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40" w:lineRule="atLeast"/>
        <w:ind w:firstLine="0"/>
        <w:rPr>
          <w:rFonts w:ascii="仿宋" w:hAnsi="仿宋" w:eastAsia="仿宋" w:cs="仿宋"/>
          <w:b/>
          <w:bCs/>
          <w:color w:val="333333"/>
          <w:sz w:val="30"/>
          <w:szCs w:val="30"/>
          <w:lang w:eastAsia="zh-CN"/>
        </w:rPr>
      </w:pPr>
    </w:p>
    <w:p>
      <w:pPr>
        <w:shd w:val="clear" w:color="auto" w:fill="FFFFFF"/>
        <w:spacing w:line="360" w:lineRule="auto"/>
        <w:ind w:firstLine="482"/>
        <w:jc w:val="center"/>
        <w:rPr>
          <w:rFonts w:ascii="仿宋" w:hAnsi="仿宋" w:eastAsia="仿宋" w:cs="仿宋"/>
          <w:b/>
          <w:bCs/>
          <w:color w:val="333333"/>
          <w:sz w:val="36"/>
          <w:szCs w:val="36"/>
          <w:lang w:eastAsia="zh-CN"/>
        </w:rPr>
      </w:pPr>
      <w:r>
        <w:rPr>
          <w:rFonts w:hint="eastAsia" w:ascii="仿宋" w:hAnsi="仿宋" w:eastAsia="仿宋" w:cs="仿宋"/>
          <w:b/>
          <w:bCs/>
          <w:color w:val="333333"/>
          <w:sz w:val="36"/>
          <w:szCs w:val="36"/>
          <w:lang w:eastAsia="zh-CN"/>
        </w:rPr>
        <w:t>南通天一置业有限公司保安服务采购项目</w:t>
      </w:r>
    </w:p>
    <w:p>
      <w:pPr>
        <w:shd w:val="clear" w:color="auto" w:fill="FFFFFF"/>
        <w:spacing w:line="360" w:lineRule="auto"/>
        <w:ind w:firstLine="482"/>
        <w:jc w:val="center"/>
        <w:rPr>
          <w:rFonts w:ascii="仿宋" w:hAnsi="仿宋" w:eastAsia="仿宋" w:cs="仿宋"/>
          <w:b/>
          <w:bCs/>
          <w:color w:val="333333"/>
          <w:sz w:val="36"/>
          <w:szCs w:val="36"/>
          <w:lang w:eastAsia="zh-CN"/>
        </w:rPr>
      </w:pPr>
      <w:r>
        <w:rPr>
          <w:rFonts w:hint="eastAsia" w:ascii="仿宋" w:hAnsi="仿宋" w:eastAsia="仿宋" w:cs="仿宋"/>
          <w:b/>
          <w:bCs/>
          <w:color w:val="333333"/>
          <w:sz w:val="36"/>
          <w:szCs w:val="36"/>
          <w:lang w:eastAsia="zh-CN"/>
        </w:rPr>
        <w:t>竞价比选</w:t>
      </w:r>
    </w:p>
    <w:p>
      <w:pPr>
        <w:shd w:val="clear" w:color="auto" w:fill="FFFFFF"/>
        <w:spacing w:line="360" w:lineRule="auto"/>
        <w:ind w:firstLine="480"/>
        <w:rPr>
          <w:rFonts w:ascii="仿宋" w:hAnsi="仿宋" w:eastAsia="仿宋" w:cs="仿宋"/>
          <w:color w:val="333333"/>
          <w:sz w:val="24"/>
          <w:szCs w:val="24"/>
          <w:lang w:eastAsia="zh-CN"/>
        </w:rPr>
      </w:pPr>
      <w:r>
        <w:rPr>
          <w:rFonts w:hint="eastAsia" w:ascii="仿宋" w:hAnsi="仿宋" w:eastAsia="仿宋" w:cs="仿宋"/>
          <w:color w:val="333333"/>
          <w:sz w:val="24"/>
          <w:szCs w:val="24"/>
          <w:lang w:eastAsia="zh-CN"/>
        </w:rPr>
        <w:t>根据政府采购相关法律法规的规定，南通天一置业公司办公楼安保服务单位的确定，适用竞价比选流程来确定安保服务单位。特邀请符合资格条件的单位前来参与投标。</w:t>
      </w:r>
    </w:p>
    <w:p>
      <w:pPr>
        <w:shd w:val="clear" w:color="auto" w:fill="FFFFFF"/>
        <w:spacing w:line="360" w:lineRule="auto"/>
        <w:ind w:firstLine="0"/>
        <w:rPr>
          <w:rFonts w:ascii="仿宋" w:hAnsi="仿宋" w:eastAsia="仿宋" w:cs="仿宋"/>
          <w:b/>
          <w:bCs/>
          <w:color w:val="333333"/>
          <w:sz w:val="24"/>
          <w:szCs w:val="24"/>
          <w:lang w:eastAsia="zh-CN"/>
        </w:rPr>
      </w:pPr>
      <w:r>
        <w:rPr>
          <w:rFonts w:hint="eastAsia" w:ascii="仿宋" w:hAnsi="仿宋" w:eastAsia="仿宋" w:cs="仿宋"/>
          <w:b/>
          <w:bCs/>
          <w:color w:val="333333"/>
          <w:sz w:val="24"/>
          <w:szCs w:val="24"/>
          <w:lang w:eastAsia="zh-CN"/>
        </w:rPr>
        <w:t>一、项目需求</w:t>
      </w:r>
    </w:p>
    <w:p>
      <w:pPr>
        <w:shd w:val="clear" w:color="auto" w:fill="FFFFFF"/>
        <w:spacing w:line="360" w:lineRule="auto"/>
        <w:ind w:firstLine="0"/>
        <w:rPr>
          <w:rFonts w:ascii="仿宋" w:hAnsi="仿宋" w:eastAsia="仿宋" w:cs="仿宋"/>
          <w:color w:val="333333"/>
          <w:sz w:val="24"/>
          <w:szCs w:val="24"/>
          <w:lang w:eastAsia="zh-CN"/>
        </w:rPr>
      </w:pPr>
      <w:r>
        <w:rPr>
          <w:rFonts w:hint="eastAsia" w:ascii="仿宋" w:hAnsi="仿宋" w:eastAsia="仿宋" w:cs="仿宋"/>
          <w:color w:val="333333"/>
          <w:sz w:val="24"/>
          <w:szCs w:val="24"/>
          <w:lang w:eastAsia="zh-CN"/>
        </w:rPr>
        <w:t>（一）项目简介：</w:t>
      </w:r>
    </w:p>
    <w:p>
      <w:pPr>
        <w:pStyle w:val="15"/>
        <w:shd w:val="clear" w:color="auto" w:fill="FFFFFF"/>
        <w:spacing w:before="0" w:beforeAutospacing="0" w:after="0" w:afterAutospacing="0" w:line="360" w:lineRule="auto"/>
        <w:ind w:firstLine="240" w:firstLineChars="100"/>
        <w:rPr>
          <w:rFonts w:ascii="仿宋" w:hAnsi="仿宋" w:eastAsia="仿宋" w:cs="仿宋"/>
          <w:color w:val="333333"/>
        </w:rPr>
      </w:pPr>
      <w:r>
        <w:rPr>
          <w:rFonts w:hint="eastAsia" w:ascii="仿宋" w:hAnsi="仿宋" w:eastAsia="仿宋" w:cs="仿宋"/>
          <w:color w:val="333333"/>
        </w:rPr>
        <w:t>1、项目地址：城山路西、世纪大道北；</w:t>
      </w:r>
    </w:p>
    <w:p>
      <w:pPr>
        <w:pStyle w:val="15"/>
        <w:shd w:val="clear" w:color="auto" w:fill="FFFFFF"/>
        <w:spacing w:before="0" w:beforeAutospacing="0" w:after="0" w:afterAutospacing="0" w:line="360" w:lineRule="auto"/>
        <w:ind w:firstLine="240" w:firstLineChars="100"/>
        <w:rPr>
          <w:rFonts w:ascii="仿宋" w:hAnsi="仿宋" w:eastAsia="仿宋" w:cs="仿宋"/>
          <w:color w:val="333333"/>
        </w:rPr>
      </w:pPr>
      <w:r>
        <w:rPr>
          <w:rFonts w:hint="eastAsia" w:ascii="仿宋" w:hAnsi="仿宋" w:eastAsia="仿宋" w:cs="仿宋"/>
          <w:color w:val="333333"/>
        </w:rPr>
        <w:t>2、服务范围：负责公司大楼一至六层的财产安全保卫；负责公司大院内车辆停放管理；负责外来人员的进出管理；负责本单位的报纸信件收发；负责大院正常工作秩序管理；负责公司领导交办的特殊任务及其他事务性工作。</w:t>
      </w:r>
    </w:p>
    <w:p>
      <w:pPr>
        <w:pStyle w:val="15"/>
        <w:shd w:val="clear" w:color="auto" w:fill="FFFFFF"/>
        <w:spacing w:before="0" w:beforeAutospacing="0" w:after="0" w:afterAutospacing="0" w:line="360" w:lineRule="auto"/>
        <w:rPr>
          <w:rFonts w:ascii="仿宋" w:hAnsi="仿宋" w:eastAsia="仿宋" w:cs="仿宋"/>
          <w:color w:val="333333"/>
        </w:rPr>
      </w:pPr>
      <w:r>
        <w:rPr>
          <w:rFonts w:hint="eastAsia" w:ascii="仿宋" w:hAnsi="仿宋" w:eastAsia="仿宋" w:cs="仿宋"/>
          <w:color w:val="333333"/>
        </w:rPr>
        <w:t>（二）项目要求：</w:t>
      </w:r>
    </w:p>
    <w:p>
      <w:pPr>
        <w:pStyle w:val="15"/>
        <w:shd w:val="clear" w:color="auto" w:fill="FFFFFF"/>
        <w:spacing w:before="0" w:beforeAutospacing="0" w:after="0" w:afterAutospacing="0" w:line="360" w:lineRule="auto"/>
        <w:ind w:firstLine="240" w:firstLineChars="100"/>
        <w:rPr>
          <w:rFonts w:ascii="仿宋" w:hAnsi="仿宋" w:eastAsia="仿宋" w:cs="仿宋"/>
          <w:color w:val="333333"/>
        </w:rPr>
      </w:pPr>
      <w:r>
        <w:rPr>
          <w:rFonts w:hint="eastAsia" w:ascii="仿宋" w:hAnsi="仿宋" w:eastAsia="仿宋" w:cs="仿宋"/>
          <w:color w:val="333333"/>
        </w:rPr>
        <w:t>1、保安人数为4人；</w:t>
      </w:r>
    </w:p>
    <w:p>
      <w:pPr>
        <w:pStyle w:val="15"/>
        <w:shd w:val="clear" w:color="auto" w:fill="FFFFFF"/>
        <w:spacing w:before="0" w:beforeAutospacing="0" w:after="0" w:afterAutospacing="0" w:line="360" w:lineRule="auto"/>
        <w:ind w:firstLine="240" w:firstLineChars="100"/>
        <w:rPr>
          <w:rFonts w:ascii="仿宋" w:hAnsi="仿宋" w:eastAsia="仿宋" w:cs="仿宋"/>
          <w:color w:val="auto"/>
          <w:highlight w:val="none"/>
        </w:rPr>
      </w:pPr>
      <w:r>
        <w:rPr>
          <w:rFonts w:hint="eastAsia" w:ascii="仿宋" w:hAnsi="仿宋" w:eastAsia="仿宋" w:cs="仿宋"/>
          <w:color w:val="333333"/>
        </w:rPr>
        <w:t>2</w:t>
      </w:r>
      <w:r>
        <w:rPr>
          <w:rFonts w:hint="eastAsia" w:ascii="仿宋" w:hAnsi="仿宋" w:eastAsia="仿宋" w:cs="仿宋"/>
          <w:color w:val="0000FF"/>
        </w:rPr>
        <w:t>、</w:t>
      </w:r>
      <w:r>
        <w:rPr>
          <w:rFonts w:hint="eastAsia" w:ascii="仿宋" w:hAnsi="仿宋" w:eastAsia="仿宋" w:cs="仿宋"/>
          <w:color w:val="auto"/>
          <w:highlight w:val="none"/>
        </w:rPr>
        <w:t>至少有2人年龄在55周岁以内，其余不得超过60周岁；</w:t>
      </w:r>
    </w:p>
    <w:p>
      <w:pPr>
        <w:pStyle w:val="15"/>
        <w:shd w:val="clear" w:color="auto" w:fill="FFFFFF"/>
        <w:spacing w:before="0" w:beforeAutospacing="0" w:after="0" w:afterAutospacing="0" w:line="360" w:lineRule="auto"/>
        <w:ind w:firstLine="240" w:firstLineChars="100"/>
        <w:rPr>
          <w:rFonts w:ascii="仿宋" w:hAnsi="仿宋" w:eastAsia="仿宋" w:cs="仿宋"/>
          <w:color w:val="auto"/>
          <w:highlight w:val="none"/>
        </w:rPr>
      </w:pPr>
      <w:r>
        <w:rPr>
          <w:rFonts w:hint="eastAsia" w:ascii="仿宋" w:hAnsi="仿宋" w:eastAsia="仿宋" w:cs="仿宋"/>
          <w:color w:val="auto"/>
          <w:highlight w:val="none"/>
        </w:rPr>
        <w:t>3、仅提供值班人员住宿；</w:t>
      </w:r>
    </w:p>
    <w:p>
      <w:pPr>
        <w:pStyle w:val="15"/>
        <w:shd w:val="clear" w:color="auto" w:fill="FFFFFF"/>
        <w:spacing w:before="0" w:beforeAutospacing="0" w:after="0" w:afterAutospacing="0" w:line="360" w:lineRule="auto"/>
        <w:ind w:firstLine="240" w:firstLineChars="100"/>
        <w:rPr>
          <w:rFonts w:ascii="仿宋" w:hAnsi="仿宋" w:eastAsia="仿宋" w:cs="仿宋"/>
          <w:color w:val="auto"/>
          <w:highlight w:val="none"/>
        </w:rPr>
      </w:pPr>
      <w:r>
        <w:rPr>
          <w:rFonts w:hint="eastAsia" w:ascii="仿宋" w:hAnsi="仿宋" w:eastAsia="仿宋" w:cs="仿宋"/>
          <w:color w:val="auto"/>
          <w:highlight w:val="none"/>
        </w:rPr>
        <w:t>4、年龄范围内符合条件的保安人员，应缴纳社会保险；</w:t>
      </w:r>
    </w:p>
    <w:p>
      <w:pPr>
        <w:pStyle w:val="15"/>
        <w:shd w:val="clear" w:color="auto" w:fill="FFFFFF"/>
        <w:spacing w:before="0" w:beforeAutospacing="0" w:after="0" w:afterAutospacing="0" w:line="360" w:lineRule="auto"/>
        <w:ind w:firstLine="240" w:firstLineChars="100"/>
        <w:rPr>
          <w:rFonts w:ascii="仿宋" w:hAnsi="仿宋" w:eastAsia="仿宋" w:cs="仿宋"/>
          <w:color w:val="auto"/>
          <w:highlight w:val="none"/>
        </w:rPr>
      </w:pPr>
      <w:r>
        <w:rPr>
          <w:rFonts w:hint="eastAsia" w:ascii="仿宋" w:hAnsi="仿宋" w:eastAsia="仿宋" w:cs="仿宋"/>
          <w:color w:val="auto"/>
          <w:highlight w:val="none"/>
        </w:rPr>
        <w:t>5、无需缴纳社会保险的保安人员，应缴纳意外伤害保险；</w:t>
      </w:r>
    </w:p>
    <w:p>
      <w:pPr>
        <w:pStyle w:val="15"/>
        <w:shd w:val="clear" w:color="auto" w:fill="FFFFFF"/>
        <w:spacing w:before="0" w:beforeAutospacing="0" w:after="0" w:afterAutospacing="0" w:line="360" w:lineRule="auto"/>
        <w:ind w:firstLine="240" w:firstLineChars="100"/>
        <w:rPr>
          <w:rFonts w:ascii="仿宋" w:hAnsi="仿宋" w:eastAsia="仿宋" w:cs="仿宋"/>
          <w:color w:val="auto"/>
          <w:highlight w:val="none"/>
        </w:rPr>
      </w:pPr>
      <w:r>
        <w:rPr>
          <w:rFonts w:hint="eastAsia" w:ascii="仿宋" w:hAnsi="仿宋" w:eastAsia="仿宋" w:cs="仿宋"/>
          <w:color w:val="auto"/>
          <w:highlight w:val="none"/>
        </w:rPr>
        <w:t>6、保安人员应持证上岗；</w:t>
      </w:r>
    </w:p>
    <w:p>
      <w:pPr>
        <w:pStyle w:val="15"/>
        <w:numPr>
          <w:ilvl w:val="0"/>
          <w:numId w:val="1"/>
        </w:numPr>
        <w:shd w:val="clear" w:color="auto" w:fill="FFFFFF"/>
        <w:spacing w:before="0" w:beforeAutospacing="0" w:after="0" w:afterAutospacing="0" w:line="360" w:lineRule="auto"/>
        <w:ind w:firstLine="240" w:firstLineChars="100"/>
        <w:rPr>
          <w:rFonts w:ascii="仿宋" w:hAnsi="仿宋" w:eastAsia="仿宋" w:cs="仿宋"/>
          <w:color w:val="auto"/>
          <w:highlight w:val="none"/>
        </w:rPr>
      </w:pPr>
      <w:r>
        <w:rPr>
          <w:rFonts w:hint="eastAsia" w:ascii="仿宋" w:hAnsi="仿宋" w:eastAsia="仿宋" w:cs="仿宋"/>
          <w:color w:val="auto"/>
          <w:highlight w:val="none"/>
        </w:rPr>
        <w:t>配置人员的要求:具有初中以上文化程度，在职人员须提供体检证明（每年一次），应具有较为熟练的保安专业水平、较强的沟通协调能力和工作责任心。</w:t>
      </w:r>
    </w:p>
    <w:p>
      <w:pPr>
        <w:pStyle w:val="15"/>
        <w:numPr>
          <w:ilvl w:val="0"/>
          <w:numId w:val="1"/>
        </w:numPr>
        <w:shd w:val="clear" w:color="auto" w:fill="FFFFFF"/>
        <w:spacing w:before="0" w:beforeAutospacing="0" w:after="0" w:afterAutospacing="0" w:line="360" w:lineRule="auto"/>
        <w:ind w:firstLine="240" w:firstLineChars="100"/>
        <w:rPr>
          <w:rFonts w:ascii="仿宋" w:hAnsi="仿宋" w:eastAsia="仿宋" w:cs="仿宋"/>
          <w:color w:val="auto"/>
          <w:highlight w:val="none"/>
        </w:rPr>
      </w:pPr>
      <w:r>
        <w:rPr>
          <w:rFonts w:hint="eastAsia" w:ascii="仿宋" w:hAnsi="仿宋" w:eastAsia="仿宋" w:cs="仿宋"/>
          <w:color w:val="auto"/>
          <w:highlight w:val="none"/>
        </w:rPr>
        <w:t>春节前7天保安人员应适当增加，每天不少于6人。</w:t>
      </w:r>
    </w:p>
    <w:p>
      <w:pPr>
        <w:pStyle w:val="15"/>
        <w:shd w:val="clear" w:color="auto" w:fill="FFFFFF"/>
        <w:spacing w:before="0" w:beforeAutospacing="0" w:after="0" w:afterAutospacing="0" w:line="360" w:lineRule="auto"/>
        <w:rPr>
          <w:rFonts w:ascii="仿宋" w:hAnsi="仿宋" w:eastAsia="仿宋" w:cs="仿宋"/>
          <w:color w:val="333333"/>
          <w:highlight w:val="none"/>
        </w:rPr>
      </w:pPr>
      <w:r>
        <w:rPr>
          <w:rFonts w:hint="eastAsia" w:ascii="仿宋" w:hAnsi="仿宋" w:eastAsia="仿宋" w:cs="仿宋"/>
          <w:color w:val="333333"/>
          <w:highlight w:val="none"/>
        </w:rPr>
        <w:t>（三）服务期限：3年</w:t>
      </w:r>
    </w:p>
    <w:p>
      <w:pPr>
        <w:pStyle w:val="15"/>
        <w:shd w:val="clear" w:color="auto" w:fill="FFFFFF"/>
        <w:spacing w:before="0" w:beforeAutospacing="0" w:after="0" w:afterAutospacing="0" w:line="360" w:lineRule="auto"/>
        <w:rPr>
          <w:rFonts w:ascii="仿宋" w:hAnsi="仿宋" w:eastAsia="仿宋" w:cs="仿宋"/>
          <w:color w:val="333333"/>
          <w:highlight w:val="none"/>
        </w:rPr>
      </w:pPr>
      <w:r>
        <w:rPr>
          <w:rFonts w:hint="eastAsia" w:ascii="仿宋" w:hAnsi="仿宋" w:eastAsia="仿宋" w:cs="仿宋"/>
          <w:b/>
          <w:bCs/>
          <w:color w:val="333333"/>
          <w:highlight w:val="none"/>
        </w:rPr>
        <w:t>二、供应商的要求：</w:t>
      </w:r>
    </w:p>
    <w:p>
      <w:pPr>
        <w:pStyle w:val="15"/>
        <w:shd w:val="clear" w:color="auto" w:fill="FFFFFF"/>
        <w:spacing w:before="0" w:beforeAutospacing="0" w:after="0" w:afterAutospacing="0" w:line="360" w:lineRule="auto"/>
        <w:rPr>
          <w:rFonts w:ascii="仿宋" w:hAnsi="仿宋" w:eastAsia="仿宋" w:cs="仿宋"/>
          <w:color w:val="333333"/>
          <w:highlight w:val="none"/>
        </w:rPr>
      </w:pPr>
      <w:r>
        <w:rPr>
          <w:rFonts w:hint="eastAsia" w:ascii="仿宋" w:hAnsi="仿宋" w:eastAsia="仿宋" w:cs="仿宋"/>
          <w:color w:val="333333"/>
          <w:highlight w:val="none"/>
        </w:rPr>
        <w:t>（一）符合《政府采购法》第二十二条之规定：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pStyle w:val="15"/>
        <w:shd w:val="clear" w:color="auto" w:fill="FFFFFF"/>
        <w:spacing w:before="0" w:beforeAutospacing="0" w:after="0" w:afterAutospacing="0" w:line="360" w:lineRule="auto"/>
        <w:rPr>
          <w:rFonts w:ascii="仿宋" w:hAnsi="仿宋" w:eastAsia="仿宋" w:cs="仿宋"/>
          <w:color w:val="333333"/>
          <w:highlight w:val="none"/>
        </w:rPr>
      </w:pPr>
      <w:r>
        <w:rPr>
          <w:rFonts w:hint="eastAsia" w:ascii="仿宋" w:hAnsi="仿宋" w:eastAsia="仿宋" w:cs="仿宋"/>
          <w:color w:val="333333"/>
          <w:highlight w:val="none"/>
        </w:rPr>
        <w:t>（二）法定代表人为同一人的，为全资子公司及其控股公司的，均不得在本项目同时投标，一经发现，将视作废标处理。</w:t>
      </w:r>
    </w:p>
    <w:p>
      <w:pPr>
        <w:pStyle w:val="15"/>
        <w:shd w:val="clear" w:color="auto" w:fill="FFFFFF"/>
        <w:spacing w:before="0" w:beforeAutospacing="0" w:after="0" w:afterAutospacing="0" w:line="360" w:lineRule="auto"/>
        <w:rPr>
          <w:rFonts w:ascii="仿宋" w:hAnsi="仿宋" w:eastAsia="仿宋" w:cs="仿宋"/>
          <w:color w:val="333333"/>
          <w:highlight w:val="none"/>
        </w:rPr>
      </w:pPr>
      <w:r>
        <w:rPr>
          <w:rFonts w:hint="eastAsia" w:ascii="仿宋" w:hAnsi="仿宋" w:eastAsia="仿宋" w:cs="仿宋"/>
          <w:color w:val="333333"/>
          <w:highlight w:val="none"/>
        </w:rPr>
        <w:t>（三）参与投标的单位应有有效的营业执照、组织机构代码证、税务登记证或三证合一的营业执照。</w:t>
      </w:r>
    </w:p>
    <w:p>
      <w:pPr>
        <w:pStyle w:val="15"/>
        <w:shd w:val="clear" w:color="auto" w:fill="FFFFFF"/>
        <w:spacing w:before="0" w:beforeAutospacing="0" w:after="0" w:afterAutospacing="0" w:line="360" w:lineRule="auto"/>
        <w:rPr>
          <w:rFonts w:ascii="仿宋" w:hAnsi="仿宋" w:eastAsia="仿宋" w:cs="仿宋"/>
          <w:color w:val="333333"/>
          <w:highlight w:val="none"/>
        </w:rPr>
      </w:pPr>
      <w:r>
        <w:rPr>
          <w:rFonts w:hint="eastAsia" w:ascii="仿宋" w:hAnsi="仿宋" w:eastAsia="仿宋" w:cs="仿宋"/>
          <w:color w:val="333333"/>
          <w:highlight w:val="none"/>
        </w:rPr>
        <w:t>（四）参与投标的保安公司应具有公安部门核发的《保安服务许可证》资格证书。</w:t>
      </w:r>
    </w:p>
    <w:p>
      <w:pPr>
        <w:pStyle w:val="15"/>
        <w:shd w:val="clear" w:color="auto" w:fill="FFFFFF"/>
        <w:spacing w:before="0" w:beforeAutospacing="0" w:after="0" w:afterAutospacing="0" w:line="360" w:lineRule="auto"/>
        <w:rPr>
          <w:rFonts w:ascii="仿宋" w:hAnsi="仿宋" w:eastAsia="仿宋" w:cs="仿宋"/>
          <w:color w:val="333333"/>
          <w:highlight w:val="none"/>
        </w:rPr>
      </w:pPr>
      <w:r>
        <w:rPr>
          <w:rFonts w:hint="eastAsia" w:ascii="仿宋" w:hAnsi="仿宋" w:eastAsia="仿宋" w:cs="仿宋"/>
          <w:color w:val="333333"/>
          <w:highlight w:val="none"/>
        </w:rPr>
        <w:t>（五）符合相关法律、法规规定的其他要求。</w:t>
      </w:r>
    </w:p>
    <w:p>
      <w:pPr>
        <w:pStyle w:val="15"/>
        <w:shd w:val="clear" w:color="auto" w:fill="FFFFFF"/>
        <w:spacing w:before="0" w:beforeAutospacing="0" w:after="0" w:afterAutospacing="0" w:line="360" w:lineRule="auto"/>
        <w:jc w:val="both"/>
        <w:rPr>
          <w:rFonts w:ascii="仿宋" w:hAnsi="仿宋" w:eastAsia="仿宋" w:cs="仿宋"/>
          <w:color w:val="333333"/>
          <w:highlight w:val="none"/>
        </w:rPr>
      </w:pPr>
      <w:r>
        <w:rPr>
          <w:rFonts w:hint="eastAsia" w:ascii="仿宋" w:hAnsi="仿宋" w:eastAsia="仿宋" w:cs="仿宋"/>
          <w:b/>
          <w:bCs/>
          <w:color w:val="333333"/>
          <w:highlight w:val="none"/>
        </w:rPr>
        <w:t>三、投标人提供的材料</w:t>
      </w:r>
    </w:p>
    <w:p>
      <w:pPr>
        <w:pStyle w:val="15"/>
        <w:shd w:val="clear" w:color="auto" w:fill="FFFFFF"/>
        <w:spacing w:before="0" w:beforeAutospacing="0" w:after="0" w:afterAutospacing="0" w:line="360" w:lineRule="auto"/>
        <w:rPr>
          <w:rFonts w:ascii="仿宋" w:hAnsi="仿宋" w:eastAsia="仿宋" w:cs="仿宋"/>
          <w:color w:val="333333"/>
          <w:highlight w:val="none"/>
        </w:rPr>
      </w:pPr>
      <w:r>
        <w:rPr>
          <w:rFonts w:hint="eastAsia" w:ascii="仿宋" w:hAnsi="仿宋" w:eastAsia="仿宋" w:cs="仿宋"/>
          <w:color w:val="333333"/>
          <w:highlight w:val="none"/>
        </w:rPr>
        <w:t>（一）法定代表人参加项目磋商的，须提供法定代表人身份证明书；非法定代表人参加的，必须提供法定代表人签名或盖章的授权委托书原件及被授权代表身份证复印件；</w:t>
      </w:r>
    </w:p>
    <w:p>
      <w:pPr>
        <w:pStyle w:val="15"/>
        <w:shd w:val="clear" w:color="auto" w:fill="FFFFFF"/>
        <w:spacing w:before="0" w:beforeAutospacing="0" w:after="0" w:afterAutospacing="0" w:line="360" w:lineRule="auto"/>
        <w:rPr>
          <w:rFonts w:ascii="仿宋" w:hAnsi="仿宋" w:eastAsia="仿宋" w:cs="仿宋"/>
          <w:color w:val="333333"/>
          <w:highlight w:val="none"/>
        </w:rPr>
      </w:pPr>
      <w:r>
        <w:rPr>
          <w:rFonts w:hint="eastAsia" w:ascii="仿宋" w:hAnsi="仿宋" w:eastAsia="仿宋" w:cs="仿宋"/>
          <w:color w:val="333333"/>
          <w:highlight w:val="none"/>
        </w:rPr>
        <w:t>（二）投标单位有效的《营业执照》原件及复印件、有效的《组织机构代码证书》原件及复印件、有效的《税务登记证》副本原件及复印件或营业执照（三证合一）副本原件及复印件；</w:t>
      </w:r>
    </w:p>
    <w:p>
      <w:pPr>
        <w:pStyle w:val="15"/>
        <w:shd w:val="clear" w:color="auto" w:fill="FFFFFF"/>
        <w:spacing w:before="0" w:beforeAutospacing="0" w:after="0" w:afterAutospacing="0" w:line="360" w:lineRule="auto"/>
        <w:rPr>
          <w:rFonts w:ascii="仿宋" w:hAnsi="仿宋" w:eastAsia="仿宋" w:cs="仿宋"/>
          <w:color w:val="333333"/>
          <w:highlight w:val="none"/>
        </w:rPr>
      </w:pPr>
      <w:r>
        <w:rPr>
          <w:rFonts w:hint="eastAsia" w:ascii="仿宋" w:hAnsi="仿宋" w:eastAsia="仿宋" w:cs="仿宋"/>
          <w:color w:val="333333"/>
          <w:highlight w:val="none"/>
        </w:rPr>
        <w:t>（三）响应单位公安部核发的《保安服务许可证》资格证书原件及复印件；</w:t>
      </w:r>
    </w:p>
    <w:p>
      <w:pPr>
        <w:pStyle w:val="15"/>
        <w:shd w:val="clear" w:color="auto" w:fill="FFFFFF"/>
        <w:spacing w:before="0" w:beforeAutospacing="0" w:after="0" w:afterAutospacing="0" w:line="360" w:lineRule="auto"/>
        <w:rPr>
          <w:rFonts w:ascii="仿宋" w:hAnsi="仿宋" w:eastAsia="仿宋" w:cs="仿宋"/>
          <w:color w:val="333333"/>
          <w:highlight w:val="none"/>
        </w:rPr>
      </w:pPr>
      <w:r>
        <w:rPr>
          <w:rFonts w:hint="eastAsia" w:ascii="仿宋" w:hAnsi="仿宋" w:eastAsia="仿宋" w:cs="仿宋"/>
          <w:color w:val="333333"/>
          <w:highlight w:val="none"/>
        </w:rPr>
        <w:t>（四）本项目的报价单。（格式自拟）</w:t>
      </w:r>
    </w:p>
    <w:p>
      <w:pPr>
        <w:pStyle w:val="15"/>
        <w:shd w:val="clear" w:color="auto" w:fill="FFFFFF"/>
        <w:spacing w:before="0" w:beforeAutospacing="0" w:after="0" w:afterAutospacing="0" w:line="360" w:lineRule="auto"/>
        <w:ind w:firstLine="480" w:firstLineChars="200"/>
        <w:rPr>
          <w:rFonts w:ascii="仿宋" w:hAnsi="仿宋" w:eastAsia="仿宋" w:cs="仿宋"/>
          <w:color w:val="333333"/>
          <w:highlight w:val="none"/>
        </w:rPr>
      </w:pPr>
      <w:r>
        <w:rPr>
          <w:rFonts w:hint="eastAsia" w:ascii="仿宋" w:hAnsi="仿宋" w:eastAsia="仿宋" w:cs="仿宋"/>
          <w:color w:val="333333"/>
          <w:highlight w:val="none"/>
        </w:rPr>
        <w:t>注：如发现投标单位递交的资格审查材料有弄虚作假行为，采购人有权取消投标资格，并由该投标单位承担一切责任和损失。</w:t>
      </w:r>
    </w:p>
    <w:p>
      <w:pPr>
        <w:pStyle w:val="15"/>
        <w:shd w:val="clear" w:color="auto" w:fill="FFFFFF"/>
        <w:spacing w:before="0" w:beforeAutospacing="0" w:after="0" w:afterAutospacing="0" w:line="360" w:lineRule="auto"/>
        <w:rPr>
          <w:rFonts w:ascii="仿宋" w:hAnsi="仿宋" w:eastAsia="仿宋" w:cs="仿宋"/>
          <w:color w:val="333333"/>
          <w:highlight w:val="none"/>
        </w:rPr>
      </w:pPr>
      <w:r>
        <w:rPr>
          <w:rFonts w:hint="eastAsia" w:ascii="仿宋" w:hAnsi="仿宋" w:eastAsia="仿宋" w:cs="仿宋"/>
          <w:b/>
          <w:bCs/>
          <w:color w:val="333333"/>
          <w:highlight w:val="none"/>
        </w:rPr>
        <w:t>特别提醒：</w:t>
      </w:r>
      <w:r>
        <w:rPr>
          <w:rFonts w:hint="eastAsia" w:ascii="仿宋" w:hAnsi="仿宋" w:eastAsia="仿宋" w:cs="仿宋"/>
          <w:color w:val="333333"/>
          <w:highlight w:val="none"/>
        </w:rPr>
        <w:t>请各投标单位按以上要求携带所有资格审查材料供评审小组审查。因未携带材料或携带材料不全，由此引起的后果由投标单位承担。</w:t>
      </w:r>
    </w:p>
    <w:p>
      <w:pPr>
        <w:pStyle w:val="15"/>
        <w:shd w:val="clear" w:color="auto" w:fill="FFFFFF"/>
        <w:spacing w:before="0" w:beforeAutospacing="0" w:after="0" w:afterAutospacing="0" w:line="360" w:lineRule="auto"/>
        <w:jc w:val="both"/>
        <w:rPr>
          <w:rFonts w:ascii="仿宋" w:hAnsi="仿宋" w:eastAsia="仿宋" w:cs="仿宋"/>
          <w:b/>
          <w:bCs/>
          <w:highlight w:val="none"/>
        </w:rPr>
      </w:pPr>
      <w:r>
        <w:rPr>
          <w:rFonts w:hint="eastAsia" w:ascii="仿宋" w:hAnsi="仿宋" w:eastAsia="仿宋" w:cs="仿宋"/>
          <w:b/>
          <w:bCs/>
          <w:color w:val="333333"/>
          <w:highlight w:val="none"/>
        </w:rPr>
        <w:t>四、</w:t>
      </w:r>
      <w:r>
        <w:rPr>
          <w:rFonts w:hint="eastAsia" w:ascii="仿宋" w:hAnsi="仿宋" w:eastAsia="仿宋" w:cs="仿宋"/>
          <w:b/>
          <w:bCs/>
          <w:highlight w:val="none"/>
        </w:rPr>
        <w:t>投标截止时间与地点：</w:t>
      </w:r>
    </w:p>
    <w:p>
      <w:pPr>
        <w:spacing w:line="420" w:lineRule="exact"/>
        <w:ind w:firstLine="480" w:firstLineChars="200"/>
        <w:rPr>
          <w:rFonts w:hint="eastAsia" w:eastAsia="仿宋_GB2312"/>
          <w:sz w:val="24"/>
          <w:szCs w:val="24"/>
          <w:highlight w:val="none"/>
        </w:rPr>
      </w:pPr>
      <w:r>
        <w:rPr>
          <w:rFonts w:hint="eastAsia" w:ascii="仿宋" w:hAnsi="仿宋" w:eastAsia="仿宋" w:cs="仿宋"/>
          <w:sz w:val="24"/>
          <w:szCs w:val="24"/>
          <w:highlight w:val="none"/>
          <w:lang w:eastAsia="zh-CN"/>
        </w:rPr>
        <w:t>投标截止时间为</w:t>
      </w:r>
      <w:r>
        <w:rPr>
          <w:rFonts w:eastAsia="仿宋_GB2312"/>
          <w:sz w:val="24"/>
          <w:szCs w:val="24"/>
          <w:highlight w:val="none"/>
        </w:rPr>
        <w:t>：</w:t>
      </w:r>
      <w:r>
        <w:rPr>
          <w:rFonts w:hint="eastAsia" w:eastAsia="仿宋_GB2312"/>
          <w:b/>
          <w:sz w:val="24"/>
          <w:szCs w:val="24"/>
          <w:highlight w:val="none"/>
          <w:u w:val="none" w:color="auto"/>
        </w:rPr>
        <w:t>201</w:t>
      </w:r>
      <w:r>
        <w:rPr>
          <w:rFonts w:eastAsia="仿宋_GB2312"/>
          <w:b/>
          <w:sz w:val="24"/>
          <w:szCs w:val="24"/>
          <w:highlight w:val="none"/>
          <w:u w:val="none" w:color="auto"/>
        </w:rPr>
        <w:t>8</w:t>
      </w:r>
      <w:r>
        <w:rPr>
          <w:rFonts w:hint="eastAsia" w:eastAsia="仿宋_GB2312"/>
          <w:b/>
          <w:sz w:val="24"/>
          <w:szCs w:val="24"/>
          <w:highlight w:val="none"/>
          <w:u w:val="none" w:color="auto"/>
        </w:rPr>
        <w:t xml:space="preserve">年 </w:t>
      </w:r>
      <w:r>
        <w:rPr>
          <w:rFonts w:hint="eastAsia" w:eastAsia="仿宋_GB2312"/>
          <w:b/>
          <w:sz w:val="24"/>
          <w:szCs w:val="24"/>
          <w:highlight w:val="none"/>
          <w:u w:val="none" w:color="auto"/>
          <w:lang w:val="en-US" w:eastAsia="zh-CN"/>
        </w:rPr>
        <w:t>4</w:t>
      </w:r>
      <w:r>
        <w:rPr>
          <w:rFonts w:hint="eastAsia" w:eastAsia="仿宋_GB2312"/>
          <w:b/>
          <w:sz w:val="24"/>
          <w:szCs w:val="24"/>
          <w:highlight w:val="none"/>
          <w:u w:val="none" w:color="auto"/>
        </w:rPr>
        <w:t xml:space="preserve"> 月 </w:t>
      </w:r>
      <w:r>
        <w:rPr>
          <w:rFonts w:hint="eastAsia" w:eastAsia="仿宋_GB2312"/>
          <w:b/>
          <w:sz w:val="24"/>
          <w:szCs w:val="24"/>
          <w:highlight w:val="none"/>
          <w:u w:val="none" w:color="auto"/>
          <w:lang w:val="en-US" w:eastAsia="zh-CN"/>
        </w:rPr>
        <w:t>23</w:t>
      </w:r>
      <w:r>
        <w:rPr>
          <w:rFonts w:hint="eastAsia" w:eastAsia="仿宋_GB2312"/>
          <w:b/>
          <w:sz w:val="24"/>
          <w:szCs w:val="24"/>
          <w:highlight w:val="none"/>
          <w:u w:val="none" w:color="auto"/>
        </w:rPr>
        <w:t xml:space="preserve"> 日 </w:t>
      </w:r>
      <w:r>
        <w:rPr>
          <w:rFonts w:hint="eastAsia" w:eastAsia="仿宋_GB2312"/>
          <w:b/>
          <w:sz w:val="24"/>
          <w:szCs w:val="24"/>
          <w:highlight w:val="none"/>
          <w:u w:val="none" w:color="auto"/>
          <w:lang w:val="en-US" w:eastAsia="zh-CN"/>
        </w:rPr>
        <w:t>16</w:t>
      </w:r>
      <w:r>
        <w:rPr>
          <w:rFonts w:hint="eastAsia" w:eastAsia="仿宋_GB2312"/>
          <w:b/>
          <w:sz w:val="24"/>
          <w:szCs w:val="24"/>
          <w:highlight w:val="none"/>
          <w:u w:val="none" w:color="auto"/>
        </w:rPr>
        <w:t xml:space="preserve"> ：00时整</w:t>
      </w:r>
      <w:r>
        <w:rPr>
          <w:rFonts w:hint="eastAsia" w:eastAsia="仿宋_GB2312"/>
          <w:sz w:val="24"/>
          <w:szCs w:val="24"/>
          <w:highlight w:val="none"/>
        </w:rPr>
        <w:t>。</w:t>
      </w:r>
    </w:p>
    <w:p>
      <w:pPr>
        <w:spacing w:line="420" w:lineRule="exact"/>
        <w:ind w:firstLine="480" w:firstLineChars="200"/>
        <w:rPr>
          <w:rFonts w:ascii="仿宋" w:hAnsi="仿宋" w:eastAsia="仿宋" w:cs="仿宋"/>
          <w:color w:val="333333"/>
          <w:sz w:val="24"/>
          <w:szCs w:val="24"/>
          <w:highlight w:val="none"/>
          <w:lang w:eastAsia="zh-CN"/>
        </w:rPr>
      </w:pPr>
      <w:r>
        <w:rPr>
          <w:rFonts w:hint="eastAsia" w:ascii="仿宋" w:hAnsi="仿宋" w:eastAsia="仿宋" w:cs="仿宋"/>
          <w:sz w:val="24"/>
          <w:szCs w:val="24"/>
          <w:highlight w:val="none"/>
          <w:lang w:eastAsia="zh-CN"/>
        </w:rPr>
        <w:t>开标时间与地点</w:t>
      </w:r>
      <w:r>
        <w:rPr>
          <w:rFonts w:hint="eastAsia" w:eastAsia="仿宋_GB2312"/>
          <w:sz w:val="24"/>
          <w:szCs w:val="24"/>
          <w:highlight w:val="none"/>
        </w:rPr>
        <w:t>：</w:t>
      </w:r>
      <w:r>
        <w:rPr>
          <w:rFonts w:hint="eastAsia" w:eastAsia="仿宋_GB2312"/>
          <w:b/>
          <w:sz w:val="24"/>
          <w:szCs w:val="24"/>
          <w:highlight w:val="none"/>
          <w:u w:val="none" w:color="auto"/>
        </w:rPr>
        <w:t>201</w:t>
      </w:r>
      <w:r>
        <w:rPr>
          <w:rFonts w:eastAsia="仿宋_GB2312"/>
          <w:b/>
          <w:sz w:val="24"/>
          <w:szCs w:val="24"/>
          <w:highlight w:val="none"/>
          <w:u w:val="none" w:color="auto"/>
        </w:rPr>
        <w:t>8</w:t>
      </w:r>
      <w:r>
        <w:rPr>
          <w:rFonts w:hint="eastAsia" w:eastAsia="仿宋_GB2312"/>
          <w:b/>
          <w:sz w:val="24"/>
          <w:szCs w:val="24"/>
          <w:highlight w:val="none"/>
          <w:u w:val="none" w:color="auto"/>
        </w:rPr>
        <w:t xml:space="preserve">年 </w:t>
      </w:r>
      <w:r>
        <w:rPr>
          <w:rFonts w:hint="eastAsia" w:eastAsia="仿宋_GB2312"/>
          <w:b/>
          <w:sz w:val="24"/>
          <w:szCs w:val="24"/>
          <w:highlight w:val="none"/>
          <w:u w:val="none" w:color="auto"/>
          <w:lang w:val="en-US" w:eastAsia="zh-CN"/>
        </w:rPr>
        <w:t>4</w:t>
      </w:r>
      <w:r>
        <w:rPr>
          <w:rFonts w:hint="eastAsia" w:eastAsia="仿宋_GB2312"/>
          <w:b/>
          <w:sz w:val="24"/>
          <w:szCs w:val="24"/>
          <w:highlight w:val="none"/>
          <w:u w:val="none" w:color="auto"/>
        </w:rPr>
        <w:t xml:space="preserve"> 月 </w:t>
      </w:r>
      <w:r>
        <w:rPr>
          <w:rFonts w:hint="eastAsia" w:eastAsia="仿宋_GB2312"/>
          <w:b/>
          <w:sz w:val="24"/>
          <w:szCs w:val="24"/>
          <w:highlight w:val="none"/>
          <w:u w:val="none" w:color="auto"/>
          <w:lang w:val="en-US" w:eastAsia="zh-CN"/>
        </w:rPr>
        <w:t>23</w:t>
      </w:r>
      <w:r>
        <w:rPr>
          <w:rFonts w:hint="eastAsia" w:eastAsia="仿宋_GB2312"/>
          <w:b/>
          <w:sz w:val="24"/>
          <w:szCs w:val="24"/>
          <w:highlight w:val="none"/>
          <w:u w:val="none" w:color="auto"/>
        </w:rPr>
        <w:t xml:space="preserve"> 日 </w:t>
      </w:r>
      <w:r>
        <w:rPr>
          <w:rFonts w:hint="eastAsia" w:eastAsia="仿宋_GB2312"/>
          <w:b/>
          <w:sz w:val="24"/>
          <w:szCs w:val="24"/>
          <w:highlight w:val="none"/>
          <w:u w:val="none" w:color="auto"/>
          <w:lang w:val="en-US" w:eastAsia="zh-CN"/>
        </w:rPr>
        <w:t>16</w:t>
      </w:r>
      <w:r>
        <w:rPr>
          <w:rFonts w:hint="eastAsia" w:eastAsia="仿宋_GB2312"/>
          <w:b/>
          <w:sz w:val="24"/>
          <w:szCs w:val="24"/>
          <w:highlight w:val="none"/>
          <w:u w:val="none" w:color="auto"/>
        </w:rPr>
        <w:t xml:space="preserve"> ：00时整</w:t>
      </w:r>
      <w:r>
        <w:rPr>
          <w:rFonts w:hint="eastAsia" w:eastAsia="仿宋_GB2312"/>
          <w:sz w:val="24"/>
          <w:szCs w:val="24"/>
          <w:highlight w:val="none"/>
        </w:rPr>
        <w:t>。南通市</w:t>
      </w:r>
      <w:r>
        <w:rPr>
          <w:rFonts w:hint="eastAsia" w:eastAsia="仿宋_GB2312"/>
          <w:sz w:val="24"/>
          <w:szCs w:val="24"/>
          <w:highlight w:val="none"/>
          <w:lang w:val="en-US" w:eastAsia="zh-CN"/>
        </w:rPr>
        <w:t>世纪大道海港新村41#楼天一置业有限公司四楼会议室</w:t>
      </w:r>
      <w:r>
        <w:rPr>
          <w:rFonts w:hint="eastAsia" w:eastAsia="仿宋_GB2312"/>
          <w:sz w:val="24"/>
          <w:szCs w:val="24"/>
          <w:highlight w:val="none"/>
        </w:rPr>
        <w:t>，如有变动另行通知。</w:t>
      </w:r>
    </w:p>
    <w:p>
      <w:pPr>
        <w:spacing w:line="360" w:lineRule="auto"/>
        <w:ind w:firstLine="0"/>
        <w:rPr>
          <w:rFonts w:ascii="宋体" w:hAnsi="宋体"/>
          <w:b/>
          <w:sz w:val="24"/>
          <w:szCs w:val="24"/>
          <w:highlight w:val="none"/>
          <w:lang w:eastAsia="zh-CN"/>
        </w:rPr>
      </w:pPr>
      <w:r>
        <w:rPr>
          <w:rFonts w:hint="eastAsia" w:ascii="仿宋" w:hAnsi="仿宋" w:eastAsia="仿宋" w:cs="仿宋"/>
          <w:b/>
          <w:bCs/>
          <w:color w:val="333333"/>
          <w:sz w:val="24"/>
          <w:szCs w:val="24"/>
          <w:highlight w:val="none"/>
          <w:lang w:eastAsia="zh-CN"/>
        </w:rPr>
        <w:t>五</w:t>
      </w:r>
      <w:r>
        <w:rPr>
          <w:rFonts w:ascii="仿宋" w:hAnsi="仿宋" w:eastAsia="仿宋" w:cs="仿宋"/>
          <w:b/>
          <w:bCs/>
          <w:sz w:val="24"/>
          <w:szCs w:val="24"/>
          <w:highlight w:val="none"/>
          <w:lang w:eastAsia="zh-CN" w:bidi="ar-SA"/>
        </w:rPr>
        <w:t>、</w:t>
      </w:r>
      <w:r>
        <w:rPr>
          <w:rFonts w:hint="eastAsia" w:ascii="仿宋" w:hAnsi="仿宋" w:eastAsia="仿宋" w:cs="仿宋"/>
          <w:b/>
          <w:bCs/>
          <w:sz w:val="24"/>
          <w:szCs w:val="24"/>
          <w:highlight w:val="none"/>
          <w:lang w:eastAsia="zh-CN" w:bidi="ar-SA"/>
        </w:rPr>
        <w:t>评审细则</w:t>
      </w:r>
    </w:p>
    <w:p>
      <w:pPr>
        <w:pStyle w:val="15"/>
        <w:shd w:val="clear" w:color="auto" w:fill="FFFFFF"/>
        <w:spacing w:before="0" w:beforeAutospacing="0" w:after="0" w:afterAutospacing="0" w:line="360" w:lineRule="auto"/>
        <w:ind w:firstLine="480" w:firstLineChars="200"/>
        <w:rPr>
          <w:rFonts w:hint="eastAsia" w:ascii="仿宋" w:hAnsi="仿宋" w:eastAsia="仿宋" w:cs="仿宋"/>
          <w:color w:val="333333"/>
          <w:highlight w:val="none"/>
          <w:lang w:eastAsia="zh-CN"/>
        </w:rPr>
      </w:pPr>
      <w:r>
        <w:rPr>
          <w:rFonts w:hint="eastAsia" w:ascii="仿宋" w:hAnsi="仿宋" w:eastAsia="仿宋" w:cs="仿宋"/>
          <w:color w:val="333333"/>
          <w:highlight w:val="none"/>
          <w:lang w:eastAsia="zh-CN"/>
        </w:rPr>
        <w:t>1、本次项目最高限价为15 万元/年，超过限价做废标处理。</w:t>
      </w:r>
    </w:p>
    <w:p>
      <w:pPr>
        <w:pStyle w:val="15"/>
        <w:shd w:val="clear" w:color="auto" w:fill="FFFFFF"/>
        <w:spacing w:before="0" w:beforeAutospacing="0" w:after="0" w:afterAutospacing="0" w:line="360" w:lineRule="auto"/>
        <w:ind w:firstLine="480" w:firstLineChars="200"/>
        <w:rPr>
          <w:rFonts w:hint="eastAsia" w:ascii="仿宋" w:hAnsi="仿宋" w:eastAsia="仿宋" w:cs="仿宋"/>
          <w:color w:val="333333"/>
          <w:highlight w:val="none"/>
          <w:lang w:eastAsia="zh-CN"/>
        </w:rPr>
      </w:pPr>
      <w:r>
        <w:rPr>
          <w:rFonts w:hint="eastAsia" w:ascii="仿宋" w:hAnsi="仿宋" w:eastAsia="仿宋" w:cs="仿宋"/>
          <w:color w:val="333333"/>
          <w:highlight w:val="none"/>
          <w:lang w:eastAsia="zh-CN"/>
        </w:rPr>
        <w:t>2、所有有效报价中最低报价的供货商确定为第一中标候选人。</w:t>
      </w:r>
    </w:p>
    <w:p>
      <w:pPr>
        <w:spacing w:line="360" w:lineRule="auto"/>
        <w:ind w:firstLine="0"/>
        <w:rPr>
          <w:rFonts w:ascii="仿宋" w:hAnsi="仿宋" w:eastAsia="仿宋" w:cs="仿宋"/>
          <w:b/>
          <w:bCs/>
          <w:color w:val="333333"/>
          <w:sz w:val="24"/>
          <w:szCs w:val="24"/>
          <w:highlight w:val="none"/>
          <w:lang w:eastAsia="zh-CN"/>
        </w:rPr>
      </w:pPr>
      <w:r>
        <w:rPr>
          <w:rFonts w:hint="eastAsia" w:ascii="仿宋" w:hAnsi="仿宋" w:eastAsia="仿宋" w:cs="仿宋"/>
          <w:b/>
          <w:bCs/>
          <w:color w:val="333333"/>
          <w:sz w:val="24"/>
          <w:szCs w:val="24"/>
          <w:highlight w:val="none"/>
          <w:lang w:eastAsia="zh-CN"/>
        </w:rPr>
        <w:t>六</w:t>
      </w:r>
      <w:r>
        <w:rPr>
          <w:rFonts w:ascii="仿宋" w:hAnsi="仿宋" w:eastAsia="仿宋" w:cs="仿宋"/>
          <w:b/>
          <w:bCs/>
          <w:color w:val="333333"/>
          <w:sz w:val="24"/>
          <w:szCs w:val="24"/>
          <w:highlight w:val="none"/>
          <w:lang w:eastAsia="zh-CN"/>
        </w:rPr>
        <w:t>．投标费用</w:t>
      </w:r>
    </w:p>
    <w:p>
      <w:pPr>
        <w:adjustRightInd w:val="0"/>
        <w:snapToGrid w:val="0"/>
        <w:spacing w:line="360" w:lineRule="auto"/>
        <w:ind w:firstLine="540" w:firstLineChars="225"/>
        <w:rPr>
          <w:rFonts w:ascii="仿宋" w:hAnsi="仿宋" w:eastAsia="仿宋" w:cs="仿宋"/>
          <w:color w:val="333333"/>
          <w:sz w:val="24"/>
          <w:szCs w:val="24"/>
          <w:highlight w:val="none"/>
          <w:lang w:eastAsia="zh-CN" w:bidi="ar-SA"/>
        </w:rPr>
      </w:pPr>
      <w:r>
        <w:rPr>
          <w:rFonts w:ascii="仿宋" w:hAnsi="仿宋" w:eastAsia="仿宋" w:cs="仿宋"/>
          <w:color w:val="333333"/>
          <w:sz w:val="24"/>
          <w:szCs w:val="24"/>
          <w:highlight w:val="none"/>
          <w:lang w:eastAsia="zh-CN" w:bidi="ar-SA"/>
        </w:rPr>
        <w:t>投标人应承担其投标准备与递交投标文件所涉及的一切费用。不论是否中标，招标人对上述费用不负任何责任。</w:t>
      </w:r>
      <w:r>
        <w:rPr>
          <w:rFonts w:ascii="仿宋" w:hAnsi="仿宋" w:eastAsia="仿宋" w:cs="仿宋"/>
          <w:b/>
          <w:color w:val="333333"/>
          <w:sz w:val="24"/>
          <w:szCs w:val="24"/>
          <w:highlight w:val="none"/>
          <w:lang w:eastAsia="zh-CN" w:bidi="ar-SA"/>
        </w:rPr>
        <w:t>投标人在提交投标文件的同时提交300元（现金）招标文件相关费用，无论是否中标，该费用不予退还。</w:t>
      </w:r>
    </w:p>
    <w:p>
      <w:pPr>
        <w:spacing w:line="360" w:lineRule="auto"/>
        <w:ind w:firstLine="0"/>
        <w:rPr>
          <w:rFonts w:ascii="仿宋" w:hAnsi="仿宋" w:eastAsia="仿宋" w:cs="仿宋"/>
          <w:b/>
          <w:bCs/>
          <w:sz w:val="24"/>
          <w:szCs w:val="24"/>
          <w:highlight w:val="none"/>
          <w:lang w:eastAsia="zh-CN"/>
        </w:rPr>
      </w:pPr>
      <w:r>
        <w:rPr>
          <w:rFonts w:hint="eastAsia" w:ascii="仿宋" w:hAnsi="仿宋" w:eastAsia="仿宋" w:cs="仿宋"/>
          <w:b/>
          <w:bCs/>
          <w:sz w:val="24"/>
          <w:szCs w:val="24"/>
          <w:highlight w:val="none"/>
          <w:lang w:eastAsia="zh-CN"/>
        </w:rPr>
        <w:t>七、合同订立： 本次保安服务采购项目合同，由招标人或招标人指定单位与中标人签订。</w:t>
      </w:r>
    </w:p>
    <w:p>
      <w:pPr>
        <w:spacing w:line="360" w:lineRule="auto"/>
        <w:ind w:firstLine="480" w:firstLineChars="200"/>
        <w:rPr>
          <w:rFonts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项目联系人：李女士   联系电话：85728012</w:t>
      </w:r>
    </w:p>
    <w:p>
      <w:pPr>
        <w:spacing w:line="360" w:lineRule="auto"/>
        <w:ind w:firstLine="480" w:firstLineChars="200"/>
        <w:rPr>
          <w:rFonts w:ascii="仿宋" w:hAnsi="仿宋" w:eastAsia="仿宋" w:cs="仿宋"/>
          <w:sz w:val="24"/>
          <w:szCs w:val="24"/>
          <w:highlight w:val="none"/>
          <w:lang w:eastAsia="zh-CN"/>
        </w:rPr>
      </w:pPr>
      <w:r>
        <w:rPr>
          <w:rFonts w:hint="eastAsia" w:ascii="仿宋" w:hAnsi="仿宋" w:eastAsia="仿宋" w:cs="仿宋"/>
          <w:color w:val="333333"/>
          <w:sz w:val="24"/>
          <w:szCs w:val="24"/>
          <w:highlight w:val="none"/>
          <w:lang w:eastAsia="zh-CN"/>
        </w:rPr>
        <w:t>地       址：城山路西、世纪大道北，南通天一置业有限公司</w:t>
      </w:r>
      <w:bookmarkStart w:id="0" w:name="_GoBack"/>
      <w:bookmarkEnd w:id="0"/>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4AAD"/>
    <w:multiLevelType w:val="singleLevel"/>
    <w:tmpl w:val="0B524AAD"/>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3DD4"/>
    <w:rsid w:val="00063DD4"/>
    <w:rsid w:val="000F33CA"/>
    <w:rsid w:val="00172F50"/>
    <w:rsid w:val="002F0456"/>
    <w:rsid w:val="0037240D"/>
    <w:rsid w:val="00380070"/>
    <w:rsid w:val="003D51B8"/>
    <w:rsid w:val="00463A54"/>
    <w:rsid w:val="004A5BF5"/>
    <w:rsid w:val="00671D75"/>
    <w:rsid w:val="007262DF"/>
    <w:rsid w:val="007F0AC9"/>
    <w:rsid w:val="008453DA"/>
    <w:rsid w:val="00A27018"/>
    <w:rsid w:val="00B17825"/>
    <w:rsid w:val="00B53102"/>
    <w:rsid w:val="00CC108E"/>
    <w:rsid w:val="00D75C9A"/>
    <w:rsid w:val="00DD3D10"/>
    <w:rsid w:val="00E97D90"/>
    <w:rsid w:val="00EE0805"/>
    <w:rsid w:val="02472545"/>
    <w:rsid w:val="12BA23D4"/>
    <w:rsid w:val="13D5649F"/>
    <w:rsid w:val="26692291"/>
    <w:rsid w:val="2C610FB2"/>
    <w:rsid w:val="39927B00"/>
    <w:rsid w:val="3B816C26"/>
    <w:rsid w:val="4A0440F9"/>
    <w:rsid w:val="50236BA8"/>
    <w:rsid w:val="504136A6"/>
    <w:rsid w:val="79B04E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Calibri" w:hAnsi="Calibri" w:eastAsia="宋体" w:cs="宋体"/>
      <w:sz w:val="22"/>
      <w:szCs w:val="22"/>
      <w:lang w:val="en-US" w:eastAsia="en-US" w:bidi="en-US"/>
    </w:rPr>
  </w:style>
  <w:style w:type="paragraph" w:styleId="2">
    <w:name w:val="heading 1"/>
    <w:basedOn w:val="1"/>
    <w:next w:val="1"/>
    <w:link w:val="22"/>
    <w:qFormat/>
    <w:uiPriority w:val="9"/>
    <w:pPr>
      <w:pBdr>
        <w:bottom w:val="single" w:color="3E3E67" w:sz="12" w:space="1"/>
      </w:pBdr>
      <w:spacing w:before="600" w:after="80"/>
      <w:ind w:firstLine="0"/>
      <w:outlineLvl w:val="0"/>
    </w:pPr>
    <w:rPr>
      <w:rFonts w:ascii="Cambria" w:hAnsi="Cambria"/>
      <w:b/>
      <w:bCs/>
      <w:color w:val="3E3E67"/>
      <w:sz w:val="24"/>
      <w:szCs w:val="24"/>
    </w:rPr>
  </w:style>
  <w:style w:type="paragraph" w:styleId="3">
    <w:name w:val="heading 2"/>
    <w:basedOn w:val="1"/>
    <w:next w:val="1"/>
    <w:link w:val="23"/>
    <w:qFormat/>
    <w:uiPriority w:val="9"/>
    <w:pPr>
      <w:pBdr>
        <w:bottom w:val="single" w:color="53548A" w:sz="8" w:space="1"/>
      </w:pBdr>
      <w:spacing w:before="200" w:after="80"/>
      <w:ind w:firstLine="0"/>
      <w:outlineLvl w:val="1"/>
    </w:pPr>
    <w:rPr>
      <w:rFonts w:ascii="Cambria" w:hAnsi="Cambria"/>
      <w:color w:val="3E3E67"/>
      <w:sz w:val="24"/>
      <w:szCs w:val="24"/>
    </w:rPr>
  </w:style>
  <w:style w:type="paragraph" w:styleId="4">
    <w:name w:val="heading 3"/>
    <w:basedOn w:val="1"/>
    <w:next w:val="1"/>
    <w:link w:val="24"/>
    <w:qFormat/>
    <w:uiPriority w:val="9"/>
    <w:pPr>
      <w:pBdr>
        <w:bottom w:val="single" w:color="9293BD" w:sz="4" w:space="1"/>
      </w:pBdr>
      <w:spacing w:before="200" w:after="80"/>
      <w:ind w:firstLine="0"/>
      <w:outlineLvl w:val="2"/>
    </w:pPr>
    <w:rPr>
      <w:rFonts w:ascii="Cambria" w:hAnsi="Cambria"/>
      <w:color w:val="53548A"/>
      <w:sz w:val="24"/>
      <w:szCs w:val="24"/>
    </w:rPr>
  </w:style>
  <w:style w:type="paragraph" w:styleId="5">
    <w:name w:val="heading 4"/>
    <w:basedOn w:val="1"/>
    <w:next w:val="1"/>
    <w:link w:val="25"/>
    <w:qFormat/>
    <w:uiPriority w:val="9"/>
    <w:pPr>
      <w:pBdr>
        <w:bottom w:val="single" w:color="B6B7D3" w:sz="4" w:space="2"/>
      </w:pBdr>
      <w:spacing w:before="200" w:after="80"/>
      <w:ind w:firstLine="0"/>
      <w:outlineLvl w:val="3"/>
    </w:pPr>
    <w:rPr>
      <w:rFonts w:ascii="Cambria" w:hAnsi="Cambria"/>
      <w:i/>
      <w:iCs/>
      <w:color w:val="53548A"/>
      <w:sz w:val="24"/>
      <w:szCs w:val="24"/>
    </w:rPr>
  </w:style>
  <w:style w:type="paragraph" w:styleId="6">
    <w:name w:val="heading 5"/>
    <w:basedOn w:val="1"/>
    <w:next w:val="1"/>
    <w:link w:val="26"/>
    <w:qFormat/>
    <w:uiPriority w:val="9"/>
    <w:pPr>
      <w:spacing w:before="200" w:after="80"/>
      <w:ind w:firstLine="0"/>
      <w:outlineLvl w:val="4"/>
    </w:pPr>
    <w:rPr>
      <w:rFonts w:ascii="Cambria" w:hAnsi="Cambria"/>
      <w:color w:val="53548A"/>
    </w:rPr>
  </w:style>
  <w:style w:type="paragraph" w:styleId="7">
    <w:name w:val="heading 6"/>
    <w:basedOn w:val="1"/>
    <w:next w:val="1"/>
    <w:link w:val="27"/>
    <w:qFormat/>
    <w:uiPriority w:val="9"/>
    <w:pPr>
      <w:spacing w:before="280" w:after="100"/>
      <w:ind w:firstLine="0"/>
      <w:outlineLvl w:val="5"/>
    </w:pPr>
    <w:rPr>
      <w:rFonts w:ascii="Cambria" w:hAnsi="Cambria"/>
      <w:i/>
      <w:iCs/>
      <w:color w:val="53548A"/>
    </w:rPr>
  </w:style>
  <w:style w:type="paragraph" w:styleId="8">
    <w:name w:val="heading 7"/>
    <w:basedOn w:val="1"/>
    <w:next w:val="1"/>
    <w:link w:val="28"/>
    <w:qFormat/>
    <w:uiPriority w:val="9"/>
    <w:pPr>
      <w:spacing w:before="320" w:after="100"/>
      <w:ind w:firstLine="0"/>
      <w:outlineLvl w:val="6"/>
    </w:pPr>
    <w:rPr>
      <w:rFonts w:ascii="Cambria" w:hAnsi="Cambria"/>
      <w:b/>
      <w:bCs/>
      <w:color w:val="A04DA3"/>
      <w:sz w:val="20"/>
      <w:szCs w:val="20"/>
    </w:rPr>
  </w:style>
  <w:style w:type="paragraph" w:styleId="9">
    <w:name w:val="heading 8"/>
    <w:basedOn w:val="1"/>
    <w:next w:val="1"/>
    <w:link w:val="29"/>
    <w:qFormat/>
    <w:uiPriority w:val="9"/>
    <w:pPr>
      <w:spacing w:before="320" w:after="100"/>
      <w:ind w:firstLine="0"/>
      <w:outlineLvl w:val="7"/>
    </w:pPr>
    <w:rPr>
      <w:rFonts w:ascii="Cambria" w:hAnsi="Cambria"/>
      <w:b/>
      <w:bCs/>
      <w:i/>
      <w:iCs/>
      <w:color w:val="A04DA3"/>
      <w:sz w:val="20"/>
      <w:szCs w:val="20"/>
    </w:rPr>
  </w:style>
  <w:style w:type="paragraph" w:styleId="10">
    <w:name w:val="heading 9"/>
    <w:basedOn w:val="1"/>
    <w:next w:val="1"/>
    <w:link w:val="30"/>
    <w:qFormat/>
    <w:uiPriority w:val="9"/>
    <w:pPr>
      <w:spacing w:before="320" w:after="100"/>
      <w:ind w:firstLine="0"/>
      <w:outlineLvl w:val="8"/>
    </w:pPr>
    <w:rPr>
      <w:rFonts w:ascii="Cambria" w:hAnsi="Cambria"/>
      <w:i/>
      <w:iCs/>
      <w:color w:val="A04DA3"/>
      <w:sz w:val="20"/>
      <w:szCs w:val="20"/>
    </w:rPr>
  </w:style>
  <w:style w:type="character" w:default="1" w:styleId="17">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11">
    <w:name w:val="caption"/>
    <w:basedOn w:val="1"/>
    <w:next w:val="1"/>
    <w:qFormat/>
    <w:uiPriority w:val="35"/>
    <w:rPr>
      <w:b/>
      <w:bCs/>
      <w:sz w:val="18"/>
      <w:szCs w:val="18"/>
    </w:rPr>
  </w:style>
  <w:style w:type="paragraph" w:styleId="12">
    <w:name w:val="footer"/>
    <w:basedOn w:val="1"/>
    <w:link w:val="48"/>
    <w:qFormat/>
    <w:uiPriority w:val="99"/>
    <w:pPr>
      <w:tabs>
        <w:tab w:val="center" w:pos="4153"/>
        <w:tab w:val="right" w:pos="8306"/>
      </w:tabs>
      <w:snapToGrid w:val="0"/>
    </w:pPr>
    <w:rPr>
      <w:sz w:val="18"/>
      <w:szCs w:val="18"/>
    </w:rPr>
  </w:style>
  <w:style w:type="paragraph" w:styleId="13">
    <w:name w:val="header"/>
    <w:basedOn w:val="1"/>
    <w:link w:val="47"/>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2"/>
    <w:qFormat/>
    <w:uiPriority w:val="11"/>
    <w:pPr>
      <w:spacing w:before="200" w:after="900"/>
      <w:ind w:firstLine="0"/>
      <w:jc w:val="right"/>
    </w:pPr>
    <w:rPr>
      <w:i/>
      <w:iCs/>
      <w:sz w:val="24"/>
      <w:szCs w:val="24"/>
    </w:rPr>
  </w:style>
  <w:style w:type="paragraph" w:styleId="15">
    <w:name w:val="Normal (Web)"/>
    <w:basedOn w:val="1"/>
    <w:qFormat/>
    <w:uiPriority w:val="99"/>
    <w:pPr>
      <w:spacing w:before="100" w:beforeAutospacing="1" w:after="100" w:afterAutospacing="1"/>
      <w:ind w:firstLine="0"/>
    </w:pPr>
    <w:rPr>
      <w:rFonts w:ascii="宋体" w:hAnsi="宋体"/>
      <w:sz w:val="24"/>
      <w:szCs w:val="24"/>
      <w:lang w:eastAsia="zh-CN" w:bidi="ar-SA"/>
    </w:rPr>
  </w:style>
  <w:style w:type="paragraph" w:styleId="16">
    <w:name w:val="Title"/>
    <w:basedOn w:val="1"/>
    <w:next w:val="1"/>
    <w:link w:val="31"/>
    <w:qFormat/>
    <w:uiPriority w:val="10"/>
    <w:pPr>
      <w:pBdr>
        <w:top w:val="single" w:color="A5A5C8" w:sz="8" w:space="10"/>
        <w:bottom w:val="single" w:color="A04DA3" w:sz="24" w:space="15"/>
      </w:pBdr>
      <w:ind w:firstLine="0"/>
      <w:jc w:val="center"/>
    </w:pPr>
    <w:rPr>
      <w:rFonts w:ascii="Cambria" w:hAnsi="Cambria"/>
      <w:i/>
      <w:iCs/>
      <w:color w:val="292944"/>
      <w:sz w:val="60"/>
      <w:szCs w:val="60"/>
    </w:rPr>
  </w:style>
  <w:style w:type="character" w:styleId="18">
    <w:name w:val="Strong"/>
    <w:basedOn w:val="17"/>
    <w:qFormat/>
    <w:uiPriority w:val="22"/>
    <w:rPr>
      <w:b/>
      <w:bCs/>
      <w:spacing w:val="0"/>
    </w:rPr>
  </w:style>
  <w:style w:type="character" w:styleId="19">
    <w:name w:val="Emphasis"/>
    <w:qFormat/>
    <w:uiPriority w:val="20"/>
    <w:rPr>
      <w:b/>
      <w:bCs/>
      <w:i/>
      <w:iCs/>
      <w:color w:val="595959"/>
    </w:rPr>
  </w:style>
  <w:style w:type="character" w:styleId="20">
    <w:name w:val="Hyperlink"/>
    <w:basedOn w:val="17"/>
    <w:qFormat/>
    <w:uiPriority w:val="99"/>
    <w:rPr>
      <w:color w:val="0000FF"/>
      <w:u w:val="single"/>
    </w:rPr>
  </w:style>
  <w:style w:type="character" w:customStyle="1" w:styleId="22">
    <w:name w:val="标题 1 Char"/>
    <w:basedOn w:val="17"/>
    <w:link w:val="2"/>
    <w:qFormat/>
    <w:uiPriority w:val="9"/>
    <w:rPr>
      <w:rFonts w:ascii="Cambria" w:hAnsi="Cambria" w:eastAsia="宋体" w:cs="宋体"/>
      <w:b/>
      <w:bCs/>
      <w:color w:val="3E3E67"/>
      <w:sz w:val="24"/>
      <w:szCs w:val="24"/>
    </w:rPr>
  </w:style>
  <w:style w:type="character" w:customStyle="1" w:styleId="23">
    <w:name w:val="标题 2 Char"/>
    <w:basedOn w:val="17"/>
    <w:link w:val="3"/>
    <w:qFormat/>
    <w:uiPriority w:val="9"/>
    <w:rPr>
      <w:rFonts w:ascii="Cambria" w:hAnsi="Cambria" w:eastAsia="宋体" w:cs="宋体"/>
      <w:color w:val="3E3E67"/>
      <w:sz w:val="24"/>
      <w:szCs w:val="24"/>
    </w:rPr>
  </w:style>
  <w:style w:type="character" w:customStyle="1" w:styleId="24">
    <w:name w:val="标题 3 Char"/>
    <w:basedOn w:val="17"/>
    <w:link w:val="4"/>
    <w:qFormat/>
    <w:uiPriority w:val="9"/>
    <w:rPr>
      <w:rFonts w:ascii="Cambria" w:hAnsi="Cambria" w:eastAsia="宋体" w:cs="宋体"/>
      <w:color w:val="53548A"/>
      <w:sz w:val="24"/>
      <w:szCs w:val="24"/>
    </w:rPr>
  </w:style>
  <w:style w:type="character" w:customStyle="1" w:styleId="25">
    <w:name w:val="标题 4 Char"/>
    <w:basedOn w:val="17"/>
    <w:link w:val="5"/>
    <w:qFormat/>
    <w:uiPriority w:val="9"/>
    <w:rPr>
      <w:rFonts w:ascii="Cambria" w:hAnsi="Cambria" w:eastAsia="宋体" w:cs="宋体"/>
      <w:i/>
      <w:iCs/>
      <w:color w:val="53548A"/>
      <w:sz w:val="24"/>
      <w:szCs w:val="24"/>
    </w:rPr>
  </w:style>
  <w:style w:type="character" w:customStyle="1" w:styleId="26">
    <w:name w:val="标题 5 Char"/>
    <w:basedOn w:val="17"/>
    <w:link w:val="6"/>
    <w:qFormat/>
    <w:uiPriority w:val="9"/>
    <w:rPr>
      <w:rFonts w:ascii="Cambria" w:hAnsi="Cambria" w:eastAsia="宋体" w:cs="宋体"/>
      <w:color w:val="53548A"/>
    </w:rPr>
  </w:style>
  <w:style w:type="character" w:customStyle="1" w:styleId="27">
    <w:name w:val="标题 6 Char"/>
    <w:basedOn w:val="17"/>
    <w:link w:val="7"/>
    <w:qFormat/>
    <w:uiPriority w:val="9"/>
    <w:rPr>
      <w:rFonts w:ascii="Cambria" w:hAnsi="Cambria" w:eastAsia="宋体" w:cs="宋体"/>
      <w:i/>
      <w:iCs/>
      <w:color w:val="53548A"/>
    </w:rPr>
  </w:style>
  <w:style w:type="character" w:customStyle="1" w:styleId="28">
    <w:name w:val="标题 7 Char"/>
    <w:basedOn w:val="17"/>
    <w:link w:val="8"/>
    <w:qFormat/>
    <w:uiPriority w:val="9"/>
    <w:rPr>
      <w:rFonts w:ascii="Cambria" w:hAnsi="Cambria" w:eastAsia="宋体" w:cs="宋体"/>
      <w:b/>
      <w:bCs/>
      <w:color w:val="A04DA3"/>
      <w:sz w:val="20"/>
      <w:szCs w:val="20"/>
    </w:rPr>
  </w:style>
  <w:style w:type="character" w:customStyle="1" w:styleId="29">
    <w:name w:val="标题 8 Char"/>
    <w:basedOn w:val="17"/>
    <w:link w:val="9"/>
    <w:qFormat/>
    <w:uiPriority w:val="9"/>
    <w:rPr>
      <w:rFonts w:ascii="Cambria" w:hAnsi="Cambria" w:eastAsia="宋体" w:cs="宋体"/>
      <w:b/>
      <w:bCs/>
      <w:i/>
      <w:iCs/>
      <w:color w:val="A04DA3"/>
      <w:sz w:val="20"/>
      <w:szCs w:val="20"/>
    </w:rPr>
  </w:style>
  <w:style w:type="character" w:customStyle="1" w:styleId="30">
    <w:name w:val="标题 9 Char"/>
    <w:basedOn w:val="17"/>
    <w:link w:val="10"/>
    <w:qFormat/>
    <w:uiPriority w:val="9"/>
    <w:rPr>
      <w:rFonts w:ascii="Cambria" w:hAnsi="Cambria" w:eastAsia="宋体" w:cs="宋体"/>
      <w:i/>
      <w:iCs/>
      <w:color w:val="A04DA3"/>
      <w:sz w:val="20"/>
      <w:szCs w:val="20"/>
    </w:rPr>
  </w:style>
  <w:style w:type="character" w:customStyle="1" w:styleId="31">
    <w:name w:val="标题 Char"/>
    <w:basedOn w:val="17"/>
    <w:link w:val="16"/>
    <w:qFormat/>
    <w:uiPriority w:val="10"/>
    <w:rPr>
      <w:rFonts w:ascii="Cambria" w:hAnsi="Cambria" w:eastAsia="宋体" w:cs="宋体"/>
      <w:i/>
      <w:iCs/>
      <w:color w:val="292944"/>
      <w:sz w:val="60"/>
      <w:szCs w:val="60"/>
    </w:rPr>
  </w:style>
  <w:style w:type="character" w:customStyle="1" w:styleId="32">
    <w:name w:val="副标题 Char"/>
    <w:basedOn w:val="17"/>
    <w:link w:val="14"/>
    <w:qFormat/>
    <w:uiPriority w:val="11"/>
    <w:rPr>
      <w:rFonts w:ascii="Calibri"/>
      <w:i/>
      <w:iCs/>
      <w:sz w:val="24"/>
      <w:szCs w:val="24"/>
    </w:rPr>
  </w:style>
  <w:style w:type="paragraph" w:styleId="33">
    <w:name w:val="No Spacing"/>
    <w:basedOn w:val="1"/>
    <w:link w:val="34"/>
    <w:qFormat/>
    <w:uiPriority w:val="1"/>
    <w:pPr>
      <w:ind w:firstLine="0"/>
    </w:pPr>
  </w:style>
  <w:style w:type="character" w:customStyle="1" w:styleId="34">
    <w:name w:val="无间隔 Char"/>
    <w:basedOn w:val="17"/>
    <w:link w:val="33"/>
    <w:qFormat/>
    <w:uiPriority w:val="1"/>
  </w:style>
  <w:style w:type="paragraph" w:styleId="35">
    <w:name w:val="List Paragraph"/>
    <w:basedOn w:val="1"/>
    <w:qFormat/>
    <w:uiPriority w:val="34"/>
    <w:pPr>
      <w:ind w:left="720"/>
      <w:contextualSpacing/>
    </w:pPr>
  </w:style>
  <w:style w:type="paragraph" w:styleId="36">
    <w:name w:val="Quote"/>
    <w:basedOn w:val="1"/>
    <w:next w:val="1"/>
    <w:link w:val="37"/>
    <w:qFormat/>
    <w:uiPriority w:val="29"/>
    <w:rPr>
      <w:rFonts w:ascii="Cambria" w:hAnsi="Cambria"/>
      <w:i/>
      <w:iCs/>
      <w:color w:val="595959"/>
    </w:rPr>
  </w:style>
  <w:style w:type="character" w:customStyle="1" w:styleId="37">
    <w:name w:val="引用 Char"/>
    <w:basedOn w:val="17"/>
    <w:link w:val="36"/>
    <w:qFormat/>
    <w:uiPriority w:val="29"/>
    <w:rPr>
      <w:rFonts w:ascii="Cambria" w:hAnsi="Cambria" w:eastAsia="宋体" w:cs="宋体"/>
      <w:i/>
      <w:iCs/>
      <w:color w:val="595959"/>
    </w:rPr>
  </w:style>
  <w:style w:type="paragraph" w:styleId="38">
    <w:name w:val="Intense Quote"/>
    <w:basedOn w:val="1"/>
    <w:next w:val="1"/>
    <w:link w:val="39"/>
    <w:qFormat/>
    <w:uiPriority w:val="30"/>
    <w:pPr>
      <w:pBdr>
        <w:top w:val="single" w:color="B6B7D3" w:sz="12" w:space="10"/>
        <w:left w:val="single" w:color="53548A" w:sz="36" w:space="4"/>
        <w:bottom w:val="single" w:color="A04DA3" w:sz="24" w:space="10"/>
        <w:right w:val="single" w:color="53548A" w:sz="36" w:space="4"/>
      </w:pBdr>
      <w:shd w:val="clear" w:color="auto" w:fill="53548A"/>
      <w:spacing w:before="320" w:after="320" w:line="300" w:lineRule="auto"/>
      <w:ind w:left="1440" w:right="1440"/>
    </w:pPr>
    <w:rPr>
      <w:rFonts w:ascii="Cambria" w:hAnsi="Cambria"/>
      <w:i/>
      <w:iCs/>
      <w:color w:val="FFFFFF"/>
      <w:sz w:val="24"/>
      <w:szCs w:val="24"/>
    </w:rPr>
  </w:style>
  <w:style w:type="character" w:customStyle="1" w:styleId="39">
    <w:name w:val="明显引用 Char"/>
    <w:basedOn w:val="17"/>
    <w:link w:val="38"/>
    <w:qFormat/>
    <w:uiPriority w:val="30"/>
    <w:rPr>
      <w:rFonts w:ascii="Cambria" w:hAnsi="Cambria" w:eastAsia="宋体" w:cs="宋体"/>
      <w:i/>
      <w:iCs/>
      <w:color w:val="FFFFFF"/>
      <w:sz w:val="24"/>
      <w:szCs w:val="24"/>
      <w:shd w:val="clear" w:color="auto" w:fill="53548A"/>
    </w:rPr>
  </w:style>
  <w:style w:type="character" w:customStyle="1" w:styleId="40">
    <w:name w:val="Subtle Emphasis_4a8efcfd-a45d-40d1-8712-fecb2fef7cb3"/>
    <w:qFormat/>
    <w:uiPriority w:val="19"/>
    <w:rPr>
      <w:i/>
      <w:iCs/>
      <w:color w:val="595959"/>
    </w:rPr>
  </w:style>
  <w:style w:type="character" w:customStyle="1" w:styleId="41">
    <w:name w:val="Intense Emphasis_67a8396f-4cc5-422c-a427-5a4bc5e231dc"/>
    <w:qFormat/>
    <w:uiPriority w:val="21"/>
    <w:rPr>
      <w:b/>
      <w:bCs/>
      <w:i/>
      <w:iCs/>
      <w:color w:val="53548A"/>
      <w:sz w:val="22"/>
      <w:szCs w:val="22"/>
    </w:rPr>
  </w:style>
  <w:style w:type="character" w:customStyle="1" w:styleId="42">
    <w:name w:val="Subtle Reference_2eb97a79-5f01-42fc-8043-f5f722300cfa"/>
    <w:qFormat/>
    <w:uiPriority w:val="31"/>
    <w:rPr>
      <w:color w:val="auto"/>
      <w:u w:val="single" w:color="A04DA3"/>
    </w:rPr>
  </w:style>
  <w:style w:type="character" w:customStyle="1" w:styleId="43">
    <w:name w:val="Intense Reference_89eb9d6d-d29d-4ad9-a684-0d8795223081"/>
    <w:basedOn w:val="17"/>
    <w:qFormat/>
    <w:uiPriority w:val="32"/>
    <w:rPr>
      <w:b/>
      <w:bCs/>
      <w:color w:val="77397A"/>
      <w:u w:val="single" w:color="A04DA3"/>
    </w:rPr>
  </w:style>
  <w:style w:type="character" w:customStyle="1" w:styleId="44">
    <w:name w:val="Book Title_278530e5-f985-42a7-91c1-b3e7e7316c27"/>
    <w:basedOn w:val="17"/>
    <w:qFormat/>
    <w:uiPriority w:val="33"/>
    <w:rPr>
      <w:rFonts w:ascii="Cambria" w:hAnsi="Cambria" w:eastAsia="宋体" w:cs="宋体"/>
      <w:b/>
      <w:bCs/>
      <w:i/>
      <w:iCs/>
      <w:color w:val="auto"/>
    </w:rPr>
  </w:style>
  <w:style w:type="paragraph" w:customStyle="1" w:styleId="45">
    <w:name w:val="TOC Heading_68941b88-e32e-434b-bdad-ce1d06a4072b"/>
    <w:basedOn w:val="2"/>
    <w:next w:val="1"/>
    <w:qFormat/>
    <w:uiPriority w:val="39"/>
    <w:pPr>
      <w:outlineLvl w:val="9"/>
    </w:pPr>
  </w:style>
  <w:style w:type="character" w:customStyle="1" w:styleId="46">
    <w:name w:val="apple-converted-space"/>
    <w:basedOn w:val="17"/>
    <w:qFormat/>
    <w:uiPriority w:val="0"/>
  </w:style>
  <w:style w:type="character" w:customStyle="1" w:styleId="47">
    <w:name w:val="页眉 Char"/>
    <w:basedOn w:val="17"/>
    <w:link w:val="13"/>
    <w:qFormat/>
    <w:uiPriority w:val="99"/>
    <w:rPr>
      <w:sz w:val="18"/>
      <w:szCs w:val="18"/>
    </w:rPr>
  </w:style>
  <w:style w:type="character" w:customStyle="1" w:styleId="48">
    <w:name w:val="页脚 Char"/>
    <w:basedOn w:val="17"/>
    <w:link w:val="12"/>
    <w:qFormat/>
    <w:uiPriority w:val="99"/>
    <w:rPr>
      <w:sz w:val="18"/>
      <w:szCs w:val="18"/>
    </w:rPr>
  </w:style>
  <w:style w:type="paragraph" w:customStyle="1" w:styleId="49">
    <w:name w:val="info-sources"/>
    <w:basedOn w:val="1"/>
    <w:qFormat/>
    <w:uiPriority w:val="0"/>
    <w:pPr>
      <w:spacing w:before="100" w:beforeAutospacing="1" w:after="100" w:afterAutospacing="1"/>
      <w:ind w:firstLine="0"/>
    </w:pPr>
    <w:rPr>
      <w:rFonts w:ascii="宋体" w:hAnsi="宋体"/>
      <w:sz w:val="24"/>
      <w:szCs w:val="24"/>
      <w:lang w:eastAsia="zh-CN" w:bidi="ar-SA"/>
    </w:rPr>
  </w:style>
  <w:style w:type="character" w:customStyle="1" w:styleId="50">
    <w:name w:val="16"/>
    <w:basedOn w:val="1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BORA.I.T</Company>
  <Pages>2</Pages>
  <Words>220</Words>
  <Characters>1256</Characters>
  <Lines>10</Lines>
  <Paragraphs>2</Paragraphs>
  <ScaleCrop>false</ScaleCrop>
  <LinksUpToDate>false</LinksUpToDate>
  <CharactersWithSpaces>1474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2018-03-16T01:56:00Z</dcterms:created>
  <dc:creator>BORA.I.T</dc:creator>
  <cp:lastModifiedBy>吴静</cp:lastModifiedBy>
  <dcterms:modified xsi:type="dcterms:W3CDTF">2018-04-16T02:35:58Z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