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DC3B5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招标控制价编制说明</w:t>
      </w:r>
    </w:p>
    <w:p w14:paraId="098791F0">
      <w:pPr>
        <w:jc w:val="left"/>
        <w:rPr>
          <w:rFonts w:hint="eastAsia"/>
          <w:b/>
          <w:bCs/>
          <w:sz w:val="24"/>
        </w:rPr>
      </w:pPr>
      <w:r>
        <w:rPr>
          <w:rFonts w:hint="eastAsia"/>
          <w:sz w:val="24"/>
        </w:rPr>
        <w:t>工程名称：</w:t>
      </w:r>
      <w:r>
        <w:rPr>
          <w:rFonts w:hint="eastAsia" w:ascii="宋体" w:hAnsi="宋体"/>
          <w:sz w:val="24"/>
        </w:rPr>
        <w:t>任港街道车库消防智慧化改造工程</w:t>
      </w:r>
    </w:p>
    <w:tbl>
      <w:tblPr>
        <w:tblStyle w:val="2"/>
        <w:tblW w:w="0" w:type="auto"/>
        <w:tblInd w:w="-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5"/>
      </w:tblGrid>
      <w:tr w14:paraId="78E23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2" w:hRule="atLeast"/>
        </w:trPr>
        <w:tc>
          <w:tcPr>
            <w:tcW w:w="9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0021D3">
            <w:pPr>
              <w:spacing w:line="360" w:lineRule="auto"/>
              <w:ind w:left="6480" w:hanging="6505" w:hangingChars="27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一、工程概况：</w:t>
            </w:r>
          </w:p>
          <w:p w14:paraId="40FB7FC8">
            <w:pPr>
              <w:numPr>
                <w:ilvl w:val="0"/>
                <w:numId w:val="1"/>
              </w:numPr>
              <w:spacing w:line="400" w:lineRule="exact"/>
              <w:ind w:left="84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工程名称：任港街道车库消防智慧化改造工程</w:t>
            </w:r>
          </w:p>
          <w:p w14:paraId="6DAACB7A">
            <w:pPr>
              <w:numPr>
                <w:ilvl w:val="0"/>
                <w:numId w:val="1"/>
              </w:numPr>
              <w:spacing w:line="400" w:lineRule="exact"/>
              <w:ind w:left="84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工程地址：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南通市崇川区晨苑</w:t>
            </w:r>
          </w:p>
          <w:p w14:paraId="16424B6B">
            <w:pPr>
              <w:numPr>
                <w:ilvl w:val="0"/>
                <w:numId w:val="1"/>
              </w:numPr>
              <w:spacing w:line="400" w:lineRule="exact"/>
              <w:ind w:left="84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工程概况：任港街道车库消防智慧化改造工程，本工程主要任港街道车库消防智慧化改造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设备及管道安装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1A1F5C6F">
            <w:pPr>
              <w:spacing w:line="40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二、工程招标范围：</w:t>
            </w:r>
          </w:p>
          <w:p w14:paraId="1ABFA549">
            <w:pPr>
              <w:spacing w:line="400" w:lineRule="exact"/>
              <w:ind w:left="367" w:hanging="367" w:hangingChars="20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施工招标范围：任港街道车库消防智慧化改造工程</w:t>
            </w:r>
            <w:r>
              <w:rPr>
                <w:rFonts w:hint="eastAsia" w:ascii="宋体" w:hAnsi="宋体" w:cs="宋体"/>
                <w:sz w:val="24"/>
                <w:lang w:bidi="ar"/>
              </w:rPr>
              <w:t>，具体详见工程量清单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6B235866">
            <w:pPr>
              <w:spacing w:line="40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三、招标控制价编制依据：</w:t>
            </w:r>
          </w:p>
          <w:p w14:paraId="67F2CB37">
            <w:pPr>
              <w:numPr>
                <w:ilvl w:val="0"/>
                <w:numId w:val="2"/>
              </w:numPr>
              <w:tabs>
                <w:tab w:val="left" w:pos="840"/>
                <w:tab w:val="clear" w:pos="425"/>
              </w:tabs>
              <w:spacing w:line="400" w:lineRule="exact"/>
              <w:ind w:hanging="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建设工程工程量清单计价规范》（GB50500-2013）；《建设工程工程计量规范》（GB500854-2013）、《江苏省建筑与装饰工程计价表》2014版；《江苏安装工程计价表》2014版、《江苏市政工程计价表》2014版、《江苏省建设工程费用定额》（2014）、《2009江苏房屋修缮工程计价表》（土建）、《江苏省建设工程费用定额》（2014）营改增后调整内容。江苏省住房城乡建设厅[2018]24号文。</w:t>
            </w:r>
          </w:p>
          <w:p w14:paraId="1E998FA7">
            <w:pPr>
              <w:numPr>
                <w:ilvl w:val="0"/>
                <w:numId w:val="2"/>
              </w:numPr>
              <w:tabs>
                <w:tab w:val="left" w:pos="840"/>
                <w:tab w:val="clear" w:pos="425"/>
              </w:tabs>
              <w:spacing w:line="400" w:lineRule="exact"/>
              <w:ind w:hanging="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国家和江苏省现行有关建筑工程设计、施工以及验收规范和规定。</w:t>
            </w:r>
          </w:p>
          <w:p w14:paraId="0CD65946">
            <w:pPr>
              <w:numPr>
                <w:ilvl w:val="0"/>
                <w:numId w:val="2"/>
              </w:numPr>
              <w:tabs>
                <w:tab w:val="left" w:pos="840"/>
                <w:tab w:val="clear" w:pos="425"/>
              </w:tabs>
              <w:spacing w:line="400" w:lineRule="exact"/>
              <w:ind w:hanging="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招标控制价文件中的人工单价执行苏建函价〔202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〕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66</w:t>
            </w:r>
            <w:r>
              <w:rPr>
                <w:rFonts w:hint="eastAsia" w:ascii="宋体" w:hAnsi="宋体"/>
                <w:sz w:val="24"/>
              </w:rPr>
              <w:t>号文件。</w:t>
            </w:r>
          </w:p>
          <w:p w14:paraId="6F755D93">
            <w:pPr>
              <w:numPr>
                <w:ilvl w:val="0"/>
                <w:numId w:val="2"/>
              </w:numPr>
              <w:tabs>
                <w:tab w:val="left" w:pos="840"/>
                <w:tab w:val="clear" w:pos="425"/>
              </w:tabs>
              <w:spacing w:line="400" w:lineRule="exact"/>
              <w:ind w:hanging="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主要材料按《南通建设工程造价信息》（202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年第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</w:rPr>
              <w:t>期价格）计入，指导价中没有的材料按市场询价计入。</w:t>
            </w:r>
          </w:p>
          <w:p w14:paraId="7D5D3A5B">
            <w:pPr>
              <w:numPr>
                <w:ilvl w:val="0"/>
                <w:numId w:val="2"/>
              </w:numPr>
              <w:tabs>
                <w:tab w:val="left" w:pos="840"/>
                <w:tab w:val="clear" w:pos="425"/>
              </w:tabs>
              <w:spacing w:line="400" w:lineRule="exact"/>
              <w:ind w:hanging="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根据苏建价[2019]178号文（营业税改增值税），</w:t>
            </w:r>
            <w:r>
              <w:rPr>
                <w:rFonts w:hint="eastAsia" w:ascii="宋体" w:hAnsi="宋体" w:cs="宋体"/>
                <w:kern w:val="0"/>
                <w:sz w:val="24"/>
              </w:rPr>
              <w:t>采用营改增的工程造价计价模式（一般计税方法）。</w:t>
            </w:r>
          </w:p>
          <w:p w14:paraId="7B631017">
            <w:pPr>
              <w:numPr>
                <w:ilvl w:val="0"/>
                <w:numId w:val="2"/>
              </w:numPr>
              <w:tabs>
                <w:tab w:val="left" w:pos="840"/>
                <w:tab w:val="clear" w:pos="425"/>
              </w:tabs>
              <w:spacing w:line="400" w:lineRule="exact"/>
              <w:ind w:hanging="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其它依据：图纸。</w:t>
            </w:r>
          </w:p>
          <w:p w14:paraId="31B54BA9">
            <w:pPr>
              <w:spacing w:line="4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 四、其他：</w:t>
            </w:r>
          </w:p>
          <w:p w14:paraId="3173C0A3">
            <w:pPr>
              <w:numPr>
                <w:ilvl w:val="0"/>
                <w:numId w:val="3"/>
              </w:numPr>
              <w:spacing w:line="360" w:lineRule="auto"/>
              <w:ind w:left="210" w:leftChars="0" w:firstLine="420" w:firstLineChars="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AC220V电源线工程量暂估，以现场实际情况为准；</w:t>
            </w:r>
          </w:p>
          <w:p w14:paraId="67C8B238">
            <w:pPr>
              <w:numPr>
                <w:ilvl w:val="0"/>
                <w:numId w:val="3"/>
              </w:numPr>
              <w:spacing w:line="360" w:lineRule="auto"/>
              <w:ind w:left="210" w:leftChars="0" w:firstLine="420" w:firstLineChars="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设备需满足兼容后台平台要求，清单已经考虑相关费用；</w:t>
            </w:r>
          </w:p>
          <w:p w14:paraId="3EDA1B45">
            <w:pPr>
              <w:numPr>
                <w:ilvl w:val="0"/>
                <w:numId w:val="3"/>
              </w:numPr>
              <w:spacing w:line="360" w:lineRule="auto"/>
              <w:ind w:left="210" w:leftChars="0" w:firstLine="420" w:firstLineChars="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设备及管线均已考虑主材、辅材及安装的费用；</w:t>
            </w:r>
          </w:p>
          <w:p w14:paraId="0FE57C98">
            <w:pPr>
              <w:numPr>
                <w:ilvl w:val="0"/>
                <w:numId w:val="3"/>
              </w:numPr>
              <w:spacing w:line="360" w:lineRule="auto"/>
              <w:ind w:left="210" w:leftChars="0" w:firstLine="420" w:firstLineChars="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管线选型以平面图为准；</w:t>
            </w:r>
            <w:bookmarkStart w:id="0" w:name="_GoBack"/>
            <w:bookmarkEnd w:id="0"/>
          </w:p>
          <w:p w14:paraId="08BBF7AD">
            <w:pPr>
              <w:numPr>
                <w:ilvl w:val="0"/>
                <w:numId w:val="0"/>
              </w:numPr>
              <w:spacing w:line="360" w:lineRule="auto"/>
              <w:ind w:left="630" w:leftChars="0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</w:tbl>
    <w:p w14:paraId="78170C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687F27"/>
    <w:multiLevelType w:val="singleLevel"/>
    <w:tmpl w:val="98687F27"/>
    <w:lvl w:ilvl="0" w:tentative="0">
      <w:start w:val="1"/>
      <w:numFmt w:val="decimal"/>
      <w:suff w:val="nothing"/>
      <w:lvlText w:val="%1、"/>
      <w:lvlJc w:val="left"/>
      <w:pPr>
        <w:ind w:left="210"/>
      </w:pPr>
    </w:lvl>
  </w:abstractNum>
  <w:abstractNum w:abstractNumId="1">
    <w:nsid w:val="57359505"/>
    <w:multiLevelType w:val="singleLevel"/>
    <w:tmpl w:val="5735950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580034D5"/>
    <w:multiLevelType w:val="singleLevel"/>
    <w:tmpl w:val="580034D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2YmU1MDBiM2NiNTgxY2M3MmY5NTQwNWI1NTEzZDEifQ=="/>
  </w:docVars>
  <w:rsids>
    <w:rsidRoot w:val="0D8C1788"/>
    <w:rsid w:val="0CCA35CB"/>
    <w:rsid w:val="0D8C1788"/>
    <w:rsid w:val="17043270"/>
    <w:rsid w:val="1D606090"/>
    <w:rsid w:val="2336596D"/>
    <w:rsid w:val="29A66AB8"/>
    <w:rsid w:val="2B8B30C4"/>
    <w:rsid w:val="2D6357ED"/>
    <w:rsid w:val="2F8B39F7"/>
    <w:rsid w:val="3D8418FA"/>
    <w:rsid w:val="462F1BCB"/>
    <w:rsid w:val="475A1B79"/>
    <w:rsid w:val="49CB5C6A"/>
    <w:rsid w:val="6083705D"/>
    <w:rsid w:val="7BF9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548</Words>
  <Characters>616</Characters>
  <Lines>0</Lines>
  <Paragraphs>0</Paragraphs>
  <TotalTime>12</TotalTime>
  <ScaleCrop>false</ScaleCrop>
  <LinksUpToDate>false</LinksUpToDate>
  <CharactersWithSpaces>624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2023-08-21T08:32:00Z</dcterms:created>
  <dc:creator>CAO</dc:creator>
  <cp:lastModifiedBy>king</cp:lastModifiedBy>
  <dcterms:modified xsi:type="dcterms:W3CDTF">2025-07-28T02:31:28Z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367FD4811FDF4661BFEF2F7E69240823_13</vt:lpwstr>
  </property>
  <property fmtid="{D5CDD505-2E9C-101B-9397-08002B2CF9AE}" pid="4" name="KSOTemplateDocerSaveRecord">
    <vt:lpwstr>eyJoZGlkIjoiMDc4MGIxODMxNDIyMTk0ZDE1Yzc1ODA4YTJmOTk0NjciLCJ1c2VySWQiOiI0MjUzMDE3MjQifQ==</vt:lpwstr>
  </property>
</Properties>
</file>