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2C0AB3">
      <w:pPr>
        <w:jc w:val="center"/>
        <w:rPr>
          <w:rFonts w:hint="eastAsia" w:eastAsiaTheme="minorEastAsia"/>
          <w:b/>
          <w:sz w:val="36"/>
          <w:szCs w:val="36"/>
          <w:lang w:eastAsia="zh-CN"/>
        </w:rPr>
      </w:pPr>
      <w:r>
        <w:rPr>
          <w:rFonts w:hint="eastAsia"/>
          <w:b/>
          <w:sz w:val="36"/>
          <w:szCs w:val="36"/>
          <w:lang w:eastAsia="zh-CN"/>
        </w:rPr>
        <w:t>爱国村村部门前道路、15组长江中心路及周边道路维修一事一议工程</w:t>
      </w:r>
    </w:p>
    <w:p w14:paraId="1AD8FD0E">
      <w:pPr>
        <w:jc w:val="center"/>
        <w:rPr>
          <w:b/>
          <w:sz w:val="36"/>
          <w:szCs w:val="36"/>
        </w:rPr>
      </w:pPr>
      <w:r>
        <w:rPr>
          <w:rFonts w:hint="eastAsia"/>
          <w:b/>
          <w:sz w:val="36"/>
          <w:szCs w:val="36"/>
        </w:rPr>
        <w:t>标底编制说明</w:t>
      </w:r>
      <w:bookmarkStart w:id="0" w:name="_GoBack"/>
      <w:bookmarkEnd w:id="0"/>
    </w:p>
    <w:p w14:paraId="1170B710">
      <w:pPr>
        <w:rPr>
          <w:sz w:val="28"/>
          <w:szCs w:val="28"/>
        </w:rPr>
      </w:pPr>
    </w:p>
    <w:p w14:paraId="30A55A26">
      <w:pPr>
        <w:spacing w:line="360" w:lineRule="auto"/>
        <w:rPr>
          <w:rFonts w:ascii="宋体" w:hAnsi="宋体"/>
          <w:sz w:val="32"/>
          <w:szCs w:val="36"/>
        </w:rPr>
      </w:pPr>
      <w:r>
        <w:rPr>
          <w:rFonts w:ascii="宋体" w:hAnsi="宋体"/>
          <w:sz w:val="24"/>
          <w:szCs w:val="28"/>
        </w:rPr>
        <w:t>一</w:t>
      </w:r>
      <w:r>
        <w:rPr>
          <w:rFonts w:hint="eastAsia" w:ascii="宋体" w:hAnsi="宋体"/>
          <w:sz w:val="24"/>
          <w:szCs w:val="28"/>
        </w:rPr>
        <w:t>、工程概况：</w:t>
      </w:r>
    </w:p>
    <w:p w14:paraId="6D9A4EE5">
      <w:pPr>
        <w:spacing w:line="360" w:lineRule="auto"/>
        <w:ind w:firstLine="480" w:firstLineChars="200"/>
        <w:jc w:val="left"/>
        <w:rPr>
          <w:rFonts w:ascii="宋体" w:hAnsi="宋体"/>
          <w:sz w:val="24"/>
          <w:szCs w:val="28"/>
        </w:rPr>
      </w:pPr>
      <w:r>
        <w:rPr>
          <w:rFonts w:hint="eastAsia" w:ascii="宋体" w:hAnsi="宋体"/>
          <w:sz w:val="24"/>
          <w:szCs w:val="28"/>
          <w:lang w:eastAsia="zh-CN"/>
        </w:rPr>
        <w:t>爱国村村部门前道路、15组长江中心路及周边道路维修一事一议工程</w:t>
      </w:r>
      <w:r>
        <w:rPr>
          <w:rFonts w:hint="eastAsia" w:ascii="宋体" w:hAnsi="宋体"/>
          <w:sz w:val="24"/>
          <w:szCs w:val="28"/>
        </w:rPr>
        <w:t>，</w:t>
      </w:r>
      <w:r>
        <w:rPr>
          <w:rFonts w:hint="eastAsia" w:ascii="宋体" w:hAnsi="宋体"/>
          <w:sz w:val="24"/>
        </w:rPr>
        <w:t>本工程位于崇川区天生港街道</w:t>
      </w:r>
      <w:r>
        <w:rPr>
          <w:rFonts w:hint="eastAsia" w:ascii="宋体" w:hAnsi="宋体"/>
          <w:sz w:val="24"/>
          <w:szCs w:val="28"/>
          <w:lang w:eastAsia="zh-CN"/>
        </w:rPr>
        <w:t>爱国村</w:t>
      </w:r>
      <w:r>
        <w:rPr>
          <w:rFonts w:hint="eastAsia" w:ascii="宋体" w:hAnsi="宋体"/>
          <w:sz w:val="24"/>
        </w:rPr>
        <w:t>，</w:t>
      </w:r>
      <w:r>
        <w:rPr>
          <w:rFonts w:hint="eastAsia" w:ascii="宋体" w:hAnsi="宋体"/>
          <w:sz w:val="24"/>
          <w:szCs w:val="28"/>
        </w:rPr>
        <w:t>涉及拆除老路面</w:t>
      </w:r>
      <w:r>
        <w:rPr>
          <w:rFonts w:hint="eastAsia" w:ascii="宋体" w:hAnsi="宋体"/>
          <w:sz w:val="24"/>
          <w:szCs w:val="28"/>
          <w:lang w:val="en-US" w:eastAsia="zh-CN"/>
        </w:rPr>
        <w:t>、路基平整</w:t>
      </w:r>
      <w:r>
        <w:rPr>
          <w:rFonts w:hint="eastAsia" w:ascii="宋体" w:hAnsi="宋体"/>
          <w:sz w:val="24"/>
          <w:szCs w:val="28"/>
        </w:rPr>
        <w:t>等。</w:t>
      </w:r>
    </w:p>
    <w:p w14:paraId="76564677">
      <w:pPr>
        <w:spacing w:line="360" w:lineRule="auto"/>
        <w:jc w:val="left"/>
        <w:rPr>
          <w:rFonts w:ascii="宋体" w:hAnsi="宋体"/>
          <w:sz w:val="24"/>
          <w:szCs w:val="28"/>
        </w:rPr>
      </w:pPr>
      <w:r>
        <w:rPr>
          <w:rFonts w:hint="eastAsia" w:ascii="宋体" w:hAnsi="宋体"/>
          <w:sz w:val="24"/>
          <w:szCs w:val="28"/>
        </w:rPr>
        <w:t>二、招标范围：</w:t>
      </w:r>
    </w:p>
    <w:p w14:paraId="1DF33B31">
      <w:pPr>
        <w:spacing w:line="360" w:lineRule="auto"/>
        <w:ind w:firstLine="480" w:firstLineChars="200"/>
        <w:jc w:val="left"/>
        <w:rPr>
          <w:rFonts w:ascii="宋体" w:hAnsi="宋体"/>
          <w:sz w:val="24"/>
          <w:szCs w:val="28"/>
        </w:rPr>
      </w:pPr>
      <w:r>
        <w:rPr>
          <w:rFonts w:hint="eastAsia" w:ascii="宋体" w:hAnsi="宋体"/>
          <w:sz w:val="24"/>
          <w:lang w:eastAsia="zh-CN"/>
        </w:rPr>
        <w:t>工程量</w:t>
      </w:r>
      <w:r>
        <w:rPr>
          <w:rFonts w:hint="eastAsia" w:ascii="宋体" w:hAnsi="宋体"/>
          <w:sz w:val="24"/>
        </w:rPr>
        <w:t>清单中内容</w:t>
      </w:r>
      <w:r>
        <w:rPr>
          <w:rFonts w:hint="eastAsia" w:ascii="宋体" w:hAnsi="宋体"/>
          <w:sz w:val="24"/>
          <w:szCs w:val="28"/>
        </w:rPr>
        <w:t>。</w:t>
      </w:r>
    </w:p>
    <w:p w14:paraId="15283302">
      <w:pPr>
        <w:spacing w:line="360" w:lineRule="auto"/>
        <w:jc w:val="left"/>
        <w:rPr>
          <w:rFonts w:ascii="宋体" w:hAnsi="宋体"/>
          <w:sz w:val="24"/>
          <w:szCs w:val="28"/>
        </w:rPr>
      </w:pPr>
      <w:r>
        <w:rPr>
          <w:rFonts w:hint="eastAsia" w:ascii="宋体" w:hAnsi="宋体"/>
          <w:sz w:val="24"/>
          <w:szCs w:val="28"/>
        </w:rPr>
        <w:t>三、标底编制依据：</w:t>
      </w:r>
    </w:p>
    <w:p w14:paraId="0B314854">
      <w:pPr>
        <w:spacing w:line="360" w:lineRule="auto"/>
        <w:ind w:firstLine="480" w:firstLineChars="200"/>
        <w:jc w:val="left"/>
        <w:rPr>
          <w:rFonts w:ascii="宋体" w:hAnsi="宋体"/>
          <w:sz w:val="24"/>
          <w:szCs w:val="28"/>
        </w:rPr>
      </w:pPr>
      <w:r>
        <w:rPr>
          <w:rFonts w:hint="eastAsia" w:ascii="宋体" w:hAnsi="宋体"/>
          <w:sz w:val="24"/>
          <w:szCs w:val="28"/>
        </w:rPr>
        <w:t>1、《建设工程工程量清单计价规范》（GB50500-2013）；</w:t>
      </w:r>
    </w:p>
    <w:p w14:paraId="03E81B2F">
      <w:pPr>
        <w:spacing w:line="360" w:lineRule="auto"/>
        <w:ind w:firstLine="480" w:firstLineChars="200"/>
        <w:jc w:val="left"/>
        <w:rPr>
          <w:rFonts w:ascii="宋体" w:hAnsi="宋体"/>
          <w:sz w:val="24"/>
          <w:szCs w:val="28"/>
        </w:rPr>
      </w:pPr>
      <w:r>
        <w:rPr>
          <w:rFonts w:hint="eastAsia" w:ascii="宋体" w:hAnsi="宋体"/>
          <w:sz w:val="24"/>
          <w:szCs w:val="28"/>
        </w:rPr>
        <w:t>2、《江苏省市政工程计价定额》(2014版)；</w:t>
      </w:r>
    </w:p>
    <w:p w14:paraId="49089FF5">
      <w:pPr>
        <w:spacing w:line="360" w:lineRule="auto"/>
        <w:ind w:firstLine="480" w:firstLineChars="200"/>
        <w:jc w:val="left"/>
        <w:rPr>
          <w:rFonts w:ascii="宋体" w:hAnsi="宋体"/>
          <w:sz w:val="24"/>
          <w:szCs w:val="28"/>
        </w:rPr>
      </w:pPr>
      <w:r>
        <w:rPr>
          <w:rFonts w:hint="eastAsia" w:ascii="宋体" w:hAnsi="宋体"/>
          <w:sz w:val="24"/>
          <w:szCs w:val="28"/>
        </w:rPr>
        <w:t>3、《江苏省土建装饰工程计价定额》(2014版)；</w:t>
      </w:r>
    </w:p>
    <w:p w14:paraId="0F8B90AB">
      <w:pPr>
        <w:spacing w:line="360" w:lineRule="auto"/>
        <w:ind w:firstLine="480" w:firstLineChars="200"/>
        <w:jc w:val="left"/>
        <w:rPr>
          <w:rFonts w:ascii="宋体" w:hAnsi="宋体"/>
          <w:sz w:val="24"/>
          <w:szCs w:val="28"/>
        </w:rPr>
      </w:pPr>
      <w:r>
        <w:rPr>
          <w:rFonts w:ascii="宋体" w:hAnsi="宋体"/>
          <w:sz w:val="24"/>
          <w:szCs w:val="28"/>
        </w:rPr>
        <w:t>4</w:t>
      </w:r>
      <w:r>
        <w:rPr>
          <w:rFonts w:hint="eastAsia" w:ascii="宋体" w:hAnsi="宋体"/>
          <w:sz w:val="24"/>
          <w:szCs w:val="28"/>
        </w:rPr>
        <w:t>、《江苏省建设工程费用定额》(2014年版营改增后)；</w:t>
      </w:r>
    </w:p>
    <w:p w14:paraId="3FA9AB06">
      <w:pPr>
        <w:spacing w:line="360" w:lineRule="auto"/>
        <w:ind w:firstLine="480" w:firstLineChars="200"/>
        <w:jc w:val="left"/>
        <w:rPr>
          <w:rFonts w:ascii="宋体" w:hAnsi="宋体"/>
          <w:sz w:val="24"/>
          <w:szCs w:val="28"/>
        </w:rPr>
      </w:pPr>
      <w:r>
        <w:rPr>
          <w:rFonts w:ascii="宋体" w:hAnsi="宋体"/>
          <w:sz w:val="24"/>
          <w:szCs w:val="28"/>
        </w:rPr>
        <w:t>5</w:t>
      </w:r>
      <w:r>
        <w:rPr>
          <w:rFonts w:hint="eastAsia" w:ascii="宋体" w:hAnsi="宋体"/>
          <w:sz w:val="24"/>
          <w:szCs w:val="28"/>
        </w:rPr>
        <w:t>、《省住房城乡建设厅关于建筑业实施营改增后江苏省建设工程计价依据调整的通知》（苏建价【2016】154号）及《江苏省城乡建设厅关于调整建设工程计价增值税税率的通知》（苏建函价【2019】178号）规定的标准计取；</w:t>
      </w:r>
    </w:p>
    <w:p w14:paraId="5097A6ED">
      <w:pPr>
        <w:spacing w:line="360" w:lineRule="auto"/>
        <w:ind w:firstLine="480" w:firstLineChars="200"/>
        <w:jc w:val="left"/>
        <w:rPr>
          <w:rFonts w:ascii="宋体" w:hAnsi="宋体"/>
          <w:sz w:val="24"/>
          <w:szCs w:val="28"/>
        </w:rPr>
      </w:pPr>
      <w:r>
        <w:rPr>
          <w:rFonts w:ascii="宋体" w:hAnsi="宋体"/>
          <w:sz w:val="24"/>
          <w:szCs w:val="28"/>
        </w:rPr>
        <w:t>6</w:t>
      </w:r>
      <w:r>
        <w:rPr>
          <w:rFonts w:hint="eastAsia" w:ascii="宋体" w:hAnsi="宋体"/>
          <w:sz w:val="24"/>
          <w:szCs w:val="28"/>
        </w:rPr>
        <w:t>、建筑工程人工工资指导价（苏建函价〔202</w:t>
      </w:r>
      <w:r>
        <w:rPr>
          <w:rFonts w:ascii="宋体" w:hAnsi="宋体"/>
          <w:sz w:val="24"/>
          <w:szCs w:val="28"/>
        </w:rPr>
        <w:t>5</w:t>
      </w:r>
      <w:r>
        <w:rPr>
          <w:rFonts w:hint="eastAsia" w:ascii="宋体" w:hAnsi="宋体"/>
          <w:sz w:val="24"/>
          <w:szCs w:val="28"/>
        </w:rPr>
        <w:t>〕</w:t>
      </w:r>
      <w:r>
        <w:rPr>
          <w:rFonts w:ascii="宋体" w:hAnsi="宋体"/>
          <w:sz w:val="24"/>
          <w:szCs w:val="28"/>
        </w:rPr>
        <w:t>66</w:t>
      </w:r>
      <w:r>
        <w:rPr>
          <w:rFonts w:hint="eastAsia" w:ascii="宋体" w:hAnsi="宋体"/>
          <w:sz w:val="24"/>
          <w:szCs w:val="28"/>
        </w:rPr>
        <w:t>号文）；</w:t>
      </w:r>
    </w:p>
    <w:p w14:paraId="73FCE1F1">
      <w:pPr>
        <w:spacing w:line="360" w:lineRule="auto"/>
        <w:ind w:firstLine="480" w:firstLineChars="200"/>
        <w:jc w:val="left"/>
        <w:rPr>
          <w:rFonts w:ascii="宋体" w:hAnsi="宋体"/>
          <w:sz w:val="24"/>
          <w:szCs w:val="28"/>
        </w:rPr>
      </w:pPr>
      <w:r>
        <w:rPr>
          <w:rFonts w:ascii="宋体" w:hAnsi="宋体"/>
          <w:sz w:val="24"/>
          <w:szCs w:val="28"/>
        </w:rPr>
        <w:t>7</w:t>
      </w:r>
      <w:r>
        <w:rPr>
          <w:rFonts w:hint="eastAsia" w:ascii="宋体" w:hAnsi="宋体"/>
          <w:sz w:val="24"/>
          <w:szCs w:val="28"/>
        </w:rPr>
        <w:t>、部、省现行各类造价文件；</w:t>
      </w:r>
    </w:p>
    <w:p w14:paraId="3F519DA5">
      <w:pPr>
        <w:spacing w:line="360" w:lineRule="auto"/>
        <w:ind w:firstLine="480" w:firstLineChars="200"/>
        <w:jc w:val="left"/>
        <w:rPr>
          <w:rFonts w:ascii="宋体" w:hAnsi="宋体"/>
          <w:sz w:val="24"/>
          <w:szCs w:val="28"/>
        </w:rPr>
      </w:pPr>
      <w:r>
        <w:rPr>
          <w:rFonts w:ascii="宋体" w:hAnsi="宋体"/>
          <w:sz w:val="24"/>
          <w:szCs w:val="28"/>
        </w:rPr>
        <w:t>8</w:t>
      </w:r>
      <w:r>
        <w:rPr>
          <w:rFonts w:hint="eastAsia" w:ascii="宋体" w:hAnsi="宋体"/>
          <w:sz w:val="24"/>
          <w:szCs w:val="28"/>
        </w:rPr>
        <w:t>、</w:t>
      </w:r>
      <w:r>
        <w:rPr>
          <w:rFonts w:ascii="宋体" w:hAnsi="宋体"/>
          <w:sz w:val="24"/>
          <w:szCs w:val="28"/>
        </w:rPr>
        <w:t>材料价参《</w:t>
      </w:r>
      <w:r>
        <w:rPr>
          <w:rFonts w:hint="eastAsia" w:ascii="宋体" w:hAnsi="宋体"/>
          <w:sz w:val="24"/>
          <w:szCs w:val="28"/>
        </w:rPr>
        <w:t>南通市建设</w:t>
      </w:r>
      <w:r>
        <w:rPr>
          <w:rFonts w:ascii="宋体" w:hAnsi="宋体"/>
          <w:sz w:val="24"/>
          <w:szCs w:val="28"/>
        </w:rPr>
        <w:t>工程造价信息》</w:t>
      </w:r>
      <w:r>
        <w:rPr>
          <w:rFonts w:hint="eastAsia" w:ascii="宋体" w:hAnsi="宋体"/>
          <w:sz w:val="24"/>
          <w:szCs w:val="28"/>
        </w:rPr>
        <w:t>202</w:t>
      </w:r>
      <w:r>
        <w:rPr>
          <w:rFonts w:ascii="宋体" w:hAnsi="宋体"/>
          <w:sz w:val="24"/>
          <w:szCs w:val="28"/>
        </w:rPr>
        <w:t>5</w:t>
      </w:r>
      <w:r>
        <w:rPr>
          <w:rFonts w:hint="eastAsia" w:ascii="宋体" w:hAnsi="宋体"/>
          <w:sz w:val="24"/>
          <w:szCs w:val="28"/>
        </w:rPr>
        <w:t>年</w:t>
      </w:r>
      <w:r>
        <w:rPr>
          <w:rFonts w:ascii="宋体" w:hAnsi="宋体"/>
          <w:sz w:val="24"/>
          <w:szCs w:val="28"/>
        </w:rPr>
        <w:t>第</w:t>
      </w:r>
      <w:r>
        <w:rPr>
          <w:rFonts w:hint="eastAsia" w:ascii="宋体" w:hAnsi="宋体"/>
          <w:sz w:val="24"/>
          <w:szCs w:val="28"/>
          <w:lang w:val="en-US" w:eastAsia="zh-CN"/>
        </w:rPr>
        <w:t>05</w:t>
      </w:r>
      <w:r>
        <w:rPr>
          <w:rFonts w:hint="eastAsia" w:ascii="宋体" w:hAnsi="宋体"/>
          <w:sz w:val="24"/>
          <w:szCs w:val="28"/>
        </w:rPr>
        <w:t>期</w:t>
      </w:r>
      <w:r>
        <w:rPr>
          <w:rFonts w:ascii="宋体" w:hAnsi="宋体"/>
          <w:sz w:val="24"/>
          <w:szCs w:val="28"/>
        </w:rPr>
        <w:t>；</w:t>
      </w:r>
    </w:p>
    <w:p w14:paraId="198E93F6">
      <w:pPr>
        <w:spacing w:line="360" w:lineRule="auto"/>
        <w:ind w:firstLine="480" w:firstLineChars="200"/>
        <w:jc w:val="left"/>
        <w:rPr>
          <w:rFonts w:ascii="宋体" w:hAnsi="宋体"/>
          <w:sz w:val="24"/>
          <w:szCs w:val="28"/>
        </w:rPr>
      </w:pPr>
      <w:r>
        <w:rPr>
          <w:rFonts w:ascii="宋体" w:hAnsi="宋体"/>
          <w:sz w:val="24"/>
          <w:szCs w:val="28"/>
        </w:rPr>
        <w:t>9</w:t>
      </w:r>
      <w:r>
        <w:rPr>
          <w:rFonts w:hint="eastAsia" w:ascii="宋体" w:hAnsi="宋体"/>
          <w:sz w:val="24"/>
          <w:szCs w:val="28"/>
        </w:rPr>
        <w:t>、相关规范、标准图集及技术规范。</w:t>
      </w:r>
    </w:p>
    <w:p w14:paraId="24BE81E2">
      <w:pPr>
        <w:spacing w:line="360" w:lineRule="auto"/>
        <w:jc w:val="left"/>
        <w:rPr>
          <w:sz w:val="24"/>
          <w:szCs w:val="24"/>
        </w:rPr>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4607F"/>
    <w:rsid w:val="00023D8D"/>
    <w:rsid w:val="0003116D"/>
    <w:rsid w:val="0003700B"/>
    <w:rsid w:val="0010523A"/>
    <w:rsid w:val="001245DF"/>
    <w:rsid w:val="00137E19"/>
    <w:rsid w:val="00154039"/>
    <w:rsid w:val="001607F5"/>
    <w:rsid w:val="00161091"/>
    <w:rsid w:val="00172916"/>
    <w:rsid w:val="00176D17"/>
    <w:rsid w:val="00194CDA"/>
    <w:rsid w:val="001B2C1E"/>
    <w:rsid w:val="001C41EB"/>
    <w:rsid w:val="001E7A20"/>
    <w:rsid w:val="001F1584"/>
    <w:rsid w:val="001F7558"/>
    <w:rsid w:val="00203748"/>
    <w:rsid w:val="00222BA2"/>
    <w:rsid w:val="00223D01"/>
    <w:rsid w:val="00240F0A"/>
    <w:rsid w:val="0027207F"/>
    <w:rsid w:val="00296470"/>
    <w:rsid w:val="002B100D"/>
    <w:rsid w:val="002B1107"/>
    <w:rsid w:val="002C53E0"/>
    <w:rsid w:val="003252B9"/>
    <w:rsid w:val="0034242A"/>
    <w:rsid w:val="00360914"/>
    <w:rsid w:val="00373518"/>
    <w:rsid w:val="0039403B"/>
    <w:rsid w:val="003D2BEF"/>
    <w:rsid w:val="003E0EBA"/>
    <w:rsid w:val="003F5AEF"/>
    <w:rsid w:val="00447302"/>
    <w:rsid w:val="004573BA"/>
    <w:rsid w:val="00461C64"/>
    <w:rsid w:val="004934BE"/>
    <w:rsid w:val="004B71A1"/>
    <w:rsid w:val="005043E1"/>
    <w:rsid w:val="0054607F"/>
    <w:rsid w:val="005B242A"/>
    <w:rsid w:val="005C4BCC"/>
    <w:rsid w:val="00606822"/>
    <w:rsid w:val="00634FC9"/>
    <w:rsid w:val="00637DD9"/>
    <w:rsid w:val="00656892"/>
    <w:rsid w:val="006572B8"/>
    <w:rsid w:val="006614A3"/>
    <w:rsid w:val="00671F26"/>
    <w:rsid w:val="006A7AE1"/>
    <w:rsid w:val="006C6341"/>
    <w:rsid w:val="006C6A57"/>
    <w:rsid w:val="006D089C"/>
    <w:rsid w:val="006E148E"/>
    <w:rsid w:val="00712CF5"/>
    <w:rsid w:val="00741409"/>
    <w:rsid w:val="007A7905"/>
    <w:rsid w:val="007B3866"/>
    <w:rsid w:val="007C7D32"/>
    <w:rsid w:val="00810AAD"/>
    <w:rsid w:val="00816366"/>
    <w:rsid w:val="008615F9"/>
    <w:rsid w:val="008A09DB"/>
    <w:rsid w:val="008A6E00"/>
    <w:rsid w:val="008B2B2C"/>
    <w:rsid w:val="009034C4"/>
    <w:rsid w:val="0094034B"/>
    <w:rsid w:val="0098594C"/>
    <w:rsid w:val="009940F4"/>
    <w:rsid w:val="009C3754"/>
    <w:rsid w:val="009C778B"/>
    <w:rsid w:val="009E064E"/>
    <w:rsid w:val="00A06031"/>
    <w:rsid w:val="00A06775"/>
    <w:rsid w:val="00A232DA"/>
    <w:rsid w:val="00A24AAA"/>
    <w:rsid w:val="00A34BEB"/>
    <w:rsid w:val="00AA6B95"/>
    <w:rsid w:val="00AB56F9"/>
    <w:rsid w:val="00AE7BB5"/>
    <w:rsid w:val="00AF3E8D"/>
    <w:rsid w:val="00B0097E"/>
    <w:rsid w:val="00B3356F"/>
    <w:rsid w:val="00B452FE"/>
    <w:rsid w:val="00B521C2"/>
    <w:rsid w:val="00B5625A"/>
    <w:rsid w:val="00B835E9"/>
    <w:rsid w:val="00B92C92"/>
    <w:rsid w:val="00B95749"/>
    <w:rsid w:val="00BA5915"/>
    <w:rsid w:val="00BB3249"/>
    <w:rsid w:val="00BD4FD5"/>
    <w:rsid w:val="00C03090"/>
    <w:rsid w:val="00C113C7"/>
    <w:rsid w:val="00C11C3D"/>
    <w:rsid w:val="00C25E8A"/>
    <w:rsid w:val="00C60F5E"/>
    <w:rsid w:val="00C855CF"/>
    <w:rsid w:val="00C87C75"/>
    <w:rsid w:val="00CA4656"/>
    <w:rsid w:val="00CA76D4"/>
    <w:rsid w:val="00CD40A6"/>
    <w:rsid w:val="00CD7827"/>
    <w:rsid w:val="00D13E76"/>
    <w:rsid w:val="00D26B2D"/>
    <w:rsid w:val="00D41615"/>
    <w:rsid w:val="00D4252B"/>
    <w:rsid w:val="00D760AE"/>
    <w:rsid w:val="00D7681F"/>
    <w:rsid w:val="00D8746F"/>
    <w:rsid w:val="00DD35FF"/>
    <w:rsid w:val="00E11FB7"/>
    <w:rsid w:val="00E13F17"/>
    <w:rsid w:val="00E25B77"/>
    <w:rsid w:val="00EA0D48"/>
    <w:rsid w:val="00EC4532"/>
    <w:rsid w:val="00EC568B"/>
    <w:rsid w:val="00F4733E"/>
    <w:rsid w:val="00F66635"/>
    <w:rsid w:val="00F822E2"/>
    <w:rsid w:val="00F834E9"/>
    <w:rsid w:val="00F84EB7"/>
    <w:rsid w:val="00FE7AA1"/>
    <w:rsid w:val="2D513DAA"/>
    <w:rsid w:val="36D141C0"/>
    <w:rsid w:val="4E8979DF"/>
    <w:rsid w:val="5FD31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before="0" w:after="120" w:line="240" w:lineRule="auto"/>
      <w:ind w:left="420" w:leftChars="200" w:firstLine="420" w:firstLineChars="200"/>
    </w:pPr>
    <w:rPr>
      <w:rFonts w:eastAsia="仿宋_GB2312"/>
      <w:szCs w:val="24"/>
    </w:rPr>
  </w:style>
  <w:style w:type="paragraph" w:styleId="3">
    <w:name w:val="Body Text Indent"/>
    <w:basedOn w:val="1"/>
    <w:next w:val="4"/>
    <w:qFormat/>
    <w:uiPriority w:val="0"/>
    <w:pPr>
      <w:spacing w:line="360" w:lineRule="auto"/>
      <w:ind w:firstLine="500" w:firstLineChars="200"/>
    </w:pPr>
    <w:rPr>
      <w:rFonts w:ascii="Tahoma" w:hAnsi="Tahoma" w:eastAsia="仿宋_GB2312"/>
      <w:sz w:val="24"/>
      <w:szCs w:val="20"/>
    </w:rPr>
  </w:style>
  <w:style w:type="paragraph" w:styleId="4">
    <w:name w:val="envelope return"/>
    <w:basedOn w:val="1"/>
    <w:qFormat/>
    <w:uiPriority w:val="0"/>
    <w:pPr>
      <w:snapToGrid w:val="0"/>
    </w:pPr>
    <w:rPr>
      <w:rFonts w:ascii="Arial" w:hAnsi="Arial" w:eastAsia="宋体" w:cs="Times New Roman"/>
      <w:lang w:bidi="ar-SA"/>
    </w:r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semiHidden/>
    <w:qFormat/>
    <w:uiPriority w:val="99"/>
    <w:rPr>
      <w:sz w:val="18"/>
      <w:szCs w:val="18"/>
    </w:rPr>
  </w:style>
  <w:style w:type="character" w:customStyle="1" w:styleId="10">
    <w:name w:val="页脚 字符"/>
    <w:basedOn w:val="8"/>
    <w:link w:val="5"/>
    <w:semiHidden/>
    <w:qFormat/>
    <w:uiPriority w:val="99"/>
    <w:rPr>
      <w:sz w:val="18"/>
      <w:szCs w:val="18"/>
    </w:rPr>
  </w:style>
  <w:style w:type="paragraph" w:styleId="11">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443</Words>
  <Characters>484</Characters>
  <Lines>3</Lines>
  <Paragraphs>1</Paragraphs>
  <TotalTime>0</TotalTime>
  <ScaleCrop>false</ScaleCrop>
  <LinksUpToDate>false</LinksUpToDate>
  <CharactersWithSpaces>484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2021-03-16T06:15:00Z</dcterms:created>
  <dc:creator>asus</dc:creator>
  <cp:lastModifiedBy>mr</cp:lastModifiedBy>
  <dcterms:modified xsi:type="dcterms:W3CDTF">2025-07-30T08:55:42Z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eyJoZGlkIjoiYzgwZTQyNGY3NWY0ZTVkMDMxMDUwZGIwMTYzYTM2NTkiLCJ1c2VySWQiOiI2NTc1MTk5MjkifQ==</vt:lpwstr>
  </property>
  <property fmtid="{D5CDD505-2E9C-101B-9397-08002B2CF9AE}" pid="3" name="KSOProductBuildVer">
    <vt:lpwstr>2052-12.1.0.21915</vt:lpwstr>
  </property>
  <property fmtid="{D5CDD505-2E9C-101B-9397-08002B2CF9AE}" pid="4" name="ICV">
    <vt:lpwstr>4551C0E2768A41C0A3313AD233D27243_12</vt:lpwstr>
  </property>
</Properties>
</file>