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520" w:lineRule="exact"/>
        <w:jc w:val="center"/>
        <w:rPr>
          <w:rFonts w:ascii="宋体" w:hAnsi="宋体"/>
          <w:b/>
          <w:sz w:val="48"/>
          <w:szCs w:val="48"/>
          <w:highlight w:val="none"/>
        </w:rPr>
      </w:pPr>
    </w:p>
    <w:p>
      <w:pPr>
        <w:tabs>
          <w:tab w:val="left" w:pos="6300"/>
        </w:tabs>
        <w:snapToGrid w:val="0"/>
        <w:spacing w:line="520" w:lineRule="exact"/>
        <w:jc w:val="center"/>
        <w:rPr>
          <w:rFonts w:ascii="宋体" w:hAnsi="宋体"/>
          <w:b/>
          <w:sz w:val="48"/>
          <w:szCs w:val="48"/>
          <w:highlight w:val="none"/>
        </w:rPr>
      </w:pPr>
    </w:p>
    <w:p>
      <w:pPr>
        <w:tabs>
          <w:tab w:val="left" w:pos="6300"/>
        </w:tabs>
        <w:snapToGrid w:val="0"/>
        <w:spacing w:line="520" w:lineRule="exact"/>
        <w:jc w:val="center"/>
        <w:rPr>
          <w:rFonts w:ascii="宋体" w:hAnsi="宋体"/>
          <w:b/>
          <w:sz w:val="48"/>
          <w:szCs w:val="48"/>
          <w:highlight w:val="none"/>
        </w:rPr>
      </w:pPr>
    </w:p>
    <w:p>
      <w:pPr>
        <w:tabs>
          <w:tab w:val="left" w:pos="6300"/>
        </w:tabs>
        <w:snapToGrid w:val="0"/>
        <w:spacing w:line="520" w:lineRule="exact"/>
        <w:jc w:val="center"/>
        <w:rPr>
          <w:rFonts w:hint="eastAsia" w:ascii="宋体" w:hAnsi="宋体" w:eastAsia="宋体"/>
          <w:b/>
          <w:sz w:val="44"/>
          <w:szCs w:val="44"/>
          <w:highlight w:val="none"/>
          <w:lang w:eastAsia="zh-CN"/>
        </w:rPr>
      </w:pPr>
      <w:r>
        <w:rPr>
          <w:rFonts w:hint="eastAsia" w:ascii="宋体" w:hAnsi="宋体"/>
          <w:b/>
          <w:sz w:val="44"/>
          <w:szCs w:val="44"/>
          <w:highlight w:val="none"/>
          <w:lang w:eastAsia="zh-CN"/>
        </w:rPr>
        <w:t>崇川区项目建设系列视频制作项目</w:t>
      </w: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r>
        <w:rPr>
          <w:rFonts w:hint="eastAsia" w:ascii="宋体" w:hAnsi="宋体"/>
          <w:b/>
          <w:sz w:val="44"/>
          <w:szCs w:val="44"/>
          <w:highlight w:val="none"/>
        </w:rPr>
        <w:t>单一来源邀请函</w:t>
      </w: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tabs>
          <w:tab w:val="left" w:pos="6300"/>
        </w:tabs>
        <w:snapToGrid w:val="0"/>
        <w:spacing w:line="520" w:lineRule="exact"/>
        <w:jc w:val="center"/>
        <w:rPr>
          <w:rFonts w:ascii="宋体" w:hAnsi="宋体"/>
          <w:b/>
          <w:sz w:val="44"/>
          <w:szCs w:val="44"/>
          <w:highlight w:val="none"/>
        </w:rPr>
      </w:pPr>
    </w:p>
    <w:p>
      <w:pPr>
        <w:spacing w:line="480" w:lineRule="auto"/>
        <w:ind w:firstLine="1285" w:firstLineChars="400"/>
        <w:rPr>
          <w:rFonts w:hint="eastAsia" w:ascii="宋体" w:hAnsi="宋体" w:eastAsia="宋体"/>
          <w:b/>
          <w:sz w:val="32"/>
          <w:szCs w:val="32"/>
          <w:highlight w:val="none"/>
          <w:lang w:eastAsia="zh-CN"/>
        </w:rPr>
      </w:pPr>
      <w:r>
        <w:rPr>
          <w:rFonts w:hint="eastAsia" w:ascii="宋体" w:hAnsi="宋体"/>
          <w:b/>
          <w:sz w:val="32"/>
          <w:szCs w:val="32"/>
          <w:highlight w:val="none"/>
        </w:rPr>
        <w:t>采购人：</w:t>
      </w:r>
      <w:r>
        <w:rPr>
          <w:rFonts w:hint="eastAsia" w:ascii="宋体" w:hAnsi="宋体"/>
          <w:b/>
          <w:sz w:val="32"/>
          <w:szCs w:val="32"/>
          <w:highlight w:val="none"/>
          <w:lang w:eastAsia="zh-CN"/>
        </w:rPr>
        <w:t>南通市崇川区发展和改革委员会</w:t>
      </w:r>
    </w:p>
    <w:p>
      <w:pPr>
        <w:spacing w:line="480" w:lineRule="auto"/>
        <w:ind w:firstLine="1285" w:firstLineChars="400"/>
        <w:rPr>
          <w:rFonts w:ascii="宋体" w:hAnsi="宋体"/>
          <w:sz w:val="30"/>
          <w:szCs w:val="30"/>
          <w:highlight w:val="none"/>
        </w:rPr>
      </w:pPr>
      <w:r>
        <w:rPr>
          <w:rFonts w:hint="eastAsia" w:ascii="宋体" w:hAnsi="宋体"/>
          <w:b/>
          <w:sz w:val="32"/>
          <w:szCs w:val="32"/>
          <w:highlight w:val="none"/>
        </w:rPr>
        <w:t>招标代理机构：江苏正扬招标代理有限公司</w:t>
      </w:r>
    </w:p>
    <w:p>
      <w:pPr>
        <w:spacing w:line="480" w:lineRule="auto"/>
        <w:ind w:firstLine="1285" w:firstLineChars="400"/>
        <w:rPr>
          <w:rFonts w:ascii="宋体" w:hAnsi="宋体"/>
          <w:b/>
          <w:sz w:val="32"/>
          <w:szCs w:val="32"/>
          <w:highlight w:val="none"/>
        </w:rPr>
      </w:pPr>
      <w:r>
        <w:rPr>
          <w:rFonts w:hint="eastAsia" w:ascii="宋体" w:hAnsi="宋体"/>
          <w:b/>
          <w:sz w:val="32"/>
          <w:szCs w:val="32"/>
          <w:highlight w:val="none"/>
        </w:rPr>
        <w:t>日  期：2022年</w:t>
      </w:r>
      <w:r>
        <w:rPr>
          <w:rFonts w:hint="eastAsia" w:ascii="宋体" w:hAnsi="宋体"/>
          <w:b/>
          <w:sz w:val="32"/>
          <w:szCs w:val="32"/>
          <w:highlight w:val="none"/>
          <w:lang w:val="en-US" w:eastAsia="zh-CN"/>
        </w:rPr>
        <w:t>12</w:t>
      </w:r>
      <w:r>
        <w:rPr>
          <w:rFonts w:hint="eastAsia" w:ascii="宋体" w:hAnsi="宋体"/>
          <w:b/>
          <w:sz w:val="32"/>
          <w:szCs w:val="32"/>
          <w:highlight w:val="none"/>
        </w:rPr>
        <w:t>月</w:t>
      </w:r>
      <w:r>
        <w:rPr>
          <w:rFonts w:hint="eastAsia" w:ascii="宋体" w:hAnsi="宋体"/>
          <w:b/>
          <w:sz w:val="32"/>
          <w:szCs w:val="32"/>
          <w:highlight w:val="none"/>
          <w:lang w:val="en-US" w:eastAsia="zh-CN"/>
        </w:rPr>
        <w:t>15</w:t>
      </w:r>
      <w:r>
        <w:rPr>
          <w:rFonts w:hint="eastAsia" w:ascii="宋体" w:hAnsi="宋体"/>
          <w:b/>
          <w:sz w:val="32"/>
          <w:szCs w:val="32"/>
          <w:highlight w:val="none"/>
        </w:rPr>
        <w:t>日</w:t>
      </w:r>
    </w:p>
    <w:p>
      <w:pPr>
        <w:pStyle w:val="17"/>
        <w:spacing w:before="0" w:beforeAutospacing="0" w:after="0" w:afterAutospacing="0" w:line="420" w:lineRule="auto"/>
        <w:jc w:val="center"/>
        <w:rPr>
          <w:rFonts w:ascii="ˎ̥" w:hAnsi="ˎ̥"/>
          <w:sz w:val="32"/>
          <w:szCs w:val="32"/>
          <w:highlight w:val="none"/>
        </w:rPr>
      </w:pPr>
    </w:p>
    <w:p>
      <w:pPr>
        <w:tabs>
          <w:tab w:val="left" w:pos="6300"/>
        </w:tabs>
        <w:snapToGrid w:val="0"/>
        <w:spacing w:line="520" w:lineRule="exact"/>
        <w:jc w:val="center"/>
        <w:rPr>
          <w:rFonts w:ascii="宋体" w:hAnsi="宋体"/>
          <w:b/>
          <w:sz w:val="44"/>
          <w:szCs w:val="44"/>
          <w:highlight w:val="none"/>
        </w:rPr>
      </w:pPr>
      <w:r>
        <w:rPr>
          <w:rFonts w:hint="eastAsia"/>
          <w:sz w:val="24"/>
          <w:highlight w:val="none"/>
        </w:rPr>
        <w:br w:type="page"/>
      </w:r>
      <w:r>
        <w:rPr>
          <w:rFonts w:hint="eastAsia" w:ascii="宋体" w:hAnsi="宋体"/>
          <w:b/>
          <w:sz w:val="44"/>
          <w:szCs w:val="44"/>
          <w:highlight w:val="none"/>
        </w:rPr>
        <w:t>单一来源邀请函</w:t>
      </w:r>
    </w:p>
    <w:p>
      <w:pPr>
        <w:widowControl/>
        <w:shd w:val="solid" w:color="FFFFFF" w:fill="auto"/>
        <w:spacing w:before="75" w:after="75" w:line="360" w:lineRule="auto"/>
        <w:ind w:firstLine="480" w:firstLineChars="200"/>
        <w:rPr>
          <w:rFonts w:ascii="宋体" w:hAnsi="宋体" w:cs="宋体"/>
          <w:sz w:val="24"/>
          <w:highlight w:val="none"/>
        </w:rPr>
      </w:pPr>
      <w:r>
        <w:rPr>
          <w:rFonts w:hint="eastAsia"/>
          <w:sz w:val="24"/>
          <w:highlight w:val="none"/>
          <w:lang w:eastAsia="zh-CN"/>
        </w:rPr>
        <w:t>崇川区项目建设系列视频制作项目</w:t>
      </w:r>
      <w:r>
        <w:rPr>
          <w:rFonts w:hint="eastAsia"/>
          <w:sz w:val="24"/>
          <w:highlight w:val="none"/>
        </w:rPr>
        <w:t>拟用单一来源方式组织采购。现邀请单一来源供应商</w:t>
      </w:r>
      <w:r>
        <w:rPr>
          <w:rFonts w:hint="eastAsia"/>
          <w:sz w:val="24"/>
          <w:highlight w:val="none"/>
          <w:lang w:val="zh-CN"/>
        </w:rPr>
        <w:t>南通广播电视台</w:t>
      </w:r>
      <w:r>
        <w:rPr>
          <w:rFonts w:hint="eastAsia"/>
          <w:sz w:val="24"/>
          <w:highlight w:val="none"/>
        </w:rPr>
        <w:t>对该项目进行谈判。</w:t>
      </w:r>
    </w:p>
    <w:p>
      <w:pPr>
        <w:widowControl/>
        <w:shd w:val="solid" w:color="FFFFFF" w:fill="auto"/>
        <w:spacing w:line="360" w:lineRule="auto"/>
        <w:ind w:firstLine="560"/>
        <w:rPr>
          <w:rFonts w:ascii="宋体" w:hAnsi="宋体" w:cs="宋体"/>
          <w:kern w:val="0"/>
          <w:sz w:val="24"/>
          <w:highlight w:val="none"/>
          <w:shd w:val="clear" w:color="auto" w:fill="FFFFFF"/>
        </w:rPr>
      </w:pPr>
      <w:r>
        <w:rPr>
          <w:rFonts w:hint="eastAsia" w:ascii="宋体" w:hAnsi="宋体" w:cs="宋体"/>
          <w:sz w:val="24"/>
          <w:highlight w:val="none"/>
        </w:rPr>
        <w:t>一、项目名称：</w:t>
      </w:r>
      <w:r>
        <w:rPr>
          <w:rFonts w:hint="eastAsia" w:ascii="宋体" w:hAnsi="宋体" w:cs="宋体"/>
          <w:kern w:val="0"/>
          <w:sz w:val="24"/>
          <w:highlight w:val="none"/>
          <w:shd w:val="clear" w:color="auto" w:fill="FFFFFF"/>
          <w:lang w:eastAsia="zh-CN"/>
        </w:rPr>
        <w:t>崇川区项目建设系列视频制作项目</w:t>
      </w:r>
      <w:r>
        <w:rPr>
          <w:highlight w:val="none"/>
        </w:rPr>
        <w:fldChar w:fldCharType="begin"/>
      </w:r>
      <w:r>
        <w:rPr>
          <w:highlight w:val="none"/>
        </w:rPr>
        <w:instrText xml:space="preserve"> HYPERLINK "http://www.so.com/link?url=http://ajj.nantong.gov.cn/col/col8889/index.html&amp;q=%E5%8D%97%E9%80%9A%E6%B8%AF%E9%97%B8%E5%AE%89%E7%9B%91&amp;ts=1483529933&amp;t=503573ca9f07a527f44d0ef4b394e46&amp;src=haosou" \t "https://www.so.com/_blank" </w:instrText>
      </w:r>
      <w:r>
        <w:rPr>
          <w:highlight w:val="none"/>
        </w:rPr>
        <w:fldChar w:fldCharType="separate"/>
      </w:r>
      <w:r>
        <w:rPr>
          <w:highlight w:val="none"/>
        </w:rPr>
        <w:fldChar w:fldCharType="end"/>
      </w:r>
    </w:p>
    <w:p>
      <w:pPr>
        <w:shd w:val="solid" w:color="FFFFFF" w:fill="auto"/>
        <w:spacing w:line="540" w:lineRule="exact"/>
        <w:ind w:firstLine="560"/>
        <w:rPr>
          <w:rFonts w:ascii="宋体" w:hAnsi="宋体" w:eastAsia="宋体" w:cs="宋体"/>
          <w:bCs/>
          <w:sz w:val="24"/>
          <w:highlight w:val="none"/>
        </w:rPr>
      </w:pPr>
      <w:r>
        <w:rPr>
          <w:rFonts w:hint="eastAsia" w:ascii="宋体" w:hAnsi="宋体" w:cs="宋体"/>
          <w:bCs/>
          <w:sz w:val="24"/>
          <w:highlight w:val="none"/>
        </w:rPr>
        <w:t>二、项目预算：</w:t>
      </w:r>
      <w:r>
        <w:rPr>
          <w:rFonts w:hint="eastAsia" w:ascii="宋体" w:hAnsi="宋体" w:eastAsia="宋体" w:cs="宋体"/>
          <w:bCs/>
          <w:sz w:val="24"/>
          <w:highlight w:val="none"/>
          <w:lang w:val="en-US" w:eastAsia="zh-CN"/>
        </w:rPr>
        <w:t>11.5</w:t>
      </w:r>
      <w:r>
        <w:rPr>
          <w:rFonts w:hint="eastAsia" w:ascii="宋体" w:hAnsi="宋体" w:eastAsia="宋体" w:cs="宋体"/>
          <w:bCs/>
          <w:sz w:val="24"/>
          <w:highlight w:val="none"/>
        </w:rPr>
        <w:t>万元</w:t>
      </w:r>
    </w:p>
    <w:p>
      <w:pPr>
        <w:spacing w:line="540" w:lineRule="exact"/>
        <w:ind w:left="555"/>
        <w:rPr>
          <w:sz w:val="24"/>
          <w:highlight w:val="none"/>
        </w:rPr>
      </w:pPr>
      <w:r>
        <w:rPr>
          <w:rFonts w:hint="eastAsia"/>
          <w:sz w:val="24"/>
          <w:highlight w:val="none"/>
        </w:rPr>
        <w:t>三、项目需求：详见附件1</w:t>
      </w:r>
    </w:p>
    <w:p>
      <w:pPr>
        <w:spacing w:line="540" w:lineRule="exact"/>
        <w:ind w:left="555"/>
        <w:rPr>
          <w:rFonts w:ascii="宋体" w:hAnsi="宋体" w:cs="宋体"/>
          <w:sz w:val="24"/>
          <w:highlight w:val="none"/>
        </w:rPr>
      </w:pPr>
      <w:r>
        <w:rPr>
          <w:rFonts w:hint="eastAsia"/>
          <w:sz w:val="24"/>
          <w:highlight w:val="none"/>
        </w:rPr>
        <w:t>四、供应商资格要求</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1、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其他资格要求：</w:t>
      </w:r>
      <w:bookmarkStart w:id="0" w:name="_GoBack"/>
      <w:bookmarkEnd w:id="0"/>
    </w:p>
    <w:p>
      <w:pPr>
        <w:snapToGrid w:val="0"/>
        <w:spacing w:line="480" w:lineRule="exact"/>
        <w:ind w:firstLine="480" w:firstLineChars="200"/>
        <w:contextualSpacing/>
        <w:outlineLvl w:val="0"/>
        <w:rPr>
          <w:rFonts w:ascii="宋体" w:hAnsi="宋体" w:cs="宋体"/>
          <w:sz w:val="24"/>
          <w:highlight w:val="none"/>
        </w:rPr>
      </w:pPr>
      <w:r>
        <w:rPr>
          <w:rFonts w:hint="eastAsia" w:ascii="宋体" w:hAnsi="宋体" w:cs="宋体"/>
          <w:sz w:val="24"/>
          <w:highlight w:val="none"/>
        </w:rPr>
        <w:t>2、投标供应商提供有效的事业单位法人证书复印件。</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3、谈判供应商法定代表人参加谈判的，必须提供法定代表人身份证明及法定代表人本人身份证复印件；非法定代表人参加谈判的，必须提供法定代表人签字或盖章的授权委托书及被授权人的身份证复印件。</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五、时间、地点和联系人信息</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1.谈判响应文件接收截止及谈判开始时间：2022年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ascii="宋体" w:hAnsi="宋体" w:cs="宋体"/>
          <w:sz w:val="24"/>
          <w:highlight w:val="none"/>
        </w:rPr>
        <w:t>5</w:t>
      </w:r>
      <w:r>
        <w:rPr>
          <w:rFonts w:hint="eastAsia" w:ascii="宋体" w:hAnsi="宋体" w:cs="宋体"/>
          <w:sz w:val="24"/>
          <w:highlight w:val="none"/>
        </w:rPr>
        <w:t>日</w:t>
      </w:r>
      <w:r>
        <w:rPr>
          <w:rFonts w:ascii="宋体" w:hAnsi="宋体" w:cs="宋体"/>
          <w:sz w:val="24"/>
          <w:highlight w:val="none"/>
        </w:rPr>
        <w:t>16</w:t>
      </w:r>
      <w:r>
        <w:rPr>
          <w:rFonts w:hint="eastAsia" w:ascii="宋体" w:hAnsi="宋体" w:cs="宋体"/>
          <w:sz w:val="24"/>
          <w:highlight w:val="none"/>
        </w:rPr>
        <w:t>时</w:t>
      </w:r>
      <w:r>
        <w:rPr>
          <w:rFonts w:hint="eastAsia" w:ascii="宋体" w:hAnsi="宋体" w:cs="宋体"/>
          <w:sz w:val="24"/>
          <w:highlight w:val="none"/>
          <w:lang w:val="en-US" w:eastAsia="zh-CN"/>
        </w:rPr>
        <w:t>00</w:t>
      </w:r>
      <w:r>
        <w:rPr>
          <w:rFonts w:hint="eastAsia" w:ascii="宋体" w:hAnsi="宋体" w:cs="宋体"/>
          <w:sz w:val="24"/>
          <w:highlight w:val="none"/>
        </w:rPr>
        <w:t xml:space="preserve">分。 </w:t>
      </w:r>
    </w:p>
    <w:p>
      <w:pPr>
        <w:spacing w:line="5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2.谈判地点</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en-US" w:eastAsia="zh-CN"/>
        </w:rPr>
        <w:t>南通市崇川区国际大厦1521会议室，如有变动另行通知。</w:t>
      </w:r>
    </w:p>
    <w:p>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3.采购人：</w:t>
      </w:r>
      <w:r>
        <w:rPr>
          <w:rFonts w:hint="eastAsia" w:ascii="宋体" w:hAnsi="宋体" w:eastAsia="宋体" w:cs="宋体"/>
          <w:sz w:val="24"/>
          <w:highlight w:val="none"/>
          <w:lang w:eastAsia="zh-CN"/>
        </w:rPr>
        <w:t>南通市崇川区发展和改革委员会</w:t>
      </w:r>
      <w:r>
        <w:rPr>
          <w:rFonts w:hint="eastAsia" w:ascii="宋体" w:hAnsi="宋体" w:eastAsia="宋体" w:cs="宋体"/>
          <w:sz w:val="24"/>
          <w:highlight w:val="none"/>
        </w:rPr>
        <w:t>；</w:t>
      </w:r>
    </w:p>
    <w:p>
      <w:pPr>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 系 人：</w:t>
      </w:r>
      <w:r>
        <w:rPr>
          <w:rFonts w:hint="eastAsia" w:ascii="宋体" w:hAnsi="宋体" w:eastAsia="宋体" w:cs="宋体"/>
          <w:sz w:val="24"/>
          <w:highlight w:val="none"/>
          <w:lang w:val="en-US" w:eastAsia="zh-CN"/>
        </w:rPr>
        <w:t>陈恺</w:t>
      </w:r>
      <w:r>
        <w:rPr>
          <w:rFonts w:hint="eastAsia" w:ascii="宋体" w:hAnsi="宋体" w:eastAsia="宋体" w:cs="宋体"/>
          <w:sz w:val="24"/>
          <w:highlight w:val="none"/>
          <w:lang w:eastAsia="zh-CN"/>
        </w:rPr>
        <w:t>；</w:t>
      </w:r>
    </w:p>
    <w:p>
      <w:pPr>
        <w:spacing w:line="5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w:t>
      </w:r>
      <w:r>
        <w:rPr>
          <w:rFonts w:hint="eastAsia" w:ascii="宋体" w:hAnsi="宋体" w:eastAsia="宋体" w:cs="宋体"/>
          <w:sz w:val="24"/>
          <w:highlight w:val="none"/>
          <w:lang w:val="en-US" w:eastAsia="zh-CN"/>
        </w:rPr>
        <w:t>南通市崇川区国际大厦1508室</w:t>
      </w:r>
      <w:r>
        <w:rPr>
          <w:rFonts w:hint="eastAsia" w:ascii="宋体" w:hAnsi="宋体" w:eastAsia="宋体" w:cs="宋体"/>
          <w:sz w:val="24"/>
          <w:highlight w:val="none"/>
          <w:lang w:eastAsia="zh-CN"/>
        </w:rPr>
        <w:t>；</w:t>
      </w:r>
    </w:p>
    <w:p>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联系电话：</w:t>
      </w:r>
      <w:r>
        <w:rPr>
          <w:rFonts w:hint="eastAsia" w:ascii="宋体" w:hAnsi="宋体" w:eastAsia="宋体" w:cs="宋体"/>
          <w:sz w:val="24"/>
          <w:highlight w:val="none"/>
          <w:lang w:val="en-US" w:eastAsia="zh-CN"/>
        </w:rPr>
        <w:t>0513-89088595</w:t>
      </w:r>
      <w:r>
        <w:rPr>
          <w:rFonts w:hint="eastAsia" w:ascii="宋体" w:hAnsi="宋体" w:eastAsia="宋体" w:cs="宋体"/>
          <w:sz w:val="24"/>
          <w:highlight w:val="none"/>
          <w:lang w:eastAsia="zh-CN"/>
        </w:rPr>
        <w:t>。</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4.采购代理机构：江苏正扬招标代理有限公司；</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联 系 人：李艳梅</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联系地址：南通市崇川区青年中路153号4号楼213室</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联系电话：0513-85991998</w:t>
      </w:r>
    </w:p>
    <w:p>
      <w:pPr>
        <w:spacing w:line="540" w:lineRule="exact"/>
        <w:ind w:firstLine="480" w:firstLineChars="200"/>
        <w:rPr>
          <w:rFonts w:ascii="宋体" w:hAnsi="宋体" w:cs="宋体"/>
          <w:sz w:val="24"/>
          <w:highlight w:val="none"/>
        </w:rPr>
      </w:pPr>
      <w:r>
        <w:rPr>
          <w:rFonts w:hint="eastAsia" w:ascii="宋体" w:hAnsi="宋体" w:cs="宋体"/>
          <w:sz w:val="24"/>
          <w:highlight w:val="none"/>
        </w:rPr>
        <w:t>六、供应商谈判时需携带的材料</w:t>
      </w:r>
    </w:p>
    <w:p>
      <w:pPr>
        <w:pStyle w:val="17"/>
        <w:spacing w:before="0" w:beforeAutospacing="0" w:after="0" w:afterAutospacing="0" w:line="540" w:lineRule="exact"/>
        <w:ind w:firstLine="480" w:firstLineChars="200"/>
        <w:jc w:val="both"/>
        <w:rPr>
          <w:rFonts w:cs="Times New Roman"/>
          <w:highlight w:val="none"/>
        </w:rPr>
      </w:pPr>
      <w:r>
        <w:rPr>
          <w:rFonts w:hint="eastAsia" w:cs="Times New Roman"/>
          <w:highlight w:val="none"/>
        </w:rPr>
        <w:t>1、参加谈判供应商的资格证明文件：</w:t>
      </w:r>
    </w:p>
    <w:p>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kern w:val="0"/>
          <w:sz w:val="24"/>
          <w:highlight w:val="none"/>
          <w:lang w:val="zh-CN"/>
        </w:rPr>
        <w:t>A．</w:t>
      </w:r>
      <w:r>
        <w:rPr>
          <w:rFonts w:hint="eastAsia" w:ascii="宋体" w:hAnsi="宋体" w:cs="宋体"/>
          <w:sz w:val="24"/>
          <w:highlight w:val="none"/>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提供相关证明材料或承诺函，承诺函格式自拟）。</w:t>
      </w:r>
    </w:p>
    <w:p>
      <w:pPr>
        <w:autoSpaceDE w:val="0"/>
        <w:autoSpaceDN w:val="0"/>
        <w:adjustRightInd w:val="0"/>
        <w:spacing w:line="560" w:lineRule="exact"/>
        <w:ind w:firstLine="480" w:firstLineChars="200"/>
        <w:rPr>
          <w:rFonts w:ascii="宋体" w:hAnsi="宋体"/>
          <w:kern w:val="0"/>
          <w:sz w:val="24"/>
          <w:highlight w:val="none"/>
          <w:lang w:val="zh-CN"/>
        </w:rPr>
      </w:pPr>
      <w:r>
        <w:rPr>
          <w:rFonts w:hint="eastAsia" w:ascii="宋体" w:hAnsi="宋体"/>
          <w:kern w:val="0"/>
          <w:sz w:val="24"/>
          <w:highlight w:val="none"/>
        </w:rPr>
        <w:t>B</w:t>
      </w:r>
      <w:r>
        <w:rPr>
          <w:rFonts w:hint="eastAsia" w:ascii="宋体" w:hAnsi="宋体"/>
          <w:kern w:val="0"/>
          <w:sz w:val="24"/>
          <w:highlight w:val="none"/>
          <w:lang w:val="zh-CN"/>
        </w:rPr>
        <w:t>．谈判供应商</w:t>
      </w:r>
      <w:r>
        <w:rPr>
          <w:rFonts w:hint="eastAsia" w:ascii="宋体" w:hAnsi="宋体" w:cs="宋体"/>
          <w:sz w:val="24"/>
          <w:highlight w:val="none"/>
        </w:rPr>
        <w:t>有效的事业单位法人证书复印件</w:t>
      </w:r>
      <w:r>
        <w:rPr>
          <w:rFonts w:hint="eastAsia" w:ascii="宋体" w:hAnsi="宋体"/>
          <w:kern w:val="0"/>
          <w:sz w:val="24"/>
          <w:highlight w:val="none"/>
          <w:lang w:val="zh-CN"/>
        </w:rPr>
        <w:t xml:space="preserve">； </w:t>
      </w:r>
    </w:p>
    <w:p>
      <w:pPr>
        <w:autoSpaceDE w:val="0"/>
        <w:autoSpaceDN w:val="0"/>
        <w:adjustRightInd w:val="0"/>
        <w:spacing w:line="540" w:lineRule="exact"/>
        <w:ind w:firstLine="480" w:firstLineChars="200"/>
        <w:rPr>
          <w:rFonts w:ascii="宋体" w:hAnsi="宋体" w:cs="宋体"/>
          <w:kern w:val="0"/>
          <w:sz w:val="24"/>
          <w:highlight w:val="none"/>
          <w:lang w:val="zh-CN"/>
        </w:rPr>
      </w:pPr>
      <w:r>
        <w:rPr>
          <w:rFonts w:hint="eastAsia" w:ascii="宋体" w:hAnsi="宋体"/>
          <w:kern w:val="0"/>
          <w:sz w:val="24"/>
          <w:highlight w:val="none"/>
          <w:lang w:val="zh-CN"/>
        </w:rPr>
        <w:t>C．法定代表人参加谈判的，必须提供法定代表人身份证明及法定代表人本人身份证复印件；非法定代表人参加谈判的，必须提供法定代表人签名或盖章的授权委托书及委托代理人</w:t>
      </w:r>
      <w:r>
        <w:rPr>
          <w:rFonts w:ascii="宋体" w:hAnsi="宋体"/>
          <w:kern w:val="0"/>
          <w:sz w:val="24"/>
          <w:highlight w:val="none"/>
          <w:lang w:val="zh-CN"/>
        </w:rPr>
        <w:t>（</w:t>
      </w:r>
      <w:r>
        <w:rPr>
          <w:rFonts w:hint="eastAsia" w:ascii="宋体" w:hAnsi="宋体"/>
          <w:kern w:val="0"/>
          <w:sz w:val="24"/>
          <w:highlight w:val="none"/>
          <w:lang w:val="zh-CN"/>
        </w:rPr>
        <w:t>以下称被授权人</w:t>
      </w:r>
      <w:r>
        <w:rPr>
          <w:rFonts w:ascii="宋体" w:hAnsi="宋体"/>
          <w:kern w:val="0"/>
          <w:sz w:val="24"/>
          <w:highlight w:val="none"/>
          <w:lang w:val="zh-CN"/>
        </w:rPr>
        <w:t>）</w:t>
      </w:r>
      <w:r>
        <w:rPr>
          <w:rFonts w:hint="eastAsia" w:ascii="宋体" w:hAnsi="宋体"/>
          <w:kern w:val="0"/>
          <w:sz w:val="24"/>
          <w:highlight w:val="none"/>
          <w:lang w:val="zh-CN"/>
        </w:rPr>
        <w:t>的身份证复</w:t>
      </w:r>
      <w:r>
        <w:rPr>
          <w:rFonts w:hint="eastAsia" w:ascii="宋体" w:hAnsi="宋体" w:cs="宋体"/>
          <w:kern w:val="0"/>
          <w:sz w:val="24"/>
          <w:highlight w:val="none"/>
          <w:lang w:val="zh-CN"/>
        </w:rPr>
        <w:t>印件（格式参见附件</w:t>
      </w:r>
      <w:r>
        <w:rPr>
          <w:rFonts w:hint="eastAsia" w:ascii="宋体" w:hAnsi="宋体" w:cs="宋体"/>
          <w:kern w:val="0"/>
          <w:sz w:val="24"/>
          <w:highlight w:val="none"/>
        </w:rPr>
        <w:t>2</w:t>
      </w:r>
      <w:r>
        <w:rPr>
          <w:rFonts w:hint="eastAsia" w:ascii="宋体" w:hAnsi="宋体" w:cs="宋体"/>
          <w:kern w:val="0"/>
          <w:sz w:val="24"/>
          <w:highlight w:val="none"/>
          <w:lang w:val="zh-CN"/>
        </w:rPr>
        <w:t>）；</w:t>
      </w:r>
    </w:p>
    <w:p>
      <w:pPr>
        <w:autoSpaceDE w:val="0"/>
        <w:autoSpaceDN w:val="0"/>
        <w:adjustRightInd w:val="0"/>
        <w:spacing w:line="540" w:lineRule="exact"/>
        <w:ind w:firstLine="480" w:firstLineChars="200"/>
        <w:rPr>
          <w:rFonts w:ascii="宋体" w:hAnsi="宋体"/>
          <w:kern w:val="0"/>
          <w:sz w:val="24"/>
          <w:highlight w:val="none"/>
          <w:lang w:val="zh-CN"/>
        </w:rPr>
      </w:pPr>
      <w:r>
        <w:rPr>
          <w:rFonts w:ascii="宋体" w:hAnsi="宋体" w:cs="宋体"/>
          <w:sz w:val="24"/>
          <w:highlight w:val="none"/>
        </w:rPr>
        <w:t>D</w:t>
      </w:r>
      <w:r>
        <w:rPr>
          <w:rFonts w:hint="eastAsia" w:ascii="宋体" w:hAnsi="宋体" w:cs="宋体"/>
          <w:sz w:val="24"/>
          <w:highlight w:val="none"/>
        </w:rPr>
        <w:t>.谈判供应商须提供参与本次项目政府采购活动前三年内，在经营活动中没有重大违法记录的书面《无重大违法记录声明函》</w:t>
      </w:r>
      <w:r>
        <w:rPr>
          <w:rFonts w:hint="eastAsia" w:ascii="宋体" w:hAnsi="宋体"/>
          <w:kern w:val="0"/>
          <w:sz w:val="24"/>
          <w:highlight w:val="none"/>
          <w:lang w:val="zh-CN"/>
        </w:rPr>
        <w:t>（格式参见附件</w:t>
      </w:r>
      <w:r>
        <w:rPr>
          <w:rFonts w:hint="eastAsia" w:ascii="宋体" w:hAnsi="宋体"/>
          <w:kern w:val="0"/>
          <w:sz w:val="24"/>
          <w:highlight w:val="none"/>
        </w:rPr>
        <w:t>2</w:t>
      </w:r>
      <w:r>
        <w:rPr>
          <w:rFonts w:hint="eastAsia" w:ascii="宋体" w:hAnsi="宋体"/>
          <w:kern w:val="0"/>
          <w:sz w:val="24"/>
          <w:highlight w:val="none"/>
          <w:lang w:val="zh-CN"/>
        </w:rPr>
        <w:t>）。</w:t>
      </w:r>
    </w:p>
    <w:p>
      <w:pPr>
        <w:autoSpaceDE w:val="0"/>
        <w:autoSpaceDN w:val="0"/>
        <w:adjustRightInd w:val="0"/>
        <w:spacing w:line="540" w:lineRule="exact"/>
        <w:ind w:firstLine="480" w:firstLineChars="200"/>
        <w:rPr>
          <w:rFonts w:ascii="宋体" w:hAnsi="宋体"/>
          <w:kern w:val="0"/>
          <w:sz w:val="24"/>
          <w:highlight w:val="none"/>
          <w:lang w:val="zh-CN"/>
        </w:rPr>
      </w:pPr>
      <w:r>
        <w:rPr>
          <w:rFonts w:hint="eastAsia" w:ascii="宋体" w:hAnsi="宋体"/>
          <w:kern w:val="0"/>
          <w:sz w:val="24"/>
          <w:highlight w:val="none"/>
          <w:lang w:val="zh-CN"/>
        </w:rPr>
        <w:t>2、谈判供应商一般情况表（格式参见附件</w:t>
      </w:r>
      <w:r>
        <w:rPr>
          <w:rFonts w:hint="eastAsia" w:ascii="宋体" w:hAnsi="宋体"/>
          <w:kern w:val="0"/>
          <w:sz w:val="24"/>
          <w:highlight w:val="none"/>
        </w:rPr>
        <w:t>2</w:t>
      </w:r>
      <w:r>
        <w:rPr>
          <w:rFonts w:hint="eastAsia" w:ascii="宋体" w:hAnsi="宋体"/>
          <w:kern w:val="0"/>
          <w:sz w:val="24"/>
          <w:highlight w:val="none"/>
          <w:lang w:val="zh-CN"/>
        </w:rPr>
        <w:t>）</w:t>
      </w:r>
      <w:r>
        <w:rPr>
          <w:rFonts w:hint="eastAsia" w:ascii="宋体" w:hAnsi="宋体" w:cs="宋体"/>
          <w:kern w:val="0"/>
          <w:sz w:val="24"/>
          <w:highlight w:val="none"/>
          <w:lang w:val="zh-CN"/>
        </w:rPr>
        <w:t>。</w:t>
      </w:r>
    </w:p>
    <w:p>
      <w:pPr>
        <w:autoSpaceDE w:val="0"/>
        <w:autoSpaceDN w:val="0"/>
        <w:adjustRightInd w:val="0"/>
        <w:spacing w:line="540" w:lineRule="exact"/>
        <w:ind w:firstLine="480" w:firstLineChars="200"/>
        <w:rPr>
          <w:rFonts w:ascii="宋体" w:hAnsi="宋体"/>
          <w:kern w:val="0"/>
          <w:sz w:val="24"/>
          <w:highlight w:val="none"/>
          <w:lang w:val="zh-CN"/>
        </w:rPr>
      </w:pPr>
      <w:r>
        <w:rPr>
          <w:rFonts w:hint="eastAsia" w:ascii="宋体" w:hAnsi="宋体"/>
          <w:kern w:val="0"/>
          <w:sz w:val="24"/>
          <w:highlight w:val="none"/>
          <w:lang w:val="zh-CN"/>
        </w:rPr>
        <w:t>3、供应商针对本项目特点拟定</w:t>
      </w:r>
      <w:r>
        <w:rPr>
          <w:rFonts w:hint="eastAsia" w:ascii="宋体" w:hAnsi="宋体"/>
          <w:kern w:val="0"/>
          <w:sz w:val="24"/>
          <w:highlight w:val="none"/>
        </w:rPr>
        <w:t>的</w:t>
      </w:r>
      <w:r>
        <w:rPr>
          <w:rFonts w:hint="eastAsia" w:ascii="宋体" w:hAnsi="宋体"/>
          <w:kern w:val="0"/>
          <w:sz w:val="24"/>
          <w:highlight w:val="none"/>
          <w:lang w:val="en-US" w:eastAsia="zh-CN"/>
        </w:rPr>
        <w:t>服务</w:t>
      </w:r>
      <w:r>
        <w:rPr>
          <w:rFonts w:hint="eastAsia" w:ascii="宋体" w:hAnsi="宋体"/>
          <w:kern w:val="0"/>
          <w:sz w:val="24"/>
          <w:highlight w:val="none"/>
          <w:lang w:val="zh-CN"/>
        </w:rPr>
        <w:t>方案。</w:t>
      </w:r>
    </w:p>
    <w:p>
      <w:pPr>
        <w:snapToGrid w:val="0"/>
        <w:spacing w:line="540" w:lineRule="exact"/>
        <w:ind w:firstLine="120" w:firstLineChars="50"/>
        <w:rPr>
          <w:rFonts w:ascii="宋体" w:hAnsi="宋体"/>
          <w:kern w:val="0"/>
          <w:sz w:val="24"/>
          <w:highlight w:val="none"/>
        </w:rPr>
      </w:pPr>
      <w:r>
        <w:rPr>
          <w:rFonts w:hint="eastAsia" w:ascii="宋体" w:hAnsi="宋体"/>
          <w:kern w:val="0"/>
          <w:sz w:val="24"/>
          <w:highlight w:val="none"/>
        </w:rPr>
        <w:t xml:space="preserve">   4、</w:t>
      </w:r>
      <w:r>
        <w:rPr>
          <w:rFonts w:ascii="宋体" w:hAnsi="宋体"/>
          <w:kern w:val="0"/>
          <w:sz w:val="24"/>
          <w:highlight w:val="none"/>
          <w:lang w:val="zh-CN"/>
        </w:rPr>
        <w:t>谈判报价</w:t>
      </w:r>
      <w:r>
        <w:rPr>
          <w:rFonts w:hint="eastAsia" w:ascii="宋体" w:hAnsi="宋体"/>
          <w:kern w:val="0"/>
          <w:sz w:val="24"/>
          <w:highlight w:val="none"/>
          <w:lang w:val="zh-CN"/>
        </w:rPr>
        <w:t>：</w:t>
      </w:r>
    </w:p>
    <w:p>
      <w:pPr>
        <w:autoSpaceDE w:val="0"/>
        <w:autoSpaceDN w:val="0"/>
        <w:adjustRightInd w:val="0"/>
        <w:spacing w:line="540" w:lineRule="exact"/>
        <w:ind w:firstLine="480" w:firstLineChars="200"/>
        <w:rPr>
          <w:rFonts w:ascii="宋体" w:hAnsi="宋体"/>
          <w:sz w:val="24"/>
          <w:highlight w:val="none"/>
        </w:rPr>
      </w:pPr>
      <w:r>
        <w:rPr>
          <w:rFonts w:hint="eastAsia" w:ascii="宋体" w:hAnsi="宋体"/>
          <w:sz w:val="24"/>
          <w:highlight w:val="none"/>
        </w:rPr>
        <w:t>A.谈判响应报价总表（首次）（格式参见附件2）;</w:t>
      </w:r>
    </w:p>
    <w:p>
      <w:pPr>
        <w:autoSpaceDE w:val="0"/>
        <w:autoSpaceDN w:val="0"/>
        <w:adjustRightInd w:val="0"/>
        <w:spacing w:line="540" w:lineRule="exact"/>
        <w:ind w:firstLine="480" w:firstLineChars="200"/>
        <w:rPr>
          <w:highlight w:val="none"/>
        </w:rPr>
      </w:pPr>
      <w:r>
        <w:rPr>
          <w:rFonts w:hint="eastAsia" w:ascii="宋体" w:hAnsi="宋体"/>
          <w:sz w:val="24"/>
          <w:highlight w:val="none"/>
        </w:rPr>
        <w:t>B.谈判响应报价明细表（格式自拟）。</w:t>
      </w:r>
    </w:p>
    <w:p>
      <w:pPr>
        <w:autoSpaceDE w:val="0"/>
        <w:autoSpaceDN w:val="0"/>
        <w:adjustRightInd w:val="0"/>
        <w:spacing w:line="540" w:lineRule="exact"/>
        <w:ind w:firstLine="480" w:firstLineChars="200"/>
        <w:rPr>
          <w:rFonts w:ascii="宋体" w:hAnsi="宋体"/>
          <w:sz w:val="24"/>
          <w:highlight w:val="none"/>
        </w:rPr>
      </w:pPr>
      <w:r>
        <w:rPr>
          <w:rFonts w:hint="eastAsia" w:ascii="宋体" w:hAnsi="宋体"/>
          <w:sz w:val="24"/>
          <w:highlight w:val="none"/>
        </w:rPr>
        <w:t>请将上述材料按顺序自编目录牢固装订成册</w:t>
      </w:r>
      <w:r>
        <w:rPr>
          <w:rFonts w:hint="eastAsia"/>
          <w:sz w:val="24"/>
          <w:highlight w:val="none"/>
        </w:rPr>
        <w:t>，</w:t>
      </w:r>
      <w:r>
        <w:rPr>
          <w:rFonts w:hint="eastAsia" w:ascii="宋体" w:hAnsi="宋体"/>
          <w:sz w:val="24"/>
          <w:highlight w:val="none"/>
        </w:rPr>
        <w:t>一式三份，正本壹份，副本贰份，并密封在一个</w:t>
      </w:r>
      <w:r>
        <w:rPr>
          <w:rFonts w:ascii="宋体" w:hAnsi="宋体"/>
          <w:sz w:val="24"/>
          <w:highlight w:val="none"/>
        </w:rPr>
        <w:t>密封</w:t>
      </w:r>
      <w:r>
        <w:rPr>
          <w:rFonts w:hint="eastAsia" w:ascii="宋体" w:hAnsi="宋体"/>
          <w:sz w:val="24"/>
          <w:highlight w:val="none"/>
        </w:rPr>
        <w:t>袋中</w:t>
      </w:r>
      <w:r>
        <w:rPr>
          <w:rFonts w:ascii="宋体" w:hAnsi="宋体"/>
          <w:sz w:val="24"/>
          <w:highlight w:val="none"/>
        </w:rPr>
        <w:t>，并在封袋</w:t>
      </w:r>
      <w:r>
        <w:rPr>
          <w:rFonts w:hint="eastAsia" w:ascii="宋体" w:hAnsi="宋体"/>
          <w:sz w:val="24"/>
          <w:highlight w:val="none"/>
        </w:rPr>
        <w:t>上</w:t>
      </w:r>
      <w:r>
        <w:rPr>
          <w:rFonts w:ascii="宋体" w:hAnsi="宋体"/>
          <w:sz w:val="24"/>
          <w:highlight w:val="none"/>
        </w:rPr>
        <w:t>标明</w:t>
      </w:r>
      <w:r>
        <w:rPr>
          <w:rFonts w:hint="eastAsia" w:ascii="宋体" w:hAnsi="宋体"/>
          <w:sz w:val="24"/>
          <w:highlight w:val="none"/>
        </w:rPr>
        <w:t>项目名称、采购单位、供应商全称及日期。正副本均需采用A4纸（图纸等除外），不要使用活页或拉杆夹装订。谈判响应文件上要明确标注供应商全称及“正本”或“副本”字样，一旦正本和副本有差异以正本为准。谈判响应文件正本须由法定代表人或被授权人签字并加盖单位公章。副本可复印，但须加盖单位公章。</w:t>
      </w:r>
    </w:p>
    <w:p>
      <w:pPr>
        <w:autoSpaceDE w:val="0"/>
        <w:autoSpaceDN w:val="0"/>
        <w:adjustRightInd w:val="0"/>
        <w:spacing w:line="540" w:lineRule="exact"/>
        <w:ind w:firstLine="482" w:firstLineChars="200"/>
        <w:rPr>
          <w:rFonts w:ascii="宋体" w:hAnsi="宋体"/>
          <w:b/>
          <w:sz w:val="24"/>
          <w:highlight w:val="none"/>
        </w:rPr>
      </w:pPr>
      <w:r>
        <w:rPr>
          <w:rFonts w:hint="eastAsia" w:ascii="宋体" w:hAnsi="宋体"/>
          <w:b/>
          <w:sz w:val="24"/>
          <w:highlight w:val="none"/>
        </w:rPr>
        <w:t>特别提醒：以上材料如为复印件均需加盖谈判供应商公章。</w:t>
      </w:r>
    </w:p>
    <w:p>
      <w:pPr>
        <w:autoSpaceDE w:val="0"/>
        <w:autoSpaceDN w:val="0"/>
        <w:adjustRightInd w:val="0"/>
        <w:spacing w:line="540" w:lineRule="exact"/>
        <w:ind w:firstLine="480" w:firstLineChars="200"/>
        <w:rPr>
          <w:rFonts w:ascii="宋体" w:hAnsi="宋体"/>
          <w:sz w:val="24"/>
          <w:highlight w:val="none"/>
        </w:rPr>
      </w:pPr>
      <w:r>
        <w:rPr>
          <w:rFonts w:hint="eastAsia" w:ascii="宋体" w:hAnsi="宋体"/>
          <w:sz w:val="24"/>
          <w:highlight w:val="none"/>
        </w:rPr>
        <w:t>七、谈判原则</w:t>
      </w:r>
    </w:p>
    <w:p>
      <w:pPr>
        <w:autoSpaceDE w:val="0"/>
        <w:autoSpaceDN w:val="0"/>
        <w:adjustRightInd w:val="0"/>
        <w:spacing w:line="540" w:lineRule="exact"/>
        <w:ind w:firstLine="480" w:firstLineChars="200"/>
        <w:rPr>
          <w:rFonts w:ascii="宋体" w:hAnsi="宋体"/>
          <w:sz w:val="24"/>
          <w:highlight w:val="none"/>
        </w:rPr>
      </w:pPr>
      <w:r>
        <w:rPr>
          <w:rFonts w:hint="eastAsia" w:ascii="宋体" w:hAnsi="宋体"/>
          <w:sz w:val="24"/>
          <w:highlight w:val="none"/>
        </w:rPr>
        <w:t>供应商参加谈判时，不按本邀请函第六点要求提供齐全谈判材料的，将被拒绝进行单一来源谈判采购。</w:t>
      </w:r>
    </w:p>
    <w:p>
      <w:pPr>
        <w:shd w:val="solid" w:color="FFFFFF" w:fill="auto"/>
        <w:spacing w:line="540" w:lineRule="exact"/>
        <w:ind w:firstLine="560"/>
        <w:rPr>
          <w:highlight w:val="none"/>
        </w:rPr>
      </w:pPr>
      <w:r>
        <w:rPr>
          <w:rFonts w:hint="eastAsia" w:ascii="宋体" w:hAnsi="宋体"/>
          <w:sz w:val="24"/>
          <w:highlight w:val="none"/>
        </w:rPr>
        <w:t>谈判小组查验参加谈判的供应商代表身份证明，谈判响应文件响应采购需求程度及偏差程度。谈判小组应遵循物有所值和价格合理的原则商定洽谈方案的价格承受上限，然后集中与供应商就价格问题进行谈判，</w:t>
      </w:r>
      <w:r>
        <w:rPr>
          <w:rFonts w:hint="eastAsia" w:ascii="宋体" w:hAnsi="宋体"/>
          <w:b/>
          <w:sz w:val="24"/>
          <w:highlight w:val="none"/>
        </w:rPr>
        <w:t>供应商第一次报价超项目预算的不予接收，谈判报价原则上不超过3次，超出商定的洽谈方案的价格承受上限，本次谈判予以终止</w:t>
      </w:r>
      <w:r>
        <w:rPr>
          <w:rFonts w:hint="eastAsia" w:ascii="宋体" w:hAnsi="宋体"/>
          <w:sz w:val="24"/>
          <w:highlight w:val="none"/>
        </w:rPr>
        <w:t>。谈判成功后由谈判小组出具成交报告。</w:t>
      </w:r>
    </w:p>
    <w:p>
      <w:pPr>
        <w:pStyle w:val="17"/>
        <w:spacing w:before="0" w:beforeAutospacing="0" w:after="0" w:afterAutospacing="0" w:line="540" w:lineRule="exact"/>
        <w:ind w:firstLine="480" w:firstLineChars="200"/>
        <w:jc w:val="both"/>
        <w:rPr>
          <w:kern w:val="2"/>
          <w:highlight w:val="none"/>
        </w:rPr>
      </w:pPr>
      <w:r>
        <w:rPr>
          <w:rFonts w:hint="eastAsia"/>
          <w:kern w:val="2"/>
          <w:highlight w:val="none"/>
        </w:rPr>
        <w:t>八、发出成交通知书　</w:t>
      </w:r>
    </w:p>
    <w:p>
      <w:pPr>
        <w:pStyle w:val="17"/>
        <w:spacing w:before="0" w:beforeAutospacing="0" w:after="0" w:afterAutospacing="0" w:line="540" w:lineRule="exact"/>
        <w:ind w:firstLine="480" w:firstLineChars="200"/>
        <w:jc w:val="both"/>
        <w:rPr>
          <w:kern w:val="2"/>
          <w:highlight w:val="none"/>
        </w:rPr>
      </w:pPr>
      <w:r>
        <w:rPr>
          <w:rFonts w:hint="eastAsia"/>
          <w:kern w:val="2"/>
          <w:highlight w:val="none"/>
        </w:rPr>
        <w:t>采购单位发出成交通知书。成交通知书发出后，采购单位改变成交结果，或者成交供应商放弃成交的，应当承担相应的法律责任。</w:t>
      </w:r>
    </w:p>
    <w:p>
      <w:pPr>
        <w:pStyle w:val="17"/>
        <w:spacing w:before="0" w:beforeAutospacing="0" w:after="0" w:afterAutospacing="0" w:line="540" w:lineRule="exact"/>
        <w:ind w:firstLine="480" w:firstLineChars="200"/>
        <w:jc w:val="both"/>
        <w:rPr>
          <w:kern w:val="2"/>
          <w:highlight w:val="none"/>
        </w:rPr>
      </w:pPr>
      <w:r>
        <w:rPr>
          <w:rFonts w:hint="eastAsia"/>
          <w:kern w:val="2"/>
          <w:highlight w:val="none"/>
        </w:rPr>
        <w:t>九、合同签订与验收付款</w:t>
      </w:r>
    </w:p>
    <w:p>
      <w:pPr>
        <w:pStyle w:val="17"/>
        <w:spacing w:before="0" w:beforeAutospacing="0" w:after="0" w:afterAutospacing="0" w:line="540" w:lineRule="exact"/>
        <w:ind w:firstLine="480" w:firstLineChars="200"/>
        <w:rPr>
          <w:highlight w:val="none"/>
        </w:rPr>
      </w:pPr>
      <w:r>
        <w:rPr>
          <w:rFonts w:hint="eastAsia"/>
          <w:kern w:val="2"/>
          <w:highlight w:val="none"/>
        </w:rPr>
        <w:t>1.</w:t>
      </w:r>
      <w:r>
        <w:rPr>
          <w:kern w:val="2"/>
          <w:highlight w:val="none"/>
        </w:rPr>
        <w:t>成交供应商必须在成交通知书发出后</w:t>
      </w:r>
      <w:r>
        <w:rPr>
          <w:rFonts w:hint="eastAsia"/>
          <w:kern w:val="2"/>
          <w:highlight w:val="none"/>
        </w:rPr>
        <w:t>15</w:t>
      </w:r>
      <w:r>
        <w:rPr>
          <w:kern w:val="2"/>
          <w:highlight w:val="none"/>
        </w:rPr>
        <w:t>日内</w:t>
      </w:r>
      <w:r>
        <w:rPr>
          <w:rFonts w:hint="eastAsia"/>
          <w:kern w:val="2"/>
          <w:highlight w:val="none"/>
        </w:rPr>
        <w:t>与采购单位</w:t>
      </w:r>
      <w:r>
        <w:rPr>
          <w:kern w:val="2"/>
          <w:highlight w:val="none"/>
        </w:rPr>
        <w:t>完成合同的签订</w:t>
      </w:r>
      <w:r>
        <w:rPr>
          <w:rFonts w:hint="eastAsia"/>
          <w:kern w:val="2"/>
          <w:highlight w:val="none"/>
        </w:rPr>
        <w:t>。合同一式四份（采购单位、供应商各两份）</w:t>
      </w:r>
      <w:r>
        <w:rPr>
          <w:rFonts w:hint="eastAsia"/>
          <w:highlight w:val="none"/>
        </w:rPr>
        <w:t xml:space="preserve">。所签合同不得对采购文件作实质性修改。采购单位不得向成交供应商提出不合理的要求作为签订合同的条件，不得与成交供应商私下订立背离采购文件实质性内容的协议。  </w:t>
      </w:r>
    </w:p>
    <w:p>
      <w:pPr>
        <w:pStyle w:val="17"/>
        <w:spacing w:before="0" w:beforeAutospacing="0" w:after="0" w:afterAutospacing="0" w:line="540" w:lineRule="exact"/>
        <w:rPr>
          <w:highlight w:val="none"/>
        </w:rPr>
      </w:pPr>
      <w:r>
        <w:rPr>
          <w:rFonts w:hint="eastAsia"/>
          <w:highlight w:val="none"/>
        </w:rPr>
        <w:t>　　2.采购单位按合同约定积极配合成交供应商履约，成交供应商履约到位后，请以书面形式向采购单位提出验收申请。</w:t>
      </w:r>
    </w:p>
    <w:p>
      <w:pPr>
        <w:pStyle w:val="17"/>
        <w:spacing w:before="0" w:beforeAutospacing="0" w:after="0" w:afterAutospacing="0" w:line="540" w:lineRule="exact"/>
        <w:rPr>
          <w:highlight w:val="none"/>
        </w:rPr>
      </w:pPr>
      <w:r>
        <w:rPr>
          <w:rFonts w:hint="eastAsia"/>
          <w:highlight w:val="none"/>
        </w:rPr>
        <w:t>　　3.采购单位故意推迟项目验收时间的，与成交供应商串通或要求成交供应商降低服务标准，要求成交供应商出具虚假发票或任意更改销售发票的，谋取不正当利益的，承担相应的法律责任。</w:t>
      </w:r>
    </w:p>
    <w:p>
      <w:pPr>
        <w:pStyle w:val="17"/>
        <w:spacing w:before="0" w:beforeAutospacing="0" w:after="0" w:afterAutospacing="0" w:line="540" w:lineRule="exact"/>
        <w:rPr>
          <w:highlight w:val="none"/>
        </w:rPr>
      </w:pPr>
      <w:r>
        <w:rPr>
          <w:rFonts w:hint="eastAsia"/>
          <w:highlight w:val="none"/>
        </w:rPr>
        <w:t>　 4.成交供应商出现违约情形，应当及时纠正或补偿；造成损失的，按合同约定追究违约责任；发现有假冒、伪劣、走私产品、商业贿赂等违法情形的，应由采购单位移交工商、质监、公安等行政执法部门依法查处。</w:t>
      </w:r>
    </w:p>
    <w:p>
      <w:pPr>
        <w:pStyle w:val="17"/>
        <w:spacing w:before="0" w:beforeAutospacing="0" w:after="0" w:afterAutospacing="0" w:line="540" w:lineRule="exact"/>
        <w:ind w:firstLine="480" w:firstLineChars="200"/>
        <w:rPr>
          <w:highlight w:val="none"/>
        </w:rPr>
      </w:pPr>
      <w:r>
        <w:rPr>
          <w:rFonts w:hint="eastAsia"/>
          <w:highlight w:val="none"/>
        </w:rPr>
        <w:t>十、费用：</w:t>
      </w:r>
    </w:p>
    <w:p>
      <w:pPr>
        <w:pStyle w:val="17"/>
        <w:spacing w:before="0" w:beforeAutospacing="0" w:after="0" w:afterAutospacing="0" w:line="540" w:lineRule="exact"/>
        <w:ind w:firstLine="480" w:firstLineChars="200"/>
        <w:rPr>
          <w:highlight w:val="none"/>
        </w:rPr>
      </w:pPr>
      <w:r>
        <w:rPr>
          <w:rFonts w:hint="eastAsia"/>
          <w:highlight w:val="none"/>
        </w:rPr>
        <w:t>1.本项目招标代理服务费</w:t>
      </w:r>
      <w:r>
        <w:rPr>
          <w:rFonts w:hint="eastAsia"/>
          <w:highlight w:val="none"/>
          <w:lang w:val="en-US" w:eastAsia="zh-CN"/>
        </w:rPr>
        <w:t>2000元</w:t>
      </w:r>
      <w:r>
        <w:rPr>
          <w:rFonts w:hint="eastAsia"/>
          <w:highlight w:val="none"/>
        </w:rPr>
        <w:t>由成交供应商支付。</w:t>
      </w:r>
    </w:p>
    <w:p>
      <w:pPr>
        <w:pStyle w:val="17"/>
        <w:spacing w:before="0" w:beforeAutospacing="0" w:after="0" w:afterAutospacing="0" w:line="540" w:lineRule="exact"/>
        <w:ind w:firstLine="480" w:firstLineChars="200"/>
        <w:rPr>
          <w:highlight w:val="none"/>
        </w:rPr>
      </w:pPr>
      <w:r>
        <w:rPr>
          <w:rFonts w:hint="eastAsia"/>
          <w:highlight w:val="none"/>
        </w:rPr>
        <w:t>2.谈判程序顺利进行后，除供应商的原件可退回外，其余所有的响应文件都将作为档案保存，不论成交与否，代理机构均不退回。</w:t>
      </w:r>
    </w:p>
    <w:p>
      <w:pPr>
        <w:snapToGrid w:val="0"/>
        <w:spacing w:line="480" w:lineRule="exact"/>
        <w:ind w:firstLine="460" w:firstLineChars="192"/>
        <w:rPr>
          <w:rFonts w:ascii="宋体" w:hAnsi="宋体" w:cs="宋体"/>
          <w:sz w:val="24"/>
          <w:highlight w:val="none"/>
        </w:rPr>
      </w:pPr>
      <w:r>
        <w:rPr>
          <w:rFonts w:hint="eastAsia" w:ascii="宋体" w:hAnsi="宋体" w:cs="宋体"/>
          <w:sz w:val="24"/>
          <w:highlight w:val="none"/>
        </w:rPr>
        <w:t>3.无论谈过程和结果如何，参加项目谈的供应商自行承担与本次项目谈判有关的全部费用。</w:t>
      </w:r>
    </w:p>
    <w:p>
      <w:pPr>
        <w:pStyle w:val="16"/>
        <w:spacing w:line="400" w:lineRule="atLeast"/>
        <w:jc w:val="both"/>
        <w:rPr>
          <w:rFonts w:ascii="宋体" w:hAnsi="宋体" w:cs="宋体"/>
          <w:b w:val="0"/>
          <w:bCs w:val="0"/>
          <w:sz w:val="24"/>
          <w:szCs w:val="24"/>
          <w:highlight w:val="none"/>
        </w:rPr>
      </w:pPr>
      <w:r>
        <w:rPr>
          <w:rFonts w:hint="eastAsia" w:ascii="宋体" w:hAnsi="宋体" w:cs="宋体"/>
          <w:b w:val="0"/>
          <w:bCs w:val="0"/>
          <w:sz w:val="24"/>
          <w:szCs w:val="24"/>
          <w:highlight w:val="none"/>
        </w:rPr>
        <w:br w:type="page"/>
      </w:r>
      <w:r>
        <w:rPr>
          <w:rFonts w:hint="eastAsia" w:ascii="仿宋" w:hAnsi="仿宋" w:eastAsia="仿宋" w:cs="仿宋"/>
          <w:sz w:val="24"/>
          <w:szCs w:val="24"/>
          <w:highlight w:val="none"/>
        </w:rPr>
        <w:t xml:space="preserve">附件1：   </w:t>
      </w:r>
    </w:p>
    <w:p>
      <w:pPr>
        <w:spacing w:line="360" w:lineRule="auto"/>
        <w:contextualSpacing/>
        <w:jc w:val="center"/>
        <w:rPr>
          <w:rFonts w:ascii="宋体" w:hAnsi="宋体" w:cs="宋体"/>
          <w:sz w:val="24"/>
          <w:highlight w:val="none"/>
        </w:rPr>
      </w:pPr>
    </w:p>
    <w:p>
      <w:pPr>
        <w:jc w:val="center"/>
        <w:rPr>
          <w:rFonts w:ascii="宋体" w:hAnsi="宋体" w:cs="宋体"/>
          <w:b/>
          <w:sz w:val="37"/>
          <w:szCs w:val="37"/>
          <w:highlight w:val="none"/>
        </w:rPr>
      </w:pPr>
      <w:r>
        <w:rPr>
          <w:rFonts w:hint="eastAsia" w:ascii="宋体" w:hAnsi="宋体" w:cs="宋体"/>
          <w:b/>
          <w:sz w:val="37"/>
          <w:szCs w:val="37"/>
          <w:highlight w:val="none"/>
          <w:lang w:eastAsia="zh-CN"/>
        </w:rPr>
        <w:t>崇川区项目建设系列视频制作项目</w:t>
      </w:r>
      <w:r>
        <w:rPr>
          <w:rFonts w:hint="eastAsia" w:ascii="宋体" w:hAnsi="宋体" w:cs="宋体"/>
          <w:b/>
          <w:sz w:val="37"/>
          <w:szCs w:val="37"/>
          <w:highlight w:val="none"/>
        </w:rPr>
        <w:t>需求</w:t>
      </w:r>
    </w:p>
    <w:p>
      <w:pPr>
        <w:jc w:val="center"/>
        <w:rPr>
          <w:rFonts w:ascii="宋体" w:hAnsi="宋体" w:cs="宋体"/>
          <w:b/>
          <w:sz w:val="37"/>
          <w:szCs w:val="37"/>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一、合作背景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近年来，在南通市委、市政府的坚强领导下，崇川区始终坚持产业为先、项目为王，全力以赴推进双招双引和项目建设，持续筑牢崇川高质量发展的硬核支撑。今年，全区上下克服疫情不利影响，始终把项目建设摆在“头版头条”。1-5月，新招引5亿元以上重大产业项目24个、总投资180亿元，其中10亿元以上项目7个、20亿元以上项目4个；新开工重大项目9个、计划总投资44.3亿元。这些项目的落地、开工建设，有力支撑起全区经济社会高质量发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南通广电传媒集团整合媒体资源</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聚焦崇川区</w:t>
      </w:r>
      <w:r>
        <w:rPr>
          <w:rFonts w:hint="eastAsia" w:ascii="宋体" w:hAnsi="宋体" w:eastAsia="宋体" w:cs="宋体"/>
          <w:sz w:val="21"/>
          <w:szCs w:val="21"/>
          <w:highlight w:val="none"/>
          <w:lang w:val="en-US" w:eastAsia="zh-Hans"/>
        </w:rPr>
        <w:t>项目建设质量和推进情况</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CN"/>
        </w:rPr>
        <w:t>通过在</w:t>
      </w:r>
      <w:r>
        <w:rPr>
          <w:rFonts w:hint="eastAsia" w:ascii="宋体" w:hAnsi="宋体" w:eastAsia="宋体" w:cs="宋体"/>
          <w:sz w:val="21"/>
          <w:szCs w:val="21"/>
          <w:highlight w:val="none"/>
          <w:lang w:val="en-US" w:eastAsia="zh-Hans"/>
        </w:rPr>
        <w:t>南通</w:t>
      </w:r>
      <w:r>
        <w:rPr>
          <w:rFonts w:hint="eastAsia" w:ascii="宋体" w:hAnsi="宋体" w:eastAsia="宋体" w:cs="宋体"/>
          <w:sz w:val="21"/>
          <w:szCs w:val="21"/>
          <w:highlight w:val="none"/>
          <w:lang w:val="en-US" w:eastAsia="zh-CN"/>
        </w:rPr>
        <w:t>广播电视</w:t>
      </w:r>
      <w:r>
        <w:rPr>
          <w:rFonts w:hint="eastAsia" w:ascii="宋体" w:hAnsi="宋体" w:eastAsia="宋体" w:cs="宋体"/>
          <w:sz w:val="21"/>
          <w:szCs w:val="21"/>
          <w:highlight w:val="none"/>
          <w:lang w:val="en-US" w:eastAsia="zh-Hans"/>
        </w:rPr>
        <w:t>台</w:t>
      </w:r>
      <w:r>
        <w:rPr>
          <w:rFonts w:hint="eastAsia" w:ascii="宋体" w:hAnsi="宋体" w:eastAsia="宋体" w:cs="宋体"/>
          <w:sz w:val="21"/>
          <w:szCs w:val="21"/>
          <w:highlight w:val="none"/>
          <w:lang w:val="en-US" w:eastAsia="zh-CN"/>
        </w:rPr>
        <w:t>主要节目开设专栏、新媒体呈现等多种多样的方式，充分展现崇川区担当作为，</w:t>
      </w:r>
      <w:r>
        <w:rPr>
          <w:rFonts w:hint="eastAsia" w:ascii="宋体" w:hAnsi="宋体" w:eastAsia="宋体" w:cs="宋体"/>
          <w:sz w:val="21"/>
          <w:szCs w:val="21"/>
          <w:highlight w:val="none"/>
          <w:lang w:val="en-US" w:eastAsia="zh-Hans"/>
        </w:rPr>
        <w:t>在</w:t>
      </w:r>
      <w:r>
        <w:rPr>
          <w:rFonts w:hint="eastAsia" w:ascii="宋体" w:hAnsi="宋体" w:eastAsia="宋体" w:cs="宋体"/>
          <w:sz w:val="21"/>
          <w:szCs w:val="21"/>
          <w:highlight w:val="none"/>
          <w:lang w:val="en-US" w:eastAsia="zh-CN"/>
        </w:rPr>
        <w:t>助力</w:t>
      </w:r>
      <w:r>
        <w:rPr>
          <w:rFonts w:hint="eastAsia" w:ascii="宋体" w:hAnsi="宋体" w:eastAsia="宋体" w:cs="宋体"/>
          <w:sz w:val="21"/>
          <w:szCs w:val="21"/>
          <w:highlight w:val="none"/>
          <w:lang w:val="en-US" w:eastAsia="zh-Hans"/>
        </w:rPr>
        <w:t>全区项目建设方面开展</w:t>
      </w:r>
      <w:r>
        <w:rPr>
          <w:rFonts w:hint="eastAsia" w:ascii="宋体" w:hAnsi="宋体" w:eastAsia="宋体" w:cs="宋体"/>
          <w:sz w:val="21"/>
          <w:szCs w:val="21"/>
          <w:highlight w:val="none"/>
          <w:lang w:val="en-US" w:eastAsia="zh-CN"/>
        </w:rPr>
        <w:t>的各项工作，推动全市经济快速全面复苏和高质量发展。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二</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合作时间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Hans"/>
        </w:rPr>
        <w:t>2022</w:t>
      </w:r>
      <w:r>
        <w:rPr>
          <w:rFonts w:hint="eastAsia" w:ascii="宋体" w:hAnsi="宋体" w:eastAsia="宋体" w:cs="宋体"/>
          <w:sz w:val="21"/>
          <w:szCs w:val="21"/>
          <w:highlight w:val="none"/>
          <w:lang w:val="en-US" w:eastAsia="zh-Hans"/>
        </w:rPr>
        <w:t>年</w:t>
      </w:r>
      <w:r>
        <w:rPr>
          <w:rFonts w:hint="eastAsia" w:ascii="宋体" w:hAnsi="宋体" w:cs="宋体"/>
          <w:sz w:val="21"/>
          <w:szCs w:val="21"/>
          <w:highlight w:val="none"/>
          <w:lang w:val="en-US" w:eastAsia="zh-CN"/>
        </w:rPr>
        <w:t>12月</w:t>
      </w:r>
      <w:r>
        <w:rPr>
          <w:rFonts w:hint="eastAsia" w:ascii="宋体" w:hAnsi="宋体" w:eastAsia="宋体" w:cs="宋体"/>
          <w:sz w:val="21"/>
          <w:szCs w:val="21"/>
          <w:highlight w:val="none"/>
          <w:lang w:eastAsia="zh-Hans"/>
        </w:rPr>
        <w:t>-</w:t>
      </w:r>
      <w:r>
        <w:rPr>
          <w:rFonts w:hint="eastAsia" w:ascii="宋体" w:hAnsi="宋体" w:cs="宋体"/>
          <w:sz w:val="21"/>
          <w:szCs w:val="21"/>
          <w:highlight w:val="none"/>
          <w:lang w:val="en-US" w:eastAsia="zh-CN"/>
        </w:rPr>
        <w:t>2023年</w:t>
      </w:r>
      <w:r>
        <w:rPr>
          <w:rFonts w:hint="eastAsia" w:ascii="宋体" w:hAnsi="宋体" w:eastAsia="宋体" w:cs="宋体"/>
          <w:sz w:val="21"/>
          <w:szCs w:val="21"/>
          <w:highlight w:val="none"/>
          <w:lang w:eastAsia="zh-Hans"/>
        </w:rPr>
        <w:t>1</w:t>
      </w:r>
      <w:r>
        <w:rPr>
          <w:rFonts w:hint="eastAsia" w:ascii="宋体" w:hAnsi="宋体" w:eastAsia="宋体" w:cs="宋体"/>
          <w:sz w:val="21"/>
          <w:szCs w:val="21"/>
          <w:highlight w:val="none"/>
          <w:lang w:val="en-US" w:eastAsia="zh-Hans"/>
        </w:rPr>
        <w:t>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三</w:t>
      </w:r>
      <w:r>
        <w:rPr>
          <w:rFonts w:hint="eastAsia" w:ascii="宋体" w:hAnsi="宋体" w:eastAsia="宋体" w:cs="宋体"/>
          <w:sz w:val="21"/>
          <w:szCs w:val="21"/>
          <w:highlight w:val="none"/>
          <w:lang w:val="en-US" w:eastAsia="zh-CN"/>
        </w:rPr>
        <w:t>、合作内容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从</w:t>
      </w:r>
      <w:r>
        <w:rPr>
          <w:rFonts w:hint="eastAsia" w:ascii="宋体" w:hAnsi="宋体" w:eastAsia="宋体" w:cs="宋体"/>
          <w:sz w:val="21"/>
          <w:szCs w:val="21"/>
          <w:highlight w:val="none"/>
          <w:lang w:eastAsia="zh-Hans"/>
        </w:rPr>
        <w:t>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Hans"/>
        </w:rPr>
        <w:t>月起</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在新闻综合频道</w:t>
      </w:r>
      <w:r>
        <w:rPr>
          <w:rFonts w:hint="eastAsia" w:ascii="宋体" w:hAnsi="宋体" w:eastAsia="宋体" w:cs="宋体"/>
          <w:sz w:val="21"/>
          <w:szCs w:val="21"/>
          <w:highlight w:val="none"/>
          <w:lang w:val="en-US" w:eastAsia="zh-CN"/>
        </w:rPr>
        <w:t>《南通新闻》</w:t>
      </w:r>
      <w:r>
        <w:rPr>
          <w:rFonts w:hint="eastAsia" w:ascii="宋体" w:hAnsi="宋体" w:eastAsia="宋体" w:cs="宋体"/>
          <w:sz w:val="21"/>
          <w:szCs w:val="21"/>
          <w:highlight w:val="none"/>
          <w:lang w:val="en-US" w:eastAsia="zh-Hans"/>
        </w:rPr>
        <w:t>节目</w:t>
      </w:r>
      <w:r>
        <w:rPr>
          <w:rFonts w:hint="eastAsia" w:ascii="宋体" w:hAnsi="宋体" w:eastAsia="宋体" w:cs="宋体"/>
          <w:sz w:val="21"/>
          <w:szCs w:val="21"/>
          <w:highlight w:val="none"/>
          <w:lang w:val="en-US" w:eastAsia="zh-CN"/>
        </w:rPr>
        <w:t>开设</w:t>
      </w:r>
      <w:r>
        <w:rPr>
          <w:rFonts w:hint="eastAsia" w:ascii="宋体" w:hAnsi="宋体" w:eastAsia="宋体" w:cs="宋体"/>
          <w:sz w:val="21"/>
          <w:szCs w:val="21"/>
          <w:highlight w:val="none"/>
          <w:lang w:val="en-US" w:eastAsia="zh-Hans"/>
        </w:rPr>
        <w:t>崇川区</w:t>
      </w:r>
      <w:r>
        <w:rPr>
          <w:rFonts w:hint="eastAsia" w:ascii="宋体" w:hAnsi="宋体" w:eastAsia="宋体" w:cs="宋体"/>
          <w:sz w:val="21"/>
          <w:szCs w:val="21"/>
          <w:highlight w:val="none"/>
          <w:lang w:val="en-US" w:eastAsia="zh-CN"/>
        </w:rPr>
        <w:t>“提质项目建设 提速产业集聚”专栏，重点报道崇川区</w:t>
      </w:r>
      <w:r>
        <w:rPr>
          <w:rFonts w:hint="eastAsia" w:ascii="宋体" w:hAnsi="宋体" w:eastAsia="宋体" w:cs="宋体"/>
          <w:sz w:val="21"/>
          <w:szCs w:val="21"/>
          <w:highlight w:val="none"/>
          <w:lang w:val="en-US" w:eastAsia="zh-Hans"/>
        </w:rPr>
        <w:t>项目建设情况</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项目建设进度和推进项目建设的</w:t>
      </w:r>
      <w:r>
        <w:rPr>
          <w:rFonts w:hint="eastAsia" w:ascii="宋体" w:hAnsi="宋体" w:eastAsia="宋体" w:cs="宋体"/>
          <w:sz w:val="21"/>
          <w:szCs w:val="21"/>
          <w:highlight w:val="none"/>
          <w:lang w:val="en-US" w:eastAsia="zh-CN"/>
        </w:rPr>
        <w:t>政策举措、创新做法和实际成效，每篇专题</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Hans"/>
        </w:rPr>
        <w:t>分钟</w:t>
      </w:r>
      <w:r>
        <w:rPr>
          <w:rFonts w:hint="eastAsia" w:ascii="宋体" w:hAnsi="宋体" w:cs="宋体"/>
          <w:sz w:val="21"/>
          <w:szCs w:val="21"/>
          <w:highlight w:val="none"/>
          <w:lang w:val="en-US" w:eastAsia="zh-CN"/>
        </w:rPr>
        <w:t>左右</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拍摄制作一条短视频，在南通广电旗下新媒体平台播出。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一</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播出平台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新闻综合频道</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Hans"/>
        </w:rPr>
        <w:t>南通新闻</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栏目</w:t>
      </w:r>
      <w:r>
        <w:rPr>
          <w:rFonts w:hint="eastAsia" w:ascii="宋体" w:hAnsi="宋体" w:cs="宋体"/>
          <w:sz w:val="21"/>
          <w:szCs w:val="21"/>
          <w:highlight w:val="none"/>
          <w:lang w:val="en-US" w:eastAsia="zh-CN"/>
        </w:rPr>
        <w:t>、南通广电传媒旗下新媒体平台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二</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播出频率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专题报道</w:t>
      </w:r>
      <w:r>
        <w:rPr>
          <w:rFonts w:hint="eastAsia" w:ascii="宋体" w:hAnsi="宋体" w:eastAsia="宋体" w:cs="宋体"/>
          <w:sz w:val="21"/>
          <w:szCs w:val="21"/>
          <w:highlight w:val="none"/>
          <w:lang w:val="en-US" w:eastAsia="zh-Hans"/>
        </w:rPr>
        <w:t>每期</w:t>
      </w:r>
      <w:r>
        <w:rPr>
          <w:rFonts w:hint="eastAsia" w:ascii="宋体" w:hAnsi="宋体" w:eastAsia="宋体" w:cs="宋体"/>
          <w:sz w:val="21"/>
          <w:szCs w:val="21"/>
          <w:highlight w:val="none"/>
          <w:lang w:eastAsia="zh-Hans"/>
        </w:rPr>
        <w:t>2</w:t>
      </w:r>
      <w:r>
        <w:rPr>
          <w:rFonts w:hint="eastAsia" w:ascii="宋体" w:hAnsi="宋体" w:eastAsia="宋体" w:cs="宋体"/>
          <w:sz w:val="21"/>
          <w:szCs w:val="21"/>
          <w:highlight w:val="none"/>
          <w:lang w:val="en-US" w:eastAsia="zh-Hans"/>
        </w:rPr>
        <w:t>分钟</w:t>
      </w:r>
      <w:r>
        <w:rPr>
          <w:rFonts w:hint="eastAsia" w:ascii="宋体" w:hAnsi="宋体" w:cs="宋体"/>
          <w:sz w:val="21"/>
          <w:szCs w:val="21"/>
          <w:highlight w:val="none"/>
          <w:lang w:val="en-US" w:eastAsia="zh-CN"/>
        </w:rPr>
        <w:t>左右</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合计播出</w:t>
      </w:r>
      <w:r>
        <w:rPr>
          <w:rFonts w:hint="eastAsia" w:ascii="宋体" w:hAnsi="宋体" w:eastAsia="宋体" w:cs="宋体"/>
          <w:sz w:val="21"/>
          <w:szCs w:val="21"/>
          <w:highlight w:val="none"/>
          <w:lang w:eastAsia="zh-Hans"/>
        </w:rPr>
        <w:t>4</w:t>
      </w:r>
      <w:r>
        <w:rPr>
          <w:rFonts w:hint="eastAsia" w:ascii="宋体" w:hAnsi="宋体" w:eastAsia="宋体" w:cs="宋体"/>
          <w:sz w:val="21"/>
          <w:szCs w:val="21"/>
          <w:highlight w:val="none"/>
          <w:lang w:val="en-US" w:eastAsia="zh-Hans"/>
        </w:rPr>
        <w:t>期</w:t>
      </w:r>
      <w:r>
        <w:rPr>
          <w:rFonts w:hint="eastAsia" w:ascii="宋体" w:hAnsi="宋体" w:cs="宋体"/>
          <w:sz w:val="21"/>
          <w:szCs w:val="21"/>
          <w:highlight w:val="none"/>
          <w:lang w:val="en-US" w:eastAsia="zh-CN"/>
        </w:rPr>
        <w:t>；短视频1条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三</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lang w:val="en-US" w:eastAsia="zh-Hans"/>
        </w:rPr>
        <w:t>播出内容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1.全区项目建设成果；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2.服务业及楼宇项目成果；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3.专精特新项目成果；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4.科创、人才项目成果。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四、付款方式：合同签订后支付全款。</w:t>
      </w:r>
    </w:p>
    <w:p>
      <w:pPr>
        <w:rPr>
          <w:rFonts w:ascii="宋体" w:hAnsi="宋体" w:cs="宋体"/>
          <w:sz w:val="24"/>
          <w:highlight w:val="none"/>
        </w:rPr>
      </w:pPr>
      <w:r>
        <w:rPr>
          <w:rFonts w:hint="eastAsia" w:cs="仿宋" w:asciiTheme="majorEastAsia" w:hAnsiTheme="majorEastAsia" w:eastAsiaTheme="majorEastAsia"/>
          <w:b/>
          <w:bCs/>
          <w:szCs w:val="21"/>
          <w:highlight w:val="none"/>
        </w:rPr>
        <w:br w:type="page"/>
      </w:r>
      <w:r>
        <w:rPr>
          <w:rFonts w:hint="eastAsia" w:ascii="仿宋" w:hAnsi="仿宋" w:eastAsia="仿宋" w:cs="仿宋"/>
          <w:b/>
          <w:bCs/>
          <w:sz w:val="24"/>
          <w:highlight w:val="none"/>
        </w:rPr>
        <w:t>附件2：谈判响应文件相关格式</w:t>
      </w:r>
    </w:p>
    <w:p>
      <w:pPr>
        <w:spacing w:line="480" w:lineRule="exact"/>
        <w:ind w:left="-630" w:leftChars="-300" w:firstLine="528" w:firstLineChars="219"/>
        <w:jc w:val="center"/>
        <w:rPr>
          <w:rFonts w:ascii="宋体" w:hAnsi="宋体" w:cs="宋体"/>
          <w:b/>
          <w:bCs/>
          <w:sz w:val="24"/>
          <w:highlight w:val="none"/>
        </w:rPr>
      </w:pPr>
    </w:p>
    <w:p>
      <w:pPr>
        <w:spacing w:line="480" w:lineRule="exact"/>
        <w:ind w:left="-630" w:leftChars="-300" w:firstLine="528" w:firstLineChars="219"/>
        <w:jc w:val="center"/>
        <w:rPr>
          <w:rFonts w:ascii="宋体" w:hAnsi="宋体" w:cs="宋体"/>
          <w:b/>
          <w:bCs/>
          <w:sz w:val="24"/>
          <w:highlight w:val="none"/>
        </w:rPr>
      </w:pPr>
      <w:r>
        <w:rPr>
          <w:rFonts w:hint="eastAsia" w:ascii="宋体" w:hAnsi="宋体" w:cs="宋体"/>
          <w:b/>
          <w:bCs/>
          <w:sz w:val="24"/>
          <w:highlight w:val="none"/>
        </w:rPr>
        <w:t>法定代表人身份证明</w:t>
      </w:r>
    </w:p>
    <w:p>
      <w:pPr>
        <w:spacing w:line="480" w:lineRule="exact"/>
        <w:rPr>
          <w:rFonts w:ascii="宋体" w:hAnsi="宋体" w:cs="宋体"/>
          <w:sz w:val="24"/>
          <w:highlight w:val="none"/>
        </w:rPr>
      </w:pPr>
    </w:p>
    <w:p>
      <w:pPr>
        <w:spacing w:line="480" w:lineRule="exac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480" w:lineRule="exact"/>
        <w:ind w:left="-105" w:leftChars="-50" w:firstLine="525" w:firstLineChars="219"/>
        <w:rPr>
          <w:rFonts w:ascii="宋体" w:hAnsi="宋体" w:cs="宋体"/>
          <w:sz w:val="24"/>
          <w:highlight w:val="none"/>
        </w:rPr>
      </w:pPr>
      <w:r>
        <w:rPr>
          <w:rFonts w:hint="eastAsia" w:ascii="宋体" w:hAnsi="宋体" w:cs="宋体"/>
          <w:sz w:val="24"/>
          <w:highlight w:val="none"/>
        </w:rPr>
        <w:t>我公司法定代表人</w:t>
      </w:r>
      <w:r>
        <w:rPr>
          <w:rFonts w:hint="eastAsia" w:ascii="宋体" w:hAnsi="宋体" w:cs="宋体"/>
          <w:sz w:val="24"/>
          <w:highlight w:val="none"/>
          <w:u w:val="single"/>
        </w:rPr>
        <w:t xml:space="preserve">     　　　</w:t>
      </w:r>
      <w:r>
        <w:rPr>
          <w:rFonts w:hint="eastAsia" w:ascii="宋体" w:hAnsi="宋体" w:cs="宋体"/>
          <w:sz w:val="24"/>
          <w:highlight w:val="none"/>
        </w:rPr>
        <w:t xml:space="preserve">参加贵单位组织的（采购项目名称)项目单一来源谈判采购活动，全权代表我公司处理谈判的有关事宜。 </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附：法定代表人情况：</w:t>
      </w:r>
    </w:p>
    <w:p>
      <w:pPr>
        <w:spacing w:line="480" w:lineRule="exact"/>
        <w:ind w:left="-630" w:leftChars="-300" w:firstLine="525" w:firstLineChars="219"/>
        <w:rPr>
          <w:rFonts w:ascii="宋体" w:hAnsi="宋体" w:cs="宋体"/>
          <w:sz w:val="24"/>
          <w:highlight w:val="none"/>
          <w:u w:val="single"/>
        </w:rPr>
      </w:pPr>
      <w:r>
        <w:rPr>
          <w:rFonts w:hint="eastAsia" w:ascii="宋体" w:hAnsi="宋体" w:cs="宋体"/>
          <w:sz w:val="24"/>
          <w:highlight w:val="none"/>
        </w:rPr>
        <w:t>姓名： 性别：年龄：职务：</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身份证号码：</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手机：传真：</w:t>
      </w: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单位名称（公章）             法定代表人（签字或盖章）</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 xml:space="preserve">年   月   日                 年   月    日  </w:t>
      </w: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法定代表人身份证复印件</w:t>
      </w: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（粘贴此处）</w:t>
      </w:r>
    </w:p>
    <w:p>
      <w:pPr>
        <w:spacing w:line="480" w:lineRule="exact"/>
        <w:ind w:left="-630" w:leftChars="-300" w:firstLine="528" w:firstLineChars="219"/>
        <w:rPr>
          <w:rFonts w:ascii="宋体" w:hAnsi="宋体" w:cs="宋体"/>
          <w:b/>
          <w:bCs/>
          <w:sz w:val="24"/>
          <w:highlight w:val="none"/>
        </w:rPr>
      </w:pPr>
    </w:p>
    <w:p>
      <w:pPr>
        <w:spacing w:line="480" w:lineRule="exact"/>
        <w:ind w:left="-630" w:leftChars="-300" w:firstLine="528" w:firstLineChars="219"/>
        <w:rPr>
          <w:rFonts w:ascii="宋体" w:hAnsi="宋体" w:cs="宋体"/>
          <w:b/>
          <w:bCs/>
          <w:sz w:val="24"/>
          <w:highlight w:val="none"/>
        </w:rPr>
      </w:pPr>
      <w:r>
        <w:rPr>
          <w:rFonts w:hint="eastAsia" w:ascii="宋体" w:hAnsi="宋体" w:cs="宋体"/>
          <w:b/>
          <w:bCs/>
          <w:sz w:val="24"/>
          <w:highlight w:val="none"/>
        </w:rPr>
        <w:t>注:参加谈判时法定代表人将身份证原件带至谈判现场备查。</w:t>
      </w:r>
    </w:p>
    <w:p>
      <w:pPr>
        <w:snapToGrid w:val="0"/>
        <w:spacing w:line="480" w:lineRule="exact"/>
        <w:rPr>
          <w:rFonts w:ascii="宋体" w:hAnsi="宋体"/>
          <w:sz w:val="24"/>
          <w:highlight w:val="none"/>
        </w:rPr>
      </w:pPr>
      <w:r>
        <w:rPr>
          <w:rFonts w:hint="eastAsia" w:ascii="宋体" w:hAnsi="宋体" w:cs="宋体"/>
          <w:b/>
          <w:bCs/>
          <w:sz w:val="24"/>
          <w:highlight w:val="none"/>
        </w:rPr>
        <w:br w:type="page"/>
      </w:r>
    </w:p>
    <w:p>
      <w:pPr>
        <w:spacing w:line="480" w:lineRule="exact"/>
        <w:ind w:left="-630" w:leftChars="-300" w:firstLine="528" w:firstLineChars="219"/>
        <w:jc w:val="center"/>
        <w:rPr>
          <w:rFonts w:ascii="宋体" w:hAnsi="宋体" w:cs="宋体"/>
          <w:b/>
          <w:bCs/>
          <w:sz w:val="24"/>
          <w:highlight w:val="none"/>
        </w:rPr>
      </w:pPr>
      <w:r>
        <w:rPr>
          <w:rFonts w:hint="eastAsia" w:ascii="宋体" w:hAnsi="宋体" w:cs="宋体"/>
          <w:b/>
          <w:bCs/>
          <w:sz w:val="24"/>
          <w:highlight w:val="none"/>
        </w:rPr>
        <w:t>授权委托书</w:t>
      </w:r>
    </w:p>
    <w:p>
      <w:pPr>
        <w:spacing w:line="480" w:lineRule="exact"/>
        <w:ind w:left="-630" w:leftChars="-300" w:firstLine="528" w:firstLineChars="219"/>
        <w:jc w:val="center"/>
        <w:rPr>
          <w:rFonts w:ascii="宋体" w:hAnsi="宋体" w:cs="宋体"/>
          <w:b/>
          <w:bCs/>
          <w:sz w:val="24"/>
          <w:highlight w:val="none"/>
        </w:rPr>
      </w:pPr>
    </w:p>
    <w:p>
      <w:pPr>
        <w:snapToGrid w:val="0"/>
        <w:spacing w:line="480" w:lineRule="exact"/>
        <w:ind w:left="-105" w:leftChars="-50"/>
        <w:jc w:val="lef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p>
      <w:pPr>
        <w:snapToGrid w:val="0"/>
        <w:spacing w:line="480" w:lineRule="exact"/>
        <w:ind w:left="-105" w:leftChars="-50" w:firstLine="525" w:firstLineChars="219"/>
        <w:rPr>
          <w:rFonts w:ascii="宋体" w:hAnsi="宋体" w:cs="宋体"/>
          <w:sz w:val="24"/>
          <w:highlight w:val="none"/>
        </w:rPr>
      </w:pPr>
      <w:r>
        <w:rPr>
          <w:rFonts w:hint="eastAsia" w:ascii="宋体" w:hAnsi="宋体" w:cs="宋体"/>
          <w:sz w:val="24"/>
          <w:highlight w:val="none"/>
        </w:rPr>
        <w:t>兹授权</w:t>
      </w:r>
      <w:r>
        <w:rPr>
          <w:rFonts w:hint="eastAsia" w:ascii="宋体" w:hAnsi="宋体" w:cs="宋体"/>
          <w:sz w:val="24"/>
          <w:highlight w:val="none"/>
          <w:u w:val="single"/>
        </w:rPr>
        <w:t xml:space="preserve">               （</w:t>
      </w:r>
      <w:r>
        <w:rPr>
          <w:rFonts w:hint="eastAsia" w:ascii="宋体" w:hAnsi="宋体" w:cs="宋体"/>
          <w:sz w:val="24"/>
          <w:highlight w:val="none"/>
        </w:rPr>
        <w:t xml:space="preserve">被授权人的姓名）代表我公司参加（采购项目名称)项目的政府采购活动，全权处理一切与该项目单一来源谈判有关的事务。其在办理上述事宜过程中所签署的所有文件我公司均予以承认。  </w:t>
      </w:r>
    </w:p>
    <w:p>
      <w:pPr>
        <w:snapToGrid w:val="0"/>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被授权人无转委托权。特此委托。</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附：被授权人情况：</w:t>
      </w:r>
    </w:p>
    <w:p>
      <w:pPr>
        <w:spacing w:line="480" w:lineRule="exact"/>
        <w:ind w:left="-630" w:leftChars="-300" w:firstLine="525" w:firstLineChars="219"/>
        <w:rPr>
          <w:rFonts w:ascii="宋体" w:hAnsi="宋体" w:cs="宋体"/>
          <w:sz w:val="24"/>
          <w:highlight w:val="none"/>
          <w:u w:val="single"/>
        </w:rPr>
      </w:pPr>
      <w:r>
        <w:rPr>
          <w:rFonts w:hint="eastAsia" w:ascii="宋体" w:hAnsi="宋体" w:cs="宋体"/>
          <w:sz w:val="24"/>
          <w:highlight w:val="none"/>
        </w:rPr>
        <w:t>姓名： 性别：年龄：职务：</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身份证号码：</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手机：传真：</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单位名称（公章）              法定代表人（签字或盖章）</w:t>
      </w: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 xml:space="preserve">年   月   日                        年   月    日  </w:t>
      </w: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被授权人身份证复印件</w:t>
      </w:r>
    </w:p>
    <w:p>
      <w:pPr>
        <w:spacing w:line="480" w:lineRule="exact"/>
        <w:ind w:left="-630" w:leftChars="-300" w:firstLine="525" w:firstLineChars="219"/>
        <w:rPr>
          <w:rFonts w:ascii="宋体" w:hAnsi="宋体" w:cs="宋体"/>
          <w:sz w:val="24"/>
          <w:highlight w:val="none"/>
        </w:rPr>
      </w:pPr>
    </w:p>
    <w:p>
      <w:pPr>
        <w:spacing w:line="480" w:lineRule="exact"/>
        <w:ind w:left="-630" w:leftChars="-300" w:firstLine="525" w:firstLineChars="219"/>
        <w:rPr>
          <w:rFonts w:ascii="宋体" w:hAnsi="宋体" w:cs="宋体"/>
          <w:sz w:val="24"/>
          <w:highlight w:val="none"/>
        </w:rPr>
      </w:pPr>
      <w:r>
        <w:rPr>
          <w:rFonts w:hint="eastAsia" w:ascii="宋体" w:hAnsi="宋体" w:cs="宋体"/>
          <w:sz w:val="24"/>
          <w:highlight w:val="none"/>
        </w:rPr>
        <w:t>（粘贴此处）</w:t>
      </w:r>
    </w:p>
    <w:p>
      <w:pPr>
        <w:pStyle w:val="18"/>
        <w:rPr>
          <w:highlight w:val="none"/>
        </w:rPr>
      </w:pPr>
    </w:p>
    <w:p>
      <w:pPr>
        <w:spacing w:line="480" w:lineRule="exact"/>
        <w:ind w:left="-630" w:leftChars="-300" w:firstLine="528" w:firstLineChars="219"/>
        <w:rPr>
          <w:rFonts w:ascii="宋体" w:hAnsi="宋体" w:cs="宋体"/>
          <w:b/>
          <w:bCs/>
          <w:sz w:val="24"/>
          <w:highlight w:val="none"/>
        </w:rPr>
      </w:pPr>
      <w:r>
        <w:rPr>
          <w:rFonts w:hint="eastAsia" w:ascii="宋体" w:hAnsi="宋体" w:cs="宋体"/>
          <w:b/>
          <w:bCs/>
          <w:sz w:val="24"/>
          <w:highlight w:val="none"/>
        </w:rPr>
        <w:t>注:参加谈判时被授权人将身份证原件带至谈判现场备查。</w:t>
      </w:r>
    </w:p>
    <w:p>
      <w:pPr>
        <w:snapToGrid w:val="0"/>
        <w:spacing w:before="468" w:beforeLines="150" w:after="156" w:afterLines="50" w:line="420" w:lineRule="exact"/>
        <w:jc w:val="center"/>
        <w:outlineLvl w:val="4"/>
        <w:rPr>
          <w:rFonts w:ascii="宋体" w:hAnsi="宋体" w:cs="宋体"/>
          <w:b/>
          <w:bCs/>
          <w:sz w:val="28"/>
          <w:szCs w:val="28"/>
          <w:highlight w:val="none"/>
        </w:rPr>
      </w:pPr>
      <w:r>
        <w:rPr>
          <w:rFonts w:ascii="宋体" w:hAnsi="宋体" w:cs="宋体"/>
          <w:b/>
          <w:bCs/>
          <w:sz w:val="28"/>
          <w:szCs w:val="28"/>
          <w:highlight w:val="none"/>
        </w:rPr>
        <w:br w:type="page"/>
      </w:r>
      <w:r>
        <w:rPr>
          <w:rFonts w:hint="eastAsia" w:ascii="宋体" w:hAnsi="宋体" w:cs="宋体"/>
          <w:b/>
          <w:bCs/>
          <w:sz w:val="28"/>
          <w:szCs w:val="28"/>
          <w:highlight w:val="none"/>
        </w:rPr>
        <w:t>无重大违法记录声明</w:t>
      </w:r>
    </w:p>
    <w:p>
      <w:pPr>
        <w:snapToGrid w:val="0"/>
        <w:spacing w:line="360" w:lineRule="auto"/>
        <w:rPr>
          <w:rFonts w:hAnsi="宋体" w:cs="宋体"/>
          <w:bCs/>
          <w:sz w:val="24"/>
          <w:highlight w:val="none"/>
        </w:rPr>
      </w:pPr>
      <w:r>
        <w:rPr>
          <w:rFonts w:hint="eastAsia" w:hAnsi="宋体" w:cs="宋体"/>
          <w:bCs/>
          <w:sz w:val="24"/>
          <w:highlight w:val="none"/>
        </w:rPr>
        <w:t>：</w:t>
      </w:r>
    </w:p>
    <w:p>
      <w:pPr>
        <w:spacing w:line="480" w:lineRule="auto"/>
        <w:ind w:firstLine="480" w:firstLineChars="200"/>
        <w:jc w:val="left"/>
        <w:rPr>
          <w:rFonts w:ascii="宋体" w:hAnsi="宋体" w:cs="宋体"/>
          <w:sz w:val="24"/>
          <w:highlight w:val="none"/>
        </w:rPr>
      </w:pPr>
      <w:r>
        <w:rPr>
          <w:rFonts w:hint="eastAsia" w:hAnsi="宋体" w:cs="宋体"/>
          <w:sz w:val="24"/>
          <w:highlight w:val="none"/>
        </w:rPr>
        <w:t>我单位（供应商名称）</w:t>
      </w:r>
      <w:r>
        <w:rPr>
          <w:rFonts w:hint="eastAsia" w:ascii="宋体" w:hAnsi="宋体" w:cs="宋体"/>
          <w:sz w:val="24"/>
          <w:highlight w:val="none"/>
        </w:rPr>
        <w:t>郑重声明：</w:t>
      </w:r>
    </w:p>
    <w:p>
      <w:pPr>
        <w:spacing w:line="480" w:lineRule="auto"/>
        <w:ind w:firstLine="480" w:firstLineChars="200"/>
        <w:jc w:val="left"/>
        <w:rPr>
          <w:rFonts w:ascii="宋体" w:hAnsi="宋体" w:cs="宋体"/>
          <w:sz w:val="24"/>
          <w:highlight w:val="none"/>
        </w:rPr>
      </w:pPr>
      <w:r>
        <w:rPr>
          <w:rFonts w:hint="eastAsia" w:ascii="宋体" w:hAnsi="宋体" w:cs="宋体"/>
          <w:sz w:val="24"/>
          <w:highlight w:val="none"/>
        </w:rPr>
        <w:t>参加本次政府采购活动前3年内，我公司在经营活动中没有因违法经营受到刑事处罚或者责令停产停业、吊销许可证或者执照、较大数额罚款等行政处罚。</w:t>
      </w:r>
    </w:p>
    <w:p>
      <w:pPr>
        <w:spacing w:line="480" w:lineRule="auto"/>
        <w:ind w:firstLine="480" w:firstLineChars="200"/>
        <w:jc w:val="left"/>
        <w:rPr>
          <w:rFonts w:ascii="宋体" w:hAnsi="宋体" w:cs="宋体"/>
          <w:sz w:val="24"/>
          <w:highlight w:val="none"/>
        </w:rPr>
      </w:pPr>
      <w:r>
        <w:rPr>
          <w:rFonts w:hint="eastAsia" w:ascii="宋体" w:hAnsi="宋体" w:cs="宋体"/>
          <w:sz w:val="24"/>
          <w:highlight w:val="none"/>
        </w:rPr>
        <w:t>在本项目投标截止时间前，没有被“信用中国”（www.creditchina.gov.cn）、“中国政府采购网”（www.ccgp.gov.cn）网站列入失信被执行人、重大税收违法案件当事人名单、政府采购严重违法失信行为记录名单。</w:t>
      </w:r>
    </w:p>
    <w:p>
      <w:pPr>
        <w:spacing w:line="480" w:lineRule="auto"/>
        <w:ind w:firstLine="480"/>
        <w:rPr>
          <w:rFonts w:hAnsi="宋体" w:cs="宋体"/>
          <w:sz w:val="24"/>
          <w:highlight w:val="none"/>
        </w:rPr>
      </w:pPr>
    </w:p>
    <w:p>
      <w:pPr>
        <w:spacing w:line="480" w:lineRule="auto"/>
        <w:rPr>
          <w:rFonts w:hAnsi="宋体" w:cs="宋体"/>
          <w:sz w:val="24"/>
          <w:highlight w:val="none"/>
        </w:rPr>
      </w:pPr>
      <w:r>
        <w:rPr>
          <w:rFonts w:hint="eastAsia" w:hAnsi="宋体" w:cs="宋体"/>
          <w:sz w:val="24"/>
          <w:highlight w:val="none"/>
        </w:rPr>
        <w:t>声明人：（公章）</w:t>
      </w:r>
    </w:p>
    <w:p>
      <w:pPr>
        <w:spacing w:line="480" w:lineRule="auto"/>
        <w:jc w:val="center"/>
        <w:rPr>
          <w:rFonts w:hAnsi="宋体" w:cs="宋体"/>
          <w:sz w:val="24"/>
          <w:highlight w:val="none"/>
        </w:rPr>
      </w:pPr>
      <w:r>
        <w:rPr>
          <w:rFonts w:hint="eastAsia" w:hAnsi="宋体" w:cs="宋体"/>
          <w:sz w:val="24"/>
          <w:highlight w:val="none"/>
        </w:rPr>
        <w:t>年月日</w:t>
      </w:r>
    </w:p>
    <w:p>
      <w:pPr>
        <w:spacing w:line="480" w:lineRule="exact"/>
        <w:jc w:val="center"/>
        <w:rPr>
          <w:rFonts w:ascii="宋体" w:hAnsi="宋体" w:cs="宋体"/>
          <w:b/>
          <w:sz w:val="24"/>
          <w:highlight w:val="none"/>
        </w:rPr>
      </w:pPr>
      <w:r>
        <w:rPr>
          <w:rFonts w:hint="eastAsia" w:ascii="仿宋_GB2312" w:hAnsi="黑体" w:eastAsia="仿宋_GB2312"/>
          <w:sz w:val="24"/>
          <w:highlight w:val="none"/>
        </w:rPr>
        <w:br w:type="page"/>
      </w:r>
      <w:r>
        <w:rPr>
          <w:rFonts w:hint="eastAsia" w:ascii="宋体" w:hAnsi="宋体" w:cs="宋体"/>
          <w:b/>
          <w:sz w:val="24"/>
          <w:highlight w:val="none"/>
        </w:rPr>
        <w:t>谈判供应商一般情况表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企业名称</w:t>
            </w:r>
          </w:p>
        </w:tc>
        <w:tc>
          <w:tcPr>
            <w:tcW w:w="7229" w:type="dxa"/>
            <w:gridSpan w:val="8"/>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地址</w:t>
            </w:r>
          </w:p>
        </w:tc>
        <w:tc>
          <w:tcPr>
            <w:tcW w:w="7229" w:type="dxa"/>
            <w:gridSpan w:val="8"/>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电话</w:t>
            </w:r>
          </w:p>
        </w:tc>
        <w:tc>
          <w:tcPr>
            <w:tcW w:w="2408" w:type="dxa"/>
            <w:gridSpan w:val="3"/>
          </w:tcPr>
          <w:p>
            <w:pPr>
              <w:tabs>
                <w:tab w:val="left" w:pos="993"/>
              </w:tabs>
              <w:spacing w:line="520" w:lineRule="exact"/>
              <w:rPr>
                <w:rFonts w:ascii="宋体" w:hAnsi="宋体" w:cs="宋体"/>
                <w:sz w:val="24"/>
                <w:highlight w:val="none"/>
              </w:rPr>
            </w:pPr>
          </w:p>
        </w:tc>
        <w:tc>
          <w:tcPr>
            <w:tcW w:w="1875" w:type="dxa"/>
            <w:gridSpan w:val="2"/>
          </w:tcPr>
          <w:p>
            <w:pPr>
              <w:tabs>
                <w:tab w:val="left" w:pos="993"/>
              </w:tabs>
              <w:spacing w:line="520" w:lineRule="exact"/>
              <w:rPr>
                <w:rFonts w:ascii="宋体" w:hAnsi="宋体" w:cs="宋体"/>
                <w:sz w:val="24"/>
                <w:highlight w:val="none"/>
              </w:rPr>
            </w:pPr>
            <w:r>
              <w:rPr>
                <w:rFonts w:hint="eastAsia" w:ascii="宋体" w:hAnsi="宋体" w:cs="宋体"/>
                <w:sz w:val="24"/>
                <w:highlight w:val="none"/>
              </w:rPr>
              <w:t>联系人</w:t>
            </w:r>
          </w:p>
        </w:tc>
        <w:tc>
          <w:tcPr>
            <w:tcW w:w="2946" w:type="dxa"/>
            <w:gridSpan w:val="3"/>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传真</w:t>
            </w:r>
          </w:p>
        </w:tc>
        <w:tc>
          <w:tcPr>
            <w:tcW w:w="2408" w:type="dxa"/>
            <w:gridSpan w:val="3"/>
          </w:tcPr>
          <w:p>
            <w:pPr>
              <w:tabs>
                <w:tab w:val="left" w:pos="993"/>
              </w:tabs>
              <w:spacing w:line="520" w:lineRule="exact"/>
              <w:rPr>
                <w:rFonts w:ascii="宋体" w:hAnsi="宋体" w:cs="宋体"/>
                <w:sz w:val="24"/>
                <w:highlight w:val="none"/>
              </w:rPr>
            </w:pPr>
          </w:p>
        </w:tc>
        <w:tc>
          <w:tcPr>
            <w:tcW w:w="1875" w:type="dxa"/>
            <w:gridSpan w:val="2"/>
          </w:tcPr>
          <w:p>
            <w:pPr>
              <w:tabs>
                <w:tab w:val="left" w:pos="993"/>
              </w:tabs>
              <w:spacing w:line="520" w:lineRule="exact"/>
              <w:rPr>
                <w:rFonts w:ascii="宋体" w:hAnsi="宋体" w:cs="宋体"/>
                <w:sz w:val="24"/>
                <w:highlight w:val="none"/>
              </w:rPr>
            </w:pPr>
            <w:r>
              <w:rPr>
                <w:rFonts w:hint="eastAsia" w:ascii="宋体" w:hAnsi="宋体" w:cs="宋体"/>
                <w:sz w:val="24"/>
                <w:highlight w:val="none"/>
              </w:rPr>
              <w:t>电子邮件</w:t>
            </w:r>
          </w:p>
        </w:tc>
        <w:tc>
          <w:tcPr>
            <w:tcW w:w="2946" w:type="dxa"/>
            <w:gridSpan w:val="3"/>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注册地</w:t>
            </w:r>
          </w:p>
        </w:tc>
        <w:tc>
          <w:tcPr>
            <w:tcW w:w="2408" w:type="dxa"/>
            <w:gridSpan w:val="3"/>
          </w:tcPr>
          <w:p>
            <w:pPr>
              <w:tabs>
                <w:tab w:val="left" w:pos="993"/>
              </w:tabs>
              <w:spacing w:line="520" w:lineRule="exact"/>
              <w:rPr>
                <w:rFonts w:ascii="宋体" w:hAnsi="宋体" w:cs="宋体"/>
                <w:sz w:val="24"/>
                <w:highlight w:val="none"/>
              </w:rPr>
            </w:pPr>
          </w:p>
        </w:tc>
        <w:tc>
          <w:tcPr>
            <w:tcW w:w="1875" w:type="dxa"/>
            <w:gridSpan w:val="2"/>
          </w:tcPr>
          <w:p>
            <w:pPr>
              <w:tabs>
                <w:tab w:val="left" w:pos="993"/>
              </w:tabs>
              <w:spacing w:line="520" w:lineRule="exact"/>
              <w:rPr>
                <w:rFonts w:ascii="宋体" w:hAnsi="宋体" w:cs="宋体"/>
                <w:sz w:val="24"/>
                <w:highlight w:val="none"/>
              </w:rPr>
            </w:pPr>
            <w:r>
              <w:rPr>
                <w:rFonts w:hint="eastAsia" w:ascii="宋体" w:hAnsi="宋体" w:cs="宋体"/>
                <w:sz w:val="24"/>
                <w:highlight w:val="none"/>
              </w:rPr>
              <w:t>注册年份</w:t>
            </w:r>
          </w:p>
        </w:tc>
        <w:tc>
          <w:tcPr>
            <w:tcW w:w="2946" w:type="dxa"/>
            <w:gridSpan w:val="3"/>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项目负责人</w:t>
            </w:r>
          </w:p>
        </w:tc>
        <w:tc>
          <w:tcPr>
            <w:tcW w:w="1559" w:type="dxa"/>
            <w:gridSpan w:val="2"/>
          </w:tcPr>
          <w:p>
            <w:pPr>
              <w:tabs>
                <w:tab w:val="left" w:pos="993"/>
              </w:tabs>
              <w:spacing w:line="520" w:lineRule="exact"/>
              <w:jc w:val="center"/>
              <w:rPr>
                <w:rFonts w:ascii="宋体" w:hAnsi="宋体" w:cs="宋体"/>
                <w:sz w:val="24"/>
                <w:highlight w:val="none"/>
              </w:rPr>
            </w:pPr>
          </w:p>
        </w:tc>
        <w:tc>
          <w:tcPr>
            <w:tcW w:w="1417" w:type="dxa"/>
            <w:gridSpan w:val="2"/>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年龄</w:t>
            </w:r>
          </w:p>
        </w:tc>
        <w:tc>
          <w:tcPr>
            <w:tcW w:w="1466" w:type="dxa"/>
            <w:gridSpan w:val="2"/>
          </w:tcPr>
          <w:p>
            <w:pPr>
              <w:tabs>
                <w:tab w:val="left" w:pos="993"/>
              </w:tabs>
              <w:spacing w:line="520" w:lineRule="exact"/>
              <w:jc w:val="center"/>
              <w:rPr>
                <w:rFonts w:ascii="宋体" w:hAnsi="宋体" w:cs="宋体"/>
                <w:sz w:val="24"/>
                <w:highlight w:val="none"/>
              </w:rPr>
            </w:pPr>
          </w:p>
        </w:tc>
        <w:tc>
          <w:tcPr>
            <w:tcW w:w="1320" w:type="dxa"/>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性别</w:t>
            </w:r>
          </w:p>
        </w:tc>
        <w:tc>
          <w:tcPr>
            <w:tcW w:w="1467" w:type="dxa"/>
          </w:tcPr>
          <w:p>
            <w:pPr>
              <w:tabs>
                <w:tab w:val="left" w:pos="993"/>
              </w:tabs>
              <w:spacing w:line="5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职务职称</w:t>
            </w:r>
          </w:p>
        </w:tc>
        <w:tc>
          <w:tcPr>
            <w:tcW w:w="2976" w:type="dxa"/>
            <w:gridSpan w:val="4"/>
          </w:tcPr>
          <w:p>
            <w:pPr>
              <w:tabs>
                <w:tab w:val="left" w:pos="993"/>
              </w:tabs>
              <w:spacing w:line="520" w:lineRule="exact"/>
              <w:rPr>
                <w:rFonts w:ascii="宋体" w:hAnsi="宋体" w:cs="宋体"/>
                <w:sz w:val="24"/>
                <w:highlight w:val="none"/>
              </w:rPr>
            </w:pPr>
          </w:p>
        </w:tc>
        <w:tc>
          <w:tcPr>
            <w:tcW w:w="1466" w:type="dxa"/>
            <w:gridSpan w:val="2"/>
          </w:tcPr>
          <w:p>
            <w:pPr>
              <w:tabs>
                <w:tab w:val="left" w:pos="993"/>
              </w:tabs>
              <w:spacing w:line="520" w:lineRule="exact"/>
              <w:rPr>
                <w:rFonts w:ascii="宋体" w:hAnsi="宋体" w:cs="宋体"/>
                <w:sz w:val="24"/>
                <w:highlight w:val="none"/>
              </w:rPr>
            </w:pPr>
            <w:r>
              <w:rPr>
                <w:rFonts w:hint="eastAsia" w:ascii="宋体" w:hAnsi="宋体" w:cs="宋体"/>
                <w:sz w:val="24"/>
                <w:highlight w:val="none"/>
              </w:rPr>
              <w:t>执业资格</w:t>
            </w:r>
          </w:p>
        </w:tc>
        <w:tc>
          <w:tcPr>
            <w:tcW w:w="2787" w:type="dxa"/>
            <w:gridSpan w:val="2"/>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2235" w:type="dxa"/>
            <w:vAlign w:val="center"/>
          </w:tcPr>
          <w:p>
            <w:pPr>
              <w:tabs>
                <w:tab w:val="left" w:pos="993"/>
              </w:tabs>
              <w:spacing w:line="520" w:lineRule="exact"/>
              <w:jc w:val="center"/>
              <w:rPr>
                <w:rFonts w:ascii="宋体" w:hAnsi="宋体" w:cs="宋体"/>
                <w:sz w:val="24"/>
                <w:highlight w:val="none"/>
              </w:rPr>
            </w:pPr>
            <w:r>
              <w:rPr>
                <w:rFonts w:hint="eastAsia" w:ascii="宋体" w:hAnsi="宋体" w:cs="宋体"/>
                <w:sz w:val="24"/>
                <w:highlight w:val="none"/>
              </w:rPr>
              <w:t>经营范围</w:t>
            </w:r>
          </w:p>
        </w:tc>
        <w:tc>
          <w:tcPr>
            <w:tcW w:w="7229" w:type="dxa"/>
            <w:gridSpan w:val="8"/>
          </w:tcPr>
          <w:p>
            <w:pPr>
              <w:tabs>
                <w:tab w:val="left" w:pos="993"/>
              </w:tabs>
              <w:spacing w:line="520" w:lineRule="exact"/>
              <w:rPr>
                <w:rFonts w:ascii="宋体" w:hAnsi="宋体" w:cs="宋体"/>
                <w:sz w:val="24"/>
                <w:highlight w:val="none"/>
              </w:rPr>
            </w:pPr>
            <w:r>
              <w:rPr>
                <w:rFonts w:hint="eastAsia" w:ascii="宋体" w:hAnsi="宋体" w:cs="宋体"/>
                <w:sz w:val="24"/>
                <w:highlight w:val="none"/>
              </w:rPr>
              <w:t>营业执照载明：</w:t>
            </w:r>
          </w:p>
          <w:p>
            <w:pPr>
              <w:tabs>
                <w:tab w:val="left" w:pos="993"/>
              </w:tabs>
              <w:spacing w:line="520" w:lineRule="exact"/>
              <w:rPr>
                <w:rFonts w:ascii="宋体" w:hAnsi="宋体" w:cs="宋体"/>
                <w:sz w:val="24"/>
                <w:highlight w:val="none"/>
                <w:u w:val="single"/>
              </w:rPr>
            </w:pPr>
            <w:r>
              <w:rPr>
                <w:rFonts w:hint="eastAsia" w:ascii="宋体" w:hAnsi="宋体" w:cs="宋体"/>
                <w:sz w:val="24"/>
                <w:highlight w:val="none"/>
              </w:rPr>
              <w:t>1.</w:t>
            </w:r>
          </w:p>
          <w:p>
            <w:pPr>
              <w:tabs>
                <w:tab w:val="left" w:pos="993"/>
              </w:tabs>
              <w:spacing w:line="520" w:lineRule="exact"/>
              <w:rPr>
                <w:rFonts w:ascii="宋体" w:hAnsi="宋体" w:cs="宋体"/>
                <w:sz w:val="24"/>
                <w:highlight w:val="none"/>
                <w:u w:val="single"/>
              </w:rPr>
            </w:pPr>
            <w:r>
              <w:rPr>
                <w:rFonts w:hint="eastAsia" w:ascii="宋体" w:hAnsi="宋体" w:cs="宋体"/>
                <w:sz w:val="24"/>
                <w:highlight w:val="none"/>
              </w:rPr>
              <w:t>2.</w:t>
            </w:r>
          </w:p>
          <w:p>
            <w:pPr>
              <w:tabs>
                <w:tab w:val="left" w:pos="993"/>
              </w:tabs>
              <w:spacing w:line="520" w:lineRule="exact"/>
              <w:rPr>
                <w:rFonts w:ascii="宋体" w:hAnsi="宋体" w:cs="宋体"/>
                <w:sz w:val="24"/>
                <w:highlight w:val="none"/>
                <w:u w:val="single"/>
              </w:rPr>
            </w:pPr>
            <w:r>
              <w:rPr>
                <w:rFonts w:hint="eastAsia" w:ascii="宋体" w:hAnsi="宋体" w:cs="宋体"/>
                <w:sz w:val="24"/>
                <w:highlight w:val="none"/>
              </w:rPr>
              <w:t>3.</w:t>
            </w:r>
          </w:p>
          <w:p>
            <w:pPr>
              <w:tabs>
                <w:tab w:val="left" w:pos="993"/>
              </w:tabs>
              <w:spacing w:line="520" w:lineRule="exact"/>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pPr>
              <w:tabs>
                <w:tab w:val="left" w:pos="993"/>
              </w:tabs>
              <w:spacing w:line="520" w:lineRule="exact"/>
              <w:rPr>
                <w:rFonts w:ascii="宋体" w:hAnsi="宋体" w:cs="宋体"/>
                <w:sz w:val="24"/>
                <w:highlight w:val="none"/>
              </w:rPr>
            </w:pPr>
            <w:r>
              <w:rPr>
                <w:rFonts w:hint="eastAsia" w:ascii="宋体" w:hAnsi="宋体" w:cs="宋体"/>
                <w:sz w:val="24"/>
                <w:highlight w:val="none"/>
              </w:rPr>
              <w:t>从事类似相关项目的经历及年数</w:t>
            </w:r>
          </w:p>
        </w:tc>
        <w:tc>
          <w:tcPr>
            <w:tcW w:w="6521" w:type="dxa"/>
            <w:gridSpan w:val="7"/>
          </w:tcPr>
          <w:p>
            <w:pPr>
              <w:tabs>
                <w:tab w:val="left" w:pos="993"/>
              </w:tabs>
              <w:spacing w:line="52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3" w:type="dxa"/>
            <w:gridSpan w:val="2"/>
            <w:vAlign w:val="center"/>
          </w:tcPr>
          <w:p>
            <w:pPr>
              <w:tabs>
                <w:tab w:val="left" w:pos="993"/>
              </w:tabs>
              <w:spacing w:line="520" w:lineRule="exact"/>
              <w:rPr>
                <w:rFonts w:ascii="宋体" w:hAnsi="宋体" w:cs="宋体"/>
                <w:sz w:val="24"/>
                <w:highlight w:val="none"/>
              </w:rPr>
            </w:pPr>
            <w:r>
              <w:rPr>
                <w:rFonts w:hint="eastAsia" w:ascii="宋体" w:hAnsi="宋体" w:cs="宋体"/>
                <w:sz w:val="24"/>
                <w:highlight w:val="none"/>
              </w:rPr>
              <w:t>其他认为有必要提供的内容，可自行添加</w:t>
            </w:r>
          </w:p>
        </w:tc>
        <w:tc>
          <w:tcPr>
            <w:tcW w:w="6521" w:type="dxa"/>
            <w:gridSpan w:val="7"/>
          </w:tcPr>
          <w:p>
            <w:pPr>
              <w:tabs>
                <w:tab w:val="left" w:pos="993"/>
              </w:tabs>
              <w:spacing w:line="520" w:lineRule="exact"/>
              <w:rPr>
                <w:rFonts w:ascii="宋体" w:hAnsi="宋体" w:cs="宋体"/>
                <w:sz w:val="24"/>
                <w:highlight w:val="none"/>
              </w:rPr>
            </w:pPr>
          </w:p>
        </w:tc>
      </w:tr>
    </w:tbl>
    <w:p>
      <w:pPr>
        <w:snapToGrid w:val="0"/>
        <w:spacing w:line="520" w:lineRule="exact"/>
        <w:ind w:left="-630" w:leftChars="-300" w:firstLine="765" w:firstLineChars="319"/>
        <w:rPr>
          <w:rFonts w:ascii="宋体" w:hAnsi="宋体" w:cs="宋体"/>
          <w:bCs/>
          <w:sz w:val="24"/>
          <w:highlight w:val="none"/>
        </w:rPr>
      </w:pPr>
    </w:p>
    <w:p>
      <w:pPr>
        <w:snapToGrid w:val="0"/>
        <w:spacing w:line="520" w:lineRule="exact"/>
        <w:ind w:left="-630" w:leftChars="-300" w:firstLine="765" w:firstLineChars="319"/>
        <w:rPr>
          <w:rFonts w:ascii="宋体" w:hAnsi="宋体" w:cs="宋体"/>
          <w:bCs/>
          <w:sz w:val="24"/>
          <w:highlight w:val="none"/>
        </w:rPr>
      </w:pPr>
      <w:r>
        <w:rPr>
          <w:rFonts w:hint="eastAsia" w:ascii="宋体" w:hAnsi="宋体" w:cs="宋体"/>
          <w:bCs/>
          <w:sz w:val="24"/>
          <w:highlight w:val="none"/>
        </w:rPr>
        <w:t xml:space="preserve">供应商：（盖章）             </w:t>
      </w:r>
    </w:p>
    <w:p>
      <w:pPr>
        <w:snapToGrid w:val="0"/>
        <w:spacing w:line="520" w:lineRule="exact"/>
        <w:ind w:left="-630" w:leftChars="-300" w:firstLine="765" w:firstLineChars="319"/>
        <w:rPr>
          <w:rFonts w:ascii="宋体" w:hAnsi="宋体" w:cs="宋体"/>
          <w:bCs/>
          <w:sz w:val="24"/>
          <w:highlight w:val="none"/>
        </w:rPr>
      </w:pPr>
      <w:r>
        <w:rPr>
          <w:rFonts w:hint="eastAsia" w:ascii="宋体" w:hAnsi="宋体" w:cs="宋体"/>
          <w:bCs/>
          <w:sz w:val="24"/>
          <w:highlight w:val="none"/>
        </w:rPr>
        <w:t>法定代表人或被授权人（签字或盖章）：</w:t>
      </w:r>
    </w:p>
    <w:p>
      <w:pPr>
        <w:snapToGrid w:val="0"/>
        <w:spacing w:line="520" w:lineRule="exact"/>
        <w:ind w:left="-630" w:leftChars="-300" w:firstLine="765" w:firstLineChars="319"/>
        <w:rPr>
          <w:rFonts w:ascii="宋体" w:hAnsi="宋体" w:cs="宋体"/>
          <w:bCs/>
          <w:sz w:val="24"/>
          <w:highlight w:val="none"/>
        </w:rPr>
      </w:pPr>
      <w:r>
        <w:rPr>
          <w:rFonts w:hint="eastAsia" w:ascii="宋体" w:hAnsi="宋体" w:cs="宋体"/>
          <w:bCs/>
          <w:sz w:val="24"/>
          <w:highlight w:val="none"/>
        </w:rPr>
        <w:t>日  期：</w:t>
      </w:r>
    </w:p>
    <w:p>
      <w:pPr>
        <w:snapToGrid w:val="0"/>
        <w:spacing w:line="360" w:lineRule="exact"/>
        <w:ind w:firstLine="3120" w:firstLineChars="1300"/>
        <w:jc w:val="left"/>
        <w:outlineLvl w:val="2"/>
        <w:rPr>
          <w:rFonts w:ascii="宋体" w:hAnsi="宋体" w:cs="宋体"/>
          <w:sz w:val="24"/>
          <w:highlight w:val="none"/>
        </w:rPr>
      </w:pPr>
    </w:p>
    <w:p>
      <w:pPr>
        <w:spacing w:line="480" w:lineRule="exact"/>
        <w:ind w:left="-630" w:leftChars="-300" w:firstLine="528" w:firstLineChars="219"/>
        <w:jc w:val="center"/>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谈判响应报价总表（首次）</w:t>
      </w:r>
    </w:p>
    <w:p>
      <w:pPr>
        <w:pStyle w:val="18"/>
        <w:rPr>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76"/>
        <w:gridCol w:w="3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377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jc w:val="center"/>
              <w:rPr>
                <w:rFonts w:ascii="宋体" w:hAnsi="宋体"/>
                <w:sz w:val="24"/>
                <w:highlight w:val="none"/>
              </w:rPr>
            </w:pPr>
            <w:r>
              <w:rPr>
                <w:rFonts w:hint="eastAsia" w:ascii="宋体" w:hAnsi="宋体"/>
                <w:sz w:val="24"/>
                <w:highlight w:val="none"/>
              </w:rPr>
              <w:t>项目名称</w:t>
            </w:r>
          </w:p>
        </w:tc>
        <w:tc>
          <w:tcPr>
            <w:tcW w:w="392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jc w:val="center"/>
              <w:rPr>
                <w:rFonts w:ascii="宋体" w:hAnsi="宋体"/>
                <w:sz w:val="24"/>
                <w:highlight w:val="none"/>
              </w:rPr>
            </w:pPr>
            <w:r>
              <w:rPr>
                <w:rFonts w:hint="eastAsia" w:ascii="宋体" w:hAnsi="宋体"/>
                <w:sz w:val="24"/>
                <w:highlight w:val="none"/>
              </w:rPr>
              <w:t>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8" w:hRule="atLeast"/>
          <w:jc w:val="center"/>
        </w:trPr>
        <w:tc>
          <w:tcPr>
            <w:tcW w:w="377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jc w:val="center"/>
              <w:rPr>
                <w:rFonts w:ascii="宋体" w:hAnsi="宋体"/>
                <w:bCs/>
                <w:sz w:val="24"/>
                <w:highlight w:val="none"/>
              </w:rPr>
            </w:pPr>
          </w:p>
        </w:tc>
        <w:tc>
          <w:tcPr>
            <w:tcW w:w="3926"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exact"/>
              <w:jc w:val="left"/>
              <w:rPr>
                <w:rFonts w:ascii="宋体" w:hAnsi="宋体"/>
                <w:b/>
                <w:sz w:val="24"/>
                <w:highlight w:val="none"/>
              </w:rPr>
            </w:pPr>
            <w:r>
              <w:rPr>
                <w:rFonts w:hint="eastAsia" w:ascii="宋体" w:hAnsi="宋体"/>
                <w:b/>
                <w:sz w:val="24"/>
                <w:highlight w:val="none"/>
              </w:rPr>
              <w:t>大写：人民币</w:t>
            </w:r>
          </w:p>
          <w:p>
            <w:pPr>
              <w:kinsoku w:val="0"/>
              <w:topLinePunct/>
              <w:snapToGrid w:val="0"/>
              <w:spacing w:line="360" w:lineRule="exact"/>
              <w:jc w:val="left"/>
              <w:rPr>
                <w:rFonts w:ascii="宋体" w:hAnsi="宋体"/>
                <w:sz w:val="24"/>
                <w:highlight w:val="none"/>
              </w:rPr>
            </w:pPr>
            <w:r>
              <w:rPr>
                <w:rFonts w:hint="eastAsia" w:ascii="宋体" w:hAnsi="宋体"/>
                <w:b/>
                <w:sz w:val="24"/>
                <w:highlight w:val="none"/>
              </w:rPr>
              <w:t>小写：</w:t>
            </w:r>
            <w:r>
              <w:rPr>
                <w:rFonts w:hint="eastAsia" w:ascii="宋体" w:hAnsi="宋体"/>
                <w:sz w:val="24"/>
                <w:highlight w:val="none"/>
              </w:rPr>
              <w:t>¥</w:t>
            </w:r>
          </w:p>
        </w:tc>
      </w:tr>
    </w:tbl>
    <w:p>
      <w:pPr>
        <w:kinsoku w:val="0"/>
        <w:topLinePunct/>
        <w:snapToGrid w:val="0"/>
        <w:spacing w:line="440" w:lineRule="exact"/>
        <w:rPr>
          <w:rFonts w:ascii="宋体" w:hAnsi="宋体"/>
          <w:sz w:val="24"/>
          <w:highlight w:val="none"/>
        </w:rPr>
      </w:pPr>
    </w:p>
    <w:p>
      <w:pPr>
        <w:kinsoku w:val="0"/>
        <w:topLinePunct/>
        <w:snapToGrid w:val="0"/>
        <w:spacing w:line="440" w:lineRule="exact"/>
        <w:rPr>
          <w:rFonts w:ascii="宋体" w:hAnsi="宋体"/>
          <w:sz w:val="24"/>
          <w:highlight w:val="none"/>
        </w:rPr>
      </w:pPr>
      <w:r>
        <w:rPr>
          <w:rFonts w:hint="eastAsia" w:ascii="宋体" w:hAnsi="宋体"/>
          <w:sz w:val="24"/>
          <w:highlight w:val="none"/>
        </w:rPr>
        <w:t xml:space="preserve">谈判供应商：（盖章）             </w:t>
      </w:r>
    </w:p>
    <w:p>
      <w:pPr>
        <w:kinsoku w:val="0"/>
        <w:topLinePunct/>
        <w:snapToGrid w:val="0"/>
        <w:spacing w:line="440" w:lineRule="exact"/>
        <w:rPr>
          <w:rFonts w:ascii="宋体" w:hAnsi="宋体"/>
          <w:sz w:val="24"/>
          <w:highlight w:val="none"/>
        </w:rPr>
      </w:pPr>
      <w:r>
        <w:rPr>
          <w:rFonts w:hint="eastAsia" w:ascii="宋体" w:hAnsi="宋体"/>
          <w:sz w:val="24"/>
          <w:highlight w:val="none"/>
        </w:rPr>
        <w:t>法定代表人或被授权人（签字或盖章）：</w:t>
      </w:r>
    </w:p>
    <w:p>
      <w:pPr>
        <w:kinsoku w:val="0"/>
        <w:topLinePunct/>
        <w:snapToGrid w:val="0"/>
        <w:spacing w:line="440" w:lineRule="exact"/>
        <w:rPr>
          <w:rFonts w:ascii="宋体" w:hAnsi="宋体"/>
          <w:sz w:val="24"/>
          <w:highlight w:val="none"/>
        </w:rPr>
      </w:pPr>
      <w:r>
        <w:rPr>
          <w:rFonts w:hint="eastAsia" w:ascii="宋体" w:hAnsi="宋体"/>
          <w:sz w:val="24"/>
          <w:highlight w:val="none"/>
        </w:rPr>
        <w:t>日期：</w:t>
      </w:r>
    </w:p>
    <w:p>
      <w:pPr>
        <w:kinsoku w:val="0"/>
        <w:topLinePunct/>
        <w:snapToGrid w:val="0"/>
        <w:spacing w:line="440" w:lineRule="exact"/>
        <w:rPr>
          <w:rFonts w:ascii="宋体" w:hAnsi="宋体"/>
          <w:sz w:val="24"/>
          <w:highlight w:val="none"/>
        </w:rPr>
      </w:pPr>
    </w:p>
    <w:p>
      <w:pPr>
        <w:kinsoku w:val="0"/>
        <w:topLinePunct/>
        <w:snapToGrid w:val="0"/>
        <w:spacing w:line="440" w:lineRule="exact"/>
        <w:rPr>
          <w:rFonts w:ascii="宋体" w:hAnsi="宋体"/>
          <w:b/>
          <w:sz w:val="24"/>
          <w:highlight w:val="none"/>
        </w:rPr>
      </w:pPr>
      <w:r>
        <w:rPr>
          <w:rFonts w:hint="eastAsia" w:ascii="宋体" w:hAnsi="宋体"/>
          <w:b/>
          <w:sz w:val="24"/>
          <w:highlight w:val="none"/>
        </w:rPr>
        <w:t>注：</w:t>
      </w:r>
    </w:p>
    <w:p>
      <w:pPr>
        <w:numPr>
          <w:ilvl w:val="0"/>
          <w:numId w:val="1"/>
        </w:numPr>
        <w:kinsoku w:val="0"/>
        <w:topLinePunct/>
        <w:snapToGrid w:val="0"/>
        <w:spacing w:line="440" w:lineRule="exact"/>
        <w:ind w:firstLine="480" w:firstLineChars="200"/>
        <w:rPr>
          <w:rFonts w:ascii="宋体" w:hAnsi="宋体" w:cs="宋体"/>
          <w:bCs/>
          <w:sz w:val="24"/>
          <w:highlight w:val="none"/>
        </w:rPr>
      </w:pPr>
      <w:r>
        <w:rPr>
          <w:rFonts w:ascii="宋体" w:hAnsi="宋体"/>
          <w:sz w:val="24"/>
          <w:highlight w:val="none"/>
        </w:rPr>
        <w:t>本表格式，不得自行改动。</w:t>
      </w:r>
    </w:p>
    <w:p>
      <w:pPr>
        <w:numPr>
          <w:ilvl w:val="0"/>
          <w:numId w:val="1"/>
        </w:numPr>
        <w:kinsoku w:val="0"/>
        <w:topLinePunct/>
        <w:snapToGrid w:val="0"/>
        <w:spacing w:line="44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谈判报价（以人民币计价）应包含</w:t>
      </w:r>
      <w:r>
        <w:rPr>
          <w:rFonts w:hint="eastAsia" w:ascii="宋体" w:hAnsi="宋体" w:eastAsia="宋体" w:cs="Times New Roman"/>
          <w:sz w:val="24"/>
          <w:highlight w:val="none"/>
          <w:lang w:val="en-US" w:eastAsia="zh-CN"/>
        </w:rPr>
        <w:t>人工费</w:t>
      </w:r>
      <w:r>
        <w:rPr>
          <w:rFonts w:hint="eastAsia" w:ascii="宋体" w:hAnsi="宋体" w:eastAsia="宋体" w:cs="Times New Roman"/>
          <w:sz w:val="24"/>
          <w:highlight w:val="none"/>
        </w:rPr>
        <w:t>、税金、</w:t>
      </w:r>
      <w:r>
        <w:rPr>
          <w:rFonts w:hint="eastAsia" w:ascii="宋体" w:hAnsi="宋体" w:cs="Times New Roman"/>
          <w:sz w:val="24"/>
          <w:highlight w:val="none"/>
          <w:lang w:val="en-US" w:eastAsia="zh-CN"/>
        </w:rPr>
        <w:t>拍摄</w:t>
      </w:r>
      <w:r>
        <w:rPr>
          <w:rFonts w:hint="eastAsia" w:ascii="宋体" w:hAnsi="宋体" w:eastAsia="宋体" w:cs="Times New Roman"/>
          <w:sz w:val="24"/>
          <w:highlight w:val="none"/>
          <w:lang w:val="en-US" w:eastAsia="zh-CN"/>
        </w:rPr>
        <w:t>文案脚本、实施拍摄及后期剪辑、</w:t>
      </w:r>
      <w:r>
        <w:rPr>
          <w:rFonts w:hint="eastAsia" w:ascii="宋体" w:hAnsi="宋体" w:cs="Times New Roman"/>
          <w:sz w:val="24"/>
          <w:highlight w:val="none"/>
          <w:lang w:val="en-US" w:eastAsia="zh-CN"/>
        </w:rPr>
        <w:t>设备运输费</w:t>
      </w:r>
      <w:r>
        <w:rPr>
          <w:rFonts w:hint="eastAsia" w:ascii="宋体" w:hAnsi="宋体" w:eastAsia="宋体" w:cs="Times New Roman"/>
          <w:sz w:val="24"/>
          <w:highlight w:val="none"/>
          <w:lang w:val="en-US" w:eastAsia="zh-CN"/>
        </w:rPr>
        <w:t>等费用</w:t>
      </w:r>
      <w:r>
        <w:rPr>
          <w:rFonts w:hint="eastAsia" w:ascii="宋体" w:hAnsi="宋体" w:eastAsia="宋体" w:cs="Times New Roman"/>
          <w:sz w:val="24"/>
          <w:highlight w:val="none"/>
        </w:rPr>
        <w:t>等</w:t>
      </w:r>
      <w:r>
        <w:rPr>
          <w:rFonts w:ascii="宋体" w:hAnsi="宋体" w:eastAsia="宋体" w:cs="Times New Roman"/>
          <w:sz w:val="24"/>
          <w:highlight w:val="none"/>
        </w:rPr>
        <w:t>为完成本项目所必须的其他辅助工作的相关费用等所有费用，即项目履行到项目执行结束的过程中所发生的一切费用及</w:t>
      </w:r>
      <w:r>
        <w:rPr>
          <w:rFonts w:hint="eastAsia" w:ascii="宋体" w:hAnsi="宋体" w:eastAsia="宋体" w:cs="Times New Roman"/>
          <w:sz w:val="24"/>
          <w:highlight w:val="none"/>
        </w:rPr>
        <w:t>谈判</w:t>
      </w:r>
      <w:r>
        <w:rPr>
          <w:rFonts w:ascii="宋体" w:hAnsi="宋体" w:eastAsia="宋体" w:cs="Times New Roman"/>
          <w:sz w:val="24"/>
          <w:highlight w:val="none"/>
        </w:rPr>
        <w:t>文件要求的所有费用。</w:t>
      </w:r>
    </w:p>
    <w:p>
      <w:pPr>
        <w:numPr>
          <w:ilvl w:val="0"/>
          <w:numId w:val="1"/>
        </w:numPr>
        <w:kinsoku w:val="0"/>
        <w:topLinePunct/>
        <w:snapToGrid w:val="0"/>
        <w:spacing w:line="440" w:lineRule="exact"/>
        <w:ind w:firstLine="480" w:firstLineChars="200"/>
        <w:rPr>
          <w:rFonts w:ascii="宋体" w:hAnsi="宋体"/>
          <w:sz w:val="24"/>
          <w:highlight w:val="none"/>
        </w:rPr>
      </w:pPr>
      <w:r>
        <w:rPr>
          <w:rFonts w:hint="eastAsia" w:ascii="宋体" w:hAnsi="宋体" w:eastAsia="宋体" w:cs="Times New Roman"/>
          <w:sz w:val="24"/>
          <w:highlight w:val="none"/>
        </w:rPr>
        <w:t>第二次、第三次报价将在开</w:t>
      </w:r>
      <w:r>
        <w:rPr>
          <w:rFonts w:hint="eastAsia" w:ascii="宋体" w:hAnsi="宋体"/>
          <w:sz w:val="24"/>
          <w:highlight w:val="none"/>
        </w:rPr>
        <w:t>标现场填写，响应文件密封提交时只需填写谈判响应报价总表（首次）。且第二次、第三次报价，谈判响应报价明细表按同比例下浮。</w:t>
      </w:r>
    </w:p>
    <w:p>
      <w:pPr>
        <w:kinsoku w:val="0"/>
        <w:topLinePunct/>
        <w:snapToGrid w:val="0"/>
        <w:spacing w:line="360" w:lineRule="auto"/>
        <w:jc w:val="center"/>
        <w:rPr>
          <w:rFonts w:ascii="宋体" w:hAnsi="宋体" w:cs="宋体"/>
          <w:b/>
          <w:sz w:val="24"/>
          <w:highlight w:val="none"/>
        </w:rPr>
      </w:pPr>
      <w:r>
        <w:rPr>
          <w:rFonts w:hint="eastAsia" w:ascii="宋体" w:hAnsi="宋体"/>
          <w:sz w:val="24"/>
          <w:highlight w:val="none"/>
        </w:rPr>
        <w:br w:type="page"/>
      </w:r>
      <w:r>
        <w:rPr>
          <w:rFonts w:hint="eastAsia" w:ascii="宋体" w:hAnsi="宋体" w:cs="宋体"/>
          <w:b/>
          <w:sz w:val="24"/>
          <w:highlight w:val="none"/>
        </w:rPr>
        <w:t>谈判响应报价明细表（格式自拟）</w:t>
      </w:r>
    </w:p>
    <w:p>
      <w:pPr>
        <w:kinsoku w:val="0"/>
        <w:topLinePunct/>
        <w:snapToGrid w:val="0"/>
        <w:rPr>
          <w:rFonts w:hint="eastAsia" w:eastAsia="宋体"/>
          <w:highlight w:val="none"/>
          <w:lang w:eastAsia="zh-CN"/>
        </w:rPr>
      </w:pPr>
      <w:r>
        <w:rPr>
          <w:rFonts w:hint="eastAsia"/>
          <w:highlight w:val="none"/>
        </w:rPr>
        <w:t>项目名称：</w:t>
      </w:r>
      <w:r>
        <w:rPr>
          <w:rFonts w:hint="eastAsia"/>
          <w:highlight w:val="none"/>
          <w:lang w:eastAsia="zh-CN"/>
        </w:rPr>
        <w:t>崇川区项目建设系列视频制作项目</w:t>
      </w:r>
    </w:p>
    <w:p>
      <w:pPr>
        <w:pStyle w:val="18"/>
        <w:rPr>
          <w:highlight w:val="none"/>
        </w:rPr>
      </w:pPr>
    </w:p>
    <w:p>
      <w:pPr>
        <w:kinsoku w:val="0"/>
        <w:topLinePunct/>
        <w:snapToGrid w:val="0"/>
        <w:spacing w:line="440" w:lineRule="exact"/>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p>
    <w:p>
      <w:pPr>
        <w:kinsoku w:val="0"/>
        <w:topLinePunct/>
        <w:snapToGrid w:val="0"/>
        <w:spacing w:line="440" w:lineRule="exact"/>
        <w:ind w:firstLine="5520" w:firstLineChars="2300"/>
        <w:rPr>
          <w:rFonts w:ascii="宋体" w:hAnsi="宋体"/>
          <w:sz w:val="24"/>
          <w:highlight w:val="none"/>
        </w:rPr>
      </w:pPr>
      <w:r>
        <w:rPr>
          <w:rFonts w:hint="eastAsia" w:ascii="宋体" w:hAnsi="宋体"/>
          <w:sz w:val="24"/>
          <w:highlight w:val="none"/>
        </w:rPr>
        <w:t xml:space="preserve">谈判供应商：（盖章）             </w:t>
      </w:r>
    </w:p>
    <w:p>
      <w:pPr>
        <w:kinsoku w:val="0"/>
        <w:topLinePunct/>
        <w:snapToGrid w:val="0"/>
        <w:spacing w:line="440" w:lineRule="exact"/>
        <w:ind w:firstLine="4080" w:firstLineChars="1700"/>
        <w:rPr>
          <w:rFonts w:ascii="宋体" w:hAnsi="宋体"/>
          <w:sz w:val="24"/>
          <w:highlight w:val="none"/>
        </w:rPr>
      </w:pPr>
      <w:r>
        <w:rPr>
          <w:rFonts w:hint="eastAsia" w:ascii="宋体" w:hAnsi="宋体"/>
          <w:sz w:val="24"/>
          <w:highlight w:val="none"/>
        </w:rPr>
        <w:t>法定代表人或被授权人（签字或盖章）：</w:t>
      </w:r>
    </w:p>
    <w:p>
      <w:pPr>
        <w:kinsoku w:val="0"/>
        <w:topLinePunct/>
        <w:snapToGrid w:val="0"/>
        <w:spacing w:line="440" w:lineRule="exact"/>
        <w:ind w:firstLine="5760" w:firstLineChars="2400"/>
        <w:rPr>
          <w:rFonts w:ascii="宋体" w:hAnsi="宋体"/>
          <w:sz w:val="24"/>
          <w:highlight w:val="none"/>
        </w:rPr>
      </w:pPr>
      <w:r>
        <w:rPr>
          <w:rFonts w:hint="eastAsia" w:ascii="宋体" w:hAnsi="宋体"/>
          <w:sz w:val="24"/>
          <w:highlight w:val="none"/>
        </w:rPr>
        <w:t>日   期：</w:t>
      </w:r>
    </w:p>
    <w:sectPr>
      <w:headerReference r:id="rId3" w:type="default"/>
      <w:footerReference r:id="rId4" w:type="default"/>
      <w:pgSz w:w="11906" w:h="16838"/>
      <w:pgMar w:top="1021" w:right="1134" w:bottom="102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5"/>
                            <w:rPr>
                              <w:rStyle w:val="35"/>
                              <w:rFonts w:cs="Calibri"/>
                            </w:rPr>
                          </w:pPr>
                          <w:r>
                            <w:rPr>
                              <w:rFonts w:cs="Calibri"/>
                            </w:rPr>
                            <w:fldChar w:fldCharType="begin"/>
                          </w:r>
                          <w:r>
                            <w:rPr>
                              <w:rStyle w:val="35"/>
                              <w:rFonts w:cs="Calibri"/>
                            </w:rPr>
                            <w:instrText xml:space="preserve">PAGE  </w:instrText>
                          </w:r>
                          <w:r>
                            <w:rPr>
                              <w:rFonts w:cs="Calibri"/>
                            </w:rPr>
                            <w:fldChar w:fldCharType="separate"/>
                          </w:r>
                          <w:r>
                            <w:rPr>
                              <w:rStyle w:val="35"/>
                              <w:rFonts w:cs="Calibri"/>
                            </w:rPr>
                            <w:t>5</w:t>
                          </w:r>
                          <w:r>
                            <w:rPr>
                              <w:rFonts w:cs="Calibri"/>
                            </w:rPr>
                            <w:fldChar w:fldCharType="end"/>
                          </w:r>
                        </w:p>
                      </w:txbxContent>
                    </wps:txbx>
                    <wps:bodyPr vert="horz" wrap="none" lIns="0" tIns="0" rIns="0" bIns="0" anchor="t" anchorCtr="0">
                      <a:spAutoFit/>
                    </wps:bodyPr>
                  </wps:wsp>
                </a:graphicData>
              </a:graphic>
            </wp:anchor>
          </w:drawing>
        </mc:Choice>
        <mc:Fallback>
          <w:pict>
            <v:shape id="文本框 2049"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v/pAc1AAA&#10;AAUBAAAPAAAAAAAAAAEAIAAAACIAAABkcnMvZG93bnJldi54bWxQSwECFAAUAAAACACHTuJAnP1Z&#10;s+kBAADNAwAADgAAAAAAAAABACAAAAAjAQAAZHJzL2Uyb0RvYy54bWxQSwUGAAAAAAYABgBZAQAA&#10;fgUAAAAA&#10;">
              <v:fill on="f" focussize="0,0"/>
              <v:stroke on="f" weight="1.25pt"/>
              <v:imagedata o:title=""/>
              <o:lock v:ext="edit" aspectratio="f"/>
              <v:textbox inset="0mm,0mm,0mm,0mm" style="mso-fit-shape-to-text:t;">
                <w:txbxContent>
                  <w:p>
                    <w:pPr>
                      <w:pStyle w:val="15"/>
                      <w:rPr>
                        <w:rStyle w:val="35"/>
                        <w:rFonts w:cs="Calibri"/>
                      </w:rPr>
                    </w:pPr>
                    <w:r>
                      <w:rPr>
                        <w:rFonts w:cs="Calibri"/>
                      </w:rPr>
                      <w:fldChar w:fldCharType="begin"/>
                    </w:r>
                    <w:r>
                      <w:rPr>
                        <w:rStyle w:val="35"/>
                        <w:rFonts w:cs="Calibri"/>
                      </w:rPr>
                      <w:instrText xml:space="preserve">PAGE  </w:instrText>
                    </w:r>
                    <w:r>
                      <w:rPr>
                        <w:rFonts w:cs="Calibri"/>
                      </w:rPr>
                      <w:fldChar w:fldCharType="separate"/>
                    </w:r>
                    <w:r>
                      <w:rPr>
                        <w:rStyle w:val="35"/>
                        <w:rFonts w:cs="Calibri"/>
                      </w:rPr>
                      <w:t>5</w:t>
                    </w:r>
                    <w:r>
                      <w:rPr>
                        <w:rFonts w:cs="Calibri"/>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E72AF"/>
    <w:multiLevelType w:val="singleLevel"/>
    <w:tmpl w:val="ABCE72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TVjYzI0NWZlNzU5MGU5NmYzMGE3MzcxY2MwOGIifQ=="/>
  </w:docVars>
  <w:rsids>
    <w:rsidRoot w:val="00172A27"/>
    <w:rsid w:val="000003A4"/>
    <w:rsid w:val="000020A3"/>
    <w:rsid w:val="000060BB"/>
    <w:rsid w:val="000068D6"/>
    <w:rsid w:val="000149D0"/>
    <w:rsid w:val="00015C95"/>
    <w:rsid w:val="000336ED"/>
    <w:rsid w:val="000365E6"/>
    <w:rsid w:val="00036615"/>
    <w:rsid w:val="00042038"/>
    <w:rsid w:val="00044468"/>
    <w:rsid w:val="000506F3"/>
    <w:rsid w:val="000525C6"/>
    <w:rsid w:val="00052E8E"/>
    <w:rsid w:val="000532AA"/>
    <w:rsid w:val="00055134"/>
    <w:rsid w:val="000556D4"/>
    <w:rsid w:val="0005601A"/>
    <w:rsid w:val="00063D46"/>
    <w:rsid w:val="000722FC"/>
    <w:rsid w:val="000804A2"/>
    <w:rsid w:val="00081895"/>
    <w:rsid w:val="0008780E"/>
    <w:rsid w:val="000914A5"/>
    <w:rsid w:val="00093D59"/>
    <w:rsid w:val="000A0A94"/>
    <w:rsid w:val="000A4315"/>
    <w:rsid w:val="000A6372"/>
    <w:rsid w:val="000B1ED4"/>
    <w:rsid w:val="000B3FA2"/>
    <w:rsid w:val="000B648A"/>
    <w:rsid w:val="000C08FA"/>
    <w:rsid w:val="000C56A1"/>
    <w:rsid w:val="000D1ACB"/>
    <w:rsid w:val="000D25F0"/>
    <w:rsid w:val="000D523A"/>
    <w:rsid w:val="000D65FF"/>
    <w:rsid w:val="000E1D89"/>
    <w:rsid w:val="000E2F44"/>
    <w:rsid w:val="000F6837"/>
    <w:rsid w:val="0010055D"/>
    <w:rsid w:val="00102B22"/>
    <w:rsid w:val="0010761B"/>
    <w:rsid w:val="00107A63"/>
    <w:rsid w:val="00111DB6"/>
    <w:rsid w:val="001137DB"/>
    <w:rsid w:val="001147DC"/>
    <w:rsid w:val="00116D71"/>
    <w:rsid w:val="00133A30"/>
    <w:rsid w:val="00135E18"/>
    <w:rsid w:val="001369EF"/>
    <w:rsid w:val="00143503"/>
    <w:rsid w:val="00144359"/>
    <w:rsid w:val="00151CF1"/>
    <w:rsid w:val="00152BEB"/>
    <w:rsid w:val="00163428"/>
    <w:rsid w:val="0016496C"/>
    <w:rsid w:val="00164AE6"/>
    <w:rsid w:val="00166FA6"/>
    <w:rsid w:val="00172A27"/>
    <w:rsid w:val="00175566"/>
    <w:rsid w:val="00181D42"/>
    <w:rsid w:val="0018563C"/>
    <w:rsid w:val="001A574E"/>
    <w:rsid w:val="001A61E4"/>
    <w:rsid w:val="001C2324"/>
    <w:rsid w:val="001C4064"/>
    <w:rsid w:val="001C5339"/>
    <w:rsid w:val="001D01D1"/>
    <w:rsid w:val="001D5C94"/>
    <w:rsid w:val="001D7A80"/>
    <w:rsid w:val="001E583A"/>
    <w:rsid w:val="001E5F8B"/>
    <w:rsid w:val="001F12B3"/>
    <w:rsid w:val="001F19B8"/>
    <w:rsid w:val="001F2A66"/>
    <w:rsid w:val="001F67A7"/>
    <w:rsid w:val="002009CA"/>
    <w:rsid w:val="00201249"/>
    <w:rsid w:val="00202A02"/>
    <w:rsid w:val="00202A8D"/>
    <w:rsid w:val="00204EA0"/>
    <w:rsid w:val="002059F0"/>
    <w:rsid w:val="00206086"/>
    <w:rsid w:val="00207F0D"/>
    <w:rsid w:val="00220409"/>
    <w:rsid w:val="00221184"/>
    <w:rsid w:val="00225F8A"/>
    <w:rsid w:val="00237E32"/>
    <w:rsid w:val="00244F87"/>
    <w:rsid w:val="00245704"/>
    <w:rsid w:val="00254084"/>
    <w:rsid w:val="002545B2"/>
    <w:rsid w:val="00254D06"/>
    <w:rsid w:val="00254EAB"/>
    <w:rsid w:val="00262C7F"/>
    <w:rsid w:val="002641AE"/>
    <w:rsid w:val="00264E11"/>
    <w:rsid w:val="00273528"/>
    <w:rsid w:val="00274CEF"/>
    <w:rsid w:val="00276389"/>
    <w:rsid w:val="00281399"/>
    <w:rsid w:val="00283781"/>
    <w:rsid w:val="0028489F"/>
    <w:rsid w:val="00292D8E"/>
    <w:rsid w:val="00293F72"/>
    <w:rsid w:val="00296778"/>
    <w:rsid w:val="002A6189"/>
    <w:rsid w:val="002B127D"/>
    <w:rsid w:val="002B362A"/>
    <w:rsid w:val="002C33ED"/>
    <w:rsid w:val="002C42D1"/>
    <w:rsid w:val="002C7EB3"/>
    <w:rsid w:val="002C7F45"/>
    <w:rsid w:val="002D286A"/>
    <w:rsid w:val="002D4EAD"/>
    <w:rsid w:val="002E24A1"/>
    <w:rsid w:val="002E46C5"/>
    <w:rsid w:val="002E7059"/>
    <w:rsid w:val="002E7671"/>
    <w:rsid w:val="002F2274"/>
    <w:rsid w:val="002F2C9D"/>
    <w:rsid w:val="002F32AC"/>
    <w:rsid w:val="002F32F6"/>
    <w:rsid w:val="002F355E"/>
    <w:rsid w:val="002F3A69"/>
    <w:rsid w:val="002F59E0"/>
    <w:rsid w:val="002F6190"/>
    <w:rsid w:val="0030021D"/>
    <w:rsid w:val="00301556"/>
    <w:rsid w:val="00301B86"/>
    <w:rsid w:val="00301F2D"/>
    <w:rsid w:val="003207D9"/>
    <w:rsid w:val="003223D1"/>
    <w:rsid w:val="003300E7"/>
    <w:rsid w:val="003330C4"/>
    <w:rsid w:val="00346FF6"/>
    <w:rsid w:val="00350272"/>
    <w:rsid w:val="00354B14"/>
    <w:rsid w:val="00355485"/>
    <w:rsid w:val="0036092E"/>
    <w:rsid w:val="003645D1"/>
    <w:rsid w:val="00367024"/>
    <w:rsid w:val="0037019C"/>
    <w:rsid w:val="003718B7"/>
    <w:rsid w:val="00377EC3"/>
    <w:rsid w:val="003808FB"/>
    <w:rsid w:val="00380E78"/>
    <w:rsid w:val="00381E77"/>
    <w:rsid w:val="0039273C"/>
    <w:rsid w:val="00395905"/>
    <w:rsid w:val="00395CAE"/>
    <w:rsid w:val="003B0C1E"/>
    <w:rsid w:val="003B248C"/>
    <w:rsid w:val="003B28BB"/>
    <w:rsid w:val="003B3B79"/>
    <w:rsid w:val="003C1E8E"/>
    <w:rsid w:val="003C2352"/>
    <w:rsid w:val="003C483D"/>
    <w:rsid w:val="003C622D"/>
    <w:rsid w:val="003C7335"/>
    <w:rsid w:val="003D22B7"/>
    <w:rsid w:val="003F029A"/>
    <w:rsid w:val="003F230B"/>
    <w:rsid w:val="003F6E8D"/>
    <w:rsid w:val="003F70F4"/>
    <w:rsid w:val="003F78B2"/>
    <w:rsid w:val="004012C7"/>
    <w:rsid w:val="00402069"/>
    <w:rsid w:val="00402970"/>
    <w:rsid w:val="00404C30"/>
    <w:rsid w:val="00413E31"/>
    <w:rsid w:val="00416006"/>
    <w:rsid w:val="0042101D"/>
    <w:rsid w:val="00424B8E"/>
    <w:rsid w:val="00426D3C"/>
    <w:rsid w:val="00427526"/>
    <w:rsid w:val="004362D7"/>
    <w:rsid w:val="00440A0E"/>
    <w:rsid w:val="00440F60"/>
    <w:rsid w:val="004448B9"/>
    <w:rsid w:val="004449FF"/>
    <w:rsid w:val="00445A5F"/>
    <w:rsid w:val="00453B17"/>
    <w:rsid w:val="0046037B"/>
    <w:rsid w:val="00462886"/>
    <w:rsid w:val="00463BDD"/>
    <w:rsid w:val="004649AB"/>
    <w:rsid w:val="0046696D"/>
    <w:rsid w:val="00471835"/>
    <w:rsid w:val="00471C23"/>
    <w:rsid w:val="00480252"/>
    <w:rsid w:val="0049150B"/>
    <w:rsid w:val="00491C04"/>
    <w:rsid w:val="00493247"/>
    <w:rsid w:val="00496E39"/>
    <w:rsid w:val="004A45E3"/>
    <w:rsid w:val="004A7332"/>
    <w:rsid w:val="004C0D13"/>
    <w:rsid w:val="004C2913"/>
    <w:rsid w:val="004C2A68"/>
    <w:rsid w:val="004C4E9A"/>
    <w:rsid w:val="004C77BF"/>
    <w:rsid w:val="004C7B4F"/>
    <w:rsid w:val="004D4611"/>
    <w:rsid w:val="004D4800"/>
    <w:rsid w:val="004D51DF"/>
    <w:rsid w:val="004D520E"/>
    <w:rsid w:val="004E3D68"/>
    <w:rsid w:val="004E7A8A"/>
    <w:rsid w:val="004F17B3"/>
    <w:rsid w:val="004F3182"/>
    <w:rsid w:val="0050120E"/>
    <w:rsid w:val="00503A73"/>
    <w:rsid w:val="005063CF"/>
    <w:rsid w:val="00507543"/>
    <w:rsid w:val="00510E54"/>
    <w:rsid w:val="00512AEB"/>
    <w:rsid w:val="00515539"/>
    <w:rsid w:val="00516172"/>
    <w:rsid w:val="00517DE6"/>
    <w:rsid w:val="0052045D"/>
    <w:rsid w:val="00523C79"/>
    <w:rsid w:val="005277B3"/>
    <w:rsid w:val="00540658"/>
    <w:rsid w:val="005429FA"/>
    <w:rsid w:val="00543003"/>
    <w:rsid w:val="00546818"/>
    <w:rsid w:val="00547CED"/>
    <w:rsid w:val="00552FE0"/>
    <w:rsid w:val="005612B8"/>
    <w:rsid w:val="00562FBD"/>
    <w:rsid w:val="00563BF5"/>
    <w:rsid w:val="005707F0"/>
    <w:rsid w:val="00570B28"/>
    <w:rsid w:val="00572525"/>
    <w:rsid w:val="00573B69"/>
    <w:rsid w:val="00576A99"/>
    <w:rsid w:val="0058050B"/>
    <w:rsid w:val="005813DB"/>
    <w:rsid w:val="00583A2A"/>
    <w:rsid w:val="00585D08"/>
    <w:rsid w:val="00593C37"/>
    <w:rsid w:val="00596240"/>
    <w:rsid w:val="005A0B31"/>
    <w:rsid w:val="005A1539"/>
    <w:rsid w:val="005A1D59"/>
    <w:rsid w:val="005A2BE6"/>
    <w:rsid w:val="005A3A59"/>
    <w:rsid w:val="005A51E7"/>
    <w:rsid w:val="005A697B"/>
    <w:rsid w:val="005B1870"/>
    <w:rsid w:val="005B2138"/>
    <w:rsid w:val="005B6AAE"/>
    <w:rsid w:val="005C48CF"/>
    <w:rsid w:val="005C5A58"/>
    <w:rsid w:val="005D4F19"/>
    <w:rsid w:val="005D5C0A"/>
    <w:rsid w:val="005E5559"/>
    <w:rsid w:val="005E7207"/>
    <w:rsid w:val="005E7AAD"/>
    <w:rsid w:val="005F197B"/>
    <w:rsid w:val="005F4479"/>
    <w:rsid w:val="005F5DE2"/>
    <w:rsid w:val="005F6A43"/>
    <w:rsid w:val="005F74B0"/>
    <w:rsid w:val="006011DF"/>
    <w:rsid w:val="00605A66"/>
    <w:rsid w:val="00607DB7"/>
    <w:rsid w:val="00610555"/>
    <w:rsid w:val="006133C8"/>
    <w:rsid w:val="006153CF"/>
    <w:rsid w:val="006158EF"/>
    <w:rsid w:val="00617456"/>
    <w:rsid w:val="00617501"/>
    <w:rsid w:val="006220D0"/>
    <w:rsid w:val="00634FD9"/>
    <w:rsid w:val="00635C10"/>
    <w:rsid w:val="00636113"/>
    <w:rsid w:val="00641559"/>
    <w:rsid w:val="00646743"/>
    <w:rsid w:val="006532A8"/>
    <w:rsid w:val="00654BAC"/>
    <w:rsid w:val="006558B8"/>
    <w:rsid w:val="00655EC3"/>
    <w:rsid w:val="00661401"/>
    <w:rsid w:val="00667F55"/>
    <w:rsid w:val="00671CB6"/>
    <w:rsid w:val="00674B9E"/>
    <w:rsid w:val="00677286"/>
    <w:rsid w:val="00682724"/>
    <w:rsid w:val="00683DC1"/>
    <w:rsid w:val="00684CFC"/>
    <w:rsid w:val="00687800"/>
    <w:rsid w:val="00690071"/>
    <w:rsid w:val="006915D8"/>
    <w:rsid w:val="00692F88"/>
    <w:rsid w:val="00693DC9"/>
    <w:rsid w:val="0069556B"/>
    <w:rsid w:val="006974EE"/>
    <w:rsid w:val="006B114E"/>
    <w:rsid w:val="006B17C0"/>
    <w:rsid w:val="006B1AFB"/>
    <w:rsid w:val="006B69B7"/>
    <w:rsid w:val="006B72CD"/>
    <w:rsid w:val="006C439B"/>
    <w:rsid w:val="006C6CAD"/>
    <w:rsid w:val="006C6D69"/>
    <w:rsid w:val="006C6F6D"/>
    <w:rsid w:val="006D0C25"/>
    <w:rsid w:val="006D36F9"/>
    <w:rsid w:val="006E1C9F"/>
    <w:rsid w:val="006E2F70"/>
    <w:rsid w:val="006E60F5"/>
    <w:rsid w:val="006F0671"/>
    <w:rsid w:val="006F2977"/>
    <w:rsid w:val="006F6048"/>
    <w:rsid w:val="00702ADE"/>
    <w:rsid w:val="0071095A"/>
    <w:rsid w:val="00710BA9"/>
    <w:rsid w:val="00711E54"/>
    <w:rsid w:val="00713194"/>
    <w:rsid w:val="007140B2"/>
    <w:rsid w:val="00717B80"/>
    <w:rsid w:val="007203F4"/>
    <w:rsid w:val="00724251"/>
    <w:rsid w:val="00725D88"/>
    <w:rsid w:val="007327BF"/>
    <w:rsid w:val="0073352C"/>
    <w:rsid w:val="007369AE"/>
    <w:rsid w:val="00736A75"/>
    <w:rsid w:val="00744138"/>
    <w:rsid w:val="00744B1D"/>
    <w:rsid w:val="00751B34"/>
    <w:rsid w:val="00753EE3"/>
    <w:rsid w:val="00760DF1"/>
    <w:rsid w:val="00761895"/>
    <w:rsid w:val="00763A46"/>
    <w:rsid w:val="00774A82"/>
    <w:rsid w:val="007776DB"/>
    <w:rsid w:val="0078100B"/>
    <w:rsid w:val="00783440"/>
    <w:rsid w:val="00786423"/>
    <w:rsid w:val="00794069"/>
    <w:rsid w:val="007A7766"/>
    <w:rsid w:val="007B07B8"/>
    <w:rsid w:val="007B58EC"/>
    <w:rsid w:val="007B6B93"/>
    <w:rsid w:val="007C0A1D"/>
    <w:rsid w:val="007C1879"/>
    <w:rsid w:val="007C4C56"/>
    <w:rsid w:val="007D2D8D"/>
    <w:rsid w:val="007E6FDD"/>
    <w:rsid w:val="007E7732"/>
    <w:rsid w:val="007F010F"/>
    <w:rsid w:val="007F685E"/>
    <w:rsid w:val="00800192"/>
    <w:rsid w:val="00802BED"/>
    <w:rsid w:val="008065DC"/>
    <w:rsid w:val="00806D41"/>
    <w:rsid w:val="008078CD"/>
    <w:rsid w:val="00814D1A"/>
    <w:rsid w:val="00816967"/>
    <w:rsid w:val="00817C42"/>
    <w:rsid w:val="0082241C"/>
    <w:rsid w:val="00822D4A"/>
    <w:rsid w:val="00824905"/>
    <w:rsid w:val="008315C6"/>
    <w:rsid w:val="008342B1"/>
    <w:rsid w:val="00835656"/>
    <w:rsid w:val="00835BC5"/>
    <w:rsid w:val="00845644"/>
    <w:rsid w:val="0084716F"/>
    <w:rsid w:val="00854DB4"/>
    <w:rsid w:val="008605E1"/>
    <w:rsid w:val="00863D69"/>
    <w:rsid w:val="008670CF"/>
    <w:rsid w:val="00871959"/>
    <w:rsid w:val="00872269"/>
    <w:rsid w:val="00873E96"/>
    <w:rsid w:val="0087773D"/>
    <w:rsid w:val="00877EC5"/>
    <w:rsid w:val="00881825"/>
    <w:rsid w:val="00895E3A"/>
    <w:rsid w:val="008966B1"/>
    <w:rsid w:val="008A0BB1"/>
    <w:rsid w:val="008A13CD"/>
    <w:rsid w:val="008A3070"/>
    <w:rsid w:val="008A5C23"/>
    <w:rsid w:val="008A5D72"/>
    <w:rsid w:val="008B0C37"/>
    <w:rsid w:val="008B4C12"/>
    <w:rsid w:val="008C058F"/>
    <w:rsid w:val="008C2782"/>
    <w:rsid w:val="008C574E"/>
    <w:rsid w:val="008C6B19"/>
    <w:rsid w:val="008D02F7"/>
    <w:rsid w:val="008D41D5"/>
    <w:rsid w:val="008D5635"/>
    <w:rsid w:val="008D62BC"/>
    <w:rsid w:val="008D687E"/>
    <w:rsid w:val="008E2179"/>
    <w:rsid w:val="008E26A6"/>
    <w:rsid w:val="008E45EE"/>
    <w:rsid w:val="008E7424"/>
    <w:rsid w:val="008F118A"/>
    <w:rsid w:val="008F1A48"/>
    <w:rsid w:val="008F60FC"/>
    <w:rsid w:val="008F631E"/>
    <w:rsid w:val="008F7330"/>
    <w:rsid w:val="009037C7"/>
    <w:rsid w:val="00906930"/>
    <w:rsid w:val="00910A32"/>
    <w:rsid w:val="0091159E"/>
    <w:rsid w:val="0091567F"/>
    <w:rsid w:val="0092057F"/>
    <w:rsid w:val="00922012"/>
    <w:rsid w:val="0092377B"/>
    <w:rsid w:val="009242F9"/>
    <w:rsid w:val="00937D77"/>
    <w:rsid w:val="009432B4"/>
    <w:rsid w:val="00944390"/>
    <w:rsid w:val="00944651"/>
    <w:rsid w:val="0094673C"/>
    <w:rsid w:val="00946B04"/>
    <w:rsid w:val="009473E7"/>
    <w:rsid w:val="00947C82"/>
    <w:rsid w:val="00950AB4"/>
    <w:rsid w:val="009548C9"/>
    <w:rsid w:val="009555B0"/>
    <w:rsid w:val="00957C94"/>
    <w:rsid w:val="00961239"/>
    <w:rsid w:val="00963CB6"/>
    <w:rsid w:val="00964454"/>
    <w:rsid w:val="00967E2A"/>
    <w:rsid w:val="00970CA2"/>
    <w:rsid w:val="0097178C"/>
    <w:rsid w:val="0097423A"/>
    <w:rsid w:val="00982FDB"/>
    <w:rsid w:val="009842FD"/>
    <w:rsid w:val="00984F00"/>
    <w:rsid w:val="009910F7"/>
    <w:rsid w:val="009916CE"/>
    <w:rsid w:val="00991C28"/>
    <w:rsid w:val="00992E40"/>
    <w:rsid w:val="00994C13"/>
    <w:rsid w:val="0099560E"/>
    <w:rsid w:val="00996DEB"/>
    <w:rsid w:val="009A0E8A"/>
    <w:rsid w:val="009A3760"/>
    <w:rsid w:val="009A4236"/>
    <w:rsid w:val="009A6865"/>
    <w:rsid w:val="009A6B47"/>
    <w:rsid w:val="009C1CD1"/>
    <w:rsid w:val="009C1D43"/>
    <w:rsid w:val="009D34E4"/>
    <w:rsid w:val="009D37AB"/>
    <w:rsid w:val="009D6B3C"/>
    <w:rsid w:val="009E1E93"/>
    <w:rsid w:val="009E27F2"/>
    <w:rsid w:val="009F7C37"/>
    <w:rsid w:val="009F7E4A"/>
    <w:rsid w:val="00A01807"/>
    <w:rsid w:val="00A048FC"/>
    <w:rsid w:val="00A06FF7"/>
    <w:rsid w:val="00A07D9D"/>
    <w:rsid w:val="00A10CE8"/>
    <w:rsid w:val="00A1392C"/>
    <w:rsid w:val="00A147D7"/>
    <w:rsid w:val="00A155FC"/>
    <w:rsid w:val="00A209B6"/>
    <w:rsid w:val="00A24D7D"/>
    <w:rsid w:val="00A34294"/>
    <w:rsid w:val="00A35CAC"/>
    <w:rsid w:val="00A35E98"/>
    <w:rsid w:val="00A3722E"/>
    <w:rsid w:val="00A37E1E"/>
    <w:rsid w:val="00A43643"/>
    <w:rsid w:val="00A44DC0"/>
    <w:rsid w:val="00A55D6B"/>
    <w:rsid w:val="00A709AB"/>
    <w:rsid w:val="00A73624"/>
    <w:rsid w:val="00A74C70"/>
    <w:rsid w:val="00A75FC0"/>
    <w:rsid w:val="00A76EA7"/>
    <w:rsid w:val="00A77FAF"/>
    <w:rsid w:val="00A82C30"/>
    <w:rsid w:val="00A86282"/>
    <w:rsid w:val="00A865F0"/>
    <w:rsid w:val="00A874FA"/>
    <w:rsid w:val="00A914A9"/>
    <w:rsid w:val="00A91742"/>
    <w:rsid w:val="00A939A1"/>
    <w:rsid w:val="00A94EBE"/>
    <w:rsid w:val="00A96693"/>
    <w:rsid w:val="00A977E5"/>
    <w:rsid w:val="00A97B2A"/>
    <w:rsid w:val="00AA0D9F"/>
    <w:rsid w:val="00AA1106"/>
    <w:rsid w:val="00AA1744"/>
    <w:rsid w:val="00AA446C"/>
    <w:rsid w:val="00AB2073"/>
    <w:rsid w:val="00AB2DE2"/>
    <w:rsid w:val="00AB3CCF"/>
    <w:rsid w:val="00AB4263"/>
    <w:rsid w:val="00AB4BC6"/>
    <w:rsid w:val="00AB5344"/>
    <w:rsid w:val="00AC2B0A"/>
    <w:rsid w:val="00AC359D"/>
    <w:rsid w:val="00AC79A9"/>
    <w:rsid w:val="00AD038B"/>
    <w:rsid w:val="00AD0FB6"/>
    <w:rsid w:val="00AD3174"/>
    <w:rsid w:val="00AD743C"/>
    <w:rsid w:val="00AD7478"/>
    <w:rsid w:val="00AE41EC"/>
    <w:rsid w:val="00AE503B"/>
    <w:rsid w:val="00AE60A6"/>
    <w:rsid w:val="00AE6E8C"/>
    <w:rsid w:val="00AF2007"/>
    <w:rsid w:val="00AF3C90"/>
    <w:rsid w:val="00AF499D"/>
    <w:rsid w:val="00B03AE7"/>
    <w:rsid w:val="00B05310"/>
    <w:rsid w:val="00B11C0C"/>
    <w:rsid w:val="00B12262"/>
    <w:rsid w:val="00B12340"/>
    <w:rsid w:val="00B14416"/>
    <w:rsid w:val="00B14943"/>
    <w:rsid w:val="00B1689F"/>
    <w:rsid w:val="00B20877"/>
    <w:rsid w:val="00B21B01"/>
    <w:rsid w:val="00B23780"/>
    <w:rsid w:val="00B279F4"/>
    <w:rsid w:val="00B33B30"/>
    <w:rsid w:val="00B37B2E"/>
    <w:rsid w:val="00B41899"/>
    <w:rsid w:val="00B42448"/>
    <w:rsid w:val="00B45A26"/>
    <w:rsid w:val="00B51EB8"/>
    <w:rsid w:val="00B60165"/>
    <w:rsid w:val="00B60167"/>
    <w:rsid w:val="00B605B4"/>
    <w:rsid w:val="00B648BE"/>
    <w:rsid w:val="00B6757E"/>
    <w:rsid w:val="00B70206"/>
    <w:rsid w:val="00B72358"/>
    <w:rsid w:val="00B80037"/>
    <w:rsid w:val="00B80891"/>
    <w:rsid w:val="00B82F45"/>
    <w:rsid w:val="00B83012"/>
    <w:rsid w:val="00B835D2"/>
    <w:rsid w:val="00B902DC"/>
    <w:rsid w:val="00B90D76"/>
    <w:rsid w:val="00B929C1"/>
    <w:rsid w:val="00B960C0"/>
    <w:rsid w:val="00B9612C"/>
    <w:rsid w:val="00B97ED0"/>
    <w:rsid w:val="00BA298C"/>
    <w:rsid w:val="00BA3F11"/>
    <w:rsid w:val="00BA4464"/>
    <w:rsid w:val="00BA468D"/>
    <w:rsid w:val="00BA5B7E"/>
    <w:rsid w:val="00BA5D7E"/>
    <w:rsid w:val="00BA6BDD"/>
    <w:rsid w:val="00BA7156"/>
    <w:rsid w:val="00BB13D4"/>
    <w:rsid w:val="00BB5987"/>
    <w:rsid w:val="00BC0C07"/>
    <w:rsid w:val="00BC2AAB"/>
    <w:rsid w:val="00BE4524"/>
    <w:rsid w:val="00BE48CF"/>
    <w:rsid w:val="00BE4F6E"/>
    <w:rsid w:val="00BE78E2"/>
    <w:rsid w:val="00BF107F"/>
    <w:rsid w:val="00BF151E"/>
    <w:rsid w:val="00BF2FD6"/>
    <w:rsid w:val="00BF5113"/>
    <w:rsid w:val="00BF778F"/>
    <w:rsid w:val="00C07C1E"/>
    <w:rsid w:val="00C10E93"/>
    <w:rsid w:val="00C16D81"/>
    <w:rsid w:val="00C20E7E"/>
    <w:rsid w:val="00C25869"/>
    <w:rsid w:val="00C30AB5"/>
    <w:rsid w:val="00C31FD7"/>
    <w:rsid w:val="00C329AA"/>
    <w:rsid w:val="00C33DAF"/>
    <w:rsid w:val="00C4038A"/>
    <w:rsid w:val="00C43BC3"/>
    <w:rsid w:val="00C475A8"/>
    <w:rsid w:val="00C5148D"/>
    <w:rsid w:val="00C526F7"/>
    <w:rsid w:val="00C542E5"/>
    <w:rsid w:val="00C54A61"/>
    <w:rsid w:val="00C55916"/>
    <w:rsid w:val="00C56030"/>
    <w:rsid w:val="00C57862"/>
    <w:rsid w:val="00C64D93"/>
    <w:rsid w:val="00C65006"/>
    <w:rsid w:val="00C70F25"/>
    <w:rsid w:val="00C7737A"/>
    <w:rsid w:val="00C834B9"/>
    <w:rsid w:val="00C85B5F"/>
    <w:rsid w:val="00C86BA4"/>
    <w:rsid w:val="00C91DBF"/>
    <w:rsid w:val="00C933CF"/>
    <w:rsid w:val="00C9441C"/>
    <w:rsid w:val="00C94975"/>
    <w:rsid w:val="00C95CD0"/>
    <w:rsid w:val="00C97565"/>
    <w:rsid w:val="00C97902"/>
    <w:rsid w:val="00CA1F5B"/>
    <w:rsid w:val="00CA66B6"/>
    <w:rsid w:val="00CB5164"/>
    <w:rsid w:val="00CB7AA6"/>
    <w:rsid w:val="00CC23A7"/>
    <w:rsid w:val="00CC3EBB"/>
    <w:rsid w:val="00CC4B60"/>
    <w:rsid w:val="00CC6261"/>
    <w:rsid w:val="00CC6867"/>
    <w:rsid w:val="00CC75AD"/>
    <w:rsid w:val="00CF2688"/>
    <w:rsid w:val="00CF730A"/>
    <w:rsid w:val="00CF7FF1"/>
    <w:rsid w:val="00D00283"/>
    <w:rsid w:val="00D01AEB"/>
    <w:rsid w:val="00D103BE"/>
    <w:rsid w:val="00D13D7D"/>
    <w:rsid w:val="00D14410"/>
    <w:rsid w:val="00D16A40"/>
    <w:rsid w:val="00D2273F"/>
    <w:rsid w:val="00D269E9"/>
    <w:rsid w:val="00D31CA3"/>
    <w:rsid w:val="00D330B6"/>
    <w:rsid w:val="00D52E8C"/>
    <w:rsid w:val="00D63317"/>
    <w:rsid w:val="00D65A0E"/>
    <w:rsid w:val="00D7090C"/>
    <w:rsid w:val="00D71563"/>
    <w:rsid w:val="00D725E6"/>
    <w:rsid w:val="00D7465C"/>
    <w:rsid w:val="00D81539"/>
    <w:rsid w:val="00D831F1"/>
    <w:rsid w:val="00D8433E"/>
    <w:rsid w:val="00D94719"/>
    <w:rsid w:val="00D977CB"/>
    <w:rsid w:val="00D97EC3"/>
    <w:rsid w:val="00DA0171"/>
    <w:rsid w:val="00DA1BB3"/>
    <w:rsid w:val="00DA310B"/>
    <w:rsid w:val="00DA4938"/>
    <w:rsid w:val="00DB315E"/>
    <w:rsid w:val="00DB4316"/>
    <w:rsid w:val="00DB591F"/>
    <w:rsid w:val="00DB5E98"/>
    <w:rsid w:val="00DB613B"/>
    <w:rsid w:val="00DB735F"/>
    <w:rsid w:val="00DC67F7"/>
    <w:rsid w:val="00DD3F8A"/>
    <w:rsid w:val="00DD6B84"/>
    <w:rsid w:val="00DE14A9"/>
    <w:rsid w:val="00DE66BA"/>
    <w:rsid w:val="00DF3C24"/>
    <w:rsid w:val="00DF3F87"/>
    <w:rsid w:val="00DF4BC5"/>
    <w:rsid w:val="00DF5D6D"/>
    <w:rsid w:val="00DF6336"/>
    <w:rsid w:val="00E07E44"/>
    <w:rsid w:val="00E12157"/>
    <w:rsid w:val="00E1612D"/>
    <w:rsid w:val="00E16DA2"/>
    <w:rsid w:val="00E233EC"/>
    <w:rsid w:val="00E24F93"/>
    <w:rsid w:val="00E2635B"/>
    <w:rsid w:val="00E32594"/>
    <w:rsid w:val="00E335B6"/>
    <w:rsid w:val="00E34DCE"/>
    <w:rsid w:val="00E4061A"/>
    <w:rsid w:val="00E42205"/>
    <w:rsid w:val="00E42B86"/>
    <w:rsid w:val="00E4510E"/>
    <w:rsid w:val="00E4604B"/>
    <w:rsid w:val="00E50C9C"/>
    <w:rsid w:val="00E51848"/>
    <w:rsid w:val="00E535BF"/>
    <w:rsid w:val="00E54D4E"/>
    <w:rsid w:val="00E61614"/>
    <w:rsid w:val="00E62EA2"/>
    <w:rsid w:val="00E82458"/>
    <w:rsid w:val="00E90D8E"/>
    <w:rsid w:val="00E925E2"/>
    <w:rsid w:val="00E94857"/>
    <w:rsid w:val="00E95C3A"/>
    <w:rsid w:val="00EA1CAB"/>
    <w:rsid w:val="00EB485D"/>
    <w:rsid w:val="00EB51B3"/>
    <w:rsid w:val="00EB77BB"/>
    <w:rsid w:val="00EB7EA1"/>
    <w:rsid w:val="00EC1916"/>
    <w:rsid w:val="00EC2DA8"/>
    <w:rsid w:val="00EC36CF"/>
    <w:rsid w:val="00EC68BD"/>
    <w:rsid w:val="00EC6E0C"/>
    <w:rsid w:val="00ED22BD"/>
    <w:rsid w:val="00ED35B0"/>
    <w:rsid w:val="00ED41F4"/>
    <w:rsid w:val="00ED5506"/>
    <w:rsid w:val="00ED6DB1"/>
    <w:rsid w:val="00ED73E0"/>
    <w:rsid w:val="00EE3B21"/>
    <w:rsid w:val="00EE5826"/>
    <w:rsid w:val="00EE5C1F"/>
    <w:rsid w:val="00EE6B31"/>
    <w:rsid w:val="00EF143A"/>
    <w:rsid w:val="00EF1D05"/>
    <w:rsid w:val="00EF1F14"/>
    <w:rsid w:val="00EF7B23"/>
    <w:rsid w:val="00F03451"/>
    <w:rsid w:val="00F04009"/>
    <w:rsid w:val="00F108E4"/>
    <w:rsid w:val="00F121EB"/>
    <w:rsid w:val="00F17404"/>
    <w:rsid w:val="00F2223C"/>
    <w:rsid w:val="00F24CED"/>
    <w:rsid w:val="00F24DE5"/>
    <w:rsid w:val="00F24FC1"/>
    <w:rsid w:val="00F266B2"/>
    <w:rsid w:val="00F278F8"/>
    <w:rsid w:val="00F33EEC"/>
    <w:rsid w:val="00F36838"/>
    <w:rsid w:val="00F37128"/>
    <w:rsid w:val="00F42BDB"/>
    <w:rsid w:val="00F448AA"/>
    <w:rsid w:val="00F46EB5"/>
    <w:rsid w:val="00F50418"/>
    <w:rsid w:val="00F5596B"/>
    <w:rsid w:val="00F57773"/>
    <w:rsid w:val="00F57956"/>
    <w:rsid w:val="00F61C76"/>
    <w:rsid w:val="00F62A05"/>
    <w:rsid w:val="00F63E2D"/>
    <w:rsid w:val="00F64B6A"/>
    <w:rsid w:val="00F6554C"/>
    <w:rsid w:val="00F70A0E"/>
    <w:rsid w:val="00F725D1"/>
    <w:rsid w:val="00F72D14"/>
    <w:rsid w:val="00F73B4B"/>
    <w:rsid w:val="00F7690B"/>
    <w:rsid w:val="00F80991"/>
    <w:rsid w:val="00F84043"/>
    <w:rsid w:val="00F84445"/>
    <w:rsid w:val="00F84B95"/>
    <w:rsid w:val="00F8574B"/>
    <w:rsid w:val="00F90857"/>
    <w:rsid w:val="00F917B2"/>
    <w:rsid w:val="00FA15DA"/>
    <w:rsid w:val="00FA26FA"/>
    <w:rsid w:val="00FA6AC5"/>
    <w:rsid w:val="00FB0DF9"/>
    <w:rsid w:val="00FB1BCD"/>
    <w:rsid w:val="00FC7A4D"/>
    <w:rsid w:val="00FC7A8A"/>
    <w:rsid w:val="00FD2A9A"/>
    <w:rsid w:val="00FD7DD0"/>
    <w:rsid w:val="00FE3FAD"/>
    <w:rsid w:val="00FE4CEC"/>
    <w:rsid w:val="00FE7112"/>
    <w:rsid w:val="00FF4BC1"/>
    <w:rsid w:val="020171DE"/>
    <w:rsid w:val="02092C22"/>
    <w:rsid w:val="03F7050E"/>
    <w:rsid w:val="04A845B3"/>
    <w:rsid w:val="05A24309"/>
    <w:rsid w:val="05EE1283"/>
    <w:rsid w:val="06762D5D"/>
    <w:rsid w:val="0726217D"/>
    <w:rsid w:val="07DF1D1B"/>
    <w:rsid w:val="08CC3441"/>
    <w:rsid w:val="09227649"/>
    <w:rsid w:val="09F2454B"/>
    <w:rsid w:val="0B365AE8"/>
    <w:rsid w:val="0BAC6E75"/>
    <w:rsid w:val="0C6B1F29"/>
    <w:rsid w:val="0C9C593D"/>
    <w:rsid w:val="0F026A8A"/>
    <w:rsid w:val="0FD14E86"/>
    <w:rsid w:val="105F6B5E"/>
    <w:rsid w:val="12BB3C49"/>
    <w:rsid w:val="13D51DF2"/>
    <w:rsid w:val="13EC549D"/>
    <w:rsid w:val="15476533"/>
    <w:rsid w:val="16B67CD2"/>
    <w:rsid w:val="172E72CD"/>
    <w:rsid w:val="185B11CE"/>
    <w:rsid w:val="1978728F"/>
    <w:rsid w:val="1CAE77ED"/>
    <w:rsid w:val="1CC06951"/>
    <w:rsid w:val="1D26011D"/>
    <w:rsid w:val="1EBE453C"/>
    <w:rsid w:val="1FAD0232"/>
    <w:rsid w:val="209B194C"/>
    <w:rsid w:val="21C3426C"/>
    <w:rsid w:val="23DD693F"/>
    <w:rsid w:val="246317FA"/>
    <w:rsid w:val="250D22DF"/>
    <w:rsid w:val="253E2DDD"/>
    <w:rsid w:val="26197F8E"/>
    <w:rsid w:val="26DA0A60"/>
    <w:rsid w:val="2890344C"/>
    <w:rsid w:val="29251090"/>
    <w:rsid w:val="2C3C1A7B"/>
    <w:rsid w:val="2EBB232B"/>
    <w:rsid w:val="2FD55721"/>
    <w:rsid w:val="30032617"/>
    <w:rsid w:val="30AF5DA6"/>
    <w:rsid w:val="30CA52A8"/>
    <w:rsid w:val="31E428F6"/>
    <w:rsid w:val="32AC4437"/>
    <w:rsid w:val="33C41135"/>
    <w:rsid w:val="35DE023A"/>
    <w:rsid w:val="35E471C5"/>
    <w:rsid w:val="35EA441C"/>
    <w:rsid w:val="361E10D9"/>
    <w:rsid w:val="36594C06"/>
    <w:rsid w:val="37671737"/>
    <w:rsid w:val="37E26F74"/>
    <w:rsid w:val="385E1DC8"/>
    <w:rsid w:val="39792901"/>
    <w:rsid w:val="39A828A4"/>
    <w:rsid w:val="39B6568F"/>
    <w:rsid w:val="3A454664"/>
    <w:rsid w:val="3A6B2372"/>
    <w:rsid w:val="3ACA7503"/>
    <w:rsid w:val="3B0C1F47"/>
    <w:rsid w:val="3B1B023A"/>
    <w:rsid w:val="3E186C8D"/>
    <w:rsid w:val="3F5354F7"/>
    <w:rsid w:val="3F6C277E"/>
    <w:rsid w:val="3F796E1E"/>
    <w:rsid w:val="3FD635B3"/>
    <w:rsid w:val="407D5712"/>
    <w:rsid w:val="408866F5"/>
    <w:rsid w:val="43D3407D"/>
    <w:rsid w:val="45E9626B"/>
    <w:rsid w:val="46725E14"/>
    <w:rsid w:val="47C57FF8"/>
    <w:rsid w:val="483666B3"/>
    <w:rsid w:val="48BB065D"/>
    <w:rsid w:val="49E2626B"/>
    <w:rsid w:val="4B8D77A1"/>
    <w:rsid w:val="4DD733C2"/>
    <w:rsid w:val="4FD85ED1"/>
    <w:rsid w:val="500A39DE"/>
    <w:rsid w:val="508F4B2E"/>
    <w:rsid w:val="52945985"/>
    <w:rsid w:val="52AB41D3"/>
    <w:rsid w:val="52D56A65"/>
    <w:rsid w:val="53D24D51"/>
    <w:rsid w:val="55C104FB"/>
    <w:rsid w:val="55E00DB0"/>
    <w:rsid w:val="58020ABF"/>
    <w:rsid w:val="581E22F9"/>
    <w:rsid w:val="58B12EE4"/>
    <w:rsid w:val="593B43E8"/>
    <w:rsid w:val="594A2B8C"/>
    <w:rsid w:val="59942C3B"/>
    <w:rsid w:val="5A2D0C00"/>
    <w:rsid w:val="5A3557AE"/>
    <w:rsid w:val="5A97282E"/>
    <w:rsid w:val="5B145908"/>
    <w:rsid w:val="5C7B0C7F"/>
    <w:rsid w:val="5CEA4F28"/>
    <w:rsid w:val="5F395830"/>
    <w:rsid w:val="5F92784C"/>
    <w:rsid w:val="60326501"/>
    <w:rsid w:val="6330498D"/>
    <w:rsid w:val="63395823"/>
    <w:rsid w:val="64255487"/>
    <w:rsid w:val="649722CD"/>
    <w:rsid w:val="64D8239E"/>
    <w:rsid w:val="65247A24"/>
    <w:rsid w:val="660F48F1"/>
    <w:rsid w:val="664F2AB9"/>
    <w:rsid w:val="667A670F"/>
    <w:rsid w:val="672C3321"/>
    <w:rsid w:val="67812526"/>
    <w:rsid w:val="67872A3D"/>
    <w:rsid w:val="695A7818"/>
    <w:rsid w:val="6BC11987"/>
    <w:rsid w:val="6C0111D1"/>
    <w:rsid w:val="6E353420"/>
    <w:rsid w:val="704261B9"/>
    <w:rsid w:val="70C12509"/>
    <w:rsid w:val="70FE1667"/>
    <w:rsid w:val="715B0F48"/>
    <w:rsid w:val="71F40208"/>
    <w:rsid w:val="722A63F7"/>
    <w:rsid w:val="72684F07"/>
    <w:rsid w:val="72FA21B3"/>
    <w:rsid w:val="735E36EB"/>
    <w:rsid w:val="74576935"/>
    <w:rsid w:val="74D16536"/>
    <w:rsid w:val="75D803BF"/>
    <w:rsid w:val="75E00365"/>
    <w:rsid w:val="772C7421"/>
    <w:rsid w:val="775A6AFB"/>
    <w:rsid w:val="780C4BE5"/>
    <w:rsid w:val="78E676D2"/>
    <w:rsid w:val="792D3655"/>
    <w:rsid w:val="79DB7B36"/>
    <w:rsid w:val="79EB04FF"/>
    <w:rsid w:val="7A6D4269"/>
    <w:rsid w:val="7A730A0B"/>
    <w:rsid w:val="7B2E4327"/>
    <w:rsid w:val="7B735EF6"/>
    <w:rsid w:val="7D00146D"/>
    <w:rsid w:val="7DB23A60"/>
    <w:rsid w:val="7E0E53E6"/>
    <w:rsid w:val="7E5C3C97"/>
    <w:rsid w:val="7F146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paragraph" w:styleId="6">
    <w:name w:val="heading 7"/>
    <w:basedOn w:val="1"/>
    <w:next w:val="1"/>
    <w:link w:val="31"/>
    <w:qFormat/>
    <w:uiPriority w:val="0"/>
    <w:pPr>
      <w:keepNext/>
      <w:keepLines/>
      <w:spacing w:before="240" w:after="64" w:line="320" w:lineRule="auto"/>
      <w:outlineLvl w:val="6"/>
    </w:pPr>
    <w:rPr>
      <w:b/>
      <w:bCs/>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Indent"/>
    <w:basedOn w:val="1"/>
    <w:next w:val="1"/>
    <w:link w:val="32"/>
    <w:qFormat/>
    <w:uiPriority w:val="0"/>
    <w:pPr>
      <w:spacing w:beforeLines="25" w:afterLines="25" w:line="360" w:lineRule="auto"/>
      <w:ind w:firstLine="480" w:firstLineChars="200"/>
    </w:pPr>
    <w:rPr>
      <w:sz w:val="24"/>
      <w:szCs w:val="20"/>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spacing w:after="120"/>
      <w:ind w:left="1440" w:leftChars="700" w:right="700" w:rightChars="700"/>
    </w:pPr>
  </w:style>
  <w:style w:type="paragraph" w:styleId="13">
    <w:name w:val="Date"/>
    <w:basedOn w:val="1"/>
    <w:next w:val="1"/>
    <w:link w:val="33"/>
    <w:qFormat/>
    <w:uiPriority w:val="0"/>
    <w:pPr>
      <w:ind w:left="100" w:leftChars="2500"/>
    </w:pPr>
  </w:style>
  <w:style w:type="paragraph" w:styleId="14">
    <w:name w:val="Balloon Text"/>
    <w:basedOn w:val="1"/>
    <w:link w:val="4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toc 1"/>
    <w:basedOn w:val="1"/>
    <w:next w:val="1"/>
    <w:qFormat/>
    <w:uiPriority w:val="0"/>
    <w:pPr>
      <w:spacing w:before="120" w:after="120"/>
      <w:jc w:val="center"/>
    </w:pPr>
    <w:rPr>
      <w:rFonts w:ascii="黑体" w:eastAsia="黑体"/>
      <w:b/>
      <w:bCs/>
      <w:sz w:val="30"/>
      <w:szCs w:val="3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10"/>
    <w:next w:val="12"/>
    <w:unhideWhenUsed/>
    <w:qFormat/>
    <w:uiPriority w:val="99"/>
    <w:pPr>
      <w:ind w:firstLine="420" w:firstLineChars="200"/>
    </w:pPr>
  </w:style>
  <w:style w:type="table" w:styleId="20">
    <w:name w:val="Table Grid"/>
    <w:basedOn w:val="19"/>
    <w:qFormat/>
    <w:uiPriority w:val="5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333333"/>
      <w:u w:val="none"/>
    </w:rPr>
  </w:style>
  <w:style w:type="character" w:styleId="25">
    <w:name w:val="Emphasis"/>
    <w:basedOn w:val="21"/>
    <w:qFormat/>
    <w:uiPriority w:val="0"/>
    <w:rPr>
      <w:color w:val="CC0000"/>
    </w:rPr>
  </w:style>
  <w:style w:type="character" w:styleId="26">
    <w:name w:val="Hyperlink"/>
    <w:qFormat/>
    <w:uiPriority w:val="0"/>
    <w:rPr>
      <w:color w:val="333333"/>
      <w:u w:val="none"/>
    </w:rPr>
  </w:style>
  <w:style w:type="character" w:styleId="27">
    <w:name w:val="annotation reference"/>
    <w:basedOn w:val="21"/>
    <w:qFormat/>
    <w:uiPriority w:val="0"/>
    <w:rPr>
      <w:sz w:val="21"/>
      <w:szCs w:val="21"/>
    </w:rPr>
  </w:style>
  <w:style w:type="character" w:styleId="28">
    <w:name w:val="HTML Cite"/>
    <w:basedOn w:val="21"/>
    <w:qFormat/>
    <w:uiPriority w:val="0"/>
    <w:rPr>
      <w:color w:val="008000"/>
      <w:shd w:val="clear" w:color="auto" w:fill="FFFFFF"/>
    </w:rPr>
  </w:style>
  <w:style w:type="character" w:customStyle="1" w:styleId="29">
    <w:name w:val="标题 2 字符"/>
    <w:link w:val="4"/>
    <w:qFormat/>
    <w:uiPriority w:val="0"/>
    <w:rPr>
      <w:rFonts w:ascii="Arial" w:hAnsi="Arial" w:eastAsia="黑体"/>
      <w:b/>
      <w:bCs/>
      <w:kern w:val="2"/>
      <w:sz w:val="32"/>
      <w:szCs w:val="32"/>
    </w:rPr>
  </w:style>
  <w:style w:type="character" w:customStyle="1" w:styleId="30">
    <w:name w:val="标题 3 字符"/>
    <w:link w:val="5"/>
    <w:semiHidden/>
    <w:qFormat/>
    <w:uiPriority w:val="0"/>
    <w:rPr>
      <w:b/>
      <w:bCs/>
      <w:kern w:val="2"/>
      <w:sz w:val="32"/>
      <w:szCs w:val="32"/>
    </w:rPr>
  </w:style>
  <w:style w:type="character" w:customStyle="1" w:styleId="31">
    <w:name w:val="标题 7 字符"/>
    <w:link w:val="6"/>
    <w:semiHidden/>
    <w:qFormat/>
    <w:uiPriority w:val="0"/>
    <w:rPr>
      <w:b/>
      <w:bCs/>
      <w:kern w:val="2"/>
      <w:sz w:val="24"/>
      <w:szCs w:val="24"/>
    </w:rPr>
  </w:style>
  <w:style w:type="character" w:customStyle="1" w:styleId="32">
    <w:name w:val="正文缩进 字符"/>
    <w:link w:val="7"/>
    <w:qFormat/>
    <w:uiPriority w:val="0"/>
    <w:rPr>
      <w:kern w:val="2"/>
      <w:sz w:val="24"/>
    </w:rPr>
  </w:style>
  <w:style w:type="character" w:customStyle="1" w:styleId="33">
    <w:name w:val="日期 字符"/>
    <w:link w:val="13"/>
    <w:qFormat/>
    <w:uiPriority w:val="0"/>
    <w:rPr>
      <w:kern w:val="2"/>
      <w:sz w:val="21"/>
      <w:szCs w:val="24"/>
    </w:rPr>
  </w:style>
  <w:style w:type="paragraph" w:customStyle="1" w:styleId="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5">
    <w:name w:val="页码1"/>
    <w:qFormat/>
    <w:uiPriority w:val="0"/>
    <w:rPr>
      <w:rFonts w:cs="Times New Roman"/>
    </w:rPr>
  </w:style>
  <w:style w:type="character" w:customStyle="1" w:styleId="36">
    <w:name w:val="内容正文 Char Char"/>
    <w:link w:val="37"/>
    <w:qFormat/>
    <w:uiPriority w:val="0"/>
    <w:rPr>
      <w:kern w:val="2"/>
      <w:sz w:val="28"/>
      <w:szCs w:val="24"/>
    </w:rPr>
  </w:style>
  <w:style w:type="paragraph" w:customStyle="1" w:styleId="37">
    <w:name w:val="内容正文"/>
    <w:basedOn w:val="1"/>
    <w:link w:val="36"/>
    <w:qFormat/>
    <w:uiPriority w:val="0"/>
    <w:pPr>
      <w:spacing w:line="360" w:lineRule="auto"/>
      <w:ind w:firstLine="480" w:firstLineChars="200"/>
    </w:pPr>
    <w:rPr>
      <w:sz w:val="28"/>
    </w:rPr>
  </w:style>
  <w:style w:type="paragraph" w:customStyle="1" w:styleId="38">
    <w:name w:val="纯文本1"/>
    <w:basedOn w:val="1"/>
    <w:qFormat/>
    <w:uiPriority w:val="0"/>
    <w:rPr>
      <w:rFonts w:ascii="宋体" w:hAnsi="Courier New"/>
      <w:b/>
      <w:kern w:val="0"/>
      <w:sz w:val="32"/>
      <w:szCs w:val="21"/>
    </w:rPr>
  </w:style>
  <w:style w:type="paragraph" w:customStyle="1" w:styleId="39">
    <w:name w:val="列表段落1"/>
    <w:basedOn w:val="1"/>
    <w:qFormat/>
    <w:uiPriority w:val="0"/>
    <w:pPr>
      <w:ind w:firstLine="420" w:firstLineChars="200"/>
    </w:pPr>
  </w:style>
  <w:style w:type="paragraph" w:customStyle="1" w:styleId="40">
    <w:name w:val="列出段落1"/>
    <w:basedOn w:val="1"/>
    <w:qFormat/>
    <w:uiPriority w:val="0"/>
    <w:pPr>
      <w:ind w:firstLine="420" w:firstLineChars="200"/>
    </w:pPr>
    <w:rPr>
      <w:szCs w:val="22"/>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2">
    <w:name w:val="批注框文本 字符"/>
    <w:basedOn w:val="21"/>
    <w:link w:val="14"/>
    <w:qFormat/>
    <w:uiPriority w:val="0"/>
    <w:rPr>
      <w:kern w:val="2"/>
      <w:sz w:val="18"/>
      <w:szCs w:val="18"/>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3667</Words>
  <Characters>3796</Characters>
  <Lines>60</Lines>
  <Paragraphs>17</Paragraphs>
  <TotalTime>18</TotalTime>
  <ScaleCrop>false</ScaleCrop>
  <LinksUpToDate>false</LinksUpToDate>
  <CharactersWithSpaces>4034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2022-08-03T02:48:00Z</dcterms:created>
  <dc:creator>微软用户</dc:creator>
  <cp:lastModifiedBy>L</cp:lastModifiedBy>
  <cp:lastPrinted>2017-05-26T07:42:00Z</cp:lastPrinted>
  <dcterms:modified xsi:type="dcterms:W3CDTF">2022-12-15T08:18:16Z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99C22CF145E14B07BB222E51BB62E396</vt:lpwstr>
  </property>
</Properties>
</file>