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60" w:lineRule="auto"/>
        <w:ind w:firstLine="776"/>
        <w:jc w:val="center"/>
        <w:rPr>
          <w:rFonts w:hint="eastAsia" w:ascii="宋体" w:hAnsi="宋体" w:cs="宋体"/>
          <w:b/>
          <w:w w:val="80"/>
          <w:sz w:val="48"/>
          <w:szCs w:val="48"/>
        </w:rPr>
      </w:pPr>
    </w:p>
    <w:p>
      <w:pPr>
        <w:spacing w:line="360" w:lineRule="auto"/>
        <w:ind w:left="0" w:leftChars="0" w:firstLine="0" w:firstLineChars="0"/>
        <w:jc w:val="center"/>
        <w:rPr>
          <w:rFonts w:hint="eastAsia" w:ascii="宋体" w:hAnsi="宋体" w:eastAsia="宋体" w:cs="宋体"/>
          <w:b/>
          <w:sz w:val="48"/>
          <w:szCs w:val="48"/>
          <w:lang w:eastAsia="zh-CN"/>
        </w:rPr>
      </w:pPr>
      <w:r>
        <w:rPr>
          <w:rFonts w:hint="eastAsia" w:ascii="宋体" w:hAnsi="宋体" w:cs="宋体"/>
          <w:b/>
          <w:sz w:val="48"/>
          <w:szCs w:val="48"/>
          <w:lang w:eastAsia="zh-CN"/>
        </w:rPr>
        <w:t>南通市崇川区工业和信息化局安全生产委托外包服务项目</w:t>
      </w:r>
    </w:p>
    <w:p>
      <w:pPr>
        <w:spacing w:line="360" w:lineRule="auto"/>
        <w:ind w:firstLine="964"/>
        <w:rPr>
          <w:rFonts w:ascii="宋体" w:hAnsi="宋体" w:cs="宋体"/>
          <w:b/>
          <w:sz w:val="48"/>
          <w:szCs w:val="48"/>
        </w:rPr>
      </w:pPr>
    </w:p>
    <w:p>
      <w:pPr>
        <w:spacing w:line="360" w:lineRule="auto"/>
        <w:ind w:firstLine="964"/>
        <w:rPr>
          <w:rFonts w:hint="eastAsia" w:ascii="宋体" w:hAnsi="宋体" w:cs="宋体"/>
          <w:b/>
          <w:sz w:val="48"/>
          <w:szCs w:val="48"/>
        </w:rPr>
      </w:pPr>
    </w:p>
    <w:p>
      <w:pPr>
        <w:spacing w:line="360" w:lineRule="auto"/>
        <w:ind w:firstLine="964"/>
        <w:jc w:val="center"/>
        <w:rPr>
          <w:rFonts w:ascii="宋体" w:hAnsi="宋体" w:cs="宋体"/>
          <w:b/>
          <w:sz w:val="48"/>
          <w:szCs w:val="48"/>
        </w:rPr>
      </w:pPr>
    </w:p>
    <w:p>
      <w:pPr>
        <w:spacing w:line="360" w:lineRule="auto"/>
        <w:ind w:firstLine="964"/>
        <w:rPr>
          <w:rFonts w:ascii="宋体" w:hAnsi="宋体" w:cs="宋体"/>
          <w:b/>
          <w:sz w:val="48"/>
          <w:szCs w:val="48"/>
        </w:rPr>
      </w:pPr>
    </w:p>
    <w:p>
      <w:pPr>
        <w:spacing w:line="360" w:lineRule="auto"/>
        <w:ind w:firstLine="964"/>
        <w:rPr>
          <w:rFonts w:hint="eastAsia" w:ascii="宋体" w:hAnsi="宋体" w:cs="宋体"/>
          <w:b/>
          <w:sz w:val="48"/>
          <w:szCs w:val="48"/>
        </w:rPr>
      </w:pPr>
    </w:p>
    <w:p>
      <w:pPr>
        <w:autoSpaceDE w:val="0"/>
        <w:autoSpaceDN w:val="0"/>
        <w:adjustRightInd w:val="0"/>
        <w:spacing w:line="360" w:lineRule="auto"/>
        <w:ind w:left="0" w:leftChars="0" w:firstLine="0" w:firstLineChars="0"/>
        <w:jc w:val="center"/>
        <w:rPr>
          <w:rFonts w:hint="eastAsia" w:ascii="宋体" w:hAnsi="宋体" w:cs="宋体"/>
          <w:b/>
          <w:bCs/>
          <w:sz w:val="100"/>
          <w:szCs w:val="100"/>
          <w:lang w:val="zh-CN"/>
        </w:rPr>
      </w:pPr>
      <w:r>
        <w:rPr>
          <w:rFonts w:hint="eastAsia" w:ascii="宋体" w:hAnsi="宋体" w:cs="宋体"/>
          <w:b/>
          <w:bCs/>
          <w:sz w:val="100"/>
          <w:szCs w:val="100"/>
          <w:lang w:val="zh-CN"/>
        </w:rPr>
        <w:t>竞争性谈判文件</w:t>
      </w:r>
    </w:p>
    <w:p>
      <w:pPr>
        <w:spacing w:line="360" w:lineRule="auto"/>
        <w:ind w:left="0" w:leftChars="0" w:firstLine="0" w:firstLineChars="0"/>
        <w:jc w:val="center"/>
        <w:rPr>
          <w:rFonts w:ascii="宋体" w:hAnsi="宋体" w:cs="宋体"/>
          <w:b/>
          <w:sz w:val="44"/>
          <w:szCs w:val="44"/>
        </w:rPr>
      </w:pPr>
      <w:r>
        <w:rPr>
          <w:rFonts w:hint="eastAsia" w:ascii="宋体" w:hAnsi="宋体" w:cs="宋体"/>
          <w:b/>
          <w:sz w:val="44"/>
          <w:szCs w:val="44"/>
        </w:rPr>
        <w:t>（资格后审）</w:t>
      </w:r>
    </w:p>
    <w:p>
      <w:pPr>
        <w:spacing w:line="360" w:lineRule="auto"/>
        <w:ind w:firstLine="723"/>
        <w:rPr>
          <w:rFonts w:ascii="宋体" w:hAnsi="宋体" w:cs="宋体"/>
          <w:b/>
          <w:sz w:val="36"/>
        </w:rPr>
      </w:pPr>
    </w:p>
    <w:p>
      <w:pPr>
        <w:spacing w:line="360" w:lineRule="auto"/>
        <w:ind w:firstLine="723"/>
        <w:jc w:val="center"/>
        <w:rPr>
          <w:rFonts w:ascii="宋体" w:hAnsi="宋体" w:cs="宋体"/>
          <w:b/>
          <w:sz w:val="36"/>
        </w:rPr>
      </w:pPr>
    </w:p>
    <w:p>
      <w:pPr>
        <w:spacing w:line="360" w:lineRule="auto"/>
        <w:ind w:firstLine="640"/>
        <w:rPr>
          <w:rFonts w:ascii="宋体" w:hAnsi="宋体" w:cs="宋体"/>
          <w:sz w:val="32"/>
        </w:rPr>
      </w:pPr>
    </w:p>
    <w:p>
      <w:pPr>
        <w:spacing w:line="360" w:lineRule="auto"/>
        <w:ind w:firstLine="640"/>
        <w:rPr>
          <w:rFonts w:ascii="宋体" w:hAnsi="宋体" w:cs="宋体"/>
          <w:sz w:val="32"/>
        </w:rPr>
      </w:pPr>
    </w:p>
    <w:p>
      <w:pPr>
        <w:spacing w:line="360" w:lineRule="auto"/>
        <w:ind w:firstLine="640"/>
        <w:rPr>
          <w:rFonts w:ascii="宋体" w:hAnsi="宋体" w:cs="宋体"/>
          <w:sz w:val="32"/>
        </w:rPr>
      </w:pPr>
    </w:p>
    <w:p>
      <w:pPr>
        <w:snapToGrid w:val="0"/>
        <w:spacing w:line="360" w:lineRule="auto"/>
        <w:ind w:firstLine="723"/>
        <w:rPr>
          <w:rFonts w:ascii="宋体" w:hAnsi="宋体" w:cs="宋体"/>
          <w:b/>
          <w:sz w:val="36"/>
        </w:rPr>
      </w:pPr>
    </w:p>
    <w:p>
      <w:pPr>
        <w:spacing w:line="360" w:lineRule="auto"/>
        <w:ind w:left="0" w:leftChars="0" w:firstLine="0" w:firstLineChars="0"/>
        <w:jc w:val="center"/>
        <w:rPr>
          <w:rFonts w:hint="eastAsia" w:ascii="宋体" w:hAnsi="宋体" w:eastAsia="宋体" w:cs="宋体"/>
          <w:b/>
          <w:sz w:val="30"/>
          <w:szCs w:val="30"/>
          <w:lang w:eastAsia="zh-CN"/>
        </w:rPr>
      </w:pPr>
      <w:r>
        <w:rPr>
          <w:rFonts w:hint="eastAsia" w:ascii="宋体" w:hAnsi="宋体" w:cs="宋体"/>
          <w:b/>
          <w:sz w:val="30"/>
          <w:szCs w:val="30"/>
        </w:rPr>
        <w:t>采购人：</w:t>
      </w:r>
      <w:r>
        <w:rPr>
          <w:rFonts w:hint="eastAsia" w:ascii="宋体" w:hAnsi="宋体" w:cs="宋体"/>
          <w:b/>
          <w:sz w:val="30"/>
          <w:szCs w:val="30"/>
          <w:lang w:eastAsia="zh-CN"/>
        </w:rPr>
        <w:t>南通市崇川区工业和信息化局</w:t>
      </w:r>
    </w:p>
    <w:p>
      <w:pPr>
        <w:adjustRightInd w:val="0"/>
        <w:snapToGrid w:val="0"/>
        <w:spacing w:line="360" w:lineRule="auto"/>
        <w:ind w:left="0" w:leftChars="0" w:firstLine="0" w:firstLineChars="0"/>
        <w:jc w:val="center"/>
        <w:rPr>
          <w:rFonts w:hint="eastAsia" w:ascii="宋体" w:hAnsi="宋体" w:eastAsia="宋体" w:cs="宋体"/>
          <w:b/>
          <w:sz w:val="30"/>
          <w:szCs w:val="30"/>
          <w:lang w:eastAsia="zh-CN"/>
        </w:rPr>
      </w:pPr>
      <w:r>
        <w:rPr>
          <w:rFonts w:hint="eastAsia" w:ascii="宋体" w:hAnsi="宋体" w:cs="宋体"/>
          <w:b/>
          <w:sz w:val="30"/>
          <w:szCs w:val="30"/>
        </w:rPr>
        <w:t>代理机构：</w:t>
      </w:r>
      <w:r>
        <w:rPr>
          <w:rFonts w:hint="eastAsia" w:ascii="宋体" w:hAnsi="宋体" w:cs="宋体"/>
          <w:b/>
          <w:sz w:val="30"/>
          <w:szCs w:val="30"/>
          <w:lang w:eastAsia="zh-CN"/>
        </w:rPr>
        <w:t>江苏中莲土地房地产资产评估造价有限公司</w:t>
      </w:r>
    </w:p>
    <w:p>
      <w:pPr>
        <w:adjustRightInd w:val="0"/>
        <w:snapToGrid w:val="0"/>
        <w:spacing w:line="360" w:lineRule="auto"/>
        <w:ind w:left="0" w:leftChars="0" w:firstLine="0" w:firstLineChars="0"/>
        <w:jc w:val="center"/>
        <w:rPr>
          <w:rFonts w:hint="eastAsia" w:ascii="宋体" w:hAnsi="宋体" w:cs="宋体"/>
          <w:b/>
          <w:sz w:val="30"/>
          <w:szCs w:val="30"/>
        </w:rPr>
      </w:pPr>
      <w:r>
        <w:rPr>
          <w:rFonts w:hint="eastAsia" w:ascii="宋体" w:hAnsi="宋体" w:cs="宋体"/>
          <w:b/>
          <w:sz w:val="30"/>
          <w:szCs w:val="30"/>
        </w:rPr>
        <w:t>二〇二</w:t>
      </w:r>
      <w:r>
        <w:rPr>
          <w:rFonts w:hint="eastAsia" w:ascii="宋体" w:hAnsi="宋体" w:cs="宋体"/>
          <w:b/>
          <w:sz w:val="30"/>
          <w:szCs w:val="30"/>
          <w:lang w:val="en-US" w:eastAsia="zh-CN"/>
        </w:rPr>
        <w:t>一</w:t>
      </w:r>
      <w:r>
        <w:rPr>
          <w:rFonts w:hint="eastAsia" w:ascii="宋体" w:hAnsi="宋体" w:cs="宋体"/>
          <w:b/>
          <w:sz w:val="30"/>
          <w:szCs w:val="30"/>
        </w:rPr>
        <w:t>年</w:t>
      </w:r>
      <w:r>
        <w:rPr>
          <w:rFonts w:hint="eastAsia" w:ascii="宋体" w:hAnsi="宋体" w:cs="宋体"/>
          <w:b/>
          <w:sz w:val="30"/>
          <w:szCs w:val="30"/>
          <w:lang w:val="en-US" w:eastAsia="zh-CN"/>
        </w:rPr>
        <w:t>五</w:t>
      </w:r>
      <w:r>
        <w:rPr>
          <w:rFonts w:hint="eastAsia" w:ascii="宋体" w:hAnsi="宋体" w:cs="宋体"/>
          <w:b/>
          <w:sz w:val="30"/>
          <w:szCs w:val="30"/>
        </w:rPr>
        <w:t>月</w:t>
      </w:r>
      <w:r>
        <w:rPr>
          <w:rFonts w:hint="eastAsia" w:ascii="宋体" w:hAnsi="宋体" w:cs="宋体"/>
          <w:b/>
          <w:sz w:val="30"/>
          <w:szCs w:val="30"/>
          <w:lang w:val="en-US" w:eastAsia="zh-CN"/>
        </w:rPr>
        <w:t>六</w:t>
      </w:r>
      <w:r>
        <w:rPr>
          <w:rFonts w:hint="eastAsia" w:ascii="宋体" w:hAnsi="宋体" w:cs="宋体"/>
          <w:b/>
          <w:sz w:val="30"/>
          <w:szCs w:val="30"/>
        </w:rPr>
        <w:t>日</w:t>
      </w:r>
    </w:p>
    <w:p>
      <w:pPr>
        <w:autoSpaceDE w:val="0"/>
        <w:autoSpaceDN w:val="0"/>
        <w:adjustRightInd w:val="0"/>
        <w:spacing w:line="360" w:lineRule="auto"/>
        <w:ind w:firstLine="643"/>
        <w:jc w:val="center"/>
        <w:outlineLvl w:val="0"/>
        <w:rPr>
          <w:rFonts w:hint="eastAsia" w:ascii="宋体" w:hAnsi="宋体" w:cs="宋体"/>
          <w:b/>
          <w:bCs/>
          <w:sz w:val="32"/>
          <w:szCs w:val="32"/>
        </w:rPr>
      </w:pPr>
    </w:p>
    <w:p>
      <w:pPr>
        <w:autoSpaceDE w:val="0"/>
        <w:autoSpaceDN w:val="0"/>
        <w:adjustRightInd w:val="0"/>
        <w:spacing w:line="360" w:lineRule="auto"/>
        <w:ind w:firstLine="643"/>
        <w:jc w:val="center"/>
        <w:outlineLvl w:val="0"/>
        <w:rPr>
          <w:rFonts w:ascii="宋体" w:hAnsi="宋体" w:cs="宋体"/>
          <w:b/>
          <w:bCs/>
          <w:sz w:val="32"/>
          <w:szCs w:val="32"/>
          <w:lang w:val="zh-CN"/>
        </w:rPr>
      </w:pPr>
      <w:r>
        <w:rPr>
          <w:rFonts w:hint="eastAsia" w:ascii="宋体" w:hAnsi="宋体" w:cs="宋体"/>
          <w:b/>
          <w:bCs/>
          <w:sz w:val="32"/>
          <w:szCs w:val="32"/>
          <w:lang w:val="zh-CN"/>
        </w:rPr>
        <w:t>目   录</w:t>
      </w:r>
    </w:p>
    <w:p>
      <w:pPr>
        <w:autoSpaceDE w:val="0"/>
        <w:autoSpaceDN w:val="0"/>
        <w:adjustRightInd w:val="0"/>
        <w:spacing w:line="360" w:lineRule="auto"/>
        <w:ind w:firstLine="640"/>
        <w:rPr>
          <w:rFonts w:ascii="宋体" w:hAnsi="宋体" w:cs="宋体"/>
          <w:bCs/>
          <w:sz w:val="32"/>
          <w:szCs w:val="32"/>
        </w:rPr>
      </w:pPr>
    </w:p>
    <w:p>
      <w:pPr>
        <w:autoSpaceDE w:val="0"/>
        <w:autoSpaceDN w:val="0"/>
        <w:adjustRightInd w:val="0"/>
        <w:spacing w:line="360" w:lineRule="auto"/>
        <w:ind w:firstLine="560"/>
        <w:rPr>
          <w:rFonts w:ascii="宋体" w:hAnsi="宋体" w:cs="宋体"/>
          <w:sz w:val="28"/>
          <w:szCs w:val="28"/>
          <w:lang w:val="zh-CN"/>
        </w:rPr>
      </w:pPr>
      <w:r>
        <w:rPr>
          <w:rFonts w:hint="eastAsia" w:ascii="宋体" w:hAnsi="宋体" w:cs="宋体"/>
          <w:bCs/>
          <w:sz w:val="28"/>
          <w:szCs w:val="28"/>
        </w:rPr>
        <w:t xml:space="preserve">第一部分  </w:t>
      </w:r>
      <w:r>
        <w:rPr>
          <w:rFonts w:hint="eastAsia" w:ascii="宋体" w:hAnsi="宋体" w:cs="宋体"/>
          <w:sz w:val="28"/>
          <w:szCs w:val="28"/>
          <w:lang w:val="zh-CN"/>
        </w:rPr>
        <w:t>竞争性谈判公告</w:t>
      </w:r>
    </w:p>
    <w:p>
      <w:pPr>
        <w:autoSpaceDE w:val="0"/>
        <w:autoSpaceDN w:val="0"/>
        <w:adjustRightInd w:val="0"/>
        <w:spacing w:line="360" w:lineRule="auto"/>
        <w:ind w:firstLine="560"/>
        <w:rPr>
          <w:rFonts w:ascii="宋体" w:hAnsi="宋体" w:cs="宋体"/>
          <w:sz w:val="28"/>
          <w:szCs w:val="28"/>
          <w:lang w:val="zh-CN"/>
        </w:rPr>
      </w:pPr>
      <w:r>
        <w:rPr>
          <w:rFonts w:hint="eastAsia" w:ascii="宋体" w:hAnsi="宋体" w:cs="宋体"/>
          <w:bCs/>
          <w:sz w:val="28"/>
          <w:szCs w:val="28"/>
        </w:rPr>
        <w:t xml:space="preserve">第二部分  </w:t>
      </w:r>
      <w:r>
        <w:rPr>
          <w:rFonts w:hint="eastAsia" w:ascii="宋体" w:hAnsi="宋体" w:cs="宋体"/>
          <w:bCs/>
          <w:sz w:val="28"/>
          <w:szCs w:val="28"/>
          <w:lang w:eastAsia="zh-CN"/>
        </w:rPr>
        <w:t>竞争性谈判</w:t>
      </w:r>
      <w:r>
        <w:rPr>
          <w:rFonts w:hint="eastAsia" w:ascii="宋体" w:hAnsi="宋体" w:cs="宋体"/>
          <w:sz w:val="28"/>
          <w:szCs w:val="28"/>
          <w:lang w:val="zh-CN"/>
        </w:rPr>
        <w:t>须知</w:t>
      </w:r>
    </w:p>
    <w:p>
      <w:pPr>
        <w:autoSpaceDE w:val="0"/>
        <w:autoSpaceDN w:val="0"/>
        <w:adjustRightInd w:val="0"/>
        <w:spacing w:line="360" w:lineRule="auto"/>
        <w:ind w:firstLine="560"/>
        <w:rPr>
          <w:rFonts w:ascii="宋体" w:hAnsi="宋体" w:cs="宋体"/>
          <w:sz w:val="28"/>
          <w:szCs w:val="28"/>
          <w:lang w:val="zh-CN"/>
        </w:rPr>
      </w:pPr>
      <w:r>
        <w:rPr>
          <w:rFonts w:hint="eastAsia" w:ascii="宋体" w:hAnsi="宋体" w:cs="宋体"/>
          <w:bCs/>
          <w:sz w:val="28"/>
          <w:szCs w:val="28"/>
        </w:rPr>
        <w:t xml:space="preserve">第三部分  </w:t>
      </w:r>
      <w:r>
        <w:rPr>
          <w:rFonts w:hint="eastAsia" w:ascii="宋体" w:hAnsi="宋体" w:cs="宋体"/>
          <w:sz w:val="28"/>
          <w:szCs w:val="28"/>
          <w:lang w:val="zh-CN"/>
        </w:rPr>
        <w:t>项目需求</w:t>
      </w:r>
    </w:p>
    <w:p>
      <w:pPr>
        <w:autoSpaceDE w:val="0"/>
        <w:autoSpaceDN w:val="0"/>
        <w:adjustRightInd w:val="0"/>
        <w:spacing w:line="360" w:lineRule="auto"/>
        <w:ind w:firstLine="560"/>
        <w:rPr>
          <w:rFonts w:ascii="宋体" w:hAnsi="宋体" w:cs="宋体"/>
          <w:sz w:val="28"/>
          <w:szCs w:val="28"/>
          <w:lang w:val="zh-CN"/>
        </w:rPr>
      </w:pPr>
      <w:r>
        <w:rPr>
          <w:rFonts w:hint="eastAsia" w:ascii="宋体" w:hAnsi="宋体" w:cs="宋体"/>
          <w:bCs/>
          <w:sz w:val="28"/>
          <w:szCs w:val="28"/>
        </w:rPr>
        <w:t>第四部分  谈判</w:t>
      </w:r>
      <w:r>
        <w:rPr>
          <w:rFonts w:hint="eastAsia" w:ascii="宋体" w:hAnsi="宋体" w:cs="宋体"/>
          <w:sz w:val="28"/>
          <w:szCs w:val="28"/>
          <w:lang w:val="zh-CN"/>
        </w:rPr>
        <w:t>程序和内容</w:t>
      </w:r>
    </w:p>
    <w:p>
      <w:pPr>
        <w:autoSpaceDE w:val="0"/>
        <w:autoSpaceDN w:val="0"/>
        <w:adjustRightInd w:val="0"/>
        <w:spacing w:line="360" w:lineRule="auto"/>
        <w:ind w:firstLine="560"/>
        <w:rPr>
          <w:rFonts w:ascii="宋体" w:hAnsi="宋体" w:cs="宋体"/>
          <w:bCs/>
          <w:sz w:val="28"/>
          <w:szCs w:val="28"/>
          <w:lang w:val="zh-CN"/>
        </w:rPr>
      </w:pPr>
      <w:r>
        <w:rPr>
          <w:rFonts w:hint="eastAsia" w:ascii="宋体" w:hAnsi="宋体" w:cs="宋体"/>
          <w:bCs/>
          <w:sz w:val="28"/>
          <w:szCs w:val="28"/>
        </w:rPr>
        <w:t xml:space="preserve">第五部分  </w:t>
      </w:r>
      <w:r>
        <w:rPr>
          <w:rFonts w:hint="eastAsia" w:ascii="宋体" w:hAnsi="宋体" w:cs="宋体"/>
          <w:bCs/>
          <w:sz w:val="28"/>
          <w:szCs w:val="28"/>
          <w:lang w:val="zh-CN"/>
        </w:rPr>
        <w:t>采购合同</w:t>
      </w:r>
    </w:p>
    <w:p>
      <w:pPr>
        <w:autoSpaceDE w:val="0"/>
        <w:autoSpaceDN w:val="0"/>
        <w:adjustRightInd w:val="0"/>
        <w:spacing w:line="360" w:lineRule="auto"/>
        <w:ind w:firstLine="560"/>
        <w:rPr>
          <w:rFonts w:ascii="宋体" w:hAnsi="宋体" w:cs="宋体"/>
          <w:bCs/>
          <w:sz w:val="28"/>
          <w:szCs w:val="28"/>
          <w:lang w:val="zh-CN"/>
        </w:rPr>
      </w:pPr>
      <w:r>
        <w:rPr>
          <w:rFonts w:hint="eastAsia" w:ascii="宋体" w:hAnsi="宋体" w:cs="宋体"/>
          <w:bCs/>
          <w:sz w:val="28"/>
          <w:szCs w:val="28"/>
          <w:lang w:val="zh-CN"/>
        </w:rPr>
        <w:t>第六部分  合同授予</w:t>
      </w:r>
    </w:p>
    <w:p>
      <w:pPr>
        <w:autoSpaceDE w:val="0"/>
        <w:autoSpaceDN w:val="0"/>
        <w:adjustRightInd w:val="0"/>
        <w:spacing w:line="360" w:lineRule="auto"/>
        <w:ind w:firstLine="560"/>
        <w:rPr>
          <w:rFonts w:ascii="宋体" w:hAnsi="宋体" w:cs="宋体"/>
          <w:bCs/>
          <w:sz w:val="28"/>
          <w:szCs w:val="28"/>
        </w:rPr>
      </w:pPr>
      <w:r>
        <w:rPr>
          <w:rFonts w:hint="eastAsia" w:ascii="宋体" w:hAnsi="宋体" w:cs="宋体"/>
          <w:bCs/>
          <w:sz w:val="28"/>
          <w:szCs w:val="28"/>
        </w:rPr>
        <w:t>第七部分  质疑提出和处理</w:t>
      </w:r>
    </w:p>
    <w:p>
      <w:pPr>
        <w:autoSpaceDE w:val="0"/>
        <w:autoSpaceDN w:val="0"/>
        <w:adjustRightInd w:val="0"/>
        <w:spacing w:line="360" w:lineRule="auto"/>
        <w:ind w:firstLine="560"/>
        <w:rPr>
          <w:rFonts w:ascii="宋体" w:hAnsi="宋体" w:cs="宋体"/>
          <w:bCs/>
          <w:sz w:val="28"/>
          <w:szCs w:val="28"/>
        </w:rPr>
      </w:pPr>
      <w:r>
        <w:rPr>
          <w:rFonts w:hint="eastAsia" w:ascii="宋体" w:hAnsi="宋体" w:cs="宋体"/>
          <w:bCs/>
          <w:sz w:val="28"/>
          <w:szCs w:val="28"/>
        </w:rPr>
        <w:t>第八部分  响应文件组成及格式</w:t>
      </w:r>
    </w:p>
    <w:p>
      <w:pPr>
        <w:autoSpaceDE w:val="0"/>
        <w:autoSpaceDN w:val="0"/>
        <w:adjustRightInd w:val="0"/>
        <w:spacing w:line="360" w:lineRule="auto"/>
        <w:ind w:firstLine="723"/>
        <w:jc w:val="center"/>
        <w:rPr>
          <w:rFonts w:ascii="宋体" w:hAnsi="宋体" w:cs="宋体"/>
          <w:b/>
          <w:bCs/>
          <w:sz w:val="32"/>
          <w:szCs w:val="32"/>
          <w:lang w:val="zh-CN"/>
        </w:rPr>
      </w:pPr>
      <w:bookmarkStart w:id="0" w:name="_Toc241913651"/>
      <w:bookmarkStart w:id="1" w:name="_Toc312608845"/>
      <w:bookmarkStart w:id="2" w:name="_Toc257275442"/>
      <w:r>
        <w:rPr>
          <w:rFonts w:hint="eastAsia" w:ascii="宋体" w:hAnsi="宋体" w:cs="宋体"/>
          <w:kern w:val="44"/>
          <w:sz w:val="44"/>
        </w:rPr>
        <w:br w:type="page"/>
      </w:r>
      <w:bookmarkEnd w:id="0"/>
      <w:bookmarkEnd w:id="1"/>
      <w:bookmarkEnd w:id="2"/>
      <w:bookmarkStart w:id="3" w:name="_Hlk48813869"/>
      <w:r>
        <w:rPr>
          <w:rFonts w:hint="eastAsia" w:ascii="宋体" w:hAnsi="宋体" w:cs="宋体"/>
          <w:b/>
          <w:bCs/>
          <w:sz w:val="32"/>
          <w:szCs w:val="32"/>
          <w:lang w:val="zh-CN"/>
        </w:rPr>
        <w:t>第一部分  竞争性谈判公告</w:t>
      </w:r>
    </w:p>
    <w:p>
      <w:pPr>
        <w:spacing w:line="360" w:lineRule="auto"/>
        <w:ind w:firstLine="480"/>
        <w:rPr>
          <w:rFonts w:hint="eastAsia" w:ascii="宋体" w:hAnsi="宋体" w:cs="宋体"/>
          <w:sz w:val="24"/>
        </w:rPr>
      </w:pPr>
      <w:r>
        <w:rPr>
          <w:rFonts w:hint="eastAsia" w:ascii="宋体" w:hAnsi="宋体" w:cs="宋体"/>
          <w:sz w:val="24"/>
          <w:u w:val="single"/>
          <w:lang w:eastAsia="zh-CN"/>
        </w:rPr>
        <w:t>江苏中莲土地房地产资产评估造价有限公司</w:t>
      </w:r>
      <w:r>
        <w:rPr>
          <w:rFonts w:hint="eastAsia" w:ascii="宋体" w:hAnsi="宋体" w:cs="宋体"/>
          <w:sz w:val="24"/>
        </w:rPr>
        <w:t>（以下称代理机构）受</w:t>
      </w:r>
      <w:r>
        <w:rPr>
          <w:rFonts w:hint="eastAsia" w:ascii="宋体" w:hAnsi="宋体" w:cs="宋体"/>
          <w:sz w:val="24"/>
          <w:u w:val="single"/>
          <w:lang w:eastAsia="zh-CN"/>
        </w:rPr>
        <w:t>南通市崇川区工业和信息化局</w:t>
      </w:r>
      <w:r>
        <w:rPr>
          <w:rFonts w:hint="eastAsia" w:ascii="宋体" w:hAnsi="宋体" w:cs="宋体"/>
          <w:sz w:val="24"/>
        </w:rPr>
        <w:t>（以下称采购人）的委托，就其</w:t>
      </w:r>
      <w:r>
        <w:rPr>
          <w:rFonts w:hint="eastAsia" w:ascii="宋体" w:hAnsi="宋体" w:cs="宋体"/>
          <w:sz w:val="24"/>
          <w:u w:val="single"/>
          <w:lang w:eastAsia="zh-CN"/>
        </w:rPr>
        <w:t>南通市崇川区工业和信息化局安全生产委托外包服务项目</w:t>
      </w:r>
      <w:r>
        <w:rPr>
          <w:rFonts w:hint="eastAsia" w:ascii="宋体" w:hAnsi="宋体" w:cs="宋体"/>
          <w:sz w:val="24"/>
        </w:rPr>
        <w:t>拟用竞争性谈判方式组织采购。现公告如下：</w:t>
      </w:r>
    </w:p>
    <w:p>
      <w:pPr>
        <w:spacing w:line="360" w:lineRule="auto"/>
        <w:ind w:firstLine="482"/>
        <w:rPr>
          <w:rFonts w:hint="eastAsia" w:ascii="宋体" w:hAnsi="宋体" w:cs="宋体"/>
          <w:sz w:val="24"/>
        </w:rPr>
      </w:pPr>
      <w:r>
        <w:rPr>
          <w:rFonts w:hint="eastAsia" w:ascii="宋体" w:hAnsi="宋体" w:cs="宋体"/>
          <w:b/>
          <w:sz w:val="24"/>
        </w:rPr>
        <w:t>一、项目名称：</w:t>
      </w:r>
      <w:r>
        <w:rPr>
          <w:rFonts w:hint="eastAsia" w:ascii="宋体" w:hAnsi="宋体" w:cs="宋体"/>
          <w:sz w:val="24"/>
          <w:lang w:val="zh-CN"/>
        </w:rPr>
        <w:t>南通市崇川区工业和信息化局安全生产委托外包服务项目</w:t>
      </w:r>
    </w:p>
    <w:p>
      <w:pPr>
        <w:spacing w:line="360" w:lineRule="auto"/>
        <w:ind w:firstLine="482"/>
        <w:rPr>
          <w:rFonts w:hint="eastAsia" w:ascii="宋体" w:hAnsi="宋体" w:cs="宋体"/>
          <w:sz w:val="24"/>
        </w:rPr>
      </w:pPr>
      <w:r>
        <w:rPr>
          <w:rFonts w:hint="eastAsia" w:ascii="宋体" w:hAnsi="宋体" w:cs="宋体"/>
          <w:b/>
          <w:sz w:val="24"/>
          <w:lang w:val="en-US" w:eastAsia="zh-CN"/>
        </w:rPr>
        <w:t>二</w:t>
      </w:r>
      <w:r>
        <w:rPr>
          <w:rFonts w:hint="eastAsia" w:ascii="宋体" w:hAnsi="宋体" w:cs="宋体"/>
          <w:b/>
          <w:sz w:val="24"/>
        </w:rPr>
        <w:t>、项目需求：</w:t>
      </w:r>
      <w:r>
        <w:rPr>
          <w:rFonts w:hint="eastAsia" w:ascii="宋体" w:hAnsi="宋体" w:cs="宋体"/>
          <w:sz w:val="24"/>
          <w:lang w:val="zh-CN"/>
        </w:rPr>
        <w:t>详见第三部分</w:t>
      </w:r>
    </w:p>
    <w:p>
      <w:pPr>
        <w:spacing w:line="360" w:lineRule="auto"/>
        <w:ind w:firstLine="482"/>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、项目总预算：</w:t>
      </w:r>
      <w:r>
        <w:rPr>
          <w:rFonts w:hint="eastAsia" w:ascii="宋体" w:hAnsi="宋体" w:cs="宋体"/>
          <w:b/>
          <w:sz w:val="24"/>
          <w:lang w:val="en-US" w:eastAsia="zh-CN"/>
        </w:rPr>
        <w:t>15</w:t>
      </w:r>
      <w:r>
        <w:rPr>
          <w:rFonts w:hint="eastAsia" w:ascii="宋体" w:hAnsi="宋体" w:cs="宋体"/>
          <w:b/>
          <w:sz w:val="24"/>
        </w:rPr>
        <w:t>万元</w:t>
      </w:r>
    </w:p>
    <w:p>
      <w:pPr>
        <w:snapToGrid w:val="0"/>
        <w:ind w:firstLine="482"/>
        <w:jc w:val="left"/>
        <w:rPr>
          <w:rFonts w:hint="eastAsia" w:ascii="宋体" w:hAnsi="宋体"/>
          <w:color w:val="000000"/>
          <w:sz w:val="24"/>
        </w:rPr>
      </w:pPr>
      <w:r>
        <w:rPr>
          <w:rFonts w:hint="eastAsia" w:ascii="宋体" w:hAnsi="宋体" w:cs="宋体"/>
          <w:b/>
          <w:sz w:val="24"/>
          <w:lang w:val="en-US" w:eastAsia="zh-CN"/>
        </w:rPr>
        <w:t>四</w:t>
      </w:r>
      <w:r>
        <w:rPr>
          <w:rFonts w:hint="eastAsia" w:ascii="宋体" w:hAnsi="宋体" w:cs="宋体"/>
          <w:b/>
          <w:sz w:val="24"/>
        </w:rPr>
        <w:t>、项目</w:t>
      </w:r>
      <w:r>
        <w:rPr>
          <w:rFonts w:hint="eastAsia" w:ascii="宋体" w:hAnsi="宋体" w:cs="宋体"/>
          <w:b/>
          <w:sz w:val="24"/>
          <w:lang w:val="en-US" w:eastAsia="zh-CN"/>
        </w:rPr>
        <w:t>服务期限</w:t>
      </w:r>
      <w:r>
        <w:rPr>
          <w:rFonts w:hint="eastAsia" w:ascii="宋体" w:hAnsi="宋体" w:cs="宋体"/>
          <w:b/>
          <w:sz w:val="24"/>
        </w:rPr>
        <w:t>：</w:t>
      </w:r>
      <w:r>
        <w:rPr>
          <w:rFonts w:hint="eastAsia" w:ascii="宋体" w:hAnsi="宋体" w:cs="宋体"/>
          <w:b/>
          <w:sz w:val="24"/>
          <w:lang w:val="en-US" w:eastAsia="zh-CN"/>
        </w:rPr>
        <w:t>一年（从合同签订日开始算起）</w:t>
      </w:r>
      <w:r>
        <w:rPr>
          <w:rFonts w:hint="eastAsia" w:ascii="宋体" w:hAnsi="宋体"/>
          <w:color w:val="000000"/>
          <w:sz w:val="24"/>
        </w:rPr>
        <w:t>。</w:t>
      </w:r>
    </w:p>
    <w:p>
      <w:pPr>
        <w:spacing w:line="360" w:lineRule="auto"/>
        <w:ind w:firstLine="482"/>
        <w:rPr>
          <w:rFonts w:hint="eastAsia" w:ascii="宋体" w:hAnsi="宋体" w:cs="宋体"/>
          <w:sz w:val="24"/>
        </w:rPr>
      </w:pPr>
      <w:r>
        <w:rPr>
          <w:rFonts w:hint="eastAsia" w:ascii="宋体" w:hAnsi="宋体" w:cs="宋体"/>
          <w:b/>
          <w:sz w:val="24"/>
          <w:lang w:val="en-US" w:eastAsia="zh-CN"/>
        </w:rPr>
        <w:t>五</w:t>
      </w:r>
      <w:r>
        <w:rPr>
          <w:rFonts w:hint="eastAsia" w:ascii="宋体" w:hAnsi="宋体" w:cs="宋体"/>
          <w:b/>
          <w:sz w:val="24"/>
          <w:lang w:val="zh-CN"/>
        </w:rPr>
        <w:t>、响应</w:t>
      </w:r>
      <w:r>
        <w:rPr>
          <w:rFonts w:hint="eastAsia" w:ascii="宋体" w:hAnsi="宋体" w:cs="宋体"/>
          <w:b/>
          <w:sz w:val="24"/>
        </w:rPr>
        <w:t>相关信息</w:t>
      </w:r>
    </w:p>
    <w:p>
      <w:pPr>
        <w:spacing w:line="360" w:lineRule="auto"/>
        <w:ind w:firstLine="482"/>
        <w:rPr>
          <w:rFonts w:ascii="宋体" w:hAnsi="宋体" w:cs="宋体"/>
          <w:sz w:val="24"/>
        </w:rPr>
      </w:pPr>
      <w:r>
        <w:rPr>
          <w:rFonts w:hint="eastAsia" w:ascii="宋体" w:hAnsi="宋体" w:cs="宋体"/>
          <w:b/>
          <w:sz w:val="24"/>
        </w:rPr>
        <w:t>（一）供应商资格要求</w:t>
      </w:r>
    </w:p>
    <w:p>
      <w:pPr>
        <w:spacing w:line="360" w:lineRule="auto"/>
        <w:ind w:firstLine="480"/>
        <w:rPr>
          <w:rFonts w:ascii="宋体" w:hAnsi="宋体" w:cs="宋体"/>
          <w:sz w:val="24"/>
        </w:rPr>
      </w:pPr>
      <w:r>
        <w:rPr>
          <w:rFonts w:hint="eastAsia" w:ascii="宋体" w:hAnsi="宋体" w:cs="宋体"/>
          <w:sz w:val="24"/>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360" w:lineRule="auto"/>
        <w:ind w:firstLine="480"/>
        <w:rPr>
          <w:rFonts w:ascii="宋体" w:hAnsi="宋体" w:cs="宋体"/>
          <w:sz w:val="24"/>
        </w:rPr>
      </w:pPr>
      <w:r>
        <w:rPr>
          <w:rFonts w:hint="eastAsia" w:ascii="宋体" w:hAnsi="宋体" w:cs="宋体"/>
          <w:sz w:val="24"/>
        </w:rPr>
        <w:t>2、法定代表人为同一个人的两个及两个以上法人，母公司、全资子公司及其控股公司，都不得在同一采购项目相同标段中同时参加投标，一经发现，将视同围标处理。</w:t>
      </w:r>
    </w:p>
    <w:p>
      <w:pPr>
        <w:spacing w:line="360" w:lineRule="auto"/>
        <w:ind w:firstLine="482"/>
        <w:rPr>
          <w:rFonts w:ascii="宋体" w:hAnsi="宋体" w:cs="宋体"/>
          <w:b/>
          <w:bCs/>
          <w:sz w:val="24"/>
        </w:rPr>
      </w:pPr>
      <w:bookmarkStart w:id="4" w:name="OLE_LINK19"/>
      <w:bookmarkStart w:id="5" w:name="OLE_LINK20"/>
      <w:r>
        <w:rPr>
          <w:rFonts w:hint="eastAsia" w:ascii="宋体" w:hAnsi="宋体" w:cs="宋体"/>
          <w:b/>
          <w:bCs/>
          <w:sz w:val="24"/>
        </w:rPr>
        <w:t>供应商其它资格</w:t>
      </w:r>
      <w:bookmarkEnd w:id="4"/>
      <w:bookmarkEnd w:id="5"/>
      <w:r>
        <w:rPr>
          <w:rFonts w:hint="eastAsia" w:ascii="宋体" w:hAnsi="宋体" w:cs="宋体"/>
          <w:b/>
          <w:bCs/>
          <w:sz w:val="24"/>
        </w:rPr>
        <w:t>要求：</w:t>
      </w:r>
    </w:p>
    <w:p>
      <w:pPr>
        <w:widowControl/>
        <w:ind w:firstLine="480"/>
        <w:rPr>
          <w:rFonts w:hint="eastAsia" w:ascii="Times New Roman" w:hAnsi="Times New Roman"/>
          <w:sz w:val="24"/>
        </w:rPr>
      </w:pPr>
      <w:r>
        <w:rPr>
          <w:rFonts w:hint="eastAsia" w:ascii="宋体" w:hAnsi="宋体" w:cs="宋体"/>
          <w:sz w:val="24"/>
        </w:rPr>
        <w:t>3、</w:t>
      </w:r>
      <w:r>
        <w:rPr>
          <w:rFonts w:hint="eastAsia" w:ascii="宋体" w:hAnsi="宋体" w:cs="宋体"/>
          <w:sz w:val="24"/>
          <w:lang w:val="en-US" w:eastAsia="zh-CN"/>
        </w:rPr>
        <w:t>投标人</w:t>
      </w:r>
      <w:r>
        <w:rPr>
          <w:rFonts w:hint="eastAsia" w:ascii="宋体" w:hAnsi="宋体"/>
          <w:color w:val="000000"/>
          <w:sz w:val="24"/>
          <w:lang w:val="en-US" w:eastAsia="zh-CN"/>
        </w:rPr>
        <w:t>为合法注册的安全技术服务公司</w:t>
      </w:r>
      <w:r>
        <w:rPr>
          <w:rFonts w:hint="eastAsia" w:ascii="Times New Roman" w:hAnsi="Times New Roman"/>
          <w:sz w:val="24"/>
        </w:rPr>
        <w:t>。</w:t>
      </w:r>
    </w:p>
    <w:p>
      <w:pPr>
        <w:snapToGrid w:val="0"/>
        <w:spacing w:line="480" w:lineRule="exact"/>
        <w:ind w:firstLine="480"/>
        <w:rPr>
          <w:rFonts w:hint="eastAsia" w:ascii="宋体" w:hAnsi="宋体"/>
          <w:color w:val="FF0000"/>
          <w:sz w:val="24"/>
        </w:rPr>
      </w:pPr>
      <w:r>
        <w:rPr>
          <w:rFonts w:hint="eastAsia" w:ascii="宋体" w:hAnsi="宋体"/>
          <w:color w:val="000000"/>
          <w:sz w:val="24"/>
        </w:rPr>
        <w:t>4、</w:t>
      </w:r>
      <w:r>
        <w:rPr>
          <w:rFonts w:hint="eastAsia" w:ascii="宋体" w:hAnsi="宋体"/>
          <w:color w:val="000000"/>
          <w:sz w:val="24"/>
          <w:lang w:val="en-US" w:eastAsia="zh-CN"/>
        </w:rPr>
        <w:t>投标人</w:t>
      </w:r>
      <w:r>
        <w:rPr>
          <w:rFonts w:hint="eastAsia" w:ascii="宋体" w:hAnsi="宋体"/>
          <w:color w:val="000000"/>
          <w:sz w:val="24"/>
        </w:rPr>
        <w:t>须提供营业执照（副本）复印件</w:t>
      </w:r>
      <w:r>
        <w:rPr>
          <w:rFonts w:hint="eastAsia" w:ascii="宋体" w:hAnsi="宋体"/>
          <w:color w:val="000000"/>
          <w:sz w:val="24"/>
          <w:lang w:val="en-US" w:eastAsia="zh-CN"/>
        </w:rPr>
        <w:t>加盖公章</w:t>
      </w:r>
      <w:r>
        <w:rPr>
          <w:rFonts w:hint="eastAsia" w:ascii="宋体" w:hAnsi="宋体"/>
          <w:color w:val="000000"/>
          <w:sz w:val="24"/>
          <w:lang w:eastAsia="zh-CN"/>
        </w:rPr>
        <w:t>（</w:t>
      </w:r>
      <w:r>
        <w:rPr>
          <w:rFonts w:hint="eastAsia" w:ascii="宋体" w:hAnsi="宋体" w:cs="宋体"/>
          <w:color w:val="000000"/>
          <w:sz w:val="24"/>
          <w:highlight w:val="none"/>
        </w:rPr>
        <w:t>营业执照经营范围须包含本次项目</w:t>
      </w:r>
      <w:r>
        <w:rPr>
          <w:rFonts w:hint="eastAsia" w:ascii="宋体" w:hAnsi="宋体" w:cs="宋体"/>
          <w:color w:val="000000"/>
          <w:sz w:val="24"/>
          <w:highlight w:val="none"/>
          <w:lang w:val="en-US" w:eastAsia="zh-CN"/>
        </w:rPr>
        <w:t>相关</w:t>
      </w:r>
      <w:r>
        <w:rPr>
          <w:rFonts w:hint="eastAsia" w:ascii="宋体" w:hAnsi="宋体" w:cs="宋体"/>
          <w:color w:val="000000"/>
          <w:sz w:val="24"/>
          <w:highlight w:val="none"/>
        </w:rPr>
        <w:t>内容</w:t>
      </w:r>
      <w:r>
        <w:rPr>
          <w:rFonts w:hint="eastAsia" w:ascii="宋体" w:hAnsi="宋体"/>
          <w:color w:val="000000"/>
          <w:sz w:val="24"/>
          <w:lang w:eastAsia="zh-CN"/>
        </w:rPr>
        <w:t>）</w:t>
      </w:r>
      <w:r>
        <w:rPr>
          <w:rFonts w:hint="eastAsia" w:ascii="宋体" w:hAnsi="宋体"/>
          <w:color w:val="000000"/>
          <w:sz w:val="24"/>
        </w:rPr>
        <w:t>。</w:t>
      </w:r>
    </w:p>
    <w:p>
      <w:pPr>
        <w:widowControl/>
        <w:snapToGrid w:val="0"/>
        <w:spacing w:line="360" w:lineRule="auto"/>
        <w:ind w:firstLine="480"/>
        <w:jc w:val="left"/>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5、提供经营场所的房屋证明，如租赁协议或自有产权证明的材料原件的复印件（须加盖公章）。</w:t>
      </w:r>
    </w:p>
    <w:p>
      <w:pPr>
        <w:widowControl/>
        <w:snapToGrid w:val="0"/>
        <w:spacing w:line="360" w:lineRule="auto"/>
        <w:ind w:firstLine="480"/>
        <w:jc w:val="left"/>
        <w:rPr>
          <w:rFonts w:hint="eastAsia" w:ascii="宋体" w:hAnsi="宋体" w:eastAsia="宋体" w:cs="宋体"/>
          <w:color w:val="000000"/>
          <w:sz w:val="24"/>
          <w:lang w:val="en-US" w:eastAsia="zh-CN"/>
        </w:rPr>
      </w:pPr>
      <w:r>
        <w:rPr>
          <w:rFonts w:hint="eastAsia" w:ascii="宋体" w:hAnsi="宋体" w:cs="宋体"/>
          <w:sz w:val="24"/>
          <w:lang w:val="en-US" w:eastAsia="zh-CN"/>
        </w:rPr>
        <w:t>6</w:t>
      </w:r>
      <w:r>
        <w:rPr>
          <w:rFonts w:hint="eastAsia" w:ascii="宋体" w:hAnsi="宋体" w:cs="宋体"/>
          <w:sz w:val="24"/>
        </w:rPr>
        <w:t>、法定代表人参加谈判的，必须提供法定代表人身份</w:t>
      </w:r>
      <w:r>
        <w:rPr>
          <w:rFonts w:hint="eastAsia" w:ascii="宋体" w:hAnsi="宋体" w:cs="宋体"/>
          <w:color w:val="000000"/>
          <w:sz w:val="24"/>
        </w:rPr>
        <w:t>证明及法定代表人本人身份证复印件；非法定代表人参加谈判的，必须提供法定代表人签字或盖章的授权委托书及法定代表人、被授权人的两人身份证的复印件</w:t>
      </w:r>
      <w:r>
        <w:rPr>
          <w:rFonts w:hint="eastAsia" w:ascii="宋体" w:hAnsi="宋体" w:cs="宋体"/>
          <w:kern w:val="0"/>
          <w:sz w:val="24"/>
        </w:rPr>
        <w:t>（格式参见第八部分）</w:t>
      </w:r>
      <w:r>
        <w:rPr>
          <w:rFonts w:hint="eastAsia" w:ascii="宋体" w:hAnsi="宋体" w:cs="宋体"/>
          <w:kern w:val="0"/>
          <w:sz w:val="24"/>
          <w:lang w:eastAsia="zh-CN"/>
        </w:rPr>
        <w:t>。</w:t>
      </w:r>
    </w:p>
    <w:p>
      <w:pPr>
        <w:snapToGrid w:val="0"/>
        <w:spacing w:line="360" w:lineRule="auto"/>
        <w:ind w:firstLine="480"/>
        <w:rPr>
          <w:rFonts w:hint="eastAsia" w:ascii="宋体" w:hAnsi="宋体" w:cs="宋体"/>
          <w:kern w:val="0"/>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kern w:val="0"/>
          <w:sz w:val="24"/>
        </w:rPr>
        <w:t>供应商须提供参与本次项目政府采购活动前三年内，在经营活动中没有重大违法记录的《无重大违法记录声明函》（格式参见第八部分）。</w:t>
      </w:r>
    </w:p>
    <w:p>
      <w:pPr>
        <w:snapToGrid w:val="0"/>
        <w:spacing w:line="360" w:lineRule="auto"/>
        <w:ind w:firstLine="48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、提供关于资格文件的声明函（格式参见第八部分）。</w:t>
      </w:r>
    </w:p>
    <w:p>
      <w:pPr>
        <w:spacing w:line="360" w:lineRule="auto"/>
        <w:ind w:firstLine="480"/>
        <w:rPr>
          <w:rFonts w:hint="eastAsia" w:ascii="宋体" w:hAnsi="宋体" w:cs="宋体"/>
          <w:sz w:val="24"/>
        </w:rPr>
      </w:pPr>
      <w:bookmarkStart w:id="6" w:name="OLE_LINK68"/>
      <w:bookmarkStart w:id="7" w:name="OLE_LINK7"/>
      <w:bookmarkStart w:id="8" w:name="OLE_LINK16"/>
      <w:bookmarkStart w:id="9" w:name="OLE_LINK15"/>
      <w:bookmarkStart w:id="10" w:name="OLE_LINK70"/>
      <w:bookmarkStart w:id="11" w:name="OLE_LINK6"/>
      <w:bookmarkStart w:id="12" w:name="OLE_LINK69"/>
      <w:r>
        <w:rPr>
          <w:rFonts w:hint="eastAsia" w:ascii="宋体" w:hAnsi="宋体" w:cs="宋体"/>
          <w:sz w:val="24"/>
          <w:lang w:val="en-US" w:eastAsia="zh-CN"/>
        </w:rPr>
        <w:t>9</w:t>
      </w:r>
      <w:r>
        <w:rPr>
          <w:rFonts w:hint="eastAsia" w:ascii="宋体" w:hAnsi="宋体" w:cs="宋体"/>
          <w:sz w:val="24"/>
        </w:rPr>
        <w:t>、</w:t>
      </w:r>
      <w:bookmarkEnd w:id="6"/>
      <w:bookmarkEnd w:id="7"/>
      <w:bookmarkEnd w:id="8"/>
      <w:bookmarkEnd w:id="9"/>
      <w:bookmarkEnd w:id="10"/>
      <w:bookmarkEnd w:id="11"/>
      <w:bookmarkEnd w:id="12"/>
      <w:r>
        <w:rPr>
          <w:rFonts w:hint="eastAsia" w:ascii="宋体" w:hAnsi="宋体" w:cs="宋体"/>
          <w:sz w:val="24"/>
        </w:rPr>
        <w:t>本项目不接受任何形式的联合体参与谈判，供应商必须具备独立完成本项目的能力。</w:t>
      </w:r>
    </w:p>
    <w:p>
      <w:pPr>
        <w:spacing w:line="360" w:lineRule="auto"/>
        <w:ind w:firstLine="482"/>
        <w:rPr>
          <w:rFonts w:ascii="宋体" w:hAnsi="宋体" w:cs="宋体"/>
          <w:b/>
          <w:kern w:val="0"/>
          <w:sz w:val="24"/>
          <w:u w:val="single"/>
        </w:rPr>
      </w:pPr>
      <w:r>
        <w:rPr>
          <w:rFonts w:hint="eastAsia" w:ascii="宋体" w:hAnsi="宋体" w:cs="宋体"/>
          <w:b/>
          <w:kern w:val="0"/>
          <w:sz w:val="24"/>
          <w:u w:val="single"/>
        </w:rPr>
        <w:t>具体资格要求详见本竞争性谈判文件第八部分中“资格审查文件”。</w:t>
      </w:r>
    </w:p>
    <w:p>
      <w:pPr>
        <w:spacing w:line="360" w:lineRule="auto"/>
        <w:ind w:firstLine="482"/>
        <w:rPr>
          <w:rFonts w:hint="eastAsia" w:ascii="宋体" w:hAnsi="宋体" w:cs="宋体"/>
          <w:b/>
          <w:sz w:val="24"/>
        </w:rPr>
      </w:pPr>
      <w:r>
        <w:rPr>
          <w:rFonts w:hint="eastAsia" w:ascii="宋体" w:hAnsi="宋体" w:cs="宋体"/>
          <w:b/>
          <w:sz w:val="24"/>
          <w:lang w:val="zh-CN"/>
        </w:rPr>
        <w:t>请供应商认真对照资格要求，如不符合要求，无意或故意参与投标的，所产生的一切后果由供应商承担。对提供虚假材料的响应供应商作无效标处理，并报财政部门后将其列入政府采购黑名单，视情公布在南通市崇川区公共资源交易平台。</w:t>
      </w:r>
    </w:p>
    <w:p>
      <w:pPr>
        <w:widowControl/>
        <w:spacing w:line="360" w:lineRule="auto"/>
        <w:ind w:firstLine="482"/>
        <w:jc w:val="left"/>
        <w:rPr>
          <w:rFonts w:ascii="宋体" w:hAnsi="宋体" w:cs="宋体"/>
          <w:bCs/>
          <w:sz w:val="24"/>
        </w:rPr>
      </w:pPr>
      <w:r>
        <w:rPr>
          <w:rFonts w:hint="eastAsia" w:ascii="宋体" w:hAnsi="宋体" w:cs="宋体"/>
          <w:b/>
          <w:sz w:val="24"/>
        </w:rPr>
        <w:t>（二）有关时间、地点等信息</w:t>
      </w:r>
    </w:p>
    <w:p>
      <w:pPr>
        <w:spacing w:line="360" w:lineRule="auto"/>
        <w:ind w:firstLine="480"/>
        <w:rPr>
          <w:rFonts w:ascii="宋体" w:hAnsi="宋体" w:cs="宋体"/>
          <w:sz w:val="24"/>
        </w:rPr>
      </w:pPr>
      <w:r>
        <w:rPr>
          <w:rFonts w:hint="eastAsia" w:ascii="宋体" w:hAnsi="宋体" w:cs="宋体"/>
          <w:sz w:val="24"/>
        </w:rPr>
        <w:t>采购单位发出的为谈判文件，供应商响应的为响应文件。</w:t>
      </w:r>
    </w:p>
    <w:p>
      <w:pPr>
        <w:spacing w:line="360" w:lineRule="auto"/>
        <w:ind w:firstLine="480"/>
        <w:rPr>
          <w:rFonts w:ascii="宋体" w:hAnsi="宋体" w:cs="宋体"/>
          <w:sz w:val="24"/>
        </w:rPr>
      </w:pPr>
      <w:r>
        <w:rPr>
          <w:rFonts w:hint="eastAsia" w:ascii="宋体" w:hAnsi="宋体" w:cs="宋体"/>
          <w:sz w:val="24"/>
        </w:rPr>
        <w:t>1、响应文件接收截止及评审谈判开始时间：</w:t>
      </w:r>
      <w:r>
        <w:rPr>
          <w:rFonts w:hint="eastAsia" w:ascii="宋体" w:hAnsi="宋体" w:cs="宋体"/>
          <w:b/>
          <w:sz w:val="24"/>
          <w:highlight w:val="none"/>
        </w:rPr>
        <w:t>20</w:t>
      </w:r>
      <w:r>
        <w:rPr>
          <w:rFonts w:ascii="宋体" w:hAnsi="宋体" w:cs="宋体"/>
          <w:b/>
          <w:sz w:val="24"/>
          <w:highlight w:val="none"/>
        </w:rPr>
        <w:t>2</w:t>
      </w:r>
      <w:r>
        <w:rPr>
          <w:rFonts w:hint="eastAsia" w:ascii="宋体" w:hAnsi="宋体" w:cs="宋体"/>
          <w:b/>
          <w:sz w:val="24"/>
          <w:highlight w:val="none"/>
          <w:lang w:val="en-US" w:eastAsia="zh-CN"/>
        </w:rPr>
        <w:t>1</w:t>
      </w:r>
      <w:r>
        <w:rPr>
          <w:rFonts w:hint="eastAsia" w:ascii="宋体" w:hAnsi="宋体" w:cs="宋体"/>
          <w:b/>
          <w:sz w:val="24"/>
          <w:highlight w:val="none"/>
        </w:rPr>
        <w:t>年</w:t>
      </w:r>
      <w:r>
        <w:rPr>
          <w:rFonts w:hint="eastAsia" w:ascii="宋体" w:hAnsi="宋体" w:cs="宋体"/>
          <w:b/>
          <w:sz w:val="24"/>
          <w:highlight w:val="none"/>
          <w:lang w:val="en-US" w:eastAsia="zh-CN"/>
        </w:rPr>
        <w:t>5</w:t>
      </w:r>
      <w:r>
        <w:rPr>
          <w:rFonts w:hint="eastAsia" w:ascii="宋体" w:hAnsi="宋体" w:cs="宋体"/>
          <w:b/>
          <w:sz w:val="24"/>
          <w:highlight w:val="none"/>
        </w:rPr>
        <w:t>月</w:t>
      </w:r>
      <w:r>
        <w:rPr>
          <w:rFonts w:hint="eastAsia" w:ascii="宋体" w:hAnsi="宋体" w:cs="宋体"/>
          <w:b/>
          <w:sz w:val="24"/>
          <w:highlight w:val="none"/>
          <w:lang w:val="en-US" w:eastAsia="zh-CN"/>
        </w:rPr>
        <w:t>14</w:t>
      </w:r>
      <w:r>
        <w:rPr>
          <w:rFonts w:hint="eastAsia" w:ascii="宋体" w:hAnsi="宋体" w:cs="宋体"/>
          <w:b/>
          <w:sz w:val="24"/>
          <w:highlight w:val="none"/>
        </w:rPr>
        <w:t>日</w:t>
      </w:r>
      <w:r>
        <w:rPr>
          <w:rFonts w:hint="eastAsia" w:ascii="宋体" w:hAnsi="宋体" w:cs="宋体"/>
          <w:b/>
          <w:sz w:val="24"/>
          <w:highlight w:val="none"/>
          <w:lang w:val="en-US" w:eastAsia="zh-CN"/>
        </w:rPr>
        <w:t>09</w:t>
      </w:r>
      <w:bookmarkStart w:id="18" w:name="_GoBack"/>
      <w:bookmarkEnd w:id="18"/>
      <w:r>
        <w:rPr>
          <w:rFonts w:hint="eastAsia" w:ascii="宋体" w:hAnsi="宋体" w:cs="宋体"/>
          <w:b/>
          <w:sz w:val="24"/>
          <w:highlight w:val="none"/>
        </w:rPr>
        <w:t>时30分</w:t>
      </w:r>
      <w:r>
        <w:rPr>
          <w:rFonts w:hint="eastAsia" w:ascii="宋体" w:hAnsi="宋体" w:cs="宋体"/>
          <w:sz w:val="24"/>
          <w:highlight w:val="none"/>
        </w:rPr>
        <w:t>整</w:t>
      </w:r>
      <w:r>
        <w:rPr>
          <w:rFonts w:hint="eastAsia" w:ascii="宋体" w:hAnsi="宋体" w:cs="宋体"/>
          <w:sz w:val="24"/>
        </w:rPr>
        <w:t xml:space="preserve">。 </w:t>
      </w:r>
    </w:p>
    <w:p>
      <w:pPr>
        <w:spacing w:line="360" w:lineRule="auto"/>
        <w:ind w:firstLine="480"/>
        <w:rPr>
          <w:rFonts w:hint="eastAsia" w:ascii="宋体" w:hAnsi="宋体" w:cs="宋体"/>
          <w:sz w:val="24"/>
        </w:rPr>
      </w:pPr>
      <w:r>
        <w:rPr>
          <w:rFonts w:hint="eastAsia" w:ascii="宋体" w:hAnsi="宋体" w:cs="宋体"/>
          <w:sz w:val="24"/>
        </w:rPr>
        <w:t>2、谈判地点：</w:t>
      </w:r>
      <w:r>
        <w:rPr>
          <w:rFonts w:hint="eastAsia" w:ascii="宋体" w:hAnsi="宋体" w:cs="宋体"/>
          <w:sz w:val="24"/>
          <w:lang w:val="en-US" w:eastAsia="zh-CN"/>
        </w:rPr>
        <w:t>南通市国际大厦17楼，崇川区工业和信息化局，1710会议室</w:t>
      </w:r>
      <w:r>
        <w:rPr>
          <w:rFonts w:hint="eastAsia" w:ascii="宋体" w:hAnsi="宋体" w:cs="宋体"/>
          <w:sz w:val="24"/>
        </w:rPr>
        <w:t>，如有变动另行通知。</w:t>
      </w:r>
    </w:p>
    <w:p>
      <w:pPr>
        <w:spacing w:line="360" w:lineRule="auto"/>
        <w:ind w:firstLine="482"/>
        <w:rPr>
          <w:rFonts w:ascii="宋体" w:hAnsi="宋体" w:cs="宋体"/>
          <w:b/>
          <w:sz w:val="24"/>
        </w:rPr>
      </w:pPr>
      <w:r>
        <w:rPr>
          <w:rFonts w:hint="eastAsia" w:ascii="宋体" w:hAnsi="宋体" w:cs="宋体"/>
          <w:b/>
          <w:kern w:val="0"/>
          <w:sz w:val="24"/>
        </w:rPr>
        <w:t>特别提醒：</w:t>
      </w:r>
      <w:r>
        <w:rPr>
          <w:rFonts w:hint="eastAsia" w:ascii="宋体" w:hAnsi="宋体" w:cs="宋体"/>
          <w:b/>
          <w:kern w:val="0"/>
          <w:sz w:val="24"/>
          <w:lang w:val="en-US" w:eastAsia="zh-CN"/>
        </w:rPr>
        <w:t>目的地</w:t>
      </w:r>
      <w:r>
        <w:rPr>
          <w:rFonts w:hint="eastAsia" w:ascii="宋体" w:hAnsi="宋体" w:cs="宋体"/>
          <w:b/>
          <w:kern w:val="0"/>
          <w:sz w:val="24"/>
        </w:rPr>
        <w:t>停车位有限，请各潜在投标人合理选择交通工具，或提前到达投标地点。</w:t>
      </w:r>
    </w:p>
    <w:p>
      <w:pPr>
        <w:spacing w:line="360" w:lineRule="auto"/>
        <w:ind w:firstLine="484" w:firstLineChars="202"/>
        <w:rPr>
          <w:rFonts w:hint="eastAsia" w:ascii="宋体" w:hAnsi="宋体" w:cs="宋体"/>
          <w:sz w:val="24"/>
        </w:rPr>
      </w:pPr>
      <w:r>
        <w:rPr>
          <w:rFonts w:hint="eastAsia" w:ascii="宋体" w:hAnsi="宋体" w:cs="宋体"/>
          <w:sz w:val="24"/>
        </w:rPr>
        <w:t>3、</w:t>
      </w:r>
      <w:r>
        <w:rPr>
          <w:rFonts w:hint="eastAsia" w:ascii="宋体" w:hAnsi="宋体" w:cs="宋体"/>
          <w:bCs/>
          <w:sz w:val="24"/>
        </w:rPr>
        <w:t>联系方式：</w:t>
      </w:r>
    </w:p>
    <w:p>
      <w:pPr>
        <w:spacing w:line="360" w:lineRule="auto"/>
        <w:ind w:firstLine="480"/>
        <w:rPr>
          <w:rFonts w:hint="eastAsia" w:ascii="宋体" w:hAnsi="宋体" w:eastAsia="宋体"/>
          <w:sz w:val="24"/>
          <w:lang w:eastAsia="zh-CN"/>
        </w:rPr>
      </w:pPr>
      <w:r>
        <w:rPr>
          <w:rFonts w:hint="eastAsia" w:ascii="宋体" w:hAnsi="宋体"/>
          <w:sz w:val="24"/>
        </w:rPr>
        <w:t>采购单位：</w:t>
      </w:r>
      <w:r>
        <w:rPr>
          <w:rFonts w:hint="eastAsia" w:ascii="宋体" w:hAnsi="宋体"/>
          <w:sz w:val="24"/>
          <w:lang w:eastAsia="zh-CN"/>
        </w:rPr>
        <w:t>南通市崇川区工业和信息化局</w:t>
      </w:r>
    </w:p>
    <w:p>
      <w:pPr>
        <w:spacing w:line="360" w:lineRule="auto"/>
        <w:ind w:firstLine="480"/>
        <w:rPr>
          <w:rFonts w:hint="eastAsia" w:ascii="宋体" w:hAnsi="宋体"/>
          <w:sz w:val="24"/>
          <w:highlight w:val="none"/>
          <w:lang w:val="en-US" w:eastAsia="zh-CN"/>
        </w:rPr>
      </w:pPr>
      <w:r>
        <w:rPr>
          <w:rFonts w:hint="eastAsia" w:ascii="宋体" w:hAnsi="宋体"/>
          <w:sz w:val="24"/>
          <w:highlight w:val="none"/>
        </w:rPr>
        <w:t>采购单位联系人：</w:t>
      </w:r>
      <w:r>
        <w:rPr>
          <w:rFonts w:hint="eastAsia" w:ascii="宋体" w:hAnsi="宋体"/>
          <w:sz w:val="24"/>
          <w:highlight w:val="none"/>
          <w:lang w:val="en-US" w:eastAsia="zh-CN"/>
        </w:rPr>
        <w:t xml:space="preserve">朱燮  </w:t>
      </w:r>
      <w:r>
        <w:rPr>
          <w:rFonts w:hint="eastAsia" w:ascii="宋体" w:hAnsi="宋体"/>
          <w:sz w:val="24"/>
          <w:highlight w:val="none"/>
        </w:rPr>
        <w:t xml:space="preserve"> 科室：综合监管科   联系电话：18862908316 ；</w:t>
      </w:r>
    </w:p>
    <w:p>
      <w:pPr>
        <w:spacing w:line="360" w:lineRule="auto"/>
        <w:ind w:firstLine="480"/>
        <w:rPr>
          <w:rFonts w:hint="default" w:ascii="宋体" w:hAnsi="宋体" w:eastAsia="宋体"/>
          <w:sz w:val="24"/>
          <w:highlight w:val="none"/>
          <w:lang w:val="en-US" w:eastAsia="zh-CN"/>
        </w:rPr>
      </w:pPr>
      <w:r>
        <w:rPr>
          <w:rFonts w:hint="eastAsia" w:ascii="宋体" w:hAnsi="宋体"/>
          <w:sz w:val="24"/>
          <w:highlight w:val="none"/>
          <w:lang w:val="en-US" w:eastAsia="zh-CN"/>
        </w:rPr>
        <w:t>地址：南通国际大厦17楼</w:t>
      </w:r>
    </w:p>
    <w:p>
      <w:pPr>
        <w:spacing w:line="360" w:lineRule="auto"/>
        <w:ind w:firstLine="480"/>
        <w:rPr>
          <w:rFonts w:hint="eastAsia" w:ascii="宋体" w:hAnsi="宋体" w:eastAsia="宋体"/>
          <w:sz w:val="24"/>
          <w:lang w:eastAsia="zh-CN"/>
        </w:rPr>
      </w:pPr>
      <w:r>
        <w:rPr>
          <w:rFonts w:hint="eastAsia" w:ascii="宋体" w:hAnsi="宋体"/>
          <w:sz w:val="24"/>
        </w:rPr>
        <w:t>代理机构：</w:t>
      </w:r>
      <w:r>
        <w:rPr>
          <w:rFonts w:hint="eastAsia" w:ascii="宋体" w:hAnsi="宋体"/>
          <w:sz w:val="24"/>
          <w:lang w:eastAsia="zh-CN"/>
        </w:rPr>
        <w:t>江苏中莲土地房地产资产评估造价有限公司</w:t>
      </w:r>
    </w:p>
    <w:p>
      <w:pPr>
        <w:spacing w:line="360" w:lineRule="auto"/>
        <w:ind w:firstLine="48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南通市崇川区人民中路255号财智天地园8号楼八层</w:t>
      </w:r>
    </w:p>
    <w:p>
      <w:pPr>
        <w:spacing w:line="360" w:lineRule="auto"/>
        <w:ind w:firstLine="480"/>
        <w:rPr>
          <w:rFonts w:hint="eastAsia" w:ascii="宋体" w:hAnsi="宋体"/>
          <w:sz w:val="24"/>
        </w:rPr>
      </w:pPr>
      <w:r>
        <w:rPr>
          <w:rFonts w:hint="eastAsia" w:ascii="宋体" w:hAnsi="宋体"/>
          <w:sz w:val="24"/>
        </w:rPr>
        <w:t>联 系 人：</w:t>
      </w:r>
      <w:r>
        <w:rPr>
          <w:rFonts w:hint="eastAsia" w:ascii="宋体" w:hAnsi="宋体"/>
          <w:sz w:val="24"/>
          <w:lang w:eastAsia="zh-CN"/>
        </w:rPr>
        <w:t>张销雅</w:t>
      </w:r>
      <w:r>
        <w:rPr>
          <w:rFonts w:hint="eastAsia" w:ascii="宋体" w:hAnsi="宋体"/>
          <w:sz w:val="24"/>
        </w:rPr>
        <w:t xml:space="preserve">         联系电话：</w:t>
      </w:r>
      <w:r>
        <w:rPr>
          <w:rFonts w:hint="eastAsia" w:ascii="宋体" w:hAnsi="宋体"/>
          <w:sz w:val="24"/>
          <w:lang w:eastAsia="zh-CN"/>
        </w:rPr>
        <w:t>15262730907</w:t>
      </w:r>
      <w:r>
        <w:rPr>
          <w:rFonts w:hint="eastAsia" w:ascii="宋体" w:hAnsi="宋体"/>
          <w:sz w:val="24"/>
        </w:rPr>
        <w:t>；</w:t>
      </w:r>
    </w:p>
    <w:p>
      <w:pPr>
        <w:shd w:val="clear" w:color="auto" w:fill="FFFFFF"/>
        <w:wordWrap w:val="0"/>
        <w:spacing w:line="525" w:lineRule="atLeast"/>
        <w:ind w:firstLine="480"/>
        <w:rPr>
          <w:rFonts w:hint="eastAsia" w:ascii="微软雅黑" w:hAnsi="微软雅黑" w:eastAsia="宋体" w:cs="Arial"/>
          <w:color w:val="333333"/>
          <w:sz w:val="24"/>
          <w:shd w:val="clear" w:color="auto" w:fill="FFFFFF"/>
          <w:lang w:eastAsia="zh-CN"/>
        </w:rPr>
      </w:pPr>
      <w:r>
        <w:rPr>
          <w:rFonts w:hint="eastAsia" w:ascii="宋体" w:hAnsi="宋体"/>
          <w:sz w:val="24"/>
        </w:rPr>
        <w:t>邮 箱：</w:t>
      </w:r>
      <w:r>
        <w:rPr>
          <w:rFonts w:hint="eastAsia" w:ascii="宋体" w:hAnsi="宋体" w:cs="Times New Roman"/>
          <w:sz w:val="24"/>
          <w:lang w:eastAsia="zh-CN"/>
        </w:rPr>
        <w:t>1340646929@qq.com</w:t>
      </w:r>
    </w:p>
    <w:bookmarkEnd w:id="3"/>
    <w:p>
      <w:pPr>
        <w:spacing w:line="360" w:lineRule="auto"/>
        <w:ind w:firstLine="0" w:firstLineChars="0"/>
        <w:rPr>
          <w:rFonts w:hint="eastAsia" w:ascii="宋体" w:hAnsi="宋体" w:cs="宋体"/>
          <w:sz w:val="24"/>
        </w:rPr>
      </w:pPr>
    </w:p>
    <w:p>
      <w:pPr>
        <w:autoSpaceDE w:val="0"/>
        <w:autoSpaceDN w:val="0"/>
        <w:adjustRightInd w:val="0"/>
        <w:snapToGrid w:val="0"/>
        <w:spacing w:line="360" w:lineRule="auto"/>
        <w:ind w:firstLine="643"/>
        <w:jc w:val="center"/>
        <w:rPr>
          <w:rFonts w:ascii="宋体" w:hAnsi="宋体" w:cs="宋体"/>
          <w:b/>
          <w:bCs/>
          <w:sz w:val="32"/>
          <w:szCs w:val="32"/>
          <w:lang w:val="zh-CN"/>
        </w:rPr>
      </w:pPr>
      <w:r>
        <w:rPr>
          <w:rFonts w:ascii="宋体" w:hAnsi="宋体" w:cs="宋体"/>
          <w:b/>
          <w:bCs/>
          <w:sz w:val="32"/>
          <w:szCs w:val="32"/>
          <w:lang w:val="zh-CN"/>
        </w:rPr>
        <w:br w:type="page"/>
      </w:r>
      <w:r>
        <w:rPr>
          <w:rFonts w:hint="eastAsia" w:ascii="宋体" w:hAnsi="宋体" w:cs="宋体"/>
          <w:b/>
          <w:bCs/>
          <w:sz w:val="32"/>
          <w:szCs w:val="32"/>
          <w:lang w:val="zh-CN"/>
        </w:rPr>
        <w:t>第二部分 竞争性谈判须知</w:t>
      </w:r>
    </w:p>
    <w:p>
      <w:pPr>
        <w:snapToGrid w:val="0"/>
        <w:spacing w:line="360" w:lineRule="auto"/>
        <w:ind w:firstLine="482"/>
        <w:outlineLvl w:val="0"/>
        <w:rPr>
          <w:rFonts w:ascii="宋体" w:hAnsi="宋体" w:cs="宋体"/>
          <w:b/>
          <w:sz w:val="24"/>
        </w:rPr>
      </w:pPr>
      <w:r>
        <w:rPr>
          <w:rFonts w:hint="eastAsia" w:ascii="宋体" w:hAnsi="宋体" w:cs="宋体"/>
          <w:b/>
          <w:sz w:val="24"/>
        </w:rPr>
        <w:t>一、本谈判文件由采购人解释</w:t>
      </w:r>
    </w:p>
    <w:p>
      <w:pPr>
        <w:snapToGrid w:val="0"/>
        <w:spacing w:line="360" w:lineRule="auto"/>
        <w:ind w:firstLine="480"/>
        <w:contextualSpacing/>
        <w:jc w:val="left"/>
        <w:rPr>
          <w:rFonts w:ascii="宋体" w:hAnsi="宋体" w:cs="宋体"/>
          <w:b/>
          <w:sz w:val="24"/>
        </w:rPr>
      </w:pPr>
      <w:r>
        <w:rPr>
          <w:rFonts w:hint="eastAsia" w:ascii="宋体" w:hAnsi="宋体" w:cs="宋体"/>
          <w:sz w:val="24"/>
        </w:rPr>
        <w:t>1、供应商下载谈判文件后，应仔细检查谈判文件的所有内容，如有内容或页码残缺、资格要求和技术参数含有倾向性或排他性等表述的，</w:t>
      </w:r>
      <w:r>
        <w:rPr>
          <w:rFonts w:hint="eastAsia" w:ascii="宋体" w:hAnsi="宋体" w:cs="宋体"/>
          <w:b/>
          <w:sz w:val="24"/>
        </w:rPr>
        <w:t>请在</w:t>
      </w:r>
      <w:r>
        <w:rPr>
          <w:rFonts w:hint="eastAsia" w:ascii="宋体" w:hAnsi="宋体" w:cs="宋体"/>
          <w:b/>
          <w:bCs/>
          <w:sz w:val="24"/>
        </w:rPr>
        <w:t>谈判文件发布后2个工作日内</w:t>
      </w:r>
      <w:r>
        <w:rPr>
          <w:rFonts w:hint="eastAsia" w:ascii="宋体" w:hAnsi="宋体" w:cs="宋体"/>
          <w:b/>
          <w:sz w:val="24"/>
        </w:rPr>
        <w:t>，以书面形式提出询问或疑问，</w:t>
      </w:r>
      <w:r>
        <w:rPr>
          <w:rFonts w:hint="eastAsia" w:ascii="宋体" w:hAnsi="宋体" w:cs="宋体"/>
          <w:sz w:val="24"/>
        </w:rPr>
        <w:t>未在规定时间内提出询问或疑问的，视同供应商理解并接受本谈判文件所有内容，并由此引起的损失自负。供应商不得在响应结束后针对谈判文件所有内容提出质疑事项。</w:t>
      </w:r>
      <w:r>
        <w:rPr>
          <w:rFonts w:hint="eastAsia" w:ascii="宋体" w:hAnsi="宋体" w:cs="宋体"/>
          <w:b/>
          <w:sz w:val="24"/>
        </w:rPr>
        <w:t>非书面形式的不作为日后质疑提出的依据。</w:t>
      </w:r>
    </w:p>
    <w:p>
      <w:pPr>
        <w:spacing w:line="360" w:lineRule="auto"/>
        <w:ind w:firstLine="480"/>
        <w:rPr>
          <w:rFonts w:ascii="宋体" w:hAnsi="宋体" w:cs="宋体"/>
          <w:sz w:val="24"/>
        </w:rPr>
      </w:pPr>
      <w:r>
        <w:rPr>
          <w:rFonts w:hint="eastAsia" w:ascii="宋体" w:hAnsi="宋体" w:cs="宋体"/>
          <w:sz w:val="24"/>
        </w:rPr>
        <w:t>2、供应商应认真审阅谈判文件中所有的事项、格式、条款和规范要求等，如果供应商没有按照谈判文件要求提交响应文件，或者响应文件没有对谈判文件做出实质性响应，其响应将被拒绝，应由供应商自行承担。</w:t>
      </w:r>
    </w:p>
    <w:p>
      <w:pPr>
        <w:spacing w:line="360" w:lineRule="auto"/>
        <w:ind w:firstLine="480"/>
        <w:rPr>
          <w:rFonts w:hint="eastAsia" w:ascii="宋体" w:hAnsi="宋体" w:cs="宋体"/>
          <w:sz w:val="24"/>
        </w:rPr>
      </w:pPr>
      <w:r>
        <w:rPr>
          <w:rFonts w:hint="eastAsia" w:ascii="宋体" w:hAnsi="宋体" w:cs="宋体"/>
          <w:sz w:val="24"/>
        </w:rPr>
        <w:t>3、采购单位、采购代理机构可以对已发出的谈判文件进行必要的澄清或者修改，澄清或者修改的内容作为谈判文件的组成部分。澄清或者修改的内容可能影响响应文件编制的，采购单位、采购代理机构应当在提交首次响应文件截止之日3个工作日前，以网上发布形式通知所有接收谈判文件的供应商，且以在</w:t>
      </w:r>
      <w:r>
        <w:rPr>
          <w:rFonts w:hint="eastAsia" w:ascii="宋体" w:hAnsi="宋体" w:cs="宋体"/>
          <w:sz w:val="24"/>
          <w:lang w:val="en-US" w:eastAsia="zh-CN"/>
        </w:rPr>
        <w:t>崇川区人民政府网“http://www.chongchuan.gov.cn/”</w:t>
      </w:r>
      <w:r>
        <w:rPr>
          <w:rFonts w:hint="eastAsia" w:ascii="宋体" w:hAnsi="宋体" w:cs="宋体"/>
          <w:sz w:val="24"/>
        </w:rPr>
        <w:t xml:space="preserve">发布的信息为准，不足3个工作日的，应当顺延提交首次响应文件截止之日。 </w:t>
      </w:r>
    </w:p>
    <w:p>
      <w:pPr>
        <w:spacing w:line="360" w:lineRule="auto"/>
        <w:ind w:firstLine="480"/>
        <w:rPr>
          <w:rFonts w:hint="eastAsia" w:ascii="宋体" w:hAnsi="宋体" w:cs="宋体"/>
          <w:sz w:val="24"/>
        </w:rPr>
      </w:pPr>
      <w:r>
        <w:rPr>
          <w:rFonts w:hint="eastAsia" w:ascii="宋体" w:hAnsi="宋体" w:cs="宋体"/>
          <w:sz w:val="24"/>
        </w:rPr>
        <w:t>4、供应商由于对文件的任何推论和误解以及采购单位、采购代理机构对有关问题的口头解释所造成的后果，均由供应商自负。</w:t>
      </w:r>
    </w:p>
    <w:p>
      <w:pPr>
        <w:snapToGrid w:val="0"/>
        <w:spacing w:line="360" w:lineRule="auto"/>
        <w:ind w:firstLine="480"/>
        <w:contextualSpacing/>
        <w:jc w:val="left"/>
        <w:rPr>
          <w:rFonts w:ascii="宋体" w:hAnsi="宋体" w:cs="宋体"/>
          <w:sz w:val="24"/>
        </w:rPr>
      </w:pPr>
      <w:r>
        <w:rPr>
          <w:rFonts w:hint="eastAsia" w:ascii="宋体" w:hAnsi="宋体" w:cs="宋体"/>
          <w:sz w:val="24"/>
        </w:rPr>
        <w:t>5、采购单位、采购代理机构可视情组织答疑会。</w:t>
      </w:r>
    </w:p>
    <w:p>
      <w:pPr>
        <w:snapToGrid w:val="0"/>
        <w:spacing w:line="360" w:lineRule="auto"/>
        <w:ind w:firstLine="482"/>
        <w:contextualSpacing/>
        <w:jc w:val="left"/>
        <w:rPr>
          <w:rFonts w:ascii="宋体" w:hAnsi="宋体" w:cs="宋体"/>
          <w:b/>
          <w:sz w:val="24"/>
        </w:rPr>
      </w:pPr>
      <w:r>
        <w:rPr>
          <w:rFonts w:hint="eastAsia" w:ascii="宋体" w:hAnsi="宋体" w:cs="宋体"/>
          <w:b/>
          <w:sz w:val="24"/>
          <w:lang w:val="en-US" w:eastAsia="zh-CN"/>
        </w:rPr>
        <w:t>二</w:t>
      </w:r>
      <w:r>
        <w:rPr>
          <w:rFonts w:hint="eastAsia" w:ascii="宋体" w:hAnsi="宋体" w:cs="宋体"/>
          <w:b/>
          <w:sz w:val="24"/>
        </w:rPr>
        <w:t>、响应文件的编写及装订</w:t>
      </w:r>
    </w:p>
    <w:p>
      <w:pPr>
        <w:spacing w:line="360" w:lineRule="auto"/>
        <w:ind w:firstLine="484" w:firstLineChars="202"/>
        <w:jc w:val="left"/>
        <w:rPr>
          <w:rFonts w:hint="eastAsia" w:ascii="宋体" w:hAnsi="宋体" w:cs="宋体"/>
          <w:sz w:val="24"/>
        </w:rPr>
      </w:pPr>
      <w:r>
        <w:rPr>
          <w:rFonts w:hint="eastAsia" w:ascii="宋体" w:hAnsi="宋体" w:cs="宋体"/>
          <w:sz w:val="24"/>
        </w:rPr>
        <w:t>1、响应文件的组成参见第八部分。参加谈判供应商按谈判文件组成顺序编写响应文件，并牢固装订成册。响应文件均需采用A4纸（图纸等除外），不允许使用活页夹、拉杆夹、文件夹、塑料方便式书脊（插入式或穿孔式）装订。响应文件不得行间插字、涂改、增删，如修改错漏处，须经参加谈判供应商法定代表人或被授权人签字并加盖公章。</w:t>
      </w:r>
    </w:p>
    <w:p>
      <w:pPr>
        <w:spacing w:line="360" w:lineRule="auto"/>
        <w:ind w:firstLine="480"/>
        <w:rPr>
          <w:rFonts w:ascii="宋体" w:hAnsi="宋体" w:cs="宋体"/>
          <w:sz w:val="24"/>
        </w:rPr>
      </w:pPr>
      <w:r>
        <w:rPr>
          <w:rFonts w:hint="eastAsia" w:ascii="宋体" w:hAnsi="宋体" w:cs="宋体"/>
          <w:sz w:val="24"/>
        </w:rPr>
        <w:t>2、响应文件的资格审查文件、技术响应文件</w:t>
      </w:r>
      <w:r>
        <w:rPr>
          <w:rFonts w:hint="eastAsia" w:ascii="宋体" w:hAnsi="宋体" w:cs="宋体"/>
          <w:sz w:val="24"/>
          <w:lang w:eastAsia="zh-CN"/>
        </w:rPr>
        <w:t>、</w:t>
      </w:r>
      <w:r>
        <w:rPr>
          <w:rFonts w:hint="eastAsia" w:ascii="宋体" w:hAnsi="宋体" w:cs="宋体"/>
          <w:sz w:val="24"/>
        </w:rPr>
        <w:t>商务</w:t>
      </w:r>
      <w:r>
        <w:rPr>
          <w:rFonts w:hint="eastAsia" w:ascii="宋体" w:hAnsi="宋体" w:cs="宋体"/>
          <w:sz w:val="24"/>
          <w:lang w:val="en-US" w:eastAsia="zh-CN"/>
        </w:rPr>
        <w:t>报价</w:t>
      </w:r>
      <w:r>
        <w:rPr>
          <w:rFonts w:hint="eastAsia" w:ascii="宋体" w:hAnsi="宋体" w:cs="宋体"/>
          <w:sz w:val="24"/>
        </w:rPr>
        <w:t>标各自装订成册。特别提示：商务</w:t>
      </w:r>
      <w:r>
        <w:rPr>
          <w:rFonts w:hint="eastAsia" w:ascii="宋体" w:hAnsi="宋体" w:cs="宋体"/>
          <w:sz w:val="24"/>
          <w:lang w:val="en-US" w:eastAsia="zh-CN"/>
        </w:rPr>
        <w:t>报价</w:t>
      </w:r>
      <w:r>
        <w:rPr>
          <w:rFonts w:hint="eastAsia" w:ascii="宋体" w:hAnsi="宋体" w:cs="宋体"/>
          <w:sz w:val="24"/>
        </w:rPr>
        <w:t>标必须单独装订和封装，不得出现在资格审查文件之中，否则作无效响应处理。</w:t>
      </w:r>
    </w:p>
    <w:p>
      <w:pPr>
        <w:snapToGrid w:val="0"/>
        <w:spacing w:line="360" w:lineRule="auto"/>
        <w:ind w:firstLine="482"/>
        <w:outlineLvl w:val="0"/>
        <w:rPr>
          <w:rFonts w:ascii="宋体" w:hAnsi="宋体" w:cs="宋体"/>
          <w:b/>
          <w:sz w:val="24"/>
        </w:rPr>
      </w:pPr>
      <w:r>
        <w:rPr>
          <w:rFonts w:hint="eastAsia" w:ascii="宋体" w:hAnsi="宋体" w:cs="宋体"/>
          <w:b/>
          <w:sz w:val="24"/>
          <w:lang w:val="en-US" w:eastAsia="zh-CN"/>
        </w:rPr>
        <w:t>三</w:t>
      </w:r>
      <w:r>
        <w:rPr>
          <w:rFonts w:hint="eastAsia" w:ascii="宋体" w:hAnsi="宋体" w:cs="宋体"/>
          <w:b/>
          <w:sz w:val="24"/>
        </w:rPr>
        <w:t>、响应文件的份数和签署</w:t>
      </w:r>
    </w:p>
    <w:p>
      <w:pPr>
        <w:spacing w:line="360" w:lineRule="auto"/>
        <w:ind w:firstLine="480"/>
        <w:rPr>
          <w:rFonts w:hint="eastAsia" w:ascii="宋体" w:hAnsi="宋体" w:cs="宋体"/>
          <w:sz w:val="24"/>
        </w:rPr>
      </w:pPr>
      <w:r>
        <w:rPr>
          <w:rFonts w:hint="eastAsia" w:ascii="宋体" w:hAnsi="宋体" w:cs="宋体"/>
          <w:sz w:val="24"/>
        </w:rPr>
        <w:t xml:space="preserve">1、谈判供应商应准备 </w:t>
      </w:r>
      <w:r>
        <w:rPr>
          <w:rFonts w:hint="eastAsia" w:ascii="宋体" w:hAnsi="宋体" w:cs="宋体"/>
          <w:b/>
          <w:bCs/>
          <w:sz w:val="24"/>
          <w:u w:val="single"/>
        </w:rPr>
        <w:t>肆</w:t>
      </w:r>
      <w:r>
        <w:rPr>
          <w:rFonts w:hint="eastAsia" w:ascii="宋体" w:hAnsi="宋体" w:cs="宋体"/>
          <w:sz w:val="24"/>
        </w:rPr>
        <w:t xml:space="preserve"> 份完整的响应文件，其中正本 </w:t>
      </w:r>
      <w:r>
        <w:rPr>
          <w:rFonts w:hint="eastAsia" w:ascii="宋体" w:hAnsi="宋体" w:cs="宋体"/>
          <w:b/>
          <w:bCs/>
          <w:sz w:val="24"/>
          <w:u w:val="single"/>
        </w:rPr>
        <w:t xml:space="preserve">壹 </w:t>
      </w:r>
      <w:r>
        <w:rPr>
          <w:rFonts w:hint="eastAsia" w:ascii="宋体" w:hAnsi="宋体" w:cs="宋体"/>
          <w:sz w:val="24"/>
        </w:rPr>
        <w:t xml:space="preserve">份，副本 </w:t>
      </w:r>
      <w:r>
        <w:rPr>
          <w:rFonts w:hint="eastAsia" w:ascii="宋体" w:hAnsi="宋体" w:cs="宋体"/>
          <w:b/>
          <w:bCs/>
          <w:sz w:val="24"/>
          <w:u w:val="single"/>
        </w:rPr>
        <w:t xml:space="preserve">叁 </w:t>
      </w:r>
      <w:r>
        <w:rPr>
          <w:rFonts w:hint="eastAsia" w:ascii="宋体" w:hAnsi="宋体" w:cs="宋体"/>
          <w:sz w:val="24"/>
        </w:rPr>
        <w:t xml:space="preserve">份，并标明“正本”或“副本”字样。 </w:t>
      </w:r>
    </w:p>
    <w:p>
      <w:pPr>
        <w:spacing w:line="360" w:lineRule="auto"/>
        <w:ind w:firstLine="480"/>
        <w:rPr>
          <w:rFonts w:hint="eastAsia" w:ascii="宋体" w:hAnsi="宋体" w:cs="宋体"/>
          <w:sz w:val="24"/>
        </w:rPr>
      </w:pPr>
      <w:r>
        <w:rPr>
          <w:rFonts w:hint="eastAsia" w:ascii="宋体" w:hAnsi="宋体" w:cs="宋体"/>
          <w:sz w:val="24"/>
        </w:rPr>
        <w:t>2、响应文件分</w:t>
      </w:r>
      <w:r>
        <w:rPr>
          <w:rFonts w:hint="eastAsia" w:ascii="宋体" w:hAnsi="宋体" w:cs="宋体"/>
          <w:sz w:val="24"/>
          <w:lang w:val="en-US" w:eastAsia="zh-CN"/>
        </w:rPr>
        <w:t>四</w:t>
      </w:r>
      <w:r>
        <w:rPr>
          <w:rFonts w:hint="eastAsia" w:ascii="宋体" w:hAnsi="宋体" w:cs="宋体"/>
          <w:sz w:val="24"/>
        </w:rPr>
        <w:t>册密封。第一册为“资格审查文件”，第二册为“技术响应文件”</w:t>
      </w:r>
      <w:r>
        <w:rPr>
          <w:rFonts w:hint="eastAsia" w:ascii="宋体" w:hAnsi="宋体" w:cs="宋体"/>
          <w:sz w:val="24"/>
          <w:lang w:eastAsia="zh-CN"/>
        </w:rPr>
        <w:t>，</w:t>
      </w:r>
      <w:r>
        <w:rPr>
          <w:rFonts w:hint="eastAsia" w:ascii="宋体" w:hAnsi="宋体" w:cs="宋体"/>
          <w:sz w:val="24"/>
        </w:rPr>
        <w:t>第</w:t>
      </w:r>
      <w:r>
        <w:rPr>
          <w:rFonts w:hint="eastAsia" w:ascii="宋体" w:hAnsi="宋体" w:cs="宋体"/>
          <w:sz w:val="24"/>
          <w:lang w:val="en-US" w:eastAsia="zh-CN"/>
        </w:rPr>
        <w:t>三</w:t>
      </w:r>
      <w:r>
        <w:rPr>
          <w:rFonts w:hint="eastAsia" w:ascii="宋体" w:hAnsi="宋体" w:cs="宋体"/>
          <w:sz w:val="24"/>
        </w:rPr>
        <w:t>册为“</w:t>
      </w:r>
      <w:r>
        <w:rPr>
          <w:rFonts w:hint="eastAsia" w:ascii="宋体" w:hAnsi="宋体" w:cs="宋体"/>
          <w:sz w:val="24"/>
          <w:lang w:val="en-US" w:eastAsia="zh-CN"/>
        </w:rPr>
        <w:t>商务报价标</w:t>
      </w:r>
      <w:r>
        <w:rPr>
          <w:rFonts w:hint="eastAsia" w:ascii="宋体" w:hAnsi="宋体" w:cs="宋体"/>
          <w:sz w:val="24"/>
        </w:rPr>
        <w:t>”，第</w:t>
      </w:r>
      <w:r>
        <w:rPr>
          <w:rFonts w:hint="eastAsia" w:ascii="宋体" w:hAnsi="宋体" w:cs="宋体"/>
          <w:sz w:val="24"/>
          <w:lang w:val="en-US" w:eastAsia="zh-CN"/>
        </w:rPr>
        <w:t>四</w:t>
      </w:r>
      <w:r>
        <w:rPr>
          <w:rFonts w:hint="eastAsia" w:ascii="宋体" w:hAnsi="宋体" w:cs="宋体"/>
          <w:sz w:val="24"/>
        </w:rPr>
        <w:t>册为“</w:t>
      </w:r>
      <w:r>
        <w:rPr>
          <w:rFonts w:hint="eastAsia" w:ascii="宋体" w:hAnsi="宋体" w:cs="宋体"/>
          <w:sz w:val="24"/>
          <w:lang w:val="en-US" w:eastAsia="zh-CN"/>
        </w:rPr>
        <w:t>谈判资格资料原件包</w:t>
      </w:r>
      <w:r>
        <w:rPr>
          <w:rFonts w:hint="eastAsia" w:ascii="宋体" w:hAnsi="宋体" w:cs="宋体"/>
          <w:sz w:val="24"/>
        </w:rPr>
        <w:t>”，响应文件的第一册、第二册、第三册</w:t>
      </w:r>
      <w:r>
        <w:rPr>
          <w:rFonts w:hint="eastAsia" w:ascii="宋体" w:hAnsi="宋体" w:cs="宋体"/>
          <w:sz w:val="24"/>
          <w:lang w:eastAsia="zh-CN"/>
        </w:rPr>
        <w:t>、</w:t>
      </w:r>
      <w:r>
        <w:rPr>
          <w:rFonts w:hint="eastAsia" w:ascii="宋体" w:hAnsi="宋体" w:cs="宋体"/>
          <w:sz w:val="24"/>
          <w:lang w:val="en-US" w:eastAsia="zh-CN"/>
        </w:rPr>
        <w:t>第四册</w:t>
      </w:r>
      <w:r>
        <w:rPr>
          <w:rFonts w:hint="eastAsia" w:ascii="宋体" w:hAnsi="宋体" w:cs="宋体"/>
          <w:sz w:val="24"/>
        </w:rPr>
        <w:t>应分别密封，并在封袋上标明“资格审查文件”、“技术响应文件”</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商务报价标</w:t>
      </w:r>
      <w:r>
        <w:rPr>
          <w:rFonts w:hint="eastAsia" w:ascii="宋体" w:hAnsi="宋体" w:cs="宋体"/>
          <w:sz w:val="24"/>
        </w:rPr>
        <w:t>”、“</w:t>
      </w:r>
      <w:r>
        <w:rPr>
          <w:rFonts w:hint="eastAsia" w:ascii="宋体" w:hAnsi="宋体" w:cs="宋体"/>
          <w:sz w:val="24"/>
          <w:lang w:eastAsia="zh-CN"/>
        </w:rPr>
        <w:t>谈判资格资料原件包</w:t>
      </w:r>
      <w:r>
        <w:rPr>
          <w:rFonts w:hint="eastAsia" w:ascii="宋体" w:hAnsi="宋体" w:cs="宋体"/>
          <w:sz w:val="24"/>
        </w:rPr>
        <w:t>”。</w:t>
      </w:r>
    </w:p>
    <w:p>
      <w:pPr>
        <w:spacing w:line="360" w:lineRule="auto"/>
        <w:ind w:firstLine="480"/>
        <w:rPr>
          <w:rFonts w:hint="eastAsia" w:ascii="宋体" w:hAnsi="宋体" w:cs="宋体"/>
          <w:sz w:val="24"/>
        </w:rPr>
      </w:pPr>
      <w:r>
        <w:rPr>
          <w:rFonts w:hint="eastAsia" w:ascii="宋体" w:hAnsi="宋体" w:cs="宋体"/>
          <w:sz w:val="24"/>
        </w:rPr>
        <w:t>3、谈判供应商可将响应文件正副本统一密封或分别密封，如正本和副本分别密封的，应在封袋上标明正、副本字样。</w:t>
      </w:r>
    </w:p>
    <w:p>
      <w:pPr>
        <w:snapToGrid w:val="0"/>
        <w:spacing w:line="360" w:lineRule="auto"/>
        <w:ind w:firstLine="480"/>
        <w:rPr>
          <w:rFonts w:hint="eastAsia" w:ascii="宋体" w:hAnsi="宋体" w:cs="宋体"/>
          <w:sz w:val="24"/>
        </w:rPr>
      </w:pPr>
      <w:r>
        <w:rPr>
          <w:rFonts w:hint="eastAsia" w:ascii="宋体" w:hAnsi="宋体" w:cs="宋体"/>
          <w:sz w:val="24"/>
        </w:rPr>
        <w:t>4、响应文件正本（须用不能擦去的墨水书写或打印）须按谈判文件要求由法定代表人或被授权人签字或盖章，并加盖单位印章。副本可复印，但须加盖单位印章。</w:t>
      </w:r>
    </w:p>
    <w:p>
      <w:pPr>
        <w:spacing w:line="360" w:lineRule="auto"/>
        <w:ind w:firstLine="482"/>
        <w:rPr>
          <w:rFonts w:ascii="宋体" w:hAnsi="宋体" w:cs="宋体"/>
          <w:b/>
          <w:sz w:val="24"/>
        </w:rPr>
      </w:pPr>
      <w:r>
        <w:rPr>
          <w:rFonts w:hint="eastAsia" w:ascii="宋体" w:hAnsi="宋体" w:cs="宋体"/>
          <w:b/>
          <w:sz w:val="24"/>
          <w:lang w:val="en-US" w:eastAsia="zh-CN"/>
        </w:rPr>
        <w:t>四</w:t>
      </w:r>
      <w:r>
        <w:rPr>
          <w:rFonts w:hint="eastAsia" w:ascii="宋体" w:hAnsi="宋体" w:cs="宋体"/>
          <w:b/>
          <w:sz w:val="24"/>
        </w:rPr>
        <w:t>、响应文件的密封及标记</w:t>
      </w:r>
    </w:p>
    <w:p>
      <w:pPr>
        <w:spacing w:line="360" w:lineRule="auto"/>
        <w:ind w:firstLine="480"/>
        <w:rPr>
          <w:rFonts w:hint="eastAsia" w:ascii="宋体" w:hAnsi="宋体" w:cs="宋体"/>
          <w:sz w:val="24"/>
        </w:rPr>
      </w:pPr>
      <w:r>
        <w:rPr>
          <w:rFonts w:hint="eastAsia" w:ascii="宋体" w:hAnsi="宋体" w:cs="宋体"/>
          <w:sz w:val="24"/>
        </w:rPr>
        <w:t>密封后应标明响应文件项目名称、谈判响应文件各自对应的名称、供应商名称、</w:t>
      </w:r>
      <w:r>
        <w:rPr>
          <w:rFonts w:hint="eastAsia" w:ascii="宋体" w:hAnsi="宋体" w:cs="宋体"/>
          <w:b/>
          <w:sz w:val="24"/>
        </w:rPr>
        <w:t>边缝处加盖单位骑缝章或骑缝签字</w:t>
      </w:r>
      <w:r>
        <w:rPr>
          <w:rFonts w:hint="eastAsia" w:ascii="宋体" w:hAnsi="宋体" w:cs="宋体"/>
          <w:sz w:val="24"/>
        </w:rPr>
        <w:t>。</w:t>
      </w:r>
    </w:p>
    <w:p>
      <w:pPr>
        <w:spacing w:line="360" w:lineRule="auto"/>
        <w:ind w:firstLine="482"/>
        <w:rPr>
          <w:rFonts w:hint="eastAsia" w:ascii="宋体" w:hAnsi="宋体" w:cs="宋体"/>
          <w:b/>
          <w:sz w:val="24"/>
          <w:lang w:val="en-US" w:eastAsia="zh-CN"/>
        </w:rPr>
      </w:pPr>
      <w:r>
        <w:rPr>
          <w:rFonts w:hint="eastAsia" w:ascii="宋体" w:hAnsi="宋体" w:cs="宋体"/>
          <w:b/>
          <w:sz w:val="24"/>
          <w:lang w:val="en-US" w:eastAsia="zh-CN"/>
        </w:rPr>
        <w:t>五、谈判响应文件内容</w:t>
      </w:r>
    </w:p>
    <w:p>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b/>
          <w:bCs/>
          <w:sz w:val="24"/>
          <w:lang w:val="en-US" w:eastAsia="zh-CN"/>
        </w:rPr>
        <w:t>A、</w:t>
      </w:r>
      <w:r>
        <w:rPr>
          <w:rFonts w:hint="eastAsia" w:ascii="宋体" w:hAnsi="宋体" w:cs="宋体"/>
          <w:b/>
          <w:bCs/>
          <w:sz w:val="24"/>
          <w:highlight w:val="none"/>
          <w:lang w:val="en-US" w:eastAsia="zh-CN"/>
        </w:rPr>
        <w:t>谈判响应资料原件包</w:t>
      </w:r>
      <w:r>
        <w:rPr>
          <w:rFonts w:hint="eastAsia" w:ascii="宋体" w:hAnsi="宋体" w:cs="宋体"/>
          <w:b/>
          <w:bCs/>
          <w:sz w:val="24"/>
          <w:lang w:val="en-US" w:eastAsia="zh-CN"/>
        </w:rPr>
        <w:t>（单独密封，核查）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lang w:val="en-US" w:eastAsia="zh-CN"/>
        </w:rPr>
      </w:pPr>
      <w:r>
        <w:rPr>
          <w:rFonts w:hint="eastAsia" w:ascii="宋体" w:hAnsi="宋体" w:cs="宋体"/>
          <w:sz w:val="24"/>
          <w:lang w:val="en-US" w:eastAsia="zh-CN"/>
        </w:rPr>
        <w:t>【特别提醒】未携带要求的原件或因携带原件不齐全而引起的后果，由响应谈判的供应商自负。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lang w:val="en-US" w:eastAsia="zh-CN"/>
        </w:rPr>
      </w:pPr>
      <w:r>
        <w:rPr>
          <w:rFonts w:hint="eastAsia" w:ascii="宋体" w:hAnsi="宋体" w:cs="宋体"/>
          <w:sz w:val="24"/>
          <w:lang w:val="en-US" w:eastAsia="zh-CN"/>
        </w:rPr>
        <w:t>1、提供谈判供应商的《营业执照》的原件。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lang w:val="en-US" w:eastAsia="zh-CN"/>
        </w:rPr>
      </w:pPr>
      <w:r>
        <w:rPr>
          <w:rFonts w:hint="eastAsia" w:ascii="宋体" w:hAnsi="宋体" w:cs="宋体"/>
          <w:sz w:val="24"/>
          <w:lang w:val="en-US" w:eastAsia="zh-CN"/>
        </w:rPr>
        <w:t>2、法定代表人参加谈判的，必须提供法定代表人身份证明及本人身份证明这两项的原件； 非法定代表人参加谈判的，必须提供法定代表人签名或盖章的授权委托书及被委托授权人身份证的这两项原件。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lang w:val="en-US" w:eastAsia="zh-CN"/>
        </w:rPr>
      </w:pPr>
      <w:r>
        <w:rPr>
          <w:rFonts w:hint="eastAsia" w:ascii="宋体" w:hAnsi="宋体" w:cs="宋体"/>
          <w:sz w:val="24"/>
          <w:lang w:val="en-US" w:eastAsia="zh-CN"/>
        </w:rPr>
        <w:t>3、提供经营场所的房屋证明，如租赁协议或自有产权证明的材料原件；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lang w:val="en-US" w:eastAsia="zh-CN"/>
        </w:rPr>
      </w:pPr>
      <w:r>
        <w:rPr>
          <w:rFonts w:hint="eastAsia" w:ascii="宋体" w:hAnsi="宋体" w:cs="宋体"/>
          <w:sz w:val="24"/>
          <w:lang w:val="en-US" w:eastAsia="zh-CN"/>
        </w:rPr>
        <w:t>4、人员证书、业绩报告证明。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lang w:val="en-US" w:eastAsia="zh-CN"/>
        </w:rPr>
      </w:pPr>
      <w:r>
        <w:rPr>
          <w:rFonts w:hint="eastAsia" w:ascii="宋体" w:hAnsi="宋体" w:cs="宋体"/>
          <w:sz w:val="24"/>
          <w:lang w:val="en-US" w:eastAsia="zh-CN"/>
        </w:rPr>
        <w:t>5、谈判文件要求提供的其他资料的原件。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B、资格后审资料文件（一个密封包，含一正三副文件）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谈判供应商递交的资格后审材料有弄虚作假行为，该供应商将记入不良记录，并上报有关部门，如已成交， 采购人有权取消其成交资格并解除合同，由此带来的一切责任和损失均由该供应商承担。</w:t>
      </w:r>
    </w:p>
    <w:p>
      <w:pPr>
        <w:widowControl/>
        <w:ind w:firstLine="480"/>
        <w:rPr>
          <w:rFonts w:hint="eastAsia" w:ascii="宋体" w:hAnsi="宋体"/>
          <w:color w:val="FF0000"/>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投标人</w:t>
      </w:r>
      <w:r>
        <w:rPr>
          <w:rFonts w:hint="eastAsia" w:ascii="宋体" w:hAnsi="宋体"/>
          <w:color w:val="000000"/>
          <w:sz w:val="24"/>
          <w:lang w:val="en-US" w:eastAsia="zh-CN"/>
        </w:rPr>
        <w:t>为合法注册的安全技术服务公司；投标人</w:t>
      </w:r>
      <w:r>
        <w:rPr>
          <w:rFonts w:hint="eastAsia" w:ascii="宋体" w:hAnsi="宋体"/>
          <w:color w:val="000000"/>
          <w:sz w:val="24"/>
        </w:rPr>
        <w:t>须提供营业执照（副本）复印件</w:t>
      </w:r>
      <w:r>
        <w:rPr>
          <w:rFonts w:hint="eastAsia" w:ascii="宋体" w:hAnsi="宋体"/>
          <w:color w:val="000000"/>
          <w:sz w:val="24"/>
          <w:lang w:val="en-US" w:eastAsia="zh-CN"/>
        </w:rPr>
        <w:t>加盖公章</w:t>
      </w:r>
      <w:r>
        <w:rPr>
          <w:rFonts w:hint="eastAsia" w:ascii="宋体" w:hAnsi="宋体"/>
          <w:color w:val="000000"/>
          <w:sz w:val="24"/>
          <w:lang w:eastAsia="zh-CN"/>
        </w:rPr>
        <w:t>（</w:t>
      </w:r>
      <w:r>
        <w:rPr>
          <w:rFonts w:hint="eastAsia" w:ascii="宋体" w:hAnsi="宋体" w:cs="宋体"/>
          <w:color w:val="000000"/>
          <w:sz w:val="24"/>
          <w:highlight w:val="none"/>
        </w:rPr>
        <w:t>营业执照经营范围须包含本次项目</w:t>
      </w:r>
      <w:r>
        <w:rPr>
          <w:rFonts w:hint="eastAsia" w:ascii="宋体" w:hAnsi="宋体" w:cs="宋体"/>
          <w:color w:val="000000"/>
          <w:sz w:val="24"/>
          <w:highlight w:val="none"/>
          <w:lang w:val="en-US" w:eastAsia="zh-CN"/>
        </w:rPr>
        <w:t>相关</w:t>
      </w:r>
      <w:r>
        <w:rPr>
          <w:rFonts w:hint="eastAsia" w:ascii="宋体" w:hAnsi="宋体" w:cs="宋体"/>
          <w:color w:val="000000"/>
          <w:sz w:val="24"/>
          <w:highlight w:val="none"/>
        </w:rPr>
        <w:t>内容</w:t>
      </w:r>
      <w:r>
        <w:rPr>
          <w:rFonts w:hint="eastAsia" w:ascii="宋体" w:hAnsi="宋体"/>
          <w:color w:val="000000"/>
          <w:sz w:val="24"/>
          <w:lang w:eastAsia="zh-CN"/>
        </w:rPr>
        <w:t>）</w:t>
      </w:r>
      <w:r>
        <w:rPr>
          <w:rFonts w:hint="eastAsia" w:ascii="宋体" w:hAnsi="宋体"/>
          <w:color w:val="000000"/>
          <w:sz w:val="24"/>
        </w:rPr>
        <w:t>。</w:t>
      </w:r>
    </w:p>
    <w:p>
      <w:pPr>
        <w:widowControl/>
        <w:snapToGrid w:val="0"/>
        <w:spacing w:line="360" w:lineRule="auto"/>
        <w:ind w:firstLine="480"/>
        <w:jc w:val="left"/>
        <w:rPr>
          <w:rFonts w:hint="default" w:ascii="宋体" w:hAnsi="宋体" w:cs="宋体"/>
          <w:color w:val="000000"/>
          <w:sz w:val="24"/>
          <w:lang w:val="en-US" w:eastAsia="zh-CN"/>
        </w:rPr>
      </w:pPr>
      <w:r>
        <w:rPr>
          <w:rFonts w:hint="eastAsia" w:ascii="宋体" w:hAnsi="宋体" w:cs="宋体"/>
          <w:sz w:val="24"/>
          <w:lang w:val="en-US" w:eastAsia="zh-CN"/>
        </w:rPr>
        <w:t>2、提供经营场所的房屋证明，如租赁协议或自有产权证明的材料原件的复印件（须加盖公章）。</w:t>
      </w:r>
    </w:p>
    <w:p>
      <w:pPr>
        <w:widowControl/>
        <w:snapToGrid w:val="0"/>
        <w:spacing w:line="360" w:lineRule="auto"/>
        <w:ind w:firstLine="480"/>
        <w:jc w:val="left"/>
        <w:rPr>
          <w:rFonts w:hint="eastAsia" w:ascii="宋体" w:hAnsi="宋体" w:eastAsia="宋体" w:cs="宋体"/>
          <w:color w:val="000000"/>
          <w:sz w:val="24"/>
          <w:lang w:val="en-US" w:eastAsia="zh-CN"/>
        </w:rPr>
      </w:pPr>
      <w:r>
        <w:rPr>
          <w:rFonts w:hint="eastAsia" w:ascii="宋体" w:hAnsi="宋体" w:cs="宋体"/>
          <w:sz w:val="24"/>
          <w:lang w:val="en-US" w:eastAsia="zh-CN"/>
        </w:rPr>
        <w:t>3</w:t>
      </w:r>
      <w:r>
        <w:rPr>
          <w:rFonts w:hint="eastAsia" w:ascii="宋体" w:hAnsi="宋体" w:cs="宋体"/>
          <w:sz w:val="24"/>
        </w:rPr>
        <w:t>、法定代表人参加谈判的，必须提供法定代表人身份</w:t>
      </w:r>
      <w:r>
        <w:rPr>
          <w:rFonts w:hint="eastAsia" w:ascii="宋体" w:hAnsi="宋体" w:cs="宋体"/>
          <w:color w:val="000000"/>
          <w:sz w:val="24"/>
        </w:rPr>
        <w:t>证明及法定代表人本人身份证复印件；非法定代表人参加谈判的，必须提供法定代表人签字或盖章的授权委托书及法定代表人、被授权人的两人身份证的复印件</w:t>
      </w:r>
      <w:r>
        <w:rPr>
          <w:rFonts w:hint="eastAsia" w:ascii="宋体" w:hAnsi="宋体" w:cs="宋体"/>
          <w:kern w:val="0"/>
          <w:sz w:val="24"/>
        </w:rPr>
        <w:t>（格式参见第八部分）</w:t>
      </w:r>
      <w:r>
        <w:rPr>
          <w:rFonts w:hint="eastAsia" w:ascii="宋体" w:hAnsi="宋体" w:cs="宋体"/>
          <w:kern w:val="0"/>
          <w:sz w:val="24"/>
          <w:lang w:eastAsia="zh-CN"/>
        </w:rPr>
        <w:t>。</w:t>
      </w:r>
    </w:p>
    <w:p>
      <w:pPr>
        <w:snapToGrid w:val="0"/>
        <w:spacing w:line="360" w:lineRule="auto"/>
        <w:ind w:firstLine="480"/>
        <w:rPr>
          <w:rFonts w:hint="eastAsia" w:ascii="宋体" w:hAnsi="宋体" w:cs="宋体"/>
          <w:kern w:val="0"/>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kern w:val="0"/>
          <w:sz w:val="24"/>
        </w:rPr>
        <w:t>供应商须提供参与本次项目政府采购活动前三年内，在经营活动中没有重大违法记录的《无重大违法记录声明函》（格式参见第八部分）。</w:t>
      </w:r>
    </w:p>
    <w:p>
      <w:pPr>
        <w:snapToGrid w:val="0"/>
        <w:spacing w:line="360" w:lineRule="auto"/>
        <w:ind w:firstLine="48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、提供关于资格文件的声明函（格式参见第八部分）。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C、技术谈判响应文件（格式参见第八章）（一个密封包，含一正三副文件）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特别提醒】以下技术谈判响应文件的内容，不得有缺陷或漏项。否则有可能被视为未实质性响应谈判文件要求而作无效谈判处理。同时，供应商应根据本谈判文件第三章“项目需求”提供的主要技术规范，配置要求和货物产品标准等，仔细阅读并在理解的基础上结合第四章评审方法内的评审细则，编写编制技术谈判响应文件。技术谈判响应文件内涉及到的证明材料的原件须密封放置在“谈判响应资料原件包”内，以便开标评审时的核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1、谈判响应函；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2、技术条款响应正负偏离表：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（1）供应商必须满足谈判文件中针对谈判产品服务提出的全部技术规格与要求，逐一逐条响应填写《技术条款响应正负偏离表》；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（2）谈判供应商提供的产品货物和服务与采购人提出的项目需求说明中的技术要求不同，必须在逐一逐条填写响应的《技术条款响应正负偏离表》上明示偏离的部分（注：本项目技术要求不接受负偏离）。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lang w:val="en-US" w:eastAsia="zh-CN"/>
        </w:rPr>
        <w:t>3、谈判响应项目人员配备：</w:t>
      </w:r>
      <w:r>
        <w:rPr>
          <w:rFonts w:hint="eastAsia" w:ascii="宋体" w:hAnsi="宋体" w:cs="宋体"/>
          <w:color w:val="000000"/>
          <w:sz w:val="24"/>
          <w:highlight w:val="none"/>
          <w:lang w:val="en-US" w:eastAsia="zh-CN"/>
        </w:rPr>
        <w:t>拟派人员中包含至少2名市级安全专家（船舶修造专业）、至少2名市级安全专家（化工专业）、1名有相关经验的对接人员（以上人员提供相关证书复印件</w:t>
      </w:r>
      <w:r>
        <w:rPr>
          <w:rFonts w:hint="eastAsia" w:ascii="宋体" w:hAnsi="宋体"/>
          <w:color w:val="000000"/>
          <w:sz w:val="24"/>
          <w:highlight w:val="none"/>
          <w:lang w:val="en-US" w:eastAsia="zh-CN"/>
        </w:rPr>
        <w:t>加盖公章</w:t>
      </w:r>
      <w:r>
        <w:rPr>
          <w:rFonts w:hint="eastAsia" w:ascii="宋体" w:hAnsi="宋体" w:cs="宋体"/>
          <w:color w:val="000000"/>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4、业绩:至少提供一个船舶修造专业相关的业绩，提供相关业绩报告证明复印件加盖公章。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D、商务报价谈判响应文件（一个密封包，含一正三副文件）（格式参见第八章）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商务报价文件中的报价，包括本谈判文件规定涵盖的所有招标范围及相应说明的全部内容涉及到的费用。本次谈判项目的商务付款方式要求，必须完全响应不得有任何负偏离，且不接受任何意在更改的说明，否则作无效谈判处理。谈判供应商成交后（以下称“成交人”） 如据此提出疑义，不履行签订合同等下一步工作，采购人有权没收其全额投标保证金并取消其成交资格。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1、谈判响应报价（首次）总表；</w:t>
      </w:r>
    </w:p>
    <w:p>
      <w:pPr>
        <w:spacing w:line="360" w:lineRule="auto"/>
        <w:ind w:firstLine="482"/>
        <w:rPr>
          <w:rFonts w:ascii="宋体" w:hAnsi="宋体" w:cs="宋体"/>
          <w:b/>
          <w:sz w:val="24"/>
        </w:rPr>
      </w:pPr>
      <w:r>
        <w:rPr>
          <w:rFonts w:hint="eastAsia" w:ascii="宋体" w:hAnsi="宋体" w:cs="宋体"/>
          <w:b/>
          <w:sz w:val="24"/>
          <w:lang w:val="en-US" w:eastAsia="zh-CN"/>
        </w:rPr>
        <w:t>六</w:t>
      </w:r>
      <w:r>
        <w:rPr>
          <w:rFonts w:hint="eastAsia" w:ascii="宋体" w:hAnsi="宋体" w:cs="宋体"/>
          <w:b/>
          <w:sz w:val="24"/>
        </w:rPr>
        <w:t>、报价准备</w:t>
      </w:r>
    </w:p>
    <w:p>
      <w:pPr>
        <w:snapToGrid w:val="0"/>
        <w:spacing w:line="360" w:lineRule="auto"/>
        <w:ind w:firstLine="480"/>
        <w:rPr>
          <w:rFonts w:ascii="宋体" w:hAnsi="宋体" w:cs="宋体"/>
          <w:sz w:val="24"/>
        </w:rPr>
      </w:pPr>
      <w:r>
        <w:rPr>
          <w:rFonts w:hint="eastAsia" w:ascii="宋体" w:hAnsi="宋体" w:cs="宋体"/>
          <w:sz w:val="24"/>
        </w:rPr>
        <w:t>1、一个标的只允许一个报价，不接受任何有选择性的报价。</w:t>
      </w:r>
    </w:p>
    <w:p>
      <w:pPr>
        <w:spacing w:line="360" w:lineRule="auto"/>
        <w:ind w:firstLine="48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竞争性谈判</w:t>
      </w:r>
      <w:r>
        <w:rPr>
          <w:rFonts w:hint="eastAsia" w:ascii="宋体" w:hAnsi="宋体" w:cs="宋体"/>
          <w:sz w:val="24"/>
        </w:rPr>
        <w:t>总报价（以人民币计价）包含设备的购置费、运输到指定地点的装运费用（含装卸力资）、安装及调试费、相关辅助材料费、检验费、性能介绍、人员培训费用、税费（含购置附加税）、售后服务、人工、机械、仓储、专利技术、质保期、保险等所有费用。即招标物交付使用的所有费用以及免保期内的服务费用等包含响应招标文件采购要求的所有费用。招标单位不再增补与本项目有关的任何费用。</w:t>
      </w:r>
    </w:p>
    <w:p>
      <w:pPr>
        <w:snapToGrid w:val="0"/>
        <w:spacing w:line="360" w:lineRule="auto"/>
        <w:ind w:firstLine="470" w:firstLineChars="196"/>
        <w:outlineLvl w:val="1"/>
        <w:rPr>
          <w:rFonts w:ascii="宋体" w:hAnsi="宋体"/>
          <w:sz w:val="24"/>
          <w:lang w:val="zh-CN"/>
        </w:rPr>
      </w:pPr>
      <w:r>
        <w:rPr>
          <w:rFonts w:hint="eastAsia" w:ascii="宋体" w:hAnsi="宋体" w:cs="宋体"/>
          <w:sz w:val="24"/>
        </w:rPr>
        <w:t>3、</w:t>
      </w:r>
      <w:r>
        <w:rPr>
          <w:rFonts w:hint="eastAsia" w:ascii="宋体" w:hAnsi="宋体" w:cs="宋体"/>
          <w:sz w:val="24"/>
          <w:lang w:eastAsia="zh-CN"/>
        </w:rPr>
        <w:t>竞争性谈判</w:t>
      </w:r>
      <w:r>
        <w:rPr>
          <w:rFonts w:hint="eastAsia" w:ascii="宋体" w:hAnsi="宋体" w:cs="宋体"/>
          <w:sz w:val="24"/>
        </w:rPr>
        <w:t>报价表必须加盖公章且必须经法定代表人或被授权人签字或盖章。报价表中的大写金额与小写金额、总价金额与按单价汇总金额，若有差异，将执行财政部第87号令《政府采购货物和服务招标投标管理办法》第59条的规定。</w:t>
      </w:r>
    </w:p>
    <w:p>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4、本项目报价均须以人民币为币种。</w:t>
      </w:r>
    </w:p>
    <w:p>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5、供应商应详细阅读文件的全部内容，根据采购项目需求，准确制定相关工作方案等，必须对本采购项目全部进行报价，如有漏项，视同对本项目的优惠。不按谈判文件的要求提供响应文件，导致报价无效，作无效响应处理。</w:t>
      </w:r>
    </w:p>
    <w:p>
      <w:pPr>
        <w:snapToGrid w:val="0"/>
        <w:spacing w:line="360" w:lineRule="auto"/>
        <w:ind w:firstLine="470" w:firstLineChars="196"/>
        <w:outlineLvl w:val="1"/>
        <w:rPr>
          <w:rFonts w:ascii="宋体" w:hAnsi="宋体" w:cs="宋体"/>
          <w:sz w:val="24"/>
        </w:rPr>
      </w:pPr>
      <w:r>
        <w:rPr>
          <w:rFonts w:hint="eastAsia" w:ascii="宋体" w:hAnsi="宋体" w:cs="宋体"/>
          <w:sz w:val="24"/>
        </w:rPr>
        <w:t>6、除因特殊原因并经买卖双方协商同意，中标人不得再要求追加任何费用。</w:t>
      </w:r>
    </w:p>
    <w:p>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7、若非合同条款中另有规定，经谈判的成交价格，在合同实施期间不因市场变化的任何因素而变动。</w:t>
      </w:r>
    </w:p>
    <w:p>
      <w:pPr>
        <w:spacing w:line="360" w:lineRule="auto"/>
        <w:ind w:firstLine="482"/>
        <w:rPr>
          <w:rFonts w:hint="eastAsia" w:ascii="宋体" w:hAnsi="宋体" w:cs="宋体"/>
          <w:b/>
          <w:sz w:val="24"/>
        </w:rPr>
      </w:pPr>
      <w:r>
        <w:rPr>
          <w:rFonts w:hint="eastAsia" w:ascii="宋体" w:hAnsi="宋体" w:cs="宋体"/>
          <w:b/>
          <w:sz w:val="24"/>
        </w:rPr>
        <w:t>8、本次谈判项目的谈判报价，原则上不超过3次</w:t>
      </w:r>
      <w:r>
        <w:rPr>
          <w:rFonts w:hint="eastAsia" w:ascii="宋体" w:hAnsi="宋体" w:cs="宋体"/>
          <w:b/>
          <w:sz w:val="24"/>
          <w:lang w:eastAsia="zh-CN"/>
        </w:rPr>
        <w:t>（</w:t>
      </w:r>
      <w:r>
        <w:rPr>
          <w:rFonts w:hint="eastAsia" w:ascii="宋体" w:hAnsi="宋体" w:cs="宋体"/>
          <w:b/>
          <w:sz w:val="24"/>
          <w:lang w:val="en-US" w:eastAsia="zh-CN"/>
        </w:rPr>
        <w:t>本项目只进行2次，及二次报价为最终报价</w:t>
      </w:r>
      <w:r>
        <w:rPr>
          <w:rFonts w:hint="eastAsia" w:ascii="宋体" w:hAnsi="宋体" w:cs="宋体"/>
          <w:b/>
          <w:sz w:val="24"/>
          <w:lang w:eastAsia="zh-CN"/>
        </w:rPr>
        <w:t>）</w:t>
      </w:r>
      <w:r>
        <w:rPr>
          <w:rFonts w:hint="eastAsia" w:ascii="宋体" w:hAnsi="宋体" w:cs="宋体"/>
          <w:b/>
          <w:sz w:val="24"/>
        </w:rPr>
        <w:t>，首次报价不得高于</w:t>
      </w:r>
      <w:r>
        <w:rPr>
          <w:rFonts w:hint="eastAsia" w:ascii="宋体" w:hAnsi="宋体" w:cs="宋体"/>
          <w:b/>
          <w:bCs/>
          <w:sz w:val="24"/>
        </w:rPr>
        <w:t>项目</w:t>
      </w:r>
      <w:r>
        <w:rPr>
          <w:rFonts w:hint="eastAsia" w:ascii="宋体" w:hAnsi="宋体" w:cs="宋体"/>
          <w:b/>
          <w:sz w:val="24"/>
        </w:rPr>
        <w:t>预算价</w:t>
      </w:r>
      <w:r>
        <w:rPr>
          <w:rFonts w:hint="eastAsia" w:ascii="宋体" w:hAnsi="宋体" w:cs="宋体"/>
          <w:b/>
          <w:sz w:val="24"/>
          <w:lang w:val="en-US" w:eastAsia="zh-CN"/>
        </w:rPr>
        <w:t>15</w:t>
      </w:r>
      <w:r>
        <w:rPr>
          <w:rFonts w:hint="eastAsia" w:ascii="宋体" w:hAnsi="宋体" w:cs="宋体"/>
          <w:b/>
          <w:sz w:val="24"/>
        </w:rPr>
        <w:t xml:space="preserve">万元，各供应商的后一轮报价不得超出自己前一轮的报价，否则作无效报价处理。 </w:t>
      </w:r>
    </w:p>
    <w:p>
      <w:pPr>
        <w:pStyle w:val="3"/>
        <w:snapToGrid w:val="0"/>
        <w:spacing w:after="0" w:line="360" w:lineRule="auto"/>
        <w:ind w:left="0" w:leftChars="0" w:firstLine="482"/>
        <w:contextualSpacing/>
        <w:rPr>
          <w:rFonts w:ascii="宋体" w:hAnsi="宋体" w:cs="宋体"/>
          <w:sz w:val="24"/>
        </w:rPr>
      </w:pPr>
      <w:r>
        <w:rPr>
          <w:rFonts w:hint="eastAsia" w:ascii="宋体" w:hAnsi="宋体" w:cs="宋体"/>
          <w:b/>
          <w:sz w:val="24"/>
        </w:rPr>
        <w:t>9、最终报价将作为谈判小组评定中标供应商的依据</w:t>
      </w:r>
      <w:r>
        <w:rPr>
          <w:rFonts w:hint="eastAsia" w:ascii="宋体" w:hAnsi="宋体" w:cs="宋体"/>
          <w:sz w:val="24"/>
        </w:rPr>
        <w:t>。</w:t>
      </w:r>
    </w:p>
    <w:p>
      <w:pPr>
        <w:snapToGrid w:val="0"/>
        <w:spacing w:line="360" w:lineRule="auto"/>
        <w:ind w:firstLine="482"/>
        <w:contextualSpacing/>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、响应文件的递交时间</w:t>
      </w:r>
    </w:p>
    <w:p>
      <w:pPr>
        <w:snapToGrid w:val="0"/>
        <w:spacing w:line="360" w:lineRule="auto"/>
        <w:ind w:firstLine="480"/>
        <w:contextualSpacing/>
        <w:rPr>
          <w:rFonts w:ascii="宋体" w:hAnsi="宋体" w:cs="宋体"/>
          <w:sz w:val="24"/>
        </w:rPr>
      </w:pPr>
      <w:r>
        <w:rPr>
          <w:rFonts w:hint="eastAsia" w:ascii="宋体" w:hAnsi="宋体" w:cs="宋体"/>
          <w:sz w:val="24"/>
        </w:rPr>
        <w:t>供应商必须在规定的响应文件接收截止时间前将响应文件送达至指定地点。采购单位将拒绝接收在响应文件接收截止时间后递交的响应文件。</w:t>
      </w:r>
    </w:p>
    <w:p>
      <w:pPr>
        <w:snapToGrid w:val="0"/>
        <w:spacing w:line="360" w:lineRule="auto"/>
        <w:ind w:firstLine="482"/>
        <w:contextualSpacing/>
        <w:rPr>
          <w:rFonts w:ascii="宋体" w:hAnsi="宋体" w:cs="宋体"/>
          <w:b/>
          <w:bCs/>
          <w:sz w:val="24"/>
        </w:rPr>
      </w:pPr>
      <w:bookmarkStart w:id="13" w:name="_Toc182848971"/>
      <w:r>
        <w:rPr>
          <w:rFonts w:hint="eastAsia" w:ascii="宋体" w:hAnsi="宋体" w:cs="宋体"/>
          <w:b/>
          <w:bCs/>
          <w:sz w:val="24"/>
          <w:lang w:val="en-US" w:eastAsia="zh-CN"/>
        </w:rPr>
        <w:t>八</w:t>
      </w:r>
      <w:r>
        <w:rPr>
          <w:rFonts w:hint="eastAsia" w:ascii="宋体" w:hAnsi="宋体" w:cs="宋体"/>
          <w:b/>
          <w:bCs/>
          <w:sz w:val="24"/>
        </w:rPr>
        <w:t>、</w:t>
      </w:r>
      <w:r>
        <w:rPr>
          <w:rFonts w:hint="eastAsia" w:ascii="宋体" w:hAnsi="宋体" w:cs="宋体"/>
          <w:b/>
          <w:bCs/>
          <w:sz w:val="24"/>
          <w:highlight w:val="none"/>
        </w:rPr>
        <w:t>履约保证金</w:t>
      </w:r>
    </w:p>
    <w:p>
      <w:pPr>
        <w:tabs>
          <w:tab w:val="left" w:pos="4095"/>
        </w:tabs>
        <w:snapToGrid w:val="0"/>
        <w:spacing w:line="360" w:lineRule="auto"/>
        <w:ind w:firstLine="480"/>
        <w:contextualSpacing/>
        <w:rPr>
          <w:rFonts w:hint="default" w:ascii="宋体" w:hAnsi="宋体" w:eastAsia="宋体" w:cs="宋体"/>
          <w:sz w:val="24"/>
          <w:lang w:val="en-US" w:eastAsia="zh-CN"/>
        </w:rPr>
      </w:pPr>
      <w:r>
        <w:rPr>
          <w:rFonts w:hint="eastAsia" w:ascii="宋体" w:hAnsi="宋体" w:cs="宋体"/>
          <w:sz w:val="24"/>
        </w:rPr>
        <w:t>1、本项目成交后的履约保证金为项目成交价的</w:t>
      </w:r>
      <w:r>
        <w:rPr>
          <w:rFonts w:hint="eastAsia" w:ascii="宋体" w:hAnsi="宋体" w:cs="宋体"/>
          <w:sz w:val="24"/>
          <w:u w:val="single"/>
        </w:rPr>
        <w:t>10%</w:t>
      </w:r>
      <w:r>
        <w:rPr>
          <w:rFonts w:hint="eastAsia" w:ascii="宋体" w:hAnsi="宋体" w:cs="宋体"/>
          <w:sz w:val="24"/>
          <w:u w:val="none"/>
          <w:lang w:val="en-US" w:eastAsia="zh-CN"/>
        </w:rPr>
        <w:t xml:space="preserve"> ，形式为转账。</w:t>
      </w:r>
    </w:p>
    <w:p>
      <w:pPr>
        <w:snapToGrid w:val="0"/>
        <w:spacing w:line="360" w:lineRule="auto"/>
        <w:ind w:firstLine="494" w:firstLineChars="206"/>
        <w:outlineLvl w:val="1"/>
        <w:rPr>
          <w:rFonts w:hint="eastAsia" w:ascii="宋体" w:hAnsi="宋体" w:cs="宋体"/>
          <w:sz w:val="24"/>
        </w:rPr>
      </w:pPr>
      <w:r>
        <w:rPr>
          <w:rFonts w:hint="eastAsia" w:ascii="宋体" w:hAnsi="宋体" w:cs="宋体"/>
          <w:sz w:val="24"/>
        </w:rPr>
        <w:t>2、中标人的履约保证金须在成交通知书收到1个工作日内汇入采购人账户，中标供应商凭“成交通知书”和已经汇至采购人账上的“履约保证金”凭证，在成交通知书收到次日与采购人签订合同，时间以邮戳或签收为准。超期或未有协商，则视为自动放弃成交资格。</w:t>
      </w:r>
    </w:p>
    <w:p>
      <w:pPr>
        <w:snapToGrid w:val="0"/>
        <w:spacing w:line="360" w:lineRule="auto"/>
        <w:ind w:firstLine="494" w:firstLineChars="206"/>
        <w:outlineLvl w:val="1"/>
        <w:rPr>
          <w:rFonts w:ascii="宋体" w:hAnsi="宋体"/>
          <w:sz w:val="24"/>
        </w:rPr>
      </w:pPr>
      <w:r>
        <w:rPr>
          <w:rFonts w:hint="eastAsia" w:ascii="宋体" w:hAnsi="宋体" w:cs="宋体"/>
          <w:sz w:val="24"/>
        </w:rPr>
        <w:t>3、中标人在按要求保质保量的完成该项目合同并通过验收后，采购单位凭中标人提交的申请，一次性无息退还该合同项目的履约保证金。</w:t>
      </w:r>
    </w:p>
    <w:p>
      <w:pPr>
        <w:snapToGrid w:val="0"/>
        <w:spacing w:line="360" w:lineRule="auto"/>
        <w:ind w:firstLine="480"/>
        <w:contextualSpacing/>
        <w:rPr>
          <w:rFonts w:ascii="宋体" w:hAnsi="宋体" w:cs="宋体"/>
          <w:sz w:val="24"/>
        </w:rPr>
      </w:pPr>
      <w:r>
        <w:rPr>
          <w:rFonts w:hint="eastAsia" w:ascii="宋体" w:hAnsi="宋体" w:cs="宋体"/>
          <w:sz w:val="24"/>
        </w:rPr>
        <w:t>4、由于中标人原因，在签订合同后出现不按合同履行的情况，采购单位有权将履约保证金作为违约金，全额不予退还，同时采购单位亦有权终止合同，中标人还须承担相应的法律赔偿责任。</w:t>
      </w:r>
    </w:p>
    <w:p>
      <w:pPr>
        <w:snapToGrid w:val="0"/>
        <w:spacing w:line="360" w:lineRule="auto"/>
        <w:ind w:firstLine="482"/>
        <w:outlineLvl w:val="1"/>
        <w:rPr>
          <w:rFonts w:ascii="宋体" w:hAnsi="宋体" w:cs="宋体"/>
          <w:sz w:val="24"/>
        </w:rPr>
      </w:pPr>
      <w:r>
        <w:rPr>
          <w:rFonts w:hint="eastAsia" w:ascii="宋体" w:hAnsi="宋体" w:cs="宋体"/>
          <w:b/>
          <w:bCs/>
          <w:sz w:val="24"/>
          <w:lang w:val="en-US" w:eastAsia="zh-CN"/>
        </w:rPr>
        <w:t>九</w:t>
      </w:r>
      <w:r>
        <w:rPr>
          <w:rFonts w:hint="eastAsia" w:ascii="宋体" w:hAnsi="宋体" w:cs="宋体"/>
          <w:b/>
          <w:bCs/>
          <w:sz w:val="24"/>
        </w:rPr>
        <w:t>、谈判响应文件及</w:t>
      </w:r>
      <w:r>
        <w:rPr>
          <w:rFonts w:hint="eastAsia" w:ascii="宋体" w:hAnsi="宋体" w:cs="宋体"/>
          <w:b/>
          <w:kern w:val="0"/>
          <w:sz w:val="24"/>
        </w:rPr>
        <w:t>谈判</w:t>
      </w:r>
      <w:r>
        <w:rPr>
          <w:rFonts w:hint="eastAsia" w:ascii="宋体" w:hAnsi="宋体" w:cs="宋体"/>
          <w:b/>
          <w:bCs/>
          <w:sz w:val="24"/>
        </w:rPr>
        <w:t>费用</w:t>
      </w:r>
    </w:p>
    <w:p>
      <w:pPr>
        <w:snapToGrid w:val="0"/>
        <w:spacing w:line="360" w:lineRule="auto"/>
        <w:ind w:firstLine="460" w:firstLineChars="192"/>
        <w:rPr>
          <w:rFonts w:hint="eastAsia" w:ascii="宋体" w:hAnsi="宋体" w:cs="宋体"/>
          <w:sz w:val="24"/>
        </w:rPr>
      </w:pPr>
      <w:r>
        <w:rPr>
          <w:rFonts w:hint="eastAsia" w:ascii="宋体" w:hAnsi="宋体" w:cs="宋体"/>
          <w:sz w:val="24"/>
        </w:rPr>
        <w:t>1、谈判程序顺利进行后，所有的谈判响应文件都将作为档案保存，不论成交与否，代理机构均不退回(未拆封的除外）。</w:t>
      </w:r>
    </w:p>
    <w:p>
      <w:pPr>
        <w:snapToGrid w:val="0"/>
        <w:spacing w:line="360" w:lineRule="auto"/>
        <w:ind w:firstLine="460" w:firstLineChars="192"/>
        <w:rPr>
          <w:rFonts w:hint="eastAsia" w:ascii="宋体" w:hAnsi="宋体" w:cs="宋体"/>
          <w:sz w:val="24"/>
        </w:rPr>
      </w:pPr>
      <w:r>
        <w:rPr>
          <w:rFonts w:hint="eastAsia" w:ascii="宋体" w:hAnsi="宋体" w:cs="宋体"/>
          <w:sz w:val="24"/>
        </w:rPr>
        <w:t xml:space="preserve">2、无论谈判过程和结果如何，参加竞争性谈判的供应商自行承担与本次项目谈判有关的全部费用。 </w:t>
      </w:r>
    </w:p>
    <w:p>
      <w:pPr>
        <w:snapToGrid w:val="0"/>
        <w:spacing w:line="360" w:lineRule="auto"/>
        <w:ind w:firstLine="496" w:firstLineChars="206"/>
        <w:outlineLvl w:val="1"/>
        <w:rPr>
          <w:rFonts w:ascii="宋体" w:hAnsi="宋体" w:cs="宋体"/>
          <w:b/>
          <w:sz w:val="24"/>
        </w:rPr>
      </w:pPr>
      <w:r>
        <w:rPr>
          <w:rFonts w:hint="eastAsia" w:ascii="宋体" w:hAnsi="宋体" w:cs="宋体"/>
          <w:b/>
          <w:sz w:val="24"/>
        </w:rPr>
        <w:t>十、未尽事宜</w:t>
      </w:r>
    </w:p>
    <w:p>
      <w:pPr>
        <w:snapToGrid w:val="0"/>
        <w:spacing w:line="360" w:lineRule="auto"/>
        <w:ind w:firstLine="494" w:firstLineChars="206"/>
        <w:outlineLvl w:val="1"/>
        <w:rPr>
          <w:rFonts w:hint="eastAsia" w:ascii="宋体" w:hAnsi="宋体" w:cs="宋体"/>
          <w:sz w:val="24"/>
        </w:rPr>
      </w:pPr>
      <w:r>
        <w:rPr>
          <w:rFonts w:hint="eastAsia" w:ascii="宋体" w:hAnsi="宋体" w:cs="宋体"/>
          <w:sz w:val="24"/>
        </w:rPr>
        <w:t>按《中华人民共和国政府采购法》、《政府采购非招标采购方式管理办法》及其他有关法律法规的规定执行。</w:t>
      </w:r>
    </w:p>
    <w:p>
      <w:pPr>
        <w:snapToGrid w:val="0"/>
        <w:spacing w:line="360" w:lineRule="auto"/>
        <w:ind w:firstLine="494" w:firstLineChars="206"/>
        <w:outlineLvl w:val="1"/>
        <w:rPr>
          <w:rFonts w:hint="eastAsia" w:ascii="宋体" w:hAnsi="宋体" w:cs="宋体"/>
          <w:sz w:val="24"/>
        </w:rPr>
      </w:pPr>
    </w:p>
    <w:p>
      <w:pPr>
        <w:snapToGrid w:val="0"/>
        <w:spacing w:line="360" w:lineRule="auto"/>
        <w:ind w:firstLine="0" w:firstLineChars="0"/>
        <w:outlineLvl w:val="1"/>
        <w:rPr>
          <w:rFonts w:ascii="宋体" w:hAnsi="宋体" w:cs="宋体"/>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1440" w:left="1418" w:header="851" w:footer="992" w:gutter="0"/>
          <w:pgNumType w:start="0"/>
          <w:cols w:space="720" w:num="1"/>
          <w:titlePg/>
          <w:docGrid w:type="lines" w:linePitch="312" w:charSpace="0"/>
        </w:sectPr>
      </w:pPr>
    </w:p>
    <w:bookmarkEnd w:id="13"/>
    <w:p>
      <w:pPr>
        <w:spacing w:line="360" w:lineRule="auto"/>
        <w:ind w:firstLine="643"/>
        <w:jc w:val="center"/>
        <w:rPr>
          <w:rFonts w:ascii="宋体" w:hAnsi="宋体" w:cs="宋体"/>
          <w:b/>
          <w:sz w:val="32"/>
          <w:szCs w:val="32"/>
        </w:rPr>
      </w:pPr>
      <w:bookmarkStart w:id="14" w:name="_Toc182849073"/>
      <w:r>
        <w:rPr>
          <w:rFonts w:hint="eastAsia" w:ascii="宋体" w:hAnsi="宋体" w:cs="宋体"/>
          <w:b/>
          <w:sz w:val="32"/>
          <w:szCs w:val="32"/>
        </w:rPr>
        <w:t>第三部分  项目需求</w:t>
      </w:r>
    </w:p>
    <w:p>
      <w:pPr>
        <w:spacing w:line="360" w:lineRule="auto"/>
        <w:ind w:firstLine="480"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一、需求总则</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1、技术响应要求</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技术响应文件的内容，不得有缺陷或漏项。否则有可能被视为未实质性响应谈判文件要求而作无效投标处理。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2、技术响应有关要求说明</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谈判供应商不能简单照搬照抄采购人项目需求说明中的技术要求，必须作实事求是的响应：</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（1）照搬照抄项目需求说明中的技术要求，一旦成交中标，在与采购人签订合同和履约环节中不得提出异议，一切后果和损失由中标人承担。</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（2）谈判供应商提供的服务与采购人提出的项目需求说明中的技术要求不同，必须提供逐一逐条响应的《技术条款响应正负偏离表》，并在其中明示偏离的部分</w:t>
      </w:r>
    </w:p>
    <w:p>
      <w:pPr>
        <w:spacing w:line="360" w:lineRule="auto"/>
        <w:ind w:firstLine="480" w:firstLineChars="200"/>
        <w:jc w:val="left"/>
        <w:rPr>
          <w:rFonts w:hint="eastAsia" w:ascii="宋体" w:hAnsi="宋体" w:cs="宋体"/>
          <w:b/>
          <w:bCs/>
          <w:sz w:val="24"/>
          <w:szCs w:val="24"/>
        </w:rPr>
      </w:pPr>
      <w:r>
        <w:rPr>
          <w:rFonts w:hint="eastAsia" w:ascii="宋体" w:hAnsi="宋体" w:cs="宋体"/>
          <w:b/>
          <w:bCs/>
          <w:sz w:val="24"/>
          <w:szCs w:val="24"/>
          <w:lang w:val="en-US" w:eastAsia="zh-CN"/>
        </w:rPr>
        <w:t>二</w:t>
      </w:r>
      <w:r>
        <w:rPr>
          <w:rFonts w:hint="eastAsia" w:ascii="宋体" w:hAnsi="宋体" w:cs="宋体"/>
          <w:b/>
          <w:bCs/>
          <w:sz w:val="24"/>
          <w:szCs w:val="24"/>
        </w:rPr>
        <w:t>、工作范围</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次服务工作范围为南通市崇川区辖区内十家船舶修造及关闭退出的化工企业（中远川崎、中远船务、吉宝船厂、港闸船舶、亚华船舶、通顺船舶、通德船舶、通盛船舶、东海船舶、新盐船厂、陶氏益农、瑞普埃尔、同济化工、绿源新材料）。</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二、主要工作内容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（一）、第三方安全服务机构需</w:t>
      </w:r>
      <w:r>
        <w:rPr>
          <w:rFonts w:hint="eastAsia" w:ascii="宋体" w:hAnsi="宋体" w:cs="宋体"/>
          <w:sz w:val="24"/>
          <w:szCs w:val="24"/>
          <w:lang w:val="en-US" w:eastAsia="zh-CN"/>
        </w:rPr>
        <w:t>安排</w:t>
      </w:r>
      <w:r>
        <w:rPr>
          <w:rFonts w:hint="eastAsia" w:ascii="宋体" w:hAnsi="宋体" w:cs="宋体"/>
          <w:sz w:val="24"/>
          <w:szCs w:val="24"/>
        </w:rPr>
        <w:t xml:space="preserve"> 1 名专职</w:t>
      </w:r>
      <w:r>
        <w:rPr>
          <w:rFonts w:hint="eastAsia" w:ascii="宋体" w:hAnsi="宋体" w:cs="宋体"/>
          <w:sz w:val="24"/>
          <w:szCs w:val="24"/>
          <w:lang w:val="en-US" w:eastAsia="zh-CN"/>
        </w:rPr>
        <w:t>对接</w:t>
      </w:r>
      <w:r>
        <w:rPr>
          <w:rFonts w:hint="eastAsia" w:ascii="宋体" w:hAnsi="宋体" w:cs="宋体"/>
          <w:sz w:val="24"/>
          <w:szCs w:val="24"/>
        </w:rPr>
        <w:t>人员（</w:t>
      </w:r>
      <w:r>
        <w:rPr>
          <w:rFonts w:hint="eastAsia" w:ascii="宋体" w:hAnsi="宋体" w:cs="宋体"/>
          <w:sz w:val="24"/>
          <w:szCs w:val="24"/>
          <w:lang w:val="en-US" w:eastAsia="zh-CN"/>
        </w:rPr>
        <w:t>有相关工作经验</w:t>
      </w:r>
      <w:r>
        <w:rPr>
          <w:rFonts w:hint="eastAsia" w:ascii="宋体" w:hAnsi="宋体" w:cs="宋体"/>
          <w:sz w:val="24"/>
          <w:szCs w:val="24"/>
        </w:rPr>
        <w:t>,能熟练使用办公软件）， 联系市工信局，完成市区两级政府、安委会等部门交办的相关安全生产文件落实工作并及时归档。</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（二）、严格按照安全生产文件要求，落实并督促辖区内内船舶修造及关闭退出的化工企业严格认真执行文件并形成闭环，执行情况资料及时整理归档。</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（三）、对辖区内船舶修造及关闭退出的化工企业开展安全、环保专业检查，原则上最少每季度检查一次（根据具体情况及上级整治要求可适当调整），发现安全隐患的须发放现场整改通知书，限期整改。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四）、对船舶修造及关闭退出的化工企业现场安全、环保检查结果进行分析，对发现的安全、环保问题依据法律及相关规定，提出相应的整改措施和整改要求，同时对前次检查存在问题的整改情况进行跟踪、复查，督促企业及时落实到位形成闭环，并同时做好资料整理和归档工作。</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（五）、每次现场检查后一周内（根据具体情况及上级整治要求可适当调整）形成现场检查报告。</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（六）、每年对本辖区内船舶修造行业进行一次全面的安全生产评估并形成报告。</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（七）、协助完成甲方上级单位或有关部门交办的相关安全生产文件或重点整治任务的落实工作并及时对相关资料进行整理归档。</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（八）、对于甲方上级单位或有关部门临时下达的企业安全、环保整治任务，协助开展对接、检查工作并提出整改意见、治理方案，配合定期回访督查。</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（九）、协助甲方完成安全生产台账工作，并按照要求协助甲方完成上级部门的督查和检查工作。</w:t>
      </w:r>
    </w:p>
    <w:p>
      <w:pPr>
        <w:spacing w:line="360" w:lineRule="auto"/>
        <w:ind w:firstLine="480"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三、工作要求</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（一）、甲方将视情组织对乙方及其服务人员工作质量进行评估，并对评估结果予以通报；</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（二）、甲方对乙方及其服务人员有权进行监管，对于监管服务检查或抽查中，未按要求深入开展相关工作、隐瞒重大事故隐患并造成严重后果的，将列入“黑名单”，上报相关主管部门依法处理；</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（三）、出现严重不履行合同或不适当履行合同的，甲方有权单方面解除合同。</w:t>
      </w:r>
    </w:p>
    <w:p>
      <w:pPr>
        <w:spacing w:line="360" w:lineRule="auto"/>
        <w:ind w:firstLine="480" w:firstLineChars="200"/>
        <w:rPr>
          <w:rFonts w:hint="eastAsia" w:ascii="宋体" w:hAnsi="宋体"/>
          <w:color w:val="000000"/>
          <w:sz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四</w:t>
      </w:r>
      <w:r>
        <w:rPr>
          <w:rFonts w:hint="eastAsia" w:ascii="宋体" w:hAnsi="宋体" w:cs="宋体"/>
          <w:sz w:val="24"/>
          <w:szCs w:val="24"/>
          <w:highlight w:val="none"/>
          <w:lang w:eastAsia="zh-CN"/>
        </w:rPr>
        <w:t>）、</w:t>
      </w:r>
      <w:r>
        <w:rPr>
          <w:rFonts w:hint="eastAsia" w:ascii="宋体" w:hAnsi="宋体"/>
          <w:color w:val="000000"/>
          <w:sz w:val="24"/>
          <w:highlight w:val="none"/>
        </w:rPr>
        <w:t>如第三方安全服务机构未能及时完成以上任务并达到相关要求，项目</w:t>
      </w:r>
      <w:r>
        <w:rPr>
          <w:rFonts w:hint="eastAsia" w:ascii="宋体" w:hAnsi="宋体"/>
          <w:color w:val="000000"/>
          <w:sz w:val="24"/>
          <w:highlight w:val="none"/>
          <w:lang w:val="en-US" w:eastAsia="zh-CN"/>
        </w:rPr>
        <w:t>由</w:t>
      </w:r>
      <w:r>
        <w:rPr>
          <w:rFonts w:hint="eastAsia" w:ascii="宋体" w:hAnsi="宋体"/>
          <w:color w:val="000000"/>
          <w:sz w:val="24"/>
          <w:highlight w:val="none"/>
        </w:rPr>
        <w:t>招标人验收</w:t>
      </w:r>
      <w:r>
        <w:rPr>
          <w:rFonts w:hint="eastAsia" w:ascii="宋体" w:hAnsi="宋体"/>
          <w:color w:val="000000"/>
          <w:sz w:val="24"/>
          <w:highlight w:val="none"/>
          <w:lang w:val="en-US" w:eastAsia="zh-CN"/>
        </w:rPr>
        <w:t>不</w:t>
      </w:r>
      <w:r>
        <w:rPr>
          <w:rFonts w:hint="eastAsia" w:ascii="宋体" w:hAnsi="宋体"/>
          <w:color w:val="000000"/>
          <w:sz w:val="24"/>
          <w:highlight w:val="none"/>
        </w:rPr>
        <w:t>合格</w:t>
      </w:r>
      <w:r>
        <w:rPr>
          <w:rFonts w:hint="eastAsia" w:ascii="宋体" w:hAnsi="宋体"/>
          <w:color w:val="000000"/>
          <w:sz w:val="24"/>
          <w:highlight w:val="none"/>
          <w:lang w:eastAsia="zh-CN"/>
        </w:rPr>
        <w:t>，</w:t>
      </w:r>
      <w:r>
        <w:rPr>
          <w:rFonts w:hint="eastAsia" w:ascii="宋体" w:hAnsi="宋体"/>
          <w:color w:val="000000"/>
          <w:sz w:val="24"/>
          <w:highlight w:val="none"/>
        </w:rPr>
        <w:t>此合同立即终止</w:t>
      </w:r>
      <w:r>
        <w:rPr>
          <w:rFonts w:hint="eastAsia" w:ascii="宋体" w:hAnsi="宋体"/>
          <w:color w:val="000000"/>
          <w:sz w:val="24"/>
          <w:highlight w:val="none"/>
          <w:lang w:val="en-US" w:eastAsia="zh-CN"/>
        </w:rPr>
        <w:t>且剩余款项不支付</w:t>
      </w:r>
      <w:r>
        <w:rPr>
          <w:rFonts w:hint="eastAsia" w:ascii="宋体" w:hAnsi="宋体"/>
          <w:color w:val="000000"/>
          <w:sz w:val="24"/>
          <w:highlight w:val="none"/>
          <w:lang w:eastAsia="zh-CN"/>
        </w:rPr>
        <w:t>。</w:t>
      </w:r>
    </w:p>
    <w:p>
      <w:pPr>
        <w:spacing w:line="360" w:lineRule="auto"/>
        <w:ind w:firstLine="480" w:firstLineChars="200"/>
        <w:rPr>
          <w:rFonts w:hint="eastAsia" w:ascii="宋体" w:hAnsi="宋体"/>
          <w:color w:val="000000"/>
          <w:sz w:val="24"/>
          <w:highlight w:val="yellow"/>
          <w:lang w:val="en-US" w:eastAsia="zh-CN"/>
        </w:rPr>
      </w:pPr>
      <w:r>
        <w:rPr>
          <w:rFonts w:hint="eastAsia" w:ascii="宋体" w:hAnsi="宋体"/>
          <w:b/>
          <w:bCs/>
          <w:color w:val="000000"/>
          <w:sz w:val="24"/>
          <w:highlight w:val="none"/>
          <w:lang w:val="en-US" w:eastAsia="zh-CN"/>
        </w:rPr>
        <w:t>四、付款方式</w:t>
      </w:r>
    </w:p>
    <w:p>
      <w:pPr>
        <w:spacing w:line="480" w:lineRule="exact"/>
        <w:ind w:left="0" w:leftChars="0" w:firstLine="0" w:firstLineChars="0"/>
        <w:rPr>
          <w:rFonts w:hint="default" w:ascii="宋体" w:hAnsi="宋体" w:eastAsia="宋体"/>
          <w:color w:val="000000"/>
          <w:sz w:val="24"/>
          <w:highlight w:val="yellow"/>
          <w:lang w:val="en-US" w:eastAsia="zh-CN"/>
        </w:rPr>
      </w:pPr>
      <w:r>
        <w:rPr>
          <w:rFonts w:hint="eastAsia" w:ascii="宋体" w:hAnsi="宋体"/>
          <w:color w:val="000000"/>
          <w:sz w:val="24"/>
          <w:highlight w:val="none"/>
          <w:lang w:val="en-US" w:eastAsia="zh-CN"/>
        </w:rPr>
        <w:t xml:space="preserve">       缴纳履约保证金并签订合同（服务协议书）后，甲方支付合同价的20%，之后每个季度完成企业现场检查、现场检查记录、季度台账资料后支付20%，最后一个季度完成企业现场检查、现场检查记录、季度台账、年度台账资料且经甲方确认后一次性付清尾款并无息退还履约保证金。</w:t>
      </w:r>
    </w:p>
    <w:p>
      <w:pPr>
        <w:rPr>
          <w:rFonts w:hint="eastAsia" w:ascii="宋体" w:hAnsi="宋体" w:cs="宋体"/>
          <w:b/>
          <w:bCs/>
          <w:sz w:val="30"/>
          <w:szCs w:val="30"/>
          <w:lang w:val="zh-CN"/>
        </w:rPr>
      </w:pPr>
      <w:r>
        <w:rPr>
          <w:rFonts w:hint="eastAsia" w:ascii="宋体" w:hAnsi="宋体" w:cs="宋体"/>
          <w:b/>
          <w:bCs/>
          <w:sz w:val="30"/>
          <w:szCs w:val="30"/>
          <w:lang w:val="zh-CN"/>
        </w:rPr>
        <w:br w:type="page"/>
      </w:r>
    </w:p>
    <w:p>
      <w:pPr>
        <w:spacing w:line="360" w:lineRule="auto"/>
        <w:ind w:firstLine="602"/>
        <w:jc w:val="center"/>
        <w:rPr>
          <w:rFonts w:hint="eastAsia" w:ascii="宋体" w:hAnsi="宋体" w:cs="宋体"/>
          <w:b/>
          <w:bCs/>
          <w:sz w:val="30"/>
          <w:szCs w:val="30"/>
          <w:lang w:val="zh-CN"/>
        </w:rPr>
      </w:pPr>
    </w:p>
    <w:p>
      <w:pPr>
        <w:spacing w:line="360" w:lineRule="auto"/>
        <w:ind w:firstLine="602"/>
        <w:jc w:val="center"/>
        <w:rPr>
          <w:rFonts w:ascii="宋体" w:hAnsi="宋体" w:cs="宋体"/>
          <w:b/>
          <w:bCs/>
          <w:sz w:val="30"/>
          <w:szCs w:val="30"/>
          <w:lang w:val="zh-CN"/>
        </w:rPr>
      </w:pPr>
      <w:r>
        <w:rPr>
          <w:rFonts w:hint="eastAsia" w:ascii="宋体" w:hAnsi="宋体" w:cs="宋体"/>
          <w:b/>
          <w:bCs/>
          <w:sz w:val="30"/>
          <w:szCs w:val="30"/>
          <w:lang w:val="zh-CN"/>
        </w:rPr>
        <w:t>第四部分  谈判程序和内容</w:t>
      </w:r>
    </w:p>
    <w:p>
      <w:pPr>
        <w:pStyle w:val="12"/>
        <w:snapToGrid w:val="0"/>
        <w:spacing w:line="360" w:lineRule="auto"/>
        <w:ind w:firstLine="480" w:firstLineChars="200"/>
        <w:contextualSpacing/>
        <w:rPr>
          <w:rFonts w:ascii="宋体" w:eastAsia="宋体" w:cs="宋体"/>
          <w:b/>
          <w:kern w:val="0"/>
          <w:sz w:val="24"/>
          <w:szCs w:val="24"/>
          <w:lang w:val="zh-CN"/>
        </w:rPr>
      </w:pPr>
      <w:r>
        <w:rPr>
          <w:rFonts w:hint="eastAsia" w:ascii="宋体" w:eastAsia="宋体" w:cs="宋体"/>
          <w:b/>
          <w:kern w:val="0"/>
          <w:sz w:val="24"/>
          <w:szCs w:val="24"/>
          <w:lang w:val="zh-CN"/>
        </w:rPr>
        <w:t>一、采购代理机构组织竞争性谈判</w:t>
      </w:r>
    </w:p>
    <w:p>
      <w:pPr>
        <w:pStyle w:val="12"/>
        <w:snapToGrid w:val="0"/>
        <w:spacing w:line="360" w:lineRule="auto"/>
        <w:ind w:firstLine="480" w:firstLineChars="200"/>
        <w:contextualSpacing/>
        <w:rPr>
          <w:rFonts w:ascii="宋体" w:eastAsia="宋体" w:cs="宋体"/>
          <w:b/>
          <w:kern w:val="0"/>
          <w:sz w:val="24"/>
          <w:szCs w:val="24"/>
          <w:lang w:val="zh-CN"/>
        </w:rPr>
      </w:pPr>
      <w:r>
        <w:rPr>
          <w:rFonts w:hint="eastAsia" w:ascii="宋体" w:eastAsia="宋体" w:cs="宋体"/>
          <w:b/>
          <w:kern w:val="0"/>
          <w:sz w:val="24"/>
          <w:szCs w:val="24"/>
          <w:lang w:val="zh-CN"/>
        </w:rPr>
        <w:t>1、成立竞争性谈判小组</w:t>
      </w:r>
    </w:p>
    <w:p>
      <w:pPr>
        <w:pStyle w:val="12"/>
        <w:snapToGrid w:val="0"/>
        <w:spacing w:line="360" w:lineRule="auto"/>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由采购人代表和有关专家依法组成。竞争性谈判小组构成共3人。</w:t>
      </w:r>
    </w:p>
    <w:p>
      <w:pPr>
        <w:pStyle w:val="12"/>
        <w:snapToGrid w:val="0"/>
        <w:spacing w:line="360" w:lineRule="auto"/>
        <w:ind w:firstLine="480" w:firstLineChars="200"/>
        <w:contextualSpacing/>
        <w:rPr>
          <w:rFonts w:ascii="宋体" w:eastAsia="宋体" w:cs="宋体"/>
          <w:b/>
          <w:kern w:val="0"/>
          <w:sz w:val="24"/>
          <w:szCs w:val="24"/>
          <w:lang w:val="zh-CN"/>
        </w:rPr>
      </w:pPr>
      <w:r>
        <w:rPr>
          <w:rFonts w:hint="eastAsia" w:ascii="宋体" w:eastAsia="宋体" w:cs="宋体"/>
          <w:b/>
          <w:kern w:val="0"/>
          <w:sz w:val="24"/>
          <w:szCs w:val="24"/>
          <w:lang w:val="zh-CN"/>
        </w:rPr>
        <w:t>2、竞争性谈判小组的职责</w:t>
      </w:r>
    </w:p>
    <w:p>
      <w:pPr>
        <w:pStyle w:val="12"/>
        <w:snapToGrid w:val="0"/>
        <w:spacing w:line="360" w:lineRule="auto"/>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确认或者制定谈判文件；确定符合相应资格条件的谈判供应商参加谈判；审查谈判供应商的响应文件并作出评价；要求谈判供应商解释或者澄清其响应文件；编写评审报告；告知采购单位、采购代理机构在评审过程中发现的谈判供应商的违法违规行为。</w:t>
      </w:r>
    </w:p>
    <w:p>
      <w:pPr>
        <w:pStyle w:val="12"/>
        <w:snapToGrid w:val="0"/>
        <w:spacing w:line="360" w:lineRule="auto"/>
        <w:ind w:firstLine="480" w:firstLineChars="200"/>
        <w:contextualSpacing/>
        <w:rPr>
          <w:rFonts w:ascii="宋体" w:eastAsia="宋体" w:cs="宋体"/>
          <w:b/>
          <w:kern w:val="0"/>
          <w:sz w:val="24"/>
          <w:szCs w:val="24"/>
          <w:lang w:val="zh-CN"/>
        </w:rPr>
      </w:pPr>
      <w:r>
        <w:rPr>
          <w:rFonts w:hint="eastAsia" w:ascii="宋体" w:eastAsia="宋体" w:cs="宋体"/>
          <w:b/>
          <w:kern w:val="0"/>
          <w:sz w:val="24"/>
          <w:szCs w:val="24"/>
          <w:lang w:val="zh-CN"/>
        </w:rPr>
        <w:t>3、竞争性谈判小组成员的义务</w:t>
      </w:r>
    </w:p>
    <w:p>
      <w:pPr>
        <w:pStyle w:val="12"/>
        <w:snapToGrid w:val="0"/>
        <w:spacing w:line="360" w:lineRule="auto"/>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遵纪守法，客观、公正、廉洁地履行职责；根据采购文件的规定独立进行评审，对个人的评审意见承担法律责任；参与评审报告的起草；配合采购单位、采购代理机构答复谈判供应商提出的质疑；配合投诉处理和监督检查工作。</w:t>
      </w:r>
    </w:p>
    <w:p>
      <w:pPr>
        <w:pStyle w:val="12"/>
        <w:snapToGrid w:val="0"/>
        <w:spacing w:line="360" w:lineRule="auto"/>
        <w:ind w:firstLine="480" w:firstLineChars="200"/>
        <w:contextualSpacing/>
        <w:rPr>
          <w:rFonts w:ascii="宋体" w:eastAsia="宋体" w:cs="宋体"/>
          <w:b/>
          <w:sz w:val="24"/>
          <w:szCs w:val="24"/>
        </w:rPr>
      </w:pPr>
      <w:r>
        <w:rPr>
          <w:rFonts w:hint="eastAsia" w:ascii="宋体" w:eastAsia="宋体" w:cs="宋体"/>
          <w:b/>
          <w:kern w:val="0"/>
          <w:sz w:val="24"/>
          <w:szCs w:val="24"/>
          <w:lang w:val="zh-CN"/>
        </w:rPr>
        <w:t>二、谈判供应商</w:t>
      </w:r>
      <w:r>
        <w:rPr>
          <w:rFonts w:hint="eastAsia" w:ascii="宋体" w:eastAsia="宋体" w:cs="宋体"/>
          <w:b/>
          <w:sz w:val="24"/>
          <w:szCs w:val="24"/>
        </w:rPr>
        <w:t>的法定代表人或被授权人须持身份证准时参加</w:t>
      </w:r>
      <w:r>
        <w:rPr>
          <w:rFonts w:hint="eastAsia" w:ascii="宋体" w:eastAsia="宋体" w:cs="宋体"/>
          <w:b/>
          <w:sz w:val="24"/>
          <w:szCs w:val="24"/>
          <w:lang w:eastAsia="zh-CN"/>
        </w:rPr>
        <w:t>竞争性谈判</w:t>
      </w:r>
      <w:r>
        <w:rPr>
          <w:rFonts w:hint="eastAsia" w:ascii="宋体" w:eastAsia="宋体" w:cs="宋体"/>
          <w:b/>
          <w:sz w:val="24"/>
          <w:szCs w:val="24"/>
        </w:rPr>
        <w:t>会。</w:t>
      </w:r>
    </w:p>
    <w:p>
      <w:pPr>
        <w:autoSpaceDE w:val="0"/>
        <w:autoSpaceDN w:val="0"/>
        <w:adjustRightInd w:val="0"/>
        <w:snapToGrid w:val="0"/>
        <w:spacing w:line="360" w:lineRule="auto"/>
        <w:ind w:right="210" w:firstLine="482"/>
        <w:rPr>
          <w:rFonts w:ascii="宋体" w:hAnsi="宋体" w:cs="宋体"/>
          <w:b/>
          <w:sz w:val="24"/>
        </w:rPr>
      </w:pPr>
      <w:r>
        <w:rPr>
          <w:rFonts w:hint="eastAsia" w:ascii="宋体" w:hAnsi="宋体" w:cs="宋体"/>
          <w:b/>
          <w:sz w:val="24"/>
        </w:rPr>
        <w:t>三、谈判程序、内容</w:t>
      </w:r>
    </w:p>
    <w:p>
      <w:pPr>
        <w:pStyle w:val="12"/>
        <w:snapToGrid w:val="0"/>
        <w:spacing w:line="360" w:lineRule="auto"/>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1、谈判小组应当对响应文件进行评审，并根据谈判文件规定的程序、评定成交的标准等事项与实质性响应谈判文件要求的谈判供应商进行谈判。未实质性响应谈判文件的响应文件按无效响应处理，谈判小组应当告知有关谈判供应商。</w:t>
      </w:r>
    </w:p>
    <w:p>
      <w:pPr>
        <w:pStyle w:val="12"/>
        <w:snapToGrid w:val="0"/>
        <w:spacing w:line="360" w:lineRule="auto"/>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2、谈判小组所有成员应当集中与谈判供应商分别进行谈判，并给予所有参加谈判的谈判供应商平等的谈判机会。</w:t>
      </w:r>
    </w:p>
    <w:p>
      <w:pPr>
        <w:pStyle w:val="12"/>
        <w:snapToGrid w:val="0"/>
        <w:spacing w:line="360" w:lineRule="auto"/>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3、在谈判过程中，谈判小组可以根据谈判文件和谈判情况实质性变动采购需求中的技术、服务要求以及合同草案条款，但不得变动谈判文件中的其他内容。实质性变动的内容，须经采购单位代表确认。</w:t>
      </w:r>
    </w:p>
    <w:p>
      <w:pPr>
        <w:pStyle w:val="12"/>
        <w:snapToGrid w:val="0"/>
        <w:spacing w:line="360" w:lineRule="auto"/>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对谈判文件作出的实质性变动是谈判文件的有效组成部分，谈判小组应当及时以书面形式同时通知所有参加谈判的谈判供应商。</w:t>
      </w:r>
    </w:p>
    <w:p>
      <w:pPr>
        <w:pStyle w:val="12"/>
        <w:snapToGrid w:val="0"/>
        <w:spacing w:line="360" w:lineRule="auto"/>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谈判供应商应当按照谈判文件的变动情况和谈判小组的要求重新提交响应文件，并由其法定代表人或被授权人签字或者加盖公章。由被授权人签字的，应当附法定代表人授权委托书。谈判供应商为自然人的，应当由本人签字并附身份证明。</w:t>
      </w:r>
    </w:p>
    <w:p>
      <w:pPr>
        <w:pStyle w:val="12"/>
        <w:snapToGrid w:val="0"/>
        <w:spacing w:line="440" w:lineRule="exact"/>
        <w:ind w:firstLine="480" w:firstLineChars="200"/>
        <w:contextualSpacing/>
        <w:rPr>
          <w:rFonts w:ascii="宋体" w:eastAsia="宋体" w:cs="宋体"/>
          <w:strike/>
          <w:kern w:val="0"/>
          <w:sz w:val="24"/>
          <w:szCs w:val="24"/>
          <w:lang w:val="zh-CN"/>
        </w:rPr>
      </w:pPr>
      <w:r>
        <w:rPr>
          <w:rFonts w:hint="eastAsia" w:ascii="宋体" w:eastAsia="宋体" w:cs="宋体"/>
          <w:kern w:val="0"/>
          <w:sz w:val="24"/>
          <w:szCs w:val="24"/>
          <w:lang w:val="zh-CN"/>
        </w:rPr>
        <w:t>4、谈判文件能够详细列明采购标的的技术、服务要求的，谈判结束后，谈判小组应当要求所有继续参加谈判的谈判供应商在规定时间内提交最后报价。</w:t>
      </w:r>
    </w:p>
    <w:p>
      <w:pPr>
        <w:pStyle w:val="12"/>
        <w:snapToGrid w:val="0"/>
        <w:spacing w:line="44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5、最后报价是供应商响应文件的有效组成部分。</w:t>
      </w:r>
    </w:p>
    <w:p>
      <w:pPr>
        <w:pStyle w:val="12"/>
        <w:snapToGrid w:val="0"/>
        <w:spacing w:line="44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6、已提交响应文件的谈判供应商，在提交最后报价之前，可以根据谈判情况退出谈判。采购单位、采购代理机构应当退还退出谈判的供应商的保证金。</w:t>
      </w:r>
    </w:p>
    <w:p>
      <w:pPr>
        <w:pStyle w:val="12"/>
        <w:snapToGrid w:val="0"/>
        <w:spacing w:line="44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谈判时间由谈判小组掌握。</w:t>
      </w:r>
    </w:p>
    <w:p>
      <w:pPr>
        <w:snapToGrid w:val="0"/>
        <w:spacing w:line="440" w:lineRule="exact"/>
        <w:ind w:firstLine="482"/>
        <w:outlineLvl w:val="1"/>
        <w:rPr>
          <w:rFonts w:ascii="宋体" w:hAnsi="宋体" w:cs="宋体"/>
          <w:b/>
          <w:sz w:val="24"/>
        </w:rPr>
      </w:pPr>
      <w:r>
        <w:rPr>
          <w:rFonts w:hint="eastAsia" w:ascii="宋体" w:hAnsi="宋体" w:cs="宋体"/>
          <w:b/>
          <w:sz w:val="24"/>
        </w:rPr>
        <w:t>四、评定方法</w:t>
      </w:r>
    </w:p>
    <w:p>
      <w:pPr>
        <w:snapToGrid w:val="0"/>
        <w:spacing w:line="440" w:lineRule="exact"/>
        <w:ind w:firstLine="480"/>
        <w:rPr>
          <w:rFonts w:hint="eastAsia" w:ascii="宋体" w:hAnsi="宋体" w:cs="宋体"/>
          <w:bCs/>
          <w:kern w:val="0"/>
          <w:sz w:val="24"/>
        </w:rPr>
      </w:pPr>
      <w:r>
        <w:rPr>
          <w:rFonts w:hint="eastAsia" w:ascii="宋体" w:hAnsi="宋体" w:cs="宋体"/>
          <w:kern w:val="0"/>
          <w:sz w:val="24"/>
          <w:lang w:val="zh-CN"/>
        </w:rPr>
        <w:t>依据《中华人民共和国政府采购法》“符合采购需求、质量和服务相等且报价最低的原则”，谈判小组针对在全部满足竞争性谈判文件实质性要求并提交最终报价的谈判供应商中，本着“公平、公正、诚信”的原则，以</w:t>
      </w:r>
      <w:r>
        <w:rPr>
          <w:rFonts w:hint="eastAsia" w:ascii="宋体" w:hAnsi="宋体" w:cs="宋体"/>
          <w:b/>
          <w:kern w:val="0"/>
          <w:sz w:val="24"/>
          <w:lang w:val="zh-CN"/>
        </w:rPr>
        <w:t>“符合采购需求为前提，质量和服务相等为条件”</w:t>
      </w:r>
      <w:r>
        <w:rPr>
          <w:rFonts w:hint="eastAsia" w:ascii="宋体" w:hAnsi="宋体" w:cs="宋体"/>
          <w:kern w:val="0"/>
          <w:sz w:val="24"/>
          <w:lang w:val="zh-CN"/>
        </w:rPr>
        <w:t>，</w:t>
      </w:r>
      <w:r>
        <w:rPr>
          <w:rFonts w:hint="eastAsia" w:ascii="宋体" w:hAnsi="宋体" w:cs="宋体"/>
          <w:b/>
          <w:bCs/>
          <w:kern w:val="0"/>
          <w:sz w:val="24"/>
          <w:lang w:val="zh-CN"/>
        </w:rPr>
        <w:t>最终总报价最低的谈判供应商确定为最终的成交供应商</w:t>
      </w:r>
      <w:r>
        <w:rPr>
          <w:rFonts w:hint="eastAsia" w:ascii="宋体" w:hAnsi="宋体" w:cs="宋体"/>
          <w:kern w:val="0"/>
          <w:sz w:val="24"/>
          <w:lang w:val="zh-CN"/>
        </w:rPr>
        <w:t>，并编写评审报告，报价如有相同者，抽签确定成交供应商。</w:t>
      </w:r>
      <w:r>
        <w:rPr>
          <w:rFonts w:ascii="宋体" w:hAnsi="宋体" w:cs="宋体"/>
          <w:bCs/>
          <w:kern w:val="0"/>
          <w:sz w:val="24"/>
        </w:rPr>
        <w:t xml:space="preserve"> </w:t>
      </w:r>
    </w:p>
    <w:p>
      <w:pPr>
        <w:snapToGrid w:val="0"/>
        <w:spacing w:line="440" w:lineRule="exact"/>
        <w:ind w:firstLine="482"/>
        <w:rPr>
          <w:rFonts w:hint="eastAsia" w:ascii="宋体" w:hAnsi="宋体" w:cs="宋体"/>
          <w:b/>
          <w:bCs/>
          <w:sz w:val="24"/>
          <w:u w:val="single"/>
        </w:rPr>
      </w:pPr>
      <w:r>
        <w:rPr>
          <w:rFonts w:hint="eastAsia" w:ascii="宋体" w:hAnsi="宋体" w:cs="宋体"/>
          <w:b/>
          <w:bCs/>
          <w:sz w:val="24"/>
          <w:u w:val="single"/>
        </w:rPr>
        <w:t>（注：本项目最高限价</w:t>
      </w:r>
      <w:r>
        <w:rPr>
          <w:rFonts w:hint="eastAsia" w:ascii="宋体" w:hAnsi="宋体" w:cs="宋体"/>
          <w:b/>
          <w:bCs/>
          <w:sz w:val="24"/>
          <w:u w:val="single"/>
          <w:lang w:val="en-US" w:eastAsia="zh-CN"/>
        </w:rPr>
        <w:t>15</w:t>
      </w:r>
      <w:r>
        <w:rPr>
          <w:rFonts w:hint="eastAsia" w:ascii="宋体" w:hAnsi="宋体" w:cs="宋体"/>
          <w:b/>
          <w:bCs/>
          <w:sz w:val="24"/>
          <w:u w:val="single"/>
        </w:rPr>
        <w:t>万元，首次报价超过此报价者，为无效报价）</w:t>
      </w:r>
    </w:p>
    <w:p>
      <w:pPr>
        <w:snapToGrid w:val="0"/>
        <w:spacing w:line="440" w:lineRule="exact"/>
        <w:ind w:firstLine="482"/>
        <w:rPr>
          <w:rFonts w:hint="eastAsia" w:ascii="宋体" w:hAnsi="宋体" w:cs="宋体"/>
          <w:b/>
          <w:bCs/>
          <w:sz w:val="24"/>
          <w:u w:val="single"/>
        </w:rPr>
      </w:pPr>
      <w:r>
        <w:rPr>
          <w:rFonts w:hint="eastAsia" w:ascii="宋体" w:hAnsi="宋体" w:cs="宋体"/>
          <w:color w:val="0000FF"/>
          <w:sz w:val="24"/>
          <w:szCs w:val="24"/>
          <w:lang w:val="en-US" w:eastAsia="zh-CN"/>
        </w:rPr>
        <w:t>注：</w:t>
      </w:r>
      <w:r>
        <w:rPr>
          <w:rFonts w:hint="eastAsia" w:ascii="宋体" w:hAnsi="宋体" w:eastAsia="宋体" w:cs="宋体"/>
          <w:color w:val="0000FF"/>
          <w:sz w:val="24"/>
          <w:szCs w:val="24"/>
        </w:rPr>
        <w:t>小微型企业价格扣除</w:t>
      </w:r>
      <w:r>
        <w:rPr>
          <w:rFonts w:ascii="宋体" w:hAnsi="Calibri" w:eastAsia="宋体" w:cs="Times New Roman"/>
          <w:sz w:val="24"/>
          <w:szCs w:val="24"/>
        </w:rPr>
        <w:br w:type="textWrapping"/>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）本项目对小型和微型企业产品给予</w:t>
      </w:r>
      <w:r>
        <w:rPr>
          <w:rFonts w:ascii="宋体" w:hAnsi="宋体" w:eastAsia="宋体" w:cs="宋体"/>
          <w:sz w:val="24"/>
          <w:szCs w:val="24"/>
        </w:rPr>
        <w:t>6%</w:t>
      </w:r>
      <w:r>
        <w:rPr>
          <w:rFonts w:hint="eastAsia" w:ascii="宋体" w:hAnsi="宋体" w:eastAsia="宋体" w:cs="宋体"/>
          <w:sz w:val="24"/>
          <w:szCs w:val="24"/>
        </w:rPr>
        <w:t>（疫情防控期间按照</w:t>
      </w:r>
      <w:r>
        <w:rPr>
          <w:rFonts w:ascii="宋体" w:hAnsi="宋体" w:eastAsia="宋体" w:cs="宋体"/>
          <w:sz w:val="24"/>
          <w:szCs w:val="24"/>
        </w:rPr>
        <w:t>10%</w:t>
      </w:r>
      <w:r>
        <w:rPr>
          <w:rFonts w:hint="eastAsia" w:ascii="宋体" w:hAnsi="宋体" w:eastAsia="宋体" w:cs="宋体"/>
          <w:sz w:val="24"/>
          <w:szCs w:val="24"/>
        </w:rPr>
        <w:t>执行）的扣除价格，用扣除后的价格参与评审。</w:t>
      </w:r>
      <w:r>
        <w:rPr>
          <w:rFonts w:ascii="宋体" w:hAnsi="Calibri" w:eastAsia="宋体" w:cs="Times New Roman"/>
          <w:sz w:val="24"/>
          <w:szCs w:val="24"/>
        </w:rPr>
        <w:br w:type="textWrapping"/>
      </w: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）供应商需按照采购文件的要求提供相应的《小型、微型企业声明函》。</w:t>
      </w:r>
      <w:r>
        <w:rPr>
          <w:rFonts w:ascii="宋体" w:hAnsi="Calibri" w:eastAsia="宋体" w:cs="Times New Roman"/>
          <w:sz w:val="24"/>
          <w:szCs w:val="24"/>
        </w:rPr>
        <w:br w:type="textWrapping"/>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）企业标准请参照《关于印发中小企业划型标准规定的通知》（工信部联企业</w:t>
      </w:r>
      <w:r>
        <w:rPr>
          <w:rFonts w:ascii="宋体" w:hAnsi="宋体" w:eastAsia="宋体" w:cs="宋体"/>
          <w:sz w:val="24"/>
          <w:szCs w:val="24"/>
        </w:rPr>
        <w:t>[2011]300</w:t>
      </w:r>
      <w:r>
        <w:rPr>
          <w:rFonts w:hint="eastAsia" w:ascii="宋体" w:hAnsi="宋体" w:eastAsia="宋体" w:cs="宋体"/>
          <w:sz w:val="24"/>
          <w:szCs w:val="24"/>
        </w:rPr>
        <w:t>号）文件规定自行填写。</w:t>
      </w:r>
    </w:p>
    <w:p>
      <w:pPr>
        <w:snapToGrid w:val="0"/>
        <w:spacing w:line="440" w:lineRule="exact"/>
        <w:ind w:firstLine="482"/>
        <w:rPr>
          <w:rFonts w:ascii="宋体" w:hAnsi="宋体" w:cs="宋体"/>
          <w:b/>
          <w:sz w:val="24"/>
        </w:rPr>
      </w:pPr>
      <w:r>
        <w:rPr>
          <w:rFonts w:hint="eastAsia" w:ascii="宋体" w:hAnsi="宋体" w:cs="宋体"/>
          <w:b/>
          <w:sz w:val="24"/>
        </w:rPr>
        <w:t>五、评审步骤</w:t>
      </w:r>
    </w:p>
    <w:p>
      <w:pPr>
        <w:snapToGrid w:val="0"/>
        <w:spacing w:line="440" w:lineRule="exact"/>
        <w:ind w:firstLine="480"/>
        <w:rPr>
          <w:rFonts w:ascii="宋体" w:hAnsi="宋体" w:cs="宋体"/>
          <w:kern w:val="0"/>
          <w:sz w:val="24"/>
          <w:lang w:val="zh-CN"/>
        </w:rPr>
      </w:pPr>
      <w:r>
        <w:rPr>
          <w:rFonts w:hint="eastAsia" w:ascii="宋体" w:hAnsi="宋体" w:cs="宋体"/>
          <w:kern w:val="0"/>
          <w:sz w:val="24"/>
          <w:lang w:val="zh-CN"/>
        </w:rPr>
        <w:t>1、评审步骤规定：</w:t>
      </w:r>
    </w:p>
    <w:p>
      <w:pPr>
        <w:snapToGrid w:val="0"/>
        <w:spacing w:line="440" w:lineRule="exact"/>
        <w:ind w:firstLine="480"/>
        <w:rPr>
          <w:rFonts w:hint="eastAsia" w:ascii="宋体" w:hAnsi="宋体" w:cs="宋体"/>
          <w:kern w:val="0"/>
          <w:sz w:val="24"/>
          <w:lang w:val="zh-CN"/>
        </w:rPr>
      </w:pPr>
      <w:r>
        <w:rPr>
          <w:rFonts w:hint="eastAsia" w:ascii="宋体" w:hAnsi="宋体" w:cs="宋体"/>
          <w:kern w:val="0"/>
          <w:sz w:val="24"/>
          <w:lang w:val="zh-CN"/>
        </w:rPr>
        <w:t>第一阶段：谈判小组对每个供应商的谈判资格进行审查。</w:t>
      </w:r>
    </w:p>
    <w:p>
      <w:pPr>
        <w:snapToGrid w:val="0"/>
        <w:spacing w:line="440" w:lineRule="exact"/>
        <w:ind w:firstLine="480"/>
        <w:rPr>
          <w:rFonts w:hint="eastAsia" w:ascii="宋体" w:hAnsi="宋体" w:cs="宋体"/>
          <w:kern w:val="0"/>
          <w:sz w:val="24"/>
          <w:lang w:val="en-US" w:eastAsia="zh-CN"/>
        </w:rPr>
      </w:pPr>
      <w:r>
        <w:rPr>
          <w:rFonts w:hint="eastAsia" w:ascii="宋体" w:hAnsi="宋体" w:cs="宋体"/>
          <w:kern w:val="0"/>
          <w:sz w:val="24"/>
          <w:lang w:val="en-US" w:eastAsia="zh-CN"/>
        </w:rPr>
        <w:t>第二阶段：谈判小组对每个符合资格要求的谈判供应商的谈判响应文件内容进行评审是否满足谈判文件的要求，具体为：</w:t>
      </w:r>
    </w:p>
    <w:tbl>
      <w:tblPr>
        <w:tblStyle w:val="9"/>
        <w:tblW w:w="8396" w:type="dxa"/>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7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06" w:type="dxa"/>
          </w:tcPr>
          <w:p>
            <w:pPr>
              <w:pStyle w:val="14"/>
              <w:spacing w:before="98" w:line="304" w:lineRule="exact"/>
              <w:ind w:left="0" w:leftChars="0" w:right="157" w:firstLine="0" w:firstLineChars="0"/>
              <w:jc w:val="both"/>
              <w:rPr>
                <w:rFonts w:hint="eastAsia" w:ascii="宋体" w:hAnsi="宋体" w:eastAsia="宋体" w:cs="宋体"/>
                <w:sz w:val="24"/>
              </w:rPr>
            </w:pPr>
            <w:r>
              <w:rPr>
                <w:rFonts w:hint="eastAsia" w:ascii="宋体" w:hAnsi="宋体" w:eastAsia="宋体" w:cs="宋体"/>
                <w:sz w:val="24"/>
              </w:rPr>
              <w:t>序号</w:t>
            </w:r>
          </w:p>
        </w:tc>
        <w:tc>
          <w:tcPr>
            <w:tcW w:w="7390" w:type="dxa"/>
          </w:tcPr>
          <w:p>
            <w:pPr>
              <w:pStyle w:val="14"/>
              <w:spacing w:before="98" w:line="304" w:lineRule="exact"/>
              <w:ind w:left="1372" w:right="1366"/>
              <w:jc w:val="center"/>
              <w:rPr>
                <w:rFonts w:hint="eastAsia" w:ascii="宋体" w:hAnsi="宋体" w:eastAsia="宋体" w:cs="宋体"/>
                <w:sz w:val="24"/>
              </w:rPr>
            </w:pPr>
            <w:r>
              <w:rPr>
                <w:rFonts w:hint="eastAsia" w:ascii="宋体" w:hAnsi="宋体" w:eastAsia="宋体" w:cs="宋体"/>
                <w:sz w:val="24"/>
              </w:rPr>
              <w:t>评审比较内容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06" w:type="dxa"/>
          </w:tcPr>
          <w:p>
            <w:pPr>
              <w:pStyle w:val="14"/>
              <w:spacing w:before="111"/>
              <w:ind w:left="7"/>
              <w:jc w:val="both"/>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7390" w:type="dxa"/>
          </w:tcPr>
          <w:p>
            <w:pPr>
              <w:pStyle w:val="14"/>
              <w:spacing w:before="95" w:line="304" w:lineRule="exact"/>
              <w:ind w:left="0" w:leftChars="0" w:right="1366" w:firstLine="0" w:firstLineChars="0"/>
              <w:jc w:val="center"/>
              <w:rPr>
                <w:rFonts w:hint="eastAsia" w:ascii="宋体" w:hAnsi="宋体" w:eastAsia="宋体" w:cs="宋体"/>
                <w:sz w:val="24"/>
              </w:rPr>
            </w:pPr>
            <w:r>
              <w:rPr>
                <w:rFonts w:hint="eastAsia" w:ascii="宋体" w:hAnsi="宋体" w:eastAsia="宋体" w:cs="宋体"/>
                <w:sz w:val="24"/>
              </w:rPr>
              <w:t>提交的项目技术响应详细说明是否满足谈判文件要求；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06" w:type="dxa"/>
          </w:tcPr>
          <w:p>
            <w:pPr>
              <w:pStyle w:val="14"/>
              <w:spacing w:before="111"/>
              <w:ind w:left="7"/>
              <w:jc w:val="both"/>
              <w:rPr>
                <w:rFonts w:hint="eastAsia" w:ascii="宋体" w:hAnsi="宋体" w:eastAsia="宋体" w:cs="宋体"/>
                <w:sz w:val="24"/>
                <w:lang w:val="en-US" w:eastAsia="zh-CN"/>
              </w:rPr>
            </w:pPr>
            <w:r>
              <w:rPr>
                <w:rFonts w:hint="eastAsia" w:ascii="宋体" w:hAnsi="宋体" w:eastAsia="宋体" w:cs="宋体"/>
                <w:sz w:val="24"/>
                <w:lang w:val="en-US" w:eastAsia="zh-CN"/>
              </w:rPr>
              <w:t xml:space="preserve">2    </w:t>
            </w:r>
          </w:p>
        </w:tc>
        <w:tc>
          <w:tcPr>
            <w:tcW w:w="7390" w:type="dxa"/>
          </w:tcPr>
          <w:p>
            <w:pPr>
              <w:pStyle w:val="14"/>
              <w:spacing w:before="95" w:line="304" w:lineRule="exact"/>
              <w:ind w:left="0" w:leftChars="0" w:right="1366" w:firstLine="0" w:firstLineChars="0"/>
              <w:jc w:val="center"/>
              <w:rPr>
                <w:rFonts w:hint="eastAsia" w:ascii="宋体" w:hAnsi="宋体" w:eastAsia="宋体" w:cs="宋体"/>
                <w:sz w:val="24"/>
              </w:rPr>
            </w:pPr>
            <w:r>
              <w:rPr>
                <w:rFonts w:hint="eastAsia" w:cs="宋体"/>
                <w:sz w:val="24"/>
                <w:lang w:val="en-US" w:eastAsia="zh-CN"/>
              </w:rPr>
              <w:t xml:space="preserve"> </w:t>
            </w:r>
            <w:r>
              <w:rPr>
                <w:rFonts w:hint="eastAsia" w:ascii="宋体" w:hAnsi="宋体" w:eastAsia="宋体" w:cs="宋体"/>
                <w:sz w:val="24"/>
              </w:rPr>
              <w:t>谈判文件响应项目人员配</w:t>
            </w:r>
            <w:r>
              <w:rPr>
                <w:rFonts w:hint="eastAsia" w:ascii="宋体" w:hAnsi="宋体" w:eastAsia="宋体" w:cs="宋体"/>
                <w:sz w:val="24"/>
                <w:lang w:val="en-US" w:eastAsia="zh-CN"/>
              </w:rPr>
              <w:t>备</w:t>
            </w:r>
            <w:r>
              <w:rPr>
                <w:rFonts w:hint="eastAsia" w:ascii="宋体" w:hAnsi="宋体" w:eastAsia="宋体" w:cs="宋体"/>
                <w:sz w:val="24"/>
              </w:rPr>
              <w:t>与谈判文件要求的符合程度；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06" w:type="dxa"/>
          </w:tcPr>
          <w:p>
            <w:pPr>
              <w:pStyle w:val="14"/>
              <w:spacing w:before="111"/>
              <w:ind w:left="7"/>
              <w:jc w:val="both"/>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7390" w:type="dxa"/>
          </w:tcPr>
          <w:p>
            <w:pPr>
              <w:pStyle w:val="14"/>
              <w:spacing w:before="95" w:line="304" w:lineRule="exact"/>
              <w:ind w:left="0" w:leftChars="0" w:right="1366"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业绩要求</w:t>
            </w:r>
            <w:r>
              <w:rPr>
                <w:rFonts w:hint="eastAsia" w:ascii="宋体" w:hAnsi="宋体" w:eastAsia="宋体" w:cs="宋体"/>
                <w:sz w:val="24"/>
              </w:rPr>
              <w:t>与谈判文件要求的符合程度</w:t>
            </w:r>
            <w:r>
              <w:rPr>
                <w:rFonts w:hint="eastAsia"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06" w:type="dxa"/>
          </w:tcPr>
          <w:p>
            <w:pPr>
              <w:pStyle w:val="14"/>
              <w:spacing w:before="111"/>
              <w:ind w:left="7"/>
              <w:jc w:val="both"/>
              <w:rPr>
                <w:rFonts w:hint="eastAsia" w:ascii="宋体" w:hAnsi="宋体" w:eastAsia="宋体" w:cs="宋体"/>
                <w:sz w:val="24"/>
              </w:rPr>
            </w:pPr>
            <w:r>
              <w:rPr>
                <w:rFonts w:hint="eastAsia" w:ascii="宋体" w:hAnsi="宋体" w:eastAsia="宋体" w:cs="宋体"/>
                <w:sz w:val="24"/>
              </w:rPr>
              <w:t>4</w:t>
            </w:r>
          </w:p>
        </w:tc>
        <w:tc>
          <w:tcPr>
            <w:tcW w:w="7390" w:type="dxa"/>
          </w:tcPr>
          <w:p>
            <w:pPr>
              <w:pStyle w:val="14"/>
              <w:spacing w:before="95" w:line="304" w:lineRule="exact"/>
              <w:ind w:left="0" w:leftChars="0" w:right="1245" w:firstLine="0" w:firstLineChars="0"/>
              <w:jc w:val="center"/>
              <w:rPr>
                <w:rFonts w:hint="eastAsia" w:ascii="宋体" w:hAnsi="宋体" w:eastAsia="宋体" w:cs="宋体"/>
                <w:sz w:val="24"/>
              </w:rPr>
            </w:pPr>
            <w:r>
              <w:rPr>
                <w:rFonts w:hint="eastAsia" w:ascii="宋体" w:hAnsi="宋体" w:eastAsia="宋体" w:cs="宋体"/>
                <w:sz w:val="24"/>
              </w:rPr>
              <w:t>谈判文件所要求的其它技术条款的满足性</w:t>
            </w:r>
          </w:p>
        </w:tc>
      </w:tr>
    </w:tbl>
    <w:p>
      <w:pPr>
        <w:snapToGrid w:val="0"/>
        <w:spacing w:line="440" w:lineRule="exact"/>
        <w:ind w:firstLine="480"/>
        <w:rPr>
          <w:rFonts w:hint="eastAsia" w:ascii="宋体" w:hAnsi="宋体" w:cs="宋体"/>
          <w:kern w:val="0"/>
          <w:sz w:val="24"/>
          <w:lang w:val="en-US" w:eastAsia="zh-CN"/>
        </w:rPr>
      </w:pPr>
    </w:p>
    <w:p>
      <w:pPr>
        <w:snapToGrid w:val="0"/>
        <w:spacing w:line="440" w:lineRule="exact"/>
        <w:ind w:firstLine="480"/>
        <w:rPr>
          <w:rFonts w:hint="eastAsia" w:ascii="宋体" w:hAnsi="宋体" w:cs="宋体"/>
          <w:kern w:val="0"/>
          <w:sz w:val="24"/>
          <w:lang w:val="zh-CN"/>
        </w:rPr>
      </w:pPr>
      <w:r>
        <w:rPr>
          <w:rFonts w:hint="eastAsia" w:ascii="宋体" w:hAnsi="宋体" w:cs="宋体"/>
          <w:kern w:val="0"/>
          <w:sz w:val="24"/>
          <w:lang w:val="zh-CN"/>
        </w:rPr>
        <w:t>第</w:t>
      </w:r>
      <w:r>
        <w:rPr>
          <w:rFonts w:hint="eastAsia" w:ascii="宋体" w:hAnsi="宋体" w:cs="宋体"/>
          <w:kern w:val="0"/>
          <w:sz w:val="24"/>
          <w:lang w:val="en-US" w:eastAsia="zh-CN"/>
        </w:rPr>
        <w:t>三</w:t>
      </w:r>
      <w:r>
        <w:rPr>
          <w:rFonts w:hint="eastAsia" w:ascii="宋体" w:hAnsi="宋体" w:cs="宋体"/>
          <w:kern w:val="0"/>
          <w:sz w:val="24"/>
          <w:lang w:val="zh-CN"/>
        </w:rPr>
        <w:t>阶段：</w:t>
      </w:r>
      <w:r>
        <w:rPr>
          <w:rFonts w:hint="eastAsia" w:ascii="宋体" w:hAnsi="宋体" w:cs="宋体"/>
          <w:kern w:val="0"/>
          <w:sz w:val="24"/>
          <w:lang w:val="en-US" w:eastAsia="zh-CN"/>
        </w:rPr>
        <w:t>资格审查及技术响应</w:t>
      </w:r>
      <w:r>
        <w:rPr>
          <w:rFonts w:hint="eastAsia" w:ascii="宋体" w:hAnsi="宋体" w:cs="宋体"/>
          <w:kern w:val="0"/>
          <w:sz w:val="24"/>
          <w:lang w:val="zh-CN"/>
        </w:rPr>
        <w:t>完全满足谈判文件要求的供应商，以其价格标文件内的谈判报价（即首次报价）为基础，谈判小组集中与符合项目需求技术要求的供应商分别进行谈判：内容主要是对谈判响应文件中的项目方案的澄清、修正、补充、确认以及价格调整等。谈判明确各供应商符合并满足谈判文件要求，并能完全响应谈判内容后，要求其二次报价（</w:t>
      </w:r>
      <w:r>
        <w:rPr>
          <w:rFonts w:hint="eastAsia" w:ascii="宋体" w:hAnsi="宋体" w:cs="宋体"/>
          <w:kern w:val="0"/>
          <w:sz w:val="24"/>
          <w:lang w:val="en-US" w:eastAsia="zh-CN"/>
        </w:rPr>
        <w:t>最终报价</w:t>
      </w:r>
      <w:r>
        <w:rPr>
          <w:rFonts w:hint="eastAsia" w:ascii="宋体" w:hAnsi="宋体" w:cs="宋体"/>
          <w:kern w:val="0"/>
          <w:sz w:val="24"/>
          <w:lang w:val="zh-CN"/>
        </w:rPr>
        <w:t xml:space="preserve">）。如谈判内容导致谈判文件有实质性变动的，谈判小组应当以书面形式通知所有供应商。  </w:t>
      </w:r>
    </w:p>
    <w:p>
      <w:pPr>
        <w:snapToGrid w:val="0"/>
        <w:spacing w:line="440" w:lineRule="exact"/>
        <w:ind w:firstLine="480"/>
        <w:rPr>
          <w:rFonts w:hint="eastAsia" w:ascii="宋体" w:hAnsi="宋体" w:cs="宋体"/>
          <w:kern w:val="0"/>
          <w:sz w:val="24"/>
          <w:lang w:val="zh-CN"/>
        </w:rPr>
      </w:pPr>
      <w:r>
        <w:rPr>
          <w:rFonts w:hint="eastAsia" w:ascii="宋体" w:hAnsi="宋体" w:cs="宋体"/>
          <w:kern w:val="0"/>
          <w:sz w:val="24"/>
          <w:lang w:val="zh-CN"/>
        </w:rPr>
        <w:t>第</w:t>
      </w:r>
      <w:r>
        <w:rPr>
          <w:rFonts w:hint="eastAsia" w:ascii="宋体" w:hAnsi="宋体" w:cs="宋体"/>
          <w:kern w:val="0"/>
          <w:sz w:val="24"/>
          <w:lang w:val="en-US" w:eastAsia="zh-CN"/>
        </w:rPr>
        <w:t>四</w:t>
      </w:r>
      <w:r>
        <w:rPr>
          <w:rFonts w:hint="eastAsia" w:ascii="宋体" w:hAnsi="宋体" w:cs="宋体"/>
          <w:kern w:val="0"/>
          <w:sz w:val="24"/>
          <w:lang w:val="zh-CN"/>
        </w:rPr>
        <w:t>阶段：分别谈判结束后，谈判小组告知所有供应商的项目二次报价（</w:t>
      </w:r>
      <w:r>
        <w:rPr>
          <w:rFonts w:hint="eastAsia" w:ascii="宋体" w:hAnsi="宋体" w:cs="宋体"/>
          <w:kern w:val="0"/>
          <w:sz w:val="24"/>
          <w:lang w:val="en-US" w:eastAsia="zh-CN"/>
        </w:rPr>
        <w:t>最终报价</w:t>
      </w:r>
      <w:r>
        <w:rPr>
          <w:rFonts w:hint="eastAsia" w:ascii="宋体" w:hAnsi="宋体" w:cs="宋体"/>
          <w:kern w:val="0"/>
          <w:sz w:val="24"/>
          <w:lang w:val="zh-CN"/>
        </w:rPr>
        <w:t>）。</w:t>
      </w:r>
    </w:p>
    <w:p>
      <w:pPr>
        <w:snapToGrid w:val="0"/>
        <w:spacing w:line="440" w:lineRule="exact"/>
        <w:ind w:firstLine="480"/>
        <w:rPr>
          <w:rFonts w:ascii="宋体" w:hAnsi="宋体" w:cs="宋体"/>
          <w:kern w:val="0"/>
          <w:sz w:val="24"/>
          <w:lang w:val="zh-CN"/>
        </w:rPr>
      </w:pPr>
      <w:r>
        <w:rPr>
          <w:rFonts w:hint="eastAsia" w:ascii="宋体" w:hAnsi="宋体" w:cs="宋体"/>
          <w:kern w:val="0"/>
          <w:sz w:val="24"/>
          <w:lang w:val="zh-CN"/>
        </w:rPr>
        <w:t>第</w:t>
      </w:r>
      <w:r>
        <w:rPr>
          <w:rFonts w:hint="eastAsia" w:ascii="宋体" w:hAnsi="宋体" w:cs="宋体"/>
          <w:kern w:val="0"/>
          <w:sz w:val="24"/>
          <w:lang w:val="en-US" w:eastAsia="zh-CN"/>
        </w:rPr>
        <w:t>五</w:t>
      </w:r>
      <w:r>
        <w:rPr>
          <w:rFonts w:hint="eastAsia" w:ascii="宋体" w:hAnsi="宋体" w:cs="宋体"/>
          <w:kern w:val="0"/>
          <w:sz w:val="24"/>
          <w:lang w:val="zh-CN"/>
        </w:rPr>
        <w:t>阶段：谈判小组对供应商的最终报价进行评议和比较，在实质性响应谈判文件，价格标部分都能满足谈判文件的前提下，谈判小组将校核后的各供应商的报价从低到高排序。</w:t>
      </w:r>
    </w:p>
    <w:p>
      <w:pPr>
        <w:snapToGrid w:val="0"/>
        <w:spacing w:line="440" w:lineRule="exact"/>
        <w:ind w:firstLine="480"/>
        <w:rPr>
          <w:rFonts w:ascii="宋体" w:hAnsi="宋体" w:cs="宋体"/>
          <w:kern w:val="0"/>
          <w:sz w:val="24"/>
          <w:lang w:val="zh-CN"/>
        </w:rPr>
      </w:pPr>
      <w:r>
        <w:rPr>
          <w:rFonts w:hint="eastAsia" w:ascii="宋体" w:hAnsi="宋体" w:cs="宋体"/>
          <w:kern w:val="0"/>
          <w:sz w:val="24"/>
          <w:lang w:val="zh-CN"/>
        </w:rPr>
        <w:t>2、在谈判过程中，供应商提交的澄清文件和最终报价文件，由供应商法定代表人或被授权人签字盖章后生效，供应商受其约束。</w:t>
      </w:r>
    </w:p>
    <w:p>
      <w:pPr>
        <w:autoSpaceDE w:val="0"/>
        <w:autoSpaceDN w:val="0"/>
        <w:adjustRightInd w:val="0"/>
        <w:snapToGrid w:val="0"/>
        <w:spacing w:line="440" w:lineRule="exact"/>
        <w:ind w:left="-178" w:leftChars="-85" w:right="210" w:firstLine="597" w:firstLineChars="249"/>
        <w:rPr>
          <w:rFonts w:ascii="宋体" w:hAnsi="宋体" w:cs="宋体"/>
          <w:b/>
          <w:sz w:val="24"/>
          <w:lang w:val="zh-CN"/>
        </w:rPr>
      </w:pPr>
      <w:r>
        <w:rPr>
          <w:rFonts w:hint="eastAsia" w:ascii="宋体" w:hAnsi="宋体" w:cs="宋体"/>
          <w:b/>
          <w:sz w:val="24"/>
          <w:lang w:val="zh-CN"/>
        </w:rPr>
        <w:t>六、成交通知</w:t>
      </w:r>
    </w:p>
    <w:p>
      <w:pPr>
        <w:snapToGrid w:val="0"/>
        <w:spacing w:line="440" w:lineRule="exact"/>
        <w:ind w:firstLine="480"/>
        <w:rPr>
          <w:rFonts w:ascii="宋体" w:hAnsi="宋体" w:cs="宋体"/>
          <w:sz w:val="24"/>
        </w:rPr>
      </w:pPr>
      <w:r>
        <w:rPr>
          <w:rFonts w:hint="eastAsia" w:ascii="宋体" w:hAnsi="宋体" w:cs="宋体"/>
          <w:sz w:val="24"/>
          <w:lang w:val="zh-CN"/>
        </w:rPr>
        <w:t>成交结果在</w:t>
      </w:r>
      <w:r>
        <w:rPr>
          <w:rFonts w:hint="eastAsia" w:ascii="宋体" w:hAnsi="宋体" w:cs="宋体"/>
          <w:sz w:val="24"/>
          <w:lang w:val="en-US" w:eastAsia="zh-CN"/>
        </w:rPr>
        <w:t>南通市崇川区人民政府网</w:t>
      </w:r>
      <w:r>
        <w:rPr>
          <w:rFonts w:hint="eastAsia" w:ascii="宋体" w:hAnsi="宋体" w:cs="宋体"/>
          <w:sz w:val="24"/>
          <w:lang w:val="zh-CN"/>
        </w:rPr>
        <w:t>公示3 个工作日。《成交通知书》一经发出，采购单位改变成交结果，或者成交供应商放弃成交的，各自承担相应的法律责任。《成交通知书》是采购合同的组成部分。</w:t>
      </w:r>
    </w:p>
    <w:p>
      <w:pPr>
        <w:snapToGrid w:val="0"/>
        <w:spacing w:line="440" w:lineRule="exact"/>
        <w:ind w:firstLine="482"/>
        <w:rPr>
          <w:rFonts w:ascii="宋体" w:hAnsi="宋体" w:cs="宋体"/>
          <w:b/>
          <w:sz w:val="24"/>
        </w:rPr>
      </w:pPr>
      <w:bookmarkStart w:id="15" w:name="_Toc182848996"/>
      <w:r>
        <w:rPr>
          <w:rFonts w:hint="eastAsia" w:ascii="宋体" w:hAnsi="宋体" w:cs="宋体"/>
          <w:b/>
          <w:sz w:val="24"/>
        </w:rPr>
        <w:t>七、出现下列情形之一的，作无效投标处理</w:t>
      </w:r>
    </w:p>
    <w:p>
      <w:pPr>
        <w:snapToGrid w:val="0"/>
        <w:spacing w:line="440" w:lineRule="exact"/>
        <w:ind w:firstLine="480"/>
        <w:rPr>
          <w:rFonts w:ascii="宋体" w:hAnsi="宋体" w:cs="宋体"/>
          <w:sz w:val="24"/>
          <w:lang w:val="zh-CN"/>
        </w:rPr>
      </w:pPr>
      <w:r>
        <w:rPr>
          <w:rFonts w:hint="eastAsia" w:ascii="宋体" w:hAnsi="宋体" w:cs="宋体"/>
          <w:sz w:val="24"/>
          <w:lang w:val="zh-CN"/>
        </w:rPr>
        <w:t>1、未按规定时间、数额、规定形式交纳谈判保证金的；</w:t>
      </w:r>
    </w:p>
    <w:p>
      <w:pPr>
        <w:snapToGrid w:val="0"/>
        <w:spacing w:line="440" w:lineRule="exact"/>
        <w:ind w:firstLine="480"/>
        <w:rPr>
          <w:rFonts w:ascii="宋体" w:hAnsi="宋体" w:cs="宋体"/>
          <w:sz w:val="24"/>
          <w:lang w:val="zh-CN"/>
        </w:rPr>
      </w:pPr>
      <w:r>
        <w:rPr>
          <w:rFonts w:hint="eastAsia" w:ascii="宋体" w:hAnsi="宋体" w:cs="宋体"/>
          <w:sz w:val="24"/>
          <w:lang w:val="zh-CN"/>
        </w:rPr>
        <w:t>2、谈判响应文件未按谈判文件规定要求装订、密封、签署、盖章及主要资料不齐全的；</w:t>
      </w:r>
    </w:p>
    <w:p>
      <w:pPr>
        <w:snapToGrid w:val="0"/>
        <w:spacing w:line="440" w:lineRule="exact"/>
        <w:ind w:firstLine="480"/>
        <w:rPr>
          <w:rFonts w:hint="eastAsia" w:ascii="宋体" w:hAnsi="宋体" w:cs="宋体"/>
          <w:sz w:val="24"/>
          <w:lang w:val="zh-CN"/>
        </w:rPr>
      </w:pPr>
      <w:r>
        <w:rPr>
          <w:rFonts w:hint="eastAsia" w:ascii="宋体" w:hAnsi="宋体" w:cs="宋体"/>
          <w:sz w:val="24"/>
          <w:lang w:val="zh-CN"/>
        </w:rPr>
        <w:t>3、谈判响应文件的资料有虚报或者谎报的；</w:t>
      </w:r>
    </w:p>
    <w:p>
      <w:pPr>
        <w:snapToGrid w:val="0"/>
        <w:spacing w:line="440" w:lineRule="exact"/>
        <w:ind w:firstLine="480"/>
        <w:rPr>
          <w:rFonts w:ascii="宋体" w:hAnsi="宋体" w:cs="宋体"/>
          <w:sz w:val="24"/>
          <w:lang w:val="zh-CN"/>
        </w:rPr>
      </w:pPr>
      <w:r>
        <w:rPr>
          <w:rFonts w:hint="eastAsia" w:ascii="宋体" w:hAnsi="宋体" w:cs="宋体"/>
          <w:sz w:val="24"/>
          <w:lang w:val="zh-CN"/>
        </w:rPr>
        <w:t>4、谈判响应文件资格部分出现谈判价格的内容；</w:t>
      </w:r>
    </w:p>
    <w:p>
      <w:pPr>
        <w:snapToGrid w:val="0"/>
        <w:spacing w:line="440" w:lineRule="exact"/>
        <w:ind w:firstLine="480"/>
        <w:rPr>
          <w:rFonts w:ascii="宋体" w:hAnsi="宋体" w:cs="宋体"/>
          <w:sz w:val="24"/>
          <w:lang w:val="zh-CN"/>
        </w:rPr>
      </w:pPr>
      <w:r>
        <w:rPr>
          <w:rFonts w:hint="eastAsia" w:ascii="宋体" w:hAnsi="宋体" w:cs="宋体"/>
          <w:sz w:val="24"/>
          <w:lang w:val="zh-CN"/>
        </w:rPr>
        <w:t>5、不具备谈判文件规定的资格要求的；</w:t>
      </w:r>
    </w:p>
    <w:p>
      <w:pPr>
        <w:snapToGrid w:val="0"/>
        <w:spacing w:line="440" w:lineRule="exact"/>
        <w:ind w:firstLine="480"/>
        <w:rPr>
          <w:rFonts w:ascii="宋体" w:hAnsi="宋体" w:cs="宋体"/>
          <w:sz w:val="24"/>
          <w:lang w:val="zh-CN"/>
        </w:rPr>
      </w:pPr>
      <w:r>
        <w:rPr>
          <w:rFonts w:hint="eastAsia" w:ascii="宋体" w:hAnsi="宋体" w:cs="宋体"/>
          <w:sz w:val="24"/>
          <w:lang w:val="zh-CN"/>
        </w:rPr>
        <w:t>6、谈判响应文件有重大漏项或重大不合理的；</w:t>
      </w:r>
    </w:p>
    <w:p>
      <w:pPr>
        <w:snapToGrid w:val="0"/>
        <w:spacing w:line="440" w:lineRule="exact"/>
        <w:ind w:firstLine="480"/>
        <w:rPr>
          <w:rFonts w:ascii="宋体" w:hAnsi="宋体" w:cs="宋体"/>
          <w:sz w:val="24"/>
          <w:lang w:val="zh-CN"/>
        </w:rPr>
      </w:pPr>
      <w:r>
        <w:rPr>
          <w:rFonts w:hint="eastAsia" w:ascii="宋体" w:hAnsi="宋体" w:cs="宋体"/>
          <w:sz w:val="24"/>
          <w:lang w:val="zh-CN"/>
        </w:rPr>
        <w:t>7、方案不满足用户需求中的要求，有重大偏离或保留的；</w:t>
      </w:r>
    </w:p>
    <w:p>
      <w:pPr>
        <w:snapToGrid w:val="0"/>
        <w:spacing w:line="440" w:lineRule="exact"/>
        <w:ind w:firstLine="480"/>
        <w:rPr>
          <w:rFonts w:hint="eastAsia" w:ascii="宋体" w:hAnsi="宋体" w:cs="宋体"/>
          <w:sz w:val="24"/>
          <w:lang w:val="zh-CN"/>
        </w:rPr>
      </w:pPr>
      <w:r>
        <w:rPr>
          <w:rFonts w:hint="eastAsia" w:ascii="宋体" w:hAnsi="宋体" w:cs="宋体"/>
          <w:sz w:val="24"/>
          <w:lang w:val="zh-CN"/>
        </w:rPr>
        <w:t xml:space="preserve">8、谈判响应总报价超出项目预算的； </w:t>
      </w:r>
    </w:p>
    <w:p>
      <w:pPr>
        <w:snapToGrid w:val="0"/>
        <w:spacing w:line="440" w:lineRule="exact"/>
        <w:ind w:firstLine="480"/>
        <w:rPr>
          <w:rFonts w:ascii="宋体" w:hAnsi="宋体" w:cs="宋体"/>
          <w:sz w:val="24"/>
          <w:lang w:val="zh-CN"/>
        </w:rPr>
      </w:pPr>
      <w:r>
        <w:rPr>
          <w:rFonts w:hint="eastAsia" w:ascii="宋体" w:hAnsi="宋体" w:cs="宋体"/>
          <w:sz w:val="24"/>
          <w:lang w:val="zh-CN"/>
        </w:rPr>
        <w:t>9、被认定为低于成本报价竞标的；</w:t>
      </w:r>
    </w:p>
    <w:p>
      <w:pPr>
        <w:snapToGrid w:val="0"/>
        <w:spacing w:line="440" w:lineRule="exact"/>
        <w:ind w:firstLine="480"/>
        <w:rPr>
          <w:rFonts w:ascii="宋体" w:hAnsi="宋体" w:cs="宋体"/>
          <w:sz w:val="24"/>
          <w:lang w:val="zh-CN"/>
        </w:rPr>
      </w:pPr>
      <w:r>
        <w:rPr>
          <w:rFonts w:hint="eastAsia" w:ascii="宋体" w:hAnsi="宋体" w:cs="宋体"/>
          <w:sz w:val="24"/>
          <w:lang w:val="zh-CN"/>
        </w:rPr>
        <w:t>10、谈判供应商二轮报价分别高于自己前一轮报价的；</w:t>
      </w:r>
    </w:p>
    <w:p>
      <w:pPr>
        <w:snapToGrid w:val="0"/>
        <w:spacing w:line="440" w:lineRule="exact"/>
        <w:ind w:firstLine="480"/>
        <w:rPr>
          <w:rFonts w:ascii="宋体" w:hAnsi="宋体" w:cs="宋体"/>
          <w:sz w:val="24"/>
          <w:lang w:val="zh-CN"/>
        </w:rPr>
      </w:pPr>
      <w:r>
        <w:rPr>
          <w:rFonts w:hint="eastAsia" w:ascii="宋体" w:hAnsi="宋体" w:cs="宋体"/>
          <w:sz w:val="24"/>
          <w:lang w:val="zh-CN"/>
        </w:rPr>
        <w:t>11、不符合法律、法规和谈判文件中规定的其他实质性响应要求的；</w:t>
      </w:r>
    </w:p>
    <w:p>
      <w:pPr>
        <w:snapToGrid w:val="0"/>
        <w:spacing w:line="440" w:lineRule="exact"/>
        <w:ind w:firstLine="480"/>
        <w:rPr>
          <w:rFonts w:ascii="宋体" w:hAnsi="宋体" w:cs="宋体"/>
          <w:sz w:val="24"/>
        </w:rPr>
      </w:pPr>
      <w:r>
        <w:rPr>
          <w:rFonts w:hint="eastAsia" w:ascii="宋体" w:hAnsi="宋体" w:cs="宋体"/>
          <w:sz w:val="24"/>
          <w:lang w:val="zh-CN"/>
        </w:rPr>
        <w:t>12、竞争性谈判小组可以认定为其他构成未实质性响应谈判文件要求的</w:t>
      </w:r>
      <w:r>
        <w:rPr>
          <w:rFonts w:hint="eastAsia" w:ascii="宋体" w:hAnsi="宋体" w:cs="宋体"/>
          <w:sz w:val="24"/>
        </w:rPr>
        <w:t>。</w:t>
      </w:r>
    </w:p>
    <w:p>
      <w:pPr>
        <w:snapToGrid w:val="0"/>
        <w:spacing w:line="440" w:lineRule="exact"/>
        <w:ind w:firstLine="482"/>
        <w:rPr>
          <w:rFonts w:ascii="宋体" w:hAnsi="宋体" w:cs="宋体"/>
          <w:b/>
          <w:sz w:val="24"/>
        </w:rPr>
      </w:pPr>
      <w:r>
        <w:rPr>
          <w:rFonts w:hint="eastAsia" w:ascii="宋体" w:hAnsi="宋体" w:cs="宋体"/>
          <w:b/>
          <w:sz w:val="24"/>
        </w:rPr>
        <w:t>八、出现下列情形之一的，作废标处理</w:t>
      </w:r>
    </w:p>
    <w:p>
      <w:pPr>
        <w:snapToGrid w:val="0"/>
        <w:spacing w:line="440" w:lineRule="exact"/>
        <w:ind w:firstLine="480"/>
        <w:rPr>
          <w:rFonts w:ascii="宋体" w:hAnsi="宋体" w:cs="宋体"/>
          <w:sz w:val="24"/>
        </w:rPr>
      </w:pPr>
      <w:r>
        <w:rPr>
          <w:rFonts w:hint="eastAsia" w:ascii="宋体" w:hAnsi="宋体" w:cs="宋体"/>
          <w:sz w:val="24"/>
        </w:rPr>
        <w:t>1、符合资格条件或者对</w:t>
      </w:r>
      <w:r>
        <w:rPr>
          <w:rFonts w:hint="eastAsia" w:ascii="宋体" w:hAnsi="宋体" w:cs="宋体"/>
          <w:sz w:val="24"/>
          <w:lang w:eastAsia="zh-CN"/>
        </w:rPr>
        <w:t>竞争性谈判</w:t>
      </w:r>
      <w:r>
        <w:rPr>
          <w:rFonts w:hint="eastAsia" w:ascii="宋体" w:hAnsi="宋体" w:cs="宋体"/>
          <w:sz w:val="24"/>
        </w:rPr>
        <w:t>文件作实质响应的投标单位不足</w:t>
      </w:r>
      <w:r>
        <w:rPr>
          <w:rFonts w:hint="eastAsia" w:ascii="宋体" w:hAnsi="宋体" w:cs="宋体"/>
          <w:b/>
          <w:sz w:val="24"/>
        </w:rPr>
        <w:t>3家</w:t>
      </w:r>
      <w:r>
        <w:rPr>
          <w:rFonts w:hint="eastAsia" w:ascii="宋体" w:hAnsi="宋体" w:cs="宋体"/>
          <w:sz w:val="24"/>
        </w:rPr>
        <w:t>的；</w:t>
      </w:r>
    </w:p>
    <w:p>
      <w:pPr>
        <w:snapToGrid w:val="0"/>
        <w:spacing w:line="440" w:lineRule="exact"/>
        <w:ind w:firstLine="480"/>
        <w:rPr>
          <w:rFonts w:ascii="宋体" w:hAnsi="宋体" w:cs="宋体"/>
          <w:sz w:val="24"/>
        </w:rPr>
      </w:pPr>
      <w:r>
        <w:rPr>
          <w:rFonts w:hint="eastAsia" w:ascii="宋体" w:hAnsi="宋体" w:cs="宋体"/>
          <w:sz w:val="24"/>
        </w:rPr>
        <w:t>2、谈判供应商的报价均超出了采购预算，采购人不能支付的；</w:t>
      </w:r>
    </w:p>
    <w:p>
      <w:pPr>
        <w:snapToGrid w:val="0"/>
        <w:spacing w:line="440" w:lineRule="exact"/>
        <w:ind w:firstLine="480"/>
        <w:rPr>
          <w:rFonts w:ascii="宋体" w:hAnsi="宋体" w:cs="宋体"/>
          <w:sz w:val="24"/>
        </w:rPr>
      </w:pPr>
      <w:r>
        <w:rPr>
          <w:rFonts w:hint="eastAsia" w:ascii="宋体" w:hAnsi="宋体" w:cs="宋体"/>
          <w:sz w:val="24"/>
        </w:rPr>
        <w:t>3、因情况变化，不再符合规定的竞争性谈判采购方式适用情形的；</w:t>
      </w:r>
    </w:p>
    <w:p>
      <w:pPr>
        <w:snapToGrid w:val="0"/>
        <w:spacing w:line="440" w:lineRule="exact"/>
        <w:ind w:firstLine="480"/>
        <w:rPr>
          <w:rFonts w:ascii="宋体" w:hAnsi="宋体" w:cs="宋体"/>
          <w:sz w:val="24"/>
        </w:rPr>
      </w:pPr>
      <w:r>
        <w:rPr>
          <w:rFonts w:hint="eastAsia" w:ascii="宋体" w:hAnsi="宋体" w:cs="宋体"/>
          <w:sz w:val="24"/>
        </w:rPr>
        <w:t>4、出现影响采购公正的违法、违规行为的；</w:t>
      </w:r>
    </w:p>
    <w:p>
      <w:pPr>
        <w:snapToGrid w:val="0"/>
        <w:spacing w:line="360" w:lineRule="auto"/>
        <w:ind w:firstLine="480"/>
        <w:rPr>
          <w:rFonts w:ascii="宋体" w:hAnsi="宋体" w:cs="宋体"/>
          <w:sz w:val="24"/>
        </w:rPr>
      </w:pPr>
      <w:r>
        <w:rPr>
          <w:rFonts w:hint="eastAsia" w:ascii="宋体" w:hAnsi="宋体" w:cs="宋体"/>
          <w:sz w:val="24"/>
        </w:rPr>
        <w:t>5、因重大变故，采购任务取消的。</w:t>
      </w:r>
    </w:p>
    <w:p>
      <w:pPr>
        <w:snapToGrid w:val="0"/>
        <w:spacing w:line="360" w:lineRule="auto"/>
        <w:ind w:firstLine="480"/>
        <w:rPr>
          <w:rFonts w:ascii="宋体" w:hAnsi="宋体" w:cs="宋体"/>
          <w:sz w:val="24"/>
        </w:rPr>
      </w:pPr>
      <w:r>
        <w:rPr>
          <w:rFonts w:hint="eastAsia" w:ascii="宋体" w:hAnsi="宋体" w:cs="宋体"/>
          <w:sz w:val="24"/>
        </w:rPr>
        <w:t>上述均保留竞争性谈判小组认定可以确定为无效投标或废标的其他情况。</w:t>
      </w:r>
    </w:p>
    <w:bookmarkEnd w:id="15"/>
    <w:p>
      <w:pPr>
        <w:snapToGrid w:val="0"/>
        <w:spacing w:line="360" w:lineRule="auto"/>
        <w:ind w:right="560" w:firstLine="482"/>
        <w:rPr>
          <w:rFonts w:ascii="宋体" w:hAnsi="宋体" w:cs="宋体"/>
          <w:b/>
          <w:strike/>
          <w:color w:val="FF0000"/>
          <w:sz w:val="24"/>
        </w:rPr>
      </w:pPr>
    </w:p>
    <w:p>
      <w:pPr>
        <w:pStyle w:val="6"/>
        <w:tabs>
          <w:tab w:val="left" w:pos="1050"/>
          <w:tab w:val="right" w:leader="dot" w:pos="9402"/>
        </w:tabs>
        <w:spacing w:line="360" w:lineRule="auto"/>
        <w:ind w:left="0" w:firstLine="803"/>
        <w:jc w:val="center"/>
        <w:outlineLvl w:val="0"/>
        <w:rPr>
          <w:rFonts w:hint="default" w:ascii="宋体" w:hAnsi="宋体" w:eastAsia="宋体" w:cs="宋体"/>
          <w:b/>
          <w:i w:val="0"/>
          <w:w w:val="80"/>
          <w:sz w:val="32"/>
          <w:szCs w:val="32"/>
          <w:lang w:val="en-US" w:eastAsia="zh-CN"/>
        </w:rPr>
      </w:pPr>
      <w:bookmarkStart w:id="16" w:name="OLE_LINK2"/>
      <w:bookmarkStart w:id="17" w:name="OLE_LINK1"/>
      <w:r>
        <w:rPr>
          <w:rFonts w:hint="eastAsia" w:ascii="宋体" w:hAnsi="宋体" w:cs="宋体"/>
          <w:b/>
          <w:sz w:val="40"/>
          <w:szCs w:val="40"/>
          <w:lang w:val="zh-CN"/>
        </w:rPr>
        <w:br w:type="page"/>
      </w:r>
      <w:r>
        <w:rPr>
          <w:rFonts w:hint="eastAsia" w:ascii="宋体" w:hAnsi="宋体" w:cs="宋体"/>
          <w:b/>
          <w:i w:val="0"/>
          <w:w w:val="80"/>
          <w:sz w:val="32"/>
          <w:szCs w:val="32"/>
        </w:rPr>
        <w:t>第五部分</w:t>
      </w:r>
      <w:r>
        <w:rPr>
          <w:rFonts w:hint="eastAsia" w:ascii="宋体" w:hAnsi="宋体" w:cs="宋体"/>
          <w:b/>
          <w:sz w:val="32"/>
          <w:szCs w:val="32"/>
          <w:lang w:val="zh-CN"/>
        </w:rPr>
        <w:t xml:space="preserve">  </w:t>
      </w:r>
      <w:r>
        <w:rPr>
          <w:rFonts w:hint="eastAsia" w:ascii="宋体" w:hAnsi="宋体" w:cs="宋体"/>
          <w:b/>
          <w:i w:val="0"/>
          <w:w w:val="80"/>
          <w:sz w:val="32"/>
          <w:szCs w:val="32"/>
          <w:lang w:val="en-US" w:eastAsia="zh-CN"/>
        </w:rPr>
        <w:t>采购合同</w:t>
      </w:r>
    </w:p>
    <w:bookmarkEnd w:id="16"/>
    <w:bookmarkEnd w:id="17"/>
    <w:p>
      <w:pPr>
        <w:ind w:left="0" w:leftChars="0" w:firstLine="0" w:firstLineChars="0"/>
        <w:rPr>
          <w:rFonts w:hint="eastAsia" w:ascii="宋体" w:hAnsi="宋体" w:cs="宋体"/>
          <w:sz w:val="24"/>
        </w:rPr>
      </w:pPr>
    </w:p>
    <w:p>
      <w:pPr>
        <w:widowControl/>
        <w:jc w:val="center"/>
        <w:rPr>
          <w:rFonts w:hint="eastAsia" w:ascii="宋体" w:hAnsi="宋体" w:eastAsia="宋体" w:cs="宋体"/>
          <w:w w:val="80"/>
          <w:sz w:val="40"/>
          <w:szCs w:val="40"/>
        </w:rPr>
      </w:pPr>
      <w:r>
        <w:rPr>
          <w:rFonts w:hint="eastAsia" w:ascii="宋体" w:hAnsi="宋体" w:eastAsia="宋体" w:cs="宋体"/>
          <w:w w:val="80"/>
          <w:sz w:val="40"/>
          <w:szCs w:val="40"/>
        </w:rPr>
        <w:t>南通市崇川区工业和信息化局安全生产委托外包服务项目协议书</w:t>
      </w:r>
    </w:p>
    <w:p>
      <w:pPr>
        <w:pStyle w:val="15"/>
        <w:rPr>
          <w:rFonts w:hint="eastAsia" w:ascii="宋体" w:hAnsi="宋体" w:eastAsia="宋体" w:cs="宋体"/>
        </w:rPr>
      </w:pPr>
    </w:p>
    <w:p>
      <w:pPr>
        <w:spacing w:line="590" w:lineRule="exact"/>
        <w:rPr>
          <w:rFonts w:hint="eastAsia" w:ascii="宋体" w:hAnsi="宋体" w:eastAsia="宋体" w:cs="宋体"/>
          <w:sz w:val="24"/>
          <w:szCs w:val="24"/>
        </w:rPr>
      </w:pPr>
      <w:r>
        <w:rPr>
          <w:rFonts w:hint="eastAsia" w:ascii="宋体" w:hAnsi="宋体" w:eastAsia="宋体" w:cs="宋体"/>
          <w:sz w:val="24"/>
          <w:szCs w:val="24"/>
        </w:rPr>
        <w:t xml:space="preserve">甲方：                             </w:t>
      </w:r>
    </w:p>
    <w:p>
      <w:pPr>
        <w:spacing w:line="590" w:lineRule="exact"/>
        <w:rPr>
          <w:rFonts w:hint="eastAsia" w:ascii="宋体" w:hAnsi="宋体" w:eastAsia="宋体" w:cs="宋体"/>
          <w:sz w:val="24"/>
          <w:szCs w:val="24"/>
        </w:rPr>
      </w:pPr>
      <w:r>
        <w:rPr>
          <w:rFonts w:hint="eastAsia" w:ascii="宋体" w:hAnsi="宋体" w:eastAsia="宋体" w:cs="宋体"/>
          <w:sz w:val="24"/>
          <w:szCs w:val="24"/>
        </w:rPr>
        <w:t xml:space="preserve">乙方：                            </w:t>
      </w:r>
    </w:p>
    <w:p>
      <w:pPr>
        <w:spacing w:line="590" w:lineRule="exact"/>
        <w:rPr>
          <w:rFonts w:hint="eastAsia"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spacing w:line="590" w:lineRule="exact"/>
        <w:rPr>
          <w:rFonts w:hint="eastAsia" w:ascii="宋体" w:hAnsi="宋体" w:eastAsia="宋体" w:cs="宋体"/>
          <w:sz w:val="24"/>
          <w:szCs w:val="24"/>
        </w:rPr>
      </w:pPr>
      <w:r>
        <w:rPr>
          <w:rFonts w:hint="eastAsia" w:ascii="宋体" w:hAnsi="宋体" w:eastAsia="宋体" w:cs="宋体"/>
          <w:sz w:val="24"/>
          <w:szCs w:val="24"/>
        </w:rPr>
        <w:t xml:space="preserve">签订地点：江苏南通 </w:t>
      </w:r>
    </w:p>
    <w:p>
      <w:pPr>
        <w:spacing w:line="590" w:lineRule="exact"/>
        <w:rPr>
          <w:rFonts w:hint="eastAsia" w:ascii="宋体" w:hAnsi="宋体" w:eastAsia="宋体" w:cs="宋体"/>
          <w:sz w:val="24"/>
          <w:szCs w:val="24"/>
        </w:rPr>
      </w:pPr>
      <w:r>
        <w:rPr>
          <w:rFonts w:hint="eastAsia" w:ascii="宋体" w:hAnsi="宋体" w:eastAsia="宋体" w:cs="宋体"/>
          <w:sz w:val="24"/>
          <w:szCs w:val="24"/>
        </w:rPr>
        <w:t xml:space="preserve">                       </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根据《中华人民共和国政府采购法》、《中华人民共和国民法典》、《中华人民共和国环境保护法》及</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w:t>
      </w:r>
      <w:r>
        <w:rPr>
          <w:rFonts w:hint="eastAsia" w:ascii="宋体" w:hAnsi="宋体" w:eastAsia="宋体" w:cs="宋体"/>
          <w:sz w:val="24"/>
          <w:szCs w:val="24"/>
        </w:rPr>
        <w:t>的采购结果、采购文件及投标文件，经双方协商一致，签订本协议。</w:t>
      </w:r>
    </w:p>
    <w:p>
      <w:pPr>
        <w:pStyle w:val="15"/>
        <w:rPr>
          <w:rFonts w:hint="eastAsia" w:ascii="宋体" w:hAnsi="宋体" w:eastAsia="宋体" w:cs="宋体"/>
        </w:rPr>
      </w:pP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一、工作范围</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服务工作范围为南通市崇川区辖区内十家船舶修造及关闭退出的化工企业（中远川崎、中远船务、吉宝船厂、港闸船舶、亚华船舶、通顺船舶、通德船舶、通盛船舶、东海船舶、新盐船厂、陶氏益农、瑞普埃尔、同济化工、绿源新材料）。</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二、主要工作内容</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（一）、第三方安全服务机构需</w:t>
      </w:r>
      <w:r>
        <w:rPr>
          <w:rFonts w:hint="eastAsia" w:ascii="宋体" w:hAnsi="宋体" w:cs="宋体"/>
          <w:sz w:val="24"/>
          <w:szCs w:val="24"/>
          <w:lang w:val="en-US" w:eastAsia="zh-CN"/>
        </w:rPr>
        <w:t>安排</w:t>
      </w:r>
      <w:r>
        <w:rPr>
          <w:rFonts w:hint="eastAsia" w:ascii="宋体" w:hAnsi="宋体" w:eastAsia="宋体" w:cs="宋体"/>
          <w:sz w:val="24"/>
          <w:szCs w:val="24"/>
        </w:rPr>
        <w:t xml:space="preserve"> 1 名专职对接人员（有相关工作经验,能熟练使用办公软件）， 联系市工信局，完成市区两级政府、安委会等部门交办的相关安全生产文件落实工作并及时归档。</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（二）、严格按照安全生产文件要求，落实并督促辖区内内船舶修造及关闭退出的化工企业严格认真执行文件并形成闭环，执行情况资料及时整理归档。</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（三）、对辖区内船舶修造及关闭退出的化工企业开展安全、环保专业检查，原则上最少每季度检查一次（根据具体情况及上级整治要求可适当调整），发现安全隐患的须发放现场整改通知书，限期整改。</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对船舶修造及关闭退出的化工企业现场安全、环保检查结果进行分析，对发现的安全、环保问题依据法律及相关规定，提出相应的整改措施和整改要求，同时对前次检查存在问题的整改情况进行跟踪、复查，督促企业及时落实到位形成闭环，并同时做好资料整理和归档工作。</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（五）、每次现场检查后一周内（根据具体情况及上级整治要求可适当调整）形成现场检查报告。</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（六）、每年对本辖区内船舶修造行业进行一次全面的安全生产评估并形成报告。</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（七）、协助完成甲方上级单位或有关部门交办的相关安全生产文件或重点整治任务的落实工作并及时对相关资料进行整理归档。</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（八）、对于甲方上级单位或有关部门临时下达的企业安全、环保整治任务，协助开展对接、检查工作并提出整改意见、治理方案，配合定期回访督查。</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（九）、协助甲方完成安全生产台账工作，并按照要求协助甲方完成上级部门的督查和检查工作</w:t>
      </w:r>
      <w:r>
        <w:rPr>
          <w:rFonts w:hint="eastAsia" w:ascii="宋体" w:hAnsi="宋体" w:eastAsia="宋体" w:cs="宋体"/>
          <w:sz w:val="24"/>
          <w:szCs w:val="24"/>
          <w:lang w:eastAsia="zh-CN"/>
        </w:rPr>
        <w:t>。</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三、工作要求</w:t>
      </w:r>
    </w:p>
    <w:p>
      <w:pPr>
        <w:spacing w:line="45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（一）、甲方将视情组织对乙方及其服务人员工作质量进行评估，并对评估结果予以通报；</w:t>
      </w:r>
    </w:p>
    <w:p>
      <w:pPr>
        <w:spacing w:line="45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（二）、甲方对乙方及其服务人员有权进行监管，对于监管服务检查或抽查中，未按要求深入开展相关工作、隐瞒重大事故隐患并造成严重后果的，将列入“黑名单”，上报相关主管部门依法处理；</w:t>
      </w:r>
    </w:p>
    <w:p>
      <w:pPr>
        <w:spacing w:line="45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（三）、出现严重不履行合同或不适当履行合同的，甲方有权单方面解除合同。</w:t>
      </w:r>
    </w:p>
    <w:p>
      <w:pPr>
        <w:spacing w:line="450" w:lineRule="exact"/>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rPr>
        <w:t>（四）、如第三方安全服务机构未能及时完成以上任务并达到相关要求，项目由招标人验收不合格，此合同立即终止且剩余款项不支付。</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四、服务期限及费用要求</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（1）服务期限：</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服务期限为一年，即合同签订生效后起计的12个月；实际期限从本协议书签订生效之日起计算。</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（2）服务费用：总价</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元整（￥</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rPr>
        <w:t>元）；该服务费用包含乙方全部服务团队人员的薪酬、交通食宿费用、服务报酬等所有费用。</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（3）本项目成交后的履约保证金为</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整（</w:t>
      </w:r>
      <w:r>
        <w:rPr>
          <w:rFonts w:hint="eastAsia" w:ascii="宋体" w:hAnsi="宋体" w:eastAsia="宋体" w:cs="宋体"/>
          <w:sz w:val="24"/>
          <w:szCs w:val="24"/>
          <w:lang w:val="en-US" w:eastAsia="zh-CN"/>
        </w:rPr>
        <w:t>转账</w:t>
      </w:r>
      <w:r>
        <w:rPr>
          <w:rFonts w:hint="eastAsia" w:ascii="宋体" w:hAnsi="宋体" w:eastAsia="宋体" w:cs="宋体"/>
          <w:sz w:val="24"/>
          <w:szCs w:val="24"/>
        </w:rPr>
        <w:t>的形式），成交通知书领取后三日内，乙方向甲方缴纳履约保证金。</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highlight w:val="none"/>
        </w:rPr>
        <w:t>协议费用支付方式</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缴纳履约保证金并签订合同（服务协议书）后，甲方支付合同价的20%，之后每个季度完成企业现场检查、现场检查记录、季度台账资料后支付20%，最后一个季度完成企业现场检查、现场检查记录、季度台账、年度台账资料且经甲方确认后一次性付清尾款并无息退还履约保证金。</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六、甲、乙双方权利和义务</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1、甲方权利和义务</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（1）甲方应当支持、配合乙方及人员开展服务工作，向乙方人员提供工作便利，提供与服务相关的现有文件、通知、记录和档案等资料；</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（2）甲方不得违反规定要求乙方对服务成果进行弄虚作假，出具虚假服务报告；</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（3）甲方按协议约定向乙方及时支付工作费用。</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2、乙方权利和义务</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（1）乙方需严格按照国家相关的法律、法规、行业自律要求开展服务工作，对其服务内容负责；</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对甲方提供的资料及人员信息、过程等做好保密工作，乙方及其人员在从事服务活动中，应当恪守职业道德，遵循诚实守信的原则，不得泄露甲方委托服务的技术、商业秘密，也不得泄露在服务中获知的被检查企业的商业秘密；</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（3）乙方及时将甲方委托的服务范围内安全环保工作情况书面提交至甲方，包括但不限于推进进展、存在问题、工作方案等方面情况；</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（4）乙方应根据委托服务内容成立专业的服务团队，确保参与现场检查人员具备相关资质；乙方应制定严密的工作计划，采取有效的技术措施和手段，确保服务工作顺利实施。</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（5）乙方应遵守职业道德，不得接受影响公正性的宴请或任何形式的其他馈赠。</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（6）乙方应根据现场检查结果出具公正性的服务报告，不得弄虚作假。</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（7）乙方自行负责自身人员人身和财产安全。</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七、违约责任</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1、甲方违约责任</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（1）甲方未按本协议书约定支付应予支付的费用，应当如数支付，同时乙方有权暂停开展相关工作。</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（2）因不可抗力导致甲方工作无法正常开展，免除甲方责任。</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2、乙方违约责任</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（1）未按本协议书约定履行服务工作要求的，甲方有权解除合同，同时除乙方已经开展的工作且经甲方确认的费用外，甲方不再支付其他剩余费用，且有权扣除全部履约保证金。</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因乙方进行的专业检查未能发现问题，但被其他政府部门或专业机构检查出问题，导致甲方承担疏于监管职责责任被追责的，乙方则构成根本性违约，甲方有权解除合同，不支付任何费用，对于已经支付的费用亦有权要求乙方返还。</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因不可抗力导致乙方工作无法正常开展，免除乙方责任。</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八、项目联系人</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在本协议约定服务期间，甲方指定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为乙方项目联系人。项目联系人承担以下责任：</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1、及时沟通有关信息；</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2、负责本服务工作的具体对接、联络和反馈；</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3、为双方开展工作提供必要的条件。</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九、技术成果</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在本协议有效期内，乙方所完成的服务成果，归甲方所有。</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十、其他条款</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1、保险</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关于保险的约定：乙方投保内容须至少包含职工的意外伤害险、服务范围内自有人员的生命财产险、机械设备的财产险、第三方人员的生命财产险等。 </w:t>
      </w:r>
    </w:p>
    <w:p>
      <w:pPr>
        <w:spacing w:line="4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2、知识产权担保：乙方保证其为完成本协议所提供的服务及使用的物品、材料、软件、工艺等均无侵犯他人的知识产权，否则愿承担全部的侵权责任；如果由于乙方侵权造成甲方任何损失，乙方负责赔偿。</w:t>
      </w:r>
    </w:p>
    <w:p>
      <w:pPr>
        <w:spacing w:line="4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联系及送达方式：双方按照本协议约定的住所、电话、电子邮箱，采用通知、函件、传真、电子邮件方式联络。所有书面函件、通知等通过挂号信邮寄至约定住所或当面送达至甲/乙方联系人即为有效送达；电子邮件到达对方电子邮箱即为有效送达。</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十一、不可抗力</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1、不可抗力指本协议签订后发生的一方无法合理控制的、阻止并妨碍该方全部或部分履行其在本协议项下义务的任何事件；</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2、因协议一方迟延履行协议后发生不可抗力的，不能免除迟延履行方的相应责任。</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十二、争议的解决方法：</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双方在协议履行过程中发生争议或纠纷，应当通过友好协商办法解决。协商不成时，可向甲方所在地人民法院提起诉讼。</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十三、协议效力</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1、本协议执行过程中的未尽事宜，双方应本着实事求是、友好协商的态度加以解决。双方协商一致的签订补充协议。补充协议与本协议具有同等效力。</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2、本协议经双方法定代表人或委托代理人签字、加盖公章后生效，双方履行全部协议书义务后失效。</w:t>
      </w:r>
    </w:p>
    <w:p>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3、本协议一式肆份，甲乙双方各执贰份。</w:t>
      </w:r>
    </w:p>
    <w:p>
      <w:pPr>
        <w:pStyle w:val="15"/>
        <w:rPr>
          <w:rFonts w:hint="eastAsia" w:ascii="宋体" w:hAnsi="宋体" w:eastAsia="宋体" w:cs="宋体"/>
        </w:rPr>
      </w:pPr>
    </w:p>
    <w:tbl>
      <w:tblPr>
        <w:tblStyle w:val="9"/>
        <w:tblW w:w="5000" w:type="pct"/>
        <w:tblInd w:w="0" w:type="dxa"/>
        <w:tblLayout w:type="autofit"/>
        <w:tblCellMar>
          <w:top w:w="0" w:type="dxa"/>
          <w:left w:w="108" w:type="dxa"/>
          <w:bottom w:w="0" w:type="dxa"/>
          <w:right w:w="108" w:type="dxa"/>
        </w:tblCellMar>
      </w:tblPr>
      <w:tblGrid>
        <w:gridCol w:w="4907"/>
        <w:gridCol w:w="4379"/>
      </w:tblGrid>
      <w:tr>
        <w:tblPrEx>
          <w:tblCellMar>
            <w:top w:w="0" w:type="dxa"/>
            <w:left w:w="108" w:type="dxa"/>
            <w:bottom w:w="0" w:type="dxa"/>
            <w:right w:w="108" w:type="dxa"/>
          </w:tblCellMar>
        </w:tblPrEx>
        <w:tc>
          <w:tcPr>
            <w:tcW w:w="2642" w:type="pct"/>
            <w:noWrap w:val="0"/>
            <w:vAlign w:val="top"/>
          </w:tcPr>
          <w:p>
            <w:pPr>
              <w:pStyle w:val="15"/>
              <w:spacing w:line="302" w:lineRule="auto"/>
              <w:rPr>
                <w:rFonts w:hint="eastAsia" w:ascii="宋体" w:hAnsi="宋体" w:eastAsia="宋体" w:cs="宋体"/>
              </w:rPr>
            </w:pPr>
            <w:r>
              <w:rPr>
                <w:rFonts w:hint="eastAsia" w:ascii="宋体" w:hAnsi="宋体" w:eastAsia="宋体" w:cs="宋体"/>
                <w:szCs w:val="24"/>
              </w:rPr>
              <w:t>甲方（盖章）：</w:t>
            </w:r>
          </w:p>
        </w:tc>
        <w:tc>
          <w:tcPr>
            <w:tcW w:w="2358" w:type="pct"/>
            <w:noWrap w:val="0"/>
            <w:vAlign w:val="top"/>
          </w:tcPr>
          <w:p>
            <w:pPr>
              <w:pStyle w:val="15"/>
              <w:spacing w:line="302" w:lineRule="auto"/>
              <w:ind w:left="1440" w:hanging="1440" w:hangingChars="600"/>
              <w:rPr>
                <w:rFonts w:hint="eastAsia" w:ascii="宋体" w:hAnsi="宋体" w:eastAsia="宋体" w:cs="宋体"/>
              </w:rPr>
            </w:pPr>
            <w:r>
              <w:rPr>
                <w:rFonts w:hint="eastAsia" w:ascii="宋体" w:hAnsi="宋体" w:eastAsia="宋体" w:cs="宋体"/>
                <w:szCs w:val="24"/>
              </w:rPr>
              <w:t>乙方（盖章）：南京培源环境技术服务有限公司</w:t>
            </w:r>
          </w:p>
        </w:tc>
      </w:tr>
      <w:tr>
        <w:tblPrEx>
          <w:tblCellMar>
            <w:top w:w="0" w:type="dxa"/>
            <w:left w:w="108" w:type="dxa"/>
            <w:bottom w:w="0" w:type="dxa"/>
            <w:right w:w="108" w:type="dxa"/>
          </w:tblCellMar>
        </w:tblPrEx>
        <w:tc>
          <w:tcPr>
            <w:tcW w:w="2642" w:type="pct"/>
            <w:noWrap w:val="0"/>
            <w:vAlign w:val="top"/>
          </w:tcPr>
          <w:p>
            <w:pPr>
              <w:pStyle w:val="15"/>
              <w:spacing w:line="302" w:lineRule="auto"/>
              <w:rPr>
                <w:rFonts w:hint="eastAsia" w:ascii="宋体" w:hAnsi="宋体" w:eastAsia="宋体" w:cs="宋体"/>
              </w:rPr>
            </w:pPr>
            <w:r>
              <w:rPr>
                <w:rFonts w:hint="eastAsia" w:ascii="宋体" w:hAnsi="宋体" w:eastAsia="宋体" w:cs="宋体"/>
                <w:szCs w:val="24"/>
              </w:rPr>
              <w:t>单位地址：</w:t>
            </w:r>
          </w:p>
        </w:tc>
        <w:tc>
          <w:tcPr>
            <w:tcW w:w="2358" w:type="pct"/>
            <w:noWrap w:val="0"/>
            <w:vAlign w:val="top"/>
          </w:tcPr>
          <w:p>
            <w:pPr>
              <w:pStyle w:val="15"/>
              <w:spacing w:line="302" w:lineRule="auto"/>
              <w:rPr>
                <w:rFonts w:hint="eastAsia" w:ascii="宋体" w:hAnsi="宋体" w:eastAsia="宋体" w:cs="宋体"/>
              </w:rPr>
            </w:pPr>
            <w:r>
              <w:rPr>
                <w:rFonts w:hint="eastAsia" w:ascii="宋体" w:hAnsi="宋体" w:eastAsia="宋体" w:cs="宋体"/>
                <w:szCs w:val="24"/>
              </w:rPr>
              <w:t>单位地址：</w:t>
            </w:r>
          </w:p>
        </w:tc>
      </w:tr>
      <w:tr>
        <w:tblPrEx>
          <w:tblCellMar>
            <w:top w:w="0" w:type="dxa"/>
            <w:left w:w="108" w:type="dxa"/>
            <w:bottom w:w="0" w:type="dxa"/>
            <w:right w:w="108" w:type="dxa"/>
          </w:tblCellMar>
        </w:tblPrEx>
        <w:tc>
          <w:tcPr>
            <w:tcW w:w="2642" w:type="pct"/>
            <w:noWrap w:val="0"/>
            <w:vAlign w:val="top"/>
          </w:tcPr>
          <w:p>
            <w:pPr>
              <w:pStyle w:val="15"/>
              <w:spacing w:line="302" w:lineRule="auto"/>
              <w:rPr>
                <w:rFonts w:hint="eastAsia" w:ascii="宋体" w:hAnsi="宋体" w:eastAsia="宋体" w:cs="宋体"/>
              </w:rPr>
            </w:pPr>
            <w:r>
              <w:rPr>
                <w:rFonts w:hint="eastAsia" w:ascii="宋体" w:hAnsi="宋体" w:eastAsia="宋体" w:cs="宋体"/>
                <w:szCs w:val="24"/>
              </w:rPr>
              <w:t>法定代表人（或委托代理人）：</w:t>
            </w:r>
          </w:p>
        </w:tc>
        <w:tc>
          <w:tcPr>
            <w:tcW w:w="2358" w:type="pct"/>
            <w:noWrap w:val="0"/>
            <w:vAlign w:val="top"/>
          </w:tcPr>
          <w:p>
            <w:pPr>
              <w:pStyle w:val="15"/>
              <w:spacing w:line="302" w:lineRule="auto"/>
              <w:rPr>
                <w:rFonts w:hint="eastAsia" w:ascii="宋体" w:hAnsi="宋体" w:eastAsia="宋体" w:cs="宋体"/>
              </w:rPr>
            </w:pPr>
            <w:r>
              <w:rPr>
                <w:rFonts w:hint="eastAsia" w:ascii="宋体" w:hAnsi="宋体" w:eastAsia="宋体" w:cs="宋体"/>
                <w:szCs w:val="24"/>
              </w:rPr>
              <w:t>法定代表人（或委托代理人）：</w:t>
            </w:r>
          </w:p>
        </w:tc>
      </w:tr>
      <w:tr>
        <w:tblPrEx>
          <w:tblCellMar>
            <w:top w:w="0" w:type="dxa"/>
            <w:left w:w="108" w:type="dxa"/>
            <w:bottom w:w="0" w:type="dxa"/>
            <w:right w:w="108" w:type="dxa"/>
          </w:tblCellMar>
        </w:tblPrEx>
        <w:tc>
          <w:tcPr>
            <w:tcW w:w="2642" w:type="pct"/>
            <w:noWrap w:val="0"/>
            <w:vAlign w:val="top"/>
          </w:tcPr>
          <w:p>
            <w:pPr>
              <w:pStyle w:val="15"/>
              <w:spacing w:line="302" w:lineRule="auto"/>
              <w:rPr>
                <w:rFonts w:hint="eastAsia" w:ascii="宋体" w:hAnsi="宋体" w:eastAsia="宋体" w:cs="宋体"/>
                <w:szCs w:val="24"/>
              </w:rPr>
            </w:pPr>
            <w:r>
              <w:rPr>
                <w:rFonts w:hint="eastAsia" w:ascii="宋体" w:hAnsi="宋体" w:eastAsia="宋体" w:cs="宋体"/>
                <w:szCs w:val="24"/>
              </w:rPr>
              <w:t>联系电话：</w:t>
            </w:r>
          </w:p>
          <w:p>
            <w:pPr>
              <w:pStyle w:val="15"/>
              <w:spacing w:line="302" w:lineRule="auto"/>
              <w:rPr>
                <w:rFonts w:hint="eastAsia" w:ascii="宋体" w:hAnsi="宋体" w:eastAsia="宋体" w:cs="宋体"/>
                <w:szCs w:val="24"/>
              </w:rPr>
            </w:pPr>
            <w:r>
              <w:rPr>
                <w:rFonts w:hint="eastAsia" w:ascii="宋体" w:hAnsi="宋体" w:eastAsia="宋体" w:cs="宋体"/>
                <w:szCs w:val="24"/>
              </w:rPr>
              <w:t>邮箱：</w:t>
            </w:r>
          </w:p>
        </w:tc>
        <w:tc>
          <w:tcPr>
            <w:tcW w:w="2358" w:type="pct"/>
            <w:noWrap w:val="0"/>
            <w:vAlign w:val="top"/>
          </w:tcPr>
          <w:p>
            <w:pPr>
              <w:pStyle w:val="15"/>
              <w:spacing w:line="302" w:lineRule="auto"/>
              <w:rPr>
                <w:rFonts w:hint="eastAsia" w:ascii="宋体" w:hAnsi="宋体" w:eastAsia="宋体" w:cs="宋体"/>
                <w:szCs w:val="24"/>
              </w:rPr>
            </w:pPr>
            <w:r>
              <w:rPr>
                <w:rFonts w:hint="eastAsia" w:ascii="宋体" w:hAnsi="宋体" w:eastAsia="宋体" w:cs="宋体"/>
                <w:szCs w:val="24"/>
              </w:rPr>
              <w:t>联系电话：</w:t>
            </w:r>
          </w:p>
          <w:p>
            <w:pPr>
              <w:pStyle w:val="15"/>
              <w:spacing w:line="302" w:lineRule="auto"/>
              <w:rPr>
                <w:rFonts w:hint="eastAsia" w:ascii="宋体" w:hAnsi="宋体" w:eastAsia="宋体" w:cs="宋体"/>
                <w:szCs w:val="24"/>
              </w:rPr>
            </w:pPr>
            <w:r>
              <w:rPr>
                <w:rFonts w:hint="eastAsia" w:ascii="宋体" w:hAnsi="宋体" w:eastAsia="宋体" w:cs="宋体"/>
                <w:szCs w:val="24"/>
              </w:rPr>
              <w:t>邮箱：</w:t>
            </w:r>
          </w:p>
        </w:tc>
      </w:tr>
      <w:tr>
        <w:tblPrEx>
          <w:tblCellMar>
            <w:top w:w="0" w:type="dxa"/>
            <w:left w:w="108" w:type="dxa"/>
            <w:bottom w:w="0" w:type="dxa"/>
            <w:right w:w="108" w:type="dxa"/>
          </w:tblCellMar>
        </w:tblPrEx>
        <w:tc>
          <w:tcPr>
            <w:tcW w:w="2642" w:type="pct"/>
            <w:noWrap w:val="0"/>
            <w:vAlign w:val="top"/>
          </w:tcPr>
          <w:p>
            <w:pPr>
              <w:pStyle w:val="15"/>
              <w:spacing w:line="302" w:lineRule="auto"/>
              <w:rPr>
                <w:rFonts w:hint="eastAsia" w:ascii="宋体" w:hAnsi="宋体" w:eastAsia="宋体" w:cs="宋体"/>
                <w:szCs w:val="24"/>
              </w:rPr>
            </w:pPr>
            <w:r>
              <w:rPr>
                <w:rFonts w:hint="eastAsia" w:ascii="宋体" w:hAnsi="宋体" w:eastAsia="宋体" w:cs="宋体"/>
                <w:szCs w:val="24"/>
              </w:rPr>
              <w:t>开户银行：</w:t>
            </w:r>
          </w:p>
        </w:tc>
        <w:tc>
          <w:tcPr>
            <w:tcW w:w="2358" w:type="pct"/>
            <w:noWrap w:val="0"/>
            <w:vAlign w:val="top"/>
          </w:tcPr>
          <w:p>
            <w:pPr>
              <w:pStyle w:val="15"/>
              <w:spacing w:line="302" w:lineRule="auto"/>
              <w:rPr>
                <w:rFonts w:hint="eastAsia" w:ascii="宋体" w:hAnsi="宋体" w:eastAsia="宋体" w:cs="宋体"/>
                <w:szCs w:val="24"/>
              </w:rPr>
            </w:pPr>
            <w:r>
              <w:rPr>
                <w:rFonts w:hint="eastAsia" w:ascii="宋体" w:hAnsi="宋体" w:eastAsia="宋体" w:cs="宋体"/>
                <w:szCs w:val="24"/>
              </w:rPr>
              <w:t>开户银行：</w:t>
            </w:r>
          </w:p>
        </w:tc>
      </w:tr>
      <w:tr>
        <w:tblPrEx>
          <w:tblCellMar>
            <w:top w:w="0" w:type="dxa"/>
            <w:left w:w="108" w:type="dxa"/>
            <w:bottom w:w="0" w:type="dxa"/>
            <w:right w:w="108" w:type="dxa"/>
          </w:tblCellMar>
        </w:tblPrEx>
        <w:tc>
          <w:tcPr>
            <w:tcW w:w="2642" w:type="pct"/>
            <w:noWrap w:val="0"/>
            <w:vAlign w:val="top"/>
          </w:tcPr>
          <w:p>
            <w:pPr>
              <w:pStyle w:val="15"/>
              <w:spacing w:line="302" w:lineRule="auto"/>
              <w:rPr>
                <w:rFonts w:hint="eastAsia" w:ascii="宋体" w:hAnsi="宋体" w:eastAsia="宋体" w:cs="宋体"/>
                <w:szCs w:val="24"/>
              </w:rPr>
            </w:pPr>
            <w:r>
              <w:rPr>
                <w:rFonts w:hint="eastAsia" w:ascii="宋体" w:hAnsi="宋体" w:eastAsia="宋体" w:cs="宋体"/>
                <w:szCs w:val="24"/>
              </w:rPr>
              <w:t>账号：</w:t>
            </w:r>
          </w:p>
        </w:tc>
        <w:tc>
          <w:tcPr>
            <w:tcW w:w="2358" w:type="pct"/>
            <w:noWrap w:val="0"/>
            <w:vAlign w:val="top"/>
          </w:tcPr>
          <w:p>
            <w:pPr>
              <w:pStyle w:val="15"/>
              <w:spacing w:line="302" w:lineRule="auto"/>
              <w:rPr>
                <w:rFonts w:hint="eastAsia" w:ascii="宋体" w:hAnsi="宋体" w:eastAsia="宋体" w:cs="宋体"/>
                <w:szCs w:val="24"/>
              </w:rPr>
            </w:pPr>
            <w:r>
              <w:rPr>
                <w:rFonts w:hint="eastAsia" w:ascii="宋体" w:hAnsi="宋体" w:eastAsia="宋体" w:cs="宋体"/>
                <w:szCs w:val="24"/>
              </w:rPr>
              <w:t>账号：</w:t>
            </w:r>
          </w:p>
        </w:tc>
      </w:tr>
      <w:tr>
        <w:tblPrEx>
          <w:tblCellMar>
            <w:top w:w="0" w:type="dxa"/>
            <w:left w:w="108" w:type="dxa"/>
            <w:bottom w:w="0" w:type="dxa"/>
            <w:right w:w="108" w:type="dxa"/>
          </w:tblCellMar>
        </w:tblPrEx>
        <w:tc>
          <w:tcPr>
            <w:tcW w:w="2642" w:type="pct"/>
            <w:noWrap w:val="0"/>
            <w:vAlign w:val="top"/>
          </w:tcPr>
          <w:p>
            <w:pPr>
              <w:pStyle w:val="15"/>
              <w:spacing w:line="302" w:lineRule="auto"/>
              <w:rPr>
                <w:rFonts w:hint="eastAsia" w:ascii="宋体" w:hAnsi="宋体" w:eastAsia="宋体" w:cs="宋体"/>
                <w:szCs w:val="24"/>
              </w:rPr>
            </w:pPr>
            <w:r>
              <w:rPr>
                <w:rFonts w:hint="eastAsia" w:ascii="宋体" w:hAnsi="宋体" w:eastAsia="宋体" w:cs="宋体"/>
                <w:szCs w:val="24"/>
              </w:rPr>
              <w:t>日期：</w:t>
            </w:r>
          </w:p>
        </w:tc>
        <w:tc>
          <w:tcPr>
            <w:tcW w:w="2358" w:type="pct"/>
            <w:noWrap w:val="0"/>
            <w:vAlign w:val="top"/>
          </w:tcPr>
          <w:p>
            <w:pPr>
              <w:pStyle w:val="15"/>
              <w:spacing w:line="302" w:lineRule="auto"/>
              <w:rPr>
                <w:rFonts w:hint="eastAsia" w:ascii="宋体" w:hAnsi="宋体" w:eastAsia="宋体" w:cs="宋体"/>
                <w:szCs w:val="24"/>
              </w:rPr>
            </w:pPr>
            <w:r>
              <w:rPr>
                <w:rFonts w:hint="eastAsia" w:ascii="宋体" w:hAnsi="宋体" w:eastAsia="宋体" w:cs="宋体"/>
                <w:szCs w:val="24"/>
              </w:rPr>
              <w:t>日期：</w:t>
            </w:r>
          </w:p>
        </w:tc>
      </w:tr>
    </w:tbl>
    <w:p>
      <w:pPr>
        <w:ind w:firstLine="484" w:firstLineChars="202"/>
        <w:rPr>
          <w:rFonts w:hint="eastAsia" w:ascii="宋体" w:hAnsi="宋体" w:cs="宋体"/>
          <w:sz w:val="24"/>
        </w:rPr>
      </w:pPr>
    </w:p>
    <w:p>
      <w:pPr>
        <w:ind w:firstLine="480"/>
        <w:rPr>
          <w:rFonts w:hint="eastAsia" w:ascii="宋体" w:hAnsi="宋体" w:cs="宋体"/>
          <w:sz w:val="24"/>
        </w:rPr>
      </w:pPr>
    </w:p>
    <w:p>
      <w:pPr>
        <w:adjustRightInd w:val="0"/>
        <w:snapToGrid w:val="0"/>
        <w:spacing w:line="360" w:lineRule="auto"/>
        <w:ind w:firstLine="712"/>
        <w:jc w:val="center"/>
        <w:textAlignment w:val="baseline"/>
        <w:outlineLvl w:val="0"/>
        <w:rPr>
          <w:rFonts w:ascii="宋体" w:hAnsi="宋体" w:cs="宋体"/>
          <w:b/>
          <w:w w:val="80"/>
          <w:kern w:val="44"/>
          <w:sz w:val="32"/>
          <w:szCs w:val="32"/>
        </w:rPr>
      </w:pPr>
      <w:r>
        <w:rPr>
          <w:rFonts w:hint="eastAsia" w:ascii="宋体" w:hAnsi="宋体" w:cs="宋体"/>
          <w:b/>
          <w:i/>
          <w:iCs/>
          <w:w w:val="80"/>
          <w:sz w:val="44"/>
          <w:szCs w:val="44"/>
        </w:rPr>
        <w:br w:type="page"/>
      </w:r>
      <w:r>
        <w:rPr>
          <w:rFonts w:hint="eastAsia" w:ascii="宋体" w:hAnsi="宋体" w:cs="宋体"/>
          <w:b/>
          <w:w w:val="80"/>
          <w:kern w:val="44"/>
          <w:sz w:val="32"/>
          <w:szCs w:val="32"/>
        </w:rPr>
        <w:t>第六部分  合同授予</w:t>
      </w:r>
    </w:p>
    <w:p>
      <w:pPr>
        <w:adjustRightInd w:val="0"/>
        <w:snapToGrid w:val="0"/>
        <w:spacing w:line="360" w:lineRule="auto"/>
        <w:ind w:firstLine="480" w:firstLineChars="200"/>
        <w:rPr>
          <w:rFonts w:ascii="宋体" w:hAnsi="宋体" w:cs="宋体"/>
          <w:sz w:val="24"/>
        </w:rPr>
      </w:pPr>
      <w:r>
        <w:rPr>
          <w:rFonts w:hint="eastAsia" w:ascii="宋体" w:hAnsi="宋体"/>
          <w:sz w:val="24"/>
        </w:rPr>
        <w:t>一、中标人</w:t>
      </w:r>
      <w:r>
        <w:rPr>
          <w:rFonts w:hint="eastAsia" w:ascii="宋体" w:hAnsi="宋体" w:cs="宋体"/>
          <w:sz w:val="24"/>
        </w:rPr>
        <w:t>的履约保证金须在成交通知书发出3个工作日内汇入采购人账户，</w:t>
      </w:r>
      <w:r>
        <w:rPr>
          <w:rFonts w:hint="eastAsia" w:ascii="宋体" w:hAnsi="宋体"/>
          <w:sz w:val="24"/>
        </w:rPr>
        <w:t>中标人</w:t>
      </w:r>
      <w:r>
        <w:rPr>
          <w:rFonts w:hint="eastAsia" w:ascii="宋体" w:hAnsi="宋体" w:cs="宋体"/>
          <w:sz w:val="24"/>
        </w:rPr>
        <w:t>凭成交通知书及履约保证金缴费证明</w:t>
      </w:r>
      <w:r>
        <w:rPr>
          <w:rFonts w:hint="eastAsia" w:ascii="宋体" w:hAnsi="宋体" w:cs="宋体"/>
          <w:sz w:val="24"/>
          <w:lang w:val="en-US" w:eastAsia="zh-CN"/>
        </w:rPr>
        <w:t>15</w:t>
      </w:r>
      <w:r>
        <w:rPr>
          <w:rFonts w:hint="eastAsia" w:ascii="宋体" w:hAnsi="宋体" w:cs="宋体"/>
          <w:sz w:val="24"/>
        </w:rPr>
        <w:t>日内与采购人签订合同。</w:t>
      </w:r>
      <w:r>
        <w:rPr>
          <w:rFonts w:hint="eastAsia" w:hAnsi="宋体" w:cs="宋体"/>
          <w:sz w:val="24"/>
          <w:highlight w:val="none"/>
        </w:rPr>
        <w:t>本合同一式四</w:t>
      </w:r>
      <w:r>
        <w:rPr>
          <w:rFonts w:hint="eastAsia" w:hAnsi="宋体" w:cs="宋体"/>
          <w:color w:val="000000"/>
          <w:sz w:val="24"/>
          <w:highlight w:val="none"/>
        </w:rPr>
        <w:t>份，</w:t>
      </w:r>
      <w:r>
        <w:rPr>
          <w:rFonts w:hint="eastAsia" w:hAnsi="宋体"/>
          <w:color w:val="000000"/>
          <w:sz w:val="24"/>
          <w:highlight w:val="none"/>
        </w:rPr>
        <w:t>采购人两份，供应商</w:t>
      </w:r>
      <w:r>
        <w:rPr>
          <w:rFonts w:hint="eastAsia" w:hAnsi="宋体"/>
          <w:color w:val="000000"/>
          <w:sz w:val="24"/>
          <w:highlight w:val="none"/>
          <w:lang w:eastAsia="zh-CN"/>
        </w:rPr>
        <w:t>两份</w:t>
      </w:r>
      <w:r>
        <w:rPr>
          <w:rFonts w:hint="eastAsia" w:ascii="宋体" w:hAnsi="宋体" w:cs="宋体"/>
          <w:sz w:val="24"/>
        </w:rPr>
        <w:t>。所签合同不得对采购文件作实质性修改。采购人不得向中标供应商提出不合理的要求作为签订合同的条件，不得与</w:t>
      </w:r>
      <w:r>
        <w:rPr>
          <w:rFonts w:hint="eastAsia" w:ascii="宋体" w:hAnsi="宋体"/>
          <w:sz w:val="24"/>
        </w:rPr>
        <w:t>中标人</w:t>
      </w:r>
      <w:r>
        <w:rPr>
          <w:rFonts w:hint="eastAsia" w:ascii="宋体" w:hAnsi="宋体" w:cs="宋体"/>
          <w:sz w:val="24"/>
        </w:rPr>
        <w:t>私下订立背离采购文件实质性内容的协议。</w:t>
      </w:r>
      <w:r>
        <w:rPr>
          <w:rFonts w:hint="eastAsia" w:ascii="宋体" w:hAnsi="宋体"/>
          <w:sz w:val="24"/>
        </w:rPr>
        <w:t xml:space="preserve"> </w:t>
      </w:r>
    </w:p>
    <w:p>
      <w:pPr>
        <w:spacing w:line="360" w:lineRule="auto"/>
        <w:ind w:firstLine="484" w:firstLineChars="202"/>
        <w:rPr>
          <w:rFonts w:ascii="宋体" w:hAnsi="宋体"/>
          <w:sz w:val="24"/>
        </w:rPr>
      </w:pPr>
      <w:r>
        <w:rPr>
          <w:rFonts w:hint="eastAsia" w:ascii="宋体" w:hAnsi="宋体"/>
          <w:sz w:val="24"/>
        </w:rPr>
        <w:t>二、采购人按合同约定积极配合中标人履约</w:t>
      </w:r>
      <w:r>
        <w:rPr>
          <w:rFonts w:hint="eastAsia" w:ascii="宋体" w:hAnsi="宋体"/>
          <w:sz w:val="24"/>
          <w:lang w:eastAsia="zh-CN"/>
        </w:rPr>
        <w:t>。</w:t>
      </w:r>
    </w:p>
    <w:p>
      <w:pPr>
        <w:spacing w:line="360" w:lineRule="auto"/>
        <w:ind w:firstLine="484" w:firstLineChars="202"/>
        <w:rPr>
          <w:rFonts w:ascii="宋体" w:hAnsi="宋体"/>
          <w:sz w:val="24"/>
        </w:rPr>
      </w:pPr>
      <w:r>
        <w:rPr>
          <w:rFonts w:hint="eastAsia" w:ascii="宋体" w:hAnsi="宋体"/>
          <w:sz w:val="24"/>
          <w:lang w:val="en-US" w:eastAsia="zh-CN"/>
        </w:rPr>
        <w:t>三</w:t>
      </w:r>
      <w:r>
        <w:rPr>
          <w:rFonts w:hint="eastAsia" w:ascii="宋体" w:hAnsi="宋体"/>
          <w:sz w:val="24"/>
        </w:rPr>
        <w:t>、中标人出现违约情形，应当及时纠正或补偿；造成损失的，按合同约定追究违约责任；发现有假冒、伪劣、走私产品、商业贿赂等违法情形的，应由采购人移交工商、质监、公安等行政执法部门依法查处。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4" w:firstLineChars="202"/>
        <w:rPr>
          <w:rFonts w:ascii="宋体" w:hAnsi="宋体" w:cs="宋体"/>
          <w:sz w:val="24"/>
        </w:rPr>
      </w:pPr>
      <w:r>
        <w:rPr>
          <w:rFonts w:hint="eastAsia" w:ascii="宋体" w:hAnsi="宋体"/>
          <w:sz w:val="24"/>
          <w:lang w:val="en-US" w:eastAsia="zh-CN"/>
        </w:rPr>
        <w:t>四</w:t>
      </w:r>
      <w:r>
        <w:rPr>
          <w:rFonts w:hint="eastAsia" w:ascii="宋体" w:hAnsi="宋体"/>
          <w:sz w:val="24"/>
        </w:rPr>
        <w:t>、</w:t>
      </w:r>
      <w:r>
        <w:rPr>
          <w:rFonts w:hint="eastAsia" w:ascii="宋体" w:hAnsi="宋体" w:cs="宋体"/>
          <w:sz w:val="24"/>
        </w:rPr>
        <w:t>按采购合同约定支付</w:t>
      </w:r>
      <w:r>
        <w:rPr>
          <w:rFonts w:hint="eastAsia" w:ascii="宋体" w:hAnsi="宋体" w:cs="宋体"/>
          <w:sz w:val="24"/>
          <w:lang w:val="en-US" w:eastAsia="zh-CN"/>
        </w:rPr>
        <w:t>款项</w:t>
      </w:r>
      <w:r>
        <w:rPr>
          <w:rFonts w:hint="eastAsia" w:ascii="宋体" w:hAnsi="宋体" w:cs="宋体"/>
          <w:sz w:val="24"/>
        </w:rPr>
        <w:t>。</w:t>
      </w:r>
    </w:p>
    <w:p>
      <w:pPr>
        <w:spacing w:line="360" w:lineRule="auto"/>
        <w:ind w:firstLine="484" w:firstLineChars="202"/>
        <w:rPr>
          <w:rFonts w:hint="eastAsia" w:ascii="宋体" w:hAnsi="宋体"/>
          <w:sz w:val="24"/>
        </w:rPr>
      </w:pPr>
      <w:r>
        <w:rPr>
          <w:rFonts w:hint="eastAsia" w:ascii="宋体" w:hAnsi="宋体"/>
          <w:sz w:val="24"/>
          <w:lang w:val="en-US" w:eastAsia="zh-CN"/>
        </w:rPr>
        <w:t>五</w:t>
      </w:r>
      <w:r>
        <w:rPr>
          <w:rFonts w:hint="eastAsia" w:ascii="宋体" w:hAnsi="宋体"/>
          <w:sz w:val="24"/>
        </w:rPr>
        <w:t>、不响应付款方式的，视同响应文件无效，按无效响应文件处理。</w:t>
      </w:r>
    </w:p>
    <w:p>
      <w:pPr>
        <w:pStyle w:val="15"/>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六、付款方式详见招标文件第五章，以上项目款的支付不计息。</w:t>
      </w:r>
    </w:p>
    <w:p>
      <w:pPr>
        <w:snapToGrid w:val="0"/>
        <w:spacing w:line="360" w:lineRule="auto"/>
        <w:jc w:val="center"/>
        <w:outlineLvl w:val="0"/>
        <w:rPr>
          <w:rFonts w:ascii="宋体" w:hAnsi="宋体" w:cs="宋体"/>
          <w:b/>
          <w:sz w:val="32"/>
          <w:szCs w:val="32"/>
        </w:rPr>
      </w:pPr>
      <w:r>
        <w:rPr>
          <w:rFonts w:hint="eastAsia" w:ascii="宋体" w:hAnsi="宋体"/>
          <w:sz w:val="24"/>
        </w:rPr>
        <w:t>。</w:t>
      </w:r>
      <w:r>
        <w:rPr>
          <w:rFonts w:hint="eastAsia" w:ascii="宋体" w:hAnsi="宋体" w:cs="宋体"/>
          <w:b/>
          <w:sz w:val="36"/>
          <w:szCs w:val="36"/>
        </w:rPr>
        <w:br w:type="page"/>
      </w:r>
      <w:r>
        <w:rPr>
          <w:rFonts w:hint="eastAsia" w:ascii="宋体" w:hAnsi="宋体" w:cs="宋体"/>
          <w:b/>
          <w:sz w:val="32"/>
          <w:szCs w:val="32"/>
        </w:rPr>
        <w:t>第七部分  质疑提出和处理</w:t>
      </w:r>
    </w:p>
    <w:p>
      <w:pPr>
        <w:adjustRightInd w:val="0"/>
        <w:snapToGrid w:val="0"/>
        <w:spacing w:line="500" w:lineRule="exact"/>
        <w:ind w:firstLine="723"/>
        <w:rPr>
          <w:rFonts w:ascii="宋体" w:hAnsi="宋体" w:cs="宋体"/>
          <w:sz w:val="24"/>
        </w:rPr>
      </w:pPr>
      <w:r>
        <w:rPr>
          <w:rFonts w:hint="eastAsia" w:ascii="宋体" w:hAnsi="宋体" w:cs="宋体"/>
          <w:b/>
          <w:sz w:val="36"/>
          <w:szCs w:val="36"/>
        </w:rPr>
        <w:t xml:space="preserve">   </w:t>
      </w:r>
      <w:r>
        <w:rPr>
          <w:rFonts w:hint="eastAsia" w:ascii="宋体" w:hAnsi="宋体" w:cs="宋体"/>
          <w:b/>
          <w:sz w:val="24"/>
        </w:rPr>
        <w:t xml:space="preserve"> </w:t>
      </w:r>
      <w:bookmarkEnd w:id="14"/>
      <w:r>
        <w:rPr>
          <w:color w:val="000000"/>
          <w:sz w:val="24"/>
        </w:rPr>
        <w:t>格式请在</w:t>
      </w:r>
      <w:r>
        <w:rPr>
          <w:rFonts w:hint="eastAsia"/>
          <w:sz w:val="24"/>
        </w:rPr>
        <w:t>南通市崇川区</w:t>
      </w:r>
      <w:r>
        <w:rPr>
          <w:color w:val="000000"/>
          <w:sz w:val="24"/>
        </w:rPr>
        <w:t>公共资源交易平台“下载中心—质疑函”下载</w:t>
      </w:r>
    </w:p>
    <w:p>
      <w:pPr>
        <w:spacing w:line="360" w:lineRule="auto"/>
        <w:ind w:firstLine="480"/>
        <w:rPr>
          <w:rFonts w:ascii="宋体" w:hAnsi="宋体" w:cs="宋体"/>
          <w:sz w:val="24"/>
        </w:rPr>
      </w:pPr>
      <w:r>
        <w:rPr>
          <w:rFonts w:hint="eastAsia" w:ascii="宋体" w:hAnsi="宋体" w:cs="宋体"/>
          <w:sz w:val="24"/>
        </w:rPr>
        <w:t>一、质疑的提出</w:t>
      </w:r>
    </w:p>
    <w:p>
      <w:pPr>
        <w:autoSpaceDE w:val="0"/>
        <w:autoSpaceDN w:val="0"/>
        <w:adjustRightInd w:val="0"/>
        <w:snapToGrid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1、质疑人必须是直接参加本次竞争性谈判活动的当事人。</w:t>
      </w:r>
    </w:p>
    <w:p>
      <w:pPr>
        <w:snapToGrid w:val="0"/>
        <w:spacing w:line="360" w:lineRule="auto"/>
        <w:ind w:firstLine="480"/>
        <w:outlineLvl w:val="0"/>
        <w:rPr>
          <w:rFonts w:ascii="宋体" w:hAnsi="宋体" w:cs="宋体"/>
          <w:sz w:val="24"/>
        </w:rPr>
      </w:pPr>
      <w:r>
        <w:rPr>
          <w:rFonts w:hint="eastAsia" w:ascii="宋体" w:hAnsi="宋体" w:cs="宋体"/>
          <w:sz w:val="24"/>
        </w:rPr>
        <w:t>2、</w:t>
      </w:r>
      <w:r>
        <w:rPr>
          <w:rFonts w:hint="eastAsia" w:ascii="宋体" w:hAnsi="宋体" w:cs="宋体"/>
          <w:kern w:val="0"/>
          <w:sz w:val="24"/>
          <w:lang w:val="zh-CN"/>
        </w:rPr>
        <w:t>下载谈判</w:t>
      </w:r>
      <w:r>
        <w:rPr>
          <w:rFonts w:hint="eastAsia" w:ascii="宋体" w:hAnsi="宋体" w:cs="宋体"/>
          <w:sz w:val="24"/>
        </w:rPr>
        <w:t>文件的供应商应根据第二部分“</w:t>
      </w:r>
      <w:r>
        <w:rPr>
          <w:rFonts w:hint="eastAsia" w:ascii="宋体" w:hAnsi="宋体" w:cs="宋体"/>
          <w:kern w:val="0"/>
          <w:sz w:val="24"/>
          <w:lang w:val="zh-CN"/>
        </w:rPr>
        <w:t>竞争性谈判</w:t>
      </w:r>
      <w:r>
        <w:rPr>
          <w:rFonts w:hint="eastAsia" w:ascii="宋体" w:hAnsi="宋体" w:cs="宋体"/>
          <w:sz w:val="24"/>
        </w:rPr>
        <w:t>须知”中“第一款”“第1项”的约定提出；响应文件接收截止后，供应商未进行谈判登记的，不能就响应文件接收截止后的谈判过程、成交结果提出质疑；在谈判过程中，凡主持人或谈判小组明确提出须由供应商确认的事项，供应商当场无异议的，事后不得提出质疑。</w:t>
      </w:r>
    </w:p>
    <w:p>
      <w:pPr>
        <w:autoSpaceDE w:val="0"/>
        <w:autoSpaceDN w:val="0"/>
        <w:adjustRightInd w:val="0"/>
        <w:snapToGrid w:val="0"/>
        <w:spacing w:line="360" w:lineRule="auto"/>
        <w:ind w:firstLine="480"/>
        <w:contextualSpacing/>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napToGrid w:val="0"/>
        <w:spacing w:line="360" w:lineRule="auto"/>
        <w:ind w:firstLine="480"/>
        <w:contextualSpacing/>
        <w:rPr>
          <w:rFonts w:ascii="宋体" w:hAnsi="宋体" w:cs="宋体"/>
          <w:kern w:val="0"/>
          <w:sz w:val="24"/>
        </w:rPr>
      </w:pPr>
      <w:r>
        <w:rPr>
          <w:rFonts w:hint="eastAsia" w:ascii="宋体" w:hAnsi="宋体" w:cs="宋体"/>
          <w:sz w:val="24"/>
        </w:rPr>
        <w:t>4、对本次</w:t>
      </w:r>
      <w:r>
        <w:rPr>
          <w:rFonts w:hint="eastAsia" w:ascii="宋体" w:hAnsi="宋体" w:cs="宋体"/>
          <w:sz w:val="24"/>
          <w:lang w:eastAsia="zh-CN"/>
        </w:rPr>
        <w:t>竞争性谈判</w:t>
      </w:r>
      <w:r>
        <w:rPr>
          <w:rFonts w:hint="eastAsia" w:ascii="宋体" w:hAnsi="宋体" w:cs="宋体"/>
          <w:sz w:val="24"/>
        </w:rPr>
        <w:t>有质疑的，实行实名制，不得进行虚假、恶意质疑。质疑人应在质疑有效期内以书面形式</w:t>
      </w:r>
      <w:r>
        <w:rPr>
          <w:rFonts w:hint="eastAsia" w:ascii="宋体" w:hAnsi="宋体" w:cs="宋体"/>
          <w:kern w:val="0"/>
          <w:sz w:val="24"/>
          <w:lang w:val="zh-CN"/>
        </w:rPr>
        <w:t>提出《质疑函》（格式请下载）</w:t>
      </w:r>
      <w:r>
        <w:rPr>
          <w:rFonts w:hint="eastAsia" w:ascii="宋体" w:hAnsi="宋体" w:cs="宋体"/>
          <w:sz w:val="24"/>
        </w:rPr>
        <w:t>，《质疑函》内容应</w:t>
      </w:r>
      <w:r>
        <w:rPr>
          <w:rFonts w:hint="eastAsia" w:ascii="宋体" w:hAnsi="宋体" w:cs="宋体"/>
          <w:kern w:val="0"/>
          <w:sz w:val="24"/>
          <w:lang w:val="zh-CN"/>
        </w:rPr>
        <w:t>包括</w:t>
      </w:r>
      <w:r>
        <w:rPr>
          <w:rFonts w:hint="eastAsia" w:ascii="宋体" w:hAnsi="宋体" w:cs="宋体"/>
          <w:sz w:val="24"/>
        </w:rPr>
        <w:t>质疑事项、主要内容、事实依据、适应法规条款、佐证材料等。同时，</w:t>
      </w:r>
      <w:r>
        <w:rPr>
          <w:rFonts w:hint="eastAsia" w:ascii="宋体" w:hAnsi="宋体" w:cs="宋体"/>
          <w:kern w:val="0"/>
          <w:sz w:val="24"/>
        </w:rPr>
        <w:t>质疑人应保证其提出的质疑内容及</w:t>
      </w:r>
      <w:r>
        <w:rPr>
          <w:rFonts w:hint="eastAsia" w:ascii="宋体" w:hAnsi="宋体" w:cs="宋体"/>
          <w:sz w:val="24"/>
        </w:rPr>
        <w:t>相关佐证材料</w:t>
      </w:r>
      <w:r>
        <w:rPr>
          <w:rFonts w:hint="eastAsia" w:ascii="宋体" w:hAnsi="宋体" w:cs="宋体"/>
          <w:kern w:val="0"/>
          <w:sz w:val="24"/>
        </w:rPr>
        <w:t>的真实性及来源的合法性，并承担相应的法律责任。</w:t>
      </w:r>
    </w:p>
    <w:p>
      <w:pPr>
        <w:snapToGrid w:val="0"/>
        <w:spacing w:line="360" w:lineRule="auto"/>
        <w:ind w:firstLine="480"/>
        <w:contextualSpacing/>
        <w:rPr>
          <w:rFonts w:ascii="宋体" w:hAnsi="宋体" w:cs="宋体"/>
          <w:sz w:val="24"/>
        </w:rPr>
      </w:pPr>
      <w:r>
        <w:rPr>
          <w:rFonts w:hint="eastAsia" w:ascii="宋体" w:hAnsi="宋体" w:cs="宋体"/>
          <w:kern w:val="0"/>
          <w:sz w:val="24"/>
          <w:lang w:val="zh-CN"/>
        </w:rPr>
        <w:t>对不能提供</w:t>
      </w:r>
      <w:r>
        <w:rPr>
          <w:rFonts w:hint="eastAsia" w:ascii="宋体" w:hAnsi="宋体" w:cs="宋体"/>
          <w:sz w:val="24"/>
        </w:rPr>
        <w:t>相关佐证材料的、涉及商业秘密的、非书面形式的、非送达的、匿名的《质疑函》将不予受理。</w:t>
      </w:r>
    </w:p>
    <w:p>
      <w:pPr>
        <w:snapToGrid w:val="0"/>
        <w:spacing w:line="360" w:lineRule="auto"/>
        <w:ind w:firstLine="480"/>
        <w:contextualSpacing/>
        <w:rPr>
          <w:rFonts w:ascii="宋体" w:hAnsi="宋体" w:cs="宋体"/>
          <w:sz w:val="24"/>
        </w:rPr>
      </w:pPr>
      <w:r>
        <w:rPr>
          <w:rFonts w:hint="eastAsia" w:ascii="宋体" w:hAnsi="宋体" w:cs="宋体"/>
          <w:sz w:val="24"/>
        </w:rPr>
        <w:t>相关佐证材料要具备客观性、关联性、合法性，无法查实的（如宣传册、媒体报道、猜测、推理等）不能作为佐证材料。</w:t>
      </w:r>
    </w:p>
    <w:p>
      <w:pPr>
        <w:snapToGrid w:val="0"/>
        <w:spacing w:line="360" w:lineRule="auto"/>
        <w:ind w:firstLine="482"/>
        <w:contextualSpacing/>
        <w:rPr>
          <w:rFonts w:ascii="宋体" w:hAnsi="宋体" w:cs="宋体"/>
          <w:b/>
          <w:kern w:val="0"/>
          <w:sz w:val="24"/>
        </w:rPr>
      </w:pPr>
      <w:r>
        <w:rPr>
          <w:rFonts w:hint="eastAsia" w:ascii="宋体" w:hAnsi="宋体" w:cs="宋体"/>
          <w:b/>
          <w:sz w:val="24"/>
        </w:rPr>
        <w:t>采购单位或采购代理机构</w:t>
      </w:r>
      <w:r>
        <w:rPr>
          <w:rFonts w:hint="eastAsia" w:ascii="宋体" w:hAnsi="宋体" w:cs="宋体"/>
          <w:b/>
          <w:kern w:val="0"/>
          <w:sz w:val="24"/>
        </w:rPr>
        <w:t>不负责搜集相关佐证材料等工作。</w:t>
      </w:r>
    </w:p>
    <w:p>
      <w:pPr>
        <w:autoSpaceDE w:val="0"/>
        <w:autoSpaceDN w:val="0"/>
        <w:adjustRightInd w:val="0"/>
        <w:snapToGrid w:val="0"/>
        <w:spacing w:line="360" w:lineRule="auto"/>
        <w:ind w:firstLine="482"/>
        <w:contextualSpacing/>
        <w:rPr>
          <w:rFonts w:ascii="宋体" w:hAnsi="宋体" w:cs="宋体"/>
          <w:b/>
          <w:sz w:val="24"/>
        </w:rPr>
      </w:pPr>
      <w:r>
        <w:rPr>
          <w:rFonts w:hint="eastAsia" w:ascii="宋体" w:hAnsi="宋体" w:cs="宋体"/>
          <w:b/>
          <w:sz w:val="24"/>
        </w:rPr>
        <w:t>二、《质疑函》的受理和回复</w:t>
      </w:r>
    </w:p>
    <w:p>
      <w:pPr>
        <w:autoSpaceDE w:val="0"/>
        <w:autoSpaceDN w:val="0"/>
        <w:adjustRightInd w:val="0"/>
        <w:snapToGrid w:val="0"/>
        <w:spacing w:line="360" w:lineRule="auto"/>
        <w:ind w:firstLine="480"/>
        <w:contextualSpacing/>
        <w:rPr>
          <w:rFonts w:ascii="宋体" w:hAnsi="宋体" w:cs="宋体"/>
          <w:kern w:val="0"/>
          <w:sz w:val="24"/>
          <w:lang w:val="zh-CN"/>
        </w:rPr>
      </w:pPr>
      <w:r>
        <w:rPr>
          <w:rFonts w:hint="eastAsia" w:ascii="宋体" w:hAnsi="宋体" w:cs="宋体"/>
          <w:sz w:val="24"/>
        </w:rPr>
        <w:t>1、《质疑函》须由质疑人的法定代表人或参加本次谈判的被授权人</w:t>
      </w:r>
      <w:r>
        <w:rPr>
          <w:rFonts w:hint="eastAsia" w:ascii="宋体" w:hAnsi="宋体" w:cs="宋体"/>
          <w:kern w:val="0"/>
          <w:sz w:val="24"/>
          <w:lang w:val="zh-CN"/>
        </w:rPr>
        <w:t>送达采购单位和采购代理机构。</w:t>
      </w:r>
    </w:p>
    <w:p>
      <w:pPr>
        <w:autoSpaceDE w:val="0"/>
        <w:autoSpaceDN w:val="0"/>
        <w:adjustRightInd w:val="0"/>
        <w:snapToGrid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napToGrid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3、对不符合提出质疑要求的，出具《质疑退回通知书》并提出相关补充材料要求，质疑人未在规定的时间内提供补充佐证材料的，视同放弃质疑。</w:t>
      </w:r>
    </w:p>
    <w:p>
      <w:pPr>
        <w:autoSpaceDE w:val="0"/>
        <w:autoSpaceDN w:val="0"/>
        <w:adjustRightInd w:val="0"/>
        <w:snapToGrid w:val="0"/>
        <w:spacing w:line="360" w:lineRule="auto"/>
        <w:ind w:firstLine="480"/>
        <w:contextualSpacing/>
        <w:rPr>
          <w:rFonts w:ascii="宋体" w:hAnsi="宋体" w:cs="宋体"/>
          <w:kern w:val="0"/>
          <w:sz w:val="24"/>
        </w:rPr>
      </w:pPr>
      <w:r>
        <w:rPr>
          <w:rFonts w:hint="eastAsia" w:ascii="宋体" w:hAnsi="宋体" w:cs="宋体"/>
          <w:kern w:val="0"/>
          <w:sz w:val="24"/>
          <w:lang w:val="zh-CN"/>
        </w:rPr>
        <w:t>4、采购单位、采购代理机构</w:t>
      </w:r>
      <w:r>
        <w:rPr>
          <w:rFonts w:hint="eastAsia" w:ascii="宋体" w:hAnsi="宋体" w:cs="宋体"/>
          <w:kern w:val="0"/>
          <w:sz w:val="24"/>
        </w:rPr>
        <w:t>负责将质疑人提出的质疑相关材料提供给相关专家或谈判小组审核，并将审核意见回复质疑人。</w:t>
      </w:r>
    </w:p>
    <w:p>
      <w:pPr>
        <w:widowControl/>
        <w:tabs>
          <w:tab w:val="left" w:pos="0"/>
        </w:tabs>
        <w:snapToGrid w:val="0"/>
        <w:spacing w:line="360" w:lineRule="auto"/>
        <w:ind w:firstLine="480"/>
        <w:contextualSpacing/>
        <w:rPr>
          <w:rFonts w:ascii="宋体" w:hAnsi="宋体" w:cs="宋体"/>
          <w:kern w:val="0"/>
          <w:sz w:val="24"/>
        </w:rPr>
      </w:pPr>
      <w:r>
        <w:rPr>
          <w:rFonts w:hint="eastAsia" w:ascii="宋体" w:hAnsi="宋体" w:cs="宋体"/>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utoSpaceDE w:val="0"/>
        <w:autoSpaceDN w:val="0"/>
        <w:adjustRightInd w:val="0"/>
        <w:snapToGrid w:val="0"/>
        <w:spacing w:line="360" w:lineRule="auto"/>
        <w:ind w:firstLine="480"/>
        <w:contextualSpacing/>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因质疑情况复杂，组织论证或审查时间较长的，采购单位、采购代理机构以书面形式通知质疑人，可适当延长质疑回复处理时间。</w:t>
      </w:r>
    </w:p>
    <w:p>
      <w:pPr>
        <w:autoSpaceDE w:val="0"/>
        <w:autoSpaceDN w:val="0"/>
        <w:adjustRightInd w:val="0"/>
        <w:snapToGrid w:val="0"/>
        <w:spacing w:line="360" w:lineRule="auto"/>
        <w:ind w:firstLine="482"/>
        <w:contextualSpacing/>
        <w:rPr>
          <w:rFonts w:ascii="宋体" w:hAnsi="宋体" w:cs="宋体"/>
          <w:b/>
          <w:kern w:val="0"/>
          <w:sz w:val="24"/>
          <w:lang w:val="zh-CN"/>
        </w:rPr>
      </w:pPr>
      <w:r>
        <w:rPr>
          <w:rFonts w:hint="eastAsia" w:ascii="宋体" w:hAnsi="宋体" w:cs="宋体"/>
          <w:b/>
          <w:kern w:val="0"/>
          <w:sz w:val="24"/>
          <w:lang w:val="zh-CN"/>
        </w:rPr>
        <w:t>三、质疑处理</w:t>
      </w:r>
    </w:p>
    <w:p>
      <w:pPr>
        <w:autoSpaceDE w:val="0"/>
        <w:autoSpaceDN w:val="0"/>
        <w:adjustRightInd w:val="0"/>
        <w:snapToGrid w:val="0"/>
        <w:spacing w:line="360" w:lineRule="auto"/>
        <w:ind w:firstLine="482"/>
        <w:contextualSpacing/>
        <w:rPr>
          <w:rFonts w:ascii="宋体" w:hAnsi="宋体" w:cs="宋体"/>
          <w:kern w:val="0"/>
          <w:sz w:val="24"/>
          <w:lang w:val="zh-CN"/>
        </w:rPr>
      </w:pPr>
      <w:r>
        <w:rPr>
          <w:rFonts w:hint="eastAsia" w:ascii="宋体" w:hAnsi="宋体" w:cs="宋体"/>
          <w:b/>
          <w:kern w:val="0"/>
          <w:sz w:val="24"/>
          <w:lang w:val="zh-CN"/>
        </w:rPr>
        <w:t>1、质疑成立的处理。</w:t>
      </w:r>
      <w:r>
        <w:rPr>
          <w:rFonts w:hint="eastAsia" w:ascii="宋体" w:hAnsi="宋体" w:cs="宋体"/>
          <w:kern w:val="0"/>
          <w:sz w:val="24"/>
          <w:lang w:val="zh-CN"/>
        </w:rPr>
        <w:t>采购单位或采购代理机构终止采购，并建议有关部门给相关当事人予以处理。</w:t>
      </w:r>
    </w:p>
    <w:p>
      <w:pPr>
        <w:snapToGrid w:val="0"/>
        <w:spacing w:line="360" w:lineRule="auto"/>
        <w:ind w:firstLine="482"/>
        <w:contextualSpacing/>
        <w:rPr>
          <w:rFonts w:ascii="宋体" w:hAnsi="宋体" w:cs="宋体"/>
          <w:b/>
          <w:kern w:val="0"/>
          <w:sz w:val="24"/>
          <w:lang w:val="zh-CN"/>
        </w:rPr>
      </w:pPr>
      <w:r>
        <w:rPr>
          <w:rFonts w:hint="eastAsia" w:ascii="宋体" w:hAnsi="宋体" w:cs="宋体"/>
          <w:b/>
          <w:kern w:val="0"/>
          <w:sz w:val="24"/>
          <w:lang w:val="zh-CN"/>
        </w:rPr>
        <w:t xml:space="preserve">    2、质疑不成立的处理。</w:t>
      </w:r>
    </w:p>
    <w:p>
      <w:pPr>
        <w:snapToGrid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1）质疑人书面《申请撤回质疑函》的，不作违约处理。</w:t>
      </w:r>
    </w:p>
    <w:p>
      <w:pPr>
        <w:snapToGrid w:val="0"/>
        <w:spacing w:line="360" w:lineRule="auto"/>
        <w:ind w:firstLine="480"/>
        <w:contextualSpacing/>
        <w:rPr>
          <w:rFonts w:ascii="宋体" w:hAnsi="宋体" w:cs="宋体"/>
          <w:kern w:val="0"/>
          <w:sz w:val="24"/>
          <w:lang w:val="zh-CN"/>
        </w:rPr>
      </w:pPr>
      <w:r>
        <w:rPr>
          <w:rFonts w:hint="eastAsia" w:ascii="宋体" w:hAnsi="宋体" w:cs="宋体"/>
          <w:sz w:val="24"/>
        </w:rPr>
        <w:t xml:space="preserve"> 2）质疑人在规定的时间内不配合进行质疑调查处理的，按自动撤回《质疑函》处理。</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3）质疑人不按《质疑函》格式就提出质疑的，作违约处理。</w:t>
      </w:r>
      <w:r>
        <w:rPr>
          <w:rFonts w:hint="eastAsia" w:ascii="宋体" w:hAnsi="宋体" w:cs="宋体"/>
          <w:sz w:val="24"/>
        </w:rPr>
        <w:t>同时，视情</w:t>
      </w:r>
      <w:r>
        <w:rPr>
          <w:rFonts w:hint="eastAsia" w:ascii="宋体" w:hAnsi="宋体" w:cs="宋体"/>
          <w:kern w:val="0"/>
          <w:sz w:val="24"/>
          <w:lang w:val="zh-CN"/>
        </w:rPr>
        <w:t>列入不良供应商名单。</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4）质疑人虽提供了相关</w:t>
      </w:r>
      <w:r>
        <w:rPr>
          <w:rFonts w:hint="eastAsia" w:ascii="宋体" w:hAnsi="宋体" w:cs="宋体"/>
          <w:sz w:val="24"/>
        </w:rPr>
        <w:t>佐证材料</w:t>
      </w:r>
      <w:r>
        <w:rPr>
          <w:rFonts w:hint="eastAsia" w:ascii="宋体" w:hAnsi="宋体" w:cs="宋体"/>
          <w:kern w:val="0"/>
          <w:sz w:val="24"/>
          <w:lang w:val="zh-CN"/>
        </w:rPr>
        <w:t>，但不能证明其质疑成立的，采购单位或采购代理机构请质疑人补充相关</w:t>
      </w:r>
      <w:r>
        <w:rPr>
          <w:rFonts w:hint="eastAsia" w:ascii="宋体" w:hAnsi="宋体" w:cs="宋体"/>
          <w:sz w:val="24"/>
        </w:rPr>
        <w:t>佐证材料</w:t>
      </w:r>
      <w:r>
        <w:rPr>
          <w:rFonts w:hint="eastAsia" w:ascii="宋体" w:hAnsi="宋体" w:cs="宋体"/>
          <w:kern w:val="0"/>
          <w:sz w:val="24"/>
          <w:lang w:val="zh-CN"/>
        </w:rPr>
        <w:t>，仍不能证明其质疑成立的，作违约处理。并将其列入不良供应商名单。</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5）质疑人不能提供相关</w:t>
      </w:r>
      <w:r>
        <w:rPr>
          <w:rFonts w:hint="eastAsia" w:ascii="宋体" w:hAnsi="宋体" w:cs="宋体"/>
          <w:sz w:val="24"/>
        </w:rPr>
        <w:t>佐证材料</w:t>
      </w:r>
      <w:r>
        <w:rPr>
          <w:rFonts w:hint="eastAsia" w:ascii="宋体" w:hAnsi="宋体" w:cs="宋体"/>
          <w:kern w:val="0"/>
          <w:sz w:val="24"/>
          <w:lang w:val="zh-CN"/>
        </w:rPr>
        <w:t>的，采购单位、采购代理机构已指出，质疑人仍然坚持提出质疑的，作违约处理。</w:t>
      </w:r>
      <w:r>
        <w:rPr>
          <w:rFonts w:hint="eastAsia" w:ascii="宋体" w:hAnsi="宋体" w:cs="宋体"/>
          <w:sz w:val="24"/>
        </w:rPr>
        <w:t>同时，</w:t>
      </w:r>
      <w:r>
        <w:rPr>
          <w:rFonts w:hint="eastAsia" w:ascii="宋体" w:hAnsi="宋体" w:cs="宋体"/>
          <w:kern w:val="0"/>
          <w:sz w:val="24"/>
          <w:lang w:val="zh-CN"/>
        </w:rPr>
        <w:t>列入不良供应商名单。</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6）对明显有违事实的、经相关专家或谈判小组认定无依据的、经其他供应商举证无依据的质疑，作违约处理，列入不良供应商名单；</w:t>
      </w:r>
      <w:r>
        <w:rPr>
          <w:rFonts w:hint="eastAsia" w:ascii="宋体" w:hAnsi="宋体" w:cs="宋体"/>
          <w:sz w:val="24"/>
        </w:rPr>
        <w:t>同时，</w:t>
      </w:r>
      <w:r>
        <w:rPr>
          <w:rFonts w:hint="eastAsia" w:ascii="宋体" w:hAnsi="宋体" w:cs="宋体"/>
          <w:kern w:val="0"/>
          <w:sz w:val="24"/>
          <w:lang w:val="zh-CN"/>
        </w:rPr>
        <w:t>对其中每一项不成立的质疑给予质疑人1年内禁入本区域内的政府采购活动的违约处理，依次类推；视情在南通政府采购网、省、国家级相关媒体予以披露。</w:t>
      </w:r>
    </w:p>
    <w:p>
      <w:pPr>
        <w:snapToGrid w:val="0"/>
        <w:spacing w:line="360" w:lineRule="auto"/>
        <w:ind w:firstLine="460" w:firstLineChars="192"/>
        <w:contextualSpacing/>
        <w:rPr>
          <w:rFonts w:ascii="宋体" w:hAnsi="宋体" w:cs="宋体"/>
          <w:kern w:val="0"/>
          <w:sz w:val="24"/>
          <w:lang w:val="zh-CN"/>
        </w:rPr>
      </w:pPr>
      <w:r>
        <w:rPr>
          <w:rFonts w:hint="eastAsia" w:ascii="宋体" w:hAnsi="宋体" w:cs="宋体"/>
          <w:kern w:val="0"/>
          <w:sz w:val="24"/>
          <w:lang w:val="zh-CN"/>
        </w:rPr>
        <w:t>7）</w:t>
      </w:r>
      <w:r>
        <w:rPr>
          <w:rFonts w:hint="eastAsia" w:ascii="宋体" w:hAnsi="宋体" w:cs="宋体"/>
          <w:sz w:val="24"/>
        </w:rPr>
        <w:t>质疑人</w:t>
      </w:r>
      <w:r>
        <w:rPr>
          <w:rFonts w:hint="eastAsia" w:ascii="宋体" w:hAnsi="宋体" w:cs="宋体"/>
          <w:kern w:val="0"/>
          <w:sz w:val="24"/>
          <w:lang w:val="zh-CN"/>
        </w:rPr>
        <w:t>承担使用虚假材料或恶意方式质疑的法律责任。</w:t>
      </w:r>
    </w:p>
    <w:p>
      <w:pPr>
        <w:autoSpaceDE w:val="0"/>
        <w:autoSpaceDN w:val="0"/>
        <w:adjustRightInd w:val="0"/>
        <w:snapToGrid w:val="0"/>
        <w:spacing w:line="360" w:lineRule="auto"/>
        <w:ind w:firstLine="482"/>
        <w:contextualSpacing/>
        <w:rPr>
          <w:rFonts w:ascii="宋体" w:hAnsi="宋体" w:cs="宋体"/>
          <w:b/>
          <w:kern w:val="0"/>
          <w:sz w:val="24"/>
          <w:lang w:val="zh-CN"/>
        </w:rPr>
      </w:pPr>
      <w:r>
        <w:rPr>
          <w:rFonts w:hint="eastAsia" w:ascii="宋体" w:hAnsi="宋体" w:cs="宋体"/>
          <w:b/>
          <w:kern w:val="0"/>
          <w:sz w:val="24"/>
          <w:lang w:val="zh-CN"/>
        </w:rPr>
        <w:t>四、无佐证材料的举报作违约处理。</w:t>
      </w:r>
      <w:r>
        <w:rPr>
          <w:rFonts w:hint="eastAsia" w:ascii="宋体" w:hAnsi="宋体" w:cs="宋体"/>
          <w:kern w:val="0"/>
          <w:sz w:val="24"/>
          <w:lang w:val="zh-CN"/>
        </w:rPr>
        <w:t>供应商不得进行不提供相关佐证材料（含无法查实的</w:t>
      </w:r>
      <w:r>
        <w:rPr>
          <w:rFonts w:hint="eastAsia" w:ascii="宋体" w:hAnsi="宋体" w:cs="宋体"/>
          <w:sz w:val="24"/>
        </w:rPr>
        <w:t>如宣传册、媒体报道、猜测、推理等）</w:t>
      </w:r>
      <w:r>
        <w:rPr>
          <w:rFonts w:hint="eastAsia" w:ascii="宋体" w:hAnsi="宋体" w:cs="宋体"/>
          <w:kern w:val="0"/>
          <w:sz w:val="24"/>
          <w:lang w:val="zh-CN"/>
        </w:rPr>
        <w:t>向有关部门的举报，否则作违约处理。同时对其在1至3年内禁入由采购单位组织的政府采购活动的违约处理。</w:t>
      </w:r>
    </w:p>
    <w:p>
      <w:pPr>
        <w:snapToGrid w:val="0"/>
        <w:spacing w:line="360" w:lineRule="auto"/>
        <w:ind w:firstLine="482"/>
        <w:contextualSpacing/>
        <w:rPr>
          <w:rFonts w:ascii="宋体" w:hAnsi="宋体" w:cs="宋体"/>
          <w:sz w:val="24"/>
        </w:rPr>
      </w:pPr>
      <w:r>
        <w:rPr>
          <w:rFonts w:hint="eastAsia" w:ascii="宋体" w:hAnsi="宋体" w:cs="宋体"/>
          <w:b/>
          <w:sz w:val="24"/>
        </w:rPr>
        <w:t>五、投诉不成立的作违约处理。</w:t>
      </w:r>
      <w:r>
        <w:rPr>
          <w:rFonts w:hint="eastAsia" w:ascii="宋体" w:hAnsi="宋体" w:cs="宋体"/>
          <w:sz w:val="24"/>
        </w:rPr>
        <w:t>供应商进行质疑后，采购单位回复质疑不成立，供应商仍进行投诉的，并最终投诉不成立的，作违约处理。</w:t>
      </w:r>
      <w:r>
        <w:rPr>
          <w:rFonts w:hint="eastAsia" w:ascii="宋体" w:hAnsi="宋体" w:cs="宋体"/>
          <w:kern w:val="0"/>
          <w:sz w:val="24"/>
          <w:lang w:val="zh-CN"/>
        </w:rPr>
        <w:t>采购单位有权对其在1至3年内禁入由采购单位组织的政府采购活动的违约处理。</w:t>
      </w:r>
    </w:p>
    <w:p>
      <w:pPr>
        <w:snapToGrid w:val="0"/>
        <w:spacing w:line="360" w:lineRule="auto"/>
        <w:ind w:firstLine="482"/>
        <w:contextualSpacing/>
        <w:rPr>
          <w:rFonts w:hint="eastAsia" w:ascii="宋体" w:hAnsi="宋体" w:cs="宋体"/>
          <w:sz w:val="24"/>
        </w:rPr>
      </w:pPr>
      <w:r>
        <w:rPr>
          <w:rFonts w:hint="eastAsia" w:ascii="宋体" w:hAnsi="宋体" w:cs="宋体"/>
          <w:b/>
          <w:sz w:val="24"/>
        </w:rPr>
        <w:t>六、《质疑函》、《质疑回复函》，质疑、举报、投诉不成立的</w:t>
      </w:r>
      <w:r>
        <w:rPr>
          <w:rFonts w:hint="eastAsia" w:ascii="宋体" w:hAnsi="宋体" w:cs="宋体"/>
          <w:sz w:val="24"/>
        </w:rPr>
        <w:t>等相关情况，视情在南通政府采购网、省、国家级等相关媒体予以披露。并建议相关政府采购机构对该供应商同步实施1至3年内禁入。</w:t>
      </w:r>
    </w:p>
    <w:p>
      <w:pPr>
        <w:spacing w:line="360" w:lineRule="auto"/>
        <w:ind w:firstLine="482"/>
        <w:rPr>
          <w:rFonts w:ascii="宋体" w:hAnsi="宋体" w:cs="宋体"/>
          <w:sz w:val="24"/>
        </w:rPr>
      </w:pPr>
      <w:r>
        <w:rPr>
          <w:rFonts w:hint="eastAsia" w:ascii="宋体" w:hAnsi="宋体" w:cs="宋体"/>
          <w:b/>
          <w:sz w:val="24"/>
        </w:rPr>
        <w:t>七、</w:t>
      </w:r>
      <w:r>
        <w:rPr>
          <w:rFonts w:hint="eastAsia" w:ascii="宋体" w:hAnsi="宋体" w:cs="宋体"/>
          <w:sz w:val="24"/>
        </w:rPr>
        <w:t>质疑供应商对采购单位或代理机构的答复不满意或者采购单位或代理机构未在规定的时间内作出答复的，可以在答复期满后15个工作日内向崇川区政府采购监督管理部门投诉。</w:t>
      </w:r>
    </w:p>
    <w:p>
      <w:pPr>
        <w:autoSpaceDE w:val="0"/>
        <w:autoSpaceDN w:val="0"/>
        <w:adjustRightInd w:val="0"/>
        <w:spacing w:line="360" w:lineRule="auto"/>
        <w:ind w:firstLine="803"/>
        <w:jc w:val="center"/>
        <w:rPr>
          <w:rFonts w:ascii="宋体" w:hAnsi="宋体" w:cs="宋体"/>
          <w:b/>
          <w:bCs/>
          <w:sz w:val="32"/>
          <w:szCs w:val="32"/>
        </w:rPr>
      </w:pPr>
      <w:r>
        <w:rPr>
          <w:rFonts w:hint="eastAsia" w:ascii="宋体" w:hAnsi="宋体" w:cs="宋体"/>
          <w:b/>
          <w:bCs/>
          <w:sz w:val="40"/>
          <w:szCs w:val="40"/>
        </w:rPr>
        <w:br w:type="page"/>
      </w:r>
      <w:r>
        <w:rPr>
          <w:rFonts w:hint="eastAsia" w:ascii="宋体" w:hAnsi="宋体" w:cs="宋体"/>
          <w:b/>
          <w:bCs/>
          <w:sz w:val="32"/>
          <w:szCs w:val="32"/>
        </w:rPr>
        <w:t>第八部分    响应文件组成及格式</w:t>
      </w:r>
    </w:p>
    <w:p>
      <w:pPr>
        <w:snapToGrid w:val="0"/>
        <w:spacing w:line="360" w:lineRule="auto"/>
        <w:ind w:firstLine="470" w:firstLineChars="196"/>
        <w:contextualSpacing/>
        <w:rPr>
          <w:rFonts w:ascii="宋体" w:hAnsi="宋体" w:cs="宋体"/>
          <w:b/>
          <w:bCs/>
          <w:sz w:val="24"/>
        </w:rPr>
      </w:pPr>
      <w:r>
        <w:rPr>
          <w:rFonts w:hint="eastAsia" w:ascii="宋体" w:hAnsi="宋体" w:cs="宋体"/>
          <w:b/>
          <w:bCs/>
          <w:sz w:val="24"/>
        </w:rPr>
        <w:t>一、谈判响应文件组成</w:t>
      </w:r>
    </w:p>
    <w:p>
      <w:pPr>
        <w:snapToGrid w:val="0"/>
        <w:spacing w:line="360" w:lineRule="auto"/>
        <w:ind w:firstLine="470" w:firstLineChars="196"/>
        <w:contextualSpacing/>
        <w:rPr>
          <w:rFonts w:ascii="宋体" w:hAnsi="宋体" w:cs="宋体"/>
          <w:b/>
          <w:sz w:val="24"/>
        </w:rPr>
      </w:pPr>
      <w:r>
        <w:rPr>
          <w:rFonts w:hint="eastAsia" w:ascii="宋体" w:hAnsi="宋体" w:cs="宋体"/>
          <w:b/>
          <w:sz w:val="24"/>
        </w:rPr>
        <w:t>响应文件由</w:t>
      </w:r>
      <w:r>
        <w:rPr>
          <w:rFonts w:hint="eastAsia" w:ascii="宋体" w:hAnsi="宋体" w:cs="宋体"/>
          <w:b/>
          <w:sz w:val="24"/>
          <w:u w:val="single"/>
        </w:rPr>
        <w:t>资格审查文件、技术谈判响应文件</w:t>
      </w:r>
      <w:r>
        <w:rPr>
          <w:rFonts w:hint="eastAsia" w:ascii="宋体" w:hAnsi="宋体" w:cs="宋体"/>
          <w:b/>
          <w:sz w:val="24"/>
          <w:u w:val="single"/>
          <w:lang w:eastAsia="zh-CN"/>
        </w:rPr>
        <w:t>、</w:t>
      </w:r>
      <w:r>
        <w:rPr>
          <w:rFonts w:hint="eastAsia" w:ascii="宋体" w:hAnsi="宋体" w:cs="宋体"/>
          <w:b/>
          <w:sz w:val="24"/>
          <w:u w:val="single"/>
          <w:lang w:val="en-US" w:eastAsia="zh-CN"/>
        </w:rPr>
        <w:t>商务报价</w:t>
      </w:r>
      <w:r>
        <w:rPr>
          <w:rFonts w:hint="eastAsia" w:ascii="宋体" w:hAnsi="宋体" w:cs="宋体"/>
          <w:b/>
          <w:sz w:val="24"/>
          <w:u w:val="single"/>
        </w:rPr>
        <w:t>标</w:t>
      </w:r>
      <w:r>
        <w:rPr>
          <w:rFonts w:hint="eastAsia" w:ascii="宋体" w:hAnsi="宋体" w:cs="宋体"/>
          <w:b/>
          <w:sz w:val="24"/>
          <w:u w:val="single"/>
          <w:lang w:eastAsia="zh-CN"/>
        </w:rPr>
        <w:t>、谈判响应资料原件包</w:t>
      </w:r>
      <w:r>
        <w:rPr>
          <w:rFonts w:hint="eastAsia" w:ascii="宋体" w:hAnsi="宋体" w:cs="宋体"/>
          <w:b/>
          <w:sz w:val="24"/>
          <w:u w:val="single"/>
          <w:lang w:val="en-US" w:eastAsia="zh-CN"/>
        </w:rPr>
        <w:t>四</w:t>
      </w:r>
      <w:r>
        <w:rPr>
          <w:rFonts w:hint="eastAsia" w:ascii="宋体" w:hAnsi="宋体" w:cs="宋体"/>
          <w:b/>
          <w:sz w:val="24"/>
        </w:rPr>
        <w:t>部分组成。本次</w:t>
      </w:r>
      <w:r>
        <w:rPr>
          <w:rFonts w:hint="eastAsia" w:ascii="宋体" w:hAnsi="宋体" w:cs="宋体"/>
          <w:b/>
          <w:bCs/>
          <w:sz w:val="24"/>
        </w:rPr>
        <w:t>竞争性谈判项目</w:t>
      </w:r>
      <w:r>
        <w:rPr>
          <w:rFonts w:hint="eastAsia" w:ascii="宋体" w:hAnsi="宋体" w:cs="宋体"/>
          <w:b/>
          <w:sz w:val="24"/>
        </w:rPr>
        <w:t>响应采用资格后审方式，供应商须将资格审查文件作为响应文件组成部分，按要求装订密封后一起递交。</w:t>
      </w:r>
    </w:p>
    <w:p>
      <w:pPr>
        <w:snapToGrid w:val="0"/>
        <w:spacing w:line="360" w:lineRule="auto"/>
        <w:ind w:firstLine="470" w:firstLineChars="196"/>
        <w:contextualSpacing/>
        <w:rPr>
          <w:rFonts w:ascii="宋体" w:hAnsi="宋体" w:cs="宋体"/>
          <w:b/>
          <w:sz w:val="24"/>
        </w:rPr>
      </w:pPr>
      <w:r>
        <w:rPr>
          <w:rFonts w:hint="eastAsia" w:ascii="宋体" w:hAnsi="宋体" w:cs="宋体"/>
          <w:b/>
          <w:sz w:val="24"/>
        </w:rPr>
        <w:t>（一）资格审查文件（单独装订密封）</w:t>
      </w:r>
    </w:p>
    <w:p>
      <w:pPr>
        <w:widowControl/>
        <w:ind w:firstLine="480"/>
        <w:rPr>
          <w:rFonts w:hint="eastAsia" w:ascii="宋体" w:hAnsi="宋体"/>
          <w:color w:val="FF0000"/>
          <w:sz w:val="24"/>
        </w:rPr>
      </w:pP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cs="宋体"/>
          <w:sz w:val="24"/>
          <w:lang w:val="en-US" w:eastAsia="zh-CN"/>
        </w:rPr>
        <w:t>投标人</w:t>
      </w:r>
      <w:r>
        <w:rPr>
          <w:rFonts w:hint="eastAsia" w:ascii="宋体" w:hAnsi="宋体"/>
          <w:color w:val="000000"/>
          <w:sz w:val="24"/>
          <w:lang w:val="en-US" w:eastAsia="zh-CN"/>
        </w:rPr>
        <w:t>为合法注册的安全技术服务公司；投标人</w:t>
      </w:r>
      <w:r>
        <w:rPr>
          <w:rFonts w:hint="eastAsia" w:ascii="宋体" w:hAnsi="宋体"/>
          <w:color w:val="000000"/>
          <w:sz w:val="24"/>
        </w:rPr>
        <w:t>须提供营业执照（副本）复印件</w:t>
      </w:r>
      <w:r>
        <w:rPr>
          <w:rFonts w:hint="eastAsia" w:ascii="宋体" w:hAnsi="宋体"/>
          <w:color w:val="000000"/>
          <w:sz w:val="24"/>
          <w:lang w:val="en-US" w:eastAsia="zh-CN"/>
        </w:rPr>
        <w:t>加盖公章</w:t>
      </w:r>
      <w:r>
        <w:rPr>
          <w:rFonts w:hint="eastAsia" w:ascii="宋体" w:hAnsi="宋体"/>
          <w:color w:val="000000"/>
          <w:sz w:val="24"/>
          <w:lang w:eastAsia="zh-CN"/>
        </w:rPr>
        <w:t>（</w:t>
      </w:r>
      <w:r>
        <w:rPr>
          <w:rFonts w:hint="eastAsia" w:ascii="宋体" w:hAnsi="宋体" w:cs="宋体"/>
          <w:color w:val="000000"/>
          <w:sz w:val="24"/>
          <w:highlight w:val="none"/>
        </w:rPr>
        <w:t>营业执照经营范围须包含本次项目</w:t>
      </w:r>
      <w:r>
        <w:rPr>
          <w:rFonts w:hint="eastAsia" w:ascii="宋体" w:hAnsi="宋体" w:cs="宋体"/>
          <w:color w:val="000000"/>
          <w:sz w:val="24"/>
          <w:highlight w:val="none"/>
          <w:lang w:val="en-US" w:eastAsia="zh-CN"/>
        </w:rPr>
        <w:t>相关</w:t>
      </w:r>
      <w:r>
        <w:rPr>
          <w:rFonts w:hint="eastAsia" w:ascii="宋体" w:hAnsi="宋体" w:cs="宋体"/>
          <w:color w:val="000000"/>
          <w:sz w:val="24"/>
          <w:highlight w:val="none"/>
        </w:rPr>
        <w:t>内容</w:t>
      </w:r>
      <w:r>
        <w:rPr>
          <w:rFonts w:hint="eastAsia" w:ascii="宋体" w:hAnsi="宋体"/>
          <w:color w:val="000000"/>
          <w:sz w:val="24"/>
          <w:lang w:eastAsia="zh-CN"/>
        </w:rPr>
        <w:t>）</w:t>
      </w:r>
      <w:r>
        <w:rPr>
          <w:rFonts w:hint="eastAsia" w:ascii="宋体" w:hAnsi="宋体"/>
          <w:color w:val="000000"/>
          <w:sz w:val="24"/>
        </w:rPr>
        <w:t>。</w:t>
      </w:r>
    </w:p>
    <w:p>
      <w:pPr>
        <w:widowControl/>
        <w:snapToGrid w:val="0"/>
        <w:spacing w:line="360" w:lineRule="auto"/>
        <w:ind w:firstLine="480"/>
        <w:jc w:val="left"/>
        <w:rPr>
          <w:rFonts w:hint="default" w:ascii="宋体" w:hAnsi="宋体" w:cs="宋体"/>
          <w:color w:val="000000"/>
          <w:sz w:val="24"/>
          <w:lang w:val="en-US" w:eastAsia="zh-CN"/>
        </w:rPr>
      </w:pPr>
      <w:r>
        <w:rPr>
          <w:rFonts w:hint="eastAsia" w:ascii="宋体" w:hAnsi="宋体" w:cs="宋体"/>
          <w:sz w:val="24"/>
          <w:lang w:val="en-US" w:eastAsia="zh-CN"/>
        </w:rPr>
        <w:t>2、提供经营场所的房屋证明，如租赁协议或自有产权证明的材料原件的复印件（须加盖公章）。</w:t>
      </w:r>
    </w:p>
    <w:p>
      <w:pPr>
        <w:widowControl/>
        <w:snapToGrid w:val="0"/>
        <w:spacing w:line="360" w:lineRule="auto"/>
        <w:ind w:firstLine="480"/>
        <w:jc w:val="left"/>
        <w:rPr>
          <w:rFonts w:hint="eastAsia" w:ascii="宋体" w:hAnsi="宋体" w:eastAsia="宋体" w:cs="宋体"/>
          <w:color w:val="000000"/>
          <w:sz w:val="24"/>
          <w:lang w:val="en-US" w:eastAsia="zh-CN"/>
        </w:rPr>
      </w:pPr>
      <w:r>
        <w:rPr>
          <w:rFonts w:hint="eastAsia" w:ascii="宋体" w:hAnsi="宋体" w:cs="宋体"/>
          <w:sz w:val="24"/>
          <w:lang w:val="en-US" w:eastAsia="zh-CN"/>
        </w:rPr>
        <w:t>3</w:t>
      </w:r>
      <w:r>
        <w:rPr>
          <w:rFonts w:hint="eastAsia" w:ascii="宋体" w:hAnsi="宋体" w:cs="宋体"/>
          <w:sz w:val="24"/>
        </w:rPr>
        <w:t>、法定代表人参加谈判的，必须提供法定代表人身份</w:t>
      </w:r>
      <w:r>
        <w:rPr>
          <w:rFonts w:hint="eastAsia" w:ascii="宋体" w:hAnsi="宋体" w:cs="宋体"/>
          <w:color w:val="000000"/>
          <w:sz w:val="24"/>
        </w:rPr>
        <w:t>证明及法定代表人本人身份证复印件；非法定代表人参加谈判的，必须提供法定代表人签字或盖章的授权委托书及法定代表人、被授权人的两人身份证的复印件</w:t>
      </w:r>
      <w:r>
        <w:rPr>
          <w:rFonts w:hint="eastAsia" w:ascii="宋体" w:hAnsi="宋体" w:cs="宋体"/>
          <w:kern w:val="0"/>
          <w:sz w:val="24"/>
        </w:rPr>
        <w:t>（格式参见第八部分）</w:t>
      </w:r>
      <w:r>
        <w:rPr>
          <w:rFonts w:hint="eastAsia" w:ascii="宋体" w:hAnsi="宋体" w:cs="宋体"/>
          <w:kern w:val="0"/>
          <w:sz w:val="24"/>
          <w:lang w:eastAsia="zh-CN"/>
        </w:rPr>
        <w:t>。</w:t>
      </w:r>
    </w:p>
    <w:p>
      <w:pPr>
        <w:snapToGrid w:val="0"/>
        <w:spacing w:line="360" w:lineRule="auto"/>
        <w:ind w:firstLine="480"/>
        <w:rPr>
          <w:rFonts w:hint="eastAsia" w:ascii="宋体" w:hAnsi="宋体" w:cs="宋体"/>
          <w:kern w:val="0"/>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kern w:val="0"/>
          <w:sz w:val="24"/>
        </w:rPr>
        <w:t>供应商须提供参与本次项目政府采购活动前三年内，在经营活动中没有重大违法记录的《无重大违法记录声明函》（格式参见第八部分）。</w:t>
      </w:r>
    </w:p>
    <w:p>
      <w:pPr>
        <w:spacing w:line="360" w:lineRule="auto"/>
        <w:ind w:firstLine="48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、提供关于资格文件的声明函（格式参见第八部分）。</w:t>
      </w:r>
    </w:p>
    <w:p>
      <w:pPr>
        <w:spacing w:line="360" w:lineRule="auto"/>
        <w:ind w:firstLine="482"/>
        <w:rPr>
          <w:rFonts w:hint="eastAsia" w:ascii="宋体" w:hAnsi="宋体" w:cs="宋体"/>
          <w:b/>
          <w:sz w:val="24"/>
        </w:rPr>
      </w:pPr>
      <w:r>
        <w:rPr>
          <w:rFonts w:hint="eastAsia" w:ascii="宋体" w:hAnsi="宋体" w:cs="宋体"/>
          <w:b/>
          <w:sz w:val="24"/>
        </w:rPr>
        <w:t>特别提醒：“资格审查文件”所须提供的材料（须加盖谈判供应商公章）按</w:t>
      </w:r>
      <w:r>
        <w:rPr>
          <w:rFonts w:hint="eastAsia" w:ascii="宋体" w:hAnsi="宋体" w:cs="宋体"/>
          <w:b/>
          <w:sz w:val="24"/>
          <w:lang w:eastAsia="zh-CN"/>
        </w:rPr>
        <w:t>竞争性谈判</w:t>
      </w:r>
      <w:r>
        <w:rPr>
          <w:rFonts w:hint="eastAsia" w:ascii="宋体" w:hAnsi="宋体" w:cs="宋体"/>
          <w:b/>
          <w:sz w:val="24"/>
        </w:rPr>
        <w:t>文件要求装订，密封，递交。“资格审查文件涉及的相关原件请带至开标现场备查。未携带原件或因携带原件不全所引起的后果由供应商自行承担。</w:t>
      </w:r>
    </w:p>
    <w:p>
      <w:pPr>
        <w:spacing w:line="360" w:lineRule="auto"/>
        <w:ind w:firstLine="484" w:firstLineChars="202"/>
        <w:outlineLvl w:val="4"/>
        <w:rPr>
          <w:rFonts w:hint="eastAsia" w:ascii="宋体" w:hAnsi="宋体" w:cs="宋体"/>
          <w:b/>
          <w:bCs/>
          <w:sz w:val="24"/>
          <w:lang w:val="en-US" w:eastAsia="zh-CN"/>
        </w:rPr>
      </w:pPr>
      <w:r>
        <w:rPr>
          <w:rFonts w:hint="eastAsia" w:ascii="宋体" w:hAnsi="宋体" w:cs="宋体"/>
          <w:b/>
          <w:sz w:val="24"/>
        </w:rPr>
        <w:t>（</w:t>
      </w:r>
      <w:r>
        <w:rPr>
          <w:rFonts w:hint="eastAsia" w:ascii="宋体" w:hAnsi="宋体" w:cs="宋体"/>
          <w:b/>
          <w:sz w:val="24"/>
          <w:lang w:val="en-US" w:eastAsia="zh-CN"/>
        </w:rPr>
        <w:t>二</w:t>
      </w:r>
      <w:r>
        <w:rPr>
          <w:rFonts w:hint="eastAsia" w:ascii="宋体" w:hAnsi="宋体" w:cs="宋体"/>
          <w:b/>
          <w:sz w:val="24"/>
        </w:rPr>
        <w:t>）</w:t>
      </w:r>
      <w:r>
        <w:rPr>
          <w:rFonts w:hint="eastAsia" w:ascii="宋体" w:hAnsi="宋体" w:cs="宋体"/>
          <w:b/>
          <w:bCs/>
          <w:sz w:val="24"/>
          <w:lang w:val="en-US" w:eastAsia="zh-CN"/>
        </w:rPr>
        <w:t>技术谈判响应文件</w:t>
      </w:r>
      <w:r>
        <w:rPr>
          <w:rFonts w:hint="eastAsia" w:ascii="宋体" w:hAnsi="宋体" w:cs="宋体"/>
          <w:b/>
          <w:bCs/>
          <w:sz w:val="24"/>
        </w:rPr>
        <w:t>（格式参见第八部分）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lang w:val="en-US" w:eastAsia="zh-CN"/>
        </w:rPr>
      </w:pPr>
      <w:r>
        <w:rPr>
          <w:rFonts w:hint="eastAsia" w:ascii="宋体" w:hAnsi="宋体" w:cs="宋体"/>
          <w:sz w:val="24"/>
          <w:lang w:val="en-US" w:eastAsia="zh-CN"/>
        </w:rPr>
        <w:t>1、谈判响应函；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lang w:val="en-US" w:eastAsia="zh-CN"/>
        </w:rPr>
      </w:pPr>
      <w:r>
        <w:rPr>
          <w:rFonts w:hint="eastAsia" w:ascii="宋体" w:hAnsi="宋体" w:cs="宋体"/>
          <w:sz w:val="24"/>
          <w:lang w:val="en-US" w:eastAsia="zh-CN"/>
        </w:rPr>
        <w:t>2、技术条款响应正负偏离表：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（1）供应商必须满足谈判文件中针对谈判产品服务提出的全部技术规格与要求，逐一逐条响应填写《技术条款响应正负偏离表》；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（2）谈判供应商提供的产品货物和服务与采购人提出的项目需求说明中的技术要求不同，必须在逐一逐条填写响应的《技术条款响应正负偏离表》上明示偏离的部分（注：本项目技术要求不接受负偏离）。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lang w:val="en-US" w:eastAsia="zh-CN"/>
        </w:rPr>
        <w:t>3、谈判响应项目人员配备：</w:t>
      </w:r>
      <w:r>
        <w:rPr>
          <w:rFonts w:hint="eastAsia" w:ascii="宋体" w:hAnsi="宋体" w:cs="宋体"/>
          <w:color w:val="000000"/>
          <w:sz w:val="24"/>
          <w:highlight w:val="none"/>
          <w:lang w:val="en-US" w:eastAsia="zh-CN"/>
        </w:rPr>
        <w:t>拟派人员中包含至少2名市级安全专家（船舶修造专业）、至少2名市级安全专家（化工专业）、1名有相关经验的对接人员（以上人员提供相关证书复印件</w:t>
      </w:r>
      <w:r>
        <w:rPr>
          <w:rFonts w:hint="eastAsia" w:ascii="宋体" w:hAnsi="宋体"/>
          <w:color w:val="000000"/>
          <w:sz w:val="24"/>
          <w:highlight w:val="none"/>
          <w:lang w:val="en-US" w:eastAsia="zh-CN"/>
        </w:rPr>
        <w:t>加盖公章</w:t>
      </w:r>
      <w:r>
        <w:rPr>
          <w:rFonts w:hint="eastAsia" w:ascii="宋体" w:hAnsi="宋体" w:cs="宋体"/>
          <w:color w:val="000000"/>
          <w:sz w:val="24"/>
          <w:highlight w:val="none"/>
          <w:lang w:val="en-US" w:eastAsia="zh-CN"/>
        </w:rPr>
        <w:t>）</w:t>
      </w:r>
    </w:p>
    <w:p>
      <w:pPr>
        <w:pStyle w:val="15"/>
        <w:ind w:firstLine="480" w:firstLineChars="200"/>
        <w:rPr>
          <w:rFonts w:hint="default" w:eastAsia="华文仿宋"/>
          <w:lang w:val="en-US" w:eastAsia="zh-CN"/>
        </w:rPr>
      </w:pPr>
      <w:r>
        <w:rPr>
          <w:rFonts w:hint="eastAsia" w:ascii="宋体" w:hAnsi="宋体" w:eastAsia="宋体" w:cs="宋体"/>
          <w:kern w:val="2"/>
          <w:sz w:val="24"/>
          <w:szCs w:val="24"/>
          <w:lang w:val="en-US" w:eastAsia="zh-CN" w:bidi="ar-SA"/>
        </w:rPr>
        <w:t>4、业绩:至少提供一个船舶修造专业相关的业绩，提供相关业绩报告证明复印件加盖公章。</w:t>
      </w:r>
      <w:r>
        <w:rPr>
          <w:rFonts w:hint="eastAsia"/>
          <w:lang w:val="en-US" w:eastAsia="zh-CN"/>
        </w:rPr>
        <w:t xml:space="preserve"> </w:t>
      </w:r>
    </w:p>
    <w:p>
      <w:pPr>
        <w:spacing w:line="360" w:lineRule="auto"/>
        <w:ind w:firstLine="484" w:firstLineChars="202"/>
        <w:outlineLvl w:val="4"/>
        <w:rPr>
          <w:rFonts w:ascii="宋体" w:hAnsi="宋体"/>
          <w:b/>
          <w:bCs/>
          <w:sz w:val="24"/>
        </w:rPr>
      </w:pPr>
      <w:r>
        <w:rPr>
          <w:rFonts w:hint="eastAsia" w:ascii="宋体" w:hAnsi="宋体" w:cs="宋体"/>
          <w:b/>
          <w:sz w:val="24"/>
        </w:rPr>
        <w:t>（</w:t>
      </w:r>
      <w:r>
        <w:rPr>
          <w:rFonts w:hint="eastAsia" w:ascii="宋体" w:hAnsi="宋体" w:cs="宋体"/>
          <w:b/>
          <w:sz w:val="24"/>
          <w:lang w:val="en-US" w:eastAsia="zh-CN"/>
        </w:rPr>
        <w:t>三</w:t>
      </w:r>
      <w:r>
        <w:rPr>
          <w:rFonts w:hint="eastAsia" w:ascii="宋体" w:hAnsi="宋体" w:cs="宋体"/>
          <w:b/>
          <w:sz w:val="24"/>
        </w:rPr>
        <w:t>）商务报价标</w:t>
      </w:r>
      <w:r>
        <w:rPr>
          <w:rFonts w:hint="eastAsia" w:ascii="宋体" w:hAnsi="宋体" w:cs="宋体"/>
          <w:b/>
          <w:bCs/>
          <w:sz w:val="24"/>
        </w:rPr>
        <w:t>（格式参见第八部分）</w:t>
      </w:r>
    </w:p>
    <w:p>
      <w:pPr>
        <w:adjustRightInd w:val="0"/>
        <w:snapToGrid w:val="0"/>
        <w:spacing w:line="360" w:lineRule="auto"/>
        <w:ind w:firstLine="480"/>
        <w:jc w:val="left"/>
        <w:rPr>
          <w:rFonts w:hint="eastAsia" w:ascii="宋体" w:hAnsi="宋体" w:cs="宋体"/>
          <w:bCs/>
          <w:sz w:val="24"/>
        </w:rPr>
      </w:pPr>
      <w:r>
        <w:rPr>
          <w:rFonts w:hint="eastAsia" w:ascii="宋体" w:hAnsi="宋体" w:cs="宋体"/>
          <w:sz w:val="24"/>
        </w:rPr>
        <w:t>商务报价应包括竞争性谈判文件所确定的全部范围及相应说明的全部内容，包括本次项目实施中的所有费用。</w:t>
      </w:r>
      <w:r>
        <w:rPr>
          <w:rFonts w:hint="eastAsia" w:ascii="宋体" w:hAnsi="宋体" w:cs="宋体"/>
          <w:b/>
          <w:sz w:val="24"/>
        </w:rPr>
        <w:t>商务报价不得出现在资格审查文件中。</w:t>
      </w:r>
    </w:p>
    <w:p>
      <w:pPr>
        <w:spacing w:line="360" w:lineRule="auto"/>
        <w:ind w:firstLine="480"/>
        <w:rPr>
          <w:rFonts w:hint="eastAsia" w:ascii="宋体" w:hAnsi="宋体" w:cs="宋体"/>
          <w:bCs/>
          <w:sz w:val="24"/>
        </w:rPr>
      </w:pPr>
      <w:r>
        <w:rPr>
          <w:rFonts w:hint="eastAsia" w:ascii="宋体" w:hAnsi="宋体" w:cs="宋体"/>
          <w:sz w:val="24"/>
        </w:rPr>
        <w:t>1、</w:t>
      </w:r>
      <w:r>
        <w:rPr>
          <w:rFonts w:hint="eastAsia" w:ascii="宋体" w:hAnsi="宋体" w:cs="宋体"/>
          <w:bCs/>
          <w:sz w:val="24"/>
        </w:rPr>
        <w:t>谈判响应报价总表（首次）（格式参见第八部分）；</w:t>
      </w:r>
    </w:p>
    <w:p>
      <w:pPr>
        <w:adjustRightInd w:val="0"/>
        <w:snapToGrid w:val="0"/>
        <w:spacing w:line="360" w:lineRule="auto"/>
        <w:jc w:val="left"/>
        <w:rPr>
          <w:rFonts w:hint="eastAsia" w:ascii="宋体" w:hAnsi="宋体" w:cs="宋体"/>
          <w:bCs/>
          <w:sz w:val="24"/>
        </w:rPr>
      </w:pPr>
    </w:p>
    <w:p>
      <w:pPr>
        <w:spacing w:line="360" w:lineRule="auto"/>
        <w:ind w:firstLine="484" w:firstLineChars="202"/>
        <w:outlineLvl w:val="4"/>
        <w:rPr>
          <w:rFonts w:ascii="宋体" w:hAnsi="宋体"/>
          <w:b/>
          <w:bCs/>
          <w:sz w:val="24"/>
        </w:rPr>
      </w:pPr>
      <w:r>
        <w:rPr>
          <w:rFonts w:hint="eastAsia" w:ascii="宋体" w:hAnsi="宋体" w:cs="宋体"/>
          <w:b/>
          <w:sz w:val="24"/>
        </w:rPr>
        <w:t>（</w:t>
      </w:r>
      <w:r>
        <w:rPr>
          <w:rFonts w:hint="eastAsia" w:ascii="宋体" w:hAnsi="宋体" w:cs="宋体"/>
          <w:b/>
          <w:sz w:val="24"/>
          <w:lang w:val="en-US" w:eastAsia="zh-CN"/>
        </w:rPr>
        <w:t>四</w:t>
      </w:r>
      <w:r>
        <w:rPr>
          <w:rFonts w:hint="eastAsia" w:ascii="宋体" w:hAnsi="宋体" w:cs="宋体"/>
          <w:b/>
          <w:sz w:val="24"/>
        </w:rPr>
        <w:t>）谈判响应资料原件包</w:t>
      </w:r>
    </w:p>
    <w:p>
      <w:pPr>
        <w:adjustRightInd w:val="0"/>
        <w:snapToGrid w:val="0"/>
        <w:spacing w:line="360" w:lineRule="auto"/>
        <w:ind w:firstLine="480"/>
        <w:jc w:val="left"/>
        <w:rPr>
          <w:rFonts w:hint="eastAsia" w:ascii="宋体" w:hAnsi="宋体" w:cs="宋体"/>
          <w:sz w:val="24"/>
          <w:lang w:eastAsia="zh-CN"/>
        </w:rPr>
      </w:pPr>
      <w:r>
        <w:rPr>
          <w:rFonts w:hint="eastAsia" w:ascii="宋体" w:hAnsi="宋体" w:cs="宋体"/>
          <w:sz w:val="24"/>
        </w:rPr>
        <w:t>谈判响应资料涉及的相关原件</w:t>
      </w:r>
      <w:r>
        <w:rPr>
          <w:rFonts w:hint="eastAsia" w:ascii="宋体" w:hAnsi="宋体" w:cs="宋体"/>
          <w:sz w:val="24"/>
          <w:lang w:eastAsia="zh-CN"/>
        </w:rPr>
        <w:t>。</w:t>
      </w:r>
    </w:p>
    <w:p>
      <w:pPr>
        <w:rPr>
          <w:rFonts w:hint="eastAsia" w:ascii="宋体" w:hAnsi="宋体" w:cs="宋体"/>
          <w:sz w:val="24"/>
          <w:lang w:eastAsia="zh-CN"/>
        </w:rPr>
      </w:pPr>
      <w:r>
        <w:rPr>
          <w:rFonts w:hint="eastAsia" w:ascii="宋体" w:hAnsi="宋体" w:cs="宋体"/>
          <w:sz w:val="24"/>
          <w:lang w:eastAsia="zh-CN"/>
        </w:rPr>
        <w:br w:type="page"/>
      </w: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eastAsia="宋体"/>
          <w:b/>
          <w:sz w:val="36"/>
          <w:szCs w:val="36"/>
          <w:lang w:eastAsia="zh-CN"/>
        </w:rPr>
      </w:pPr>
      <w:r>
        <w:rPr>
          <w:rFonts w:hint="eastAsia" w:ascii="宋体" w:hAnsi="宋体"/>
          <w:b/>
          <w:sz w:val="36"/>
          <w:szCs w:val="36"/>
          <w:lang w:eastAsia="zh-CN"/>
        </w:rPr>
        <w:t>南通市崇川区工业和信息化局安全生产委托外包服务项目</w:t>
      </w:r>
    </w:p>
    <w:p>
      <w:pPr>
        <w:spacing w:line="360" w:lineRule="auto"/>
        <w:jc w:val="center"/>
        <w:rPr>
          <w:rFonts w:ascii="宋体" w:hAnsi="宋体"/>
          <w:b/>
          <w:bCs/>
          <w:sz w:val="32"/>
          <w:szCs w:val="32"/>
        </w:rPr>
      </w:pPr>
    </w:p>
    <w:p>
      <w:pPr>
        <w:spacing w:line="360" w:lineRule="auto"/>
        <w:ind w:firstLine="3000" w:firstLineChars="1000"/>
        <w:rPr>
          <w:rFonts w:ascii="宋体" w:hAnsi="宋体" w:cs="宋体"/>
          <w:sz w:val="30"/>
          <w:szCs w:val="30"/>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ind w:firstLine="3360" w:firstLineChars="400"/>
        <w:jc w:val="both"/>
        <w:rPr>
          <w:rFonts w:ascii="宋体" w:hAnsi="宋体" w:cs="宋体"/>
          <w:b/>
          <w:bCs/>
          <w:sz w:val="84"/>
          <w:szCs w:val="84"/>
        </w:rPr>
      </w:pPr>
      <w:r>
        <w:rPr>
          <w:rFonts w:hint="eastAsia" w:ascii="宋体" w:hAnsi="宋体" w:cs="宋体"/>
          <w:b/>
          <w:bCs/>
          <w:sz w:val="84"/>
          <w:szCs w:val="84"/>
        </w:rPr>
        <w:t>投标文件</w:t>
      </w:r>
    </w:p>
    <w:p>
      <w:pPr>
        <w:spacing w:line="360" w:lineRule="auto"/>
        <w:rPr>
          <w:rFonts w:ascii="宋体" w:hAnsi="宋体" w:cs="宋体"/>
          <w:sz w:val="28"/>
          <w:szCs w:val="28"/>
        </w:rPr>
      </w:pPr>
    </w:p>
    <w:p>
      <w:pPr>
        <w:spacing w:line="360" w:lineRule="auto"/>
        <w:ind w:firstLine="2400" w:firstLineChars="800"/>
        <w:rPr>
          <w:rFonts w:hint="eastAsia" w:ascii="宋体" w:hAnsi="宋体" w:cs="宋体"/>
          <w:sz w:val="30"/>
          <w:szCs w:val="30"/>
        </w:rPr>
      </w:pPr>
      <w:r>
        <w:rPr>
          <w:rFonts w:hint="eastAsia" w:ascii="宋体" w:hAnsi="宋体" w:cs="宋体"/>
          <w:sz w:val="30"/>
          <w:szCs w:val="30"/>
        </w:rPr>
        <w:t>对应投标文件填写：资格审查文件</w:t>
      </w:r>
    </w:p>
    <w:p>
      <w:pPr>
        <w:pStyle w:val="15"/>
        <w:ind w:firstLine="2400" w:firstLineChars="800"/>
      </w:pPr>
      <w:r>
        <w:rPr>
          <w:rFonts w:hint="eastAsia" w:ascii="宋体" w:hAnsi="宋体" w:eastAsia="宋体" w:cs="宋体"/>
          <w:kern w:val="2"/>
          <w:sz w:val="30"/>
          <w:szCs w:val="30"/>
          <w:lang w:val="en-US" w:eastAsia="zh-CN" w:bidi="ar-SA"/>
        </w:rPr>
        <w:t>对应投标文件填写：技术谈判响应文件</w:t>
      </w:r>
    </w:p>
    <w:p>
      <w:pPr>
        <w:spacing w:line="360" w:lineRule="auto"/>
        <w:ind w:firstLine="2400" w:firstLineChars="800"/>
        <w:rPr>
          <w:rFonts w:ascii="宋体" w:hAnsi="宋体" w:cs="宋体"/>
          <w:sz w:val="30"/>
          <w:szCs w:val="30"/>
        </w:rPr>
      </w:pPr>
      <w:r>
        <w:rPr>
          <w:rFonts w:hint="eastAsia" w:ascii="宋体" w:hAnsi="宋体" w:cs="宋体"/>
          <w:sz w:val="30"/>
          <w:szCs w:val="30"/>
        </w:rPr>
        <w:t>对应投标文件填写：商务报价标</w:t>
      </w:r>
    </w:p>
    <w:p>
      <w:pPr>
        <w:spacing w:line="360" w:lineRule="auto"/>
        <w:ind w:firstLine="2400" w:firstLineChars="800"/>
        <w:rPr>
          <w:rFonts w:ascii="宋体" w:hAnsi="宋体" w:cs="宋体"/>
          <w:sz w:val="30"/>
          <w:szCs w:val="30"/>
        </w:rPr>
      </w:pPr>
      <w:r>
        <w:rPr>
          <w:rFonts w:hint="eastAsia" w:ascii="宋体" w:hAnsi="宋体" w:cs="宋体"/>
          <w:sz w:val="30"/>
          <w:szCs w:val="30"/>
        </w:rPr>
        <w:t>对应投标文件填写：谈判响应资料原件包</w:t>
      </w:r>
    </w:p>
    <w:p>
      <w:pPr>
        <w:jc w:val="center"/>
        <w:rPr>
          <w:rFonts w:ascii="仿宋_GB2312" w:hAnsi="Calibri" w:eastAsia="仿宋_GB2312"/>
          <w:b/>
          <w:sz w:val="44"/>
          <w:szCs w:val="44"/>
        </w:rPr>
      </w:pPr>
      <w:r>
        <w:rPr>
          <w:rFonts w:hint="eastAsia" w:ascii="仿宋_GB2312" w:hAnsi="Calibri" w:eastAsia="仿宋_GB2312"/>
          <w:b/>
          <w:sz w:val="44"/>
          <w:szCs w:val="44"/>
        </w:rPr>
        <w:t>（资格后审）</w:t>
      </w:r>
    </w:p>
    <w:p>
      <w:pPr>
        <w:jc w:val="center"/>
        <w:rPr>
          <w:rFonts w:ascii="仿宋_GB2312" w:hAnsi="Calibri" w:eastAsia="仿宋_GB2312"/>
          <w:b/>
          <w:sz w:val="44"/>
          <w:szCs w:val="44"/>
        </w:rPr>
      </w:pPr>
    </w:p>
    <w:p>
      <w:pPr>
        <w:snapToGrid w:val="0"/>
        <w:spacing w:line="520" w:lineRule="exact"/>
        <w:jc w:val="center"/>
        <w:rPr>
          <w:rFonts w:eastAsia="仿宋_GB2312"/>
          <w:b/>
          <w:sz w:val="44"/>
          <w:szCs w:val="44"/>
        </w:rPr>
      </w:pPr>
      <w:r>
        <w:rPr>
          <w:rFonts w:hint="eastAsia" w:eastAsia="仿宋_GB2312"/>
          <w:b/>
          <w:sz w:val="44"/>
          <w:szCs w:val="44"/>
        </w:rPr>
        <w:t xml:space="preserve"> </w:t>
      </w:r>
    </w:p>
    <w:p>
      <w:pPr>
        <w:spacing w:line="360" w:lineRule="auto"/>
        <w:ind w:left="0" w:leftChars="0" w:firstLine="0" w:firstLineChars="0"/>
        <w:rPr>
          <w:rFonts w:ascii="宋体" w:hAnsi="宋体" w:cs="宋体"/>
          <w:sz w:val="28"/>
          <w:szCs w:val="28"/>
        </w:rPr>
      </w:pPr>
    </w:p>
    <w:p>
      <w:pPr>
        <w:spacing w:line="360" w:lineRule="auto"/>
        <w:ind w:firstLine="1920" w:firstLineChars="600"/>
        <w:rPr>
          <w:rFonts w:ascii="宋体" w:hAnsi="宋体" w:cs="宋体"/>
          <w:sz w:val="32"/>
          <w:szCs w:val="32"/>
        </w:rPr>
      </w:pPr>
      <w:r>
        <w:rPr>
          <w:rFonts w:hint="eastAsia" w:ascii="宋体" w:hAnsi="宋体" w:cs="宋体"/>
          <w:sz w:val="32"/>
          <w:szCs w:val="32"/>
        </w:rPr>
        <w:t>投标供应商：参加投标供应商全称（公章）</w:t>
      </w:r>
    </w:p>
    <w:p>
      <w:pPr>
        <w:adjustRightInd w:val="0"/>
        <w:snapToGrid w:val="0"/>
        <w:spacing w:line="360" w:lineRule="auto"/>
        <w:ind w:firstLine="1920" w:firstLineChars="600"/>
        <w:jc w:val="left"/>
        <w:rPr>
          <w:rFonts w:hint="eastAsia" w:ascii="宋体" w:hAnsi="宋体" w:cs="宋体"/>
          <w:sz w:val="24"/>
          <w:lang w:eastAsia="zh-CN"/>
        </w:rPr>
      </w:pPr>
      <w:r>
        <w:rPr>
          <w:rFonts w:hint="eastAsia" w:ascii="宋体" w:hAnsi="宋体" w:cs="宋体"/>
          <w:sz w:val="32"/>
          <w:szCs w:val="32"/>
        </w:rPr>
        <w:t>日  期：      年  月  日</w:t>
      </w:r>
    </w:p>
    <w:p>
      <w:pPr>
        <w:adjustRightInd w:val="0"/>
        <w:snapToGrid w:val="0"/>
        <w:spacing w:line="360" w:lineRule="auto"/>
        <w:ind w:firstLine="480"/>
        <w:jc w:val="left"/>
        <w:rPr>
          <w:rFonts w:hint="eastAsia" w:ascii="宋体" w:hAnsi="宋体" w:cs="宋体"/>
          <w:bCs/>
          <w:sz w:val="24"/>
        </w:rPr>
      </w:pPr>
    </w:p>
    <w:p>
      <w:pPr>
        <w:ind w:left="0" w:leftChars="0" w:firstLine="0" w:firstLineChars="0"/>
        <w:rPr>
          <w:rFonts w:hint="default" w:ascii="宋体" w:hAnsi="宋体" w:eastAsia="宋体" w:cs="宋体"/>
          <w:bCs/>
          <w:sz w:val="24"/>
          <w:lang w:val="en-US" w:eastAsia="zh-CN"/>
        </w:rPr>
      </w:pPr>
    </w:p>
    <w:p>
      <w:pPr>
        <w:adjustRightInd w:val="0"/>
        <w:snapToGrid w:val="0"/>
        <w:spacing w:line="360" w:lineRule="auto"/>
        <w:ind w:firstLine="0" w:firstLineChars="0"/>
        <w:jc w:val="left"/>
        <w:rPr>
          <w:rFonts w:hint="eastAsia" w:ascii="宋体" w:hAnsi="宋体" w:cs="宋体"/>
          <w:bCs/>
          <w:sz w:val="24"/>
        </w:rPr>
      </w:pPr>
    </w:p>
    <w:p>
      <w:pPr>
        <w:adjustRightInd w:val="0"/>
        <w:snapToGrid w:val="0"/>
        <w:spacing w:line="360" w:lineRule="auto"/>
        <w:ind w:firstLine="480"/>
        <w:jc w:val="left"/>
        <w:rPr>
          <w:rFonts w:hint="eastAsia" w:ascii="宋体" w:hAnsi="宋体" w:cs="宋体"/>
          <w:bCs/>
          <w:sz w:val="24"/>
        </w:rPr>
      </w:pPr>
    </w:p>
    <w:p>
      <w:pPr>
        <w:adjustRightInd w:val="0"/>
        <w:snapToGrid w:val="0"/>
        <w:spacing w:line="360" w:lineRule="auto"/>
        <w:ind w:firstLine="562"/>
        <w:jc w:val="left"/>
        <w:rPr>
          <w:rFonts w:ascii="宋体" w:hAnsi="宋体" w:cs="宋体"/>
          <w:bCs/>
          <w:sz w:val="24"/>
        </w:rPr>
      </w:pPr>
      <w:r>
        <w:rPr>
          <w:rFonts w:hint="eastAsia" w:ascii="宋体" w:hAnsi="宋体" w:cs="宋体"/>
          <w:b/>
          <w:bCs/>
          <w:sz w:val="28"/>
          <w:szCs w:val="28"/>
        </w:rPr>
        <w:t>附件：</w:t>
      </w:r>
    </w:p>
    <w:p>
      <w:pPr>
        <w:spacing w:line="360" w:lineRule="auto"/>
        <w:ind w:firstLine="643"/>
        <w:jc w:val="center"/>
        <w:rPr>
          <w:rFonts w:ascii="宋体" w:hAnsi="宋体" w:cs="宋体"/>
          <w:b/>
          <w:bCs/>
          <w:sz w:val="32"/>
          <w:szCs w:val="32"/>
        </w:rPr>
      </w:pPr>
      <w:r>
        <w:rPr>
          <w:rFonts w:hint="eastAsia" w:ascii="宋体" w:hAnsi="宋体" w:cs="宋体"/>
          <w:b/>
          <w:bCs/>
          <w:sz w:val="32"/>
          <w:szCs w:val="32"/>
        </w:rPr>
        <w:t>1、法定代表人身份证明</w:t>
      </w:r>
    </w:p>
    <w:p>
      <w:pPr>
        <w:spacing w:line="360" w:lineRule="auto"/>
        <w:ind w:firstLine="480"/>
        <w:jc w:val="center"/>
        <w:rPr>
          <w:rFonts w:ascii="宋体" w:hAnsi="宋体" w:cs="宋体"/>
          <w:sz w:val="24"/>
        </w:rPr>
      </w:pPr>
      <w:r>
        <w:rPr>
          <w:rFonts w:hint="eastAsia" w:ascii="宋体" w:hAnsi="宋体" w:cs="宋体"/>
          <w:sz w:val="24"/>
        </w:rPr>
        <w:t>（法定代表人参加投标，须出示此证明）</w:t>
      </w:r>
    </w:p>
    <w:p>
      <w:pPr>
        <w:snapToGrid w:val="0"/>
        <w:spacing w:line="360" w:lineRule="auto"/>
        <w:ind w:firstLine="482"/>
        <w:rPr>
          <w:rFonts w:ascii="宋体" w:hAnsi="宋体" w:cs="宋体"/>
          <w:b/>
          <w:sz w:val="24"/>
          <w:u w:val="single"/>
        </w:rPr>
      </w:pPr>
      <w:r>
        <w:rPr>
          <w:rFonts w:hint="eastAsia" w:ascii="宋体" w:hAnsi="宋体" w:cs="宋体"/>
          <w:b/>
          <w:sz w:val="24"/>
          <w:u w:val="single"/>
          <w:lang w:eastAsia="zh-CN"/>
        </w:rPr>
        <w:t>南通市崇川区工业和信息化局</w:t>
      </w:r>
      <w:r>
        <w:rPr>
          <w:rFonts w:hint="eastAsia" w:ascii="宋体" w:hAnsi="宋体" w:cs="宋体"/>
          <w:b/>
          <w:sz w:val="24"/>
          <w:u w:val="single"/>
        </w:rPr>
        <w:t>：</w:t>
      </w:r>
    </w:p>
    <w:p>
      <w:pPr>
        <w:spacing w:line="360" w:lineRule="auto"/>
        <w:ind w:firstLine="480"/>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xml:space="preserve">     　　　   </w:t>
      </w:r>
      <w:r>
        <w:rPr>
          <w:rFonts w:hint="eastAsia" w:ascii="宋体" w:hAnsi="宋体" w:cs="宋体"/>
          <w:sz w:val="24"/>
        </w:rPr>
        <w:t>参加贵单位组织的</w:t>
      </w:r>
      <w:r>
        <w:rPr>
          <w:rFonts w:hint="eastAsia" w:ascii="宋体" w:hAnsi="宋体" w:cs="宋体"/>
          <w:sz w:val="24"/>
          <w:u w:val="single"/>
        </w:rPr>
        <w:t xml:space="preserve">     </w:t>
      </w:r>
      <w:r>
        <w:rPr>
          <w:rFonts w:hint="eastAsia" w:ascii="宋体" w:hAnsi="宋体" w:cs="宋体"/>
          <w:sz w:val="24"/>
        </w:rPr>
        <w:t>（采购项目名称及项目编号)项目竞争性谈判采购活动，全权代表我公司处理响应的有关事宜。</w:t>
      </w:r>
    </w:p>
    <w:p>
      <w:pPr>
        <w:spacing w:line="360" w:lineRule="auto"/>
        <w:ind w:firstLine="480"/>
        <w:rPr>
          <w:rFonts w:ascii="宋体" w:hAnsi="宋体" w:cs="宋体"/>
          <w:sz w:val="24"/>
        </w:rPr>
      </w:pPr>
      <w:r>
        <w:rPr>
          <w:rFonts w:hint="eastAsia" w:ascii="宋体" w:hAnsi="宋体" w:cs="宋体"/>
          <w:sz w:val="24"/>
        </w:rPr>
        <w:t>附：法定代表人情况：</w:t>
      </w:r>
    </w:p>
    <w:p>
      <w:pPr>
        <w:spacing w:line="360" w:lineRule="auto"/>
        <w:ind w:firstLine="48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360" w:lineRule="auto"/>
        <w:ind w:firstLine="48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ind w:firstLine="480"/>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jc w:val="right"/>
        <w:rPr>
          <w:rFonts w:ascii="宋体" w:hAnsi="宋体" w:cs="宋体"/>
          <w:sz w:val="24"/>
        </w:rPr>
      </w:pPr>
      <w:r>
        <w:rPr>
          <w:rFonts w:hint="eastAsia" w:ascii="宋体" w:hAnsi="宋体" w:cs="宋体"/>
          <w:sz w:val="24"/>
        </w:rPr>
        <w:t xml:space="preserve">谈判供应商名称（公章）             法定代表人（签字或盖章）       </w:t>
      </w:r>
    </w:p>
    <w:p>
      <w:pPr>
        <w:spacing w:line="360" w:lineRule="auto"/>
        <w:ind w:firstLine="1200" w:firstLineChars="500"/>
        <w:jc w:val="right"/>
        <w:rPr>
          <w:rFonts w:ascii="宋体" w:hAnsi="宋体" w:cs="宋体"/>
          <w:sz w:val="24"/>
        </w:rPr>
      </w:pPr>
      <w:r>
        <w:rPr>
          <w:rFonts w:hint="eastAsia" w:ascii="宋体" w:hAnsi="宋体" w:cs="宋体"/>
          <w:sz w:val="24"/>
        </w:rPr>
        <w:t xml:space="preserve">年   月   日                 年   月    日  </w:t>
      </w:r>
    </w:p>
    <w:p>
      <w:pPr>
        <w:spacing w:line="360" w:lineRule="auto"/>
        <w:ind w:firstLine="1200" w:firstLineChars="500"/>
        <w:jc w:val="right"/>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法定代表人身份证复印件：</w:t>
      </w: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0" w:firstLineChars="950"/>
        <w:rPr>
          <w:rFonts w:ascii="宋体" w:hAnsi="宋体" w:cs="宋体"/>
          <w:sz w:val="24"/>
        </w:rPr>
      </w:pPr>
    </w:p>
    <w:p>
      <w:pPr>
        <w:spacing w:line="360" w:lineRule="auto"/>
        <w:ind w:firstLine="482"/>
        <w:rPr>
          <w:rFonts w:ascii="宋体" w:hAnsi="宋体" w:cs="宋体"/>
          <w:b/>
          <w:bCs/>
          <w:sz w:val="24"/>
        </w:rPr>
      </w:pPr>
      <w:r>
        <w:rPr>
          <w:rFonts w:hint="eastAsia" w:ascii="宋体" w:hAnsi="宋体" w:cs="宋体"/>
          <w:b/>
          <w:bCs/>
          <w:sz w:val="24"/>
        </w:rPr>
        <w:t>注:参加响应时法定代表人将身份证原件带至谈判现场备查。</w:t>
      </w:r>
    </w:p>
    <w:p>
      <w:pPr>
        <w:spacing w:line="360" w:lineRule="auto"/>
        <w:ind w:firstLine="723"/>
        <w:jc w:val="center"/>
        <w:rPr>
          <w:rFonts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2"/>
          <w:szCs w:val="32"/>
        </w:rPr>
        <w:t>2、授权委托书</w:t>
      </w:r>
    </w:p>
    <w:p>
      <w:pPr>
        <w:spacing w:line="360" w:lineRule="auto"/>
        <w:ind w:firstLine="480"/>
        <w:jc w:val="center"/>
        <w:rPr>
          <w:rFonts w:ascii="宋体" w:hAnsi="宋体" w:cs="宋体"/>
          <w:sz w:val="24"/>
        </w:rPr>
      </w:pPr>
      <w:r>
        <w:rPr>
          <w:rFonts w:hint="eastAsia" w:ascii="宋体" w:hAnsi="宋体" w:cs="宋体"/>
          <w:sz w:val="24"/>
        </w:rPr>
        <w:t>（非法定代表人参加投标，须出示此证明）</w:t>
      </w:r>
    </w:p>
    <w:p>
      <w:pPr>
        <w:snapToGrid w:val="0"/>
        <w:spacing w:line="360" w:lineRule="auto"/>
        <w:ind w:firstLine="120" w:firstLineChars="50"/>
        <w:rPr>
          <w:rFonts w:ascii="宋体" w:hAnsi="宋体" w:cs="宋体"/>
          <w:b/>
          <w:sz w:val="24"/>
          <w:u w:val="single"/>
        </w:rPr>
      </w:pPr>
      <w:r>
        <w:rPr>
          <w:rFonts w:hint="eastAsia" w:ascii="宋体" w:hAnsi="宋体" w:cs="宋体"/>
          <w:b/>
          <w:sz w:val="24"/>
          <w:u w:val="single"/>
          <w:lang w:eastAsia="zh-CN"/>
        </w:rPr>
        <w:t>南通市崇川区工业和信息化局</w:t>
      </w:r>
      <w:r>
        <w:rPr>
          <w:rFonts w:hint="eastAsia" w:ascii="宋体" w:hAnsi="宋体" w:cs="宋体"/>
          <w:b/>
          <w:sz w:val="24"/>
          <w:u w:val="single"/>
        </w:rPr>
        <w:t>：</w:t>
      </w:r>
    </w:p>
    <w:p>
      <w:pPr>
        <w:snapToGrid w:val="0"/>
        <w:ind w:left="1" w:firstLine="480"/>
        <w:rPr>
          <w:rFonts w:ascii="Times New Roman" w:hAnsi="Times New Roman"/>
          <w:sz w:val="24"/>
        </w:rPr>
      </w:pPr>
      <w:r>
        <w:rPr>
          <w:rFonts w:ascii="Times New Roman" w:hAnsi="Times New Roman"/>
          <w:sz w:val="24"/>
        </w:rPr>
        <w:t>兹授权</w:t>
      </w:r>
      <w:r>
        <w:rPr>
          <w:rFonts w:ascii="Times New Roman" w:hAnsi="Times New Roman"/>
          <w:sz w:val="24"/>
          <w:u w:val="single"/>
        </w:rPr>
        <w:t xml:space="preserve">               （</w:t>
      </w:r>
      <w:r>
        <w:rPr>
          <w:rFonts w:ascii="Times New Roman" w:hAnsi="Times New Roman"/>
          <w:sz w:val="24"/>
        </w:rPr>
        <w:t>被授权人的姓名）代表我公司参加</w:t>
      </w:r>
      <w:r>
        <w:rPr>
          <w:rFonts w:ascii="Times New Roman" w:hAnsi="Times New Roman"/>
          <w:sz w:val="24"/>
          <w:u w:val="single"/>
        </w:rPr>
        <w:t xml:space="preserve">        </w:t>
      </w:r>
      <w:r>
        <w:rPr>
          <w:rFonts w:ascii="Times New Roman" w:hAnsi="Times New Roman"/>
          <w:sz w:val="24"/>
        </w:rPr>
        <w:t>（招标项目名称及项目编号)项目的投标活动，全权处理一切与该项目投标有关的事务。其在办理上述事宜过程中所签署的所有文件我公司均予以承认。</w:t>
      </w:r>
    </w:p>
    <w:p>
      <w:pPr>
        <w:snapToGrid w:val="0"/>
        <w:ind w:left="1" w:firstLine="480"/>
        <w:rPr>
          <w:rFonts w:ascii="Times New Roman" w:hAnsi="Times New Roman"/>
          <w:sz w:val="24"/>
        </w:rPr>
      </w:pPr>
      <w:r>
        <w:rPr>
          <w:rFonts w:ascii="Times New Roman" w:hAnsi="Times New Roman"/>
          <w:sz w:val="24"/>
        </w:rPr>
        <w:t>被授权人无转委托权。特此委托。</w:t>
      </w:r>
    </w:p>
    <w:p>
      <w:pPr>
        <w:snapToGrid w:val="0"/>
        <w:ind w:firstLine="480"/>
        <w:rPr>
          <w:rFonts w:ascii="Times New Roman" w:hAnsi="Times New Roman"/>
          <w:sz w:val="24"/>
        </w:rPr>
      </w:pPr>
    </w:p>
    <w:p>
      <w:pPr>
        <w:snapToGrid w:val="0"/>
        <w:ind w:firstLine="480"/>
        <w:rPr>
          <w:rFonts w:ascii="Times New Roman" w:hAnsi="Times New Roman"/>
          <w:sz w:val="24"/>
        </w:rPr>
      </w:pPr>
      <w:r>
        <w:rPr>
          <w:rFonts w:ascii="Times New Roman" w:hAnsi="Times New Roman"/>
          <w:sz w:val="24"/>
        </w:rPr>
        <w:t>附：被授权人情况：</w:t>
      </w:r>
    </w:p>
    <w:p>
      <w:pPr>
        <w:snapToGrid w:val="0"/>
        <w:ind w:firstLine="480"/>
        <w:rPr>
          <w:rFonts w:ascii="Times New Roman" w:hAnsi="Times New Roman"/>
          <w:sz w:val="24"/>
          <w:u w:val="single"/>
        </w:rPr>
      </w:pPr>
      <w:r>
        <w:rPr>
          <w:rFonts w:ascii="Times New Roman" w:hAnsi="Times New Roman"/>
          <w:sz w:val="24"/>
        </w:rPr>
        <w:t>姓名：</w:t>
      </w:r>
      <w:r>
        <w:rPr>
          <w:rFonts w:ascii="Times New Roman" w:hAnsi="Times New Roman"/>
          <w:sz w:val="24"/>
          <w:u w:val="single"/>
        </w:rPr>
        <w:t xml:space="preserve">         </w:t>
      </w:r>
      <w:r>
        <w:rPr>
          <w:rFonts w:ascii="Times New Roman" w:hAnsi="Times New Roman"/>
          <w:sz w:val="24"/>
        </w:rPr>
        <w:t>性别：</w:t>
      </w:r>
      <w:r>
        <w:rPr>
          <w:rFonts w:ascii="Times New Roman" w:hAnsi="Times New Roman"/>
          <w:sz w:val="24"/>
          <w:u w:val="single"/>
        </w:rPr>
        <w:t xml:space="preserve">    </w:t>
      </w:r>
      <w:r>
        <w:rPr>
          <w:rFonts w:ascii="Times New Roman" w:hAnsi="Times New Roman"/>
          <w:sz w:val="24"/>
        </w:rPr>
        <w:t>年龄：</w:t>
      </w:r>
      <w:r>
        <w:rPr>
          <w:rFonts w:ascii="Times New Roman" w:hAnsi="Times New Roman"/>
          <w:sz w:val="24"/>
          <w:u w:val="single"/>
        </w:rPr>
        <w:t xml:space="preserve">      </w:t>
      </w:r>
      <w:r>
        <w:rPr>
          <w:rFonts w:ascii="Times New Roman" w:hAnsi="Times New Roman"/>
          <w:sz w:val="24"/>
        </w:rPr>
        <w:t>职务：</w:t>
      </w:r>
      <w:r>
        <w:rPr>
          <w:rFonts w:ascii="Times New Roman" w:hAnsi="Times New Roman"/>
          <w:sz w:val="24"/>
          <w:u w:val="single"/>
        </w:rPr>
        <w:t xml:space="preserve">          </w:t>
      </w:r>
    </w:p>
    <w:p>
      <w:pPr>
        <w:snapToGrid w:val="0"/>
        <w:ind w:firstLine="480"/>
        <w:rPr>
          <w:rFonts w:ascii="Times New Roman" w:hAnsi="Times New Roman"/>
          <w:sz w:val="24"/>
        </w:rPr>
      </w:pPr>
      <w:r>
        <w:rPr>
          <w:rFonts w:ascii="Times New Roman" w:hAnsi="Times New Roman"/>
          <w:sz w:val="24"/>
        </w:rPr>
        <w:t>身份证号码：</w:t>
      </w:r>
      <w:r>
        <w:rPr>
          <w:rFonts w:ascii="Times New Roman" w:hAnsi="Times New Roman"/>
          <w:sz w:val="24"/>
          <w:u w:val="single"/>
        </w:rPr>
        <w:t xml:space="preserve">                                         </w:t>
      </w:r>
    </w:p>
    <w:p>
      <w:pPr>
        <w:snapToGrid w:val="0"/>
        <w:ind w:firstLine="480"/>
        <w:rPr>
          <w:rFonts w:ascii="Times New Roman" w:hAnsi="Times New Roman"/>
          <w:sz w:val="24"/>
        </w:rPr>
      </w:pPr>
      <w:r>
        <w:rPr>
          <w:rFonts w:ascii="Times New Roman" w:hAnsi="Times New Roman"/>
          <w:sz w:val="24"/>
        </w:rPr>
        <w:t>手机：</w:t>
      </w:r>
      <w:r>
        <w:rPr>
          <w:rFonts w:ascii="Times New Roman" w:hAnsi="Times New Roman"/>
          <w:sz w:val="24"/>
          <w:u w:val="single"/>
        </w:rPr>
        <w:t xml:space="preserve">                 </w:t>
      </w:r>
      <w:r>
        <w:rPr>
          <w:rFonts w:ascii="Times New Roman" w:hAnsi="Times New Roman"/>
          <w:sz w:val="24"/>
        </w:rPr>
        <w:t>传真：</w:t>
      </w:r>
      <w:r>
        <w:rPr>
          <w:rFonts w:ascii="Times New Roman" w:hAnsi="Times New Roman"/>
          <w:sz w:val="24"/>
          <w:u w:val="single"/>
        </w:rPr>
        <w:t xml:space="preserve">                        </w:t>
      </w:r>
    </w:p>
    <w:p>
      <w:pPr>
        <w:snapToGrid w:val="0"/>
        <w:ind w:firstLine="480"/>
        <w:rPr>
          <w:rFonts w:ascii="Times New Roman" w:hAnsi="Times New Roman"/>
          <w:sz w:val="24"/>
        </w:rPr>
      </w:pPr>
      <w:r>
        <w:rPr>
          <w:rFonts w:ascii="Times New Roman" w:hAnsi="Times New Roman"/>
          <w:sz w:val="24"/>
        </w:rPr>
        <w:t> </w:t>
      </w:r>
    </w:p>
    <w:p>
      <w:pPr>
        <w:snapToGrid w:val="0"/>
        <w:ind w:firstLine="480"/>
        <w:rPr>
          <w:rFonts w:ascii="Times New Roman" w:hAnsi="Times New Roman"/>
          <w:sz w:val="24"/>
        </w:rPr>
      </w:pPr>
      <w:r>
        <w:rPr>
          <w:rFonts w:ascii="Times New Roman" w:hAnsi="Times New Roman"/>
          <w:sz w:val="24"/>
        </w:rPr>
        <w:t>单位名称（公章）                      法定代表人（签字或盖章）</w:t>
      </w:r>
    </w:p>
    <w:p>
      <w:pPr>
        <w:snapToGrid w:val="0"/>
        <w:ind w:firstLine="1200" w:firstLineChars="500"/>
        <w:rPr>
          <w:rFonts w:ascii="Times New Roman" w:hAnsi="Times New Roman"/>
          <w:sz w:val="24"/>
        </w:rPr>
      </w:pPr>
      <w:r>
        <w:rPr>
          <w:rFonts w:ascii="Times New Roman" w:hAnsi="Times New Roman"/>
          <w:sz w:val="24"/>
        </w:rPr>
        <w:t>年   月   日                        年   月   日</w:t>
      </w:r>
    </w:p>
    <w:p>
      <w:pPr>
        <w:snapToGrid w:val="0"/>
        <w:ind w:firstLine="480"/>
        <w:rPr>
          <w:rFonts w:ascii="Times New Roman" w:hAnsi="Times New Roman"/>
          <w:sz w:val="24"/>
        </w:rPr>
      </w:pPr>
    </w:p>
    <w:p>
      <w:pPr>
        <w:adjustRightInd w:val="0"/>
        <w:snapToGrid w:val="0"/>
        <w:spacing w:line="240" w:lineRule="atLeast"/>
        <w:ind w:firstLine="480"/>
        <w:jc w:val="center"/>
        <w:rPr>
          <w:rFonts w:ascii="Times New Roman" w:hAnsi="Times New Roman"/>
          <w:sz w:val="24"/>
        </w:rPr>
      </w:pPr>
      <w:r>
        <w:rPr>
          <w:rFonts w:ascii="Times New Roman" w:hAnsi="Times New Roman"/>
          <w:sz w:val="24"/>
        </w:rPr>
        <w:t>法定代表人身份证复印件</w:t>
      </w:r>
    </w:p>
    <w:p>
      <w:pPr>
        <w:adjustRightInd w:val="0"/>
        <w:snapToGrid w:val="0"/>
        <w:spacing w:line="240" w:lineRule="atLeast"/>
        <w:ind w:firstLine="480"/>
        <w:jc w:val="center"/>
        <w:rPr>
          <w:rFonts w:ascii="Times New Roman" w:hAnsi="Times New Roman"/>
          <w:sz w:val="24"/>
        </w:rPr>
      </w:pPr>
    </w:p>
    <w:p>
      <w:pPr>
        <w:adjustRightInd w:val="0"/>
        <w:snapToGrid w:val="0"/>
        <w:spacing w:line="240" w:lineRule="atLeast"/>
        <w:ind w:firstLine="480"/>
        <w:jc w:val="center"/>
        <w:rPr>
          <w:rFonts w:ascii="Times New Roman" w:hAnsi="Times New Roman"/>
          <w:sz w:val="24"/>
        </w:rPr>
      </w:pPr>
      <w:r>
        <w:rPr>
          <w:rFonts w:ascii="Times New Roman" w:hAnsi="Times New Roman"/>
          <w:sz w:val="24"/>
        </w:rPr>
        <w:t>（粘贴此处）</w:t>
      </w:r>
    </w:p>
    <w:p>
      <w:pPr>
        <w:adjustRightInd w:val="0"/>
        <w:snapToGrid w:val="0"/>
        <w:spacing w:line="240" w:lineRule="atLeast"/>
        <w:ind w:firstLine="480"/>
        <w:jc w:val="center"/>
        <w:rPr>
          <w:rFonts w:ascii="Times New Roman" w:hAnsi="Times New Roman"/>
          <w:sz w:val="24"/>
        </w:rPr>
      </w:pPr>
    </w:p>
    <w:p>
      <w:pPr>
        <w:adjustRightInd w:val="0"/>
        <w:snapToGrid w:val="0"/>
        <w:spacing w:line="240" w:lineRule="atLeast"/>
        <w:ind w:firstLine="480"/>
        <w:jc w:val="center"/>
        <w:rPr>
          <w:rFonts w:ascii="Times New Roman" w:hAnsi="Times New Roman"/>
          <w:sz w:val="24"/>
        </w:rPr>
      </w:pPr>
    </w:p>
    <w:p>
      <w:pPr>
        <w:adjustRightInd w:val="0"/>
        <w:snapToGrid w:val="0"/>
        <w:spacing w:line="240" w:lineRule="atLeast"/>
        <w:ind w:firstLine="480"/>
        <w:jc w:val="center"/>
        <w:rPr>
          <w:rFonts w:ascii="Times New Roman" w:hAnsi="Times New Roman"/>
          <w:sz w:val="24"/>
        </w:rPr>
      </w:pPr>
      <w:r>
        <w:rPr>
          <w:rFonts w:ascii="Times New Roman" w:hAnsi="Times New Roman"/>
          <w:sz w:val="24"/>
        </w:rPr>
        <w:t>被授权人身份证复印件</w:t>
      </w:r>
    </w:p>
    <w:p>
      <w:pPr>
        <w:adjustRightInd w:val="0"/>
        <w:snapToGrid w:val="0"/>
        <w:spacing w:line="240" w:lineRule="atLeast"/>
        <w:ind w:firstLine="480"/>
        <w:jc w:val="center"/>
        <w:rPr>
          <w:rFonts w:ascii="Times New Roman" w:hAnsi="Times New Roman"/>
          <w:sz w:val="24"/>
        </w:rPr>
      </w:pPr>
    </w:p>
    <w:p>
      <w:pPr>
        <w:adjustRightInd w:val="0"/>
        <w:snapToGrid w:val="0"/>
        <w:spacing w:line="240" w:lineRule="atLeast"/>
        <w:ind w:firstLine="480"/>
        <w:jc w:val="center"/>
        <w:rPr>
          <w:rFonts w:ascii="Times New Roman" w:hAnsi="Times New Roman"/>
          <w:sz w:val="24"/>
        </w:rPr>
      </w:pPr>
      <w:r>
        <w:rPr>
          <w:rFonts w:ascii="Times New Roman" w:hAnsi="Times New Roman"/>
          <w:sz w:val="24"/>
        </w:rPr>
        <w:t>（粘贴此处）</w:t>
      </w:r>
    </w:p>
    <w:p>
      <w:pPr>
        <w:snapToGrid w:val="0"/>
        <w:ind w:firstLine="482"/>
        <w:rPr>
          <w:rFonts w:ascii="Times New Roman" w:hAnsi="Times New Roman"/>
          <w:b/>
          <w:bCs/>
          <w:sz w:val="24"/>
        </w:rPr>
      </w:pPr>
    </w:p>
    <w:p>
      <w:pPr>
        <w:spacing w:line="360" w:lineRule="auto"/>
        <w:ind w:firstLine="482"/>
        <w:rPr>
          <w:rFonts w:ascii="宋体" w:hAnsi="宋体" w:cs="宋体"/>
          <w:b/>
          <w:bCs/>
          <w:sz w:val="24"/>
        </w:rPr>
      </w:pPr>
      <w:r>
        <w:rPr>
          <w:rFonts w:ascii="Times New Roman" w:hAnsi="Times New Roman"/>
          <w:b/>
          <w:bCs/>
          <w:sz w:val="24"/>
        </w:rPr>
        <w:t>注:</w:t>
      </w:r>
      <w:r>
        <w:rPr>
          <w:rFonts w:ascii="Times New Roman" w:hAnsi="Times New Roman"/>
          <w:sz w:val="24"/>
        </w:rPr>
        <w:t>如为被授权人参加投标时，须将身份证原件带至开标现场备查</w:t>
      </w:r>
      <w:r>
        <w:rPr>
          <w:rFonts w:hint="eastAsia" w:ascii="宋体" w:hAnsi="宋体" w:cs="宋体"/>
          <w:b/>
          <w:bCs/>
          <w:sz w:val="24"/>
        </w:rPr>
        <w:t>。</w:t>
      </w:r>
    </w:p>
    <w:p>
      <w:pPr>
        <w:spacing w:line="360" w:lineRule="auto"/>
        <w:ind w:firstLine="0" w:firstLineChars="0"/>
        <w:rPr>
          <w:rFonts w:ascii="宋体" w:hAnsi="宋体" w:cs="宋体"/>
          <w:sz w:val="24"/>
        </w:rPr>
      </w:pPr>
    </w:p>
    <w:p>
      <w:pPr>
        <w:snapToGrid w:val="0"/>
        <w:spacing w:line="360" w:lineRule="auto"/>
        <w:ind w:firstLine="0" w:firstLineChars="0"/>
        <w:outlineLvl w:val="4"/>
        <w:rPr>
          <w:rFonts w:hint="eastAsia" w:ascii="宋体" w:hAnsi="宋体" w:cs="宋体"/>
          <w:b/>
          <w:bCs/>
          <w:sz w:val="32"/>
          <w:szCs w:val="32"/>
        </w:rPr>
      </w:pPr>
      <w:r>
        <w:rPr>
          <w:rFonts w:hint="eastAsia" w:ascii="宋体" w:hAnsi="宋体" w:cs="宋体"/>
          <w:b/>
          <w:color w:val="000000"/>
          <w:sz w:val="28"/>
          <w:szCs w:val="28"/>
        </w:rPr>
        <w:br w:type="page"/>
      </w:r>
    </w:p>
    <w:p>
      <w:pPr>
        <w:snapToGrid w:val="0"/>
        <w:spacing w:before="478" w:beforeLines="150" w:after="159" w:afterLines="50" w:line="420" w:lineRule="exact"/>
        <w:ind w:firstLine="643"/>
        <w:jc w:val="center"/>
        <w:outlineLvl w:val="4"/>
        <w:rPr>
          <w:rFonts w:hint="eastAsia" w:ascii="宋体" w:hAnsi="宋体"/>
          <w:b/>
          <w:bCs/>
          <w:sz w:val="24"/>
        </w:rPr>
      </w:pPr>
      <w:r>
        <w:rPr>
          <w:rFonts w:hint="eastAsia" w:ascii="宋体" w:hAnsi="宋体" w:cs="宋体"/>
          <w:b/>
          <w:bCs/>
          <w:sz w:val="32"/>
          <w:szCs w:val="32"/>
        </w:rPr>
        <w:t>3、无重大违法记录声明</w:t>
      </w:r>
    </w:p>
    <w:p>
      <w:pPr>
        <w:snapToGrid w:val="0"/>
        <w:spacing w:line="360" w:lineRule="auto"/>
        <w:ind w:firstLine="482"/>
        <w:rPr>
          <w:rFonts w:ascii="宋体" w:hAnsi="宋体" w:cs="宋体"/>
          <w:sz w:val="24"/>
          <w:u w:val="single"/>
        </w:rPr>
      </w:pPr>
      <w:r>
        <w:rPr>
          <w:rFonts w:hint="eastAsia" w:ascii="宋体" w:hAnsi="宋体" w:cs="宋体"/>
          <w:b/>
          <w:sz w:val="24"/>
          <w:u w:val="single"/>
          <w:lang w:eastAsia="zh-CN"/>
        </w:rPr>
        <w:t>南通市崇川区工业和信息化局</w:t>
      </w:r>
      <w:r>
        <w:rPr>
          <w:rFonts w:hint="eastAsia" w:ascii="宋体" w:hAnsi="宋体" w:cs="宋体"/>
          <w:sz w:val="24"/>
          <w:u w:val="single"/>
        </w:rPr>
        <w:t>：</w:t>
      </w:r>
    </w:p>
    <w:p>
      <w:pPr>
        <w:spacing w:line="360" w:lineRule="auto"/>
        <w:ind w:firstLine="480"/>
        <w:rPr>
          <w:rFonts w:hint="eastAsia" w:ascii="宋体" w:hAnsi="宋体" w:cs="宋体"/>
          <w:color w:val="000000"/>
          <w:sz w:val="24"/>
        </w:rPr>
      </w:pPr>
      <w:r>
        <w:rPr>
          <w:rFonts w:hint="eastAsia" w:ascii="宋体" w:hAnsi="宋体" w:cs="宋体"/>
          <w:color w:val="000000"/>
          <w:sz w:val="24"/>
        </w:rPr>
        <w:t xml:space="preserve">    我单位</w:t>
      </w:r>
      <w:r>
        <w:rPr>
          <w:rFonts w:hint="eastAsia" w:ascii="宋体" w:hAnsi="宋体" w:cs="宋体"/>
          <w:color w:val="000000"/>
          <w:sz w:val="24"/>
          <w:u w:val="single"/>
        </w:rPr>
        <w:t xml:space="preserve">               </w:t>
      </w:r>
      <w:r>
        <w:rPr>
          <w:rFonts w:hint="eastAsia" w:ascii="宋体" w:hAnsi="宋体" w:cs="宋体"/>
          <w:color w:val="000000"/>
          <w:sz w:val="24"/>
        </w:rPr>
        <w:t>（投标人名称）郑重声明：</w:t>
      </w:r>
    </w:p>
    <w:p>
      <w:pPr>
        <w:spacing w:line="360" w:lineRule="auto"/>
        <w:ind w:firstLine="480"/>
        <w:rPr>
          <w:rFonts w:hint="eastAsia" w:ascii="宋体" w:hAnsi="宋体" w:cs="宋体"/>
          <w:color w:val="000000"/>
          <w:sz w:val="24"/>
        </w:rPr>
      </w:pPr>
      <w:r>
        <w:rPr>
          <w:rFonts w:hint="eastAsia" w:ascii="宋体" w:hAnsi="宋体" w:cs="宋体"/>
          <w:color w:val="000000"/>
          <w:sz w:val="24"/>
        </w:rPr>
        <w:t xml:space="preserve">    参加政府采购活动前3年内在经营活动中</w:t>
      </w:r>
      <w:r>
        <w:rPr>
          <w:rFonts w:hint="eastAsia" w:ascii="宋体" w:hAnsi="宋体" w:cs="宋体"/>
          <w:color w:val="000000"/>
          <w:sz w:val="24"/>
          <w:u w:val="single"/>
        </w:rPr>
        <w:t xml:space="preserve">        </w:t>
      </w:r>
      <w:r>
        <w:rPr>
          <w:rFonts w:hint="eastAsia" w:ascii="宋体" w:hAnsi="宋体" w:cs="宋体"/>
          <w:color w:val="000000"/>
          <w:sz w:val="24"/>
        </w:rPr>
        <w:t>（在下划线上如实填写：有或没有）重大违法记录。</w:t>
      </w:r>
    </w:p>
    <w:p>
      <w:pPr>
        <w:spacing w:line="360" w:lineRule="auto"/>
        <w:ind w:firstLine="480"/>
        <w:rPr>
          <w:rFonts w:hint="eastAsia" w:ascii="宋体" w:hAnsi="宋体" w:cs="宋体"/>
          <w:color w:val="000000"/>
          <w:sz w:val="24"/>
        </w:rPr>
      </w:pPr>
      <w:r>
        <w:rPr>
          <w:rFonts w:hint="eastAsia" w:ascii="宋体" w:hAnsi="宋体" w:cs="宋体"/>
          <w:color w:val="000000"/>
          <w:sz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480"/>
        <w:jc w:val="right"/>
        <w:rPr>
          <w:rFonts w:ascii="宋体" w:hAnsi="宋体"/>
          <w:sz w:val="24"/>
        </w:rPr>
      </w:pPr>
      <w:r>
        <w:rPr>
          <w:rFonts w:hint="eastAsia" w:ascii="宋体" w:hAnsi="宋体" w:cs="宋体"/>
          <w:color w:val="000000"/>
          <w:sz w:val="24"/>
        </w:rPr>
        <w:t xml:space="preserve">                        </w:t>
      </w:r>
      <w:r>
        <w:rPr>
          <w:rFonts w:hint="eastAsia" w:ascii="宋体" w:hAnsi="宋体" w:cs="宋体"/>
          <w:sz w:val="24"/>
        </w:rPr>
        <w:t>谈判供应商</w:t>
      </w:r>
      <w:r>
        <w:rPr>
          <w:rFonts w:ascii="宋体" w:hAnsi="宋体"/>
          <w:sz w:val="24"/>
        </w:rPr>
        <w:t>：</w:t>
      </w:r>
      <w:r>
        <w:rPr>
          <w:rFonts w:ascii="宋体" w:hAnsi="宋体"/>
          <w:sz w:val="24"/>
          <w:u w:val="single"/>
        </w:rPr>
        <w:t xml:space="preserve">                    </w:t>
      </w:r>
      <w:r>
        <w:rPr>
          <w:rFonts w:ascii="宋体" w:hAnsi="宋体"/>
          <w:sz w:val="24"/>
        </w:rPr>
        <w:t>（加盖公章）</w:t>
      </w:r>
    </w:p>
    <w:p>
      <w:pPr>
        <w:spacing w:line="360" w:lineRule="auto"/>
        <w:ind w:firstLine="480"/>
        <w:jc w:val="right"/>
        <w:rPr>
          <w:rFonts w:ascii="宋体" w:hAnsi="宋体"/>
          <w:sz w:val="24"/>
        </w:rPr>
      </w:pPr>
      <w:r>
        <w:rPr>
          <w:rFonts w:hint="eastAsia" w:ascii="宋体" w:hAnsi="宋体"/>
          <w:sz w:val="24"/>
        </w:rPr>
        <w:t>法定代表人或被授权人：</w:t>
      </w:r>
      <w:r>
        <w:rPr>
          <w:rFonts w:hint="eastAsia" w:ascii="宋体" w:hAnsi="宋体"/>
          <w:sz w:val="24"/>
          <w:u w:val="single"/>
        </w:rPr>
        <w:t xml:space="preserve">          </w:t>
      </w:r>
      <w:r>
        <w:rPr>
          <w:rFonts w:hint="eastAsia" w:ascii="宋体" w:hAnsi="宋体"/>
          <w:sz w:val="24"/>
        </w:rPr>
        <w:t>（签字或盖章）</w:t>
      </w:r>
    </w:p>
    <w:p>
      <w:pPr>
        <w:spacing w:line="360" w:lineRule="auto"/>
        <w:ind w:firstLine="480"/>
        <w:jc w:val="center"/>
        <w:rPr>
          <w:rFonts w:hint="eastAsia" w:ascii="宋体" w:hAnsi="宋体"/>
          <w:sz w:val="24"/>
        </w:rPr>
      </w:pPr>
      <w:r>
        <w:rPr>
          <w:rFonts w:hint="eastAsia" w:ascii="宋体" w:hAnsi="宋体"/>
          <w:sz w:val="24"/>
        </w:rPr>
        <w:t>年      月     日</w:t>
      </w: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480"/>
        <w:jc w:val="center"/>
        <w:rPr>
          <w:rFonts w:hint="eastAsia" w:ascii="宋体" w:hAnsi="宋体"/>
          <w:sz w:val="24"/>
        </w:rPr>
      </w:pPr>
    </w:p>
    <w:p>
      <w:pPr>
        <w:spacing w:line="360" w:lineRule="auto"/>
        <w:ind w:firstLine="643"/>
        <w:jc w:val="center"/>
        <w:rPr>
          <w:rFonts w:ascii="宋体" w:hAnsi="宋体" w:cs="宋体"/>
          <w:b/>
          <w:bCs/>
          <w:sz w:val="32"/>
          <w:szCs w:val="32"/>
        </w:rPr>
      </w:pPr>
      <w:r>
        <w:rPr>
          <w:rFonts w:hint="eastAsia" w:ascii="宋体" w:hAnsi="宋体" w:cs="宋体"/>
          <w:b/>
          <w:bCs/>
          <w:sz w:val="32"/>
          <w:szCs w:val="32"/>
        </w:rPr>
        <w:t>4、关于资格文件的声明函</w:t>
      </w:r>
    </w:p>
    <w:p>
      <w:pPr>
        <w:snapToGrid w:val="0"/>
        <w:spacing w:line="360" w:lineRule="auto"/>
        <w:ind w:firstLine="482"/>
        <w:rPr>
          <w:rFonts w:ascii="宋体" w:hAnsi="宋体" w:cs="宋体"/>
          <w:sz w:val="24"/>
          <w:u w:val="single"/>
        </w:rPr>
      </w:pPr>
      <w:r>
        <w:rPr>
          <w:rFonts w:hint="eastAsia" w:ascii="宋体" w:hAnsi="宋体" w:cs="宋体"/>
          <w:b/>
          <w:sz w:val="24"/>
          <w:u w:val="single"/>
          <w:lang w:eastAsia="zh-CN"/>
        </w:rPr>
        <w:t>南通市崇川区工业和信息化局</w:t>
      </w:r>
      <w:r>
        <w:rPr>
          <w:rFonts w:hint="eastAsia" w:ascii="宋体" w:hAnsi="宋体" w:cs="宋体"/>
          <w:sz w:val="24"/>
          <w:u w:val="single"/>
        </w:rPr>
        <w:t>：</w:t>
      </w:r>
    </w:p>
    <w:p>
      <w:pPr>
        <w:overflowPunct w:val="0"/>
        <w:adjustRightInd w:val="0"/>
        <w:spacing w:line="360" w:lineRule="auto"/>
        <w:ind w:firstLine="480"/>
        <w:jc w:val="left"/>
        <w:textAlignment w:val="baseline"/>
        <w:rPr>
          <w:rFonts w:ascii="宋体" w:hAnsi="宋体"/>
          <w:sz w:val="24"/>
        </w:rPr>
      </w:pPr>
      <w:r>
        <w:rPr>
          <w:rFonts w:hint="eastAsia" w:ascii="宋体" w:hAnsi="宋体"/>
          <w:sz w:val="24"/>
        </w:rPr>
        <w:t>本公司愿就由贵单位组织实施的</w:t>
      </w:r>
      <w:r>
        <w:rPr>
          <w:rFonts w:hint="eastAsia" w:ascii="宋体" w:hAnsi="宋体"/>
          <w:sz w:val="24"/>
          <w:u w:val="single"/>
        </w:rPr>
        <w:t xml:space="preserve">                        </w:t>
      </w:r>
      <w:r>
        <w:rPr>
          <w:rFonts w:hint="eastAsia" w:ascii="宋体" w:hAnsi="宋体"/>
          <w:sz w:val="24"/>
        </w:rPr>
        <w:t>（</w:t>
      </w:r>
      <w:r>
        <w:rPr>
          <w:rFonts w:hint="eastAsia" w:ascii="宋体" w:hAnsi="宋体" w:cs="宋体"/>
          <w:sz w:val="24"/>
        </w:rPr>
        <w:t>谈判项目名称及项目编号</w:t>
      </w:r>
      <w:r>
        <w:rPr>
          <w:rFonts w:hint="eastAsia" w:ascii="宋体" w:hAnsi="宋体"/>
          <w:sz w:val="24"/>
        </w:rPr>
        <w:t>)的竞争性谈判活动进行谈判</w:t>
      </w:r>
      <w:r>
        <w:rPr>
          <w:rFonts w:hint="eastAsia" w:ascii="宋体" w:hAnsi="宋体" w:cs="宋体"/>
          <w:sz w:val="24"/>
        </w:rPr>
        <w:t>。本公司所提交的谈判响应文件中所有关于谈判资格的文件、证明和陈述均是真实的、准确的。若与真实情况不符，本公司愿意承担由此而产生的一切后果</w:t>
      </w:r>
      <w:r>
        <w:rPr>
          <w:rFonts w:hint="eastAsia" w:ascii="宋体" w:hAnsi="宋体"/>
          <w:sz w:val="24"/>
        </w:rPr>
        <w:t>。</w:t>
      </w:r>
    </w:p>
    <w:p>
      <w:pPr>
        <w:overflowPunct w:val="0"/>
        <w:adjustRightInd w:val="0"/>
        <w:spacing w:line="360" w:lineRule="auto"/>
        <w:ind w:firstLine="480"/>
        <w:jc w:val="left"/>
        <w:textAlignment w:val="baseline"/>
        <w:rPr>
          <w:rFonts w:ascii="宋体" w:hAnsi="宋体"/>
          <w:sz w:val="24"/>
        </w:rPr>
      </w:pPr>
    </w:p>
    <w:p>
      <w:pPr>
        <w:overflowPunct w:val="0"/>
        <w:adjustRightInd w:val="0"/>
        <w:spacing w:line="360" w:lineRule="auto"/>
        <w:ind w:firstLine="480"/>
        <w:jc w:val="left"/>
        <w:textAlignment w:val="baseline"/>
        <w:rPr>
          <w:rFonts w:ascii="宋体" w:hAnsi="宋体"/>
          <w:sz w:val="24"/>
        </w:rPr>
      </w:pPr>
    </w:p>
    <w:p>
      <w:pPr>
        <w:spacing w:line="360" w:lineRule="auto"/>
        <w:ind w:firstLine="480"/>
        <w:jc w:val="right"/>
        <w:rPr>
          <w:rFonts w:ascii="宋体" w:hAnsi="宋体"/>
          <w:sz w:val="24"/>
        </w:rPr>
      </w:pPr>
      <w:r>
        <w:rPr>
          <w:rFonts w:hint="eastAsia" w:ascii="宋体" w:hAnsi="宋体" w:cs="宋体"/>
          <w:sz w:val="24"/>
        </w:rPr>
        <w:t>谈判供应商</w:t>
      </w:r>
      <w:r>
        <w:rPr>
          <w:rFonts w:ascii="宋体" w:hAnsi="宋体"/>
          <w:sz w:val="24"/>
        </w:rPr>
        <w:t>：</w:t>
      </w:r>
      <w:r>
        <w:rPr>
          <w:rFonts w:ascii="宋体" w:hAnsi="宋体"/>
          <w:sz w:val="24"/>
          <w:u w:val="single"/>
        </w:rPr>
        <w:t xml:space="preserve">                    </w:t>
      </w:r>
      <w:r>
        <w:rPr>
          <w:rFonts w:ascii="宋体" w:hAnsi="宋体"/>
          <w:sz w:val="24"/>
        </w:rPr>
        <w:t>（加盖公章）</w:t>
      </w:r>
    </w:p>
    <w:p>
      <w:pPr>
        <w:spacing w:line="360" w:lineRule="auto"/>
        <w:ind w:firstLine="480"/>
        <w:jc w:val="right"/>
        <w:rPr>
          <w:rFonts w:ascii="宋体" w:hAnsi="宋体"/>
          <w:sz w:val="24"/>
        </w:rPr>
      </w:pPr>
      <w:r>
        <w:rPr>
          <w:rFonts w:hint="eastAsia" w:ascii="宋体" w:hAnsi="宋体"/>
          <w:sz w:val="24"/>
        </w:rPr>
        <w:t>法定代表人或被授权人：</w:t>
      </w:r>
      <w:r>
        <w:rPr>
          <w:rFonts w:hint="eastAsia" w:ascii="宋体" w:hAnsi="宋体"/>
          <w:sz w:val="24"/>
          <w:u w:val="single"/>
        </w:rPr>
        <w:t xml:space="preserve">          </w:t>
      </w:r>
      <w:r>
        <w:rPr>
          <w:rFonts w:hint="eastAsia" w:ascii="宋体" w:hAnsi="宋体"/>
          <w:sz w:val="24"/>
        </w:rPr>
        <w:t>（签字或盖章）</w:t>
      </w:r>
    </w:p>
    <w:p>
      <w:pPr>
        <w:spacing w:line="360" w:lineRule="auto"/>
        <w:ind w:firstLine="480"/>
        <w:jc w:val="center"/>
        <w:rPr>
          <w:rFonts w:hint="eastAsia" w:ascii="宋体" w:hAnsi="宋体"/>
          <w:sz w:val="24"/>
        </w:rPr>
      </w:pPr>
      <w:r>
        <w:rPr>
          <w:rFonts w:hint="eastAsia" w:ascii="宋体" w:hAnsi="宋体"/>
          <w:sz w:val="24"/>
        </w:rPr>
        <w:t>年      月     日</w:t>
      </w:r>
    </w:p>
    <w:p>
      <w:pPr>
        <w:rPr>
          <w:rFonts w:hint="eastAsia" w:ascii="宋体" w:hAnsi="宋体"/>
          <w:sz w:val="24"/>
        </w:rPr>
      </w:pPr>
      <w:r>
        <w:rPr>
          <w:rFonts w:hint="eastAsia" w:ascii="宋体" w:hAnsi="宋体"/>
          <w:sz w:val="24"/>
        </w:rPr>
        <w:br w:type="page"/>
      </w:r>
    </w:p>
    <w:p>
      <w:pPr>
        <w:numPr>
          <w:ilvl w:val="0"/>
          <w:numId w:val="1"/>
        </w:numPr>
        <w:spacing w:line="360" w:lineRule="auto"/>
        <w:ind w:firstLine="643"/>
        <w:jc w:val="center"/>
        <w:rPr>
          <w:rFonts w:hint="eastAsia" w:ascii="宋体" w:hAnsi="宋体" w:cs="宋体"/>
          <w:b/>
          <w:bCs/>
          <w:sz w:val="32"/>
          <w:szCs w:val="32"/>
        </w:rPr>
      </w:pPr>
      <w:r>
        <w:rPr>
          <w:rFonts w:hint="eastAsia" w:ascii="宋体" w:hAnsi="宋体" w:cs="宋体"/>
          <w:b/>
          <w:bCs/>
          <w:sz w:val="32"/>
          <w:szCs w:val="32"/>
        </w:rPr>
        <w:t>竞争性谈判响应函</w:t>
      </w:r>
    </w:p>
    <w:p>
      <w:pPr>
        <w:pStyle w:val="15"/>
        <w:rPr>
          <w:rFonts w:hint="eastAsia"/>
        </w:rPr>
      </w:pPr>
    </w:p>
    <w:p>
      <w:pPr>
        <w:spacing w:line="360" w:lineRule="auto"/>
        <w:ind w:firstLine="480"/>
        <w:jc w:val="both"/>
        <w:rPr>
          <w:rFonts w:hint="eastAsia" w:ascii="宋体" w:hAnsi="宋体"/>
          <w:sz w:val="24"/>
        </w:rPr>
      </w:pPr>
      <w:r>
        <w:rPr>
          <w:rFonts w:hint="eastAsia" w:ascii="宋体" w:hAnsi="宋体"/>
          <w:sz w:val="24"/>
          <w:u w:val="single"/>
          <w:lang w:val="en-US" w:eastAsia="zh-CN"/>
        </w:rPr>
        <w:t xml:space="preserve">              </w:t>
      </w:r>
      <w:r>
        <w:rPr>
          <w:rFonts w:hint="eastAsia" w:ascii="宋体" w:hAnsi="宋体"/>
          <w:sz w:val="24"/>
        </w:rPr>
        <w:t>：</w:t>
      </w:r>
    </w:p>
    <w:p>
      <w:pPr>
        <w:spacing w:line="360" w:lineRule="auto"/>
        <w:ind w:firstLine="480"/>
        <w:jc w:val="both"/>
        <w:rPr>
          <w:rFonts w:hint="eastAsia" w:ascii="宋体" w:hAnsi="宋体"/>
          <w:sz w:val="24"/>
        </w:rPr>
      </w:pPr>
      <w:r>
        <w:rPr>
          <w:rFonts w:hint="eastAsia" w:ascii="宋体" w:hAnsi="宋体"/>
          <w:sz w:val="24"/>
        </w:rPr>
        <w:t>依据贵单位</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（谈判项目名称)</w:t>
      </w:r>
      <w:r>
        <w:rPr>
          <w:rFonts w:hint="eastAsia" w:ascii="宋体" w:hAnsi="宋体"/>
          <w:sz w:val="24"/>
        </w:rPr>
        <w:t>项目竞争性谈判的邀请，我方被委托授权人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（姓名） </w:t>
      </w:r>
      <w:r>
        <w:rPr>
          <w:rFonts w:hint="eastAsia" w:ascii="宋体" w:hAnsi="宋体"/>
          <w:sz w:val="24"/>
          <w:u w:val="single"/>
        </w:rPr>
        <w:tab/>
      </w:r>
      <w:r>
        <w:rPr>
          <w:rFonts w:hint="eastAsia" w:ascii="宋体" w:hAnsi="宋体"/>
          <w:sz w:val="24"/>
          <w:u w:val="single"/>
        </w:rPr>
        <w:t>（职务）</w:t>
      </w:r>
      <w:r>
        <w:rPr>
          <w:rFonts w:hint="eastAsia" w:ascii="宋体" w:hAnsi="宋体"/>
          <w:sz w:val="24"/>
        </w:rPr>
        <w:t>为全权代表参加该项目的谈判工作，全权处理本次竞争性谈判的有关事宜。同时，我公司声明如下：</w:t>
      </w:r>
    </w:p>
    <w:p>
      <w:pPr>
        <w:spacing w:line="360" w:lineRule="auto"/>
        <w:ind w:firstLine="480"/>
        <w:jc w:val="both"/>
        <w:rPr>
          <w:rFonts w:hint="eastAsia" w:ascii="宋体" w:hAnsi="宋体"/>
          <w:sz w:val="24"/>
        </w:rPr>
      </w:pPr>
      <w:r>
        <w:rPr>
          <w:rFonts w:hint="eastAsia" w:ascii="宋体" w:hAnsi="宋体"/>
          <w:sz w:val="24"/>
        </w:rPr>
        <w:t>1.同意并接受并遵守谈判文件的各项要求、各项规定，按谈判文件的要求提供报价。我方的报价中包含：项目从实施到提交最终成果并获验收确认通过的所有费用，包括但不限于人员费用（工资、福利、培训、社会保险等）、专用设备及其备品、备件、易耗品耗材、通讯和专用工具费用、税费、运输、保险、检测验收、技术评审、售后服务及管理费用、利润、税金、政策性文件规定及合同包含的所有风险、责任等各项应有费用。</w:t>
      </w:r>
    </w:p>
    <w:p>
      <w:pPr>
        <w:spacing w:line="360" w:lineRule="auto"/>
        <w:ind w:firstLine="480"/>
        <w:jc w:val="both"/>
        <w:rPr>
          <w:rFonts w:hint="eastAsia" w:ascii="宋体" w:hAnsi="宋体"/>
          <w:sz w:val="24"/>
        </w:rPr>
      </w:pPr>
      <w:r>
        <w:rPr>
          <w:rFonts w:hint="eastAsia" w:ascii="宋体" w:hAnsi="宋体"/>
          <w:sz w:val="24"/>
        </w:rPr>
        <w:t>2.我公司已经详细阅读了谈判文件的全部内容，我方已完全清晰理解谈判文件的要求， 不存在任何含糊不清和误解之处，同意放弃对谈判文件所表述的内容提出异议和质疑的权利。</w:t>
      </w:r>
    </w:p>
    <w:p>
      <w:pPr>
        <w:spacing w:line="360" w:lineRule="auto"/>
        <w:ind w:firstLine="480"/>
        <w:jc w:val="both"/>
        <w:rPr>
          <w:rFonts w:hint="eastAsia" w:ascii="宋体" w:hAnsi="宋体"/>
          <w:sz w:val="24"/>
        </w:rPr>
      </w:pPr>
      <w:r>
        <w:rPr>
          <w:rFonts w:hint="eastAsia" w:ascii="宋体" w:hAnsi="宋体"/>
          <w:sz w:val="24"/>
        </w:rPr>
        <w:t>3.我方提交的响应文件，从接收截止之日算起，保持 45 个日历天内有效。如果我方在规定的有效期内撤回响应文件，接受谈判保证金被贵方作为违约而不予退还的处理。同时我方愿意按竞争性谈判文件的规定交纳谈判保证金，并同意谈判供应商须知中关于谈判保证金不予退还的规定。</w:t>
      </w:r>
    </w:p>
    <w:p>
      <w:pPr>
        <w:spacing w:line="360" w:lineRule="auto"/>
        <w:ind w:firstLine="480"/>
        <w:jc w:val="both"/>
        <w:rPr>
          <w:rFonts w:hint="eastAsia" w:ascii="宋体" w:hAnsi="宋体"/>
          <w:sz w:val="24"/>
        </w:rPr>
      </w:pPr>
      <w:r>
        <w:rPr>
          <w:rFonts w:hint="eastAsia" w:ascii="宋体" w:hAnsi="宋体"/>
          <w:sz w:val="24"/>
        </w:rPr>
        <w:t>4.我公司已毫无保留地向贵方提供一切所需的文件资料。</w:t>
      </w:r>
    </w:p>
    <w:p>
      <w:pPr>
        <w:spacing w:line="360" w:lineRule="auto"/>
        <w:ind w:firstLine="480"/>
        <w:jc w:val="both"/>
        <w:rPr>
          <w:rFonts w:hint="eastAsia" w:ascii="宋体" w:hAnsi="宋体"/>
          <w:sz w:val="24"/>
        </w:rPr>
      </w:pPr>
      <w:r>
        <w:rPr>
          <w:rFonts w:hint="eastAsia" w:ascii="宋体" w:hAnsi="宋体"/>
          <w:sz w:val="24"/>
        </w:rPr>
        <w:t>5.我公司承诺在本次谈判响应中提供的一切文件资料，无论是原件还是复印件均真实有效，绝无任何虚假、伪造和夸大的成份。否则，愿承担相应的后果和法律责任。</w:t>
      </w:r>
    </w:p>
    <w:p>
      <w:pPr>
        <w:spacing w:line="360" w:lineRule="auto"/>
        <w:ind w:firstLine="480"/>
        <w:jc w:val="both"/>
        <w:rPr>
          <w:rFonts w:hint="eastAsia" w:ascii="宋体" w:hAnsi="宋体"/>
          <w:sz w:val="24"/>
        </w:rPr>
      </w:pPr>
      <w:r>
        <w:rPr>
          <w:rFonts w:hint="eastAsia" w:ascii="宋体" w:hAnsi="宋体"/>
          <w:sz w:val="24"/>
        </w:rPr>
        <w:t>6.我公司尊重谈判小组所作的评定结果。</w:t>
      </w:r>
    </w:p>
    <w:p>
      <w:pPr>
        <w:spacing w:line="360" w:lineRule="auto"/>
        <w:ind w:firstLine="480"/>
        <w:jc w:val="both"/>
        <w:rPr>
          <w:rFonts w:hint="eastAsia" w:ascii="宋体" w:hAnsi="宋体"/>
          <w:sz w:val="24"/>
        </w:rPr>
      </w:pPr>
      <w:r>
        <w:rPr>
          <w:rFonts w:hint="eastAsia" w:ascii="宋体" w:hAnsi="宋体"/>
          <w:sz w:val="24"/>
        </w:rPr>
        <w:t>7.一旦成交，我方承诺无正当理由拒绝签订合同，将被贵方取消成交资格，谈判保证金将被贵方作为违约金全额没收。</w:t>
      </w:r>
    </w:p>
    <w:p>
      <w:pPr>
        <w:spacing w:line="360" w:lineRule="auto"/>
        <w:ind w:firstLine="480"/>
        <w:jc w:val="both"/>
        <w:rPr>
          <w:rFonts w:hint="eastAsia" w:ascii="宋体" w:hAnsi="宋体"/>
          <w:sz w:val="24"/>
        </w:rPr>
      </w:pPr>
      <w:r>
        <w:rPr>
          <w:rFonts w:hint="eastAsia" w:ascii="宋体" w:hAnsi="宋体"/>
          <w:sz w:val="24"/>
        </w:rPr>
        <w:t>8.一旦成交，我方将根据谈判文件的规定，严格履行合同规定的责任和义务，并承诺保证在谈判文件中规定的时间内执行完成合同项目。</w:t>
      </w:r>
    </w:p>
    <w:p>
      <w:pPr>
        <w:spacing w:line="360" w:lineRule="auto"/>
        <w:ind w:firstLine="480"/>
        <w:jc w:val="both"/>
        <w:rPr>
          <w:rFonts w:hint="eastAsia" w:ascii="宋体" w:hAnsi="宋体"/>
          <w:sz w:val="24"/>
        </w:rPr>
      </w:pPr>
    </w:p>
    <w:p>
      <w:pPr>
        <w:spacing w:line="360" w:lineRule="auto"/>
        <w:ind w:firstLine="480"/>
        <w:jc w:val="both"/>
        <w:rPr>
          <w:rFonts w:hint="eastAsia" w:ascii="宋体" w:hAnsi="宋体"/>
          <w:sz w:val="24"/>
        </w:rPr>
      </w:pPr>
      <w:r>
        <w:rPr>
          <w:rFonts w:hint="eastAsia" w:ascii="宋体" w:hAnsi="宋体"/>
          <w:sz w:val="24"/>
        </w:rPr>
        <w:t xml:space="preserve">谈判供应商： </w:t>
      </w:r>
      <w:r>
        <w:rPr>
          <w:rFonts w:hint="eastAsia" w:ascii="宋体" w:hAnsi="宋体"/>
          <w:sz w:val="24"/>
        </w:rPr>
        <w:tab/>
      </w:r>
      <w:r>
        <w:rPr>
          <w:rFonts w:hint="eastAsia" w:ascii="宋体" w:hAnsi="宋体"/>
          <w:sz w:val="24"/>
        </w:rPr>
        <w:tab/>
      </w:r>
      <w:r>
        <w:rPr>
          <w:rFonts w:hint="eastAsia" w:ascii="宋体" w:hAnsi="宋体"/>
          <w:sz w:val="24"/>
        </w:rPr>
        <w:t>（加盖公章）</w:t>
      </w:r>
    </w:p>
    <w:p>
      <w:pPr>
        <w:spacing w:line="360" w:lineRule="auto"/>
        <w:ind w:firstLine="480"/>
        <w:jc w:val="both"/>
        <w:rPr>
          <w:rFonts w:hint="eastAsia" w:ascii="宋体" w:hAnsi="宋体"/>
          <w:sz w:val="24"/>
        </w:rPr>
      </w:pPr>
      <w:r>
        <w:rPr>
          <w:rFonts w:hint="eastAsia" w:ascii="宋体" w:hAnsi="宋体"/>
          <w:sz w:val="24"/>
        </w:rPr>
        <w:t xml:space="preserve">法定代表人或被委托授权人： </w:t>
      </w:r>
      <w:r>
        <w:rPr>
          <w:rFonts w:hint="eastAsia" w:ascii="宋体" w:hAnsi="宋体"/>
          <w:sz w:val="24"/>
        </w:rPr>
        <w:tab/>
      </w:r>
      <w:r>
        <w:rPr>
          <w:rFonts w:hint="eastAsia" w:ascii="宋体" w:hAnsi="宋体"/>
          <w:sz w:val="24"/>
        </w:rPr>
        <w:t>（签字或盖章）</w:t>
      </w:r>
    </w:p>
    <w:p>
      <w:pPr>
        <w:spacing w:line="360" w:lineRule="auto"/>
        <w:ind w:firstLine="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w:t>
      </w:r>
    </w:p>
    <w:p>
      <w:pPr>
        <w:rPr>
          <w:rFonts w:hint="eastAsia" w:ascii="宋体" w:hAnsi="宋体"/>
          <w:sz w:val="24"/>
        </w:rPr>
      </w:pPr>
      <w:r>
        <w:rPr>
          <w:rFonts w:hint="eastAsia" w:ascii="宋体" w:hAnsi="宋体"/>
          <w:sz w:val="24"/>
        </w:rPr>
        <w:br w:type="page"/>
      </w:r>
    </w:p>
    <w:p>
      <w:pPr>
        <w:numPr>
          <w:ilvl w:val="0"/>
          <w:numId w:val="1"/>
        </w:numPr>
        <w:spacing w:line="360" w:lineRule="auto"/>
        <w:ind w:firstLine="643"/>
        <w:jc w:val="center"/>
        <w:rPr>
          <w:rFonts w:hint="eastAsia" w:ascii="宋体" w:hAnsi="宋体" w:cs="宋体"/>
          <w:b/>
          <w:bCs/>
          <w:sz w:val="32"/>
          <w:szCs w:val="32"/>
        </w:rPr>
      </w:pPr>
      <w:r>
        <w:rPr>
          <w:rFonts w:hint="eastAsia" w:ascii="宋体" w:hAnsi="宋体" w:cs="宋体"/>
          <w:b/>
          <w:bCs/>
          <w:sz w:val="32"/>
          <w:szCs w:val="32"/>
        </w:rPr>
        <w:t>技术条款响应正负偏离表</w:t>
      </w:r>
    </w:p>
    <w:p>
      <w:pPr>
        <w:pStyle w:val="1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（内容、格式自定）</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（1）供应商必须满足谈判文件中针对谈判产品服务提出的全部技术规格与要求，逐一逐条响应填写《技术条款响应正负偏离表》；</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（2）谈判供应商提供的产品货物和服务与采购人提出的项目需求说明中的技术要求不同，必须在逐一逐条填写响应的《技术条款响应正负偏离表》上明示偏离的部分。</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谈判供应商：（公章）</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法定代表人或被委托授权人：（签字或盖章）</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日期：</w:t>
      </w:r>
      <w:r>
        <w:rPr>
          <w:rFonts w:hint="eastAsia" w:ascii="宋体" w:hAnsi="宋体" w:eastAsia="宋体" w:cs="宋体"/>
        </w:rPr>
        <w:tab/>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pPr>
        <w:rPr>
          <w:rFonts w:hint="eastAsia" w:ascii="宋体" w:hAnsi="宋体"/>
          <w:sz w:val="24"/>
        </w:rPr>
      </w:pPr>
      <w:r>
        <w:rPr>
          <w:rFonts w:hint="eastAsia" w:ascii="宋体" w:hAnsi="宋体"/>
          <w:sz w:val="24"/>
        </w:rPr>
        <w:br w:type="page"/>
      </w:r>
    </w:p>
    <w:p>
      <w:pPr>
        <w:snapToGrid w:val="0"/>
        <w:spacing w:before="478" w:beforeLines="150" w:after="159" w:afterLines="50" w:line="420" w:lineRule="exact"/>
        <w:ind w:firstLine="482"/>
        <w:jc w:val="center"/>
        <w:outlineLvl w:val="4"/>
        <w:rPr>
          <w:rFonts w:ascii="宋体" w:hAnsi="宋体" w:cs="宋体"/>
          <w:b/>
          <w:bCs/>
          <w:sz w:val="32"/>
          <w:szCs w:val="32"/>
        </w:rPr>
      </w:pPr>
    </w:p>
    <w:p>
      <w:pPr>
        <w:numPr>
          <w:ilvl w:val="0"/>
          <w:numId w:val="1"/>
        </w:numPr>
        <w:spacing w:line="360" w:lineRule="auto"/>
        <w:ind w:firstLine="643"/>
        <w:jc w:val="center"/>
        <w:rPr>
          <w:rFonts w:hint="eastAsia" w:ascii="宋体" w:hAnsi="宋体" w:cs="宋体"/>
          <w:b/>
          <w:bCs/>
          <w:sz w:val="32"/>
          <w:szCs w:val="32"/>
        </w:rPr>
      </w:pPr>
      <w:r>
        <w:rPr>
          <w:rFonts w:hint="eastAsia" w:ascii="宋体" w:hAnsi="宋体" w:cs="宋体"/>
          <w:b/>
          <w:bCs/>
          <w:sz w:val="32"/>
          <w:szCs w:val="32"/>
        </w:rPr>
        <w:t>谈判响应报价总表</w:t>
      </w:r>
    </w:p>
    <w:p>
      <w:pPr>
        <w:numPr>
          <w:ilvl w:val="0"/>
          <w:numId w:val="0"/>
        </w:numPr>
        <w:spacing w:line="360" w:lineRule="auto"/>
        <w:jc w:val="both"/>
        <w:rPr>
          <w:rFonts w:hint="eastAsia" w:ascii="宋体" w:hAnsi="宋体" w:cs="宋体"/>
          <w:b/>
          <w:bCs/>
          <w:sz w:val="32"/>
          <w:szCs w:val="32"/>
        </w:rPr>
      </w:pPr>
    </w:p>
    <w:p>
      <w:pPr>
        <w:snapToGrid w:val="0"/>
        <w:spacing w:line="420" w:lineRule="exact"/>
        <w:jc w:val="left"/>
        <w:rPr>
          <w:rFonts w:ascii="Calibri" w:hAnsi="Calibri" w:eastAsia="宋体" w:cs="Times New Roman"/>
          <w:sz w:val="24"/>
          <w:szCs w:val="24"/>
        </w:rPr>
      </w:pPr>
      <w:r>
        <w:rPr>
          <w:rFonts w:hint="eastAsia" w:ascii="Calibri" w:hAnsi="Calibri" w:eastAsia="宋体" w:cs="宋体"/>
          <w:sz w:val="24"/>
          <w:szCs w:val="24"/>
        </w:rPr>
        <w:t>项目名称：</w:t>
      </w:r>
    </w:p>
    <w:p>
      <w:pPr>
        <w:snapToGrid w:val="0"/>
        <w:spacing w:line="420" w:lineRule="exact"/>
        <w:jc w:val="left"/>
        <w:rPr>
          <w:rFonts w:ascii="Calibri" w:hAnsi="Calibri" w:eastAsia="宋体" w:cs="Times New Roman"/>
          <w:sz w:val="24"/>
          <w:szCs w:val="24"/>
        </w:rPr>
      </w:pPr>
    </w:p>
    <w:tbl>
      <w:tblPr>
        <w:tblStyle w:val="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52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60" w:type="dxa"/>
            <w:vAlign w:val="center"/>
          </w:tcPr>
          <w:p>
            <w:pPr>
              <w:snapToGrid w:val="0"/>
              <w:spacing w:line="420" w:lineRule="exact"/>
              <w:ind w:left="0" w:leftChars="0" w:firstLine="0" w:firstLineChars="0"/>
              <w:jc w:val="both"/>
              <w:rPr>
                <w:rFonts w:ascii="Calibri" w:hAnsi="Calibri" w:eastAsia="宋体" w:cs="Times New Roman"/>
                <w:sz w:val="24"/>
                <w:szCs w:val="24"/>
              </w:rPr>
            </w:pPr>
            <w:r>
              <w:rPr>
                <w:rFonts w:hint="eastAsia" w:ascii="Calibri" w:hAnsi="Calibri" w:eastAsia="宋体" w:cs="宋体"/>
                <w:sz w:val="24"/>
                <w:szCs w:val="24"/>
              </w:rPr>
              <w:t>招标</w:t>
            </w:r>
            <w:r>
              <w:rPr>
                <w:rFonts w:hint="eastAsia" w:cs="宋体"/>
                <w:sz w:val="24"/>
                <w:szCs w:val="24"/>
                <w:lang w:val="en-US" w:eastAsia="zh-CN"/>
              </w:rPr>
              <w:t>人</w:t>
            </w:r>
            <w:r>
              <w:rPr>
                <w:rFonts w:hint="eastAsia" w:ascii="Calibri" w:hAnsi="Calibri" w:eastAsia="宋体" w:cs="宋体"/>
                <w:sz w:val="24"/>
                <w:szCs w:val="24"/>
              </w:rPr>
              <w:t>名称</w:t>
            </w:r>
          </w:p>
        </w:tc>
        <w:tc>
          <w:tcPr>
            <w:tcW w:w="8079" w:type="dxa"/>
            <w:gridSpan w:val="2"/>
            <w:vAlign w:val="center"/>
          </w:tcPr>
          <w:p>
            <w:pPr>
              <w:snapToGrid w:val="0"/>
              <w:spacing w:line="42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60" w:type="dxa"/>
            <w:vAlign w:val="center"/>
          </w:tcPr>
          <w:p>
            <w:pPr>
              <w:snapToGrid w:val="0"/>
              <w:spacing w:line="420" w:lineRule="exact"/>
              <w:ind w:left="0" w:leftChars="0" w:firstLine="0" w:firstLineChars="0"/>
              <w:jc w:val="both"/>
              <w:rPr>
                <w:rFonts w:ascii="Calibri" w:hAnsi="Calibri" w:eastAsia="宋体" w:cs="Times New Roman"/>
                <w:sz w:val="24"/>
                <w:szCs w:val="24"/>
              </w:rPr>
            </w:pPr>
            <w:r>
              <w:rPr>
                <w:rFonts w:hint="eastAsia" w:ascii="Calibri" w:hAnsi="Calibri" w:eastAsia="宋体" w:cs="宋体"/>
                <w:sz w:val="24"/>
                <w:szCs w:val="24"/>
              </w:rPr>
              <w:t>投标总价</w:t>
            </w:r>
          </w:p>
        </w:tc>
        <w:tc>
          <w:tcPr>
            <w:tcW w:w="8079" w:type="dxa"/>
            <w:gridSpan w:val="2"/>
            <w:vAlign w:val="center"/>
          </w:tcPr>
          <w:p>
            <w:pPr>
              <w:snapToGrid w:val="0"/>
              <w:spacing w:line="420" w:lineRule="exact"/>
              <w:rPr>
                <w:rFonts w:ascii="Calibri" w:hAnsi="Calibri" w:eastAsia="宋体" w:cs="Times New Roman"/>
                <w:sz w:val="24"/>
                <w:szCs w:val="24"/>
              </w:rPr>
            </w:pPr>
            <w:r>
              <w:rPr>
                <w:rFonts w:hint="eastAsia" w:ascii="Calibri" w:hAnsi="Calibri" w:eastAsia="宋体" w:cs="宋体"/>
                <w:sz w:val="24"/>
                <w:szCs w:val="24"/>
              </w:rPr>
              <w:t>人民币大写：</w:t>
            </w:r>
          </w:p>
          <w:p>
            <w:pPr>
              <w:snapToGrid w:val="0"/>
              <w:spacing w:line="420" w:lineRule="exact"/>
              <w:rPr>
                <w:rFonts w:ascii="Calibri" w:hAnsi="Calibri" w:eastAsia="宋体" w:cs="Times New Roman"/>
                <w:sz w:val="24"/>
                <w:szCs w:val="24"/>
              </w:rPr>
            </w:pPr>
            <w:r>
              <w:rPr>
                <w:rFonts w:hint="eastAsia" w:ascii="Calibri" w:hAnsi="Calibri" w:eastAsia="宋体" w:cs="宋体"/>
                <w:sz w:val="24"/>
                <w:szCs w:val="24"/>
              </w:rPr>
              <w:t>人民币小写</w:t>
            </w:r>
            <w:r>
              <w:rPr>
                <w:rFonts w:ascii="Calibri" w:hAnsi="Calibri" w:eastAsia="宋体" w:cs="Times New Roman"/>
                <w:sz w:val="24"/>
                <w:szCs w:val="24"/>
              </w:rPr>
              <w:t>¥</w:t>
            </w:r>
            <w:r>
              <w:rPr>
                <w:rFonts w:hint="eastAsia" w:ascii="Calibri" w:hAnsi="Calibri"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0" w:type="dxa"/>
            <w:tcBorders>
              <w:bottom w:val="double" w:color="auto" w:sz="4" w:space="0"/>
            </w:tcBorders>
            <w:vAlign w:val="center"/>
          </w:tcPr>
          <w:p>
            <w:pPr>
              <w:snapToGrid w:val="0"/>
              <w:spacing w:line="420" w:lineRule="exact"/>
              <w:ind w:left="0" w:leftChars="0" w:firstLine="0" w:firstLineChars="0"/>
              <w:jc w:val="both"/>
              <w:rPr>
                <w:rFonts w:ascii="Calibri" w:hAnsi="Calibri" w:eastAsia="宋体" w:cs="Times New Roman"/>
                <w:sz w:val="24"/>
                <w:szCs w:val="24"/>
              </w:rPr>
            </w:pPr>
            <w:r>
              <w:rPr>
                <w:rFonts w:hint="eastAsia" w:ascii="Calibri" w:hAnsi="Calibri" w:eastAsia="宋体" w:cs="宋体"/>
                <w:sz w:val="24"/>
                <w:szCs w:val="24"/>
              </w:rPr>
              <w:t>付款条件</w:t>
            </w:r>
          </w:p>
        </w:tc>
        <w:tc>
          <w:tcPr>
            <w:tcW w:w="8079" w:type="dxa"/>
            <w:gridSpan w:val="2"/>
            <w:tcBorders>
              <w:bottom w:val="double" w:color="auto" w:sz="4" w:space="0"/>
            </w:tcBorders>
            <w:vAlign w:val="center"/>
          </w:tcPr>
          <w:p>
            <w:pPr>
              <w:snapToGrid w:val="0"/>
              <w:spacing w:line="420" w:lineRule="exact"/>
              <w:rPr>
                <w:rFonts w:ascii="Calibri" w:hAnsi="Calibri" w:eastAsia="宋体" w:cs="Times New Roman"/>
                <w:sz w:val="24"/>
                <w:szCs w:val="24"/>
              </w:rPr>
            </w:pPr>
            <w:r>
              <w:rPr>
                <w:rFonts w:hint="eastAsia" w:ascii="Calibri" w:hAnsi="Calibri" w:eastAsia="宋体" w:cs="宋体"/>
                <w:sz w:val="24"/>
                <w:szCs w:val="24"/>
              </w:rPr>
              <w:t>完全接受并响应本项目竞争性磋商文件的要求。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39" w:type="dxa"/>
            <w:gridSpan w:val="3"/>
            <w:tcBorders>
              <w:top w:val="double" w:color="auto" w:sz="4" w:space="0"/>
              <w:left w:val="double" w:color="auto" w:sz="4" w:space="0"/>
              <w:right w:val="double" w:color="auto" w:sz="4" w:space="0"/>
            </w:tcBorders>
            <w:vAlign w:val="center"/>
          </w:tcPr>
          <w:p>
            <w:pPr>
              <w:snapToGrid w:val="0"/>
              <w:spacing w:line="420" w:lineRule="exact"/>
              <w:jc w:val="center"/>
              <w:rPr>
                <w:rFonts w:ascii="Calibri" w:hAnsi="Calibri" w:eastAsia="宋体" w:cs="Times New Roman"/>
                <w:b/>
                <w:bCs/>
                <w:sz w:val="24"/>
                <w:szCs w:val="24"/>
              </w:rPr>
            </w:pPr>
            <w:r>
              <w:rPr>
                <w:rFonts w:hint="eastAsia" w:ascii="Calibri" w:hAnsi="Calibri" w:eastAsia="宋体" w:cs="宋体"/>
                <w:b/>
                <w:bCs/>
                <w:sz w:val="24"/>
                <w:szCs w:val="24"/>
                <w:u w:val="thick" w:color="FF0000"/>
              </w:rPr>
              <w:t>以下表格内容，如涉有，请填写。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88" w:type="dxa"/>
            <w:gridSpan w:val="2"/>
            <w:tcBorders>
              <w:left w:val="double" w:color="auto" w:sz="4" w:space="0"/>
            </w:tcBorders>
            <w:vAlign w:val="center"/>
          </w:tcPr>
          <w:p>
            <w:pPr>
              <w:snapToGrid w:val="0"/>
              <w:spacing w:line="420" w:lineRule="exact"/>
              <w:jc w:val="center"/>
              <w:rPr>
                <w:rFonts w:ascii="Calibri" w:hAnsi="Calibri" w:eastAsia="宋体" w:cs="Times New Roman"/>
                <w:sz w:val="24"/>
                <w:szCs w:val="24"/>
              </w:rPr>
            </w:pPr>
            <w:r>
              <w:rPr>
                <w:rFonts w:hint="eastAsia" w:ascii="Calibri" w:hAnsi="Calibri" w:eastAsia="宋体" w:cs="宋体"/>
                <w:sz w:val="24"/>
                <w:szCs w:val="24"/>
              </w:rPr>
              <w:t>报价产品制造商企业规模（小型或微型）</w:t>
            </w:r>
          </w:p>
        </w:tc>
        <w:tc>
          <w:tcPr>
            <w:tcW w:w="2551" w:type="dxa"/>
            <w:tcBorders>
              <w:right w:val="double" w:color="auto" w:sz="4" w:space="0"/>
            </w:tcBorders>
            <w:vAlign w:val="center"/>
          </w:tcPr>
          <w:p>
            <w:pPr>
              <w:snapToGrid w:val="0"/>
              <w:spacing w:line="420" w:lineRule="exact"/>
              <w:rPr>
                <w:rFonts w:ascii="Calibri" w:hAnsi="Calibri" w:eastAsia="宋体" w:cs="Times New Roman"/>
                <w:sz w:val="24"/>
                <w:szCs w:val="24"/>
                <w:u w:val="thick" w:color="FF0000"/>
              </w:rPr>
            </w:pPr>
            <w:r>
              <w:rPr>
                <w:rFonts w:hint="eastAsia" w:ascii="Calibri" w:hAnsi="Calibri" w:eastAsia="宋体" w:cs="宋体"/>
                <w:sz w:val="24"/>
                <w:szCs w:val="24"/>
                <w:u w:val="thick" w:color="FF0000"/>
              </w:rPr>
              <w:t>请填写：小型或微型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88" w:type="dxa"/>
            <w:gridSpan w:val="2"/>
            <w:tcBorders>
              <w:left w:val="double" w:color="auto" w:sz="4" w:space="0"/>
            </w:tcBorders>
            <w:vAlign w:val="center"/>
          </w:tcPr>
          <w:p>
            <w:pPr>
              <w:snapToGrid w:val="0"/>
              <w:spacing w:line="420" w:lineRule="exact"/>
              <w:rPr>
                <w:rFonts w:ascii="Calibri" w:hAnsi="Calibri" w:eastAsia="宋体" w:cs="Times New Roman"/>
                <w:sz w:val="24"/>
                <w:szCs w:val="24"/>
              </w:rPr>
            </w:pPr>
            <w:r>
              <w:rPr>
                <w:rFonts w:hint="eastAsia" w:ascii="Calibri" w:hAnsi="Calibri" w:eastAsia="宋体" w:cs="宋体"/>
                <w:sz w:val="24"/>
                <w:szCs w:val="24"/>
              </w:rPr>
              <w:t>扣除后评审价格</w:t>
            </w:r>
            <w:r>
              <w:rPr>
                <w:rFonts w:ascii="Calibri" w:hAnsi="Calibri" w:eastAsia="宋体" w:cs="Times New Roman"/>
                <w:sz w:val="24"/>
                <w:szCs w:val="24"/>
              </w:rPr>
              <w:t xml:space="preserve"> [</w:t>
            </w:r>
            <w:r>
              <w:rPr>
                <w:rFonts w:hint="eastAsia" w:ascii="Calibri" w:hAnsi="Calibri" w:eastAsia="宋体" w:cs="宋体"/>
                <w:sz w:val="24"/>
                <w:szCs w:val="24"/>
              </w:rPr>
              <w:t>投标总价</w:t>
            </w:r>
            <w:r>
              <w:rPr>
                <w:rFonts w:ascii="Calibri" w:hAnsi="Calibri" w:eastAsia="宋体" w:cs="Times New Roman"/>
                <w:sz w:val="24"/>
                <w:szCs w:val="24"/>
              </w:rPr>
              <w:t>*90%]</w:t>
            </w:r>
            <w:r>
              <w:rPr>
                <w:rFonts w:hint="eastAsia" w:ascii="Calibri" w:hAnsi="Calibri" w:eastAsia="宋体" w:cs="宋体"/>
                <w:sz w:val="24"/>
                <w:szCs w:val="24"/>
              </w:rPr>
              <w:t>（疫情防控期间按照</w:t>
            </w:r>
            <w:r>
              <w:rPr>
                <w:rFonts w:ascii="Calibri" w:hAnsi="Calibri" w:eastAsia="宋体" w:cs="Times New Roman"/>
                <w:sz w:val="24"/>
                <w:szCs w:val="24"/>
              </w:rPr>
              <w:t>10%</w:t>
            </w:r>
            <w:r>
              <w:rPr>
                <w:rFonts w:hint="eastAsia" w:ascii="Calibri" w:hAnsi="Calibri" w:eastAsia="宋体" w:cs="宋体"/>
                <w:sz w:val="24"/>
                <w:szCs w:val="24"/>
              </w:rPr>
              <w:t>执行。）</w:t>
            </w:r>
          </w:p>
        </w:tc>
        <w:tc>
          <w:tcPr>
            <w:tcW w:w="2551" w:type="dxa"/>
            <w:tcBorders>
              <w:right w:val="double" w:color="auto" w:sz="4" w:space="0"/>
            </w:tcBorders>
            <w:vAlign w:val="center"/>
          </w:tcPr>
          <w:p>
            <w:pPr>
              <w:snapToGrid w:val="0"/>
              <w:spacing w:line="420" w:lineRule="exact"/>
              <w:rPr>
                <w:rFonts w:ascii="Calibri" w:hAnsi="Calibri" w:eastAsia="宋体" w:cs="Times New Roman"/>
                <w:sz w:val="24"/>
                <w:szCs w:val="24"/>
                <w:u w:val="thick" w:color="FF0000"/>
              </w:rPr>
            </w:pPr>
            <w:r>
              <w:rPr>
                <w:rFonts w:ascii="Calibri" w:hAnsi="Calibri" w:eastAsia="宋体" w:cs="Times New Roman"/>
                <w:sz w:val="24"/>
                <w:szCs w:val="24"/>
              </w:rPr>
              <w:t>¥</w:t>
            </w:r>
            <w:r>
              <w:rPr>
                <w:rFonts w:hint="eastAsia" w:ascii="Calibri" w:hAnsi="Calibri" w:eastAsia="宋体" w:cs="宋体"/>
                <w:sz w:val="24"/>
                <w:szCs w:val="24"/>
              </w:rPr>
              <w:t>：</w:t>
            </w:r>
          </w:p>
        </w:tc>
      </w:tr>
    </w:tbl>
    <w:p>
      <w:pPr>
        <w:kinsoku w:val="0"/>
        <w:topLinePunct/>
        <w:snapToGrid w:val="0"/>
        <w:spacing w:line="520" w:lineRule="exact"/>
        <w:rPr>
          <w:rFonts w:ascii="宋体" w:hAnsi="Calibri" w:eastAsia="宋体" w:cs="Times New Roman"/>
          <w:sz w:val="24"/>
          <w:szCs w:val="24"/>
        </w:rPr>
      </w:pPr>
    </w:p>
    <w:p>
      <w:pPr>
        <w:kinsoku w:val="0"/>
        <w:topLinePunct/>
        <w:snapToGrid w:val="0"/>
        <w:spacing w:line="520" w:lineRule="exact"/>
        <w:rPr>
          <w:rFonts w:ascii="宋体" w:hAnsi="Calibri" w:eastAsia="宋体" w:cs="Times New Roman"/>
          <w:sz w:val="24"/>
          <w:szCs w:val="24"/>
        </w:rPr>
      </w:pPr>
      <w:r>
        <w:rPr>
          <w:rFonts w:hint="eastAsia" w:ascii="宋体" w:hAnsi="宋体" w:eastAsia="宋体" w:cs="宋体"/>
          <w:sz w:val="24"/>
          <w:szCs w:val="24"/>
        </w:rPr>
        <w:t>竞争性磋商响应单位：（盖章）</w:t>
      </w:r>
    </w:p>
    <w:p>
      <w:pPr>
        <w:kinsoku w:val="0"/>
        <w:topLinePunct/>
        <w:snapToGrid w:val="0"/>
        <w:spacing w:line="520" w:lineRule="exact"/>
        <w:rPr>
          <w:rFonts w:ascii="宋体" w:hAnsi="Calibri" w:eastAsia="宋体" w:cs="Times New Roman"/>
          <w:sz w:val="24"/>
          <w:szCs w:val="24"/>
        </w:rPr>
      </w:pPr>
      <w:r>
        <w:rPr>
          <w:rFonts w:hint="eastAsia" w:ascii="宋体" w:hAnsi="宋体" w:eastAsia="宋体" w:cs="宋体"/>
          <w:sz w:val="24"/>
          <w:szCs w:val="24"/>
        </w:rPr>
        <w:t>法定代表人或被授权人（签字或盖章）：</w:t>
      </w:r>
    </w:p>
    <w:p>
      <w:pPr>
        <w:spacing w:line="480" w:lineRule="exact"/>
        <w:rPr>
          <w:rFonts w:hAnsi="宋体" w:cs="宋体"/>
          <w:sz w:val="24"/>
        </w:rPr>
      </w:pPr>
      <w:r>
        <w:rPr>
          <w:rFonts w:hint="eastAsia" w:ascii="宋体" w:hAnsi="宋体" w:eastAsia="宋体" w:cs="宋体"/>
          <w:sz w:val="24"/>
          <w:szCs w:val="24"/>
        </w:rPr>
        <w:t>日期：</w:t>
      </w:r>
    </w:p>
    <w:p>
      <w:pPr>
        <w:spacing w:line="480" w:lineRule="exact"/>
        <w:rPr>
          <w:rFonts w:hAnsi="宋体" w:cs="宋体"/>
          <w:sz w:val="24"/>
        </w:rPr>
      </w:pPr>
    </w:p>
    <w:p>
      <w:pPr>
        <w:snapToGrid w:val="0"/>
        <w:spacing w:line="480" w:lineRule="exact"/>
        <w:rPr>
          <w:rFonts w:ascii="宋体" w:hAnsi="宋体"/>
          <w:b/>
          <w:sz w:val="24"/>
        </w:rPr>
      </w:pPr>
      <w:r>
        <w:rPr>
          <w:rFonts w:hint="eastAsia" w:ascii="宋体" w:hAnsi="宋体"/>
          <w:b/>
          <w:sz w:val="24"/>
        </w:rPr>
        <w:t>注：1、</w:t>
      </w:r>
      <w:r>
        <w:rPr>
          <w:rFonts w:ascii="宋体" w:hAnsi="宋体"/>
          <w:b/>
          <w:sz w:val="24"/>
        </w:rPr>
        <w:t>本表</w:t>
      </w:r>
      <w:r>
        <w:rPr>
          <w:rFonts w:hint="eastAsia" w:ascii="宋体" w:hAnsi="宋体"/>
          <w:b/>
          <w:sz w:val="24"/>
        </w:rPr>
        <w:t>为格式表</w:t>
      </w:r>
      <w:r>
        <w:rPr>
          <w:rFonts w:ascii="宋体" w:hAnsi="宋体"/>
          <w:b/>
          <w:sz w:val="24"/>
        </w:rPr>
        <w:t>，</w:t>
      </w:r>
      <w:r>
        <w:rPr>
          <w:rFonts w:hint="eastAsia" w:ascii="宋体" w:hAnsi="宋体"/>
          <w:b/>
          <w:sz w:val="24"/>
        </w:rPr>
        <w:t>不得自行改动，必须提供</w:t>
      </w:r>
      <w:r>
        <w:rPr>
          <w:rFonts w:ascii="宋体" w:hAnsi="宋体"/>
          <w:b/>
          <w:sz w:val="24"/>
        </w:rPr>
        <w:t>。</w:t>
      </w:r>
    </w:p>
    <w:p>
      <w:pPr>
        <w:snapToGrid w:val="0"/>
        <w:spacing w:line="480" w:lineRule="exact"/>
        <w:ind w:firstLine="480" w:firstLineChars="200"/>
        <w:rPr>
          <w:rFonts w:ascii="宋体" w:hAnsi="宋体"/>
          <w:b/>
          <w:sz w:val="24"/>
        </w:rPr>
      </w:pPr>
      <w:r>
        <w:rPr>
          <w:rFonts w:hint="eastAsia" w:ascii="宋体" w:hAnsi="宋体"/>
          <w:b/>
          <w:sz w:val="24"/>
        </w:rPr>
        <w:t>2、投标总报价（以人民币计价）应包含但不限于设备、材料、劳务、管理、制作、运输、质量检测、安装、移交前的维护、售后服务及质保、配合、保险、规费、措施费、利润、税金、政策性文件规定及合同包含的所有风险、责任等各项应有费用。若报价中有任何遗漏，采购人均视为已包括在总报价中。</w:t>
      </w:r>
    </w:p>
    <w:p>
      <w:pPr>
        <w:spacing w:line="360" w:lineRule="auto"/>
        <w:ind w:left="0" w:leftChars="0" w:firstLine="480" w:firstLineChars="200"/>
        <w:rPr>
          <w:rFonts w:hint="eastAsia" w:ascii="宋体" w:hAnsi="宋体" w:cs="宋体"/>
          <w:b/>
          <w:sz w:val="24"/>
        </w:rPr>
      </w:pPr>
      <w:r>
        <w:rPr>
          <w:rFonts w:hint="eastAsia" w:ascii="宋体" w:hAnsi="宋体" w:cs="宋体"/>
          <w:b/>
          <w:sz w:val="24"/>
        </w:rPr>
        <w:t>3、第二次报价将在开标现场填写，响应文件密封提交时只需填写</w:t>
      </w:r>
      <w:r>
        <w:rPr>
          <w:rFonts w:hint="eastAsia" w:ascii="宋体" w:hAnsi="宋体" w:cs="宋体"/>
          <w:b/>
          <w:sz w:val="24"/>
          <w:lang w:eastAsia="zh-CN"/>
        </w:rPr>
        <w:t>竞争性谈判</w:t>
      </w:r>
      <w:r>
        <w:rPr>
          <w:rFonts w:hint="eastAsia" w:ascii="宋体" w:hAnsi="宋体" w:cs="宋体"/>
          <w:b/>
          <w:sz w:val="24"/>
        </w:rPr>
        <w:t>报价总计（首次）</w:t>
      </w:r>
      <w:r>
        <w:rPr>
          <w:rFonts w:hint="eastAsia" w:ascii="宋体" w:hAnsi="宋体" w:cs="宋体"/>
          <w:b/>
          <w:sz w:val="24"/>
          <w:lang w:eastAsia="zh-CN"/>
        </w:rPr>
        <w:t>。</w:t>
      </w:r>
      <w:r>
        <w:rPr>
          <w:rFonts w:hint="eastAsia" w:ascii="宋体" w:hAnsi="宋体" w:cs="宋体"/>
          <w:b/>
          <w:sz w:val="24"/>
        </w:rPr>
        <w:t xml:space="preserve"> </w:t>
      </w:r>
    </w:p>
    <w:p>
      <w:pPr>
        <w:spacing w:line="360" w:lineRule="auto"/>
        <w:ind w:firstLine="482"/>
        <w:rPr>
          <w:rFonts w:hint="eastAsia" w:ascii="宋体" w:hAnsi="宋体" w:cs="宋体"/>
          <w:b/>
          <w:sz w:val="24"/>
        </w:rPr>
      </w:pPr>
    </w:p>
    <w:p>
      <w:pPr>
        <w:numPr>
          <w:ilvl w:val="0"/>
          <w:numId w:val="1"/>
        </w:numPr>
        <w:spacing w:line="360" w:lineRule="auto"/>
        <w:ind w:firstLine="643"/>
        <w:jc w:val="center"/>
        <w:rPr>
          <w:rFonts w:hint="eastAsia" w:ascii="宋体" w:hAnsi="宋体" w:cs="宋体"/>
          <w:b/>
          <w:bCs/>
          <w:sz w:val="32"/>
          <w:szCs w:val="32"/>
        </w:rPr>
      </w:pPr>
      <w:r>
        <w:rPr>
          <w:rFonts w:hint="eastAsia" w:ascii="宋体" w:hAnsi="宋体" w:cs="宋体"/>
          <w:b/>
          <w:bCs/>
          <w:sz w:val="32"/>
          <w:szCs w:val="32"/>
        </w:rPr>
        <w:t>中小企业声明函</w:t>
      </w:r>
    </w:p>
    <w:p>
      <w:pPr>
        <w:snapToGrid w:val="0"/>
        <w:spacing w:line="420" w:lineRule="exact"/>
        <w:jc w:val="center"/>
        <w:rPr>
          <w:rFonts w:ascii="宋体" w:hAnsi="宋体" w:eastAsia="宋体" w:cs="宋体"/>
          <w:b/>
          <w:bCs/>
          <w:sz w:val="24"/>
          <w:szCs w:val="24"/>
        </w:rPr>
      </w:pPr>
    </w:p>
    <w:p>
      <w:pPr>
        <w:snapToGrid w:val="0"/>
        <w:spacing w:line="420" w:lineRule="exact"/>
        <w:rPr>
          <w:rFonts w:ascii="宋体" w:hAnsi="宋体" w:eastAsia="宋体" w:cs="宋体"/>
          <w:sz w:val="24"/>
          <w:szCs w:val="24"/>
        </w:rPr>
      </w:pP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pPr>
        <w:snapToGrid w:val="0"/>
        <w:spacing w:line="420" w:lineRule="exact"/>
        <w:rPr>
          <w:rFonts w:ascii="宋体" w:hAnsi="宋体" w:eastAsia="宋体" w:cs="宋体"/>
          <w:sz w:val="24"/>
          <w:szCs w:val="24"/>
          <w:lang w:val="zh-CN"/>
        </w:rPr>
      </w:pPr>
      <w:r>
        <w:rPr>
          <w:rFonts w:hint="eastAsia" w:ascii="宋体" w:hAnsi="宋体" w:eastAsia="宋体" w:cs="宋体"/>
          <w:sz w:val="24"/>
          <w:szCs w:val="24"/>
          <w:lang w:val="zh-CN"/>
        </w:rPr>
        <w:t>本公司郑重声明，根据《政府采购促进中小企业发展暂行办法》（财库[2011]181号）的规定，本公司为（请填写：中型、小型、微型）企业。即，本公司同时满足以下条件：</w:t>
      </w:r>
    </w:p>
    <w:p>
      <w:pPr>
        <w:snapToGrid w:val="0"/>
        <w:spacing w:line="420" w:lineRule="exact"/>
        <w:rPr>
          <w:rFonts w:ascii="宋体" w:hAnsi="宋体" w:eastAsia="宋体" w:cs="宋体"/>
          <w:sz w:val="24"/>
          <w:szCs w:val="24"/>
          <w:lang w:val="zh-CN"/>
        </w:rPr>
      </w:pPr>
      <w:r>
        <w:rPr>
          <w:rFonts w:hint="eastAsia" w:ascii="宋体" w:hAnsi="宋体" w:eastAsia="宋体" w:cs="宋体"/>
          <w:sz w:val="24"/>
          <w:szCs w:val="24"/>
          <w:lang w:val="zh-CN"/>
        </w:rPr>
        <w:t>1.根据《工业和信息化部、国家统计局、国家发展和改革委员会、财政部关于印发中小企业划型标准规定的通知》（工信部联企业[2011]300号）规定的划分标准，本公司为______（请填写：中型、小型、微型）企业。</w:t>
      </w:r>
    </w:p>
    <w:p>
      <w:pPr>
        <w:snapToGrid w:val="0"/>
        <w:spacing w:line="420" w:lineRule="exact"/>
        <w:rPr>
          <w:rFonts w:ascii="宋体" w:hAnsi="宋体" w:eastAsia="宋体" w:cs="宋体"/>
          <w:sz w:val="24"/>
          <w:szCs w:val="24"/>
          <w:lang w:val="zh-CN"/>
        </w:rPr>
      </w:pPr>
      <w:r>
        <w:rPr>
          <w:rFonts w:hint="eastAsia" w:ascii="宋体" w:hAnsi="宋体" w:eastAsia="宋体" w:cs="宋体"/>
          <w:sz w:val="24"/>
          <w:szCs w:val="24"/>
          <w:lang w:val="zh-CN"/>
        </w:rPr>
        <w:t>2.本公司参加</w:t>
      </w:r>
      <w:r>
        <w:rPr>
          <w:rFonts w:hint="eastAsia" w:ascii="宋体" w:hAnsi="宋体" w:eastAsia="宋体" w:cs="宋体"/>
          <w:sz w:val="24"/>
          <w:szCs w:val="24"/>
          <w:u w:val="single"/>
          <w:lang w:val="zh-CN"/>
        </w:rPr>
        <w:t>（采购人名称）</w:t>
      </w:r>
      <w:r>
        <w:rPr>
          <w:rFonts w:hint="eastAsia" w:ascii="宋体" w:hAnsi="宋体" w:eastAsia="宋体" w:cs="宋体"/>
          <w:sz w:val="24"/>
          <w:szCs w:val="24"/>
          <w:lang w:val="zh-CN"/>
        </w:rPr>
        <w:t>单位的</w:t>
      </w:r>
      <w:r>
        <w:rPr>
          <w:rFonts w:hint="eastAsia" w:ascii="宋体" w:hAnsi="宋体" w:eastAsia="宋体" w:cs="宋体"/>
          <w:sz w:val="24"/>
          <w:szCs w:val="24"/>
          <w:u w:val="single"/>
          <w:lang w:val="zh-CN"/>
        </w:rPr>
        <w:t>（采购编号及项目名称）</w:t>
      </w:r>
      <w:r>
        <w:rPr>
          <w:rFonts w:hint="eastAsia" w:ascii="宋体" w:hAnsi="宋体" w:eastAsia="宋体" w:cs="宋体"/>
          <w:sz w:val="24"/>
          <w:szCs w:val="24"/>
          <w:lang w:val="zh-CN"/>
        </w:rPr>
        <w:t>项目采购活动提供本企业制造的货物，由本企业承担工程、提供服务，或者提供其他______（请填写：中型、小型、微型）企业制造的货物。本条所称货物不包括使用大型企业注册商标的货物。</w:t>
      </w:r>
    </w:p>
    <w:p>
      <w:pPr>
        <w:snapToGrid w:val="0"/>
        <w:spacing w:line="420" w:lineRule="exact"/>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napToGrid w:val="0"/>
        <w:spacing w:line="420" w:lineRule="exact"/>
        <w:jc w:val="right"/>
        <w:rPr>
          <w:rFonts w:ascii="宋体" w:hAnsi="宋体" w:eastAsia="宋体" w:cs="宋体"/>
          <w:sz w:val="24"/>
          <w:szCs w:val="24"/>
          <w:lang w:val="zh-CN"/>
        </w:rPr>
      </w:pPr>
      <w:r>
        <w:rPr>
          <w:rFonts w:hint="eastAsia" w:ascii="宋体" w:hAnsi="宋体" w:eastAsia="宋体" w:cs="宋体"/>
          <w:sz w:val="24"/>
          <w:szCs w:val="24"/>
        </w:rPr>
        <w:t>响应供应商：（单位盖章）</w:t>
      </w:r>
    </w:p>
    <w:p>
      <w:pPr>
        <w:snapToGrid w:val="0"/>
        <w:spacing w:line="420" w:lineRule="exact"/>
        <w:jc w:val="right"/>
        <w:rPr>
          <w:rFonts w:ascii="宋体" w:hAnsi="宋体" w:eastAsia="宋体" w:cs="宋体"/>
          <w:sz w:val="24"/>
          <w:szCs w:val="24"/>
        </w:rPr>
      </w:pPr>
      <w:r>
        <w:rPr>
          <w:rFonts w:hint="eastAsia" w:ascii="宋体" w:hAnsi="宋体" w:eastAsia="宋体" w:cs="宋体"/>
          <w:sz w:val="24"/>
          <w:szCs w:val="24"/>
        </w:rPr>
        <w:t>法定代表人或被委托受权人：（签字或盖章）</w:t>
      </w:r>
    </w:p>
    <w:p>
      <w:pPr>
        <w:snapToGrid w:val="0"/>
        <w:spacing w:line="420" w:lineRule="exact"/>
        <w:jc w:val="right"/>
        <w:rPr>
          <w:rFonts w:ascii="宋体" w:hAnsi="宋体" w:eastAsia="宋体" w:cs="宋体"/>
          <w:sz w:val="24"/>
          <w:szCs w:val="24"/>
        </w:rPr>
      </w:pPr>
      <w:r>
        <w:rPr>
          <w:rFonts w:hint="eastAsia" w:ascii="宋体" w:hAnsi="宋体" w:eastAsia="宋体" w:cs="宋体"/>
          <w:sz w:val="24"/>
          <w:szCs w:val="24"/>
        </w:rPr>
        <w:t>日期：年月日</w:t>
      </w:r>
    </w:p>
    <w:p>
      <w:pPr>
        <w:snapToGrid w:val="0"/>
        <w:spacing w:line="420" w:lineRule="exact"/>
        <w:rPr>
          <w:rFonts w:ascii="宋体" w:hAnsi="宋体" w:eastAsia="宋体" w:cs="宋体"/>
          <w:sz w:val="24"/>
          <w:szCs w:val="24"/>
        </w:rPr>
      </w:pPr>
    </w:p>
    <w:p>
      <w:pPr>
        <w:snapToGrid w:val="0"/>
        <w:spacing w:line="420" w:lineRule="exact"/>
        <w:rPr>
          <w:rFonts w:ascii="宋体" w:hAnsi="宋体" w:eastAsia="宋体" w:cs="宋体"/>
          <w:sz w:val="24"/>
          <w:szCs w:val="24"/>
        </w:rPr>
      </w:pPr>
      <w:r>
        <w:rPr>
          <w:rFonts w:hint="eastAsia" w:ascii="宋体" w:hAnsi="宋体" w:eastAsia="宋体" w:cs="宋体"/>
          <w:sz w:val="24"/>
          <w:szCs w:val="24"/>
        </w:rPr>
        <w:t>注：</w:t>
      </w:r>
    </w:p>
    <w:p>
      <w:pPr>
        <w:snapToGrid w:val="0"/>
        <w:spacing w:line="420" w:lineRule="exact"/>
        <w:rPr>
          <w:rFonts w:ascii="宋体" w:hAnsi="宋体" w:eastAsia="宋体" w:cs="宋体"/>
          <w:sz w:val="24"/>
          <w:szCs w:val="24"/>
        </w:rPr>
      </w:pPr>
      <w:r>
        <w:rPr>
          <w:rFonts w:hint="eastAsia" w:ascii="宋体" w:hAnsi="宋体" w:eastAsia="宋体" w:cs="宋体"/>
          <w:sz w:val="24"/>
          <w:szCs w:val="24"/>
        </w:rPr>
        <w:t>（1）中小企业划分标准以“工信部联企业〔2011〕300号通知中的《中小企业划型标准规定》为准。</w:t>
      </w:r>
    </w:p>
    <w:p>
      <w:pPr>
        <w:snapToGrid w:val="0"/>
        <w:spacing w:line="420" w:lineRule="exact"/>
        <w:rPr>
          <w:rFonts w:ascii="宋体" w:hAnsi="宋体" w:eastAsia="宋体" w:cs="宋体"/>
          <w:sz w:val="24"/>
          <w:szCs w:val="24"/>
        </w:rPr>
      </w:pPr>
      <w:r>
        <w:rPr>
          <w:rFonts w:hint="eastAsia" w:ascii="宋体" w:hAnsi="宋体" w:eastAsia="宋体" w:cs="宋体"/>
          <w:sz w:val="24"/>
          <w:szCs w:val="24"/>
        </w:rPr>
        <w:t>（2）投标人所在注册地经信部门出具的小微企业认定证明</w:t>
      </w:r>
      <w:r>
        <w:rPr>
          <w:rFonts w:hint="eastAsia" w:ascii="宋体" w:hAnsi="宋体" w:eastAsia="宋体" w:cs="宋体"/>
          <w:b/>
          <w:bCs/>
          <w:sz w:val="24"/>
          <w:szCs w:val="24"/>
          <w:u w:val="thick" w:color="FF0000"/>
        </w:rPr>
        <w:t>原件的复印件</w:t>
      </w:r>
      <w:r>
        <w:rPr>
          <w:rFonts w:hint="eastAsia" w:ascii="宋体" w:hAnsi="宋体" w:eastAsia="宋体" w:cs="宋体"/>
          <w:sz w:val="24"/>
          <w:szCs w:val="24"/>
        </w:rPr>
        <w:t>应附本声明函后，未提供则不作为中小企业认定。</w:t>
      </w:r>
    </w:p>
    <w:p>
      <w:pPr>
        <w:snapToGrid w:val="0"/>
        <w:spacing w:line="420" w:lineRule="exact"/>
        <w:rPr>
          <w:rFonts w:ascii="宋体" w:hAnsi="宋体" w:eastAsia="宋体" w:cs="宋体"/>
          <w:sz w:val="24"/>
          <w:szCs w:val="24"/>
        </w:rPr>
      </w:pPr>
      <w:r>
        <w:rPr>
          <w:rFonts w:hint="eastAsia" w:ascii="宋体" w:hAnsi="宋体" w:eastAsia="宋体" w:cs="宋体"/>
          <w:sz w:val="24"/>
          <w:szCs w:val="24"/>
        </w:rPr>
        <w:t>（3）须提供注册地经信部门出具的小微企业认定证明原件，以便核对。</w:t>
      </w:r>
      <w:r>
        <w:rPr>
          <w:rFonts w:hint="eastAsia" w:ascii="宋体" w:hAnsi="宋体" w:eastAsia="宋体" w:cs="宋体"/>
          <w:b/>
          <w:bCs/>
          <w:sz w:val="24"/>
          <w:szCs w:val="24"/>
          <w:u w:val="thick" w:color="FF0000"/>
        </w:rPr>
        <w:t>原件密封在“磋商响应资料原件”包内提供</w:t>
      </w:r>
      <w:r>
        <w:rPr>
          <w:rFonts w:hint="eastAsia" w:ascii="宋体" w:hAnsi="宋体" w:eastAsia="宋体" w:cs="宋体"/>
          <w:sz w:val="24"/>
          <w:szCs w:val="24"/>
        </w:rPr>
        <w:t>。未提供则不享受促进中小微企业发展的相关政府采购政策。</w:t>
      </w:r>
    </w:p>
    <w:p>
      <w:pPr>
        <w:snapToGrid w:val="0"/>
        <w:spacing w:line="420" w:lineRule="exact"/>
        <w:rPr>
          <w:rFonts w:ascii="宋体" w:hAnsi="宋体" w:eastAsia="宋体" w:cs="宋体"/>
          <w:b/>
          <w:bCs/>
          <w:sz w:val="24"/>
          <w:szCs w:val="24"/>
        </w:rPr>
      </w:pPr>
      <w:r>
        <w:rPr>
          <w:rFonts w:hint="eastAsia" w:ascii="宋体" w:hAnsi="宋体" w:eastAsia="宋体" w:cs="宋体"/>
          <w:sz w:val="24"/>
          <w:szCs w:val="24"/>
        </w:rPr>
        <w:t>（4）本函应当根据投标人以及产品不同制造商（如有）分别填报。</w:t>
      </w:r>
    </w:p>
    <w:p>
      <w:pPr>
        <w:spacing w:line="360" w:lineRule="auto"/>
        <w:ind w:firstLine="643"/>
        <w:rPr>
          <w:rFonts w:hint="eastAsia" w:ascii="宋体" w:hAnsi="宋体" w:cs="宋体"/>
          <w:b/>
          <w:bCs/>
          <w:sz w:val="32"/>
          <w:szCs w:val="32"/>
        </w:rPr>
      </w:pPr>
      <w:r>
        <w:rPr>
          <w:rFonts w:hint="eastAsia" w:ascii="宋体" w:hAnsi="宋体" w:eastAsia="宋体" w:cs="宋体"/>
          <w:sz w:val="24"/>
          <w:szCs w:val="24"/>
        </w:rPr>
        <w:t>（5）一个项目中包含多项货物采购的，按其中可以认定为小微企业生产产品的价格或价值部分给予价格折扣</w:t>
      </w:r>
    </w:p>
    <w:p>
      <w:pPr>
        <w:spacing w:line="360" w:lineRule="auto"/>
        <w:ind w:firstLine="643"/>
        <w:rPr>
          <w:rFonts w:hint="eastAsia" w:ascii="宋体" w:hAnsi="宋体" w:cs="宋体"/>
          <w:b/>
          <w:bCs/>
          <w:sz w:val="32"/>
          <w:szCs w:val="32"/>
        </w:rPr>
      </w:pPr>
    </w:p>
    <w:p>
      <w:pPr>
        <w:spacing w:line="360" w:lineRule="auto"/>
        <w:ind w:firstLine="0" w:firstLineChars="0"/>
        <w:rPr>
          <w:rFonts w:hint="eastAsia" w:ascii="宋体" w:hAnsi="宋体" w:cs="宋体"/>
          <w:b/>
          <w:bCs/>
          <w:sz w:val="32"/>
          <w:szCs w:val="32"/>
        </w:rPr>
      </w:pPr>
    </w:p>
    <w:sectPr>
      <w:headerReference r:id="rId11" w:type="default"/>
      <w:footerReference r:id="rId12" w:type="default"/>
      <w:pgSz w:w="11906" w:h="16838"/>
      <w:pgMar w:top="1440" w:right="1418" w:bottom="1440" w:left="1418" w:header="851" w:footer="992" w:gutter="0"/>
      <w:cols w:space="720" w:num="1"/>
      <w:docGrid w:type="linesAndChar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PAGE   \* MERGEFORMAT</w:instrText>
    </w:r>
    <w:r>
      <w:fldChar w:fldCharType="separate"/>
    </w:r>
    <w:r>
      <w:rPr>
        <w:lang w:val="zh-CN"/>
      </w:rPr>
      <w:t>86</w:t>
    </w:r>
    <w:r>
      <w:rPr>
        <w:lang w:val="zh-CN"/>
      </w:rPr>
      <w:fldChar w:fldCharType="end"/>
    </w:r>
  </w:p>
  <w:p>
    <w:pPr>
      <w:pStyle w:val="7"/>
      <w:ind w:firstLine="420"/>
      <w:jc w:val="center"/>
      <w:rPr>
        <w:rFonts w:ascii="楷体_GB2312" w:eastAsia="楷体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firstLine="360"/>
      <w:rPr>
        <w:rStyle w:val="11"/>
      </w:rPr>
    </w:pPr>
    <w:r>
      <w:fldChar w:fldCharType="begin"/>
    </w:r>
    <w:r>
      <w:rPr>
        <w:rStyle w:val="11"/>
      </w:rPr>
      <w:instrText xml:space="preserve">PAGE  </w:instrText>
    </w:r>
    <w:r>
      <w:fldChar w:fldCharType="end"/>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ascii="楷体_GB2312" w:eastAsia="楷体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89EDC"/>
    <w:multiLevelType w:val="singleLevel"/>
    <w:tmpl w:val="60589ED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241B1"/>
    <w:rsid w:val="009310F7"/>
    <w:rsid w:val="00CD707A"/>
    <w:rsid w:val="00D63172"/>
    <w:rsid w:val="030D7300"/>
    <w:rsid w:val="06AD0F75"/>
    <w:rsid w:val="0B130CAD"/>
    <w:rsid w:val="0B265811"/>
    <w:rsid w:val="0B2673E6"/>
    <w:rsid w:val="0FDF29A7"/>
    <w:rsid w:val="12996EF7"/>
    <w:rsid w:val="14281013"/>
    <w:rsid w:val="15F06ADA"/>
    <w:rsid w:val="194F6CA4"/>
    <w:rsid w:val="26C455B0"/>
    <w:rsid w:val="27E97AF9"/>
    <w:rsid w:val="2CAB5C00"/>
    <w:rsid w:val="304B3E27"/>
    <w:rsid w:val="30840924"/>
    <w:rsid w:val="326A44DA"/>
    <w:rsid w:val="339B065B"/>
    <w:rsid w:val="35932622"/>
    <w:rsid w:val="36C50DA8"/>
    <w:rsid w:val="372F5B1C"/>
    <w:rsid w:val="39134A63"/>
    <w:rsid w:val="3B052C12"/>
    <w:rsid w:val="3BA950FE"/>
    <w:rsid w:val="3F975E87"/>
    <w:rsid w:val="439A1C7C"/>
    <w:rsid w:val="44661FB5"/>
    <w:rsid w:val="4BB7557A"/>
    <w:rsid w:val="4D910BA3"/>
    <w:rsid w:val="4E6241B1"/>
    <w:rsid w:val="53796E0F"/>
    <w:rsid w:val="577B3D17"/>
    <w:rsid w:val="594B4779"/>
    <w:rsid w:val="5A3E2A74"/>
    <w:rsid w:val="5BA62813"/>
    <w:rsid w:val="60CB76AF"/>
    <w:rsid w:val="64C60279"/>
    <w:rsid w:val="65120C59"/>
    <w:rsid w:val="65CE46DF"/>
    <w:rsid w:val="67692DDD"/>
    <w:rsid w:val="68953992"/>
    <w:rsid w:val="68D92E47"/>
    <w:rsid w:val="70A04D31"/>
    <w:rsid w:val="744F6117"/>
    <w:rsid w:val="7CD17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1"/>
    <w:pPr>
      <w:ind w:left="641"/>
      <w:outlineLvl w:val="2"/>
    </w:pPr>
    <w:rPr>
      <w:rFonts w:ascii="Microsoft JhengHei" w:hAnsi="Microsoft JhengHei" w:eastAsia="Microsoft JhengHei" w:cs="Microsoft JhengHei"/>
      <w:b/>
      <w:bCs/>
      <w:sz w:val="24"/>
      <w:szCs w:val="2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toc 3"/>
    <w:basedOn w:val="1"/>
    <w:next w:val="1"/>
    <w:qFormat/>
    <w:uiPriority w:val="0"/>
    <w:pPr>
      <w:ind w:left="420"/>
      <w:jc w:val="left"/>
    </w:pPr>
    <w:rPr>
      <w:i/>
      <w:sz w:val="20"/>
      <w:szCs w:val="20"/>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style>
  <w:style w:type="paragraph" w:customStyle="1" w:styleId="1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3">
    <w:name w:val="List Paragraph"/>
    <w:basedOn w:val="1"/>
    <w:qFormat/>
    <w:uiPriority w:val="1"/>
    <w:pPr>
      <w:ind w:left="158" w:hanging="182"/>
    </w:pPr>
    <w:rPr>
      <w:rFonts w:ascii="宋体" w:hAnsi="宋体" w:eastAsia="宋体" w:cs="宋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 w:type="paragraph" w:customStyle="1" w:styleId="15">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2021-04-20T11:18:00Z</dcterms:created>
  <dc:creator>~一只~小螃蟹~</dc:creator>
  <cp:lastModifiedBy>~一只~小螃蟹~</cp:lastModifiedBy>
  <dcterms:modified xsi:type="dcterms:W3CDTF">2021-05-09T06:22:54Z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5680D450BD6E4BA0901C64C46461603E</vt:lpwstr>
  </property>
</Properties>
</file>