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pStyle w:val="14"/>
        <w:spacing w:line="360" w:lineRule="auto"/>
        <w:jc w:val="center"/>
        <w:rPr>
          <w:rFonts w:ascii="Times New Roman" w:hAnsi="Times New Roman"/>
          <w:b/>
          <w:sz w:val="44"/>
          <w:szCs w:val="44"/>
        </w:rPr>
      </w:pPr>
      <w:r>
        <w:rPr>
          <w:rFonts w:ascii="Times New Roman" w:hAnsi="Times New Roman"/>
          <w:b/>
          <w:sz w:val="44"/>
          <w:szCs w:val="44"/>
        </w:rPr>
        <w:t>唐闸古镇北菜市场地块环境整治项目历史</w:t>
      </w:r>
    </w:p>
    <w:p>
      <w:pPr>
        <w:pStyle w:val="14"/>
        <w:spacing w:line="360" w:lineRule="auto"/>
        <w:jc w:val="center"/>
        <w:rPr>
          <w:rFonts w:ascii="Times New Roman" w:hAnsi="Times New Roman"/>
          <w:b/>
          <w:sz w:val="44"/>
          <w:szCs w:val="44"/>
        </w:rPr>
      </w:pPr>
      <w:r>
        <w:rPr>
          <w:rFonts w:ascii="Times New Roman" w:hAnsi="Times New Roman"/>
          <w:b/>
          <w:sz w:val="44"/>
          <w:szCs w:val="44"/>
        </w:rPr>
        <w:t>建筑修缮工程结算复审项目</w:t>
      </w:r>
    </w:p>
    <w:p>
      <w:pPr>
        <w:pStyle w:val="14"/>
        <w:jc w:val="center"/>
        <w:rPr>
          <w:rFonts w:ascii="Times New Roman" w:hAnsi="Times New Roman"/>
          <w:sz w:val="52"/>
          <w:szCs w:val="52"/>
        </w:rPr>
      </w:pPr>
    </w:p>
    <w:p>
      <w:pPr>
        <w:pStyle w:val="14"/>
        <w:jc w:val="center"/>
        <w:rPr>
          <w:rFonts w:ascii="Times New Roman" w:hAnsi="Times New Roman"/>
          <w:sz w:val="52"/>
          <w:szCs w:val="52"/>
        </w:rPr>
      </w:pPr>
    </w:p>
    <w:p>
      <w:pPr>
        <w:pStyle w:val="14"/>
        <w:jc w:val="center"/>
        <w:rPr>
          <w:rFonts w:ascii="Times New Roman" w:hAnsi="Times New Roman"/>
          <w:sz w:val="52"/>
          <w:szCs w:val="52"/>
        </w:rPr>
      </w:pPr>
    </w:p>
    <w:p>
      <w:pPr>
        <w:pStyle w:val="14"/>
        <w:jc w:val="center"/>
        <w:rPr>
          <w:rFonts w:ascii="Times New Roman" w:hAnsi="Times New Roman"/>
          <w:sz w:val="52"/>
          <w:szCs w:val="52"/>
        </w:rPr>
      </w:pPr>
    </w:p>
    <w:p>
      <w:pPr>
        <w:pStyle w:val="14"/>
        <w:jc w:val="center"/>
        <w:rPr>
          <w:rFonts w:ascii="Times New Roman" w:hAnsi="Times New Roman"/>
          <w:sz w:val="28"/>
          <w:szCs w:val="28"/>
        </w:rPr>
      </w:pPr>
    </w:p>
    <w:p>
      <w:pPr>
        <w:pStyle w:val="14"/>
        <w:jc w:val="center"/>
        <w:rPr>
          <w:rFonts w:ascii="Times New Roman" w:hAnsi="Times New Roman"/>
          <w:sz w:val="52"/>
          <w:szCs w:val="52"/>
        </w:rPr>
      </w:pPr>
    </w:p>
    <w:p>
      <w:pPr>
        <w:pStyle w:val="14"/>
        <w:jc w:val="center"/>
        <w:rPr>
          <w:rFonts w:ascii="Times New Roman" w:hAnsi="Times New Roman"/>
          <w:sz w:val="52"/>
          <w:szCs w:val="52"/>
        </w:rPr>
      </w:pPr>
    </w:p>
    <w:p>
      <w:pPr>
        <w:pStyle w:val="14"/>
        <w:jc w:val="center"/>
        <w:rPr>
          <w:rFonts w:ascii="Times New Roman" w:hAnsi="Times New Roman"/>
          <w:b/>
          <w:sz w:val="72"/>
          <w:szCs w:val="72"/>
        </w:rPr>
      </w:pPr>
      <w:r>
        <w:rPr>
          <w:rFonts w:ascii="Times New Roman" w:hAnsi="Times New Roman"/>
          <w:b/>
          <w:sz w:val="72"/>
          <w:szCs w:val="72"/>
        </w:rPr>
        <w:t>招 标 文 件</w:t>
      </w:r>
    </w:p>
    <w:p>
      <w:pPr>
        <w:rPr>
          <w:sz w:val="24"/>
        </w:rPr>
      </w:pPr>
    </w:p>
    <w:p>
      <w:pPr>
        <w:ind w:firstLine="1760" w:firstLineChars="550"/>
        <w:rPr>
          <w:sz w:val="32"/>
          <w:szCs w:val="32"/>
        </w:rPr>
      </w:pPr>
      <w:r>
        <w:rPr>
          <w:sz w:val="32"/>
          <w:szCs w:val="32"/>
        </w:rPr>
        <w:t xml:space="preserve">   项目编号：WLTJGC2309171</w:t>
      </w:r>
    </w:p>
    <w:p>
      <w:pPr>
        <w:rPr>
          <w:sz w:val="44"/>
        </w:rPr>
      </w:pPr>
    </w:p>
    <w:p>
      <w:pPr>
        <w:rPr>
          <w:sz w:val="44"/>
        </w:rPr>
      </w:pPr>
    </w:p>
    <w:p>
      <w:pPr>
        <w:rPr>
          <w:sz w:val="44"/>
        </w:rPr>
      </w:pPr>
    </w:p>
    <w:p>
      <w:pPr>
        <w:pStyle w:val="2"/>
        <w:ind w:firstLine="640"/>
      </w:pPr>
    </w:p>
    <w:p>
      <w:pPr>
        <w:rPr>
          <w:sz w:val="44"/>
        </w:rPr>
      </w:pPr>
    </w:p>
    <w:p>
      <w:pPr>
        <w:rPr>
          <w:sz w:val="44"/>
        </w:rPr>
      </w:pPr>
    </w:p>
    <w:p>
      <w:pPr>
        <w:rPr>
          <w:sz w:val="28"/>
          <w:szCs w:val="28"/>
        </w:rPr>
      </w:pPr>
    </w:p>
    <w:p>
      <w:pPr>
        <w:rPr>
          <w:sz w:val="44"/>
        </w:rPr>
      </w:pPr>
    </w:p>
    <w:p>
      <w:pPr>
        <w:spacing w:line="520" w:lineRule="exact"/>
        <w:jc w:val="center"/>
        <w:rPr>
          <w:sz w:val="32"/>
          <w:szCs w:val="32"/>
        </w:rPr>
      </w:pPr>
      <w:r>
        <w:rPr>
          <w:sz w:val="32"/>
          <w:szCs w:val="32"/>
        </w:rPr>
        <w:t>招 标 人：南通唐闸古镇保护开发有限公司</w:t>
      </w:r>
    </w:p>
    <w:p>
      <w:pPr>
        <w:spacing w:line="520" w:lineRule="exact"/>
        <w:jc w:val="center"/>
        <w:rPr>
          <w:sz w:val="32"/>
          <w:szCs w:val="32"/>
        </w:rPr>
      </w:pPr>
      <w:r>
        <w:rPr>
          <w:sz w:val="32"/>
          <w:szCs w:val="32"/>
        </w:rPr>
        <w:t>招标代理：江苏万隆同济房地产土地估价咨询有限公司</w:t>
      </w:r>
    </w:p>
    <w:p>
      <w:pPr>
        <w:spacing w:line="520" w:lineRule="exact"/>
        <w:jc w:val="center"/>
      </w:pPr>
      <w:r>
        <w:rPr>
          <w:sz w:val="32"/>
          <w:szCs w:val="32"/>
        </w:rPr>
        <w:t>日　期： 二〇二三年</w:t>
      </w:r>
      <w:r>
        <w:rPr>
          <w:rFonts w:hint="eastAsia"/>
          <w:sz w:val="32"/>
          <w:szCs w:val="32"/>
        </w:rPr>
        <w:t>十</w:t>
      </w:r>
      <w:r>
        <w:rPr>
          <w:sz w:val="32"/>
          <w:szCs w:val="32"/>
        </w:rPr>
        <w:t>月</w:t>
      </w:r>
      <w:r>
        <w:rPr>
          <w:rFonts w:hint="eastAsia"/>
          <w:sz w:val="32"/>
          <w:szCs w:val="32"/>
        </w:rPr>
        <w:t>十三</w:t>
      </w:r>
      <w:r>
        <w:rPr>
          <w:sz w:val="32"/>
          <w:szCs w:val="32"/>
        </w:rPr>
        <w:t>日</w:t>
      </w:r>
    </w:p>
    <w:p>
      <w:pPr>
        <w:jc w:val="center"/>
        <w:rPr>
          <w:b/>
          <w:sz w:val="30"/>
          <w:szCs w:val="30"/>
        </w:rPr>
        <w:sectPr>
          <w:footerReference r:id="rId3" w:type="default"/>
          <w:footerReference r:id="rId4" w:type="even"/>
          <w:pgSz w:w="11907" w:h="16840"/>
          <w:pgMar w:top="1440" w:right="1616" w:bottom="1559" w:left="1797" w:header="851" w:footer="992" w:gutter="0"/>
          <w:pgNumType w:start="0"/>
          <w:cols w:space="720" w:num="1"/>
          <w:titlePg/>
          <w:docGrid w:linePitch="312" w:charSpace="0"/>
        </w:sectPr>
      </w:pPr>
    </w:p>
    <w:p>
      <w:pPr>
        <w:snapToGrid w:val="0"/>
        <w:spacing w:line="360" w:lineRule="auto"/>
        <w:jc w:val="center"/>
        <w:rPr>
          <w:b/>
          <w:sz w:val="32"/>
          <w:szCs w:val="32"/>
        </w:rPr>
      </w:pPr>
      <w:bookmarkStart w:id="0" w:name="_Toc235378127"/>
      <w:bookmarkStart w:id="1" w:name="_Toc5371387"/>
      <w:bookmarkStart w:id="2" w:name="_Toc161049868"/>
      <w:bookmarkStart w:id="3" w:name="_Toc251069676"/>
      <w:r>
        <w:rPr>
          <w:b/>
          <w:sz w:val="32"/>
          <w:szCs w:val="32"/>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-184150</wp:posOffset>
                </wp:positionV>
                <wp:extent cx="635" cy="0"/>
                <wp:effectExtent l="0" t="6350" r="0" b="6350"/>
                <wp:wrapNone/>
                <wp:docPr id="1" name="直线 14"/>
                <wp:cNvGraphicFramePr/>
                <a:graphic xmlns:a="http://schemas.openxmlformats.org/drawingml/2006/main">
                  <a:graphicData uri="http://schemas.microsoft.com/office/word/2010/wordprocessingShape">
                    <wps:wsp>
                      <wps:cNvCnPr/>
                      <wps:spPr>
                        <a:xfrm>
                          <a:off x="0" y="0"/>
                          <a:ext cx="635" cy="0"/>
                        </a:xfrm>
                        <a:prstGeom prst="line">
                          <a:avLst/>
                        </a:prstGeom>
                        <a:ln w="9525">
                          <a:solidFill>
                            <a:srgbClr val="000000"/>
                          </a:solidFill>
                        </a:ln>
                      </wps:spPr>
                      <wps:bodyPr/>
                    </wps:wsp>
                  </a:graphicData>
                </a:graphic>
              </wp:anchor>
            </w:drawing>
          </mc:Choice>
          <mc:Fallback>
            <w:pict>
              <v:line id="直线 14" o:spid="_x0000_s1026" o:spt="20" style="position:absolute;left:0pt;margin-left:-20.8pt;margin-top:-14.5pt;height:0pt;width:0.05pt;z-index:251659264;mso-width-relative:page;mso-height-relative:page;" filled="f" stroked="t" coordsize="21600,21600" o:gfxdata="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xE4ydYAAAALAQAADwAA&#10;AAAAAAABACAAAAAiAAAAZHJzL2Rvd25yZXYueG1sUEsBAhQAFAAAAAgAh07iQNmwArymAQAASQMA&#10;AA4AAAAAAAAAAQAgAAAAJQEAAGRycy9lMm9Eb2MueG1sUEsFBgAAAAAGAAYAWQEAAD0FAAAAAA==&#10;">
                <v:fill on="f" focussize="0,0"/>
                <v:stroke color="#000000" joinstyle="round"/>
                <v:imagedata o:title=""/>
                <o:lock v:ext="edit" aspectratio="f"/>
              </v:line>
            </w:pict>
          </mc:Fallback>
        </mc:AlternateContent>
      </w:r>
      <w:r>
        <w:rPr>
          <w:b/>
          <w:sz w:val="32"/>
          <w:szCs w:val="32"/>
        </w:rPr>
        <w:t>第一章、投标须知</w:t>
      </w:r>
      <w:bookmarkEnd w:id="0"/>
      <w:bookmarkEnd w:id="1"/>
      <w:bookmarkEnd w:id="2"/>
      <w:bookmarkEnd w:id="3"/>
      <w:bookmarkStart w:id="4" w:name="_Toc235378128"/>
      <w:bookmarkStart w:id="5" w:name="_Toc5371388"/>
      <w:bookmarkStart w:id="6" w:name="_Toc251069677"/>
      <w:r>
        <w:rPr>
          <w:b/>
          <w:sz w:val="32"/>
          <w:szCs w:val="32"/>
        </w:rPr>
        <w:t>及前附表</w:t>
      </w:r>
    </w:p>
    <w:p>
      <w:pPr>
        <w:snapToGrid w:val="0"/>
        <w:spacing w:line="360" w:lineRule="auto"/>
        <w:jc w:val="center"/>
        <w:outlineLvl w:val="0"/>
        <w:rPr>
          <w:b/>
          <w:sz w:val="30"/>
          <w:szCs w:val="30"/>
        </w:rPr>
      </w:pPr>
      <w:r>
        <w:rPr>
          <w:b/>
          <w:sz w:val="30"/>
          <w:szCs w:val="30"/>
        </w:rPr>
        <w:t>一、投标须知前附表</w:t>
      </w:r>
      <w:bookmarkEnd w:id="4"/>
      <w:bookmarkEnd w:id="5"/>
      <w:bookmarkEnd w:id="6"/>
    </w:p>
    <w:tbl>
      <w:tblPr>
        <w:tblStyle w:val="2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3" w:type="dxa"/>
            <w:vAlign w:val="center"/>
          </w:tcPr>
          <w:p>
            <w:pPr>
              <w:spacing w:line="360" w:lineRule="exact"/>
              <w:jc w:val="center"/>
              <w:rPr>
                <w:b/>
                <w:sz w:val="24"/>
                <w:szCs w:val="24"/>
              </w:rPr>
            </w:pPr>
            <w:bookmarkStart w:id="7" w:name="_Toc161049738"/>
            <w:bookmarkStart w:id="8" w:name="_Toc199400373"/>
            <w:bookmarkStart w:id="9" w:name="_Toc161049871"/>
            <w:r>
              <w:rPr>
                <w:b/>
                <w:sz w:val="24"/>
                <w:szCs w:val="24"/>
              </w:rPr>
              <w:t>项号</w:t>
            </w:r>
            <w:bookmarkEnd w:id="7"/>
            <w:bookmarkEnd w:id="8"/>
            <w:bookmarkEnd w:id="9"/>
          </w:p>
        </w:tc>
        <w:tc>
          <w:tcPr>
            <w:tcW w:w="8942" w:type="dxa"/>
            <w:vAlign w:val="center"/>
          </w:tcPr>
          <w:p>
            <w:pPr>
              <w:spacing w:line="360" w:lineRule="exact"/>
              <w:jc w:val="center"/>
              <w:rPr>
                <w:b/>
                <w:sz w:val="24"/>
                <w:szCs w:val="24"/>
              </w:rPr>
            </w:pPr>
            <w:bookmarkStart w:id="10" w:name="_Toc161049873"/>
            <w:bookmarkStart w:id="11" w:name="_Toc199400375"/>
            <w:bookmarkStart w:id="12" w:name="_Toc161049740"/>
            <w:r>
              <w:rPr>
                <w:b/>
                <w:sz w:val="24"/>
                <w:szCs w:val="24"/>
              </w:rPr>
              <w:t>内    容    规    定</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723" w:type="dxa"/>
            <w:vAlign w:val="center"/>
          </w:tcPr>
          <w:p>
            <w:pPr>
              <w:spacing w:line="360" w:lineRule="exact"/>
              <w:jc w:val="center"/>
              <w:rPr>
                <w:sz w:val="24"/>
                <w:szCs w:val="24"/>
              </w:rPr>
            </w:pPr>
            <w:bookmarkStart w:id="13" w:name="_Toc199400376"/>
            <w:bookmarkStart w:id="14" w:name="_Toc161049741"/>
            <w:bookmarkStart w:id="15" w:name="_Toc161049874"/>
            <w:r>
              <w:rPr>
                <w:sz w:val="24"/>
                <w:szCs w:val="24"/>
              </w:rPr>
              <w:t>1</w:t>
            </w:r>
            <w:bookmarkEnd w:id="13"/>
            <w:bookmarkEnd w:id="14"/>
            <w:bookmarkEnd w:id="15"/>
          </w:p>
        </w:tc>
        <w:tc>
          <w:tcPr>
            <w:tcW w:w="8942" w:type="dxa"/>
            <w:vAlign w:val="center"/>
          </w:tcPr>
          <w:p>
            <w:pPr>
              <w:pStyle w:val="14"/>
              <w:spacing w:line="360" w:lineRule="exact"/>
              <w:rPr>
                <w:rFonts w:ascii="Times New Roman" w:hAnsi="Times New Roman"/>
                <w:sz w:val="24"/>
                <w:szCs w:val="24"/>
              </w:rPr>
            </w:pPr>
            <w:bookmarkStart w:id="16" w:name="_Toc161049877"/>
            <w:bookmarkStart w:id="17" w:name="_Toc161049744"/>
            <w:bookmarkStart w:id="18" w:name="_Toc199400379"/>
            <w:r>
              <w:rPr>
                <w:rFonts w:ascii="Times New Roman" w:hAnsi="Times New Roman"/>
                <w:b/>
                <w:sz w:val="24"/>
                <w:szCs w:val="24"/>
              </w:rPr>
              <w:t>项目名称：</w:t>
            </w:r>
            <w:bookmarkEnd w:id="16"/>
            <w:bookmarkEnd w:id="17"/>
            <w:bookmarkEnd w:id="18"/>
            <w:bookmarkStart w:id="19" w:name="_Toc199400380"/>
            <w:bookmarkStart w:id="20" w:name="_Toc161049878"/>
            <w:bookmarkStart w:id="21" w:name="_Toc161049745"/>
            <w:r>
              <w:rPr>
                <w:rFonts w:ascii="Times New Roman" w:hAnsi="Times New Roman"/>
                <w:sz w:val="24"/>
                <w:szCs w:val="24"/>
                <w:u w:val="single"/>
              </w:rPr>
              <w:t>唐闸古镇北菜市场地块环境整治项目历史建筑修缮工程结算复审项目</w:t>
            </w:r>
          </w:p>
          <w:p>
            <w:pPr>
              <w:spacing w:line="360" w:lineRule="exact"/>
              <w:rPr>
                <w:sz w:val="24"/>
                <w:szCs w:val="24"/>
              </w:rPr>
            </w:pPr>
            <w:r>
              <w:rPr>
                <w:b/>
                <w:sz w:val="24"/>
                <w:szCs w:val="24"/>
              </w:rPr>
              <w:t>建设地点：</w:t>
            </w:r>
            <w:bookmarkEnd w:id="19"/>
            <w:bookmarkEnd w:id="20"/>
            <w:bookmarkEnd w:id="21"/>
            <w:r>
              <w:rPr>
                <w:sz w:val="24"/>
                <w:szCs w:val="24"/>
                <w:u w:val="single"/>
              </w:rPr>
              <w:t>南通崇川区唐闸古镇</w:t>
            </w:r>
          </w:p>
          <w:p>
            <w:pPr>
              <w:pStyle w:val="14"/>
              <w:spacing w:line="360" w:lineRule="exact"/>
              <w:rPr>
                <w:rFonts w:ascii="Times New Roman" w:hAnsi="Times New Roman"/>
                <w:sz w:val="24"/>
                <w:szCs w:val="24"/>
              </w:rPr>
            </w:pPr>
            <w:r>
              <w:rPr>
                <w:rFonts w:ascii="Times New Roman" w:hAnsi="Times New Roman"/>
                <w:b/>
                <w:sz w:val="24"/>
                <w:szCs w:val="24"/>
              </w:rPr>
              <w:t>建设规模：</w:t>
            </w:r>
            <w:r>
              <w:rPr>
                <w:rFonts w:ascii="Times New Roman" w:hAnsi="Times New Roman"/>
                <w:sz w:val="24"/>
                <w:szCs w:val="24"/>
                <w:u w:val="single"/>
              </w:rPr>
              <w:t>南通唐闸北菜市场地块，东至北市街</w:t>
            </w:r>
            <w:r>
              <w:rPr>
                <w:rFonts w:hint="eastAsia" w:ascii="Times New Roman" w:hAnsi="Times New Roman"/>
                <w:sz w:val="24"/>
                <w:szCs w:val="24"/>
                <w:u w:val="single"/>
              </w:rPr>
              <w:t>向</w:t>
            </w:r>
            <w:r>
              <w:rPr>
                <w:rFonts w:ascii="Times New Roman" w:hAnsi="Times New Roman"/>
                <w:sz w:val="24"/>
                <w:szCs w:val="24"/>
                <w:u w:val="single"/>
              </w:rPr>
              <w:t>西至规划道路北至幸余路</w:t>
            </w:r>
            <w:r>
              <w:rPr>
                <w:rFonts w:hint="eastAsia" w:ascii="Times New Roman" w:hAnsi="Times New Roman"/>
                <w:sz w:val="24"/>
                <w:szCs w:val="24"/>
                <w:u w:val="single"/>
              </w:rPr>
              <w:t>，</w:t>
            </w:r>
            <w:r>
              <w:rPr>
                <w:rFonts w:ascii="Times New Roman" w:hAnsi="Times New Roman"/>
                <w:sz w:val="24"/>
                <w:szCs w:val="24"/>
                <w:u w:val="single"/>
              </w:rPr>
              <w:t>南至高岸街，面积约10000平方米。总投资约5000万元。</w:t>
            </w:r>
          </w:p>
          <w:p>
            <w:pPr>
              <w:spacing w:line="360" w:lineRule="exact"/>
              <w:rPr>
                <w:sz w:val="24"/>
                <w:szCs w:val="24"/>
              </w:rPr>
            </w:pPr>
            <w:r>
              <w:rPr>
                <w:b/>
                <w:sz w:val="24"/>
                <w:szCs w:val="24"/>
              </w:rPr>
              <w:t>招标范围：</w:t>
            </w:r>
            <w:r>
              <w:rPr>
                <w:sz w:val="24"/>
                <w:szCs w:val="24"/>
                <w:u w:val="single"/>
              </w:rPr>
              <w:t>项目的结算复审服务，包括且不限于项目建设范围内全部建设工程的结算复审服务。</w:t>
            </w:r>
          </w:p>
          <w:p>
            <w:pPr>
              <w:spacing w:line="360" w:lineRule="exact"/>
            </w:pPr>
            <w:r>
              <w:rPr>
                <w:b/>
                <w:sz w:val="24"/>
                <w:szCs w:val="24"/>
              </w:rPr>
              <w:t>服务周期：</w:t>
            </w:r>
            <w:r>
              <w:rPr>
                <w:rFonts w:hint="eastAsia"/>
                <w:b/>
                <w:sz w:val="24"/>
                <w:szCs w:val="24"/>
                <w:u w:val="single"/>
              </w:rPr>
              <w:t>结算</w:t>
            </w:r>
            <w:r>
              <w:rPr>
                <w:b/>
                <w:sz w:val="24"/>
                <w:szCs w:val="24"/>
                <w:u w:val="single"/>
              </w:rPr>
              <w:t>复审时限</w:t>
            </w:r>
            <w:r>
              <w:rPr>
                <w:sz w:val="24"/>
                <w:szCs w:val="24"/>
                <w:u w:val="single"/>
              </w:rPr>
              <w:t>从签收项目日开始计算，直至</w:t>
            </w:r>
            <w:r>
              <w:rPr>
                <w:sz w:val="24"/>
                <w:szCs w:val="24"/>
                <w:u w:val="single"/>
                <w:lang w:val="zh-CN"/>
              </w:rPr>
              <w:t>工程造价咨询机构</w:t>
            </w:r>
            <w:r>
              <w:rPr>
                <w:sz w:val="24"/>
                <w:szCs w:val="24"/>
                <w:u w:val="single"/>
              </w:rPr>
              <w:t>正式提交经招标人、审计行政主管部门认可的协审报告并移交全部审计资料。</w:t>
            </w:r>
            <w:r>
              <w:rPr>
                <w:sz w:val="24"/>
                <w:szCs w:val="24"/>
                <w:u w:val="single"/>
                <w:lang w:val="zh-CN"/>
              </w:rPr>
              <w:t>审计时限为</w:t>
            </w:r>
            <w:r>
              <w:rPr>
                <w:sz w:val="24"/>
                <w:szCs w:val="24"/>
                <w:u w:val="single"/>
              </w:rPr>
              <w:t>30天</w:t>
            </w:r>
            <w:r>
              <w:rPr>
                <w:sz w:val="24"/>
                <w:szCs w:val="24"/>
                <w:u w:val="single"/>
                <w:lang w:val="zh-CN"/>
              </w:rPr>
              <w:t>。</w:t>
            </w:r>
          </w:p>
          <w:p>
            <w:pPr>
              <w:spacing w:line="360" w:lineRule="exact"/>
              <w:ind w:left="205" w:hanging="205" w:hangingChars="85"/>
              <w:rPr>
                <w:sz w:val="24"/>
                <w:szCs w:val="24"/>
              </w:rPr>
            </w:pPr>
            <w:bookmarkStart w:id="22" w:name="_Toc199400381"/>
            <w:bookmarkStart w:id="23" w:name="_Toc161049879"/>
            <w:bookmarkStart w:id="24" w:name="_Toc161049746"/>
            <w:r>
              <w:rPr>
                <w:b/>
                <w:sz w:val="24"/>
                <w:szCs w:val="24"/>
              </w:rPr>
              <w:t>招标方式：</w:t>
            </w:r>
            <w:bookmarkEnd w:id="22"/>
            <w:bookmarkEnd w:id="23"/>
            <w:bookmarkEnd w:id="24"/>
            <w:r>
              <w:rPr>
                <w:sz w:val="24"/>
                <w:szCs w:val="24"/>
                <w:u w:val="single"/>
              </w:rPr>
              <w:t>公开招标</w:t>
            </w:r>
          </w:p>
          <w:p>
            <w:pPr>
              <w:pStyle w:val="2"/>
              <w:ind w:firstLine="0" w:firstLineChars="0"/>
              <w:rPr>
                <w:rFonts w:ascii="Times New Roman"/>
              </w:rPr>
            </w:pPr>
            <w:r>
              <w:rPr>
                <w:rFonts w:ascii="Times New Roman" w:eastAsia="宋体"/>
                <w:b/>
                <w:sz w:val="24"/>
                <w:szCs w:val="24"/>
              </w:rPr>
              <w:t>合同签订：</w:t>
            </w:r>
            <w:r>
              <w:rPr>
                <w:rFonts w:ascii="Times New Roman" w:eastAsia="宋体"/>
                <w:sz w:val="24"/>
                <w:szCs w:val="24"/>
                <w:u w:val="single"/>
              </w:rPr>
              <w:t>中标后，按招标人要求签订合同。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23" w:type="dxa"/>
            <w:vAlign w:val="center"/>
          </w:tcPr>
          <w:p>
            <w:pPr>
              <w:spacing w:line="360" w:lineRule="exact"/>
              <w:jc w:val="center"/>
              <w:rPr>
                <w:sz w:val="24"/>
                <w:szCs w:val="24"/>
              </w:rPr>
            </w:pPr>
            <w:r>
              <w:rPr>
                <w:sz w:val="24"/>
                <w:szCs w:val="24"/>
              </w:rPr>
              <w:t>2</w:t>
            </w:r>
          </w:p>
        </w:tc>
        <w:tc>
          <w:tcPr>
            <w:tcW w:w="8942" w:type="dxa"/>
            <w:vAlign w:val="center"/>
          </w:tcPr>
          <w:p>
            <w:pPr>
              <w:spacing w:line="360" w:lineRule="exact"/>
              <w:contextualSpacing/>
              <w:rPr>
                <w:kern w:val="0"/>
                <w:sz w:val="24"/>
                <w:u w:val="single"/>
              </w:rPr>
            </w:pPr>
            <w:r>
              <w:rPr>
                <w:sz w:val="24"/>
                <w:szCs w:val="24"/>
              </w:rPr>
              <w:t>投标人资质等级要求：</w:t>
            </w:r>
            <w:r>
              <w:rPr>
                <w:sz w:val="24"/>
                <w:szCs w:val="24"/>
                <w:u w:val="single"/>
              </w:rPr>
              <w:t>具有独立的法人资格，提供企业法人营业执照。其余详见投标须知中的第3条。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23" w:type="dxa"/>
            <w:vAlign w:val="center"/>
          </w:tcPr>
          <w:p>
            <w:pPr>
              <w:spacing w:line="360" w:lineRule="exact"/>
              <w:jc w:val="center"/>
              <w:rPr>
                <w:sz w:val="24"/>
                <w:szCs w:val="24"/>
              </w:rPr>
            </w:pPr>
            <w:r>
              <w:rPr>
                <w:sz w:val="24"/>
                <w:szCs w:val="24"/>
              </w:rPr>
              <w:t>3</w:t>
            </w:r>
          </w:p>
        </w:tc>
        <w:tc>
          <w:tcPr>
            <w:tcW w:w="8942" w:type="dxa"/>
            <w:vAlign w:val="center"/>
          </w:tcPr>
          <w:p>
            <w:pPr>
              <w:spacing w:line="360" w:lineRule="exact"/>
              <w:contextualSpacing/>
              <w:rPr>
                <w:sz w:val="24"/>
                <w:szCs w:val="24"/>
              </w:rPr>
            </w:pPr>
            <w:r>
              <w:rPr>
                <w:sz w:val="24"/>
              </w:rPr>
              <w:t>投标报价方式：</w:t>
            </w:r>
            <w:r>
              <w:rPr>
                <w:sz w:val="24"/>
                <w:u w:val="single"/>
              </w:rPr>
              <w:t>固定费率报价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23" w:type="dxa"/>
            <w:vAlign w:val="center"/>
          </w:tcPr>
          <w:p>
            <w:pPr>
              <w:spacing w:line="360" w:lineRule="exact"/>
              <w:jc w:val="center"/>
              <w:rPr>
                <w:sz w:val="24"/>
                <w:szCs w:val="24"/>
              </w:rPr>
            </w:pPr>
            <w:r>
              <w:rPr>
                <w:sz w:val="24"/>
                <w:szCs w:val="24"/>
              </w:rPr>
              <w:t>4</w:t>
            </w:r>
          </w:p>
        </w:tc>
        <w:tc>
          <w:tcPr>
            <w:tcW w:w="8942" w:type="dxa"/>
            <w:vAlign w:val="center"/>
          </w:tcPr>
          <w:p>
            <w:pPr>
              <w:spacing w:line="360" w:lineRule="exact"/>
              <w:rPr>
                <w:sz w:val="24"/>
                <w:szCs w:val="24"/>
              </w:rPr>
            </w:pPr>
            <w:r>
              <w:rPr>
                <w:sz w:val="24"/>
                <w:szCs w:val="24"/>
              </w:rPr>
              <w:t>资格审查方式：</w:t>
            </w:r>
            <w:r>
              <w:rPr>
                <w:sz w:val="24"/>
                <w:szCs w:val="24"/>
                <w:u w:val="singl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23" w:type="dxa"/>
            <w:vAlign w:val="center"/>
          </w:tcPr>
          <w:p>
            <w:pPr>
              <w:spacing w:line="360" w:lineRule="exact"/>
              <w:jc w:val="center"/>
              <w:rPr>
                <w:sz w:val="24"/>
                <w:szCs w:val="24"/>
              </w:rPr>
            </w:pPr>
            <w:r>
              <w:rPr>
                <w:sz w:val="24"/>
                <w:szCs w:val="24"/>
              </w:rPr>
              <w:t>5</w:t>
            </w:r>
          </w:p>
        </w:tc>
        <w:tc>
          <w:tcPr>
            <w:tcW w:w="8942" w:type="dxa"/>
            <w:vAlign w:val="center"/>
          </w:tcPr>
          <w:p>
            <w:pPr>
              <w:spacing w:line="360" w:lineRule="exact"/>
              <w:rPr>
                <w:sz w:val="24"/>
                <w:szCs w:val="24"/>
              </w:rPr>
            </w:pPr>
            <w:bookmarkStart w:id="25" w:name="_Toc161049885"/>
            <w:bookmarkStart w:id="26" w:name="_Toc199400387"/>
            <w:bookmarkStart w:id="27" w:name="_Toc161049752"/>
            <w:r>
              <w:rPr>
                <w:sz w:val="24"/>
                <w:szCs w:val="24"/>
              </w:rPr>
              <w:t>投标有效期：</w:t>
            </w:r>
            <w:r>
              <w:rPr>
                <w:sz w:val="24"/>
                <w:szCs w:val="24"/>
                <w:u w:val="single"/>
              </w:rPr>
              <w:t>45天（日历天）</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723" w:type="dxa"/>
            <w:vAlign w:val="center"/>
          </w:tcPr>
          <w:p>
            <w:pPr>
              <w:spacing w:line="360" w:lineRule="exact"/>
              <w:jc w:val="center"/>
              <w:rPr>
                <w:sz w:val="24"/>
                <w:szCs w:val="24"/>
              </w:rPr>
            </w:pPr>
            <w:r>
              <w:rPr>
                <w:sz w:val="24"/>
                <w:szCs w:val="24"/>
              </w:rPr>
              <w:t>6</w:t>
            </w:r>
          </w:p>
        </w:tc>
        <w:tc>
          <w:tcPr>
            <w:tcW w:w="8942" w:type="dxa"/>
            <w:vAlign w:val="center"/>
          </w:tcPr>
          <w:p>
            <w:pPr>
              <w:spacing w:line="360" w:lineRule="exact"/>
              <w:rPr>
                <w:sz w:val="24"/>
                <w:szCs w:val="24"/>
              </w:rPr>
            </w:pPr>
            <w:bookmarkStart w:id="28" w:name="_Toc161049887"/>
            <w:bookmarkStart w:id="29" w:name="_Toc199400389"/>
            <w:bookmarkStart w:id="30" w:name="_Toc161049754"/>
            <w:r>
              <w:rPr>
                <w:sz w:val="24"/>
                <w:szCs w:val="24"/>
              </w:rPr>
              <w:t>投标保证金的形式：</w:t>
            </w:r>
            <w:r>
              <w:rPr>
                <w:sz w:val="24"/>
                <w:szCs w:val="24"/>
                <w:u w:val="single"/>
              </w:rPr>
              <w:t>银行汇票</w:t>
            </w:r>
          </w:p>
          <w:p>
            <w:pPr>
              <w:spacing w:line="360" w:lineRule="exact"/>
              <w:rPr>
                <w:sz w:val="24"/>
                <w:szCs w:val="24"/>
              </w:rPr>
            </w:pPr>
            <w:r>
              <w:rPr>
                <w:sz w:val="24"/>
                <w:szCs w:val="24"/>
              </w:rPr>
              <w:t>投标保证金额：</w:t>
            </w:r>
            <w:bookmarkEnd w:id="28"/>
            <w:bookmarkEnd w:id="29"/>
            <w:bookmarkEnd w:id="30"/>
            <w:r>
              <w:rPr>
                <w:sz w:val="24"/>
                <w:szCs w:val="24"/>
                <w:u w:val="single"/>
              </w:rPr>
              <w:t>人民币贰仟元整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23" w:type="dxa"/>
            <w:vAlign w:val="center"/>
          </w:tcPr>
          <w:p>
            <w:pPr>
              <w:spacing w:line="360" w:lineRule="exact"/>
              <w:jc w:val="center"/>
              <w:rPr>
                <w:sz w:val="24"/>
                <w:szCs w:val="24"/>
              </w:rPr>
            </w:pPr>
            <w:r>
              <w:rPr>
                <w:sz w:val="24"/>
                <w:szCs w:val="24"/>
              </w:rPr>
              <w:t>7</w:t>
            </w:r>
          </w:p>
        </w:tc>
        <w:tc>
          <w:tcPr>
            <w:tcW w:w="8942" w:type="dxa"/>
            <w:vAlign w:val="center"/>
          </w:tcPr>
          <w:p>
            <w:pPr>
              <w:spacing w:line="360" w:lineRule="exact"/>
              <w:rPr>
                <w:sz w:val="24"/>
                <w:szCs w:val="24"/>
              </w:rPr>
            </w:pPr>
            <w:bookmarkStart w:id="31" w:name="_Toc161049760"/>
            <w:bookmarkStart w:id="32" w:name="_Toc199400395"/>
            <w:bookmarkStart w:id="33" w:name="_Toc161049893"/>
            <w:r>
              <w:rPr>
                <w:sz w:val="24"/>
                <w:szCs w:val="24"/>
              </w:rPr>
              <w:t>投标文件份数：</w:t>
            </w:r>
            <w:r>
              <w:rPr>
                <w:sz w:val="24"/>
                <w:szCs w:val="24"/>
                <w:u w:val="single"/>
              </w:rPr>
              <w:t>叁份</w:t>
            </w:r>
            <w:r>
              <w:rPr>
                <w:sz w:val="24"/>
                <w:szCs w:val="24"/>
              </w:rPr>
              <w:t>，其中：</w:t>
            </w:r>
            <w:r>
              <w:rPr>
                <w:sz w:val="24"/>
                <w:szCs w:val="24"/>
                <w:u w:val="single"/>
              </w:rPr>
              <w:t>正本壹份，副本贰份</w:t>
            </w:r>
            <w:r>
              <w:rPr>
                <w:sz w:val="24"/>
                <w:szCs w:val="24"/>
              </w:rPr>
              <w:t>。</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exact"/>
          <w:jc w:val="center"/>
        </w:trPr>
        <w:tc>
          <w:tcPr>
            <w:tcW w:w="723" w:type="dxa"/>
            <w:vAlign w:val="center"/>
          </w:tcPr>
          <w:p>
            <w:pPr>
              <w:spacing w:line="360" w:lineRule="exact"/>
              <w:jc w:val="center"/>
              <w:rPr>
                <w:sz w:val="24"/>
                <w:szCs w:val="24"/>
              </w:rPr>
            </w:pPr>
            <w:r>
              <w:rPr>
                <w:sz w:val="24"/>
                <w:szCs w:val="24"/>
              </w:rPr>
              <w:t>8</w:t>
            </w:r>
          </w:p>
        </w:tc>
        <w:tc>
          <w:tcPr>
            <w:tcW w:w="8942" w:type="dxa"/>
            <w:vAlign w:val="center"/>
          </w:tcPr>
          <w:p>
            <w:pPr>
              <w:pStyle w:val="37"/>
              <w:spacing w:before="90"/>
              <w:rPr>
                <w:rFonts w:ascii="Times New Roman" w:hAnsi="Times New Roman" w:cs="Times New Roman"/>
                <w:sz w:val="24"/>
                <w:lang w:val="en-US"/>
              </w:rPr>
            </w:pPr>
            <w:r>
              <w:rPr>
                <w:rFonts w:ascii="Times New Roman" w:hAnsi="Times New Roman" w:cs="Times New Roman"/>
                <w:sz w:val="24"/>
                <w:lang w:val="en-US"/>
              </w:rPr>
              <w:t>履约保证金的形式：银行转账或银行保函</w:t>
            </w:r>
          </w:p>
          <w:p>
            <w:pPr>
              <w:pStyle w:val="37"/>
              <w:spacing w:before="90"/>
              <w:rPr>
                <w:rFonts w:ascii="Times New Roman" w:hAnsi="Times New Roman" w:cs="Times New Roman"/>
                <w:sz w:val="24"/>
                <w:lang w:val="en-US"/>
              </w:rPr>
            </w:pPr>
            <w:r>
              <w:rPr>
                <w:rFonts w:ascii="Times New Roman" w:hAnsi="Times New Roman" w:cs="Times New Roman"/>
                <w:sz w:val="24"/>
                <w:lang w:val="en-US"/>
              </w:rPr>
              <w:t>履约保证金额：</w:t>
            </w:r>
            <w:r>
              <w:rPr>
                <w:rFonts w:ascii="Times New Roman" w:hAnsi="Times New Roman" w:cs="Times New Roman"/>
                <w:sz w:val="24"/>
                <w:szCs w:val="24"/>
              </w:rPr>
              <w:t>人民币贰仟元整</w:t>
            </w:r>
          </w:p>
          <w:p>
            <w:pPr>
              <w:pStyle w:val="37"/>
              <w:spacing w:before="90"/>
              <w:rPr>
                <w:rFonts w:ascii="Times New Roman" w:hAnsi="Times New Roman" w:cs="Times New Roman"/>
                <w:sz w:val="24"/>
                <w:lang w:val="en-US"/>
              </w:rPr>
            </w:pPr>
            <w:r>
              <w:rPr>
                <w:rFonts w:ascii="Times New Roman" w:hAnsi="Times New Roman" w:cs="Times New Roman"/>
                <w:sz w:val="24"/>
                <w:lang w:val="en-US"/>
              </w:rPr>
              <w:t xml:space="preserve">履约保证金账户    </w:t>
            </w:r>
          </w:p>
          <w:p>
            <w:pPr>
              <w:pStyle w:val="37"/>
              <w:spacing w:before="90"/>
              <w:rPr>
                <w:rFonts w:ascii="Times New Roman" w:hAnsi="Times New Roman" w:cs="Times New Roman"/>
                <w:sz w:val="24"/>
                <w:lang w:val="en-US"/>
              </w:rPr>
            </w:pPr>
            <w:r>
              <w:rPr>
                <w:rFonts w:ascii="Times New Roman" w:hAnsi="Times New Roman" w:cs="Times New Roman"/>
                <w:sz w:val="24"/>
                <w:lang w:val="en-US"/>
              </w:rPr>
              <w:t>户名：</w:t>
            </w:r>
            <w:r>
              <w:rPr>
                <w:rFonts w:ascii="Times New Roman" w:hAnsi="Times New Roman" w:cs="Times New Roman"/>
                <w:kern w:val="0"/>
                <w:sz w:val="24"/>
                <w:lang w:bidi="ar"/>
              </w:rPr>
              <w:t>南通唐闸古镇保护开发有限公司</w:t>
            </w:r>
          </w:p>
          <w:p>
            <w:pPr>
              <w:pStyle w:val="37"/>
              <w:spacing w:before="90"/>
              <w:rPr>
                <w:rFonts w:ascii="Times New Roman" w:hAnsi="Times New Roman" w:cs="Times New Roman"/>
                <w:sz w:val="24"/>
                <w:lang w:val="en-US"/>
              </w:rPr>
            </w:pPr>
            <w:r>
              <w:rPr>
                <w:rFonts w:ascii="Times New Roman" w:hAnsi="Times New Roman" w:cs="Times New Roman"/>
                <w:sz w:val="24"/>
                <w:lang w:val="en-US"/>
              </w:rPr>
              <w:t>账号：</w:t>
            </w:r>
            <w:r>
              <w:rPr>
                <w:rFonts w:ascii="Times New Roman" w:hAnsi="Times New Roman" w:cs="Times New Roman"/>
                <w:kern w:val="0"/>
                <w:sz w:val="24"/>
                <w:lang w:bidi="ar"/>
              </w:rPr>
              <w:t>32001642836052502488</w:t>
            </w:r>
          </w:p>
          <w:p>
            <w:pPr>
              <w:pStyle w:val="37"/>
              <w:spacing w:before="90"/>
              <w:rPr>
                <w:rFonts w:ascii="Times New Roman" w:hAnsi="Times New Roman" w:cs="Times New Roman"/>
                <w:sz w:val="24"/>
                <w:lang w:val="en-US"/>
              </w:rPr>
            </w:pPr>
            <w:r>
              <w:rPr>
                <w:rFonts w:ascii="Times New Roman" w:hAnsi="Times New Roman" w:cs="Times New Roman"/>
                <w:sz w:val="24"/>
                <w:lang w:val="en-US"/>
              </w:rPr>
              <w:t>开户行：</w:t>
            </w:r>
            <w:r>
              <w:rPr>
                <w:rFonts w:ascii="Times New Roman" w:hAnsi="Times New Roman" w:cs="Times New Roman"/>
                <w:kern w:val="0"/>
                <w:sz w:val="24"/>
                <w:lang w:bidi="ar"/>
              </w:rPr>
              <w:t>中国建设银行股份有限公司南通唐闸支行</w:t>
            </w:r>
          </w:p>
          <w:p>
            <w:pPr>
              <w:pStyle w:val="37"/>
              <w:spacing w:before="90"/>
              <w:rPr>
                <w:rFonts w:ascii="Times New Roman" w:hAnsi="Times New Roman" w:cs="Times New Roman"/>
                <w:sz w:val="24"/>
                <w:szCs w:val="24"/>
              </w:rPr>
            </w:pPr>
            <w:r>
              <w:rPr>
                <w:rFonts w:ascii="Times New Roman" w:hAnsi="Times New Roman" w:cs="Times New Roman"/>
                <w:sz w:val="24"/>
                <w:lang w:val="en-US"/>
              </w:rPr>
              <w:t>投标人在收到中标通知书后，须在签订合同签内向招标人足额提交履约保证金，否则视作放弃中标资格。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723" w:type="dxa"/>
            <w:vAlign w:val="center"/>
          </w:tcPr>
          <w:p>
            <w:pPr>
              <w:spacing w:line="360" w:lineRule="exact"/>
              <w:jc w:val="center"/>
              <w:rPr>
                <w:sz w:val="24"/>
                <w:szCs w:val="24"/>
              </w:rPr>
            </w:pPr>
            <w:r>
              <w:rPr>
                <w:sz w:val="24"/>
                <w:szCs w:val="24"/>
              </w:rPr>
              <w:t>9</w:t>
            </w:r>
          </w:p>
        </w:tc>
        <w:tc>
          <w:tcPr>
            <w:tcW w:w="8942" w:type="dxa"/>
            <w:vAlign w:val="center"/>
          </w:tcPr>
          <w:p>
            <w:pPr>
              <w:pStyle w:val="37"/>
              <w:autoSpaceDE w:val="0"/>
              <w:autoSpaceDN w:val="0"/>
              <w:spacing w:before="120" w:line="360" w:lineRule="auto"/>
              <w:ind w:right="72"/>
              <w:jc w:val="left"/>
              <w:rPr>
                <w:rFonts w:ascii="Times New Roman" w:hAnsi="Times New Roman" w:cs="Times New Roman"/>
                <w:bCs/>
                <w:w w:val="99"/>
                <w:sz w:val="24"/>
                <w:u w:val="single"/>
                <w:lang w:val="en-US"/>
              </w:rPr>
            </w:pPr>
            <w:r>
              <w:rPr>
                <w:rFonts w:ascii="Times New Roman" w:hAnsi="Times New Roman" w:cs="Times New Roman"/>
                <w:spacing w:val="-10"/>
                <w:sz w:val="24"/>
              </w:rPr>
              <w:t>投标文件递交</w:t>
            </w:r>
            <w:r>
              <w:rPr>
                <w:rFonts w:ascii="Times New Roman" w:hAnsi="Times New Roman" w:cs="Times New Roman"/>
                <w:spacing w:val="-10"/>
                <w:sz w:val="24"/>
                <w:lang w:val="en-US"/>
              </w:rPr>
              <w:t>截止</w:t>
            </w:r>
            <w:r>
              <w:rPr>
                <w:rFonts w:ascii="Times New Roman" w:hAnsi="Times New Roman" w:cs="Times New Roman"/>
                <w:spacing w:val="-10"/>
                <w:sz w:val="24"/>
              </w:rPr>
              <w:t>时间：</w:t>
            </w:r>
            <w:r>
              <w:rPr>
                <w:rFonts w:ascii="Times New Roman" w:hAnsi="Times New Roman" w:cs="Times New Roman"/>
                <w:color w:val="FF0000"/>
                <w:sz w:val="24"/>
                <w:szCs w:val="24"/>
                <w:u w:val="single"/>
              </w:rPr>
              <w:t>2023年</w:t>
            </w:r>
            <w:r>
              <w:rPr>
                <w:rFonts w:hint="eastAsia" w:ascii="Times New Roman" w:hAnsi="Times New Roman" w:cs="Times New Roman"/>
                <w:color w:val="FF0000"/>
                <w:sz w:val="24"/>
                <w:szCs w:val="24"/>
                <w:u w:val="single"/>
                <w:lang w:val="en-US"/>
              </w:rPr>
              <w:t>11</w:t>
            </w:r>
            <w:r>
              <w:rPr>
                <w:rFonts w:ascii="Times New Roman" w:hAnsi="Times New Roman" w:cs="Times New Roman"/>
                <w:color w:val="FF0000"/>
                <w:sz w:val="24"/>
                <w:szCs w:val="24"/>
                <w:u w:val="single"/>
              </w:rPr>
              <w:t>月</w:t>
            </w:r>
            <w:r>
              <w:rPr>
                <w:rFonts w:hint="eastAsia" w:ascii="Times New Roman" w:hAnsi="Times New Roman" w:cs="Times New Roman"/>
                <w:color w:val="FF0000"/>
                <w:sz w:val="24"/>
                <w:szCs w:val="24"/>
                <w:u w:val="single"/>
                <w:lang w:val="en-US"/>
              </w:rPr>
              <w:t>01</w:t>
            </w:r>
            <w:r>
              <w:rPr>
                <w:rFonts w:ascii="Times New Roman" w:hAnsi="Times New Roman" w:cs="Times New Roman"/>
                <w:color w:val="FF0000"/>
                <w:sz w:val="24"/>
                <w:szCs w:val="24"/>
                <w:u w:val="single"/>
              </w:rPr>
              <w:t>日</w:t>
            </w:r>
            <w:r>
              <w:rPr>
                <w:rFonts w:ascii="Times New Roman" w:hAnsi="Times New Roman" w:cs="Times New Roman"/>
                <w:color w:val="FF0000"/>
                <w:sz w:val="24"/>
                <w:szCs w:val="24"/>
                <w:u w:val="single"/>
                <w:lang w:val="en-US"/>
              </w:rPr>
              <w:t>14</w:t>
            </w:r>
            <w:r>
              <w:rPr>
                <w:rFonts w:ascii="Times New Roman" w:hAnsi="Times New Roman" w:cs="Times New Roman"/>
                <w:color w:val="FF0000"/>
                <w:sz w:val="24"/>
                <w:szCs w:val="24"/>
                <w:u w:val="single"/>
              </w:rPr>
              <w:t>时</w:t>
            </w:r>
            <w:r>
              <w:rPr>
                <w:rFonts w:ascii="Times New Roman" w:hAnsi="Times New Roman" w:cs="Times New Roman"/>
                <w:color w:val="FF0000"/>
                <w:sz w:val="24"/>
                <w:szCs w:val="24"/>
                <w:u w:val="single"/>
                <w:lang w:val="en-US"/>
              </w:rPr>
              <w:t>30</w:t>
            </w:r>
            <w:r>
              <w:rPr>
                <w:rFonts w:ascii="Times New Roman" w:hAnsi="Times New Roman" w:cs="Times New Roman"/>
                <w:color w:val="FF0000"/>
                <w:sz w:val="24"/>
                <w:szCs w:val="24"/>
                <w:u w:val="single"/>
              </w:rPr>
              <w:t>分</w:t>
            </w:r>
            <w:r>
              <w:rPr>
                <w:rFonts w:ascii="Times New Roman" w:hAnsi="Times New Roman" w:cs="Times New Roman"/>
                <w:sz w:val="24"/>
                <w:szCs w:val="24"/>
                <w:u w:val="single"/>
                <w:lang w:val="en-US"/>
              </w:rPr>
              <w:t>（北京时间）</w:t>
            </w:r>
          </w:p>
          <w:p>
            <w:pPr>
              <w:spacing w:line="360" w:lineRule="auto"/>
              <w:rPr>
                <w:sz w:val="24"/>
                <w:szCs w:val="24"/>
              </w:rPr>
            </w:pPr>
            <w:r>
              <w:rPr>
                <w:spacing w:val="-10"/>
                <w:sz w:val="24"/>
              </w:rPr>
              <w:t>投标文件递交地点：</w:t>
            </w:r>
            <w:r>
              <w:rPr>
                <w:sz w:val="24"/>
                <w:szCs w:val="24"/>
                <w:u w:val="single"/>
                <w:lang w:bidi="zh-CN"/>
              </w:rPr>
              <w:t>南通市崇川区濠东路15号4楼会议室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23" w:type="dxa"/>
            <w:vAlign w:val="center"/>
          </w:tcPr>
          <w:p>
            <w:pPr>
              <w:spacing w:line="360" w:lineRule="exact"/>
              <w:jc w:val="center"/>
              <w:rPr>
                <w:sz w:val="24"/>
                <w:szCs w:val="24"/>
              </w:rPr>
            </w:pPr>
            <w:r>
              <w:rPr>
                <w:sz w:val="24"/>
                <w:szCs w:val="24"/>
              </w:rPr>
              <w:t>10</w:t>
            </w:r>
          </w:p>
        </w:tc>
        <w:tc>
          <w:tcPr>
            <w:tcW w:w="8942" w:type="dxa"/>
            <w:vAlign w:val="center"/>
          </w:tcPr>
          <w:p>
            <w:pPr>
              <w:spacing w:line="360" w:lineRule="exact"/>
              <w:rPr>
                <w:sz w:val="24"/>
                <w:szCs w:val="24"/>
                <w:u w:val="single"/>
              </w:rPr>
            </w:pPr>
            <w:bookmarkStart w:id="34" w:name="_Toc161049903"/>
            <w:bookmarkStart w:id="35" w:name="_Toc199400405"/>
            <w:bookmarkStart w:id="36" w:name="_Toc161049770"/>
            <w:r>
              <w:rPr>
                <w:sz w:val="24"/>
                <w:szCs w:val="24"/>
              </w:rPr>
              <w:t>开标时间：</w:t>
            </w:r>
            <w:bookmarkEnd w:id="34"/>
            <w:bookmarkEnd w:id="35"/>
            <w:bookmarkEnd w:id="36"/>
            <w:bookmarkStart w:id="37" w:name="_Toc199400406"/>
            <w:bookmarkStart w:id="38" w:name="_Toc161049904"/>
            <w:bookmarkStart w:id="39" w:name="_Toc161049771"/>
            <w:r>
              <w:rPr>
                <w:color w:val="FF0000"/>
                <w:sz w:val="24"/>
                <w:szCs w:val="24"/>
                <w:u w:val="single"/>
              </w:rPr>
              <w:t>2023年</w:t>
            </w:r>
            <w:r>
              <w:rPr>
                <w:rFonts w:hint="eastAsia"/>
                <w:color w:val="FF0000"/>
                <w:sz w:val="24"/>
                <w:szCs w:val="24"/>
                <w:u w:val="single"/>
              </w:rPr>
              <w:t>11</w:t>
            </w:r>
            <w:r>
              <w:rPr>
                <w:color w:val="FF0000"/>
                <w:sz w:val="24"/>
                <w:szCs w:val="24"/>
                <w:u w:val="single"/>
              </w:rPr>
              <w:t>月</w:t>
            </w:r>
            <w:r>
              <w:rPr>
                <w:rFonts w:hint="eastAsia"/>
                <w:color w:val="FF0000"/>
                <w:sz w:val="24"/>
                <w:szCs w:val="24"/>
                <w:u w:val="single"/>
              </w:rPr>
              <w:t>01</w:t>
            </w:r>
            <w:r>
              <w:rPr>
                <w:color w:val="FF0000"/>
                <w:sz w:val="24"/>
                <w:szCs w:val="24"/>
                <w:u w:val="single"/>
              </w:rPr>
              <w:t>日14时30分</w:t>
            </w:r>
            <w:r>
              <w:rPr>
                <w:sz w:val="24"/>
                <w:szCs w:val="24"/>
                <w:u w:val="single"/>
              </w:rPr>
              <w:t>（北京时间）</w:t>
            </w:r>
          </w:p>
          <w:p>
            <w:pPr>
              <w:spacing w:line="360" w:lineRule="exact"/>
              <w:rPr>
                <w:sz w:val="24"/>
                <w:szCs w:val="24"/>
              </w:rPr>
            </w:pPr>
            <w:r>
              <w:rPr>
                <w:sz w:val="24"/>
                <w:szCs w:val="24"/>
              </w:rPr>
              <w:t>开标地点：</w:t>
            </w:r>
            <w:bookmarkEnd w:id="37"/>
            <w:bookmarkEnd w:id="38"/>
            <w:bookmarkEnd w:id="39"/>
            <w:r>
              <w:rPr>
                <w:sz w:val="24"/>
                <w:szCs w:val="24"/>
                <w:u w:val="single"/>
                <w:lang w:bidi="zh-CN"/>
              </w:rPr>
              <w:t>南通市崇川区濠东路15号4楼会议室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23" w:type="dxa"/>
            <w:vAlign w:val="center"/>
          </w:tcPr>
          <w:p>
            <w:pPr>
              <w:spacing w:line="360" w:lineRule="exact"/>
              <w:jc w:val="center"/>
              <w:rPr>
                <w:sz w:val="24"/>
                <w:szCs w:val="24"/>
              </w:rPr>
            </w:pPr>
            <w:r>
              <w:rPr>
                <w:rFonts w:hint="eastAsia"/>
                <w:sz w:val="24"/>
                <w:szCs w:val="24"/>
              </w:rPr>
              <w:t>11</w:t>
            </w:r>
          </w:p>
        </w:tc>
        <w:tc>
          <w:tcPr>
            <w:tcW w:w="8942" w:type="dxa"/>
            <w:vAlign w:val="center"/>
          </w:tcPr>
          <w:p>
            <w:pPr>
              <w:pStyle w:val="37"/>
              <w:autoSpaceDE w:val="0"/>
              <w:autoSpaceDN w:val="0"/>
              <w:ind w:left="108"/>
              <w:rPr>
                <w:rFonts w:ascii="Times New Roman" w:hAnsi="Times New Roman" w:cs="Times New Roman"/>
                <w:kern w:val="0"/>
                <w:sz w:val="24"/>
                <w:szCs w:val="22"/>
              </w:rPr>
            </w:pPr>
            <w:r>
              <w:rPr>
                <w:rFonts w:ascii="Times New Roman" w:hAnsi="Times New Roman" w:cs="Times New Roman"/>
                <w:kern w:val="0"/>
                <w:sz w:val="24"/>
                <w:szCs w:val="22"/>
              </w:rPr>
              <w:t>招标人：南通唐闸古镇保护开发有限公司</w:t>
            </w:r>
          </w:p>
          <w:p>
            <w:pPr>
              <w:pStyle w:val="37"/>
              <w:autoSpaceDE w:val="0"/>
              <w:autoSpaceDN w:val="0"/>
              <w:ind w:left="108"/>
              <w:rPr>
                <w:rFonts w:ascii="Times New Roman" w:hAnsi="Times New Roman" w:cs="Times New Roman"/>
                <w:kern w:val="0"/>
                <w:sz w:val="24"/>
                <w:szCs w:val="22"/>
              </w:rPr>
            </w:pPr>
            <w:r>
              <w:rPr>
                <w:rFonts w:ascii="Times New Roman" w:hAnsi="Times New Roman" w:cs="Times New Roman"/>
                <w:kern w:val="0"/>
                <w:sz w:val="24"/>
                <w:szCs w:val="22"/>
              </w:rPr>
              <w:t>联系人：张剑楠</w:t>
            </w:r>
          </w:p>
          <w:p>
            <w:pPr>
              <w:pStyle w:val="37"/>
              <w:autoSpaceDE w:val="0"/>
              <w:autoSpaceDN w:val="0"/>
              <w:ind w:left="108"/>
              <w:rPr>
                <w:rFonts w:ascii="Times New Roman" w:hAnsi="Times New Roman" w:cs="Times New Roman"/>
                <w:kern w:val="0"/>
                <w:sz w:val="24"/>
                <w:szCs w:val="24"/>
                <w:lang w:val="en-US"/>
              </w:rPr>
            </w:pPr>
            <w:r>
              <w:rPr>
                <w:rFonts w:ascii="Times New Roman" w:hAnsi="Times New Roman" w:cs="Times New Roman"/>
                <w:kern w:val="0"/>
                <w:sz w:val="24"/>
                <w:szCs w:val="22"/>
              </w:rPr>
              <w:t>联系电话：18019656668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23" w:type="dxa"/>
            <w:vAlign w:val="center"/>
          </w:tcPr>
          <w:p>
            <w:pPr>
              <w:spacing w:line="360" w:lineRule="exact"/>
              <w:jc w:val="center"/>
              <w:rPr>
                <w:sz w:val="24"/>
                <w:szCs w:val="24"/>
              </w:rPr>
            </w:pPr>
            <w:r>
              <w:rPr>
                <w:rFonts w:hint="eastAsia"/>
                <w:sz w:val="24"/>
                <w:szCs w:val="24"/>
              </w:rPr>
              <w:t>12</w:t>
            </w:r>
          </w:p>
        </w:tc>
        <w:tc>
          <w:tcPr>
            <w:tcW w:w="8942" w:type="dxa"/>
            <w:vAlign w:val="center"/>
          </w:tcPr>
          <w:p>
            <w:pPr>
              <w:pStyle w:val="37"/>
              <w:autoSpaceDE w:val="0"/>
              <w:autoSpaceDN w:val="0"/>
              <w:ind w:left="108"/>
              <w:rPr>
                <w:rFonts w:ascii="Times New Roman" w:hAnsi="Times New Roman" w:cs="Times New Roman"/>
                <w:kern w:val="0"/>
                <w:sz w:val="24"/>
                <w:szCs w:val="22"/>
              </w:rPr>
            </w:pPr>
            <w:r>
              <w:rPr>
                <w:rFonts w:ascii="Times New Roman" w:hAnsi="Times New Roman" w:cs="Times New Roman"/>
                <w:kern w:val="0"/>
                <w:sz w:val="24"/>
                <w:szCs w:val="22"/>
              </w:rPr>
              <w:t>招标代理单位：江苏万隆同济房地产土地估价咨询有限公司</w:t>
            </w:r>
          </w:p>
          <w:p>
            <w:pPr>
              <w:pStyle w:val="37"/>
              <w:autoSpaceDE w:val="0"/>
              <w:autoSpaceDN w:val="0"/>
              <w:ind w:left="108"/>
              <w:rPr>
                <w:rFonts w:ascii="Times New Roman" w:hAnsi="Times New Roman" w:cs="Times New Roman"/>
                <w:kern w:val="0"/>
                <w:sz w:val="24"/>
                <w:szCs w:val="22"/>
              </w:rPr>
            </w:pPr>
            <w:r>
              <w:rPr>
                <w:rFonts w:ascii="Times New Roman" w:hAnsi="Times New Roman" w:cs="Times New Roman"/>
                <w:kern w:val="0"/>
                <w:sz w:val="24"/>
                <w:szCs w:val="22"/>
              </w:rPr>
              <w:t>地址：南通市崇川路中江国际广场4幢A座901</w:t>
            </w:r>
          </w:p>
          <w:p>
            <w:pPr>
              <w:pStyle w:val="37"/>
              <w:autoSpaceDE w:val="0"/>
              <w:autoSpaceDN w:val="0"/>
              <w:ind w:left="108"/>
              <w:rPr>
                <w:rFonts w:ascii="Times New Roman" w:hAnsi="Times New Roman" w:cs="Times New Roman"/>
                <w:kern w:val="0"/>
                <w:sz w:val="24"/>
                <w:szCs w:val="22"/>
              </w:rPr>
            </w:pPr>
            <w:r>
              <w:rPr>
                <w:rFonts w:ascii="Times New Roman" w:hAnsi="Times New Roman" w:cs="Times New Roman"/>
                <w:kern w:val="0"/>
                <w:sz w:val="24"/>
                <w:szCs w:val="22"/>
              </w:rPr>
              <w:t>联系人</w:t>
            </w:r>
            <w:r>
              <w:rPr>
                <w:rFonts w:hint="eastAsia" w:ascii="Times New Roman" w:hAnsi="Times New Roman" w:cs="Times New Roman"/>
                <w:kern w:val="0"/>
                <w:sz w:val="24"/>
                <w:szCs w:val="22"/>
              </w:rPr>
              <w:t>：</w:t>
            </w:r>
            <w:r>
              <w:rPr>
                <w:rFonts w:ascii="Times New Roman" w:hAnsi="Times New Roman" w:cs="Times New Roman"/>
                <w:kern w:val="0"/>
                <w:sz w:val="24"/>
                <w:szCs w:val="22"/>
              </w:rPr>
              <w:t>顾枫</w:t>
            </w:r>
          </w:p>
          <w:p>
            <w:pPr>
              <w:pStyle w:val="37"/>
              <w:autoSpaceDE w:val="0"/>
              <w:autoSpaceDN w:val="0"/>
              <w:ind w:left="108"/>
              <w:rPr>
                <w:rFonts w:ascii="Times New Roman" w:hAnsi="Times New Roman" w:cs="Times New Roman"/>
                <w:kern w:val="0"/>
                <w:sz w:val="24"/>
                <w:szCs w:val="22"/>
                <w:lang w:val="en-US"/>
              </w:rPr>
            </w:pPr>
            <w:r>
              <w:rPr>
                <w:rFonts w:ascii="Times New Roman" w:hAnsi="Times New Roman" w:cs="Times New Roman"/>
                <w:kern w:val="0"/>
                <w:sz w:val="24"/>
                <w:szCs w:val="22"/>
              </w:rPr>
              <w:t>联系电话：</w:t>
            </w:r>
            <w:r>
              <w:rPr>
                <w:rFonts w:ascii="Times New Roman" w:hAnsi="Times New Roman" w:cs="Times New Roman"/>
                <w:kern w:val="0"/>
                <w:sz w:val="24"/>
                <w:szCs w:val="22"/>
                <w:lang w:val="en-US"/>
              </w:rPr>
              <w:t>0513-55886303</w:t>
            </w:r>
            <w:r>
              <w:rPr>
                <w:rFonts w:hint="eastAsia" w:ascii="Times New Roman" w:hAnsi="Times New Roman" w:cs="Times New Roman"/>
                <w:kern w:val="0"/>
                <w:sz w:val="24"/>
                <w:szCs w:val="22"/>
                <w:lang w:val="en-US"/>
              </w:rPr>
              <w:t>，</w:t>
            </w:r>
            <w:r>
              <w:rPr>
                <w:rFonts w:ascii="Times New Roman" w:hAnsi="Times New Roman" w:cs="Times New Roman"/>
                <w:kern w:val="0"/>
                <w:sz w:val="24"/>
                <w:szCs w:val="22"/>
                <w:lang w:val="en-US"/>
              </w:rPr>
              <w:t>15005182114</w:t>
            </w:r>
          </w:p>
          <w:p>
            <w:pPr>
              <w:pStyle w:val="37"/>
              <w:autoSpaceDE w:val="0"/>
              <w:autoSpaceDN w:val="0"/>
              <w:ind w:left="108"/>
              <w:rPr>
                <w:rFonts w:ascii="Times New Roman" w:hAnsi="Times New Roman" w:cs="Times New Roman"/>
                <w:sz w:val="24"/>
                <w:szCs w:val="24"/>
              </w:rPr>
            </w:pPr>
            <w:r>
              <w:rPr>
                <w:rFonts w:ascii="Times New Roman" w:hAnsi="Times New Roman" w:cs="Times New Roman"/>
                <w:kern w:val="0"/>
                <w:sz w:val="24"/>
                <w:szCs w:val="22"/>
              </w:rPr>
              <w:t>邮箱：</w:t>
            </w:r>
            <w:r>
              <w:rPr>
                <w:rFonts w:ascii="Times New Roman" w:hAnsi="Times New Roman" w:cs="Times New Roman"/>
                <w:kern w:val="0"/>
                <w:sz w:val="24"/>
                <w:szCs w:val="22"/>
                <w:lang w:val="en-US"/>
              </w:rPr>
              <w:t>1038182114</w:t>
            </w:r>
            <w:r>
              <w:rPr>
                <w:rFonts w:ascii="Times New Roman" w:hAnsi="Times New Roman" w:cs="Times New Roman"/>
                <w:kern w:val="0"/>
                <w:sz w:val="24"/>
                <w:szCs w:val="22"/>
              </w:rPr>
              <w:t>@qq.com</w:t>
            </w:r>
          </w:p>
        </w:tc>
      </w:tr>
    </w:tbl>
    <w:p>
      <w:pPr>
        <w:spacing w:line="360" w:lineRule="auto"/>
        <w:jc w:val="center"/>
        <w:outlineLvl w:val="0"/>
        <w:rPr>
          <w:b/>
          <w:sz w:val="30"/>
          <w:szCs w:val="30"/>
        </w:rPr>
      </w:pPr>
      <w:bookmarkStart w:id="40" w:name="_Toc5371389"/>
      <w:r>
        <w:br w:type="page"/>
      </w:r>
      <w:bookmarkStart w:id="41" w:name="_Toc235378129"/>
      <w:bookmarkStart w:id="42" w:name="_Toc251069678"/>
      <w:r>
        <w:rPr>
          <w:b/>
          <w:sz w:val="30"/>
          <w:szCs w:val="30"/>
        </w:rPr>
        <w:t>二、投标须知</w:t>
      </w:r>
    </w:p>
    <w:p>
      <w:pPr>
        <w:spacing w:before="120" w:beforeLines="50" w:after="120" w:afterLines="50" w:line="360" w:lineRule="auto"/>
        <w:jc w:val="center"/>
        <w:outlineLvl w:val="0"/>
        <w:rPr>
          <w:b/>
          <w:sz w:val="28"/>
          <w:szCs w:val="28"/>
        </w:rPr>
      </w:pPr>
      <w:r>
        <w:rPr>
          <w:b/>
          <w:sz w:val="28"/>
          <w:szCs w:val="28"/>
        </w:rPr>
        <w:t>（一）总　则</w:t>
      </w:r>
      <w:bookmarkEnd w:id="40"/>
      <w:bookmarkEnd w:id="41"/>
      <w:bookmarkEnd w:id="42"/>
    </w:p>
    <w:p>
      <w:pPr>
        <w:adjustRightInd w:val="0"/>
        <w:snapToGrid w:val="0"/>
        <w:spacing w:line="360" w:lineRule="auto"/>
        <w:ind w:firstLine="480" w:firstLineChars="200"/>
        <w:rPr>
          <w:sz w:val="24"/>
          <w:szCs w:val="24"/>
          <w:u w:val="single"/>
        </w:rPr>
      </w:pPr>
      <w:r>
        <w:rPr>
          <w:sz w:val="24"/>
          <w:szCs w:val="24"/>
        </w:rPr>
        <w:t>1、招标项目情况说明：本招标工程项目说明详见本须知前附表第1项。</w:t>
      </w:r>
    </w:p>
    <w:p>
      <w:pPr>
        <w:adjustRightInd w:val="0"/>
        <w:snapToGrid w:val="0"/>
        <w:spacing w:line="360" w:lineRule="auto"/>
        <w:ind w:firstLine="480" w:firstLineChars="200"/>
        <w:rPr>
          <w:sz w:val="24"/>
          <w:szCs w:val="24"/>
        </w:rPr>
      </w:pPr>
      <w:r>
        <w:rPr>
          <w:sz w:val="24"/>
          <w:szCs w:val="24"/>
        </w:rPr>
        <w:t>2、咨询服务要求：</w:t>
      </w:r>
      <w:r>
        <w:rPr>
          <w:sz w:val="24"/>
          <w:szCs w:val="24"/>
          <w:u w:val="single"/>
        </w:rPr>
        <w:t>详见合同文件</w:t>
      </w:r>
      <w:r>
        <w:rPr>
          <w:sz w:val="24"/>
          <w:szCs w:val="24"/>
        </w:rPr>
        <w:t>。</w:t>
      </w:r>
    </w:p>
    <w:p>
      <w:pPr>
        <w:adjustRightInd w:val="0"/>
        <w:snapToGrid w:val="0"/>
        <w:spacing w:line="360" w:lineRule="auto"/>
        <w:ind w:firstLine="480" w:firstLineChars="200"/>
        <w:rPr>
          <w:sz w:val="24"/>
          <w:szCs w:val="24"/>
        </w:rPr>
      </w:pPr>
      <w:r>
        <w:rPr>
          <w:sz w:val="24"/>
          <w:szCs w:val="24"/>
        </w:rPr>
        <w:t>3、投标人资格要求：</w:t>
      </w:r>
    </w:p>
    <w:p>
      <w:pPr>
        <w:snapToGrid w:val="0"/>
        <w:spacing w:line="360" w:lineRule="auto"/>
        <w:ind w:firstLine="480"/>
        <w:rPr>
          <w:bCs/>
        </w:rPr>
      </w:pPr>
      <w:r>
        <w:rPr>
          <w:bCs/>
          <w:sz w:val="24"/>
        </w:rPr>
        <w:t xml:space="preserve">3.1 </w:t>
      </w:r>
      <w:r>
        <w:rPr>
          <w:bCs/>
          <w:kern w:val="0"/>
          <w:sz w:val="24"/>
        </w:rPr>
        <w:t>申请人资质类别和等级：具有独立法人资格，提供企业</w:t>
      </w:r>
      <w:r>
        <w:rPr>
          <w:bCs/>
          <w:sz w:val="24"/>
          <w:szCs w:val="24"/>
        </w:rPr>
        <w:t>法人营业执照；投标人须为崇川区固定资产投资审核中心聘请的B级及以上协审工程造价咨询机构。</w:t>
      </w:r>
    </w:p>
    <w:p>
      <w:pPr>
        <w:snapToGrid w:val="0"/>
        <w:spacing w:line="360" w:lineRule="auto"/>
        <w:ind w:firstLine="480"/>
        <w:rPr>
          <w:bCs/>
        </w:rPr>
      </w:pPr>
      <w:r>
        <w:rPr>
          <w:bCs/>
          <w:kern w:val="0"/>
          <w:sz w:val="24"/>
        </w:rPr>
        <w:t>3.2 拟派项目负责人资格：</w:t>
      </w:r>
      <w:r>
        <w:rPr>
          <w:b/>
          <w:bCs/>
          <w:kern w:val="0"/>
          <w:sz w:val="24"/>
        </w:rPr>
        <w:t>具有</w:t>
      </w:r>
      <w:r>
        <w:rPr>
          <w:b/>
          <w:bCs/>
          <w:sz w:val="24"/>
        </w:rPr>
        <w:t>一级造价工程师执业资格证书、有效的注册证书。</w:t>
      </w:r>
    </w:p>
    <w:p>
      <w:pPr>
        <w:widowControl/>
        <w:snapToGrid w:val="0"/>
        <w:spacing w:line="360" w:lineRule="auto"/>
        <w:ind w:firstLine="480" w:firstLineChars="200"/>
        <w:rPr>
          <w:bCs/>
          <w:kern w:val="0"/>
          <w:sz w:val="24"/>
        </w:rPr>
      </w:pPr>
      <w:r>
        <w:rPr>
          <w:bCs/>
          <w:kern w:val="0"/>
          <w:sz w:val="24"/>
        </w:rPr>
        <w:t>3.3 拟派项目组其他人员：</w:t>
      </w:r>
      <w:r>
        <w:rPr>
          <w:b/>
          <w:bCs/>
          <w:kern w:val="0"/>
          <w:sz w:val="24"/>
        </w:rPr>
        <w:t>不得少于2名（土建1名、安装1名），上述人员均须具备二级及以上造价工程师执业资格证书和有效的注册证书。</w:t>
      </w:r>
    </w:p>
    <w:p>
      <w:pPr>
        <w:snapToGrid w:val="0"/>
        <w:spacing w:line="360" w:lineRule="auto"/>
        <w:ind w:firstLine="482"/>
        <w:jc w:val="left"/>
      </w:pPr>
      <w:r>
        <w:rPr>
          <w:bCs/>
          <w:sz w:val="24"/>
        </w:rPr>
        <w:t>注：拟派项目组的所有人员</w:t>
      </w:r>
      <w:r>
        <w:rPr>
          <w:bCs/>
          <w:kern w:val="0"/>
          <w:sz w:val="24"/>
        </w:rPr>
        <w:t>必须为投标人的正式员工</w:t>
      </w:r>
      <w:r>
        <w:rPr>
          <w:bCs/>
          <w:sz w:val="24"/>
        </w:rPr>
        <w:t>。所有人员配备不得低于上述要求。招标人有权根据项目进展情况及工作需求，要求中标人适时增加相关专业人员，但服务费用不予增加。</w:t>
      </w:r>
    </w:p>
    <w:p>
      <w:pPr>
        <w:widowControl/>
        <w:adjustRightInd w:val="0"/>
        <w:snapToGrid w:val="0"/>
        <w:spacing w:line="360" w:lineRule="auto"/>
        <w:ind w:firstLine="480" w:firstLineChars="200"/>
        <w:rPr>
          <w:kern w:val="0"/>
          <w:sz w:val="24"/>
        </w:rPr>
      </w:pPr>
      <w:r>
        <w:rPr>
          <w:sz w:val="24"/>
        </w:rPr>
        <w:t xml:space="preserve">3.4 </w:t>
      </w:r>
      <w:r>
        <w:rPr>
          <w:kern w:val="0"/>
          <w:sz w:val="24"/>
        </w:rPr>
        <w:t>合格必要条件：</w:t>
      </w:r>
    </w:p>
    <w:p>
      <w:pPr>
        <w:widowControl/>
        <w:adjustRightInd w:val="0"/>
        <w:snapToGrid w:val="0"/>
        <w:spacing w:line="360" w:lineRule="auto"/>
        <w:ind w:firstLine="480" w:firstLineChars="200"/>
        <w:rPr>
          <w:kern w:val="0"/>
          <w:sz w:val="24"/>
        </w:rPr>
      </w:pPr>
      <w:r>
        <w:rPr>
          <w:kern w:val="0"/>
          <w:sz w:val="24"/>
        </w:rPr>
        <w:t>（1）具有独立订立合同的能力；</w:t>
      </w:r>
    </w:p>
    <w:p>
      <w:pPr>
        <w:widowControl/>
        <w:adjustRightInd w:val="0"/>
        <w:snapToGrid w:val="0"/>
        <w:spacing w:line="360" w:lineRule="auto"/>
        <w:ind w:firstLine="480" w:firstLineChars="200"/>
        <w:rPr>
          <w:kern w:val="0"/>
          <w:sz w:val="24"/>
        </w:rPr>
      </w:pPr>
      <w:r>
        <w:rPr>
          <w:kern w:val="0"/>
          <w:sz w:val="24"/>
        </w:rPr>
        <w:t>（2）未处于被责令停业、投标资格被取消或者财产被接管、冻结和破产状态；  </w:t>
      </w:r>
    </w:p>
    <w:p>
      <w:pPr>
        <w:widowControl/>
        <w:adjustRightInd w:val="0"/>
        <w:snapToGrid w:val="0"/>
        <w:spacing w:line="360" w:lineRule="auto"/>
        <w:ind w:firstLine="480" w:firstLineChars="200"/>
        <w:rPr>
          <w:kern w:val="0"/>
          <w:sz w:val="24"/>
        </w:rPr>
      </w:pPr>
      <w:r>
        <w:rPr>
          <w:kern w:val="0"/>
          <w:sz w:val="24"/>
        </w:rPr>
        <w:t>（3）信誉良好，遵守行业规范，近三年内企业没有因骗取中标或者</w:t>
      </w:r>
      <w:r>
        <w:rPr>
          <w:sz w:val="24"/>
          <w:szCs w:val="24"/>
        </w:rPr>
        <w:t>因违法经营受到刑事处罚或者责令停产停业、吊销许可证或者执照、较大数额罚款等行政处罚</w:t>
      </w:r>
      <w:r>
        <w:rPr>
          <w:kern w:val="0"/>
          <w:sz w:val="24"/>
        </w:rPr>
        <w:t>，</w:t>
      </w:r>
      <w:r>
        <w:rPr>
          <w:rFonts w:hint="eastAsia"/>
          <w:sz w:val="24"/>
          <w:szCs w:val="24"/>
        </w:rPr>
        <w:t>没有</w:t>
      </w:r>
      <w:r>
        <w:rPr>
          <w:rFonts w:eastAsiaTheme="minorEastAsia"/>
          <w:kern w:val="0"/>
          <w:sz w:val="24"/>
        </w:rPr>
        <w:t>被“信用中国”（www.creditchina.gov.cn）、“信用江苏”</w:t>
      </w:r>
      <w:bookmarkStart w:id="92" w:name="_GoBack"/>
      <w:bookmarkEnd w:id="92"/>
      <w:r>
        <w:rPr>
          <w:rFonts w:eastAsiaTheme="minorEastAsia"/>
          <w:kern w:val="0"/>
          <w:sz w:val="24"/>
        </w:rPr>
        <w:t>网站列入失信被执行人、重大税收违法案件当事人名单</w:t>
      </w:r>
      <w:r>
        <w:rPr>
          <w:rFonts w:hint="eastAsia" w:eastAsiaTheme="minorEastAsia"/>
          <w:kern w:val="0"/>
          <w:sz w:val="24"/>
        </w:rPr>
        <w:t>，</w:t>
      </w:r>
      <w:r>
        <w:rPr>
          <w:kern w:val="0"/>
          <w:sz w:val="24"/>
        </w:rPr>
        <w:t>没有在</w:t>
      </w:r>
      <w:r>
        <w:rPr>
          <w:rFonts w:hint="eastAsia"/>
          <w:kern w:val="0"/>
          <w:sz w:val="24"/>
        </w:rPr>
        <w:t>全国各</w:t>
      </w:r>
      <w:r>
        <w:rPr>
          <w:kern w:val="0"/>
          <w:sz w:val="24"/>
        </w:rPr>
        <w:t>招投标中心网有劣迹行为记录</w:t>
      </w:r>
      <w:r>
        <w:rPr>
          <w:rFonts w:hint="eastAsia"/>
          <w:kern w:val="0"/>
          <w:sz w:val="24"/>
        </w:rPr>
        <w:t>。</w:t>
      </w:r>
    </w:p>
    <w:p>
      <w:pPr>
        <w:widowControl/>
        <w:adjustRightInd w:val="0"/>
        <w:snapToGrid w:val="0"/>
        <w:spacing w:line="360" w:lineRule="auto"/>
        <w:ind w:firstLine="480" w:firstLineChars="200"/>
        <w:rPr>
          <w:kern w:val="0"/>
          <w:sz w:val="24"/>
        </w:rPr>
      </w:pPr>
      <w:r>
        <w:rPr>
          <w:kern w:val="0"/>
          <w:sz w:val="24"/>
        </w:rPr>
        <w:t>（4）企业的资质等级和项目负责人的资历满足招标公告的要求；</w:t>
      </w:r>
    </w:p>
    <w:p>
      <w:pPr>
        <w:widowControl/>
        <w:adjustRightInd w:val="0"/>
        <w:snapToGrid w:val="0"/>
        <w:spacing w:line="360" w:lineRule="auto"/>
        <w:ind w:firstLine="480" w:firstLineChars="200"/>
        <w:rPr>
          <w:kern w:val="0"/>
          <w:sz w:val="24"/>
        </w:rPr>
      </w:pPr>
      <w:r>
        <w:rPr>
          <w:kern w:val="0"/>
          <w:sz w:val="24"/>
        </w:rPr>
        <w:t>（5）资格审查文件中的重要内容没有失实或者弄虚作假。</w:t>
      </w:r>
    </w:p>
    <w:p>
      <w:pPr>
        <w:widowControl/>
        <w:snapToGrid w:val="0"/>
        <w:spacing w:line="360" w:lineRule="auto"/>
        <w:ind w:firstLine="480" w:firstLineChars="200"/>
        <w:rPr>
          <w:kern w:val="0"/>
          <w:sz w:val="24"/>
          <w:highlight w:val="yellow"/>
        </w:rPr>
      </w:pPr>
      <w:r>
        <w:rPr>
          <w:kern w:val="0"/>
          <w:sz w:val="24"/>
        </w:rPr>
        <w:t>（6）审计机构不得为原工程招标代理机构、跟踪审计单位。</w:t>
      </w:r>
    </w:p>
    <w:p>
      <w:pPr>
        <w:widowControl/>
        <w:snapToGrid w:val="0"/>
        <w:spacing w:line="360" w:lineRule="auto"/>
        <w:ind w:firstLine="480" w:firstLineChars="200"/>
        <w:rPr>
          <w:kern w:val="0"/>
          <w:sz w:val="24"/>
        </w:rPr>
      </w:pPr>
      <w:r>
        <w:rPr>
          <w:kern w:val="0"/>
          <w:sz w:val="24"/>
        </w:rPr>
        <w:t>（7）本次招标不接受联合体投标。</w:t>
      </w:r>
    </w:p>
    <w:p>
      <w:pPr>
        <w:widowControl/>
        <w:adjustRightInd w:val="0"/>
        <w:snapToGrid w:val="0"/>
        <w:spacing w:line="360" w:lineRule="auto"/>
        <w:ind w:firstLine="480" w:firstLineChars="200"/>
        <w:rPr>
          <w:kern w:val="0"/>
          <w:sz w:val="24"/>
        </w:rPr>
      </w:pPr>
      <w:r>
        <w:rPr>
          <w:kern w:val="0"/>
          <w:sz w:val="24"/>
        </w:rPr>
        <w:t>凡具备承担招标项目的能力并具备上述规定的企业，均可对本项目进行投标。</w:t>
      </w:r>
    </w:p>
    <w:p>
      <w:pPr>
        <w:adjustRightInd w:val="0"/>
        <w:snapToGrid w:val="0"/>
        <w:spacing w:line="360" w:lineRule="auto"/>
        <w:ind w:firstLine="480" w:firstLineChars="200"/>
        <w:rPr>
          <w:sz w:val="24"/>
          <w:szCs w:val="24"/>
        </w:rPr>
      </w:pPr>
      <w:r>
        <w:rPr>
          <w:sz w:val="24"/>
          <w:szCs w:val="24"/>
        </w:rPr>
        <w:t>4、投标费用</w:t>
      </w:r>
    </w:p>
    <w:p>
      <w:pPr>
        <w:autoSpaceDE w:val="0"/>
        <w:autoSpaceDN w:val="0"/>
        <w:adjustRightInd w:val="0"/>
        <w:spacing w:line="360" w:lineRule="auto"/>
        <w:ind w:firstLine="480" w:firstLineChars="200"/>
        <w:jc w:val="left"/>
        <w:rPr>
          <w:kern w:val="0"/>
          <w:sz w:val="24"/>
        </w:rPr>
      </w:pPr>
      <w:bookmarkStart w:id="43" w:name="_Toc235378130"/>
      <w:bookmarkStart w:id="44" w:name="_Toc5371390"/>
      <w:bookmarkStart w:id="45" w:name="_Toc251069679"/>
      <w:r>
        <w:rPr>
          <w:color w:val="000000"/>
          <w:kern w:val="0"/>
          <w:sz w:val="24"/>
        </w:rPr>
        <w:t>投标人应承担其编制投标文件以及递交投标文件所涉及的一切费用。无论投标结果如何，招标人对上述费用不负任何责任。</w:t>
      </w:r>
    </w:p>
    <w:p>
      <w:pPr>
        <w:adjustRightInd w:val="0"/>
        <w:snapToGrid w:val="0"/>
        <w:spacing w:line="360" w:lineRule="auto"/>
        <w:ind w:firstLine="480" w:firstLineChars="200"/>
        <w:rPr>
          <w:sz w:val="24"/>
          <w:szCs w:val="24"/>
        </w:rPr>
      </w:pPr>
      <w:r>
        <w:rPr>
          <w:sz w:val="24"/>
          <w:szCs w:val="24"/>
        </w:rPr>
        <w:t>本项目的</w:t>
      </w:r>
      <w:r>
        <w:rPr>
          <w:rFonts w:hint="eastAsia"/>
          <w:sz w:val="24"/>
          <w:szCs w:val="24"/>
        </w:rPr>
        <w:t>招标代理费及专家评审费由中标人承担，</w:t>
      </w:r>
      <w:r>
        <w:rPr>
          <w:sz w:val="24"/>
          <w:szCs w:val="24"/>
        </w:rPr>
        <w:t>招标代理服务费</w:t>
      </w:r>
      <w:r>
        <w:rPr>
          <w:rFonts w:hint="eastAsia"/>
          <w:sz w:val="24"/>
          <w:szCs w:val="24"/>
        </w:rPr>
        <w:t>为人民币</w:t>
      </w:r>
      <w:r>
        <w:rPr>
          <w:sz w:val="24"/>
          <w:szCs w:val="24"/>
        </w:rPr>
        <w:t>2000元，专家评审费按实支付，故各投标人须将上述费用</w:t>
      </w:r>
      <w:r>
        <w:rPr>
          <w:sz w:val="24"/>
          <w:szCs w:val="24"/>
          <w:lang w:bidi="ar"/>
        </w:rPr>
        <w:t>综合考虑到投标报价中，不得单列</w:t>
      </w:r>
      <w:r>
        <w:rPr>
          <w:sz w:val="24"/>
          <w:szCs w:val="24"/>
        </w:rPr>
        <w:t>。中标人应在领取中标通知书前向招标代理公司一次性缴清上述费用。</w:t>
      </w:r>
    </w:p>
    <w:p>
      <w:pPr>
        <w:pStyle w:val="8"/>
        <w:snapToGrid w:val="0"/>
        <w:spacing w:before="0" w:after="0" w:line="360" w:lineRule="auto"/>
        <w:rPr>
          <w:rFonts w:ascii="Times New Roman" w:hAnsi="Times New Roman"/>
        </w:rPr>
      </w:pPr>
    </w:p>
    <w:p>
      <w:pPr>
        <w:snapToGrid w:val="0"/>
        <w:spacing w:line="360" w:lineRule="auto"/>
        <w:jc w:val="center"/>
        <w:outlineLvl w:val="0"/>
        <w:rPr>
          <w:b/>
          <w:sz w:val="28"/>
          <w:szCs w:val="28"/>
          <w:highlight w:val="magenta"/>
        </w:rPr>
      </w:pPr>
      <w:r>
        <w:rPr>
          <w:b/>
          <w:sz w:val="28"/>
          <w:szCs w:val="28"/>
        </w:rPr>
        <w:t>（二）招标文件</w:t>
      </w:r>
      <w:bookmarkEnd w:id="43"/>
      <w:bookmarkEnd w:id="44"/>
      <w:r>
        <w:rPr>
          <w:b/>
          <w:sz w:val="28"/>
          <w:szCs w:val="28"/>
        </w:rPr>
        <w:t>的组成、解释与修改</w:t>
      </w:r>
      <w:bookmarkEnd w:id="45"/>
    </w:p>
    <w:p>
      <w:pPr>
        <w:adjustRightInd w:val="0"/>
        <w:snapToGrid w:val="0"/>
        <w:spacing w:line="360" w:lineRule="auto"/>
        <w:ind w:firstLine="480" w:firstLineChars="200"/>
        <w:rPr>
          <w:sz w:val="24"/>
          <w:szCs w:val="24"/>
        </w:rPr>
      </w:pPr>
      <w:r>
        <w:rPr>
          <w:sz w:val="24"/>
          <w:szCs w:val="24"/>
        </w:rPr>
        <w:t>5、招标文件的组成</w:t>
      </w:r>
    </w:p>
    <w:p>
      <w:pPr>
        <w:adjustRightInd w:val="0"/>
        <w:snapToGrid w:val="0"/>
        <w:spacing w:line="360" w:lineRule="auto"/>
        <w:ind w:firstLine="480" w:firstLineChars="200"/>
        <w:rPr>
          <w:sz w:val="24"/>
          <w:szCs w:val="24"/>
        </w:rPr>
      </w:pPr>
      <w:r>
        <w:rPr>
          <w:sz w:val="24"/>
          <w:szCs w:val="24"/>
        </w:rPr>
        <w:t>（1）投标须知；</w:t>
      </w:r>
    </w:p>
    <w:p>
      <w:pPr>
        <w:adjustRightInd w:val="0"/>
        <w:snapToGrid w:val="0"/>
        <w:spacing w:line="360" w:lineRule="auto"/>
        <w:ind w:firstLine="480" w:firstLineChars="200"/>
        <w:rPr>
          <w:sz w:val="24"/>
          <w:szCs w:val="24"/>
        </w:rPr>
      </w:pPr>
      <w:r>
        <w:rPr>
          <w:sz w:val="24"/>
          <w:szCs w:val="24"/>
        </w:rPr>
        <w:t>（2）评标办法；</w:t>
      </w:r>
    </w:p>
    <w:p>
      <w:pPr>
        <w:adjustRightInd w:val="0"/>
        <w:snapToGrid w:val="0"/>
        <w:spacing w:line="360" w:lineRule="auto"/>
        <w:ind w:firstLine="480" w:firstLineChars="200"/>
        <w:rPr>
          <w:sz w:val="24"/>
          <w:szCs w:val="24"/>
        </w:rPr>
      </w:pPr>
      <w:r>
        <w:rPr>
          <w:sz w:val="24"/>
          <w:szCs w:val="24"/>
        </w:rPr>
        <w:t>（3）合同条款；</w:t>
      </w:r>
    </w:p>
    <w:p>
      <w:pPr>
        <w:adjustRightInd w:val="0"/>
        <w:snapToGrid w:val="0"/>
        <w:spacing w:line="360" w:lineRule="auto"/>
        <w:ind w:firstLine="480" w:firstLineChars="200"/>
        <w:rPr>
          <w:sz w:val="24"/>
          <w:szCs w:val="24"/>
        </w:rPr>
      </w:pPr>
      <w:r>
        <w:rPr>
          <w:sz w:val="24"/>
          <w:szCs w:val="24"/>
        </w:rPr>
        <w:t>（4）投标文件格式。</w:t>
      </w:r>
    </w:p>
    <w:p>
      <w:pPr>
        <w:adjustRightInd w:val="0"/>
        <w:snapToGrid w:val="0"/>
        <w:spacing w:line="360" w:lineRule="auto"/>
        <w:ind w:firstLine="480" w:firstLineChars="200"/>
        <w:rPr>
          <w:sz w:val="24"/>
          <w:szCs w:val="24"/>
        </w:rPr>
      </w:pPr>
      <w:r>
        <w:rPr>
          <w:sz w:val="24"/>
          <w:szCs w:val="24"/>
        </w:rPr>
        <w:t>6、招标文件的澄清</w:t>
      </w:r>
    </w:p>
    <w:p>
      <w:pPr>
        <w:adjustRightInd w:val="0"/>
        <w:snapToGrid w:val="0"/>
        <w:spacing w:line="360" w:lineRule="auto"/>
        <w:ind w:firstLine="480" w:firstLineChars="200"/>
        <w:rPr>
          <w:kern w:val="0"/>
          <w:sz w:val="24"/>
        </w:rPr>
      </w:pPr>
      <w:r>
        <w:rPr>
          <w:color w:val="000000"/>
          <w:kern w:val="0"/>
          <w:sz w:val="24"/>
        </w:rPr>
        <w:t>（1） 投标人从“</w:t>
      </w:r>
      <w:r>
        <w:rPr>
          <w:sz w:val="24"/>
        </w:rPr>
        <w:t>南通市崇川区人民政府网（http://www.chongchuan.gov.cn）公示公告</w:t>
      </w:r>
      <w:r>
        <w:rPr>
          <w:color w:val="000000"/>
          <w:kern w:val="0"/>
          <w:sz w:val="24"/>
        </w:rPr>
        <w:t>栏”下载招标文件后应仔细阅读和检查招标文件的全部内容。如发现缺页或附件不全，应及时向招标人提出，以便补齐。如有疑问，</w:t>
      </w:r>
      <w:r>
        <w:rPr>
          <w:kern w:val="0"/>
          <w:sz w:val="24"/>
        </w:rPr>
        <w:t>应在投标人须知前附表规定的时间前要求招标人对招标文件予以澄清。</w:t>
      </w:r>
    </w:p>
    <w:p>
      <w:pPr>
        <w:autoSpaceDE w:val="0"/>
        <w:autoSpaceDN w:val="0"/>
        <w:adjustRightInd w:val="0"/>
        <w:snapToGrid w:val="0"/>
        <w:spacing w:line="360" w:lineRule="auto"/>
        <w:ind w:firstLine="480" w:firstLineChars="200"/>
        <w:jc w:val="left"/>
        <w:rPr>
          <w:kern w:val="0"/>
          <w:sz w:val="24"/>
        </w:rPr>
      </w:pPr>
      <w:r>
        <w:rPr>
          <w:color w:val="000000"/>
          <w:kern w:val="0"/>
          <w:sz w:val="24"/>
        </w:rPr>
        <w:t>（2）</w:t>
      </w:r>
      <w:r>
        <w:rPr>
          <w:kern w:val="0"/>
          <w:sz w:val="24"/>
        </w:rPr>
        <w:t>招标人不组织集中答疑，投标人如对招标公告、招标文件等文件存在前后矛盾，部分条款说明不清、存在歧义、违反相关法律法规，存在限制性条款等有疑问的应在</w:t>
      </w:r>
      <w:r>
        <w:rPr>
          <w:kern w:val="0"/>
          <w:sz w:val="24"/>
          <w:u w:val="single"/>
        </w:rPr>
        <w:t>2023年</w:t>
      </w:r>
      <w:r>
        <w:rPr>
          <w:rFonts w:hint="eastAsia"/>
          <w:kern w:val="0"/>
          <w:sz w:val="24"/>
          <w:u w:val="single"/>
        </w:rPr>
        <w:t>10</w:t>
      </w:r>
      <w:r>
        <w:rPr>
          <w:kern w:val="0"/>
          <w:sz w:val="24"/>
          <w:u w:val="single"/>
        </w:rPr>
        <w:t>月</w:t>
      </w:r>
      <w:r>
        <w:rPr>
          <w:rFonts w:hint="eastAsia"/>
          <w:kern w:val="0"/>
          <w:sz w:val="24"/>
          <w:u w:val="single"/>
        </w:rPr>
        <w:t>17</w:t>
      </w:r>
      <w:r>
        <w:rPr>
          <w:kern w:val="0"/>
          <w:sz w:val="24"/>
          <w:u w:val="single"/>
        </w:rPr>
        <w:t>日17时</w:t>
      </w:r>
      <w:r>
        <w:rPr>
          <w:kern w:val="0"/>
          <w:sz w:val="24"/>
        </w:rPr>
        <w:t>前向招标人提出澄清要求，</w:t>
      </w:r>
      <w:r>
        <w:fldChar w:fldCharType="begin"/>
      </w:r>
      <w:r>
        <w:instrText xml:space="preserve"> HYPERLINK "mailto:以电子文件形式发送至550362779@qq.com" </w:instrText>
      </w:r>
      <w:r>
        <w:fldChar w:fldCharType="separate"/>
      </w:r>
      <w:r>
        <w:rPr>
          <w:kern w:val="0"/>
          <w:sz w:val="24"/>
        </w:rPr>
        <w:t>以电子文件形式(不具单位名称，不加盖单位公章）发送至</w:t>
      </w:r>
      <w:r>
        <w:rPr>
          <w:kern w:val="0"/>
          <w:sz w:val="24"/>
        </w:rPr>
        <w:fldChar w:fldCharType="end"/>
      </w:r>
      <w:r>
        <w:rPr>
          <w:kern w:val="0"/>
          <w:sz w:val="24"/>
        </w:rPr>
        <w:t>指定邮箱103818</w:t>
      </w:r>
      <w:r>
        <w:rPr>
          <w:rFonts w:hint="eastAsia"/>
          <w:kern w:val="0"/>
          <w:sz w:val="24"/>
        </w:rPr>
        <w:t>2</w:t>
      </w:r>
      <w:r>
        <w:rPr>
          <w:kern w:val="0"/>
          <w:sz w:val="24"/>
        </w:rPr>
        <w:t xml:space="preserve">114@qq.com。招标人在收到疑问材料后予以解答，并于 </w:t>
      </w:r>
      <w:r>
        <w:rPr>
          <w:kern w:val="0"/>
          <w:sz w:val="24"/>
          <w:u w:val="single"/>
        </w:rPr>
        <w:t>2023年</w:t>
      </w:r>
      <w:r>
        <w:rPr>
          <w:rStyle w:val="27"/>
          <w:rFonts w:hint="eastAsia"/>
          <w:color w:val="auto"/>
          <w:kern w:val="0"/>
          <w:sz w:val="24"/>
        </w:rPr>
        <w:t>10</w:t>
      </w:r>
      <w:r>
        <w:rPr>
          <w:kern w:val="0"/>
          <w:sz w:val="24"/>
          <w:u w:val="single"/>
        </w:rPr>
        <w:t>月</w:t>
      </w:r>
      <w:r>
        <w:rPr>
          <w:rFonts w:hint="eastAsia"/>
          <w:kern w:val="0"/>
          <w:sz w:val="24"/>
          <w:u w:val="single"/>
        </w:rPr>
        <w:t>19</w:t>
      </w:r>
      <w:r>
        <w:rPr>
          <w:kern w:val="0"/>
          <w:sz w:val="24"/>
          <w:u w:val="single"/>
        </w:rPr>
        <w:t>日17时</w:t>
      </w:r>
      <w:r>
        <w:rPr>
          <w:kern w:val="0"/>
          <w:sz w:val="24"/>
        </w:rPr>
        <w:t>前将解答内容（若有）以电子文档上传至</w:t>
      </w:r>
      <w:r>
        <w:rPr>
          <w:sz w:val="24"/>
        </w:rPr>
        <w:t>南通市崇川区人民政府网（http://www.chongchuan.gov.cn）公示公告</w:t>
      </w:r>
      <w:r>
        <w:rPr>
          <w:color w:val="000000"/>
          <w:kern w:val="0"/>
          <w:sz w:val="24"/>
        </w:rPr>
        <w:t>栏</w:t>
      </w:r>
      <w:r>
        <w:rPr>
          <w:kern w:val="0"/>
          <w:sz w:val="24"/>
        </w:rPr>
        <w:t>，请各潜在投标人在</w:t>
      </w:r>
      <w:r>
        <w:rPr>
          <w:sz w:val="24"/>
        </w:rPr>
        <w:t>南通市崇川区人民政府网（http://www.chongchuan.gov.cn）公示公告</w:t>
      </w:r>
      <w:r>
        <w:rPr>
          <w:color w:val="000000"/>
          <w:kern w:val="0"/>
          <w:sz w:val="24"/>
        </w:rPr>
        <w:t>栏</w:t>
      </w:r>
      <w:r>
        <w:rPr>
          <w:kern w:val="0"/>
          <w:sz w:val="24"/>
        </w:rPr>
        <w:t>自行下载。</w:t>
      </w:r>
    </w:p>
    <w:p>
      <w:pPr>
        <w:autoSpaceDE w:val="0"/>
        <w:autoSpaceDN w:val="0"/>
        <w:adjustRightInd w:val="0"/>
        <w:snapToGrid w:val="0"/>
        <w:spacing w:line="360" w:lineRule="auto"/>
        <w:ind w:firstLine="482" w:firstLineChars="200"/>
        <w:jc w:val="left"/>
        <w:rPr>
          <w:b/>
          <w:color w:val="000000"/>
          <w:kern w:val="0"/>
          <w:sz w:val="24"/>
        </w:rPr>
      </w:pPr>
      <w:r>
        <w:rPr>
          <w:b/>
          <w:kern w:val="0"/>
          <w:sz w:val="24"/>
        </w:rPr>
        <w:t>在开标截止时间前，投标人未以书面、电子文件形式提出疑问（质疑）的，视为投标人接受招标公告、招标文件所注全部条款。开标后</w:t>
      </w:r>
      <w:r>
        <w:rPr>
          <w:b/>
          <w:color w:val="000000"/>
          <w:kern w:val="0"/>
          <w:sz w:val="24"/>
        </w:rPr>
        <w:t>投标人再对招标公告、招标文件等提出质疑或投诉的，招标人有理由不予受理，由此引起的损失由投标人自行承担。</w:t>
      </w:r>
      <w:r>
        <w:rPr>
          <w:rFonts w:hint="eastAsia"/>
          <w:b/>
          <w:color w:val="000000"/>
          <w:kern w:val="0"/>
          <w:sz w:val="24"/>
        </w:rPr>
        <w:t>投标人</w:t>
      </w:r>
      <w:r>
        <w:rPr>
          <w:rFonts w:ascii="宋体" w:hAnsi="宋体" w:cs="宋体"/>
          <w:b/>
          <w:sz w:val="24"/>
        </w:rPr>
        <w:t>应在提交投标文件前明确确认自己已理解和接受招标公告和招标文件中的所有条款，并在其投标文件中明确声明。</w:t>
      </w:r>
    </w:p>
    <w:p>
      <w:pPr>
        <w:autoSpaceDE w:val="0"/>
        <w:autoSpaceDN w:val="0"/>
        <w:adjustRightInd w:val="0"/>
        <w:snapToGrid w:val="0"/>
        <w:spacing w:line="360" w:lineRule="auto"/>
        <w:ind w:firstLine="480" w:firstLineChars="200"/>
        <w:rPr>
          <w:color w:val="000000"/>
          <w:kern w:val="0"/>
          <w:sz w:val="24"/>
        </w:rPr>
      </w:pPr>
      <w:r>
        <w:rPr>
          <w:color w:val="000000"/>
          <w:kern w:val="0"/>
          <w:sz w:val="24"/>
        </w:rPr>
        <w:t>（3）招标文件的澄清答疑将在投标人须知前附表规定的时间前，在</w:t>
      </w:r>
      <w:r>
        <w:rPr>
          <w:sz w:val="24"/>
        </w:rPr>
        <w:t>南通市崇川区人民政府网（http://www.chongchuan.gov.cn）公示公告</w:t>
      </w:r>
      <w:r>
        <w:rPr>
          <w:color w:val="000000"/>
          <w:kern w:val="0"/>
          <w:sz w:val="24"/>
        </w:rPr>
        <w:t>栏向所有投标人公示，但招标人不指明澄清问题的来源。</w:t>
      </w:r>
    </w:p>
    <w:p>
      <w:pPr>
        <w:autoSpaceDE w:val="0"/>
        <w:autoSpaceDN w:val="0"/>
        <w:adjustRightInd w:val="0"/>
        <w:snapToGrid w:val="0"/>
        <w:spacing w:line="360" w:lineRule="auto"/>
        <w:ind w:firstLine="480" w:firstLineChars="200"/>
        <w:rPr>
          <w:color w:val="000000"/>
          <w:kern w:val="0"/>
          <w:sz w:val="24"/>
        </w:rPr>
      </w:pPr>
      <w:r>
        <w:rPr>
          <w:color w:val="000000"/>
          <w:kern w:val="0"/>
          <w:sz w:val="24"/>
        </w:rPr>
        <w:t>投标人对招标人提供的招标文件所做出的推论、解释和结论，招标人概不负责。投标人由于对招标文件的任何推论和误解均由投标人自负。</w:t>
      </w:r>
    </w:p>
    <w:p>
      <w:pPr>
        <w:adjustRightInd w:val="0"/>
        <w:snapToGrid w:val="0"/>
        <w:spacing w:line="360" w:lineRule="auto"/>
        <w:ind w:firstLine="480" w:firstLineChars="200"/>
        <w:rPr>
          <w:sz w:val="24"/>
          <w:szCs w:val="24"/>
        </w:rPr>
      </w:pPr>
      <w:r>
        <w:rPr>
          <w:color w:val="000000"/>
          <w:kern w:val="0"/>
          <w:sz w:val="24"/>
        </w:rPr>
        <w:t>在投标截止时间3天前，招标人可以修改招标文件，并以电子文档形式在</w:t>
      </w:r>
      <w:r>
        <w:rPr>
          <w:sz w:val="24"/>
        </w:rPr>
        <w:t>南通市崇川区人民政府网（http://www.chongchuan.gov.cn）公示公告</w:t>
      </w:r>
      <w:r>
        <w:rPr>
          <w:color w:val="000000"/>
          <w:kern w:val="0"/>
          <w:sz w:val="24"/>
        </w:rPr>
        <w:t>栏发布。如果修改招标文件的时间距投标截止时间不足3天，相应延长投标截止时间。</w:t>
      </w:r>
    </w:p>
    <w:p>
      <w:pPr>
        <w:adjustRightInd w:val="0"/>
        <w:snapToGrid w:val="0"/>
        <w:spacing w:line="360" w:lineRule="auto"/>
        <w:ind w:firstLine="480" w:firstLineChars="200"/>
        <w:rPr>
          <w:sz w:val="24"/>
          <w:szCs w:val="24"/>
        </w:rPr>
      </w:pPr>
      <w:r>
        <w:rPr>
          <w:sz w:val="24"/>
          <w:szCs w:val="24"/>
        </w:rPr>
        <w:t>7、招标文件的修改</w:t>
      </w:r>
      <w:bookmarkStart w:id="46" w:name="_Toc251069680"/>
      <w:r>
        <w:rPr>
          <w:sz w:val="24"/>
          <w:szCs w:val="24"/>
        </w:rPr>
        <w:t>和补充</w:t>
      </w:r>
    </w:p>
    <w:p>
      <w:pPr>
        <w:adjustRightInd w:val="0"/>
        <w:snapToGrid w:val="0"/>
        <w:spacing w:line="360" w:lineRule="auto"/>
        <w:ind w:firstLine="480" w:firstLineChars="200"/>
        <w:rPr>
          <w:sz w:val="24"/>
          <w:szCs w:val="24"/>
        </w:rPr>
      </w:pPr>
      <w:r>
        <w:rPr>
          <w:sz w:val="24"/>
        </w:rPr>
        <w:t>（1）</w:t>
      </w:r>
      <w:r>
        <w:rPr>
          <w:color w:val="000000"/>
          <w:kern w:val="0"/>
          <w:sz w:val="24"/>
        </w:rPr>
        <w:t>招标文件发布后，在投标截止期前，确需对招标文件进行修改的，招标人以招标文件澄清、答疑方式，经</w:t>
      </w:r>
      <w:r>
        <w:rPr>
          <w:sz w:val="24"/>
        </w:rPr>
        <w:t>南通市崇川区人民政府网（http://www.chongchuan.gov.cn）公示公告</w:t>
      </w:r>
      <w:r>
        <w:rPr>
          <w:color w:val="000000"/>
          <w:kern w:val="0"/>
          <w:sz w:val="24"/>
        </w:rPr>
        <w:t>栏向所有投标人公示</w:t>
      </w:r>
      <w:r>
        <w:rPr>
          <w:sz w:val="24"/>
        </w:rPr>
        <w:t>。</w:t>
      </w:r>
    </w:p>
    <w:p>
      <w:pPr>
        <w:adjustRightInd w:val="0"/>
        <w:snapToGrid w:val="0"/>
        <w:spacing w:line="360" w:lineRule="auto"/>
        <w:ind w:firstLine="480" w:firstLineChars="200"/>
        <w:rPr>
          <w:sz w:val="24"/>
          <w:szCs w:val="24"/>
        </w:rPr>
      </w:pPr>
      <w:r>
        <w:rPr>
          <w:sz w:val="24"/>
        </w:rPr>
        <w:t>（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adjustRightInd w:val="0"/>
        <w:snapToGrid w:val="0"/>
        <w:spacing w:line="360" w:lineRule="auto"/>
        <w:ind w:firstLine="480" w:firstLineChars="200"/>
        <w:rPr>
          <w:sz w:val="24"/>
          <w:szCs w:val="24"/>
        </w:rPr>
      </w:pPr>
      <w:r>
        <w:rPr>
          <w:sz w:val="24"/>
        </w:rPr>
        <w:t>（3）本工程采用电子答疑，招标人对招标文件的所作澄清、答疑、修改均以南通市崇川区人民政府网”（www.chongchuan.gov.cn）-公示公告</w:t>
      </w:r>
      <w:r>
        <w:rPr>
          <w:color w:val="000000"/>
          <w:kern w:val="0"/>
          <w:sz w:val="24"/>
        </w:rPr>
        <w:t>栏</w:t>
      </w:r>
      <w:r>
        <w:rPr>
          <w:sz w:val="24"/>
        </w:rPr>
        <w:t>公布的内容为准。招标文件的答疑内容前后期相互矛盾时，以公示时间在后的文件为准。投标人应在投标截止时间前随时查看南通市崇川区人民政府网”（www.chongchuan.gov.cn）-公示公告</w:t>
      </w:r>
      <w:r>
        <w:rPr>
          <w:color w:val="000000"/>
          <w:kern w:val="0"/>
          <w:sz w:val="24"/>
        </w:rPr>
        <w:t>栏</w:t>
      </w:r>
      <w:r>
        <w:rPr>
          <w:sz w:val="24"/>
        </w:rPr>
        <w:t>有关该工程招标文件的答疑内容。投标人因自身原因未能及时掌握上述网上公示信息，由此造成投标损失自负。</w:t>
      </w:r>
    </w:p>
    <w:p>
      <w:pPr>
        <w:snapToGrid w:val="0"/>
        <w:spacing w:line="360" w:lineRule="auto"/>
        <w:jc w:val="center"/>
        <w:outlineLvl w:val="0"/>
        <w:rPr>
          <w:b/>
          <w:sz w:val="28"/>
          <w:szCs w:val="28"/>
        </w:rPr>
      </w:pPr>
    </w:p>
    <w:p>
      <w:pPr>
        <w:snapToGrid w:val="0"/>
        <w:spacing w:line="360" w:lineRule="auto"/>
        <w:jc w:val="center"/>
        <w:outlineLvl w:val="0"/>
        <w:rPr>
          <w:b/>
          <w:sz w:val="28"/>
          <w:szCs w:val="28"/>
        </w:rPr>
      </w:pPr>
      <w:r>
        <w:rPr>
          <w:b/>
          <w:sz w:val="28"/>
          <w:szCs w:val="28"/>
        </w:rPr>
        <w:t>（三）投标文件的编制</w:t>
      </w:r>
      <w:bookmarkEnd w:id="46"/>
    </w:p>
    <w:p>
      <w:pPr>
        <w:adjustRightInd w:val="0"/>
        <w:snapToGrid w:val="0"/>
        <w:spacing w:line="360" w:lineRule="auto"/>
        <w:ind w:firstLine="480" w:firstLineChars="200"/>
        <w:rPr>
          <w:sz w:val="24"/>
          <w:szCs w:val="24"/>
        </w:rPr>
      </w:pPr>
      <w:r>
        <w:rPr>
          <w:sz w:val="24"/>
          <w:szCs w:val="24"/>
        </w:rPr>
        <w:t>8、投标文件的组成</w:t>
      </w:r>
    </w:p>
    <w:p>
      <w:pPr>
        <w:adjustRightInd w:val="0"/>
        <w:snapToGrid w:val="0"/>
        <w:spacing w:line="360" w:lineRule="auto"/>
        <w:ind w:firstLine="480" w:firstLineChars="200"/>
        <w:rPr>
          <w:sz w:val="24"/>
          <w:szCs w:val="24"/>
        </w:rPr>
      </w:pPr>
      <w:r>
        <w:rPr>
          <w:sz w:val="24"/>
          <w:szCs w:val="24"/>
        </w:rPr>
        <w:t>投标人需按招标文件的要求编制投标文件并提供资料。</w:t>
      </w:r>
      <w:r>
        <w:rPr>
          <w:sz w:val="24"/>
        </w:rPr>
        <w:t>本工程投标文件由</w:t>
      </w:r>
      <w:r>
        <w:rPr>
          <w:b/>
          <w:sz w:val="24"/>
          <w:u w:val="single"/>
        </w:rPr>
        <w:t xml:space="preserve"> 资格审查资料包、商务标 </w:t>
      </w:r>
      <w:r>
        <w:rPr>
          <w:sz w:val="24"/>
        </w:rPr>
        <w:t>两部分组成，具体应包括以下内容：</w:t>
      </w:r>
    </w:p>
    <w:p>
      <w:pPr>
        <w:adjustRightInd w:val="0"/>
        <w:snapToGrid w:val="0"/>
        <w:spacing w:line="360" w:lineRule="auto"/>
        <w:ind w:firstLine="482" w:firstLineChars="200"/>
        <w:rPr>
          <w:b/>
          <w:sz w:val="24"/>
          <w:szCs w:val="24"/>
        </w:rPr>
      </w:pPr>
      <w:r>
        <w:rPr>
          <w:b/>
          <w:sz w:val="24"/>
          <w:szCs w:val="24"/>
        </w:rPr>
        <w:t>（1）</w:t>
      </w:r>
      <w:r>
        <w:rPr>
          <w:b/>
          <w:sz w:val="24"/>
        </w:rPr>
        <w:t>资格审查资料包包括内容：</w:t>
      </w:r>
    </w:p>
    <w:p>
      <w:pPr>
        <w:adjustRightInd w:val="0"/>
        <w:snapToGrid w:val="0"/>
        <w:spacing w:line="360" w:lineRule="auto"/>
        <w:ind w:firstLine="480" w:firstLineChars="200"/>
        <w:rPr>
          <w:kern w:val="0"/>
          <w:sz w:val="24"/>
          <w:szCs w:val="24"/>
        </w:rPr>
      </w:pPr>
      <w:r>
        <w:rPr>
          <w:rFonts w:hint="eastAsia" w:ascii="宋体" w:hAnsi="宋体" w:cs="宋体"/>
          <w:sz w:val="24"/>
          <w:szCs w:val="24"/>
        </w:rPr>
        <w:t>①</w:t>
      </w:r>
      <w:r>
        <w:rPr>
          <w:sz w:val="24"/>
        </w:rPr>
        <w:t>工商行政管理部门颁发的法人营业执照</w:t>
      </w:r>
      <w:r>
        <w:rPr>
          <w:bCs/>
          <w:kern w:val="0"/>
          <w:sz w:val="24"/>
        </w:rPr>
        <w:t>的</w:t>
      </w:r>
      <w:r>
        <w:rPr>
          <w:sz w:val="24"/>
          <w:szCs w:val="24"/>
        </w:rPr>
        <w:t>复印件或扫描件</w:t>
      </w:r>
      <w:r>
        <w:rPr>
          <w:kern w:val="0"/>
          <w:sz w:val="24"/>
          <w:szCs w:val="24"/>
        </w:rPr>
        <w:t>；</w:t>
      </w:r>
    </w:p>
    <w:p>
      <w:pPr>
        <w:adjustRightInd w:val="0"/>
        <w:snapToGrid w:val="0"/>
        <w:spacing w:line="360" w:lineRule="auto"/>
        <w:ind w:firstLine="480" w:firstLineChars="200"/>
        <w:rPr>
          <w:sz w:val="24"/>
          <w:szCs w:val="24"/>
        </w:rPr>
      </w:pPr>
      <w:r>
        <w:rPr>
          <w:rFonts w:hint="eastAsia" w:ascii="宋体" w:hAnsi="宋体" w:cs="宋体"/>
          <w:sz w:val="24"/>
          <w:szCs w:val="24"/>
        </w:rPr>
        <w:t>②</w:t>
      </w:r>
      <w:r>
        <w:rPr>
          <w:sz w:val="24"/>
          <w:szCs w:val="24"/>
        </w:rPr>
        <w:t>投标人法定代表人参加投标的，必须提供法定代表人身份证明原件及法定代表人本人身份证原件的复印件或扫描件；非法定代表人参加投标的，必须提供法定代表人签名或盖章的授权委托书原件及被授权人身份证原件的复印件或扫描件；</w:t>
      </w:r>
    </w:p>
    <w:p>
      <w:pPr>
        <w:adjustRightInd w:val="0"/>
        <w:snapToGrid w:val="0"/>
        <w:spacing w:line="360" w:lineRule="auto"/>
        <w:ind w:firstLine="480" w:firstLineChars="200"/>
        <w:rPr>
          <w:sz w:val="24"/>
          <w:szCs w:val="24"/>
        </w:rPr>
      </w:pPr>
      <w:r>
        <w:rPr>
          <w:rFonts w:hint="eastAsia" w:ascii="宋体" w:hAnsi="宋体" w:cs="宋体"/>
          <w:sz w:val="24"/>
          <w:szCs w:val="24"/>
        </w:rPr>
        <w:t>③</w:t>
      </w:r>
      <w:r>
        <w:rPr>
          <w:sz w:val="24"/>
          <w:szCs w:val="24"/>
        </w:rPr>
        <w:t>投标人基本情况表；</w:t>
      </w:r>
    </w:p>
    <w:p>
      <w:pPr>
        <w:adjustRightInd w:val="0"/>
        <w:snapToGrid w:val="0"/>
        <w:spacing w:line="360" w:lineRule="auto"/>
        <w:ind w:firstLine="480" w:firstLineChars="200"/>
        <w:rPr>
          <w:sz w:val="24"/>
          <w:szCs w:val="24"/>
        </w:rPr>
      </w:pPr>
      <w:r>
        <w:rPr>
          <w:rFonts w:hint="eastAsia" w:ascii="宋体" w:hAnsi="宋体" w:cs="宋体"/>
          <w:sz w:val="24"/>
          <w:szCs w:val="24"/>
        </w:rPr>
        <w:t>④</w:t>
      </w:r>
      <w:r>
        <w:rPr>
          <w:sz w:val="24"/>
          <w:szCs w:val="24"/>
        </w:rPr>
        <w:t>拟派项目负责人简历表、项目负责人一级造价工程师执业资格证书</w:t>
      </w:r>
      <w:r>
        <w:rPr>
          <w:bCs/>
          <w:kern w:val="0"/>
          <w:sz w:val="24"/>
        </w:rPr>
        <w:t>的</w:t>
      </w:r>
      <w:r>
        <w:rPr>
          <w:sz w:val="24"/>
          <w:szCs w:val="24"/>
        </w:rPr>
        <w:t>复印件或扫描件、有效的注册证书的复印件或扫描件；</w:t>
      </w:r>
    </w:p>
    <w:p>
      <w:pPr>
        <w:snapToGrid w:val="0"/>
        <w:spacing w:line="360" w:lineRule="auto"/>
        <w:ind w:firstLine="480"/>
        <w:rPr>
          <w:sz w:val="24"/>
          <w:szCs w:val="24"/>
        </w:rPr>
      </w:pPr>
      <w:r>
        <w:rPr>
          <w:rFonts w:hint="eastAsia" w:ascii="宋体" w:hAnsi="宋体" w:cs="宋体"/>
          <w:sz w:val="24"/>
          <w:szCs w:val="24"/>
        </w:rPr>
        <w:t>⑤</w:t>
      </w:r>
      <w:r>
        <w:rPr>
          <w:sz w:val="24"/>
          <w:szCs w:val="24"/>
        </w:rPr>
        <w:t>拟投入项目组人员一览表、项目组其他人员的造价工程师</w:t>
      </w:r>
      <w:r>
        <w:rPr>
          <w:bCs/>
          <w:kern w:val="0"/>
          <w:sz w:val="24"/>
        </w:rPr>
        <w:t>（一级或二级）执业资格证书的</w:t>
      </w:r>
      <w:r>
        <w:rPr>
          <w:sz w:val="24"/>
          <w:szCs w:val="24"/>
        </w:rPr>
        <w:t>复印件或扫描件</w:t>
      </w:r>
      <w:r>
        <w:rPr>
          <w:bCs/>
          <w:kern w:val="0"/>
          <w:sz w:val="24"/>
        </w:rPr>
        <w:t>、有效的注册证书的</w:t>
      </w:r>
      <w:r>
        <w:rPr>
          <w:sz w:val="24"/>
          <w:szCs w:val="24"/>
        </w:rPr>
        <w:t>复印件或扫描件；</w:t>
      </w:r>
    </w:p>
    <w:p>
      <w:pPr>
        <w:snapToGrid w:val="0"/>
        <w:spacing w:line="360" w:lineRule="auto"/>
        <w:ind w:left="105" w:firstLine="360"/>
        <w:rPr>
          <w:sz w:val="24"/>
          <w:szCs w:val="24"/>
        </w:rPr>
      </w:pPr>
      <w:r>
        <w:rPr>
          <w:rFonts w:hint="eastAsia" w:ascii="宋体" w:hAnsi="宋体" w:cs="宋体"/>
          <w:sz w:val="24"/>
        </w:rPr>
        <w:t>⑥</w:t>
      </w:r>
      <w:r>
        <w:rPr>
          <w:sz w:val="24"/>
        </w:rPr>
        <w:t>投标人与项目组所有成员（项目负责人及项目组其他人员）双方签订的有效劳动合同书复印件</w:t>
      </w:r>
      <w:r>
        <w:rPr>
          <w:sz w:val="24"/>
          <w:szCs w:val="24"/>
        </w:rPr>
        <w:t>或扫描件</w:t>
      </w:r>
      <w:r>
        <w:rPr>
          <w:sz w:val="24"/>
        </w:rPr>
        <w:t>、社保机构出具的由投标人为其连续缴纳</w:t>
      </w:r>
      <w:r>
        <w:rPr>
          <w:color w:val="000000"/>
          <w:kern w:val="0"/>
          <w:sz w:val="24"/>
          <w:szCs w:val="24"/>
        </w:rPr>
        <w:t>6个月（至少缴纳至2023年8月份）的社会保险缴费清单</w:t>
      </w:r>
      <w:r>
        <w:rPr>
          <w:sz w:val="24"/>
          <w:szCs w:val="24"/>
        </w:rPr>
        <w:t>网上打印件；</w:t>
      </w:r>
    </w:p>
    <w:p>
      <w:pPr>
        <w:snapToGrid w:val="0"/>
        <w:spacing w:line="360" w:lineRule="auto"/>
        <w:ind w:left="105" w:firstLine="360"/>
        <w:rPr>
          <w:bCs/>
          <w:sz w:val="24"/>
        </w:rPr>
      </w:pPr>
      <w:r>
        <w:rPr>
          <w:rFonts w:hint="eastAsia" w:ascii="宋体" w:hAnsi="宋体" w:cs="宋体"/>
          <w:sz w:val="24"/>
        </w:rPr>
        <w:t>⑦</w:t>
      </w:r>
      <w:r>
        <w:rPr>
          <w:sz w:val="24"/>
        </w:rPr>
        <w:t>投标人认为必要的其他资料。</w:t>
      </w:r>
    </w:p>
    <w:p>
      <w:pPr>
        <w:snapToGrid w:val="0"/>
        <w:spacing w:line="360" w:lineRule="auto"/>
        <w:ind w:firstLine="482"/>
      </w:pPr>
      <w:r>
        <w:rPr>
          <w:b/>
          <w:sz w:val="24"/>
        </w:rPr>
        <w:t>以上复印件或扫描件或网上打印件均须加盖投标人公章，上述所有资料须密封在一个封袋内，并在封袋上加盖投标人单位公章和法定代表人印章。</w:t>
      </w:r>
    </w:p>
    <w:p>
      <w:pPr>
        <w:adjustRightInd w:val="0"/>
        <w:snapToGrid w:val="0"/>
        <w:spacing w:line="360" w:lineRule="auto"/>
        <w:ind w:firstLine="482" w:firstLineChars="200"/>
        <w:rPr>
          <w:sz w:val="24"/>
          <w:szCs w:val="24"/>
        </w:rPr>
      </w:pPr>
      <w:r>
        <w:rPr>
          <w:b/>
          <w:sz w:val="24"/>
          <w:szCs w:val="24"/>
        </w:rPr>
        <w:t>资格审查条件具体详见第二章“评标细则”中的“资格审查标准汇总表”。提供的资格审查材料及审查标准，前后矛盾的以《资格审查标准汇总表》为准。</w:t>
      </w:r>
    </w:p>
    <w:p>
      <w:pPr>
        <w:spacing w:line="360" w:lineRule="auto"/>
        <w:ind w:firstLine="482" w:firstLineChars="200"/>
        <w:rPr>
          <w:b/>
          <w:i/>
          <w:sz w:val="24"/>
          <w:szCs w:val="24"/>
        </w:rPr>
      </w:pPr>
      <w:r>
        <w:rPr>
          <w:b/>
          <w:sz w:val="24"/>
          <w:szCs w:val="24"/>
        </w:rPr>
        <w:t>（2）商务标部分</w:t>
      </w:r>
    </w:p>
    <w:p>
      <w:pPr>
        <w:snapToGrid w:val="0"/>
        <w:spacing w:line="360" w:lineRule="auto"/>
        <w:ind w:firstLine="480" w:firstLineChars="200"/>
        <w:rPr>
          <w:sz w:val="24"/>
          <w:szCs w:val="24"/>
        </w:rPr>
      </w:pPr>
      <w:r>
        <w:rPr>
          <w:rFonts w:hint="eastAsia" w:ascii="宋体" w:hAnsi="宋体" w:cs="宋体"/>
          <w:sz w:val="24"/>
          <w:szCs w:val="24"/>
        </w:rPr>
        <w:t>①</w:t>
      </w:r>
      <w:r>
        <w:rPr>
          <w:sz w:val="24"/>
          <w:szCs w:val="24"/>
        </w:rPr>
        <w:t>投标函（格式详见第四章）；</w:t>
      </w:r>
    </w:p>
    <w:p>
      <w:pPr>
        <w:adjustRightInd w:val="0"/>
        <w:snapToGrid w:val="0"/>
        <w:spacing w:line="360" w:lineRule="auto"/>
        <w:ind w:firstLine="480" w:firstLineChars="200"/>
        <w:rPr>
          <w:i/>
          <w:sz w:val="24"/>
          <w:szCs w:val="24"/>
        </w:rPr>
      </w:pPr>
      <w:r>
        <w:rPr>
          <w:rFonts w:hint="eastAsia" w:ascii="宋体" w:hAnsi="宋体" w:cs="宋体"/>
          <w:sz w:val="24"/>
          <w:szCs w:val="24"/>
        </w:rPr>
        <w:t>②</w:t>
      </w:r>
      <w:r>
        <w:rPr>
          <w:sz w:val="24"/>
          <w:szCs w:val="24"/>
        </w:rPr>
        <w:t>法定代表人证明书或法人授权委托书（格式详见第四章）。</w:t>
      </w:r>
    </w:p>
    <w:p>
      <w:pPr>
        <w:adjustRightInd w:val="0"/>
        <w:snapToGrid w:val="0"/>
        <w:spacing w:line="360" w:lineRule="auto"/>
        <w:ind w:firstLine="482" w:firstLineChars="200"/>
        <w:rPr>
          <w:sz w:val="24"/>
          <w:szCs w:val="24"/>
        </w:rPr>
      </w:pPr>
      <w:r>
        <w:rPr>
          <w:b/>
          <w:bCs/>
          <w:sz w:val="24"/>
          <w:szCs w:val="24"/>
        </w:rPr>
        <w:t>以上各项均需加盖投标人公章，并按要求加盖法定代表人或其委托代理人印章（或签字）。</w:t>
      </w:r>
    </w:p>
    <w:p>
      <w:pPr>
        <w:adjustRightInd w:val="0"/>
        <w:snapToGrid w:val="0"/>
        <w:spacing w:line="360" w:lineRule="auto"/>
        <w:ind w:firstLine="482" w:firstLineChars="200"/>
        <w:rPr>
          <w:b/>
          <w:sz w:val="24"/>
          <w:szCs w:val="24"/>
        </w:rPr>
      </w:pPr>
      <w:r>
        <w:rPr>
          <w:b/>
          <w:sz w:val="24"/>
          <w:szCs w:val="24"/>
        </w:rPr>
        <w:t>9、投标报价要求：</w:t>
      </w:r>
    </w:p>
    <w:p>
      <w:pPr>
        <w:snapToGrid w:val="0"/>
        <w:spacing w:line="360" w:lineRule="auto"/>
        <w:ind w:firstLine="480" w:firstLineChars="200"/>
        <w:rPr>
          <w:sz w:val="24"/>
          <w:szCs w:val="24"/>
        </w:rPr>
      </w:pPr>
      <w:r>
        <w:rPr>
          <w:bCs/>
          <w:kern w:val="0"/>
          <w:sz w:val="24"/>
          <w:szCs w:val="24"/>
        </w:rPr>
        <w:t>9.1</w:t>
      </w:r>
      <w:r>
        <w:rPr>
          <w:sz w:val="24"/>
          <w:szCs w:val="24"/>
        </w:rPr>
        <w:t>各投标人的投标报价（费率）必须低于</w:t>
      </w:r>
      <w:r>
        <w:rPr>
          <w:b/>
          <w:color w:val="FF0000"/>
          <w:sz w:val="24"/>
          <w:szCs w:val="24"/>
        </w:rPr>
        <w:t>最高限价费率（3.00%）</w:t>
      </w:r>
      <w:r>
        <w:rPr>
          <w:sz w:val="24"/>
          <w:szCs w:val="24"/>
        </w:rPr>
        <w:t>，高于或等于最高限价费率的作废标处理。</w:t>
      </w:r>
    </w:p>
    <w:p>
      <w:pPr>
        <w:snapToGrid w:val="0"/>
        <w:spacing w:line="360" w:lineRule="auto"/>
        <w:ind w:firstLine="480" w:firstLineChars="200"/>
        <w:rPr>
          <w:bCs/>
          <w:kern w:val="0"/>
          <w:sz w:val="24"/>
          <w:szCs w:val="24"/>
        </w:rPr>
      </w:pPr>
      <w:r>
        <w:rPr>
          <w:sz w:val="24"/>
          <w:szCs w:val="24"/>
        </w:rPr>
        <w:t>本次投标报价采用固定费率的方式。最终结算时，服务费用按审计核减额*中标费率计取，详见合同条款。</w:t>
      </w:r>
    </w:p>
    <w:p>
      <w:pPr>
        <w:adjustRightInd w:val="0"/>
        <w:snapToGrid w:val="0"/>
        <w:spacing w:line="360" w:lineRule="auto"/>
        <w:ind w:firstLine="480" w:firstLineChars="200"/>
        <w:rPr>
          <w:bCs/>
          <w:kern w:val="0"/>
          <w:sz w:val="24"/>
          <w:szCs w:val="24"/>
        </w:rPr>
      </w:pPr>
      <w:r>
        <w:rPr>
          <w:bCs/>
          <w:kern w:val="0"/>
          <w:sz w:val="24"/>
          <w:szCs w:val="24"/>
        </w:rPr>
        <w:t>本项目按固定总价报价，投标报价应包含在服务期内完成本招标文件所列范围服务工作内容所需的所有费用。</w:t>
      </w:r>
    </w:p>
    <w:p>
      <w:pPr>
        <w:widowControl/>
        <w:snapToGrid w:val="0"/>
        <w:spacing w:line="360" w:lineRule="auto"/>
        <w:ind w:firstLine="480" w:firstLineChars="200"/>
        <w:rPr>
          <w:rFonts w:ascii="宋体" w:hAnsi="宋体" w:cs="宋体"/>
          <w:sz w:val="24"/>
        </w:rPr>
      </w:pPr>
      <w:r>
        <w:rPr>
          <w:bCs/>
          <w:kern w:val="0"/>
          <w:sz w:val="24"/>
          <w:szCs w:val="24"/>
        </w:rPr>
        <w:t>9.2</w:t>
      </w:r>
      <w:r>
        <w:rPr>
          <w:bCs/>
          <w:sz w:val="24"/>
          <w:szCs w:val="24"/>
        </w:rPr>
        <w:t>投标人服务费用报价包含合同范围内</w:t>
      </w:r>
      <w:r>
        <w:rPr>
          <w:sz w:val="24"/>
        </w:rPr>
        <w:t>所提供结算</w:t>
      </w:r>
      <w:r>
        <w:rPr>
          <w:rFonts w:hint="eastAsia"/>
          <w:sz w:val="24"/>
        </w:rPr>
        <w:t>复审</w:t>
      </w:r>
      <w:r>
        <w:rPr>
          <w:sz w:val="24"/>
        </w:rPr>
        <w:t>服务所发生的人工费</w:t>
      </w:r>
      <w:r>
        <w:rPr>
          <w:bCs/>
          <w:sz w:val="24"/>
          <w:szCs w:val="24"/>
        </w:rPr>
        <w:t>（按合同中约定的要求驻场）、办公费、资料费、</w:t>
      </w:r>
      <w:r>
        <w:rPr>
          <w:sz w:val="24"/>
        </w:rPr>
        <w:t>设备及相关费用</w:t>
      </w:r>
      <w:r>
        <w:rPr>
          <w:sz w:val="24"/>
          <w:lang w:val="zh-CN"/>
        </w:rPr>
        <w:t>以及相关管理费、</w:t>
      </w:r>
      <w:r>
        <w:rPr>
          <w:bCs/>
          <w:sz w:val="24"/>
          <w:szCs w:val="24"/>
        </w:rPr>
        <w:t>餐饮费、交通费、通信费、差旅费、会务费、管理费、利润、</w:t>
      </w:r>
      <w:r>
        <w:rPr>
          <w:sz w:val="24"/>
        </w:rPr>
        <w:t>税金等全部费用（含其他交办事项）</w:t>
      </w:r>
      <w:r>
        <w:rPr>
          <w:bCs/>
          <w:sz w:val="24"/>
          <w:szCs w:val="24"/>
        </w:rPr>
        <w:t>，结算时费用不予调整。</w:t>
      </w:r>
    </w:p>
    <w:p>
      <w:pPr>
        <w:pStyle w:val="2"/>
        <w:ind w:firstLine="640"/>
      </w:pPr>
    </w:p>
    <w:p>
      <w:pPr>
        <w:pStyle w:val="2"/>
        <w:ind w:firstLine="640"/>
        <w:rPr>
          <w:rFonts w:ascii="Times New Roman"/>
        </w:rPr>
      </w:pPr>
    </w:p>
    <w:p>
      <w:pPr>
        <w:spacing w:before="120" w:beforeLines="50" w:after="120" w:afterLines="50" w:line="360" w:lineRule="auto"/>
        <w:jc w:val="center"/>
        <w:outlineLvl w:val="0"/>
        <w:rPr>
          <w:b/>
          <w:sz w:val="28"/>
          <w:szCs w:val="28"/>
        </w:rPr>
      </w:pPr>
      <w:bookmarkStart w:id="47" w:name="_Toc5371393"/>
      <w:bookmarkStart w:id="48" w:name="_Toc251069681"/>
      <w:bookmarkStart w:id="49" w:name="_Toc235378133"/>
      <w:r>
        <w:rPr>
          <w:b/>
          <w:sz w:val="28"/>
          <w:szCs w:val="28"/>
        </w:rPr>
        <w:t>（四）投标文件的递交</w:t>
      </w:r>
      <w:bookmarkEnd w:id="47"/>
      <w:bookmarkEnd w:id="48"/>
      <w:bookmarkEnd w:id="49"/>
    </w:p>
    <w:p>
      <w:pPr>
        <w:adjustRightInd w:val="0"/>
        <w:snapToGrid w:val="0"/>
        <w:spacing w:line="360" w:lineRule="auto"/>
        <w:ind w:firstLine="480" w:firstLineChars="200"/>
        <w:rPr>
          <w:sz w:val="24"/>
          <w:szCs w:val="24"/>
        </w:rPr>
      </w:pPr>
      <w:r>
        <w:rPr>
          <w:sz w:val="24"/>
          <w:szCs w:val="24"/>
        </w:rPr>
        <w:t>11、投标文件的装订、密封与标记</w:t>
      </w:r>
    </w:p>
    <w:p>
      <w:pPr>
        <w:adjustRightInd w:val="0"/>
        <w:snapToGrid w:val="0"/>
        <w:spacing w:line="360" w:lineRule="auto"/>
        <w:ind w:firstLine="480" w:firstLineChars="200"/>
        <w:rPr>
          <w:sz w:val="24"/>
          <w:szCs w:val="24"/>
        </w:rPr>
      </w:pPr>
      <w:r>
        <w:rPr>
          <w:sz w:val="24"/>
          <w:szCs w:val="24"/>
        </w:rPr>
        <w:t>11.1 投标文件用A4纸打印。</w:t>
      </w:r>
    </w:p>
    <w:p>
      <w:pPr>
        <w:adjustRightInd w:val="0"/>
        <w:snapToGrid w:val="0"/>
        <w:spacing w:line="360" w:lineRule="auto"/>
        <w:ind w:firstLine="480" w:firstLineChars="200"/>
        <w:rPr>
          <w:sz w:val="24"/>
          <w:szCs w:val="24"/>
        </w:rPr>
      </w:pPr>
      <w:r>
        <w:rPr>
          <w:sz w:val="24"/>
          <w:szCs w:val="24"/>
        </w:rPr>
        <w:t xml:space="preserve">11.2 </w:t>
      </w:r>
      <w:r>
        <w:rPr>
          <w:sz w:val="24"/>
        </w:rPr>
        <w:t>投标文件由</w:t>
      </w:r>
      <w:r>
        <w:rPr>
          <w:b/>
          <w:sz w:val="24"/>
          <w:u w:val="single"/>
        </w:rPr>
        <w:t>资格审查资料包、商务标</w:t>
      </w:r>
      <w:r>
        <w:rPr>
          <w:sz w:val="24"/>
        </w:rPr>
        <w:t>两部分组成。资格审查资料包一式</w:t>
      </w:r>
      <w:r>
        <w:rPr>
          <w:b/>
          <w:sz w:val="24"/>
          <w:u w:val="single"/>
        </w:rPr>
        <w:t xml:space="preserve"> 叁 </w:t>
      </w:r>
      <w:r>
        <w:rPr>
          <w:sz w:val="24"/>
        </w:rPr>
        <w:t>份，其中正本</w:t>
      </w:r>
      <w:r>
        <w:rPr>
          <w:sz w:val="24"/>
          <w:u w:val="single"/>
        </w:rPr>
        <w:t xml:space="preserve"> </w:t>
      </w:r>
      <w:r>
        <w:rPr>
          <w:b/>
          <w:sz w:val="24"/>
          <w:u w:val="single"/>
        </w:rPr>
        <w:t xml:space="preserve">壹 </w:t>
      </w:r>
      <w:r>
        <w:rPr>
          <w:sz w:val="24"/>
        </w:rPr>
        <w:t>份，副本</w:t>
      </w:r>
      <w:r>
        <w:rPr>
          <w:b/>
          <w:bCs/>
          <w:sz w:val="24"/>
          <w:u w:val="single"/>
        </w:rPr>
        <w:t xml:space="preserve"> 贰</w:t>
      </w:r>
      <w:r>
        <w:rPr>
          <w:b/>
          <w:sz w:val="24"/>
          <w:u w:val="single"/>
        </w:rPr>
        <w:t xml:space="preserve"> </w:t>
      </w:r>
      <w:r>
        <w:rPr>
          <w:sz w:val="24"/>
        </w:rPr>
        <w:t>份；商务标包一式</w:t>
      </w:r>
      <w:r>
        <w:rPr>
          <w:b/>
          <w:sz w:val="24"/>
          <w:u w:val="single"/>
        </w:rPr>
        <w:t xml:space="preserve"> 叁 </w:t>
      </w:r>
      <w:r>
        <w:rPr>
          <w:sz w:val="24"/>
        </w:rPr>
        <w:t>份，其中正本</w:t>
      </w:r>
      <w:r>
        <w:rPr>
          <w:sz w:val="24"/>
          <w:u w:val="single"/>
        </w:rPr>
        <w:t xml:space="preserve"> </w:t>
      </w:r>
      <w:r>
        <w:rPr>
          <w:b/>
          <w:sz w:val="24"/>
          <w:u w:val="single"/>
        </w:rPr>
        <w:t xml:space="preserve">壹 </w:t>
      </w:r>
      <w:r>
        <w:rPr>
          <w:sz w:val="24"/>
        </w:rPr>
        <w:t>份，副本</w:t>
      </w:r>
      <w:r>
        <w:rPr>
          <w:sz w:val="24"/>
          <w:u w:val="single"/>
        </w:rPr>
        <w:t xml:space="preserve"> </w:t>
      </w:r>
      <w:r>
        <w:rPr>
          <w:b/>
          <w:bCs/>
          <w:sz w:val="24"/>
          <w:u w:val="single"/>
        </w:rPr>
        <w:t>贰</w:t>
      </w:r>
      <w:r>
        <w:rPr>
          <w:b/>
          <w:sz w:val="24"/>
          <w:u w:val="single"/>
        </w:rPr>
        <w:t xml:space="preserve"> </w:t>
      </w:r>
      <w:r>
        <w:rPr>
          <w:sz w:val="24"/>
        </w:rPr>
        <w:t>份。</w:t>
      </w:r>
      <w:r>
        <w:rPr>
          <w:sz w:val="24"/>
          <w:szCs w:val="24"/>
        </w:rPr>
        <w:t>资格审查资料、商务标资料应分别装订成册，并分别标明“正本”、“副本”。</w:t>
      </w:r>
    </w:p>
    <w:p>
      <w:pPr>
        <w:spacing w:line="360" w:lineRule="auto"/>
        <w:ind w:firstLine="482" w:firstLineChars="200"/>
        <w:rPr>
          <w:b/>
          <w:sz w:val="24"/>
        </w:rPr>
      </w:pPr>
      <w:r>
        <w:rPr>
          <w:b/>
          <w:sz w:val="24"/>
          <w:u w:val="single"/>
        </w:rPr>
        <w:t>资格审查资料包、商务标</w:t>
      </w:r>
      <w:r>
        <w:rPr>
          <w:b/>
          <w:sz w:val="24"/>
        </w:rPr>
        <w:t>必须分袋密封，并在封袋上标明项目名称、同时还要写明“资格审查资料包”或 “商务标”，另须在封袋上加盖投标人单位公章和单位法定代表人章。</w:t>
      </w:r>
    </w:p>
    <w:p>
      <w:pPr>
        <w:adjustRightInd w:val="0"/>
        <w:snapToGrid w:val="0"/>
        <w:spacing w:line="360" w:lineRule="auto"/>
        <w:ind w:firstLine="480" w:firstLineChars="200"/>
        <w:rPr>
          <w:sz w:val="24"/>
          <w:szCs w:val="24"/>
        </w:rPr>
      </w:pPr>
      <w:r>
        <w:rPr>
          <w:sz w:val="24"/>
          <w:szCs w:val="24"/>
        </w:rPr>
        <w:t>11.3如果包装上没有按上述规定密封，招标人将不承担投标文件错放或提前开封的责任，由此造成的过早开封的投标文件，招标人将予以拒绝，并退还给投标人。</w:t>
      </w:r>
    </w:p>
    <w:p>
      <w:pPr>
        <w:adjustRightInd w:val="0"/>
        <w:snapToGrid w:val="0"/>
        <w:spacing w:line="360" w:lineRule="auto"/>
        <w:ind w:firstLine="480" w:firstLineChars="200"/>
        <w:rPr>
          <w:sz w:val="24"/>
          <w:szCs w:val="24"/>
        </w:rPr>
      </w:pPr>
      <w:r>
        <w:rPr>
          <w:sz w:val="24"/>
          <w:szCs w:val="24"/>
        </w:rPr>
        <w:t>12、投标有效期</w:t>
      </w:r>
    </w:p>
    <w:p>
      <w:pPr>
        <w:adjustRightInd w:val="0"/>
        <w:snapToGrid w:val="0"/>
        <w:spacing w:line="360" w:lineRule="auto"/>
        <w:ind w:firstLine="480" w:firstLineChars="200"/>
        <w:rPr>
          <w:sz w:val="24"/>
          <w:szCs w:val="24"/>
        </w:rPr>
      </w:pPr>
      <w:r>
        <w:rPr>
          <w:sz w:val="24"/>
          <w:szCs w:val="24"/>
        </w:rPr>
        <w:t>自投标截止时间起，投标有效期为45天（日历天）。</w:t>
      </w:r>
    </w:p>
    <w:p>
      <w:pPr>
        <w:adjustRightInd w:val="0"/>
        <w:snapToGrid w:val="0"/>
        <w:spacing w:line="360" w:lineRule="auto"/>
        <w:ind w:firstLine="480" w:firstLineChars="200"/>
        <w:rPr>
          <w:sz w:val="24"/>
          <w:szCs w:val="24"/>
        </w:rPr>
      </w:pPr>
      <w:r>
        <w:rPr>
          <w:sz w:val="24"/>
          <w:szCs w:val="24"/>
        </w:rPr>
        <w:t>13、投标保证金</w:t>
      </w:r>
    </w:p>
    <w:p>
      <w:pPr>
        <w:adjustRightInd w:val="0"/>
        <w:snapToGrid w:val="0"/>
        <w:spacing w:line="360" w:lineRule="auto"/>
        <w:ind w:firstLine="480" w:firstLineChars="200"/>
        <w:rPr>
          <w:sz w:val="24"/>
          <w:szCs w:val="24"/>
        </w:rPr>
      </w:pPr>
      <w:r>
        <w:rPr>
          <w:sz w:val="24"/>
        </w:rPr>
        <w:t>13.1投标人必须按照前附表的规定于投标文件提交截止时间前将投标保证金银行汇票和</w:t>
      </w:r>
      <w:r>
        <w:rPr>
          <w:b/>
          <w:sz w:val="24"/>
        </w:rPr>
        <w:t>基本账户开户许可证复印件（或基本存款账户信息）复印件（加盖单位公章）</w:t>
      </w:r>
      <w:r>
        <w:rPr>
          <w:sz w:val="24"/>
        </w:rPr>
        <w:t>递交给招标代理查验；</w:t>
      </w:r>
    </w:p>
    <w:p>
      <w:pPr>
        <w:spacing w:line="360" w:lineRule="auto"/>
        <w:ind w:firstLine="482" w:firstLineChars="200"/>
        <w:rPr>
          <w:sz w:val="24"/>
          <w:szCs w:val="24"/>
        </w:rPr>
      </w:pPr>
      <w:r>
        <w:rPr>
          <w:b/>
          <w:kern w:val="0"/>
          <w:sz w:val="24"/>
        </w:rPr>
        <w:t>投标保证金（银行汇票形式）上必须注明收款人：</w:t>
      </w:r>
      <w:r>
        <w:rPr>
          <w:b/>
          <w:kern w:val="0"/>
          <w:sz w:val="24"/>
          <w:u w:val="single"/>
        </w:rPr>
        <w:t>南通唐闸古镇保护开发有限公司</w:t>
      </w:r>
      <w:r>
        <w:rPr>
          <w:b/>
          <w:kern w:val="0"/>
          <w:sz w:val="24"/>
        </w:rPr>
        <w:t>，用途：</w:t>
      </w:r>
      <w:r>
        <w:rPr>
          <w:b/>
          <w:kern w:val="0"/>
          <w:sz w:val="24"/>
          <w:highlight w:val="yellow"/>
          <w:u w:val="single"/>
        </w:rPr>
        <w:t>171号投标保证金</w:t>
      </w:r>
      <w:r>
        <w:rPr>
          <w:b/>
          <w:kern w:val="0"/>
          <w:sz w:val="24"/>
        </w:rPr>
        <w:t>；汇款人：</w:t>
      </w:r>
      <w:r>
        <w:rPr>
          <w:b/>
          <w:kern w:val="0"/>
          <w:sz w:val="24"/>
          <w:u w:val="single"/>
        </w:rPr>
        <w:t>投标单位名称</w:t>
      </w:r>
      <w:r>
        <w:rPr>
          <w:b/>
          <w:kern w:val="0"/>
          <w:sz w:val="24"/>
        </w:rPr>
        <w:t>。（帐户名：南通唐闸古镇保护开发有限公司，开户行：中国建设银行股份有限公司南通唐闸支行，账号：32001642836052502488）。</w:t>
      </w:r>
      <w:r>
        <w:rPr>
          <w:sz w:val="24"/>
          <w:szCs w:val="24"/>
        </w:rPr>
        <w:t>中标单位的投标保证金有效期在投标截止日后45天内有效；</w:t>
      </w:r>
    </w:p>
    <w:p>
      <w:pPr>
        <w:spacing w:line="360" w:lineRule="auto"/>
        <w:ind w:firstLine="482" w:firstLineChars="200"/>
        <w:rPr>
          <w:b/>
          <w:sz w:val="24"/>
        </w:rPr>
      </w:pPr>
      <w:r>
        <w:rPr>
          <w:b/>
          <w:sz w:val="24"/>
        </w:rPr>
        <w:t>特别提醒：</w:t>
      </w:r>
    </w:p>
    <w:p>
      <w:pPr>
        <w:snapToGrid w:val="0"/>
        <w:spacing w:line="360" w:lineRule="auto"/>
        <w:ind w:firstLine="482"/>
      </w:pPr>
      <w:r>
        <w:rPr>
          <w:b/>
          <w:sz w:val="24"/>
        </w:rPr>
        <w:t>（1）本工程投标保证金的形式必须为银行汇票（并非将保证金款打入指定账户）。若投标人以其他形式提交投标保证金的，其投标文件不予接收。</w:t>
      </w:r>
    </w:p>
    <w:p>
      <w:pPr>
        <w:snapToGrid w:val="0"/>
        <w:spacing w:line="360" w:lineRule="auto"/>
        <w:ind w:firstLine="482"/>
      </w:pPr>
      <w:r>
        <w:rPr>
          <w:b/>
          <w:sz w:val="24"/>
        </w:rPr>
        <w:t>（2）保证金形式，收款人、用途、汇款人等必须符合招标文件规定，否则其投标文件不予接收。</w:t>
      </w:r>
    </w:p>
    <w:p>
      <w:pPr>
        <w:snapToGrid w:val="0"/>
        <w:spacing w:line="360" w:lineRule="auto"/>
        <w:ind w:firstLine="482"/>
      </w:pPr>
      <w:r>
        <w:rPr>
          <w:b/>
          <w:sz w:val="24"/>
        </w:rPr>
        <w:t>（3）投标保证金必须由企业法人基本存款帐户汇出，否则不予接受。</w:t>
      </w:r>
    </w:p>
    <w:p>
      <w:pPr>
        <w:snapToGrid w:val="0"/>
        <w:spacing w:line="360" w:lineRule="auto"/>
        <w:ind w:firstLine="482"/>
        <w:rPr>
          <w:b/>
          <w:sz w:val="24"/>
        </w:rPr>
      </w:pPr>
      <w:r>
        <w:rPr>
          <w:b/>
          <w:sz w:val="24"/>
        </w:rPr>
        <w:t>（4）各投标人在递交投标文件的同时需递交投标保证金银行汇票原件（无须密封）和基本账户开户许可证</w:t>
      </w:r>
      <w:r>
        <w:rPr>
          <w:b/>
          <w:bCs/>
          <w:sz w:val="24"/>
        </w:rPr>
        <w:t>（或基本存款账户信息）</w:t>
      </w:r>
      <w:r>
        <w:rPr>
          <w:b/>
          <w:sz w:val="24"/>
        </w:rPr>
        <w:t>复印件（复印件须加盖单位公章，无须密封）供招标人代表查验，否则其投标文件不予接收。</w:t>
      </w:r>
    </w:p>
    <w:p>
      <w:pPr>
        <w:adjustRightInd w:val="0"/>
        <w:snapToGrid w:val="0"/>
        <w:spacing w:line="360" w:lineRule="auto"/>
        <w:ind w:firstLine="480" w:firstLineChars="200"/>
        <w:rPr>
          <w:sz w:val="24"/>
          <w:szCs w:val="24"/>
        </w:rPr>
      </w:pPr>
      <w:r>
        <w:rPr>
          <w:sz w:val="24"/>
          <w:szCs w:val="24"/>
        </w:rPr>
        <w:t>13.2招标人与中标人签订合同后5个工作日内，应当向未中标的投标人退还其投标保证金（无息）。</w:t>
      </w:r>
    </w:p>
    <w:p>
      <w:pPr>
        <w:adjustRightInd w:val="0"/>
        <w:snapToGrid w:val="0"/>
        <w:spacing w:line="360" w:lineRule="auto"/>
        <w:ind w:firstLine="480" w:firstLineChars="200"/>
        <w:rPr>
          <w:sz w:val="24"/>
          <w:szCs w:val="24"/>
        </w:rPr>
      </w:pPr>
      <w:r>
        <w:rPr>
          <w:sz w:val="24"/>
          <w:szCs w:val="24"/>
        </w:rPr>
        <w:t>13.3如投标人和中标人有下列情况之一的，将被没收投标保证金。</w:t>
      </w:r>
    </w:p>
    <w:p>
      <w:pPr>
        <w:adjustRightInd w:val="0"/>
        <w:snapToGrid w:val="0"/>
        <w:spacing w:line="360" w:lineRule="auto"/>
        <w:ind w:firstLine="480" w:firstLineChars="200"/>
        <w:rPr>
          <w:sz w:val="24"/>
          <w:szCs w:val="24"/>
        </w:rPr>
      </w:pPr>
      <w:r>
        <w:rPr>
          <w:sz w:val="24"/>
          <w:szCs w:val="24"/>
        </w:rPr>
        <w:t>（1）投标人在投标有效期内撤回其投标文件；</w:t>
      </w:r>
    </w:p>
    <w:p>
      <w:pPr>
        <w:adjustRightInd w:val="0"/>
        <w:snapToGrid w:val="0"/>
        <w:spacing w:line="360" w:lineRule="auto"/>
        <w:ind w:firstLine="480" w:firstLineChars="200"/>
        <w:rPr>
          <w:sz w:val="24"/>
          <w:szCs w:val="24"/>
        </w:rPr>
      </w:pPr>
      <w:r>
        <w:rPr>
          <w:sz w:val="24"/>
          <w:szCs w:val="24"/>
        </w:rPr>
        <w:t>（2）中标人无正当理由未能在规定的期限内签署合同。</w:t>
      </w:r>
    </w:p>
    <w:p>
      <w:pPr>
        <w:adjustRightInd w:val="0"/>
        <w:snapToGrid w:val="0"/>
        <w:spacing w:line="360" w:lineRule="auto"/>
        <w:ind w:firstLine="480" w:firstLineChars="200"/>
        <w:rPr>
          <w:sz w:val="24"/>
          <w:szCs w:val="24"/>
        </w:rPr>
      </w:pPr>
      <w:r>
        <w:rPr>
          <w:sz w:val="24"/>
          <w:szCs w:val="24"/>
        </w:rPr>
        <w:t>14、投标文件的迟到、修改与撤回</w:t>
      </w:r>
    </w:p>
    <w:p>
      <w:pPr>
        <w:adjustRightInd w:val="0"/>
        <w:snapToGrid w:val="0"/>
        <w:spacing w:line="360" w:lineRule="auto"/>
        <w:ind w:firstLine="480" w:firstLineChars="200"/>
        <w:rPr>
          <w:sz w:val="24"/>
          <w:szCs w:val="24"/>
        </w:rPr>
      </w:pPr>
      <w:r>
        <w:rPr>
          <w:sz w:val="24"/>
          <w:szCs w:val="24"/>
        </w:rPr>
        <w:t>14.1 招标人拒绝在投标截止时间以后接收任何投标文件。</w:t>
      </w:r>
    </w:p>
    <w:p>
      <w:pPr>
        <w:adjustRightInd w:val="0"/>
        <w:snapToGrid w:val="0"/>
        <w:spacing w:line="360" w:lineRule="auto"/>
        <w:ind w:firstLine="480" w:firstLineChars="200"/>
        <w:rPr>
          <w:sz w:val="24"/>
          <w:szCs w:val="24"/>
        </w:rPr>
      </w:pPr>
      <w:r>
        <w:rPr>
          <w:sz w:val="24"/>
          <w:szCs w:val="24"/>
        </w:rPr>
        <w:t>14.2 投标人可以在递交投标文件后，规定的投标文件截止时间前修改或撤回其投标文件。但这种修改与撤回通知，须以书面形式在规定的投标文件截止时间前送达招标人，并且按招标文件的规定编制、密封、标志和递交，并在包装上标明“修改”或“撤回”字样。补充、修改的内容为投标文件的组成部分。</w:t>
      </w:r>
    </w:p>
    <w:p>
      <w:pPr>
        <w:adjustRightInd w:val="0"/>
        <w:snapToGrid w:val="0"/>
        <w:spacing w:line="360" w:lineRule="auto"/>
        <w:ind w:firstLine="480" w:firstLineChars="200"/>
        <w:rPr>
          <w:sz w:val="24"/>
          <w:szCs w:val="24"/>
        </w:rPr>
      </w:pPr>
      <w:r>
        <w:rPr>
          <w:sz w:val="24"/>
          <w:szCs w:val="24"/>
        </w:rPr>
        <w:t>14.3 在投标文件递交截至时间之后，投标人不得以任何形式补充、修改投标文件。在招标文件规定的有效期内，投标人不能撤回投标文件，否则其投标保证金将被没收。</w:t>
      </w:r>
    </w:p>
    <w:p>
      <w:pPr>
        <w:adjustRightInd w:val="0"/>
        <w:snapToGrid w:val="0"/>
        <w:spacing w:line="360" w:lineRule="auto"/>
        <w:ind w:firstLine="480" w:firstLineChars="200"/>
        <w:rPr>
          <w:sz w:val="24"/>
          <w:szCs w:val="24"/>
        </w:rPr>
      </w:pPr>
      <w:r>
        <w:rPr>
          <w:sz w:val="24"/>
          <w:szCs w:val="24"/>
        </w:rPr>
        <w:t>15、投标文件的份数及签署</w:t>
      </w:r>
    </w:p>
    <w:p>
      <w:pPr>
        <w:adjustRightInd w:val="0"/>
        <w:snapToGrid w:val="0"/>
        <w:spacing w:line="360" w:lineRule="auto"/>
        <w:ind w:firstLine="480" w:firstLineChars="200"/>
        <w:rPr>
          <w:sz w:val="24"/>
          <w:szCs w:val="24"/>
        </w:rPr>
      </w:pPr>
      <w:r>
        <w:rPr>
          <w:sz w:val="24"/>
          <w:szCs w:val="24"/>
        </w:rPr>
        <w:t>15.1 投标文件的份数见前附表，并明确标明“投标文件正本”和“投标文件副本”。投标文件正本和副本如有不一致之处，以正本为准。</w:t>
      </w:r>
    </w:p>
    <w:p>
      <w:pPr>
        <w:adjustRightInd w:val="0"/>
        <w:snapToGrid w:val="0"/>
        <w:spacing w:line="360" w:lineRule="auto"/>
        <w:ind w:firstLine="480" w:firstLineChars="200"/>
        <w:rPr>
          <w:sz w:val="24"/>
          <w:szCs w:val="24"/>
        </w:rPr>
      </w:pPr>
      <w:r>
        <w:rPr>
          <w:sz w:val="24"/>
          <w:szCs w:val="24"/>
        </w:rPr>
        <w:t>15.2 投标文件应根据招标文件的要求，由投标人法定代表人或其授权代理人签署。授权委托书应以书面委托的方式出具，包括在投标文件中。</w:t>
      </w:r>
      <w:bookmarkStart w:id="50" w:name="_Toc251069682"/>
      <w:bookmarkStart w:id="51" w:name="_Toc5371394"/>
      <w:bookmarkStart w:id="52" w:name="_Toc235378134"/>
    </w:p>
    <w:p>
      <w:pPr>
        <w:spacing w:before="120" w:beforeLines="50" w:after="120" w:afterLines="50" w:line="360" w:lineRule="auto"/>
        <w:jc w:val="center"/>
        <w:outlineLvl w:val="0"/>
        <w:rPr>
          <w:b/>
          <w:sz w:val="28"/>
          <w:szCs w:val="28"/>
        </w:rPr>
      </w:pPr>
    </w:p>
    <w:p>
      <w:pPr>
        <w:spacing w:before="120" w:beforeLines="50" w:after="120" w:afterLines="50" w:line="360" w:lineRule="auto"/>
        <w:jc w:val="center"/>
        <w:outlineLvl w:val="0"/>
        <w:rPr>
          <w:b/>
          <w:sz w:val="28"/>
          <w:szCs w:val="28"/>
        </w:rPr>
      </w:pPr>
      <w:r>
        <w:rPr>
          <w:b/>
          <w:sz w:val="28"/>
          <w:szCs w:val="28"/>
        </w:rPr>
        <w:t>（五）开标</w:t>
      </w:r>
      <w:bookmarkEnd w:id="50"/>
      <w:bookmarkEnd w:id="51"/>
      <w:bookmarkEnd w:id="52"/>
    </w:p>
    <w:p>
      <w:pPr>
        <w:adjustRightInd w:val="0"/>
        <w:snapToGrid w:val="0"/>
        <w:spacing w:line="360" w:lineRule="auto"/>
        <w:ind w:firstLine="480" w:firstLineChars="200"/>
        <w:rPr>
          <w:sz w:val="24"/>
          <w:szCs w:val="24"/>
        </w:rPr>
      </w:pPr>
      <w:r>
        <w:rPr>
          <w:sz w:val="24"/>
          <w:szCs w:val="24"/>
        </w:rPr>
        <w:t>16、开标</w:t>
      </w:r>
    </w:p>
    <w:p>
      <w:pPr>
        <w:adjustRightInd w:val="0"/>
        <w:snapToGrid w:val="0"/>
        <w:spacing w:line="360" w:lineRule="auto"/>
        <w:ind w:firstLine="480" w:firstLineChars="200"/>
        <w:rPr>
          <w:sz w:val="24"/>
          <w:szCs w:val="24"/>
        </w:rPr>
      </w:pPr>
      <w:r>
        <w:rPr>
          <w:sz w:val="24"/>
          <w:szCs w:val="24"/>
        </w:rPr>
        <w:t>16.1 招标人在前附表约定的时间和地点举行开标会议，邀请所有投标人参加，参加开标的投标人代表应签名报到、以证明其出席开标会议。</w:t>
      </w:r>
    </w:p>
    <w:p>
      <w:pPr>
        <w:adjustRightInd w:val="0"/>
        <w:snapToGrid w:val="0"/>
        <w:spacing w:line="360" w:lineRule="auto"/>
        <w:ind w:firstLine="480" w:firstLineChars="200"/>
        <w:rPr>
          <w:sz w:val="24"/>
          <w:szCs w:val="24"/>
        </w:rPr>
      </w:pPr>
      <w:r>
        <w:rPr>
          <w:sz w:val="24"/>
          <w:szCs w:val="24"/>
        </w:rPr>
        <w:t>16.2 开标会议由招标代理组织并主持。</w:t>
      </w:r>
    </w:p>
    <w:p>
      <w:pPr>
        <w:adjustRightInd w:val="0"/>
        <w:snapToGrid w:val="0"/>
        <w:spacing w:line="360" w:lineRule="auto"/>
        <w:ind w:firstLine="480" w:firstLineChars="200"/>
        <w:rPr>
          <w:sz w:val="24"/>
          <w:szCs w:val="24"/>
        </w:rPr>
      </w:pPr>
      <w:r>
        <w:rPr>
          <w:sz w:val="24"/>
          <w:szCs w:val="24"/>
        </w:rPr>
        <w:t>16.3 投标人法定代表人或其授权代理人未参加开标会议的视为认可开标结果。</w:t>
      </w:r>
    </w:p>
    <w:p>
      <w:pPr>
        <w:adjustRightInd w:val="0"/>
        <w:snapToGrid w:val="0"/>
        <w:spacing w:line="360" w:lineRule="auto"/>
        <w:ind w:firstLine="480" w:firstLineChars="200"/>
        <w:rPr>
          <w:sz w:val="24"/>
          <w:szCs w:val="24"/>
        </w:rPr>
      </w:pPr>
      <w:r>
        <w:rPr>
          <w:sz w:val="24"/>
          <w:szCs w:val="24"/>
        </w:rPr>
        <w:t>16.4 投标文件有下列情况之一者将视为无效。</w:t>
      </w:r>
    </w:p>
    <w:p>
      <w:pPr>
        <w:adjustRightInd w:val="0"/>
        <w:snapToGrid w:val="0"/>
        <w:spacing w:line="360" w:lineRule="auto"/>
        <w:ind w:firstLine="480" w:firstLineChars="200"/>
        <w:rPr>
          <w:sz w:val="24"/>
          <w:szCs w:val="24"/>
        </w:rPr>
      </w:pPr>
      <w:r>
        <w:rPr>
          <w:sz w:val="24"/>
          <w:szCs w:val="24"/>
        </w:rPr>
        <w:t>（1）投标文件未按规定标志、密封。</w:t>
      </w:r>
    </w:p>
    <w:p>
      <w:pPr>
        <w:adjustRightInd w:val="0"/>
        <w:snapToGrid w:val="0"/>
        <w:spacing w:line="360" w:lineRule="auto"/>
        <w:ind w:firstLine="480" w:firstLineChars="200"/>
        <w:rPr>
          <w:sz w:val="24"/>
          <w:szCs w:val="24"/>
        </w:rPr>
      </w:pPr>
      <w:r>
        <w:rPr>
          <w:sz w:val="24"/>
          <w:szCs w:val="24"/>
        </w:rPr>
        <w:t>（2）投标截止时间以后送达的投标文件。</w:t>
      </w:r>
      <w:bookmarkStart w:id="53" w:name="_Toc235378135"/>
      <w:bookmarkStart w:id="54" w:name="_Toc251069683"/>
      <w:bookmarkStart w:id="55" w:name="_Toc5371395"/>
    </w:p>
    <w:p>
      <w:pPr>
        <w:spacing w:before="120" w:beforeLines="50" w:after="120" w:afterLines="50" w:line="360" w:lineRule="auto"/>
        <w:jc w:val="center"/>
        <w:outlineLvl w:val="0"/>
        <w:rPr>
          <w:b/>
          <w:sz w:val="28"/>
          <w:szCs w:val="28"/>
        </w:rPr>
      </w:pPr>
      <w:r>
        <w:rPr>
          <w:b/>
          <w:sz w:val="28"/>
          <w:szCs w:val="28"/>
        </w:rPr>
        <w:t>（六）评标</w:t>
      </w:r>
      <w:bookmarkEnd w:id="53"/>
      <w:bookmarkEnd w:id="54"/>
      <w:bookmarkEnd w:id="55"/>
    </w:p>
    <w:p>
      <w:pPr>
        <w:adjustRightInd w:val="0"/>
        <w:snapToGrid w:val="0"/>
        <w:spacing w:line="360" w:lineRule="auto"/>
        <w:ind w:firstLine="480" w:firstLineChars="200"/>
        <w:rPr>
          <w:sz w:val="24"/>
          <w:szCs w:val="24"/>
        </w:rPr>
      </w:pPr>
      <w:r>
        <w:rPr>
          <w:sz w:val="24"/>
          <w:szCs w:val="24"/>
        </w:rPr>
        <w:t>17、评标原则</w:t>
      </w:r>
    </w:p>
    <w:p>
      <w:pPr>
        <w:adjustRightInd w:val="0"/>
        <w:snapToGrid w:val="0"/>
        <w:spacing w:line="360" w:lineRule="auto"/>
        <w:ind w:firstLine="480" w:firstLineChars="200"/>
        <w:rPr>
          <w:sz w:val="24"/>
          <w:szCs w:val="24"/>
        </w:rPr>
      </w:pPr>
      <w:r>
        <w:rPr>
          <w:sz w:val="24"/>
          <w:szCs w:val="24"/>
        </w:rPr>
        <w:t>17.1 评标本着公正、公平和科学合理的原则，评标工作由招标人组织实施。</w:t>
      </w:r>
    </w:p>
    <w:p>
      <w:pPr>
        <w:adjustRightInd w:val="0"/>
        <w:snapToGrid w:val="0"/>
        <w:spacing w:line="360" w:lineRule="auto"/>
        <w:ind w:firstLine="480" w:firstLineChars="200"/>
        <w:rPr>
          <w:sz w:val="24"/>
          <w:szCs w:val="24"/>
        </w:rPr>
      </w:pPr>
      <w:r>
        <w:rPr>
          <w:sz w:val="24"/>
          <w:szCs w:val="24"/>
        </w:rPr>
        <w:t>17.2 评标办法详见《第二章  评标办法》。</w:t>
      </w:r>
      <w:bookmarkStart w:id="56" w:name="_Toc251069684"/>
    </w:p>
    <w:p>
      <w:pPr>
        <w:spacing w:before="120" w:beforeLines="50" w:after="120" w:afterLines="50" w:line="360" w:lineRule="auto"/>
        <w:jc w:val="center"/>
        <w:outlineLvl w:val="0"/>
        <w:rPr>
          <w:b/>
          <w:sz w:val="28"/>
          <w:szCs w:val="28"/>
        </w:rPr>
      </w:pPr>
    </w:p>
    <w:p>
      <w:pPr>
        <w:spacing w:before="120" w:beforeLines="50" w:after="120" w:afterLines="50" w:line="360" w:lineRule="auto"/>
        <w:jc w:val="center"/>
        <w:outlineLvl w:val="0"/>
        <w:rPr>
          <w:b/>
          <w:sz w:val="28"/>
          <w:szCs w:val="28"/>
        </w:rPr>
      </w:pPr>
      <w:r>
        <w:rPr>
          <w:b/>
          <w:sz w:val="28"/>
          <w:szCs w:val="28"/>
        </w:rPr>
        <w:t>（七）定标及签订合同</w:t>
      </w:r>
      <w:bookmarkEnd w:id="56"/>
    </w:p>
    <w:p>
      <w:pPr>
        <w:adjustRightInd w:val="0"/>
        <w:snapToGrid w:val="0"/>
        <w:spacing w:line="360" w:lineRule="auto"/>
        <w:ind w:firstLine="480" w:firstLineChars="200"/>
        <w:rPr>
          <w:sz w:val="24"/>
          <w:szCs w:val="24"/>
        </w:rPr>
      </w:pPr>
      <w:r>
        <w:rPr>
          <w:sz w:val="24"/>
          <w:szCs w:val="24"/>
        </w:rPr>
        <w:t>18、定标以及中标通知书</w:t>
      </w:r>
    </w:p>
    <w:p>
      <w:pPr>
        <w:adjustRightInd w:val="0"/>
        <w:snapToGrid w:val="0"/>
        <w:spacing w:line="360" w:lineRule="auto"/>
        <w:ind w:firstLine="480" w:firstLineChars="200"/>
        <w:rPr>
          <w:sz w:val="24"/>
          <w:szCs w:val="24"/>
        </w:rPr>
      </w:pPr>
      <w:r>
        <w:rPr>
          <w:sz w:val="24"/>
          <w:szCs w:val="24"/>
        </w:rPr>
        <w:t>18.1在规定限期内，招标人将向中标人发出中标通知书。在中标通知书中明确有关合同谈判的日期、地点和要求。并将中标结果告知未中标的投标人。</w:t>
      </w:r>
    </w:p>
    <w:p>
      <w:pPr>
        <w:adjustRightInd w:val="0"/>
        <w:snapToGrid w:val="0"/>
        <w:spacing w:line="360" w:lineRule="auto"/>
        <w:ind w:firstLine="480" w:firstLineChars="200"/>
        <w:rPr>
          <w:sz w:val="24"/>
          <w:szCs w:val="24"/>
        </w:rPr>
      </w:pPr>
      <w:r>
        <w:rPr>
          <w:sz w:val="24"/>
          <w:szCs w:val="24"/>
        </w:rPr>
        <w:t>18.2投标人全部接受合同条件并签订合同后，中标通知书构成合同的组成部分。如果中标人未能完成合同中的任何义务，招标人有权</w:t>
      </w:r>
      <w:r>
        <w:rPr>
          <w:rFonts w:hint="eastAsia"/>
          <w:sz w:val="24"/>
          <w:szCs w:val="24"/>
        </w:rPr>
        <w:t>解除</w:t>
      </w:r>
      <w:r>
        <w:rPr>
          <w:sz w:val="24"/>
          <w:szCs w:val="24"/>
        </w:rPr>
        <w:t>合同，</w:t>
      </w:r>
      <w:r>
        <w:rPr>
          <w:rFonts w:hint="eastAsia"/>
          <w:sz w:val="24"/>
          <w:szCs w:val="24"/>
        </w:rPr>
        <w:t>没收</w:t>
      </w:r>
      <w:r>
        <w:rPr>
          <w:sz w:val="24"/>
          <w:szCs w:val="24"/>
        </w:rPr>
        <w:t>履约保证金，并从新开始招标流程，损失由违约的中标人承担。</w:t>
      </w:r>
    </w:p>
    <w:p>
      <w:pPr>
        <w:adjustRightInd w:val="0"/>
        <w:snapToGrid w:val="0"/>
        <w:spacing w:line="360" w:lineRule="auto"/>
        <w:ind w:firstLine="480" w:firstLineChars="200"/>
        <w:rPr>
          <w:sz w:val="24"/>
          <w:szCs w:val="24"/>
        </w:rPr>
      </w:pPr>
      <w:r>
        <w:rPr>
          <w:sz w:val="24"/>
          <w:szCs w:val="24"/>
        </w:rPr>
        <w:t>19、合同的签订</w:t>
      </w:r>
    </w:p>
    <w:p>
      <w:pPr>
        <w:adjustRightInd w:val="0"/>
        <w:snapToGrid w:val="0"/>
        <w:spacing w:line="360" w:lineRule="auto"/>
        <w:ind w:firstLine="480" w:firstLineChars="200"/>
        <w:rPr>
          <w:sz w:val="24"/>
          <w:szCs w:val="24"/>
        </w:rPr>
      </w:pPr>
      <w:bookmarkStart w:id="57" w:name="_Toc235378138"/>
      <w:bookmarkStart w:id="58" w:name="_Toc251069687"/>
      <w:bookmarkStart w:id="59" w:name="_Toc5371398"/>
      <w:r>
        <w:rPr>
          <w:sz w:val="24"/>
          <w:szCs w:val="24"/>
        </w:rPr>
        <w:t>中标人在中标通知书发出后30日内凭“中标通知书”和“履约保证金缴纳凭证”由法定代表人或授权代理人与招标人签订合同。如因特殊原因不能在指定期限内签订合同，中标人应在期限内提出延期要求，经</w:t>
      </w:r>
      <w:r>
        <w:rPr>
          <w:rFonts w:hint="eastAsia"/>
          <w:sz w:val="24"/>
          <w:szCs w:val="24"/>
        </w:rPr>
        <w:t>招标人</w:t>
      </w:r>
      <w:r>
        <w:rPr>
          <w:sz w:val="24"/>
          <w:szCs w:val="24"/>
        </w:rPr>
        <w:t>同意后可延期签订。超期或未有协商，视作放弃中标资格，并没收投标保证金。签订的合同应与招</w:t>
      </w:r>
      <w:r>
        <w:rPr>
          <w:rFonts w:hint="eastAsia"/>
          <w:sz w:val="24"/>
          <w:szCs w:val="24"/>
        </w:rPr>
        <w:t>、投</w:t>
      </w:r>
      <w:r>
        <w:rPr>
          <w:sz w:val="24"/>
          <w:szCs w:val="24"/>
        </w:rPr>
        <w:t>标文件内容一致，且不得有实质性改变。</w:t>
      </w:r>
    </w:p>
    <w:p>
      <w:pPr>
        <w:adjustRightInd w:val="0"/>
        <w:snapToGrid w:val="0"/>
        <w:spacing w:line="360" w:lineRule="auto"/>
        <w:ind w:firstLine="480" w:firstLineChars="200"/>
        <w:jc w:val="left"/>
        <w:rPr>
          <w:sz w:val="24"/>
          <w:szCs w:val="24"/>
        </w:rPr>
      </w:pPr>
    </w:p>
    <w:p>
      <w:pPr>
        <w:adjustRightInd w:val="0"/>
        <w:snapToGrid w:val="0"/>
        <w:spacing w:line="360" w:lineRule="auto"/>
        <w:jc w:val="center"/>
        <w:rPr>
          <w:b/>
          <w:sz w:val="32"/>
          <w:szCs w:val="32"/>
        </w:rPr>
      </w:pPr>
      <w:r>
        <w:rPr>
          <w:b/>
          <w:sz w:val="32"/>
          <w:szCs w:val="32"/>
        </w:rPr>
        <w:br w:type="page"/>
      </w:r>
      <w:r>
        <w:rPr>
          <w:b/>
          <w:sz w:val="32"/>
          <w:szCs w:val="32"/>
        </w:rPr>
        <w:t>第二章  评标办法</w:t>
      </w:r>
    </w:p>
    <w:p>
      <w:pPr>
        <w:adjustRightInd w:val="0"/>
        <w:snapToGrid w:val="0"/>
        <w:spacing w:line="360" w:lineRule="auto"/>
        <w:jc w:val="center"/>
        <w:rPr>
          <w:b/>
          <w:sz w:val="24"/>
          <w:szCs w:val="24"/>
        </w:rPr>
      </w:pPr>
    </w:p>
    <w:p>
      <w:pPr>
        <w:adjustRightInd w:val="0"/>
        <w:snapToGrid w:val="0"/>
        <w:spacing w:line="360" w:lineRule="auto"/>
        <w:jc w:val="center"/>
        <w:outlineLvl w:val="0"/>
        <w:rPr>
          <w:b/>
          <w:sz w:val="24"/>
          <w:szCs w:val="24"/>
        </w:rPr>
      </w:pPr>
      <w:r>
        <w:rPr>
          <w:b/>
          <w:sz w:val="24"/>
          <w:szCs w:val="24"/>
        </w:rPr>
        <w:t>（一）总  则</w:t>
      </w:r>
      <w:bookmarkEnd w:id="57"/>
      <w:bookmarkEnd w:id="58"/>
    </w:p>
    <w:p>
      <w:pPr>
        <w:adjustRightInd w:val="0"/>
        <w:snapToGrid w:val="0"/>
        <w:spacing w:line="360" w:lineRule="auto"/>
        <w:ind w:firstLine="480" w:firstLineChars="200"/>
        <w:rPr>
          <w:sz w:val="24"/>
          <w:szCs w:val="24"/>
        </w:rPr>
      </w:pPr>
      <w:r>
        <w:rPr>
          <w:sz w:val="24"/>
          <w:szCs w:val="24"/>
        </w:rPr>
        <w:t>1.1 根据《中华人民共和国招标投标法》，制定本项目招标的评标办法。</w:t>
      </w:r>
    </w:p>
    <w:p>
      <w:pPr>
        <w:adjustRightInd w:val="0"/>
        <w:snapToGrid w:val="0"/>
        <w:spacing w:line="360" w:lineRule="auto"/>
        <w:ind w:firstLine="480" w:firstLineChars="200"/>
        <w:rPr>
          <w:sz w:val="24"/>
          <w:szCs w:val="24"/>
        </w:rPr>
      </w:pPr>
      <w:r>
        <w:rPr>
          <w:sz w:val="24"/>
          <w:szCs w:val="24"/>
        </w:rPr>
        <w:t>1.2 评标活动遵循公平、公正、科学合理的原则。</w:t>
      </w:r>
    </w:p>
    <w:p>
      <w:pPr>
        <w:adjustRightInd w:val="0"/>
        <w:snapToGrid w:val="0"/>
        <w:spacing w:line="360" w:lineRule="auto"/>
        <w:ind w:firstLine="480" w:firstLineChars="200"/>
        <w:rPr>
          <w:sz w:val="24"/>
          <w:szCs w:val="24"/>
        </w:rPr>
      </w:pPr>
      <w:r>
        <w:rPr>
          <w:sz w:val="24"/>
          <w:szCs w:val="24"/>
        </w:rPr>
        <w:t>1.3 招标人应当采取必要措施，保证评标活动在严格保密的情况下进行。</w:t>
      </w:r>
    </w:p>
    <w:p>
      <w:pPr>
        <w:adjustRightInd w:val="0"/>
        <w:snapToGrid w:val="0"/>
        <w:spacing w:line="360" w:lineRule="auto"/>
        <w:ind w:firstLine="480" w:firstLineChars="200"/>
        <w:rPr>
          <w:sz w:val="24"/>
          <w:szCs w:val="24"/>
        </w:rPr>
      </w:pPr>
      <w:r>
        <w:rPr>
          <w:sz w:val="24"/>
          <w:szCs w:val="24"/>
        </w:rPr>
        <w:t>1.4 价格单因素法，资格审查通过后经评审的商务标总分最高者中标。</w:t>
      </w:r>
      <w:bookmarkStart w:id="60" w:name="_Toc235378139"/>
      <w:bookmarkStart w:id="61" w:name="_Toc251069688"/>
    </w:p>
    <w:p>
      <w:pPr>
        <w:pStyle w:val="2"/>
        <w:ind w:firstLine="640"/>
        <w:rPr>
          <w:rFonts w:ascii="Times New Roman"/>
        </w:rPr>
      </w:pPr>
    </w:p>
    <w:p>
      <w:pPr>
        <w:adjustRightInd w:val="0"/>
        <w:snapToGrid w:val="0"/>
        <w:spacing w:line="360" w:lineRule="auto"/>
        <w:ind w:firstLine="482" w:firstLineChars="200"/>
        <w:jc w:val="center"/>
        <w:outlineLvl w:val="0"/>
        <w:rPr>
          <w:b/>
          <w:sz w:val="24"/>
          <w:szCs w:val="24"/>
        </w:rPr>
      </w:pPr>
      <w:r>
        <w:rPr>
          <w:b/>
          <w:sz w:val="24"/>
          <w:szCs w:val="24"/>
        </w:rPr>
        <w:t>（二）评标委员会与评标</w:t>
      </w:r>
      <w:bookmarkEnd w:id="60"/>
      <w:bookmarkEnd w:id="61"/>
    </w:p>
    <w:p>
      <w:pPr>
        <w:adjustRightInd w:val="0"/>
        <w:snapToGrid w:val="0"/>
        <w:spacing w:line="360" w:lineRule="auto"/>
        <w:ind w:firstLine="480" w:firstLineChars="200"/>
        <w:rPr>
          <w:sz w:val="24"/>
          <w:szCs w:val="24"/>
        </w:rPr>
      </w:pPr>
      <w:r>
        <w:rPr>
          <w:sz w:val="24"/>
          <w:szCs w:val="24"/>
        </w:rPr>
        <w:t>2.1 评标委员会由评标专家和招标人的代表组成。评标委员会负责评标活动，向招标人推荐中标候选人。</w:t>
      </w:r>
    </w:p>
    <w:p>
      <w:pPr>
        <w:adjustRightInd w:val="0"/>
        <w:snapToGrid w:val="0"/>
        <w:spacing w:line="360" w:lineRule="auto"/>
        <w:ind w:firstLine="480" w:firstLineChars="200"/>
        <w:rPr>
          <w:sz w:val="24"/>
          <w:szCs w:val="24"/>
        </w:rPr>
      </w:pPr>
      <w:r>
        <w:rPr>
          <w:sz w:val="24"/>
          <w:szCs w:val="24"/>
        </w:rPr>
        <w:t>2.2 评标委员会由3人或3人以上组成。</w:t>
      </w:r>
    </w:p>
    <w:p>
      <w:pPr>
        <w:pStyle w:val="2"/>
        <w:ind w:firstLine="640"/>
        <w:rPr>
          <w:rFonts w:ascii="Times New Roman"/>
        </w:rPr>
      </w:pPr>
    </w:p>
    <w:p>
      <w:pPr>
        <w:adjustRightInd w:val="0"/>
        <w:snapToGrid w:val="0"/>
        <w:spacing w:line="360" w:lineRule="auto"/>
        <w:jc w:val="center"/>
        <w:outlineLvl w:val="0"/>
        <w:rPr>
          <w:b/>
          <w:sz w:val="24"/>
          <w:szCs w:val="24"/>
        </w:rPr>
      </w:pPr>
      <w:bookmarkStart w:id="62" w:name="_Toc251069689"/>
      <w:r>
        <w:rPr>
          <w:b/>
          <w:sz w:val="24"/>
          <w:szCs w:val="24"/>
        </w:rPr>
        <w:t>（三）评标过程的保密</w:t>
      </w:r>
      <w:bookmarkEnd w:id="62"/>
    </w:p>
    <w:p>
      <w:pPr>
        <w:autoSpaceDE w:val="0"/>
        <w:autoSpaceDN w:val="0"/>
        <w:adjustRightInd w:val="0"/>
        <w:snapToGrid w:val="0"/>
        <w:spacing w:line="360" w:lineRule="auto"/>
        <w:ind w:firstLine="518" w:firstLineChars="216"/>
        <w:rPr>
          <w:kern w:val="0"/>
          <w:sz w:val="24"/>
          <w:szCs w:val="24"/>
        </w:rPr>
      </w:pPr>
      <w:r>
        <w:rPr>
          <w:kern w:val="0"/>
          <w:sz w:val="24"/>
          <w:szCs w:val="24"/>
        </w:rPr>
        <w:t>3.1 开标直至授予中标人合同为止，凡属于对投标文件的审查、澄清、评价和比较有关的资料以及中标候选人的推荐情况，与评标有关的其他任何情况均严格保密。</w:t>
      </w:r>
    </w:p>
    <w:p>
      <w:pPr>
        <w:autoSpaceDE w:val="0"/>
        <w:autoSpaceDN w:val="0"/>
        <w:adjustRightInd w:val="0"/>
        <w:snapToGrid w:val="0"/>
        <w:spacing w:line="360" w:lineRule="auto"/>
        <w:ind w:firstLine="518" w:firstLineChars="216"/>
        <w:rPr>
          <w:kern w:val="0"/>
          <w:sz w:val="24"/>
          <w:szCs w:val="24"/>
        </w:rPr>
      </w:pPr>
      <w:r>
        <w:rPr>
          <w:kern w:val="0"/>
          <w:sz w:val="24"/>
          <w:szCs w:val="24"/>
        </w:rPr>
        <w:t>3.2 在投标文件的评审和比较、中标候选人推荐以及授予合同的过程中，投标人向招标人或评标委员会施加影响的任何行为，都将会导致其投标被拒绝。</w:t>
      </w:r>
    </w:p>
    <w:p>
      <w:pPr>
        <w:pStyle w:val="2"/>
        <w:ind w:firstLine="640"/>
        <w:rPr>
          <w:rFonts w:ascii="Times New Roman"/>
        </w:rPr>
      </w:pPr>
    </w:p>
    <w:p>
      <w:pPr>
        <w:adjustRightInd w:val="0"/>
        <w:snapToGrid w:val="0"/>
        <w:spacing w:line="360" w:lineRule="auto"/>
        <w:jc w:val="center"/>
        <w:outlineLvl w:val="0"/>
        <w:rPr>
          <w:b/>
          <w:sz w:val="24"/>
          <w:szCs w:val="24"/>
        </w:rPr>
      </w:pPr>
      <w:bookmarkStart w:id="63" w:name="_Toc95205081"/>
      <w:bookmarkStart w:id="64" w:name="_Toc251069690"/>
      <w:bookmarkStart w:id="65" w:name="_Toc235378141"/>
      <w:bookmarkStart w:id="66" w:name="_Toc54585694"/>
      <w:r>
        <w:rPr>
          <w:b/>
          <w:sz w:val="24"/>
          <w:szCs w:val="24"/>
        </w:rPr>
        <w:t>（四）投标文件的澄清</w:t>
      </w:r>
      <w:bookmarkEnd w:id="63"/>
      <w:bookmarkEnd w:id="64"/>
      <w:bookmarkEnd w:id="65"/>
      <w:bookmarkEnd w:id="66"/>
    </w:p>
    <w:p>
      <w:pPr>
        <w:autoSpaceDE w:val="0"/>
        <w:autoSpaceDN w:val="0"/>
        <w:adjustRightInd w:val="0"/>
        <w:snapToGrid w:val="0"/>
        <w:spacing w:line="360" w:lineRule="auto"/>
        <w:ind w:firstLine="494" w:firstLineChars="206"/>
        <w:rPr>
          <w:kern w:val="0"/>
          <w:sz w:val="24"/>
          <w:szCs w:val="24"/>
        </w:rPr>
      </w:pPr>
      <w:bookmarkStart w:id="67" w:name="_Toc235378142"/>
      <w:bookmarkStart w:id="68" w:name="_Toc251069691"/>
      <w:r>
        <w:rPr>
          <w:kern w:val="0"/>
          <w:sz w:val="24"/>
          <w:szCs w:val="24"/>
        </w:rPr>
        <w:t>4.1 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autoSpaceDE w:val="0"/>
        <w:autoSpaceDN w:val="0"/>
        <w:adjustRightInd w:val="0"/>
        <w:snapToGrid w:val="0"/>
        <w:spacing w:line="360" w:lineRule="auto"/>
        <w:ind w:firstLine="494" w:firstLineChars="206"/>
        <w:rPr>
          <w:kern w:val="0"/>
          <w:sz w:val="24"/>
          <w:szCs w:val="24"/>
        </w:rPr>
      </w:pPr>
      <w:r>
        <w:rPr>
          <w:kern w:val="0"/>
          <w:sz w:val="24"/>
          <w:szCs w:val="24"/>
        </w:rPr>
        <w:t>4.2 投标文件中的大写金额和小写金额不一致，以大写金额为准；总价金额与单价金额不一致，以单价金额为准，但单价金额小数点有明显错误的除外；对不同文字文本投标文件的解释发生异议的，以中文文本为准。</w:t>
      </w:r>
    </w:p>
    <w:p>
      <w:pPr>
        <w:pStyle w:val="2"/>
        <w:ind w:firstLine="640"/>
        <w:rPr>
          <w:rFonts w:ascii="Times New Roman"/>
        </w:rPr>
      </w:pPr>
    </w:p>
    <w:p>
      <w:pPr>
        <w:adjustRightInd w:val="0"/>
        <w:snapToGrid w:val="0"/>
        <w:spacing w:line="360" w:lineRule="auto"/>
        <w:jc w:val="center"/>
        <w:outlineLvl w:val="0"/>
        <w:rPr>
          <w:b/>
          <w:sz w:val="24"/>
          <w:szCs w:val="24"/>
        </w:rPr>
      </w:pPr>
      <w:r>
        <w:rPr>
          <w:b/>
          <w:sz w:val="24"/>
          <w:szCs w:val="24"/>
        </w:rPr>
        <w:t>（五）评标准备</w:t>
      </w:r>
      <w:bookmarkEnd w:id="67"/>
      <w:bookmarkEnd w:id="68"/>
    </w:p>
    <w:p>
      <w:pPr>
        <w:adjustRightInd w:val="0"/>
        <w:snapToGrid w:val="0"/>
        <w:spacing w:line="360" w:lineRule="auto"/>
        <w:ind w:firstLine="480" w:firstLineChars="200"/>
        <w:rPr>
          <w:sz w:val="24"/>
          <w:szCs w:val="24"/>
        </w:rPr>
      </w:pPr>
      <w:r>
        <w:rPr>
          <w:sz w:val="24"/>
          <w:szCs w:val="24"/>
        </w:rPr>
        <w:t>5.1 评标委员会成员在评标前要熟悉招标文件，掌握评标程序和评审办法。</w:t>
      </w:r>
    </w:p>
    <w:p>
      <w:pPr>
        <w:adjustRightInd w:val="0"/>
        <w:snapToGrid w:val="0"/>
        <w:spacing w:line="360" w:lineRule="auto"/>
        <w:jc w:val="center"/>
        <w:rPr>
          <w:b/>
          <w:sz w:val="24"/>
          <w:szCs w:val="24"/>
        </w:rPr>
      </w:pPr>
      <w:bookmarkStart w:id="69" w:name="_Toc235378143"/>
      <w:bookmarkStart w:id="70" w:name="_Toc54585695"/>
      <w:bookmarkStart w:id="71" w:name="_Toc251069692"/>
      <w:bookmarkStart w:id="72" w:name="_Toc95205082"/>
    </w:p>
    <w:p>
      <w:pPr>
        <w:adjustRightInd w:val="0"/>
        <w:snapToGrid w:val="0"/>
        <w:spacing w:line="360" w:lineRule="auto"/>
        <w:jc w:val="center"/>
        <w:rPr>
          <w:b/>
          <w:sz w:val="24"/>
          <w:szCs w:val="24"/>
        </w:rPr>
      </w:pPr>
      <w:r>
        <w:rPr>
          <w:b/>
          <w:sz w:val="24"/>
          <w:szCs w:val="24"/>
        </w:rPr>
        <w:t>（六）投标人资格后审和投标文件的初步评审</w:t>
      </w:r>
      <w:bookmarkEnd w:id="69"/>
      <w:bookmarkEnd w:id="70"/>
      <w:bookmarkEnd w:id="71"/>
      <w:bookmarkEnd w:id="72"/>
    </w:p>
    <w:p>
      <w:pPr>
        <w:adjustRightInd w:val="0"/>
        <w:snapToGrid w:val="0"/>
        <w:spacing w:line="360" w:lineRule="auto"/>
        <w:ind w:firstLine="480" w:firstLineChars="200"/>
        <w:rPr>
          <w:sz w:val="24"/>
          <w:szCs w:val="24"/>
        </w:rPr>
      </w:pPr>
      <w:r>
        <w:rPr>
          <w:sz w:val="24"/>
          <w:szCs w:val="24"/>
        </w:rPr>
        <w:t>6.1 本项目采用资格后审，开标后招标人将资格审查文件提交评标委员会进行资格评审。评标委员会将首先审查各投标人的资格是否符合要求，资格不符合要求的投标人的投标文件将按废标处理。</w:t>
      </w:r>
    </w:p>
    <w:p>
      <w:pPr>
        <w:adjustRightInd w:val="0"/>
        <w:snapToGrid w:val="0"/>
        <w:spacing w:line="360" w:lineRule="auto"/>
        <w:ind w:firstLine="480" w:firstLineChars="200"/>
        <w:rPr>
          <w:sz w:val="24"/>
          <w:szCs w:val="24"/>
        </w:rPr>
      </w:pPr>
      <w:r>
        <w:rPr>
          <w:sz w:val="24"/>
          <w:szCs w:val="24"/>
        </w:rPr>
        <w:t>6.2 评标时，评标委员会将首先评定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adjustRightInd w:val="0"/>
        <w:snapToGrid w:val="0"/>
        <w:spacing w:line="360" w:lineRule="auto"/>
        <w:ind w:firstLine="480" w:firstLineChars="200"/>
        <w:rPr>
          <w:sz w:val="24"/>
          <w:szCs w:val="24"/>
        </w:rPr>
      </w:pPr>
      <w:r>
        <w:rPr>
          <w:sz w:val="24"/>
          <w:szCs w:val="24"/>
        </w:rPr>
        <w:t>6.3 如果投标文件实质上不响应招标文件的各项要求，评标委员会将予以拒绝，并且不允许投标人通过修改或撤销其不符合要求的差异或保留，使之成为具有响应性的投标文件。</w:t>
      </w:r>
    </w:p>
    <w:p>
      <w:pPr>
        <w:adjustRightInd w:val="0"/>
        <w:snapToGrid w:val="0"/>
        <w:spacing w:line="360" w:lineRule="auto"/>
        <w:ind w:firstLine="480" w:firstLineChars="200"/>
        <w:rPr>
          <w:sz w:val="24"/>
          <w:szCs w:val="24"/>
        </w:rPr>
      </w:pPr>
      <w:r>
        <w:rPr>
          <w:sz w:val="24"/>
          <w:szCs w:val="24"/>
        </w:rPr>
        <w:t>6.4 投标文件有下述情形之一的，视为重大偏差，并按规定作废标处理。</w:t>
      </w:r>
    </w:p>
    <w:p>
      <w:pPr>
        <w:adjustRightInd w:val="0"/>
        <w:snapToGrid w:val="0"/>
        <w:spacing w:line="360" w:lineRule="auto"/>
        <w:ind w:firstLine="480" w:firstLineChars="200"/>
        <w:rPr>
          <w:sz w:val="24"/>
          <w:szCs w:val="24"/>
        </w:rPr>
      </w:pPr>
      <w:r>
        <w:rPr>
          <w:sz w:val="24"/>
          <w:szCs w:val="24"/>
        </w:rPr>
        <w:t>6.4.1投标文件中的投标函未加盖投标人的公章；</w:t>
      </w:r>
      <w:r>
        <w:rPr>
          <w:sz w:val="24"/>
          <w:szCs w:val="24"/>
        </w:rPr>
        <w:br w:type="textWrapping"/>
      </w:r>
      <w:r>
        <w:rPr>
          <w:sz w:val="24"/>
          <w:szCs w:val="24"/>
        </w:rPr>
        <w:t xml:space="preserve">    6.4.2投标文件中的投标函未加盖企业法定代表人（或企业法定代表人委托代理人）印章（或签字）的；</w:t>
      </w:r>
    </w:p>
    <w:p>
      <w:pPr>
        <w:adjustRightInd w:val="0"/>
        <w:snapToGrid w:val="0"/>
        <w:spacing w:line="360" w:lineRule="auto"/>
        <w:ind w:firstLine="480" w:firstLineChars="200"/>
        <w:rPr>
          <w:sz w:val="24"/>
          <w:szCs w:val="24"/>
        </w:rPr>
      </w:pPr>
      <w:r>
        <w:rPr>
          <w:sz w:val="24"/>
          <w:szCs w:val="24"/>
        </w:rPr>
        <w:t>6.4.3投标函加盖企业法定代表人委托代理人印章（或签字），企业法定代表人委托代理人没有合法、有效的委托书（原件）的；</w:t>
      </w:r>
    </w:p>
    <w:p>
      <w:pPr>
        <w:adjustRightInd w:val="0"/>
        <w:snapToGrid w:val="0"/>
        <w:spacing w:line="360" w:lineRule="auto"/>
        <w:ind w:firstLine="480" w:firstLineChars="200"/>
        <w:rPr>
          <w:sz w:val="24"/>
          <w:szCs w:val="24"/>
        </w:rPr>
      </w:pPr>
      <w:r>
        <w:rPr>
          <w:sz w:val="24"/>
          <w:szCs w:val="24"/>
        </w:rPr>
        <w:t>6.4.4投标人资质条件不符合国家有关规定，或者不满足招标文件规定的资格条件的；</w:t>
      </w:r>
      <w:r>
        <w:rPr>
          <w:sz w:val="24"/>
          <w:szCs w:val="24"/>
        </w:rPr>
        <w:br w:type="textWrapping"/>
      </w:r>
      <w:r>
        <w:rPr>
          <w:sz w:val="24"/>
          <w:szCs w:val="24"/>
        </w:rPr>
        <w:t xml:space="preserve">    6.4.5投标人名称或组织结构与资格预审时不一致的；</w:t>
      </w:r>
      <w:r>
        <w:rPr>
          <w:sz w:val="24"/>
          <w:szCs w:val="24"/>
        </w:rPr>
        <w:br w:type="textWrapping"/>
      </w:r>
      <w:r>
        <w:rPr>
          <w:sz w:val="24"/>
          <w:szCs w:val="24"/>
        </w:rPr>
        <w:t xml:space="preserve">    6.4.6除在投标截止时间前经招标人书面同意外，项目负责人与资格预审时不一致的；</w:t>
      </w:r>
      <w:r>
        <w:rPr>
          <w:sz w:val="24"/>
          <w:szCs w:val="24"/>
        </w:rPr>
        <w:br w:type="textWrapping"/>
      </w:r>
      <w:r>
        <w:rPr>
          <w:sz w:val="24"/>
          <w:szCs w:val="24"/>
        </w:rPr>
        <w:t xml:space="preserve">    6.4.7组成联合体投标未提供联合体各方共同投标协议的（本工程不接受联合体）；</w:t>
      </w:r>
      <w:r>
        <w:rPr>
          <w:sz w:val="24"/>
          <w:szCs w:val="24"/>
        </w:rPr>
        <w:br w:type="textWrapping"/>
      </w:r>
      <w:r>
        <w:rPr>
          <w:sz w:val="24"/>
          <w:szCs w:val="24"/>
        </w:rPr>
        <w:t xml:space="preserve">    6.4.8在同一招标项目中，联合体成员以自己名义单独投标或者参加其他联合体投标的（本工程不接受联合体）；</w:t>
      </w:r>
      <w:r>
        <w:rPr>
          <w:sz w:val="24"/>
          <w:szCs w:val="24"/>
        </w:rPr>
        <w:br w:type="textWrapping"/>
      </w:r>
      <w:r>
        <w:rPr>
          <w:sz w:val="24"/>
          <w:szCs w:val="24"/>
        </w:rPr>
        <w:t xml:space="preserve">    6.4.9联合体成员与资格预审确定的结果不一致的（本工程不接受联合体）；</w:t>
      </w:r>
      <w:r>
        <w:rPr>
          <w:sz w:val="24"/>
          <w:szCs w:val="24"/>
        </w:rPr>
        <w:br w:type="textWrapping"/>
      </w:r>
      <w:r>
        <w:rPr>
          <w:sz w:val="24"/>
          <w:szCs w:val="24"/>
        </w:rPr>
        <w:t xml:space="preserve">    6.4.10投标报价高于或者等于招标文件设定的最高限价的；</w:t>
      </w:r>
      <w:r>
        <w:rPr>
          <w:sz w:val="24"/>
          <w:szCs w:val="24"/>
        </w:rPr>
        <w:br w:type="textWrapping"/>
      </w:r>
      <w:r>
        <w:rPr>
          <w:sz w:val="24"/>
          <w:szCs w:val="24"/>
        </w:rPr>
        <w:t xml:space="preserve">    6.4.11同一投标人提交两个及以上不同的投标文件或者投标报价，但招标文件要求提交备选投标的除外；</w:t>
      </w:r>
      <w:r>
        <w:rPr>
          <w:sz w:val="24"/>
          <w:szCs w:val="24"/>
        </w:rPr>
        <w:br w:type="textWrapping"/>
      </w:r>
      <w:r>
        <w:rPr>
          <w:sz w:val="24"/>
          <w:szCs w:val="24"/>
        </w:rPr>
        <w:t xml:space="preserve">    6.4.12未按招标文件要求提供投标保证金的；</w:t>
      </w:r>
      <w:r>
        <w:rPr>
          <w:sz w:val="24"/>
          <w:szCs w:val="24"/>
        </w:rPr>
        <w:br w:type="textWrapping"/>
      </w:r>
      <w:r>
        <w:rPr>
          <w:sz w:val="24"/>
          <w:szCs w:val="24"/>
        </w:rPr>
        <w:t xml:space="preserve">    6.4.16投标文件载明的招标项目完成期限超过招标文件规定的期限的；</w:t>
      </w:r>
      <w:r>
        <w:rPr>
          <w:sz w:val="24"/>
          <w:szCs w:val="24"/>
        </w:rPr>
        <w:br w:type="textWrapping"/>
      </w:r>
      <w:r>
        <w:rPr>
          <w:sz w:val="24"/>
          <w:szCs w:val="24"/>
        </w:rPr>
        <w:t xml:space="preserve">    6.4.17明显不符合技术规范、技术标准的要求的；</w:t>
      </w:r>
      <w:r>
        <w:rPr>
          <w:sz w:val="24"/>
          <w:szCs w:val="24"/>
        </w:rPr>
        <w:br w:type="textWrapping"/>
      </w:r>
      <w:r>
        <w:rPr>
          <w:sz w:val="24"/>
          <w:szCs w:val="24"/>
        </w:rPr>
        <w:t xml:space="preserve">    6.4.18投标文件载明的货物包装方式、检验标准和方法等不符合招标文件的要求的；</w:t>
      </w:r>
      <w:r>
        <w:rPr>
          <w:sz w:val="24"/>
          <w:szCs w:val="24"/>
        </w:rPr>
        <w:br w:type="textWrapping"/>
      </w:r>
      <w:r>
        <w:rPr>
          <w:sz w:val="24"/>
          <w:szCs w:val="24"/>
        </w:rPr>
        <w:t xml:space="preserve">    6.4.19投标文件提出了不能满足招标文件要求或招标人不能接受的工程验收、计量、价款结算和支付办法的；</w:t>
      </w:r>
      <w:r>
        <w:rPr>
          <w:sz w:val="24"/>
          <w:szCs w:val="24"/>
        </w:rPr>
        <w:br w:type="textWrapping"/>
      </w:r>
      <w:r>
        <w:rPr>
          <w:sz w:val="24"/>
          <w:szCs w:val="24"/>
        </w:rPr>
        <w:t xml:space="preserve">    6.4.20不同投标人的投标文件以及投标文件制作过程出现了评标委员会认为不应当雷同的情况的；</w:t>
      </w:r>
      <w:r>
        <w:rPr>
          <w:sz w:val="24"/>
          <w:szCs w:val="24"/>
        </w:rPr>
        <w:br w:type="textWrapping"/>
      </w:r>
      <w:r>
        <w:rPr>
          <w:sz w:val="24"/>
          <w:szCs w:val="24"/>
        </w:rPr>
        <w:t xml:space="preserve">    6.4.22以他人的名义投标、串通投标、以行贿手段谋取中标或者以其他弄虚作假方式投标的；</w:t>
      </w:r>
    </w:p>
    <w:p>
      <w:pPr>
        <w:adjustRightInd w:val="0"/>
        <w:snapToGrid w:val="0"/>
        <w:spacing w:line="360" w:lineRule="auto"/>
        <w:ind w:firstLine="480" w:firstLineChars="200"/>
        <w:rPr>
          <w:sz w:val="24"/>
          <w:szCs w:val="24"/>
        </w:rPr>
      </w:pPr>
      <w:r>
        <w:rPr>
          <w:sz w:val="24"/>
          <w:szCs w:val="24"/>
        </w:rPr>
        <w:t>6.4.23投标文件关键内容模糊、无法辨认的。</w:t>
      </w:r>
    </w:p>
    <w:p>
      <w:pPr>
        <w:adjustRightInd w:val="0"/>
        <w:snapToGrid w:val="0"/>
        <w:spacing w:line="360" w:lineRule="auto"/>
        <w:ind w:firstLine="480" w:firstLineChars="200"/>
        <w:rPr>
          <w:sz w:val="24"/>
          <w:szCs w:val="24"/>
        </w:rPr>
      </w:pPr>
      <w:r>
        <w:rPr>
          <w:sz w:val="24"/>
          <w:szCs w:val="24"/>
        </w:rPr>
        <w:t>6.4.25纸质投标文件未按照招标文件规定密封、分装的。</w:t>
      </w:r>
    </w:p>
    <w:p>
      <w:pPr>
        <w:adjustRightInd w:val="0"/>
        <w:snapToGrid w:val="0"/>
        <w:spacing w:line="360" w:lineRule="auto"/>
        <w:ind w:firstLine="480" w:firstLineChars="200"/>
        <w:rPr>
          <w:sz w:val="24"/>
          <w:szCs w:val="24"/>
        </w:rPr>
      </w:pPr>
      <w:r>
        <w:rPr>
          <w:sz w:val="24"/>
          <w:szCs w:val="24"/>
        </w:rPr>
        <w:t>6.4.26投标文件组成不符合招标文件要求的。投标文件未对招标文件提出的所有实质性要求和条件做出响应。</w:t>
      </w:r>
    </w:p>
    <w:p>
      <w:pPr>
        <w:adjustRightInd w:val="0"/>
        <w:snapToGrid w:val="0"/>
        <w:spacing w:line="360" w:lineRule="auto"/>
        <w:ind w:firstLine="480" w:firstLineChars="200"/>
        <w:rPr>
          <w:sz w:val="24"/>
          <w:szCs w:val="24"/>
        </w:rPr>
      </w:pPr>
      <w:r>
        <w:rPr>
          <w:sz w:val="24"/>
          <w:szCs w:val="24"/>
        </w:rPr>
        <w:t>6.5 有效投标不足三个使得投标明显缺乏竞争的，评标委员会可以否决全部投标。所有投标被否决的，招标人依法重新招标。</w:t>
      </w:r>
      <w:bookmarkStart w:id="73" w:name="_Toc251069693"/>
      <w:bookmarkStart w:id="74" w:name="_Toc235378144"/>
    </w:p>
    <w:p>
      <w:pPr>
        <w:adjustRightInd w:val="0"/>
        <w:snapToGrid w:val="0"/>
        <w:spacing w:line="360" w:lineRule="auto"/>
        <w:jc w:val="center"/>
        <w:rPr>
          <w:b/>
          <w:sz w:val="24"/>
          <w:szCs w:val="24"/>
        </w:rPr>
      </w:pPr>
    </w:p>
    <w:p>
      <w:pPr>
        <w:adjustRightInd w:val="0"/>
        <w:snapToGrid w:val="0"/>
        <w:spacing w:line="360" w:lineRule="auto"/>
        <w:jc w:val="center"/>
        <w:rPr>
          <w:b/>
          <w:sz w:val="24"/>
          <w:szCs w:val="24"/>
        </w:rPr>
      </w:pPr>
      <w:r>
        <w:rPr>
          <w:b/>
          <w:sz w:val="24"/>
          <w:szCs w:val="24"/>
        </w:rPr>
        <w:t>（七）  评标细则</w:t>
      </w:r>
      <w:bookmarkEnd w:id="73"/>
      <w:bookmarkEnd w:id="74"/>
    </w:p>
    <w:bookmarkEnd w:id="59"/>
    <w:p>
      <w:pPr>
        <w:adjustRightInd w:val="0"/>
        <w:snapToGrid w:val="0"/>
        <w:spacing w:line="360" w:lineRule="auto"/>
        <w:ind w:firstLine="482" w:firstLineChars="200"/>
        <w:rPr>
          <w:b/>
          <w:sz w:val="24"/>
          <w:szCs w:val="24"/>
        </w:rPr>
      </w:pPr>
      <w:bookmarkStart w:id="75" w:name="_Toc251069694"/>
      <w:bookmarkStart w:id="76" w:name="_Toc235378148"/>
      <w:bookmarkStart w:id="77" w:name="_Toc5371399"/>
      <w:r>
        <w:rPr>
          <w:b/>
          <w:sz w:val="24"/>
          <w:szCs w:val="24"/>
        </w:rPr>
        <w:t>一、评标程序</w:t>
      </w:r>
    </w:p>
    <w:p>
      <w:pPr>
        <w:adjustRightInd w:val="0"/>
        <w:snapToGrid w:val="0"/>
        <w:spacing w:line="360" w:lineRule="auto"/>
        <w:ind w:firstLine="480" w:firstLineChars="200"/>
        <w:rPr>
          <w:sz w:val="24"/>
          <w:szCs w:val="24"/>
        </w:rPr>
      </w:pPr>
      <w:r>
        <w:rPr>
          <w:sz w:val="24"/>
          <w:szCs w:val="24"/>
        </w:rPr>
        <w:t>资格审查→商务标开标→商务标评审→确定中标候选人。</w:t>
      </w:r>
    </w:p>
    <w:p>
      <w:pPr>
        <w:adjustRightInd w:val="0"/>
        <w:snapToGrid w:val="0"/>
        <w:spacing w:line="360" w:lineRule="auto"/>
        <w:ind w:firstLine="482" w:firstLineChars="200"/>
        <w:rPr>
          <w:b/>
          <w:sz w:val="24"/>
          <w:szCs w:val="24"/>
        </w:rPr>
      </w:pPr>
      <w:r>
        <w:rPr>
          <w:b/>
          <w:sz w:val="24"/>
          <w:szCs w:val="24"/>
        </w:rPr>
        <w:t>二、资格审查程序及办法</w:t>
      </w:r>
    </w:p>
    <w:p>
      <w:pPr>
        <w:adjustRightInd w:val="0"/>
        <w:snapToGrid w:val="0"/>
        <w:spacing w:line="360" w:lineRule="auto"/>
        <w:ind w:firstLine="480" w:firstLineChars="200"/>
        <w:rPr>
          <w:sz w:val="24"/>
          <w:szCs w:val="24"/>
        </w:rPr>
      </w:pPr>
      <w:r>
        <w:rPr>
          <w:sz w:val="24"/>
          <w:szCs w:val="24"/>
        </w:rPr>
        <w:t>1、本次资格审查采用合格制，各投标单位只有满足资格审查主要资格条件及必要合格条件，且按规定提交各原件，方可参与商务标的评审。</w:t>
      </w:r>
    </w:p>
    <w:p>
      <w:pPr>
        <w:adjustRightInd w:val="0"/>
        <w:snapToGrid w:val="0"/>
        <w:spacing w:line="360" w:lineRule="auto"/>
        <w:ind w:firstLine="480" w:firstLineChars="200"/>
        <w:rPr>
          <w:sz w:val="24"/>
          <w:szCs w:val="24"/>
        </w:rPr>
      </w:pPr>
      <w:r>
        <w:rPr>
          <w:sz w:val="24"/>
          <w:szCs w:val="24"/>
        </w:rPr>
        <w:t>2、评标委员会按下表所列的资格审查主要资格条件和必要合格条件，对各投标单位递交的资格审查书面资料进行评审，并公布资格审查合格者名单。</w:t>
      </w:r>
    </w:p>
    <w:p>
      <w:pPr>
        <w:adjustRightInd w:val="0"/>
        <w:snapToGrid w:val="0"/>
        <w:spacing w:line="360" w:lineRule="auto"/>
        <w:ind w:firstLine="480" w:firstLineChars="200"/>
        <w:rPr>
          <w:sz w:val="24"/>
          <w:szCs w:val="24"/>
        </w:rPr>
      </w:pPr>
      <w:r>
        <w:rPr>
          <w:sz w:val="24"/>
          <w:szCs w:val="24"/>
        </w:rPr>
        <w:t>3、各投标人的资格审查通过后，方可参加商务标的评审。</w:t>
      </w:r>
    </w:p>
    <w:p>
      <w:pPr>
        <w:widowControl/>
        <w:adjustRightInd w:val="0"/>
        <w:snapToGrid w:val="0"/>
        <w:spacing w:line="360" w:lineRule="auto"/>
        <w:ind w:firstLine="482" w:firstLineChars="200"/>
        <w:jc w:val="center"/>
        <w:rPr>
          <w:b/>
          <w:sz w:val="24"/>
          <w:szCs w:val="24"/>
        </w:rPr>
      </w:pPr>
      <w:r>
        <w:rPr>
          <w:b/>
          <w:sz w:val="24"/>
          <w:szCs w:val="24"/>
        </w:rPr>
        <w:t>资格审查标准汇总表</w:t>
      </w:r>
    </w:p>
    <w:tbl>
      <w:tblPr>
        <w:tblStyle w:val="2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60"/>
        <w:gridCol w:w="2660"/>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 w:val="24"/>
                <w:szCs w:val="24"/>
              </w:rPr>
            </w:pPr>
            <w:r>
              <w:rPr>
                <w:kern w:val="0"/>
                <w:sz w:val="24"/>
                <w:szCs w:val="24"/>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 w:val="24"/>
                <w:szCs w:val="24"/>
              </w:rPr>
            </w:pPr>
            <w:r>
              <w:rPr>
                <w:kern w:val="0"/>
                <w:sz w:val="24"/>
                <w:szCs w:val="24"/>
              </w:rPr>
              <w:t>项目内容</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 w:val="24"/>
                <w:szCs w:val="24"/>
              </w:rPr>
            </w:pPr>
            <w:r>
              <w:rPr>
                <w:kern w:val="0"/>
                <w:sz w:val="24"/>
                <w:szCs w:val="24"/>
              </w:rPr>
              <w:t>合格条件</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 w:val="24"/>
                <w:szCs w:val="24"/>
              </w:rPr>
            </w:pPr>
            <w:r>
              <w:rPr>
                <w:kern w:val="0"/>
                <w:sz w:val="24"/>
                <w:szCs w:val="24"/>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kern w:val="0"/>
                <w:szCs w:val="21"/>
              </w:rPr>
              <w:t>法定代表人身份证明或授权委托书</w:t>
            </w:r>
          </w:p>
        </w:tc>
        <w:tc>
          <w:tcPr>
            <w:tcW w:w="266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Cs w:val="21"/>
              </w:rPr>
            </w:pPr>
            <w:r>
              <w:rPr>
                <w:szCs w:val="21"/>
              </w:rPr>
              <w:t>有效的身份证明</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snapToGrid w:val="0"/>
              <w:rPr>
                <w:szCs w:val="21"/>
              </w:rPr>
            </w:pPr>
            <w:r>
              <w:rPr>
                <w:szCs w:val="21"/>
              </w:rPr>
              <w:t>投标人法定代表人参加投标的，必须提供法定代表人身份证明原件及法定代表人本人身份证原件的复印件或扫描件；</w:t>
            </w:r>
          </w:p>
          <w:p>
            <w:pPr>
              <w:widowControl/>
              <w:snapToGrid w:val="0"/>
              <w:rPr>
                <w:szCs w:val="21"/>
              </w:rPr>
            </w:pPr>
            <w:r>
              <w:rPr>
                <w:szCs w:val="21"/>
              </w:rPr>
              <w:t>非法定代表人参加投标的，必须提供法定代表人签名或盖章的授权委托书原件及被授权人身份证原件的复印件或扫描件。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具有独立订立合同的能力</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szCs w:val="21"/>
              </w:rPr>
            </w:pPr>
            <w:r>
              <w:rPr>
                <w:szCs w:val="21"/>
              </w:rPr>
              <w:t>工商行政管理部门颁发的有效的法人营业执照</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szCs w:val="21"/>
              </w:rPr>
            </w:pPr>
            <w:r>
              <w:rPr>
                <w:szCs w:val="21"/>
              </w:rPr>
              <w:t>企业法人营业执照</w:t>
            </w:r>
            <w:r>
              <w:rPr>
                <w:bCs/>
                <w:kern w:val="0"/>
                <w:szCs w:val="21"/>
              </w:rPr>
              <w:t>的</w:t>
            </w:r>
            <w:r>
              <w:rPr>
                <w:szCs w:val="21"/>
              </w:rPr>
              <w:t>复印件或扫描件，</w:t>
            </w:r>
            <w:r>
              <w:rPr>
                <w:bCs/>
                <w:szCs w:val="21"/>
              </w:rPr>
              <w:t>须为崇川区固定资产投资审核中心聘请的B级及以上协审工程造价咨询机构。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Cs w:val="21"/>
              </w:rPr>
            </w:pPr>
            <w:r>
              <w:rPr>
                <w:szCs w:val="21"/>
              </w:rPr>
              <w:t>投标人基本情况表</w:t>
            </w:r>
          </w:p>
        </w:tc>
        <w:tc>
          <w:tcPr>
            <w:tcW w:w="266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Cs w:val="21"/>
              </w:rPr>
            </w:pPr>
            <w:r>
              <w:rPr>
                <w:szCs w:val="21"/>
              </w:rPr>
              <w:t>按规定格式填写</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snapToGrid w:val="0"/>
              <w:rPr>
                <w:szCs w:val="21"/>
              </w:rPr>
            </w:pPr>
            <w:r>
              <w:rPr>
                <w:szCs w:val="21"/>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4</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Cs w:val="21"/>
              </w:rPr>
            </w:pPr>
            <w:r>
              <w:rPr>
                <w:szCs w:val="21"/>
              </w:rPr>
              <w:t>拟派项目负责人</w:t>
            </w:r>
          </w:p>
        </w:tc>
        <w:tc>
          <w:tcPr>
            <w:tcW w:w="2660" w:type="dxa"/>
            <w:tcBorders>
              <w:top w:val="single" w:color="auto" w:sz="4" w:space="0"/>
              <w:left w:val="single" w:color="auto" w:sz="4" w:space="0"/>
              <w:bottom w:val="single" w:color="auto" w:sz="4" w:space="0"/>
              <w:right w:val="single" w:color="auto" w:sz="4" w:space="0"/>
            </w:tcBorders>
            <w:vAlign w:val="center"/>
          </w:tcPr>
          <w:p>
            <w:pPr>
              <w:snapToGrid w:val="0"/>
              <w:rPr>
                <w:szCs w:val="21"/>
              </w:rPr>
            </w:pPr>
            <w:r>
              <w:rPr>
                <w:bCs/>
                <w:kern w:val="0"/>
                <w:szCs w:val="21"/>
              </w:rPr>
              <w:t>具有</w:t>
            </w:r>
            <w:r>
              <w:rPr>
                <w:bCs/>
                <w:szCs w:val="21"/>
              </w:rPr>
              <w:t>一级造价工程师执业资格证书、有效的注册证书。</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snapToGrid w:val="0"/>
              <w:rPr>
                <w:szCs w:val="21"/>
              </w:rPr>
            </w:pPr>
            <w:r>
              <w:rPr>
                <w:rFonts w:hint="eastAsia" w:ascii="宋体" w:hAnsi="宋体" w:cs="宋体"/>
                <w:szCs w:val="21"/>
              </w:rPr>
              <w:t>①</w:t>
            </w:r>
            <w:r>
              <w:rPr>
                <w:szCs w:val="21"/>
              </w:rPr>
              <w:t>拟派项目负责人简历表；</w:t>
            </w:r>
          </w:p>
          <w:p>
            <w:pPr>
              <w:widowControl/>
              <w:snapToGrid w:val="0"/>
              <w:rPr>
                <w:szCs w:val="21"/>
              </w:rPr>
            </w:pPr>
            <w:r>
              <w:rPr>
                <w:rFonts w:hint="eastAsia" w:ascii="宋体" w:hAnsi="宋体" w:cs="宋体"/>
                <w:szCs w:val="21"/>
              </w:rPr>
              <w:t>②</w:t>
            </w:r>
            <w:r>
              <w:rPr>
                <w:szCs w:val="21"/>
              </w:rPr>
              <w:t>项目负责人一级造价工程师执业资格证书</w:t>
            </w:r>
            <w:r>
              <w:rPr>
                <w:bCs/>
                <w:kern w:val="0"/>
                <w:szCs w:val="21"/>
              </w:rPr>
              <w:t>的</w:t>
            </w:r>
            <w:r>
              <w:rPr>
                <w:szCs w:val="21"/>
              </w:rPr>
              <w:t>复印件或扫描件、有效的注册证书的复印件或扫描件。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kern w:val="0"/>
                <w:szCs w:val="21"/>
              </w:rPr>
            </w:pPr>
            <w:r>
              <w:rPr>
                <w:kern w:val="0"/>
                <w:szCs w:val="21"/>
              </w:rPr>
              <w:t>5</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szCs w:val="21"/>
              </w:rPr>
            </w:pPr>
            <w:r>
              <w:rPr>
                <w:szCs w:val="21"/>
              </w:rPr>
              <w:t>拟派项目组人员</w:t>
            </w:r>
          </w:p>
        </w:tc>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szCs w:val="21"/>
              </w:rPr>
            </w:pPr>
            <w:r>
              <w:rPr>
                <w:rFonts w:hint="eastAsia" w:ascii="宋体" w:hAnsi="宋体" w:cs="宋体"/>
                <w:szCs w:val="21"/>
              </w:rPr>
              <w:t>①</w:t>
            </w:r>
            <w:r>
              <w:rPr>
                <w:szCs w:val="21"/>
              </w:rPr>
              <w:t>人数不得少于2人（不含项目负责人），具备二级及以上注册造价师资格。</w:t>
            </w:r>
          </w:p>
          <w:p>
            <w:pPr>
              <w:widowControl/>
              <w:adjustRightInd w:val="0"/>
              <w:snapToGrid w:val="0"/>
              <w:spacing w:line="320" w:lineRule="exact"/>
              <w:rPr>
                <w:szCs w:val="21"/>
              </w:rPr>
            </w:pPr>
            <w:r>
              <w:rPr>
                <w:rFonts w:hint="eastAsia" w:ascii="宋体" w:hAnsi="宋体" w:cs="宋体"/>
                <w:szCs w:val="21"/>
              </w:rPr>
              <w:t>②</w:t>
            </w:r>
            <w:r>
              <w:rPr>
                <w:szCs w:val="21"/>
              </w:rPr>
              <w:t>至少土建、安装造价专业人员各1名。</w:t>
            </w:r>
          </w:p>
        </w:tc>
        <w:tc>
          <w:tcPr>
            <w:tcW w:w="39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szCs w:val="21"/>
              </w:rPr>
            </w:pPr>
            <w:r>
              <w:rPr>
                <w:rFonts w:hint="eastAsia" w:ascii="宋体" w:hAnsi="宋体" w:cs="宋体"/>
                <w:szCs w:val="21"/>
              </w:rPr>
              <w:t>①</w:t>
            </w:r>
            <w:r>
              <w:rPr>
                <w:szCs w:val="21"/>
              </w:rPr>
              <w:t>拟投入项目组人员一览表；</w:t>
            </w:r>
          </w:p>
          <w:p>
            <w:pPr>
              <w:widowControl/>
              <w:adjustRightInd w:val="0"/>
              <w:snapToGrid w:val="0"/>
              <w:spacing w:line="320" w:lineRule="exact"/>
              <w:rPr>
                <w:szCs w:val="21"/>
              </w:rPr>
            </w:pPr>
            <w:r>
              <w:rPr>
                <w:rFonts w:hint="eastAsia" w:ascii="宋体" w:hAnsi="宋体" w:cs="宋体"/>
                <w:szCs w:val="21"/>
              </w:rPr>
              <w:t>②</w:t>
            </w:r>
            <w:r>
              <w:rPr>
                <w:szCs w:val="21"/>
              </w:rPr>
              <w:t>项目组其他人员的造价工程师</w:t>
            </w:r>
            <w:r>
              <w:rPr>
                <w:bCs/>
                <w:kern w:val="0"/>
                <w:szCs w:val="21"/>
              </w:rPr>
              <w:t>（一级或二级）执业资格证书的</w:t>
            </w:r>
            <w:r>
              <w:rPr>
                <w:szCs w:val="21"/>
              </w:rPr>
              <w:t>复印件或扫描件</w:t>
            </w:r>
            <w:r>
              <w:rPr>
                <w:bCs/>
                <w:kern w:val="0"/>
                <w:szCs w:val="21"/>
              </w:rPr>
              <w:t>、有效的注册证书的</w:t>
            </w:r>
            <w:r>
              <w:rPr>
                <w:szCs w:val="21"/>
              </w:rPr>
              <w:t>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拟派项目组成员须为投标单位正式人员</w:t>
            </w:r>
          </w:p>
        </w:tc>
        <w:tc>
          <w:tcPr>
            <w:tcW w:w="266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投标人与项目组所有成员（项目负责人及项目组其他人员）双方签订的有效劳动合同书复印件或扫描件、社保机构出具的由投标人为其连续缴纳6个月（至少缴纳至2023年8月份）的社会保险缴费清单网上打印件。</w:t>
            </w:r>
          </w:p>
        </w:tc>
        <w:tc>
          <w:tcPr>
            <w:tcW w:w="394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cs="宋体"/>
                <w:color w:val="333333"/>
                <w:szCs w:val="21"/>
                <w:shd w:val="clear" w:color="auto" w:fill="FFFFFF"/>
              </w:rPr>
              <w:t>①</w:t>
            </w:r>
            <w:r>
              <w:rPr>
                <w:color w:val="333333"/>
                <w:szCs w:val="21"/>
                <w:shd w:val="clear" w:color="auto" w:fill="FFFFFF"/>
              </w:rPr>
              <w:t>投标人</w:t>
            </w:r>
            <w:r>
              <w:rPr>
                <w:color w:val="000000"/>
                <w:szCs w:val="21"/>
              </w:rPr>
              <w:t>与其双方签订的有效劳动合同书的复印件或扫描件；</w:t>
            </w:r>
            <w:r>
              <w:rPr>
                <w:rFonts w:hint="eastAsia" w:ascii="宋体" w:hAnsi="宋体" w:cs="宋体"/>
                <w:color w:val="000000"/>
                <w:szCs w:val="21"/>
              </w:rPr>
              <w:t>②</w:t>
            </w:r>
            <w:r>
              <w:rPr>
                <w:color w:val="000000"/>
                <w:szCs w:val="21"/>
              </w:rPr>
              <w:t>社保机构出具并盖章的投标人为其连续</w:t>
            </w:r>
            <w:r>
              <w:rPr>
                <w:color w:val="000000"/>
                <w:kern w:val="0"/>
                <w:szCs w:val="21"/>
              </w:rPr>
              <w:t>缴纳6个月（至少缴纳至2023年8月份）</w:t>
            </w:r>
            <w:r>
              <w:rPr>
                <w:szCs w:val="21"/>
              </w:rPr>
              <w:t>的社会保险缴费清单网上打印件</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关于资格文件的声明函</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按规定格式填写</w:t>
            </w:r>
            <w:r>
              <w:rPr>
                <w:rFonts w:hint="eastAsia"/>
                <w:szCs w:val="21"/>
              </w:rPr>
              <w:t>盖章</w:t>
            </w:r>
          </w:p>
        </w:tc>
        <w:tc>
          <w:tcPr>
            <w:tcW w:w="394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shd w:val="clear" w:color="auto" w:fill="FFFFFF"/>
              </w:rPr>
            </w:pPr>
            <w:r>
              <w:rPr>
                <w:rFonts w:hint="eastAsia"/>
                <w:szCs w:val="21"/>
              </w:rPr>
              <w:t>关于资格文件的声明函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声明函</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按规定格式填写</w:t>
            </w:r>
            <w:r>
              <w:rPr>
                <w:rFonts w:hint="eastAsia"/>
                <w:szCs w:val="21"/>
              </w:rPr>
              <w:t>盖章</w:t>
            </w:r>
          </w:p>
        </w:tc>
        <w:tc>
          <w:tcPr>
            <w:tcW w:w="394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shd w:val="clear" w:color="auto" w:fill="FFFFFF"/>
              </w:rPr>
            </w:pPr>
            <w:r>
              <w:rPr>
                <w:rFonts w:hint="eastAsia"/>
                <w:szCs w:val="21"/>
              </w:rPr>
              <w:t>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5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kern w:val="0"/>
                <w:sz w:val="24"/>
                <w:szCs w:val="24"/>
              </w:rPr>
            </w:pPr>
            <w:r>
              <w:rPr>
                <w:kern w:val="0"/>
                <w:sz w:val="24"/>
                <w:szCs w:val="24"/>
              </w:rPr>
              <w:t>备注：</w:t>
            </w:r>
          </w:p>
          <w:p>
            <w:pPr>
              <w:widowControl/>
              <w:adjustRightInd w:val="0"/>
              <w:snapToGrid w:val="0"/>
              <w:spacing w:line="320" w:lineRule="exact"/>
              <w:jc w:val="left"/>
              <w:rPr>
                <w:kern w:val="0"/>
                <w:sz w:val="24"/>
                <w:szCs w:val="24"/>
              </w:rPr>
            </w:pPr>
            <w:r>
              <w:rPr>
                <w:kern w:val="0"/>
                <w:sz w:val="24"/>
                <w:szCs w:val="24"/>
              </w:rPr>
              <w:t>1、资格审查阶段，评标委员会根据</w:t>
            </w:r>
            <w:r>
              <w:rPr>
                <w:bCs/>
                <w:kern w:val="0"/>
                <w:sz w:val="24"/>
                <w:szCs w:val="24"/>
              </w:rPr>
              <w:t>资格审查标准、</w:t>
            </w:r>
            <w:r>
              <w:rPr>
                <w:kern w:val="0"/>
                <w:sz w:val="24"/>
                <w:szCs w:val="24"/>
              </w:rPr>
              <w:t>资格审查条件、“资格审查资料包”中的资料进行资格评审，请投标人按照本招标文件要求准确提供全部资料，否则做废标处理。</w:t>
            </w:r>
          </w:p>
          <w:p>
            <w:pPr>
              <w:widowControl/>
              <w:adjustRightInd w:val="0"/>
              <w:snapToGrid w:val="0"/>
              <w:spacing w:line="320" w:lineRule="exact"/>
              <w:jc w:val="left"/>
              <w:rPr>
                <w:kern w:val="0"/>
                <w:szCs w:val="21"/>
              </w:rPr>
            </w:pPr>
            <w:r>
              <w:rPr>
                <w:kern w:val="0"/>
                <w:sz w:val="24"/>
                <w:szCs w:val="24"/>
              </w:rPr>
              <w:t>2、原件因年检无法带来的，须出具年检行政主管部门“年检证明”材料，否则作废标处理。</w:t>
            </w:r>
          </w:p>
        </w:tc>
      </w:tr>
    </w:tbl>
    <w:p>
      <w:pPr>
        <w:widowControl/>
        <w:snapToGrid w:val="0"/>
        <w:spacing w:line="360" w:lineRule="auto"/>
        <w:ind w:firstLine="480" w:firstLineChars="200"/>
        <w:jc w:val="left"/>
        <w:rPr>
          <w:sz w:val="24"/>
          <w:szCs w:val="24"/>
        </w:rPr>
      </w:pPr>
      <w:r>
        <w:rPr>
          <w:rFonts w:hint="eastAsia"/>
          <w:sz w:val="24"/>
          <w:szCs w:val="24"/>
        </w:rPr>
        <w:br w:type="textWrapping"/>
      </w:r>
      <w:r>
        <w:rPr>
          <w:sz w:val="24"/>
          <w:szCs w:val="24"/>
        </w:rPr>
        <w:t>三、商务标评审</w:t>
      </w:r>
    </w:p>
    <w:p>
      <w:pPr>
        <w:widowControl/>
        <w:snapToGrid w:val="0"/>
        <w:spacing w:line="360" w:lineRule="auto"/>
        <w:ind w:firstLine="480" w:firstLineChars="200"/>
        <w:jc w:val="left"/>
        <w:rPr>
          <w:sz w:val="24"/>
          <w:szCs w:val="24"/>
        </w:rPr>
      </w:pPr>
      <w:r>
        <w:rPr>
          <w:sz w:val="24"/>
          <w:szCs w:val="24"/>
        </w:rPr>
        <w:t>1、本工程采用固定费率的方式，本项目</w:t>
      </w:r>
      <w:r>
        <w:rPr>
          <w:b/>
          <w:sz w:val="24"/>
          <w:szCs w:val="24"/>
        </w:rPr>
        <w:t>最高限价费率为3.00%</w:t>
      </w:r>
      <w:r>
        <w:rPr>
          <w:sz w:val="24"/>
          <w:szCs w:val="24"/>
        </w:rPr>
        <w:t>，本项目包含两个标段的审计，每个标段的审计费低于2000元的，按2000元收取。投标报价保留小数点后两位（如0.90%），否则按四舍五入法修正后参与评审。</w:t>
      </w:r>
    </w:p>
    <w:p>
      <w:pPr>
        <w:widowControl/>
        <w:snapToGrid w:val="0"/>
        <w:spacing w:line="360" w:lineRule="auto"/>
        <w:ind w:firstLine="480" w:firstLineChars="200"/>
        <w:jc w:val="left"/>
        <w:rPr>
          <w:sz w:val="24"/>
          <w:szCs w:val="24"/>
        </w:rPr>
      </w:pPr>
      <w:r>
        <w:rPr>
          <w:sz w:val="24"/>
          <w:szCs w:val="24"/>
        </w:rPr>
        <w:t>2、确定有效报价：有效报价是指投标人投标报价低于最高限价费率，高于或等于最高限价费率的，视为无效报价，作废标处理。</w:t>
      </w:r>
    </w:p>
    <w:p>
      <w:pPr>
        <w:widowControl/>
        <w:snapToGrid w:val="0"/>
        <w:spacing w:line="360" w:lineRule="auto"/>
        <w:ind w:firstLine="480" w:firstLineChars="200"/>
        <w:jc w:val="left"/>
        <w:rPr>
          <w:sz w:val="24"/>
          <w:szCs w:val="24"/>
        </w:rPr>
      </w:pPr>
      <w:r>
        <w:rPr>
          <w:sz w:val="24"/>
          <w:szCs w:val="24"/>
        </w:rPr>
        <w:t>3、报价排序并确定中标单位</w:t>
      </w:r>
    </w:p>
    <w:p>
      <w:pPr>
        <w:widowControl/>
        <w:snapToGrid w:val="0"/>
        <w:spacing w:line="360" w:lineRule="auto"/>
        <w:ind w:firstLine="480" w:firstLineChars="200"/>
        <w:jc w:val="left"/>
        <w:rPr>
          <w:sz w:val="24"/>
          <w:szCs w:val="24"/>
        </w:rPr>
      </w:pPr>
      <w:r>
        <w:rPr>
          <w:sz w:val="24"/>
          <w:szCs w:val="24"/>
        </w:rPr>
        <w:t>在各投标人的有效报价中，按报价从低到高的顺序确定前三名中标候选人。如有投标报价相同时，则采取现场抽签的方式确定。</w:t>
      </w:r>
    </w:p>
    <w:p>
      <w:pPr>
        <w:widowControl/>
        <w:snapToGrid w:val="0"/>
        <w:spacing w:line="360" w:lineRule="auto"/>
        <w:ind w:firstLine="480" w:firstLineChars="200"/>
        <w:jc w:val="left"/>
        <w:rPr>
          <w:sz w:val="24"/>
          <w:szCs w:val="24"/>
        </w:rPr>
      </w:pPr>
      <w:r>
        <w:rPr>
          <w:sz w:val="24"/>
          <w:szCs w:val="24"/>
        </w:rPr>
        <w:t>4、确定中标候选人及中标价</w:t>
      </w:r>
    </w:p>
    <w:p>
      <w:pPr>
        <w:widowControl/>
        <w:snapToGrid w:val="0"/>
        <w:spacing w:line="360" w:lineRule="auto"/>
        <w:ind w:firstLine="480" w:firstLineChars="200"/>
        <w:jc w:val="left"/>
        <w:rPr>
          <w:sz w:val="24"/>
          <w:szCs w:val="24"/>
        </w:rPr>
      </w:pPr>
      <w:r>
        <w:rPr>
          <w:sz w:val="24"/>
          <w:szCs w:val="24"/>
        </w:rPr>
        <w:t>评标委员会按照各投标人的投标报价，推荐排名第一投标人为第一中标候选人；中标价为其投标报价。</w:t>
      </w:r>
    </w:p>
    <w:p>
      <w:pPr>
        <w:widowControl/>
        <w:snapToGrid w:val="0"/>
        <w:spacing w:line="360" w:lineRule="auto"/>
        <w:ind w:firstLine="480" w:firstLineChars="200"/>
        <w:jc w:val="left"/>
        <w:rPr>
          <w:bCs/>
          <w:color w:val="000000"/>
          <w:kern w:val="0"/>
          <w:sz w:val="24"/>
        </w:rPr>
      </w:pPr>
      <w:r>
        <w:rPr>
          <w:bCs/>
          <w:color w:val="000000"/>
          <w:kern w:val="0"/>
          <w:sz w:val="24"/>
        </w:rPr>
        <w:t>四、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auto"/>
        <w:ind w:firstLine="480" w:firstLineChars="200"/>
        <w:rPr>
          <w:sz w:val="24"/>
          <w:szCs w:val="24"/>
        </w:rPr>
      </w:pPr>
      <w:r>
        <w:rPr>
          <w:bCs/>
          <w:color w:val="000000"/>
          <w:kern w:val="0"/>
          <w:sz w:val="24"/>
        </w:rPr>
        <w:t>五、评标过程中出现本评标办法未尽事宜，由评标委员会根据有关法律、法规讨论决定。</w:t>
      </w:r>
    </w:p>
    <w:p>
      <w:pPr>
        <w:adjustRightInd w:val="0"/>
        <w:snapToGrid w:val="0"/>
        <w:spacing w:line="360" w:lineRule="auto"/>
        <w:ind w:firstLine="480" w:firstLineChars="200"/>
        <w:jc w:val="center"/>
        <w:rPr>
          <w:b/>
          <w:sz w:val="32"/>
          <w:szCs w:val="32"/>
        </w:rPr>
      </w:pPr>
      <w:r>
        <w:rPr>
          <w:sz w:val="24"/>
          <w:szCs w:val="24"/>
        </w:rPr>
        <w:br w:type="page"/>
      </w:r>
      <w:bookmarkEnd w:id="75"/>
      <w:r>
        <w:rPr>
          <w:b/>
          <w:sz w:val="32"/>
          <w:szCs w:val="32"/>
        </w:rPr>
        <w:t>第三章  合同条款</w:t>
      </w:r>
    </w:p>
    <w:p>
      <w:pPr>
        <w:tabs>
          <w:tab w:val="left" w:pos="2450"/>
        </w:tabs>
        <w:spacing w:line="360" w:lineRule="auto"/>
        <w:ind w:firstLine="480" w:firstLineChars="200"/>
        <w:outlineLvl w:val="0"/>
        <w:rPr>
          <w:sz w:val="24"/>
          <w:szCs w:val="24"/>
          <w:u w:val="single"/>
        </w:rPr>
      </w:pPr>
      <w:r>
        <w:rPr>
          <w:sz w:val="24"/>
          <w:szCs w:val="24"/>
        </w:rPr>
        <w:t>委托方（甲方）：</w:t>
      </w:r>
      <w:r>
        <w:rPr>
          <w:sz w:val="24"/>
          <w:szCs w:val="24"/>
          <w:u w:val="single"/>
        </w:rPr>
        <w:t xml:space="preserve">                               </w:t>
      </w:r>
    </w:p>
    <w:p>
      <w:pPr>
        <w:tabs>
          <w:tab w:val="left" w:pos="2450"/>
        </w:tabs>
        <w:spacing w:line="360" w:lineRule="auto"/>
        <w:ind w:firstLine="480" w:firstLineChars="200"/>
        <w:outlineLvl w:val="0"/>
        <w:rPr>
          <w:sz w:val="24"/>
          <w:szCs w:val="24"/>
          <w:u w:val="single"/>
        </w:rPr>
      </w:pPr>
      <w:r>
        <w:rPr>
          <w:sz w:val="24"/>
          <w:szCs w:val="24"/>
        </w:rPr>
        <w:t>受托方</w:t>
      </w:r>
      <w:r>
        <w:rPr>
          <w:rFonts w:hint="eastAsia"/>
          <w:sz w:val="24"/>
          <w:szCs w:val="24"/>
        </w:rPr>
        <w:t>、咨询人</w:t>
      </w:r>
      <w:r>
        <w:rPr>
          <w:sz w:val="24"/>
          <w:szCs w:val="24"/>
        </w:rPr>
        <w:t>（乙方）：</w:t>
      </w:r>
      <w:r>
        <w:rPr>
          <w:sz w:val="24"/>
          <w:szCs w:val="24"/>
          <w:u w:val="single"/>
        </w:rPr>
        <w:t xml:space="preserve">                               </w:t>
      </w:r>
    </w:p>
    <w:p>
      <w:pPr>
        <w:spacing w:line="360" w:lineRule="auto"/>
        <w:ind w:firstLine="480" w:firstLineChars="200"/>
        <w:rPr>
          <w:sz w:val="24"/>
          <w:szCs w:val="24"/>
        </w:rPr>
      </w:pPr>
      <w:r>
        <w:rPr>
          <w:sz w:val="24"/>
          <w:szCs w:val="24"/>
        </w:rPr>
        <w:t>甲方根据建设需要，委托乙方对</w:t>
      </w:r>
      <w:r>
        <w:rPr>
          <w:sz w:val="24"/>
          <w:szCs w:val="24"/>
          <w:u w:val="single"/>
        </w:rPr>
        <w:t>唐闸古镇北菜市场地块环境整治项目历史建筑修缮工程</w:t>
      </w:r>
      <w:r>
        <w:rPr>
          <w:sz w:val="24"/>
          <w:szCs w:val="24"/>
        </w:rPr>
        <w:t>造价进行</w:t>
      </w:r>
      <w:r>
        <w:rPr>
          <w:rFonts w:hint="eastAsia"/>
          <w:sz w:val="24"/>
          <w:szCs w:val="24"/>
        </w:rPr>
        <w:t>复审</w:t>
      </w:r>
      <w:r>
        <w:rPr>
          <w:sz w:val="24"/>
          <w:szCs w:val="24"/>
        </w:rPr>
        <w:t>，依据《中华人民共和国民法典》，结合该工程实际情况，经甲乙双方协商一致、签订本合同。</w:t>
      </w:r>
    </w:p>
    <w:p>
      <w:pPr>
        <w:spacing w:line="440" w:lineRule="exact"/>
        <w:ind w:firstLine="480" w:firstLineChars="200"/>
        <w:rPr>
          <w:sz w:val="24"/>
          <w:szCs w:val="24"/>
        </w:rPr>
      </w:pPr>
      <w:r>
        <w:rPr>
          <w:sz w:val="24"/>
          <w:szCs w:val="24"/>
        </w:rPr>
        <w:t xml:space="preserve">一、委托实施审计事项 </w:t>
      </w:r>
    </w:p>
    <w:p>
      <w:pPr>
        <w:spacing w:line="440" w:lineRule="exact"/>
        <w:ind w:firstLine="480" w:firstLineChars="200"/>
        <w:rPr>
          <w:sz w:val="24"/>
          <w:szCs w:val="24"/>
        </w:rPr>
      </w:pPr>
      <w:r>
        <w:rPr>
          <w:sz w:val="24"/>
          <w:szCs w:val="24"/>
        </w:rPr>
        <w:t>委托事项：</w:t>
      </w:r>
      <w:r>
        <w:rPr>
          <w:sz w:val="24"/>
          <w:szCs w:val="24"/>
          <w:u w:val="single"/>
        </w:rPr>
        <w:t>唐闸古镇北菜市场地块环境整治项目历史建筑修缮工程</w:t>
      </w:r>
    </w:p>
    <w:p>
      <w:pPr>
        <w:spacing w:line="440" w:lineRule="exact"/>
        <w:ind w:firstLine="480" w:firstLineChars="200"/>
        <w:rPr>
          <w:sz w:val="24"/>
          <w:szCs w:val="24"/>
          <w:u w:val="single"/>
        </w:rPr>
      </w:pPr>
      <w:r>
        <w:rPr>
          <w:sz w:val="24"/>
          <w:szCs w:val="24"/>
        </w:rPr>
        <w:t>审计范围：</w:t>
      </w:r>
      <w:r>
        <w:rPr>
          <w:sz w:val="24"/>
          <w:szCs w:val="24"/>
          <w:u w:val="single"/>
        </w:rPr>
        <w:t>工程结算</w:t>
      </w:r>
      <w:r>
        <w:rPr>
          <w:rFonts w:hint="eastAsia"/>
          <w:sz w:val="24"/>
          <w:szCs w:val="24"/>
          <w:u w:val="single"/>
        </w:rPr>
        <w:t>复审</w:t>
      </w:r>
    </w:p>
    <w:p>
      <w:pPr>
        <w:spacing w:line="440" w:lineRule="exact"/>
        <w:ind w:firstLine="480" w:firstLineChars="200"/>
        <w:rPr>
          <w:sz w:val="24"/>
          <w:szCs w:val="24"/>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243840</wp:posOffset>
                </wp:positionV>
                <wp:extent cx="635" cy="0"/>
                <wp:effectExtent l="0" t="6350" r="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pt;margin-top:19.2pt;height:0pt;width:0.05pt;z-index:251663360;mso-width-relative:page;mso-height-relative:page;" filled="f" stroked="t" coordsize="21600,21600" o:gfxdata="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XRjf1QAAAAkBAAAP&#10;AAAAAAAAAAEAIAAAACIAAABkcnMvZG93bnJldi54bWxQSwECFAAUAAAACACHTuJA0nfXkOIBAACy&#10;AwAADgAAAAAAAAABACAAAAAkAQAAZHJzL2Uyb0RvYy54bWxQSwUGAAAAAAYABgBZAQAAeAUAAAAA&#10;">
                <v:fill on="f" focussize="0,0"/>
                <v:stroke color="#000000" joinstyle="round"/>
                <v:imagedata o:title=""/>
                <o:lock v:ext="edit" aspectratio="f"/>
              </v:line>
            </w:pict>
          </mc:Fallback>
        </mc:AlternateContent>
      </w:r>
      <w:r>
        <w:rPr>
          <w:sz w:val="24"/>
          <w:szCs w:val="24"/>
        </w:rPr>
        <w:t>交办时间：</w:t>
      </w:r>
      <w:r>
        <w:rPr>
          <w:sz w:val="24"/>
          <w:szCs w:val="24"/>
          <w:u w:val="single"/>
        </w:rPr>
        <w:t>以具体审计项目实际交办时间为准。</w:t>
      </w:r>
    </w:p>
    <w:p>
      <w:pPr>
        <w:widowControl/>
        <w:spacing w:line="440" w:lineRule="exact"/>
        <w:ind w:firstLine="480" w:firstLineChars="200"/>
        <w:rPr>
          <w:sz w:val="24"/>
          <w:szCs w:val="24"/>
        </w:rPr>
      </w:pPr>
      <w:r>
        <w:rPr>
          <w:sz w:val="24"/>
          <w:szCs w:val="24"/>
        </w:rPr>
        <w:t>二、审计事项实施及双方责任</w:t>
      </w:r>
    </w:p>
    <w:p>
      <w:pPr>
        <w:widowControl/>
        <w:spacing w:line="440" w:lineRule="exact"/>
        <w:ind w:firstLine="480" w:firstLineChars="200"/>
        <w:rPr>
          <w:sz w:val="24"/>
          <w:szCs w:val="24"/>
        </w:rPr>
      </w:pPr>
      <w:r>
        <w:rPr>
          <w:sz w:val="24"/>
          <w:szCs w:val="24"/>
        </w:rPr>
        <w:t>1、组织审计范围：咨询人对委托人委托的唐闸古镇北菜市场地块环境整治项目历史建筑修缮工程进行</w:t>
      </w:r>
      <w:r>
        <w:rPr>
          <w:rFonts w:hint="eastAsia"/>
          <w:sz w:val="24"/>
          <w:szCs w:val="24"/>
        </w:rPr>
        <w:t>复审</w:t>
      </w:r>
      <w:r>
        <w:rPr>
          <w:sz w:val="24"/>
          <w:szCs w:val="24"/>
        </w:rPr>
        <w:t>，并出具相应的审计报告，并按委托人的要求编写相关的审计文书并移交相关审计资料。</w:t>
      </w:r>
    </w:p>
    <w:p>
      <w:pPr>
        <w:widowControl/>
        <w:spacing w:line="440" w:lineRule="exact"/>
        <w:ind w:firstLine="480" w:firstLineChars="200"/>
        <w:rPr>
          <w:sz w:val="24"/>
          <w:szCs w:val="24"/>
        </w:rPr>
      </w:pPr>
      <w:r>
        <w:rPr>
          <w:sz w:val="24"/>
          <w:szCs w:val="24"/>
        </w:rPr>
        <w:t>2、组织审计内容：咨询人应对工程造价的真实性、合法性进行审计，内容主要包括：</w:t>
      </w:r>
    </w:p>
    <w:p>
      <w:pPr>
        <w:widowControl/>
        <w:spacing w:line="440" w:lineRule="exact"/>
        <w:ind w:firstLine="480" w:firstLineChars="200"/>
        <w:rPr>
          <w:sz w:val="24"/>
          <w:szCs w:val="24"/>
        </w:rPr>
      </w:pPr>
      <w:r>
        <w:rPr>
          <w:sz w:val="24"/>
          <w:szCs w:val="24"/>
        </w:rPr>
        <w:t>2.1审查竣工图纸及相关资料的真实性，核查竣工资料与实物是否一致。依据工程图纸、工程签证资料和工程量计算规则等，审查工程量的真实性；</w:t>
      </w:r>
    </w:p>
    <w:p>
      <w:pPr>
        <w:widowControl/>
        <w:spacing w:line="440" w:lineRule="exact"/>
        <w:ind w:firstLine="480" w:firstLineChars="200"/>
        <w:rPr>
          <w:sz w:val="24"/>
          <w:szCs w:val="24"/>
        </w:rPr>
      </w:pPr>
      <w:r>
        <w:rPr>
          <w:sz w:val="24"/>
          <w:szCs w:val="24"/>
        </w:rPr>
        <w:t>2.2审查设计变更手续是否完备，变更是否必要、真实，签证资料是否真实、准确；</w:t>
      </w:r>
    </w:p>
    <w:p>
      <w:pPr>
        <w:widowControl/>
        <w:spacing w:line="440" w:lineRule="exact"/>
        <w:ind w:firstLine="480" w:firstLineChars="200"/>
        <w:rPr>
          <w:sz w:val="24"/>
          <w:szCs w:val="24"/>
        </w:rPr>
      </w:pPr>
      <w:r>
        <w:rPr>
          <w:sz w:val="24"/>
          <w:szCs w:val="24"/>
        </w:rPr>
        <w:t>2.3审查工程结算是否依据招标文件、投标承诺、施工合同及有关工程定额、取费标准等编制，工程结算是否准确；</w:t>
      </w:r>
    </w:p>
    <w:p>
      <w:pPr>
        <w:widowControl/>
        <w:spacing w:line="440" w:lineRule="exact"/>
        <w:ind w:firstLine="480" w:firstLineChars="200"/>
        <w:rPr>
          <w:sz w:val="24"/>
          <w:szCs w:val="24"/>
        </w:rPr>
      </w:pPr>
      <w:r>
        <w:rPr>
          <w:sz w:val="24"/>
          <w:szCs w:val="24"/>
        </w:rPr>
        <w:t>2.4审查建设项目设备、材料是否按规定进行采购，采购价格是否真实、合理；</w:t>
      </w:r>
    </w:p>
    <w:p>
      <w:pPr>
        <w:widowControl/>
        <w:spacing w:line="440" w:lineRule="exact"/>
        <w:ind w:firstLine="480" w:firstLineChars="200"/>
        <w:rPr>
          <w:sz w:val="24"/>
          <w:szCs w:val="24"/>
        </w:rPr>
      </w:pPr>
      <w:r>
        <w:rPr>
          <w:sz w:val="24"/>
          <w:szCs w:val="24"/>
        </w:rPr>
        <w:t>2.5审查甲供材料、水电费等结算是否真实、准确；</w:t>
      </w:r>
    </w:p>
    <w:p>
      <w:pPr>
        <w:widowControl/>
        <w:spacing w:line="440" w:lineRule="exact"/>
        <w:ind w:firstLine="480" w:firstLineChars="200"/>
        <w:rPr>
          <w:sz w:val="24"/>
          <w:szCs w:val="24"/>
        </w:rPr>
      </w:pPr>
      <w:r>
        <w:rPr>
          <w:sz w:val="24"/>
          <w:szCs w:val="24"/>
        </w:rPr>
        <w:t>2.6法律、法规、规章要求审计的其它事项。</w:t>
      </w:r>
    </w:p>
    <w:p>
      <w:pPr>
        <w:widowControl/>
        <w:spacing w:line="440" w:lineRule="exact"/>
        <w:rPr>
          <w:b/>
          <w:sz w:val="24"/>
          <w:szCs w:val="24"/>
        </w:rPr>
      </w:pPr>
      <w:r>
        <w:rPr>
          <w:b/>
          <w:sz w:val="24"/>
          <w:szCs w:val="24"/>
        </w:rPr>
        <w:t xml:space="preserve">　  </w:t>
      </w:r>
      <w:r>
        <w:rPr>
          <w:bCs/>
          <w:sz w:val="24"/>
          <w:szCs w:val="24"/>
        </w:rPr>
        <w:t>3、审计质量要求：</w:t>
      </w:r>
    </w:p>
    <w:p>
      <w:pPr>
        <w:widowControl/>
        <w:spacing w:line="440" w:lineRule="exact"/>
        <w:ind w:firstLine="480" w:firstLineChars="200"/>
        <w:rPr>
          <w:sz w:val="24"/>
          <w:szCs w:val="24"/>
        </w:rPr>
      </w:pPr>
      <w:r>
        <w:rPr>
          <w:sz w:val="24"/>
          <w:szCs w:val="24"/>
        </w:rPr>
        <w:t>3.1咨询人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widowControl/>
        <w:spacing w:line="440" w:lineRule="exact"/>
        <w:ind w:firstLine="480" w:firstLineChars="200"/>
        <w:rPr>
          <w:sz w:val="24"/>
          <w:szCs w:val="24"/>
        </w:rPr>
      </w:pPr>
      <w:r>
        <w:rPr>
          <w:sz w:val="24"/>
          <w:szCs w:val="24"/>
        </w:rPr>
        <w:t>3.2咨询人应按委托人要求编写竣工结算审核报告，在审计结束后10天内连同其他相关资料一并移交给委托人。审核报告中，咨询人需对发现的认质认价程序未按规定执行，有损失浪费现象，超合同价或概算，不招标、非法转包，规范性文件不执行，工程质量风险，同时同类工程价格差异大，不平衡报价，工期延误等问题如实反映，并提出合理建议。</w:t>
      </w:r>
    </w:p>
    <w:p>
      <w:pPr>
        <w:widowControl/>
        <w:spacing w:line="440" w:lineRule="exact"/>
        <w:ind w:firstLine="480" w:firstLineChars="200"/>
        <w:rPr>
          <w:sz w:val="24"/>
          <w:szCs w:val="24"/>
        </w:rPr>
      </w:pPr>
      <w:r>
        <w:rPr>
          <w:sz w:val="24"/>
          <w:szCs w:val="24"/>
        </w:rPr>
        <w:t>3.3咨询人审计结果经委托人复核，对审计复核误差率（核减额/送审额之比）超出允许误差率4.0%的，该项目费用按九折计算。造成不良影响和严重后果的，根据法律法规，追究其相应责任。</w:t>
      </w:r>
    </w:p>
    <w:p>
      <w:pPr>
        <w:widowControl/>
        <w:spacing w:line="440" w:lineRule="exact"/>
        <w:ind w:firstLine="480" w:firstLineChars="200"/>
        <w:rPr>
          <w:sz w:val="24"/>
          <w:szCs w:val="24"/>
        </w:rPr>
      </w:pPr>
      <w:r>
        <w:rPr>
          <w:sz w:val="24"/>
          <w:szCs w:val="24"/>
        </w:rPr>
        <w:t>3.4咨询人负责对存在问题进行补正和修改，并提交修正后的审核报告和审核明细等书面资料一式两份(包括相应的电子文件）。</w:t>
      </w:r>
    </w:p>
    <w:p>
      <w:pPr>
        <w:widowControl/>
        <w:spacing w:line="440" w:lineRule="exact"/>
        <w:ind w:firstLine="480" w:firstLineChars="200"/>
        <w:rPr>
          <w:sz w:val="24"/>
          <w:szCs w:val="24"/>
        </w:rPr>
      </w:pPr>
      <w:r>
        <w:rPr>
          <w:sz w:val="24"/>
          <w:szCs w:val="24"/>
        </w:rPr>
        <w:t>4、审计进度要求：</w:t>
      </w:r>
    </w:p>
    <w:p>
      <w:pPr>
        <w:widowControl/>
        <w:spacing w:line="440" w:lineRule="exact"/>
        <w:ind w:firstLine="480" w:firstLineChars="200"/>
        <w:rPr>
          <w:sz w:val="24"/>
          <w:szCs w:val="24"/>
        </w:rPr>
      </w:pPr>
      <w:r>
        <w:rPr>
          <w:sz w:val="24"/>
          <w:szCs w:val="24"/>
        </w:rPr>
        <w:t>乙方承办甲方委托的审计事项，应按照《中华人民共和</w:t>
      </w:r>
      <w:r>
        <w:rPr>
          <w:rFonts w:hint="eastAsia"/>
          <w:sz w:val="24"/>
          <w:szCs w:val="24"/>
          <w:lang w:val="en-US" w:eastAsia="zh-CN"/>
        </w:rPr>
        <w:t>国</w:t>
      </w:r>
      <w:r>
        <w:rPr>
          <w:sz w:val="24"/>
          <w:szCs w:val="24"/>
        </w:rPr>
        <w:t>审计法》、《审计法实施条例》、《国家审计基本准则》、国家审计规范规定的程序及甲方的审计要求，对委托的审计项目进行结算</w:t>
      </w:r>
      <w:r>
        <w:rPr>
          <w:rFonts w:hint="eastAsia"/>
          <w:sz w:val="24"/>
          <w:szCs w:val="24"/>
        </w:rPr>
        <w:t>复审</w:t>
      </w:r>
      <w:r>
        <w:rPr>
          <w:sz w:val="24"/>
          <w:szCs w:val="24"/>
        </w:rPr>
        <w:t>。</w:t>
      </w:r>
    </w:p>
    <w:p>
      <w:pPr>
        <w:widowControl/>
        <w:spacing w:line="440" w:lineRule="exact"/>
        <w:ind w:firstLine="480" w:firstLineChars="200"/>
        <w:rPr>
          <w:sz w:val="24"/>
          <w:szCs w:val="24"/>
        </w:rPr>
      </w:pPr>
      <w:r>
        <w:rPr>
          <w:rFonts w:hint="eastAsia"/>
          <w:sz w:val="24"/>
          <w:szCs w:val="24"/>
        </w:rPr>
        <w:t>结算复审时限从签收项目日开始计算，直至工程造价咨询机构正式提交经甲方、审计行政主管部门认可的协审报告并移交全部审计资料，审计时限为30天。</w:t>
      </w:r>
    </w:p>
    <w:p>
      <w:pPr>
        <w:widowControl/>
        <w:spacing w:line="440" w:lineRule="exact"/>
        <w:ind w:firstLine="480" w:firstLineChars="200"/>
        <w:rPr>
          <w:sz w:val="24"/>
          <w:szCs w:val="24"/>
        </w:rPr>
      </w:pPr>
      <w:r>
        <w:rPr>
          <w:sz w:val="24"/>
          <w:szCs w:val="24"/>
        </w:rPr>
        <w:t>5、参审人员要求：</w:t>
      </w:r>
    </w:p>
    <w:p>
      <w:pPr>
        <w:widowControl/>
        <w:spacing w:line="440" w:lineRule="exact"/>
        <w:ind w:firstLine="480" w:firstLineChars="200"/>
        <w:rPr>
          <w:sz w:val="24"/>
          <w:szCs w:val="24"/>
        </w:rPr>
      </w:pPr>
      <w:r>
        <w:rPr>
          <w:sz w:val="24"/>
          <w:szCs w:val="24"/>
        </w:rPr>
        <w:t>参审人员必须为投标书确定的人员，项目专业人员一旦确定，未经委托人认可，不得随意变更。咨询人不得将承担的受托审计任务转包或分包给其它单位或个人，否则委托人有权终止与其签订的审计协议。具体名单如下：</w:t>
      </w:r>
    </w:p>
    <w:tbl>
      <w:tblPr>
        <w:tblStyle w:val="23"/>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53"/>
        <w:gridCol w:w="993"/>
        <w:gridCol w:w="850"/>
        <w:gridCol w:w="851"/>
        <w:gridCol w:w="177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spacing w:line="440" w:lineRule="exact"/>
              <w:jc w:val="center"/>
              <w:rPr>
                <w:sz w:val="24"/>
                <w:szCs w:val="24"/>
              </w:rPr>
            </w:pPr>
            <w:r>
              <w:rPr>
                <w:sz w:val="24"/>
                <w:szCs w:val="24"/>
              </w:rPr>
              <w:t>序号</w:t>
            </w:r>
          </w:p>
        </w:tc>
        <w:tc>
          <w:tcPr>
            <w:tcW w:w="853" w:type="dxa"/>
            <w:vAlign w:val="center"/>
          </w:tcPr>
          <w:p>
            <w:pPr>
              <w:spacing w:line="440" w:lineRule="exact"/>
              <w:jc w:val="center"/>
              <w:rPr>
                <w:sz w:val="24"/>
                <w:szCs w:val="24"/>
              </w:rPr>
            </w:pPr>
            <w:r>
              <w:rPr>
                <w:sz w:val="24"/>
                <w:szCs w:val="24"/>
              </w:rPr>
              <w:t>岗位</w:t>
            </w:r>
          </w:p>
        </w:tc>
        <w:tc>
          <w:tcPr>
            <w:tcW w:w="993" w:type="dxa"/>
            <w:vAlign w:val="center"/>
          </w:tcPr>
          <w:p>
            <w:pPr>
              <w:spacing w:line="440" w:lineRule="exact"/>
              <w:jc w:val="center"/>
              <w:rPr>
                <w:sz w:val="24"/>
                <w:szCs w:val="24"/>
              </w:rPr>
            </w:pPr>
            <w:r>
              <w:rPr>
                <w:sz w:val="24"/>
                <w:szCs w:val="24"/>
              </w:rPr>
              <w:t>姓名</w:t>
            </w:r>
          </w:p>
        </w:tc>
        <w:tc>
          <w:tcPr>
            <w:tcW w:w="850" w:type="dxa"/>
            <w:vAlign w:val="center"/>
          </w:tcPr>
          <w:p>
            <w:pPr>
              <w:spacing w:line="440" w:lineRule="exact"/>
              <w:jc w:val="center"/>
              <w:rPr>
                <w:sz w:val="24"/>
                <w:szCs w:val="24"/>
              </w:rPr>
            </w:pPr>
            <w:r>
              <w:rPr>
                <w:sz w:val="24"/>
                <w:szCs w:val="24"/>
              </w:rPr>
              <w:t>性别</w:t>
            </w:r>
          </w:p>
        </w:tc>
        <w:tc>
          <w:tcPr>
            <w:tcW w:w="851" w:type="dxa"/>
            <w:vAlign w:val="center"/>
          </w:tcPr>
          <w:p>
            <w:pPr>
              <w:spacing w:line="440" w:lineRule="exact"/>
              <w:jc w:val="center"/>
              <w:rPr>
                <w:sz w:val="24"/>
                <w:szCs w:val="24"/>
              </w:rPr>
            </w:pPr>
            <w:r>
              <w:rPr>
                <w:sz w:val="24"/>
                <w:szCs w:val="24"/>
              </w:rPr>
              <w:t>年龄</w:t>
            </w:r>
          </w:p>
        </w:tc>
        <w:tc>
          <w:tcPr>
            <w:tcW w:w="1772" w:type="dxa"/>
            <w:vAlign w:val="center"/>
          </w:tcPr>
          <w:p>
            <w:pPr>
              <w:spacing w:line="440" w:lineRule="exact"/>
              <w:jc w:val="center"/>
              <w:rPr>
                <w:sz w:val="24"/>
                <w:szCs w:val="24"/>
              </w:rPr>
            </w:pPr>
            <w:r>
              <w:rPr>
                <w:sz w:val="24"/>
                <w:szCs w:val="24"/>
              </w:rPr>
              <w:t>获得认证资格证书</w:t>
            </w:r>
          </w:p>
        </w:tc>
        <w:tc>
          <w:tcPr>
            <w:tcW w:w="2127" w:type="dxa"/>
            <w:vAlign w:val="center"/>
          </w:tcPr>
          <w:p>
            <w:pPr>
              <w:spacing w:line="440" w:lineRule="exact"/>
              <w:jc w:val="center"/>
              <w:rPr>
                <w:sz w:val="24"/>
                <w:szCs w:val="24"/>
              </w:rPr>
            </w:pPr>
            <w:r>
              <w:rPr>
                <w:sz w:val="24"/>
                <w:szCs w:val="24"/>
              </w:rPr>
              <w:t>资格证书的专业类别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spacing w:line="440" w:lineRule="exact"/>
              <w:jc w:val="center"/>
              <w:rPr>
                <w:sz w:val="24"/>
                <w:szCs w:val="24"/>
              </w:rPr>
            </w:pPr>
            <w:r>
              <w:rPr>
                <w:sz w:val="24"/>
                <w:szCs w:val="24"/>
              </w:rPr>
              <w:t>1</w:t>
            </w:r>
          </w:p>
        </w:tc>
        <w:tc>
          <w:tcPr>
            <w:tcW w:w="853" w:type="dxa"/>
          </w:tcPr>
          <w:p>
            <w:pPr>
              <w:spacing w:line="440" w:lineRule="exact"/>
              <w:jc w:val="center"/>
              <w:rPr>
                <w:sz w:val="24"/>
                <w:szCs w:val="24"/>
              </w:rPr>
            </w:pPr>
          </w:p>
        </w:tc>
        <w:tc>
          <w:tcPr>
            <w:tcW w:w="993" w:type="dxa"/>
            <w:vAlign w:val="center"/>
          </w:tcPr>
          <w:p>
            <w:pPr>
              <w:spacing w:line="440" w:lineRule="exact"/>
              <w:jc w:val="center"/>
              <w:rPr>
                <w:sz w:val="24"/>
                <w:szCs w:val="24"/>
              </w:rPr>
            </w:pPr>
          </w:p>
        </w:tc>
        <w:tc>
          <w:tcPr>
            <w:tcW w:w="850" w:type="dxa"/>
            <w:vAlign w:val="center"/>
          </w:tcPr>
          <w:p>
            <w:pPr>
              <w:spacing w:line="440" w:lineRule="exact"/>
              <w:jc w:val="center"/>
              <w:rPr>
                <w:sz w:val="24"/>
                <w:szCs w:val="24"/>
              </w:rPr>
            </w:pPr>
          </w:p>
        </w:tc>
        <w:tc>
          <w:tcPr>
            <w:tcW w:w="851" w:type="dxa"/>
            <w:vAlign w:val="center"/>
          </w:tcPr>
          <w:p>
            <w:pPr>
              <w:spacing w:line="440" w:lineRule="exact"/>
              <w:jc w:val="center"/>
              <w:rPr>
                <w:sz w:val="24"/>
                <w:szCs w:val="24"/>
              </w:rPr>
            </w:pPr>
          </w:p>
        </w:tc>
        <w:tc>
          <w:tcPr>
            <w:tcW w:w="1772" w:type="dxa"/>
            <w:vAlign w:val="center"/>
          </w:tcPr>
          <w:p>
            <w:pPr>
              <w:spacing w:line="440" w:lineRule="exact"/>
              <w:jc w:val="center"/>
              <w:rPr>
                <w:sz w:val="24"/>
                <w:szCs w:val="24"/>
              </w:rPr>
            </w:pPr>
          </w:p>
        </w:tc>
        <w:tc>
          <w:tcPr>
            <w:tcW w:w="2127" w:type="dxa"/>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spacing w:line="440" w:lineRule="exact"/>
              <w:jc w:val="center"/>
              <w:rPr>
                <w:sz w:val="24"/>
                <w:szCs w:val="24"/>
              </w:rPr>
            </w:pPr>
            <w:r>
              <w:rPr>
                <w:sz w:val="24"/>
                <w:szCs w:val="24"/>
              </w:rPr>
              <w:t>2</w:t>
            </w:r>
          </w:p>
        </w:tc>
        <w:tc>
          <w:tcPr>
            <w:tcW w:w="853" w:type="dxa"/>
          </w:tcPr>
          <w:p>
            <w:pPr>
              <w:spacing w:line="440" w:lineRule="exact"/>
              <w:jc w:val="center"/>
              <w:rPr>
                <w:sz w:val="24"/>
                <w:szCs w:val="24"/>
              </w:rPr>
            </w:pPr>
          </w:p>
        </w:tc>
        <w:tc>
          <w:tcPr>
            <w:tcW w:w="993" w:type="dxa"/>
            <w:vAlign w:val="center"/>
          </w:tcPr>
          <w:p>
            <w:pPr>
              <w:spacing w:line="440" w:lineRule="exact"/>
              <w:jc w:val="center"/>
              <w:rPr>
                <w:sz w:val="24"/>
                <w:szCs w:val="24"/>
              </w:rPr>
            </w:pPr>
          </w:p>
        </w:tc>
        <w:tc>
          <w:tcPr>
            <w:tcW w:w="850" w:type="dxa"/>
            <w:vAlign w:val="center"/>
          </w:tcPr>
          <w:p>
            <w:pPr>
              <w:spacing w:line="440" w:lineRule="exact"/>
              <w:jc w:val="center"/>
              <w:rPr>
                <w:sz w:val="24"/>
                <w:szCs w:val="24"/>
              </w:rPr>
            </w:pPr>
          </w:p>
        </w:tc>
        <w:tc>
          <w:tcPr>
            <w:tcW w:w="851" w:type="dxa"/>
            <w:vAlign w:val="center"/>
          </w:tcPr>
          <w:p>
            <w:pPr>
              <w:spacing w:line="440" w:lineRule="exact"/>
              <w:jc w:val="center"/>
              <w:rPr>
                <w:sz w:val="24"/>
                <w:szCs w:val="24"/>
              </w:rPr>
            </w:pPr>
          </w:p>
        </w:tc>
        <w:tc>
          <w:tcPr>
            <w:tcW w:w="1772" w:type="dxa"/>
            <w:vAlign w:val="center"/>
          </w:tcPr>
          <w:p>
            <w:pPr>
              <w:spacing w:line="440" w:lineRule="exact"/>
              <w:jc w:val="center"/>
              <w:rPr>
                <w:sz w:val="24"/>
                <w:szCs w:val="24"/>
              </w:rPr>
            </w:pPr>
          </w:p>
        </w:tc>
        <w:tc>
          <w:tcPr>
            <w:tcW w:w="2127" w:type="dxa"/>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spacing w:line="440" w:lineRule="exact"/>
              <w:jc w:val="center"/>
              <w:rPr>
                <w:sz w:val="24"/>
                <w:szCs w:val="24"/>
              </w:rPr>
            </w:pPr>
            <w:r>
              <w:rPr>
                <w:sz w:val="24"/>
                <w:szCs w:val="24"/>
              </w:rPr>
              <w:t>3</w:t>
            </w:r>
          </w:p>
        </w:tc>
        <w:tc>
          <w:tcPr>
            <w:tcW w:w="853" w:type="dxa"/>
          </w:tcPr>
          <w:p>
            <w:pPr>
              <w:spacing w:line="440" w:lineRule="exact"/>
              <w:jc w:val="center"/>
              <w:rPr>
                <w:sz w:val="24"/>
                <w:szCs w:val="24"/>
              </w:rPr>
            </w:pPr>
          </w:p>
        </w:tc>
        <w:tc>
          <w:tcPr>
            <w:tcW w:w="993" w:type="dxa"/>
            <w:vAlign w:val="center"/>
          </w:tcPr>
          <w:p>
            <w:pPr>
              <w:spacing w:line="440" w:lineRule="exact"/>
              <w:jc w:val="center"/>
              <w:rPr>
                <w:sz w:val="24"/>
                <w:szCs w:val="24"/>
              </w:rPr>
            </w:pPr>
          </w:p>
        </w:tc>
        <w:tc>
          <w:tcPr>
            <w:tcW w:w="850" w:type="dxa"/>
            <w:vAlign w:val="center"/>
          </w:tcPr>
          <w:p>
            <w:pPr>
              <w:spacing w:line="440" w:lineRule="exact"/>
              <w:jc w:val="center"/>
              <w:rPr>
                <w:sz w:val="24"/>
                <w:szCs w:val="24"/>
              </w:rPr>
            </w:pPr>
          </w:p>
        </w:tc>
        <w:tc>
          <w:tcPr>
            <w:tcW w:w="851" w:type="dxa"/>
            <w:vAlign w:val="center"/>
          </w:tcPr>
          <w:p>
            <w:pPr>
              <w:spacing w:line="440" w:lineRule="exact"/>
              <w:jc w:val="center"/>
              <w:rPr>
                <w:sz w:val="24"/>
                <w:szCs w:val="24"/>
              </w:rPr>
            </w:pPr>
          </w:p>
        </w:tc>
        <w:tc>
          <w:tcPr>
            <w:tcW w:w="1772" w:type="dxa"/>
            <w:vAlign w:val="center"/>
          </w:tcPr>
          <w:p>
            <w:pPr>
              <w:spacing w:line="440" w:lineRule="exact"/>
              <w:jc w:val="center"/>
              <w:rPr>
                <w:sz w:val="24"/>
                <w:szCs w:val="24"/>
              </w:rPr>
            </w:pPr>
          </w:p>
        </w:tc>
        <w:tc>
          <w:tcPr>
            <w:tcW w:w="2127" w:type="dxa"/>
          </w:tcPr>
          <w:p>
            <w:pPr>
              <w:spacing w:line="440" w:lineRule="exact"/>
              <w:jc w:val="center"/>
              <w:rPr>
                <w:sz w:val="24"/>
                <w:szCs w:val="24"/>
              </w:rPr>
            </w:pPr>
          </w:p>
        </w:tc>
      </w:tr>
    </w:tbl>
    <w:p>
      <w:pPr>
        <w:widowControl/>
        <w:spacing w:line="440" w:lineRule="exact"/>
        <w:rPr>
          <w:b/>
          <w:sz w:val="24"/>
          <w:szCs w:val="24"/>
        </w:rPr>
      </w:pPr>
      <w:r>
        <w:rPr>
          <w:b/>
          <w:sz w:val="24"/>
          <w:szCs w:val="24"/>
        </w:rPr>
        <w:t>　　</w:t>
      </w:r>
      <w:r>
        <w:rPr>
          <w:bCs/>
          <w:sz w:val="24"/>
          <w:szCs w:val="24"/>
        </w:rPr>
        <w:t>6、审计纪律及廉政要求</w:t>
      </w:r>
      <w:r>
        <w:rPr>
          <w:b/>
          <w:sz w:val="24"/>
          <w:szCs w:val="24"/>
        </w:rPr>
        <w:t>：</w:t>
      </w:r>
    </w:p>
    <w:p>
      <w:pPr>
        <w:widowControl/>
        <w:spacing w:line="440" w:lineRule="exact"/>
        <w:rPr>
          <w:sz w:val="24"/>
          <w:szCs w:val="24"/>
        </w:rPr>
      </w:pPr>
      <w:r>
        <w:rPr>
          <w:sz w:val="24"/>
          <w:szCs w:val="24"/>
        </w:rPr>
        <w:t>　　6.1承担组织审计任务的审计人员应在委托人的组织安排下，与建设项目相关单位进行工程结算核对，不得私下与被审计单位核对或接收补充审计资料，对重大争议的事项、增加造价的事项及工作进度情况应与委托人及时沟通，并应如实反映审计中发现的问题。</w:t>
      </w:r>
    </w:p>
    <w:p>
      <w:pPr>
        <w:widowControl/>
        <w:spacing w:line="440" w:lineRule="exact"/>
        <w:rPr>
          <w:sz w:val="24"/>
          <w:szCs w:val="24"/>
        </w:rPr>
      </w:pPr>
      <w:r>
        <w:rPr>
          <w:sz w:val="24"/>
          <w:szCs w:val="24"/>
        </w:rPr>
        <w:t>　　6.2咨询人在执行委托审计业务过程中须严守审计工作纪律，廉洁从审，实事求是，并负有审计资料的保管及保密责任。咨询人在签订审计协议时须签订廉政协议，在项目审计过程中，应严守职业道德和廉洁审计纪律，主动接受委托人的监督和社会监督。</w:t>
      </w:r>
    </w:p>
    <w:p>
      <w:pPr>
        <w:widowControl/>
        <w:spacing w:line="440" w:lineRule="exact"/>
        <w:rPr>
          <w:sz w:val="24"/>
          <w:szCs w:val="24"/>
        </w:rPr>
      </w:pPr>
      <w:r>
        <w:rPr>
          <w:sz w:val="24"/>
          <w:szCs w:val="24"/>
        </w:rPr>
        <w:t>　　6.3遇有承担与委托人委托项目有关的招标代理、招标控制价编制、招标控制价审核、施工监理或工程结算编制、审核业务、或与项目的被审计单位存在利益关系等应当回避的情形时，咨询人应主动提出回避，是否回避由委托人决定，咨询人应签订回避承诺书。如有违反回避制度的，一经查实，委托人将终止与咨询人的审计协议。</w:t>
      </w:r>
    </w:p>
    <w:p>
      <w:pPr>
        <w:widowControl/>
        <w:spacing w:line="440" w:lineRule="exact"/>
        <w:rPr>
          <w:sz w:val="24"/>
          <w:szCs w:val="24"/>
        </w:rPr>
      </w:pPr>
      <w:r>
        <w:rPr>
          <w:sz w:val="24"/>
          <w:szCs w:val="24"/>
        </w:rPr>
        <w:t>　　6.4咨询人及参审人员有下列情形之一的，委托人终止其协审服务资格。</w:t>
      </w:r>
    </w:p>
    <w:p>
      <w:pPr>
        <w:widowControl/>
        <w:spacing w:line="440" w:lineRule="exact"/>
        <w:rPr>
          <w:sz w:val="24"/>
          <w:szCs w:val="24"/>
        </w:rPr>
      </w:pPr>
      <w:r>
        <w:rPr>
          <w:sz w:val="24"/>
          <w:szCs w:val="24"/>
        </w:rPr>
        <w:t>　　6.4.1重大或有争议事项未向业主工程师书面汇报或形成记录的；</w:t>
      </w:r>
    </w:p>
    <w:p>
      <w:pPr>
        <w:widowControl/>
        <w:spacing w:line="440" w:lineRule="exact"/>
        <w:rPr>
          <w:sz w:val="24"/>
          <w:szCs w:val="24"/>
        </w:rPr>
      </w:pPr>
      <w:r>
        <w:rPr>
          <w:sz w:val="24"/>
          <w:szCs w:val="24"/>
        </w:rPr>
        <w:t>　　6.4.2隐瞒审计发现的问题或者与被审计单位串通徇私舞弊的；</w:t>
      </w:r>
    </w:p>
    <w:p>
      <w:pPr>
        <w:widowControl/>
        <w:spacing w:line="440" w:lineRule="exact"/>
        <w:rPr>
          <w:sz w:val="24"/>
          <w:szCs w:val="24"/>
        </w:rPr>
      </w:pPr>
      <w:r>
        <w:rPr>
          <w:sz w:val="24"/>
          <w:szCs w:val="24"/>
        </w:rPr>
        <w:t>　　6.4.3滥用职权、违反程序造成审计结果失实，以及发生其它重大过失的；</w:t>
      </w:r>
    </w:p>
    <w:p>
      <w:pPr>
        <w:widowControl/>
        <w:spacing w:line="440" w:lineRule="exact"/>
        <w:rPr>
          <w:sz w:val="24"/>
          <w:szCs w:val="24"/>
        </w:rPr>
      </w:pPr>
      <w:r>
        <w:rPr>
          <w:sz w:val="24"/>
          <w:szCs w:val="24"/>
        </w:rPr>
        <w:t>　　6.4.4利用参与审计之便拉业务或从被审计单位获取不正当利益的；</w:t>
      </w:r>
    </w:p>
    <w:p>
      <w:pPr>
        <w:widowControl/>
        <w:spacing w:line="440" w:lineRule="exact"/>
        <w:rPr>
          <w:sz w:val="24"/>
          <w:szCs w:val="24"/>
        </w:rPr>
      </w:pPr>
      <w:r>
        <w:rPr>
          <w:sz w:val="24"/>
          <w:szCs w:val="24"/>
        </w:rPr>
        <w:t>　　6.4.5将审计结果用于与审计事项无关目的的；</w:t>
      </w:r>
    </w:p>
    <w:p>
      <w:pPr>
        <w:widowControl/>
        <w:spacing w:line="440" w:lineRule="exact"/>
        <w:rPr>
          <w:sz w:val="24"/>
          <w:szCs w:val="24"/>
        </w:rPr>
      </w:pPr>
      <w:r>
        <w:rPr>
          <w:sz w:val="24"/>
          <w:szCs w:val="24"/>
        </w:rPr>
        <w:t>　　6.4.6违反廉政纪律、审计“四严禁”“八不准”工作纪律、审计保密纪律的；</w:t>
      </w:r>
    </w:p>
    <w:p>
      <w:pPr>
        <w:widowControl/>
        <w:spacing w:line="440" w:lineRule="exact"/>
        <w:rPr>
          <w:sz w:val="24"/>
          <w:szCs w:val="24"/>
        </w:rPr>
      </w:pPr>
      <w:r>
        <w:rPr>
          <w:sz w:val="24"/>
          <w:szCs w:val="24"/>
        </w:rPr>
        <w:t>　　6.4.7拒绝接受委托人指导、管理和监督的；</w:t>
      </w:r>
    </w:p>
    <w:p>
      <w:pPr>
        <w:spacing w:line="440" w:lineRule="exact"/>
        <w:ind w:firstLine="480" w:firstLineChars="200"/>
        <w:rPr>
          <w:sz w:val="24"/>
          <w:szCs w:val="24"/>
        </w:rPr>
      </w:pPr>
      <w:r>
        <w:rPr>
          <w:sz w:val="24"/>
          <w:szCs w:val="24"/>
        </w:rPr>
        <w:t>6.4.8不履行《协议书》规定的其他义务的。</w:t>
      </w:r>
    </w:p>
    <w:p>
      <w:pPr>
        <w:widowControl/>
        <w:numPr>
          <w:ilvl w:val="0"/>
          <w:numId w:val="1"/>
        </w:numPr>
        <w:spacing w:line="440" w:lineRule="exact"/>
        <w:ind w:firstLine="480" w:firstLineChars="200"/>
        <w:rPr>
          <w:bCs/>
          <w:sz w:val="24"/>
          <w:szCs w:val="24"/>
        </w:rPr>
      </w:pPr>
      <w:r>
        <w:rPr>
          <w:sz w:val="24"/>
          <w:szCs w:val="24"/>
        </w:rPr>
        <w:t>甲</w:t>
      </w:r>
      <w:r>
        <w:rPr>
          <w:bCs/>
          <w:sz w:val="24"/>
          <w:szCs w:val="24"/>
        </w:rPr>
        <w:t>方责任：</w:t>
      </w:r>
    </w:p>
    <w:p>
      <w:pPr>
        <w:widowControl/>
        <w:spacing w:line="440" w:lineRule="exact"/>
        <w:ind w:firstLine="480" w:firstLineChars="200"/>
        <w:rPr>
          <w:sz w:val="24"/>
          <w:szCs w:val="24"/>
        </w:rPr>
      </w:pPr>
      <w:r>
        <w:rPr>
          <w:bCs/>
          <w:sz w:val="24"/>
          <w:szCs w:val="24"/>
        </w:rPr>
        <w:t>7.1委托</w:t>
      </w:r>
      <w:r>
        <w:rPr>
          <w:sz w:val="24"/>
        </w:rPr>
        <w:t>人负责提供审计所需的有关资料，协调与建设相关单位（设计、施工、建设、监理、供货等）的关系，组织参与现场踏勘和工程结算的核对工作，负责召集研究和处理重大审计事项，并做好会议记录，为审计项目顺利实施提供必要条件</w:t>
      </w:r>
      <w:r>
        <w:rPr>
          <w:sz w:val="24"/>
          <w:szCs w:val="24"/>
        </w:rPr>
        <w:t>。</w:t>
      </w:r>
    </w:p>
    <w:p>
      <w:pPr>
        <w:widowControl/>
        <w:spacing w:line="440" w:lineRule="exact"/>
        <w:ind w:firstLine="480" w:firstLineChars="200"/>
        <w:rPr>
          <w:sz w:val="24"/>
        </w:rPr>
      </w:pPr>
      <w:r>
        <w:rPr>
          <w:sz w:val="24"/>
          <w:szCs w:val="24"/>
        </w:rPr>
        <w:t>7.2</w:t>
      </w:r>
      <w:r>
        <w:rPr>
          <w:sz w:val="24"/>
        </w:rPr>
        <w:t>如咨询人在审计中发现重大违法违纪线索，</w:t>
      </w:r>
      <w:r>
        <w:rPr>
          <w:sz w:val="24"/>
          <w:szCs w:val="24"/>
        </w:rPr>
        <w:t>应及时报告给</w:t>
      </w:r>
      <w:r>
        <w:rPr>
          <w:sz w:val="24"/>
        </w:rPr>
        <w:t>委托人</w:t>
      </w:r>
      <w:r>
        <w:rPr>
          <w:sz w:val="24"/>
          <w:szCs w:val="24"/>
        </w:rPr>
        <w:t>。依据具体情况和已设定的奖励机制，委托人将在可验证和确认后予以酌情</w:t>
      </w:r>
      <w:r>
        <w:rPr>
          <w:sz w:val="24"/>
        </w:rPr>
        <w:t>奖励。</w:t>
      </w:r>
    </w:p>
    <w:p>
      <w:pPr>
        <w:widowControl/>
        <w:spacing w:line="440" w:lineRule="exact"/>
        <w:ind w:firstLine="480" w:firstLineChars="200"/>
        <w:rPr>
          <w:sz w:val="24"/>
        </w:rPr>
      </w:pPr>
      <w:r>
        <w:rPr>
          <w:sz w:val="24"/>
        </w:rPr>
        <w:t>7.3委托人有权组织审计项目质量考评。</w:t>
      </w:r>
    </w:p>
    <w:p>
      <w:pPr>
        <w:widowControl/>
        <w:spacing w:line="440" w:lineRule="exact"/>
        <w:ind w:firstLine="480" w:firstLineChars="200"/>
        <w:rPr>
          <w:sz w:val="24"/>
          <w:szCs w:val="24"/>
        </w:rPr>
      </w:pPr>
      <w:r>
        <w:rPr>
          <w:sz w:val="24"/>
        </w:rPr>
        <w:t>7.4委托人按照中标费率和招标文件约定付费</w:t>
      </w:r>
      <w:r>
        <w:rPr>
          <w:sz w:val="24"/>
          <w:szCs w:val="24"/>
        </w:rPr>
        <w:t>。</w:t>
      </w:r>
    </w:p>
    <w:p>
      <w:pPr>
        <w:widowControl/>
        <w:spacing w:line="440" w:lineRule="exact"/>
        <w:ind w:firstLine="480" w:firstLineChars="200"/>
        <w:rPr>
          <w:sz w:val="24"/>
          <w:szCs w:val="24"/>
        </w:rPr>
      </w:pPr>
      <w:r>
        <w:rPr>
          <w:sz w:val="24"/>
          <w:szCs w:val="24"/>
        </w:rPr>
        <w:t>7.5协调乙方在审计过程中与有关部门、单位之间的关系。</w:t>
      </w:r>
    </w:p>
    <w:p>
      <w:pPr>
        <w:numPr>
          <w:ilvl w:val="0"/>
          <w:numId w:val="1"/>
        </w:numPr>
        <w:spacing w:line="440" w:lineRule="exact"/>
        <w:ind w:firstLine="480" w:firstLineChars="200"/>
      </w:pPr>
      <w:r>
        <w:rPr>
          <w:sz w:val="24"/>
          <w:szCs w:val="24"/>
        </w:rPr>
        <w:t>安全责任：</w:t>
      </w:r>
    </w:p>
    <w:p>
      <w:pPr>
        <w:spacing w:line="440" w:lineRule="exact"/>
        <w:ind w:firstLine="480" w:firstLineChars="200"/>
      </w:pPr>
      <w:r>
        <w:rPr>
          <w:sz w:val="24"/>
        </w:rPr>
        <w:t>咨询人负有对派出工程审计人员进行安全教育的义务，并严格按安全生产的相关规定，采取安全措施。审计项目实施期间，若咨询人人员发生安全事故，一切责任由咨询人承担，与委托人无关。</w:t>
      </w:r>
    </w:p>
    <w:p>
      <w:pPr>
        <w:spacing w:line="440" w:lineRule="exact"/>
        <w:ind w:firstLine="460" w:firstLineChars="192"/>
        <w:rPr>
          <w:sz w:val="24"/>
          <w:szCs w:val="24"/>
        </w:rPr>
      </w:pPr>
      <w:r>
        <w:rPr>
          <w:sz w:val="24"/>
          <w:szCs w:val="24"/>
        </w:rPr>
        <w:t>三、费用结算</w:t>
      </w:r>
    </w:p>
    <w:p>
      <w:pPr>
        <w:spacing w:line="440" w:lineRule="exact"/>
        <w:ind w:firstLine="460" w:firstLineChars="192"/>
        <w:rPr>
          <w:sz w:val="24"/>
          <w:szCs w:val="24"/>
        </w:rPr>
      </w:pPr>
      <w:r>
        <w:rPr>
          <w:color w:val="000000"/>
          <w:sz w:val="24"/>
        </w:rPr>
        <w:t>乙方缴纳履约保证金，双方合同签订生效，</w:t>
      </w:r>
      <w:r>
        <w:rPr>
          <w:sz w:val="24"/>
        </w:rPr>
        <w:t>乙方按照甲方规定的时间完成本项目的审计工作，</w:t>
      </w:r>
      <w:r>
        <w:rPr>
          <w:sz w:val="24"/>
          <w:szCs w:val="24"/>
        </w:rPr>
        <w:t>甲方按乙方核减额的</w:t>
      </w:r>
      <w:r>
        <w:rPr>
          <w:sz w:val="24"/>
          <w:szCs w:val="24"/>
          <w:u w:val="single"/>
        </w:rPr>
        <w:t xml:space="preserve">    %</w:t>
      </w:r>
      <w:r>
        <w:rPr>
          <w:sz w:val="24"/>
          <w:szCs w:val="24"/>
        </w:rPr>
        <w:t>付给乙方审计服务费用。</w:t>
      </w:r>
    </w:p>
    <w:p>
      <w:pPr>
        <w:spacing w:line="440" w:lineRule="exact"/>
        <w:ind w:firstLine="460" w:firstLineChars="192"/>
        <w:rPr>
          <w:sz w:val="24"/>
          <w:szCs w:val="24"/>
        </w:rPr>
      </w:pPr>
      <w:r>
        <w:rPr>
          <w:sz w:val="24"/>
          <w:szCs w:val="24"/>
        </w:rPr>
        <w:t>四、合同变更与解除 </w:t>
      </w:r>
    </w:p>
    <w:p>
      <w:pPr>
        <w:tabs>
          <w:tab w:val="left" w:pos="2450"/>
        </w:tabs>
        <w:spacing w:line="440" w:lineRule="exact"/>
        <w:ind w:firstLine="480" w:firstLineChars="200"/>
        <w:outlineLvl w:val="0"/>
        <w:rPr>
          <w:sz w:val="24"/>
          <w:szCs w:val="24"/>
        </w:rPr>
      </w:pPr>
      <w:r>
        <w:rPr>
          <w:sz w:val="24"/>
          <w:szCs w:val="24"/>
        </w:rPr>
        <w:t>1、甲方有权根据工程建设需要和乙方完成委托事务的质量、效率等情况，增减委托事务。 </w:t>
      </w:r>
    </w:p>
    <w:p>
      <w:pPr>
        <w:tabs>
          <w:tab w:val="left" w:pos="2450"/>
        </w:tabs>
        <w:spacing w:line="440" w:lineRule="exact"/>
        <w:ind w:firstLine="480" w:firstLineChars="200"/>
        <w:outlineLvl w:val="0"/>
        <w:rPr>
          <w:sz w:val="24"/>
          <w:szCs w:val="24"/>
        </w:rPr>
      </w:pPr>
      <w:r>
        <w:rPr>
          <w:sz w:val="24"/>
          <w:szCs w:val="24"/>
        </w:rPr>
        <w:t>2、出现下列情形之一合同解除</w:t>
      </w:r>
    </w:p>
    <w:p>
      <w:pPr>
        <w:tabs>
          <w:tab w:val="left" w:pos="2450"/>
        </w:tabs>
        <w:spacing w:line="440" w:lineRule="exact"/>
        <w:ind w:firstLine="480" w:firstLineChars="200"/>
        <w:outlineLvl w:val="0"/>
        <w:rPr>
          <w:sz w:val="24"/>
          <w:szCs w:val="24"/>
        </w:rPr>
      </w:pPr>
      <w:r>
        <w:rPr>
          <w:sz w:val="24"/>
          <w:szCs w:val="24"/>
        </w:rPr>
        <w:t>2.1双方协商一致；</w:t>
      </w:r>
    </w:p>
    <w:p>
      <w:pPr>
        <w:tabs>
          <w:tab w:val="left" w:pos="2450"/>
        </w:tabs>
        <w:spacing w:line="440" w:lineRule="exact"/>
        <w:ind w:firstLine="480" w:firstLineChars="200"/>
        <w:outlineLvl w:val="0"/>
        <w:rPr>
          <w:sz w:val="24"/>
          <w:szCs w:val="24"/>
        </w:rPr>
      </w:pPr>
      <w:r>
        <w:rPr>
          <w:sz w:val="24"/>
          <w:szCs w:val="24"/>
        </w:rPr>
        <w:t>2.2非甲乙双方原因导致本合同的委托事务无法或没有必要办理；</w:t>
      </w:r>
    </w:p>
    <w:p>
      <w:pPr>
        <w:tabs>
          <w:tab w:val="left" w:pos="2450"/>
        </w:tabs>
        <w:spacing w:line="440" w:lineRule="exact"/>
        <w:ind w:firstLine="480" w:firstLineChars="200"/>
        <w:outlineLvl w:val="0"/>
        <w:rPr>
          <w:sz w:val="24"/>
          <w:szCs w:val="24"/>
        </w:rPr>
      </w:pPr>
      <w:r>
        <w:rPr>
          <w:sz w:val="24"/>
          <w:szCs w:val="24"/>
        </w:rPr>
        <w:t>2.3因一方违约，导致本合同无法或没有必要履行； </w:t>
      </w:r>
    </w:p>
    <w:p>
      <w:pPr>
        <w:tabs>
          <w:tab w:val="left" w:pos="2450"/>
        </w:tabs>
        <w:spacing w:line="440" w:lineRule="exact"/>
        <w:ind w:firstLine="480" w:firstLineChars="200"/>
        <w:outlineLvl w:val="0"/>
        <w:rPr>
          <w:sz w:val="24"/>
          <w:szCs w:val="24"/>
        </w:rPr>
      </w:pPr>
      <w:r>
        <w:rPr>
          <w:sz w:val="24"/>
          <w:szCs w:val="24"/>
        </w:rPr>
        <w:t>2.4本合同约定的其他情形。</w:t>
      </w:r>
    </w:p>
    <w:p>
      <w:pPr>
        <w:tabs>
          <w:tab w:val="left" w:pos="2450"/>
        </w:tabs>
        <w:spacing w:line="440" w:lineRule="exact"/>
        <w:ind w:firstLine="480" w:firstLineChars="200"/>
        <w:outlineLvl w:val="0"/>
        <w:rPr>
          <w:sz w:val="24"/>
          <w:szCs w:val="24"/>
        </w:rPr>
      </w:pPr>
      <w:r>
        <w:rPr>
          <w:sz w:val="24"/>
          <w:szCs w:val="24"/>
        </w:rPr>
        <w:t>五、违约责任</w:t>
      </w:r>
    </w:p>
    <w:p>
      <w:pPr>
        <w:tabs>
          <w:tab w:val="left" w:pos="2450"/>
        </w:tabs>
        <w:spacing w:line="440" w:lineRule="exact"/>
        <w:ind w:firstLine="480" w:firstLineChars="200"/>
        <w:outlineLvl w:val="0"/>
        <w:rPr>
          <w:sz w:val="24"/>
          <w:szCs w:val="24"/>
        </w:rPr>
      </w:pPr>
      <w:r>
        <w:rPr>
          <w:sz w:val="24"/>
          <w:szCs w:val="24"/>
        </w:rPr>
        <w:t>5.1甲方违约责任 </w:t>
      </w:r>
    </w:p>
    <w:p>
      <w:pPr>
        <w:tabs>
          <w:tab w:val="left" w:pos="2450"/>
        </w:tabs>
        <w:spacing w:line="440" w:lineRule="exact"/>
        <w:ind w:firstLine="480" w:firstLineChars="200"/>
        <w:outlineLvl w:val="0"/>
        <w:rPr>
          <w:sz w:val="24"/>
          <w:szCs w:val="24"/>
        </w:rPr>
      </w:pPr>
      <w:r>
        <w:rPr>
          <w:sz w:val="24"/>
          <w:szCs w:val="24"/>
        </w:rPr>
        <w:t>5.1.1若甲方未能及时提供乙方审计所需的工程资料，导致审计无法按时进行，由此产生的延误责任将由甲方承担。</w:t>
      </w:r>
    </w:p>
    <w:p>
      <w:pPr>
        <w:tabs>
          <w:tab w:val="left" w:pos="2450"/>
        </w:tabs>
        <w:spacing w:line="440" w:lineRule="exact"/>
        <w:ind w:firstLine="480" w:firstLineChars="200"/>
        <w:outlineLvl w:val="0"/>
        <w:rPr>
          <w:sz w:val="24"/>
          <w:szCs w:val="24"/>
        </w:rPr>
      </w:pPr>
      <w:r>
        <w:rPr>
          <w:sz w:val="24"/>
          <w:szCs w:val="24"/>
        </w:rPr>
        <w:t>5.1.2甲方擅自解除本合同且未与乙方达成一致意见的，按本合同审计费用的20%向乙方支付违约金。乙方应按终止合同之日止实际完成工作量占全部工作量比例收取服务费，并向甲方出具完成工作量清单和工作成果文件。</w:t>
      </w:r>
    </w:p>
    <w:p>
      <w:pPr>
        <w:tabs>
          <w:tab w:val="left" w:pos="2450"/>
        </w:tabs>
        <w:spacing w:line="440" w:lineRule="exact"/>
        <w:ind w:firstLine="480" w:firstLineChars="200"/>
        <w:outlineLvl w:val="0"/>
        <w:rPr>
          <w:sz w:val="24"/>
          <w:szCs w:val="24"/>
        </w:rPr>
      </w:pPr>
      <w:r>
        <w:rPr>
          <w:sz w:val="24"/>
          <w:szCs w:val="24"/>
        </w:rPr>
        <w:t>5.2乙方违约责任</w:t>
      </w:r>
    </w:p>
    <w:p>
      <w:pPr>
        <w:tabs>
          <w:tab w:val="left" w:pos="2450"/>
        </w:tabs>
        <w:spacing w:line="440" w:lineRule="exact"/>
        <w:ind w:firstLine="480" w:firstLineChars="200"/>
        <w:outlineLvl w:val="0"/>
        <w:rPr>
          <w:sz w:val="24"/>
          <w:szCs w:val="24"/>
        </w:rPr>
      </w:pPr>
      <w:r>
        <w:rPr>
          <w:sz w:val="24"/>
          <w:szCs w:val="24"/>
        </w:rPr>
        <w:t>5.2.1乙方不按本合同约定组建符合甲方要求的审计小组，因此影响工作进度的，应赔偿甲方全部损失。不能组建符合要求的审计小组超过2周，甲方可以解除本合同，同时乙方须支付违约金</w:t>
      </w:r>
      <w:r>
        <w:rPr>
          <w:rFonts w:hint="eastAsia"/>
          <w:sz w:val="24"/>
          <w:szCs w:val="24"/>
        </w:rPr>
        <w:t>20000元</w:t>
      </w:r>
      <w:r>
        <w:rPr>
          <w:sz w:val="24"/>
          <w:szCs w:val="24"/>
        </w:rPr>
        <w:t>。</w:t>
      </w:r>
    </w:p>
    <w:p>
      <w:pPr>
        <w:tabs>
          <w:tab w:val="left" w:pos="2450"/>
        </w:tabs>
        <w:spacing w:line="440" w:lineRule="exact"/>
        <w:ind w:firstLine="480" w:firstLineChars="200"/>
        <w:outlineLvl w:val="0"/>
        <w:rPr>
          <w:sz w:val="24"/>
          <w:szCs w:val="24"/>
        </w:rPr>
      </w:pPr>
      <w:r>
        <w:rPr>
          <w:sz w:val="24"/>
          <w:szCs w:val="24"/>
        </w:rPr>
        <w:t>5.2.2乙方指派的人员如不具备相应资质，应及时更换，同时乙方须向甲方支付违约金</w:t>
      </w:r>
      <w:r>
        <w:rPr>
          <w:rFonts w:hint="eastAsia"/>
          <w:sz w:val="24"/>
          <w:szCs w:val="24"/>
        </w:rPr>
        <w:t>5000元</w:t>
      </w:r>
      <w:r>
        <w:rPr>
          <w:sz w:val="24"/>
          <w:szCs w:val="24"/>
        </w:rPr>
        <w:t>。</w:t>
      </w:r>
    </w:p>
    <w:p>
      <w:pPr>
        <w:tabs>
          <w:tab w:val="left" w:pos="2450"/>
        </w:tabs>
        <w:spacing w:line="440" w:lineRule="exact"/>
        <w:ind w:firstLine="480" w:firstLineChars="200"/>
        <w:outlineLvl w:val="0"/>
        <w:rPr>
          <w:sz w:val="24"/>
          <w:szCs w:val="24"/>
        </w:rPr>
      </w:pPr>
      <w:r>
        <w:rPr>
          <w:sz w:val="24"/>
          <w:szCs w:val="24"/>
        </w:rPr>
        <w:t>5.2.3乙方不及时提交审计方案、报告意见的（因甲方、监理单位、承包商原因所致除外），甲方有权责令其在规定的时间内提交，逾期仍未提交的，</w:t>
      </w:r>
      <w:r>
        <w:rPr>
          <w:rFonts w:hint="eastAsia"/>
          <w:sz w:val="24"/>
          <w:szCs w:val="24"/>
        </w:rPr>
        <w:t>每逾期一天</w:t>
      </w:r>
      <w:r>
        <w:rPr>
          <w:sz w:val="24"/>
          <w:szCs w:val="24"/>
        </w:rPr>
        <w:t>乙方按</w:t>
      </w:r>
      <w:r>
        <w:rPr>
          <w:rFonts w:hint="eastAsia"/>
          <w:sz w:val="24"/>
          <w:szCs w:val="24"/>
        </w:rPr>
        <w:t>5000元/天</w:t>
      </w:r>
      <w:r>
        <w:rPr>
          <w:sz w:val="24"/>
          <w:szCs w:val="24"/>
        </w:rPr>
        <w:t>向甲方支付违约金。</w:t>
      </w:r>
      <w:r>
        <w:rPr>
          <w:rFonts w:hint="eastAsia"/>
          <w:sz w:val="24"/>
          <w:szCs w:val="24"/>
        </w:rPr>
        <w:t>逾期超过2周的，甲方可以解除本合同，同时乙方须支付违约金20000元。</w:t>
      </w:r>
    </w:p>
    <w:p>
      <w:pPr>
        <w:tabs>
          <w:tab w:val="left" w:pos="2450"/>
        </w:tabs>
        <w:spacing w:line="440" w:lineRule="exact"/>
        <w:ind w:firstLine="480" w:firstLineChars="200"/>
        <w:outlineLvl w:val="0"/>
        <w:rPr>
          <w:sz w:val="24"/>
          <w:szCs w:val="24"/>
        </w:rPr>
      </w:pPr>
      <w:r>
        <w:rPr>
          <w:sz w:val="24"/>
          <w:szCs w:val="24"/>
        </w:rPr>
        <w:t>5.2.4审计人员和工程承包商窜通，损害甲方利益的，一经发现，甲方可以解除本合同，并扣除应付审计费，同时乙方须支付违约金</w:t>
      </w:r>
      <w:r>
        <w:rPr>
          <w:rFonts w:hint="eastAsia"/>
          <w:sz w:val="24"/>
          <w:szCs w:val="24"/>
        </w:rPr>
        <w:t>20000元</w:t>
      </w:r>
      <w:r>
        <w:rPr>
          <w:sz w:val="24"/>
          <w:szCs w:val="24"/>
        </w:rPr>
        <w:t>，并同时承担连带赔偿责任。</w:t>
      </w:r>
    </w:p>
    <w:p>
      <w:pPr>
        <w:tabs>
          <w:tab w:val="left" w:pos="2450"/>
        </w:tabs>
        <w:spacing w:line="440" w:lineRule="exact"/>
        <w:ind w:firstLine="480" w:firstLineChars="200"/>
        <w:outlineLvl w:val="0"/>
        <w:rPr>
          <w:sz w:val="24"/>
          <w:szCs w:val="24"/>
        </w:rPr>
      </w:pPr>
      <w:r>
        <w:rPr>
          <w:sz w:val="24"/>
          <w:szCs w:val="24"/>
        </w:rPr>
        <w:t>5.2.5乙方擅自将本合同的全部或部分事务转由第三人承担，甲方可解除本合同，同时乙方应向甲方支付违约金</w:t>
      </w:r>
      <w:r>
        <w:rPr>
          <w:rFonts w:hint="eastAsia"/>
          <w:sz w:val="24"/>
          <w:szCs w:val="24"/>
        </w:rPr>
        <w:t>50000元</w:t>
      </w:r>
      <w:r>
        <w:rPr>
          <w:sz w:val="24"/>
          <w:szCs w:val="24"/>
        </w:rPr>
        <w:t>，发生损失的应赔偿损失。无论在任何情况下，乙方不能允许未经甲方明示批准的第三方参与任何合同相关事务或获取任何合同相关信息。</w:t>
      </w:r>
    </w:p>
    <w:p>
      <w:pPr>
        <w:tabs>
          <w:tab w:val="left" w:pos="2450"/>
        </w:tabs>
        <w:spacing w:line="440" w:lineRule="exact"/>
        <w:ind w:firstLine="480" w:firstLineChars="200"/>
        <w:outlineLvl w:val="0"/>
        <w:rPr>
          <w:sz w:val="24"/>
          <w:szCs w:val="24"/>
        </w:rPr>
      </w:pPr>
      <w:r>
        <w:rPr>
          <w:sz w:val="24"/>
          <w:szCs w:val="24"/>
        </w:rPr>
        <w:t>5.2.6因审计人员违背工程施工合同的工程造价条款等，出具的审计结果不真实、不准确，乙方应承担由此造成的甲方相应损失赔偿责任，同时乙方</w:t>
      </w:r>
      <w:r>
        <w:rPr>
          <w:rFonts w:hint="eastAsia"/>
          <w:sz w:val="24"/>
          <w:szCs w:val="24"/>
        </w:rPr>
        <w:t>须</w:t>
      </w:r>
      <w:r>
        <w:rPr>
          <w:sz w:val="24"/>
          <w:szCs w:val="24"/>
        </w:rPr>
        <w:t>向甲方支付违约金</w:t>
      </w:r>
      <w:r>
        <w:rPr>
          <w:rFonts w:hint="eastAsia"/>
          <w:sz w:val="24"/>
          <w:szCs w:val="24"/>
        </w:rPr>
        <w:t>10000元</w:t>
      </w:r>
      <w:r>
        <w:rPr>
          <w:sz w:val="24"/>
          <w:szCs w:val="24"/>
        </w:rPr>
        <w:t>。</w:t>
      </w:r>
    </w:p>
    <w:p>
      <w:pPr>
        <w:tabs>
          <w:tab w:val="left" w:pos="2450"/>
        </w:tabs>
        <w:spacing w:line="440" w:lineRule="exact"/>
        <w:ind w:firstLine="480" w:firstLineChars="200"/>
        <w:outlineLvl w:val="0"/>
        <w:rPr>
          <w:sz w:val="24"/>
          <w:szCs w:val="24"/>
        </w:rPr>
      </w:pPr>
      <w:r>
        <w:rPr>
          <w:sz w:val="24"/>
          <w:szCs w:val="24"/>
        </w:rPr>
        <w:t>5.2.7拟派的项目负责人及审计小组成员应与投标文件一致，项目组的任何成员变动，均须得到</w:t>
      </w:r>
      <w:r>
        <w:rPr>
          <w:rFonts w:hint="eastAsia"/>
          <w:sz w:val="24"/>
          <w:szCs w:val="24"/>
        </w:rPr>
        <w:t>甲方</w:t>
      </w:r>
      <w:r>
        <w:rPr>
          <w:sz w:val="24"/>
          <w:szCs w:val="24"/>
        </w:rPr>
        <w:t>书面认可，同时须向</w:t>
      </w:r>
      <w:r>
        <w:rPr>
          <w:rFonts w:hint="eastAsia"/>
          <w:sz w:val="24"/>
          <w:szCs w:val="24"/>
        </w:rPr>
        <w:t>甲方</w:t>
      </w:r>
      <w:r>
        <w:rPr>
          <w:sz w:val="24"/>
          <w:szCs w:val="24"/>
        </w:rPr>
        <w:t>支付违约金。审计过程中项目负责人及人员与投标文件人员不一致的，承包人向招标人支付违约金5000元/次/人。</w:t>
      </w:r>
    </w:p>
    <w:p>
      <w:pPr>
        <w:tabs>
          <w:tab w:val="left" w:pos="2450"/>
        </w:tabs>
        <w:spacing w:line="440" w:lineRule="exact"/>
        <w:ind w:firstLine="480" w:firstLineChars="200"/>
        <w:outlineLvl w:val="0"/>
        <w:rPr>
          <w:sz w:val="24"/>
          <w:szCs w:val="24"/>
        </w:rPr>
      </w:pPr>
      <w:r>
        <w:rPr>
          <w:sz w:val="24"/>
          <w:szCs w:val="24"/>
        </w:rPr>
        <w:t>5.2.8拟派的项目负责人如实际能力不符合招标文件规定的要求或达不到甲方期望要求的，须及时更换，并向</w:t>
      </w:r>
      <w:r>
        <w:rPr>
          <w:rFonts w:hint="eastAsia"/>
          <w:sz w:val="24"/>
          <w:szCs w:val="24"/>
        </w:rPr>
        <w:t>甲方</w:t>
      </w:r>
      <w:r>
        <w:rPr>
          <w:sz w:val="24"/>
          <w:szCs w:val="24"/>
        </w:rPr>
        <w:t>支付违约金10000元。</w:t>
      </w:r>
    </w:p>
    <w:p>
      <w:pPr>
        <w:tabs>
          <w:tab w:val="left" w:pos="2450"/>
        </w:tabs>
        <w:spacing w:line="440" w:lineRule="exact"/>
        <w:ind w:firstLine="480" w:firstLineChars="200"/>
        <w:outlineLvl w:val="0"/>
        <w:rPr>
          <w:sz w:val="24"/>
          <w:szCs w:val="24"/>
        </w:rPr>
      </w:pPr>
      <w:r>
        <w:rPr>
          <w:sz w:val="24"/>
          <w:szCs w:val="24"/>
        </w:rPr>
        <w:t>5.3双方有其他违约行为，应立即补救更正，因此给对方造成损失的，应赔偿损失。</w:t>
      </w:r>
    </w:p>
    <w:p>
      <w:pPr>
        <w:tabs>
          <w:tab w:val="left" w:pos="2450"/>
        </w:tabs>
        <w:spacing w:line="440" w:lineRule="exact"/>
        <w:ind w:firstLine="480" w:firstLineChars="200"/>
        <w:outlineLvl w:val="0"/>
        <w:rPr>
          <w:sz w:val="24"/>
          <w:szCs w:val="24"/>
        </w:rPr>
      </w:pPr>
      <w:r>
        <w:rPr>
          <w:sz w:val="24"/>
          <w:szCs w:val="24"/>
        </w:rPr>
        <w:t>六、争议解决</w:t>
      </w:r>
    </w:p>
    <w:p>
      <w:pPr>
        <w:tabs>
          <w:tab w:val="left" w:pos="2450"/>
        </w:tabs>
        <w:spacing w:line="440" w:lineRule="exact"/>
        <w:ind w:firstLine="480" w:firstLineChars="200"/>
        <w:outlineLvl w:val="0"/>
        <w:rPr>
          <w:sz w:val="24"/>
          <w:szCs w:val="24"/>
        </w:rPr>
      </w:pPr>
      <w:r>
        <w:rPr>
          <w:sz w:val="24"/>
          <w:szCs w:val="24"/>
        </w:rPr>
        <w:t>因本合同发生的纠纷，双方协商解决，协商不成的，</w:t>
      </w:r>
      <w:r>
        <w:rPr>
          <w:rFonts w:hint="eastAsia"/>
          <w:sz w:val="24"/>
          <w:szCs w:val="24"/>
        </w:rPr>
        <w:t>任何一方均有权向</w:t>
      </w:r>
      <w:r>
        <w:rPr>
          <w:sz w:val="24"/>
          <w:szCs w:val="24"/>
        </w:rPr>
        <w:t>项目所在地</w:t>
      </w:r>
      <w:r>
        <w:rPr>
          <w:rFonts w:hint="eastAsia"/>
          <w:sz w:val="24"/>
          <w:szCs w:val="24"/>
        </w:rPr>
        <w:t>人民法院起诉</w:t>
      </w:r>
      <w:r>
        <w:rPr>
          <w:sz w:val="24"/>
          <w:szCs w:val="24"/>
        </w:rPr>
        <w:t>。在争议解决期间，任何一方不得停止履行合同，但下列情形除外：</w:t>
      </w:r>
    </w:p>
    <w:p>
      <w:pPr>
        <w:tabs>
          <w:tab w:val="left" w:pos="2450"/>
        </w:tabs>
        <w:spacing w:line="440" w:lineRule="exact"/>
        <w:ind w:firstLine="480" w:firstLineChars="200"/>
        <w:outlineLvl w:val="0"/>
        <w:rPr>
          <w:sz w:val="24"/>
          <w:szCs w:val="24"/>
        </w:rPr>
      </w:pPr>
      <w:r>
        <w:rPr>
          <w:sz w:val="24"/>
          <w:szCs w:val="24"/>
        </w:rPr>
        <w:t>1、委托事务已办理完毕；</w:t>
      </w:r>
    </w:p>
    <w:p>
      <w:pPr>
        <w:tabs>
          <w:tab w:val="left" w:pos="2450"/>
        </w:tabs>
        <w:spacing w:line="440" w:lineRule="exact"/>
        <w:ind w:firstLine="480" w:firstLineChars="200"/>
        <w:outlineLvl w:val="0"/>
        <w:rPr>
          <w:sz w:val="24"/>
          <w:szCs w:val="24"/>
        </w:rPr>
      </w:pPr>
      <w:r>
        <w:rPr>
          <w:sz w:val="24"/>
          <w:szCs w:val="24"/>
        </w:rPr>
        <w:t>2、双方同意；</w:t>
      </w:r>
    </w:p>
    <w:p>
      <w:pPr>
        <w:pStyle w:val="2"/>
        <w:spacing w:line="440" w:lineRule="exact"/>
        <w:ind w:firstLine="480"/>
        <w:rPr>
          <w:rFonts w:ascii="Times New Roman" w:eastAsia="宋体"/>
          <w:sz w:val="24"/>
          <w:szCs w:val="24"/>
        </w:rPr>
      </w:pPr>
      <w:r>
        <w:rPr>
          <w:rFonts w:ascii="Times New Roman" w:eastAsia="宋体"/>
          <w:sz w:val="24"/>
          <w:szCs w:val="24"/>
        </w:rPr>
        <w:t>3、</w:t>
      </w:r>
      <w:r>
        <w:rPr>
          <w:rFonts w:hint="eastAsia" w:ascii="Times New Roman" w:eastAsia="宋体"/>
          <w:sz w:val="24"/>
          <w:szCs w:val="24"/>
        </w:rPr>
        <w:t>法院</w:t>
      </w:r>
      <w:r>
        <w:rPr>
          <w:rFonts w:ascii="Times New Roman" w:eastAsia="宋体"/>
          <w:sz w:val="24"/>
          <w:szCs w:val="24"/>
        </w:rPr>
        <w:t>的生效裁决。</w:t>
      </w:r>
    </w:p>
    <w:p>
      <w:pPr>
        <w:pStyle w:val="2"/>
        <w:spacing w:line="440" w:lineRule="exact"/>
        <w:ind w:firstLine="480"/>
        <w:rPr>
          <w:rFonts w:ascii="Times New Roman" w:eastAsia="宋体"/>
          <w:sz w:val="24"/>
          <w:szCs w:val="24"/>
        </w:rPr>
      </w:pPr>
      <w:r>
        <w:rPr>
          <w:rFonts w:ascii="Times New Roman" w:eastAsia="宋体"/>
          <w:sz w:val="24"/>
          <w:szCs w:val="24"/>
        </w:rPr>
        <w:t>七、本协议书一式肆份，经双方签署后生效。甲方执贰份，乙方执贰份，具有同等法律效力。</w:t>
      </w:r>
    </w:p>
    <w:p>
      <w:pPr>
        <w:spacing w:line="360" w:lineRule="auto"/>
        <w:rPr>
          <w:sz w:val="24"/>
          <w:szCs w:val="24"/>
        </w:rPr>
      </w:pPr>
    </w:p>
    <w:p>
      <w:pPr>
        <w:pStyle w:val="2"/>
        <w:ind w:firstLine="640"/>
      </w:pPr>
    </w:p>
    <w:p>
      <w:pPr>
        <w:tabs>
          <w:tab w:val="left" w:pos="2450"/>
        </w:tabs>
        <w:spacing w:line="360" w:lineRule="auto"/>
        <w:rPr>
          <w:sz w:val="24"/>
          <w:szCs w:val="24"/>
        </w:rPr>
      </w:pPr>
      <w:r>
        <w:rPr>
          <w:sz w:val="24"/>
          <w:szCs w:val="24"/>
        </w:rPr>
        <w:t xml:space="preserve">委托方（甲方）：              </w:t>
      </w:r>
      <w:r>
        <w:rPr>
          <w:rFonts w:hint="eastAsia"/>
          <w:sz w:val="24"/>
          <w:szCs w:val="24"/>
        </w:rPr>
        <w:t xml:space="preserve">  </w:t>
      </w:r>
      <w:r>
        <w:rPr>
          <w:sz w:val="24"/>
          <w:szCs w:val="24"/>
        </w:rPr>
        <w:t xml:space="preserve">  受托方（乙方） ：</w:t>
      </w:r>
    </w:p>
    <w:p>
      <w:pPr>
        <w:tabs>
          <w:tab w:val="left" w:pos="2450"/>
        </w:tabs>
        <w:spacing w:line="360" w:lineRule="auto"/>
        <w:rPr>
          <w:sz w:val="24"/>
          <w:szCs w:val="24"/>
        </w:rPr>
      </w:pPr>
      <w:r>
        <w:rPr>
          <w:sz w:val="24"/>
          <w:szCs w:val="24"/>
        </w:rPr>
        <w:t xml:space="preserve">法定代表人（签章）             </w:t>
      </w:r>
      <w:r>
        <w:rPr>
          <w:rFonts w:hint="eastAsia"/>
          <w:sz w:val="24"/>
          <w:szCs w:val="24"/>
        </w:rPr>
        <w:t xml:space="preserve">   </w:t>
      </w:r>
      <w:r>
        <w:rPr>
          <w:sz w:val="24"/>
          <w:szCs w:val="24"/>
        </w:rPr>
        <w:t xml:space="preserve">法定代表人（签章）         </w:t>
      </w:r>
    </w:p>
    <w:p>
      <w:pPr>
        <w:tabs>
          <w:tab w:val="left" w:pos="2450"/>
        </w:tabs>
        <w:spacing w:line="360" w:lineRule="auto"/>
        <w:rPr>
          <w:sz w:val="24"/>
          <w:szCs w:val="24"/>
        </w:rPr>
      </w:pPr>
      <w:r>
        <w:rPr>
          <w:sz w:val="24"/>
          <w:szCs w:val="24"/>
        </w:rPr>
        <w:t xml:space="preserve">法定代表人委托人（签章）：     </w:t>
      </w:r>
      <w:r>
        <w:rPr>
          <w:rFonts w:hint="eastAsia"/>
          <w:sz w:val="24"/>
          <w:szCs w:val="24"/>
        </w:rPr>
        <w:t xml:space="preserve">  </w:t>
      </w:r>
      <w:r>
        <w:rPr>
          <w:sz w:val="24"/>
          <w:szCs w:val="24"/>
        </w:rPr>
        <w:t xml:space="preserve"> 法定代表人委托人（签章）：</w:t>
      </w:r>
    </w:p>
    <w:p>
      <w:pPr>
        <w:tabs>
          <w:tab w:val="left" w:pos="2450"/>
        </w:tabs>
        <w:spacing w:line="360" w:lineRule="auto"/>
        <w:rPr>
          <w:sz w:val="24"/>
          <w:szCs w:val="24"/>
        </w:rPr>
      </w:pPr>
      <w:r>
        <w:rPr>
          <w:sz w:val="24"/>
          <w:szCs w:val="24"/>
        </w:rPr>
        <w:t xml:space="preserve">单位地址：                    </w:t>
      </w:r>
      <w:r>
        <w:rPr>
          <w:rFonts w:hint="eastAsia"/>
          <w:sz w:val="24"/>
          <w:szCs w:val="24"/>
        </w:rPr>
        <w:t xml:space="preserve">   </w:t>
      </w:r>
      <w:r>
        <w:rPr>
          <w:sz w:val="24"/>
          <w:szCs w:val="24"/>
        </w:rPr>
        <w:t xml:space="preserve"> 单位地址：                </w:t>
      </w:r>
    </w:p>
    <w:p>
      <w:pPr>
        <w:tabs>
          <w:tab w:val="left" w:pos="2450"/>
        </w:tabs>
        <w:spacing w:line="360" w:lineRule="auto"/>
        <w:rPr>
          <w:sz w:val="24"/>
          <w:szCs w:val="24"/>
        </w:rPr>
      </w:pPr>
      <w:r>
        <w:rPr>
          <w:sz w:val="24"/>
          <w:szCs w:val="24"/>
        </w:rPr>
        <w:t xml:space="preserve">联系电话：                    </w:t>
      </w:r>
      <w:r>
        <w:rPr>
          <w:rFonts w:hint="eastAsia"/>
          <w:sz w:val="24"/>
          <w:szCs w:val="24"/>
        </w:rPr>
        <w:t xml:space="preserve">   </w:t>
      </w:r>
      <w:r>
        <w:rPr>
          <w:sz w:val="24"/>
          <w:szCs w:val="24"/>
        </w:rPr>
        <w:t xml:space="preserve"> 联系电话： </w:t>
      </w:r>
    </w:p>
    <w:p>
      <w:pPr>
        <w:tabs>
          <w:tab w:val="left" w:pos="2450"/>
        </w:tabs>
        <w:spacing w:line="360" w:lineRule="auto"/>
        <w:rPr>
          <w:sz w:val="24"/>
          <w:szCs w:val="24"/>
        </w:rPr>
      </w:pPr>
      <w:r>
        <w:rPr>
          <w:sz w:val="24"/>
          <w:szCs w:val="24"/>
        </w:rPr>
        <w:t xml:space="preserve">开户银行：                    </w:t>
      </w:r>
      <w:r>
        <w:rPr>
          <w:rFonts w:hint="eastAsia"/>
          <w:sz w:val="24"/>
          <w:szCs w:val="24"/>
        </w:rPr>
        <w:t xml:space="preserve">   </w:t>
      </w:r>
      <w:r>
        <w:rPr>
          <w:sz w:val="24"/>
          <w:szCs w:val="24"/>
        </w:rPr>
        <w:t xml:space="preserve"> 开户银行： </w:t>
      </w:r>
    </w:p>
    <w:p>
      <w:pPr>
        <w:tabs>
          <w:tab w:val="left" w:pos="2450"/>
        </w:tabs>
        <w:spacing w:line="360" w:lineRule="auto"/>
        <w:rPr>
          <w:sz w:val="24"/>
          <w:szCs w:val="24"/>
        </w:rPr>
      </w:pPr>
      <w:r>
        <w:rPr>
          <w:sz w:val="24"/>
          <w:szCs w:val="24"/>
        </w:rPr>
        <w:t xml:space="preserve">银行帐号：                    </w:t>
      </w:r>
      <w:r>
        <w:rPr>
          <w:rFonts w:hint="eastAsia"/>
          <w:sz w:val="24"/>
          <w:szCs w:val="24"/>
        </w:rPr>
        <w:t xml:space="preserve">   </w:t>
      </w:r>
      <w:r>
        <w:rPr>
          <w:sz w:val="24"/>
          <w:szCs w:val="24"/>
        </w:rPr>
        <w:t xml:space="preserve"> 银行帐号：</w:t>
      </w:r>
    </w:p>
    <w:p>
      <w:pPr>
        <w:adjustRightInd w:val="0"/>
        <w:snapToGrid w:val="0"/>
        <w:spacing w:line="360" w:lineRule="auto"/>
        <w:rPr>
          <w:sz w:val="24"/>
          <w:szCs w:val="24"/>
        </w:rPr>
      </w:pPr>
      <w:r>
        <w:rPr>
          <w:sz w:val="24"/>
          <w:szCs w:val="24"/>
        </w:rPr>
        <w:t>签定日期：  年  月  日</w:t>
      </w:r>
    </w:p>
    <w:p>
      <w:pPr>
        <w:adjustRightInd w:val="0"/>
        <w:snapToGrid w:val="0"/>
        <w:spacing w:line="360" w:lineRule="auto"/>
        <w:rPr>
          <w:b/>
          <w:bCs/>
          <w:sz w:val="24"/>
          <w:szCs w:val="24"/>
        </w:rPr>
      </w:pPr>
    </w:p>
    <w:p>
      <w:pPr>
        <w:adjustRightInd w:val="0"/>
        <w:snapToGrid w:val="0"/>
        <w:spacing w:line="360" w:lineRule="auto"/>
        <w:rPr>
          <w:b/>
          <w:bCs/>
          <w:sz w:val="24"/>
        </w:rPr>
      </w:pPr>
      <w:r>
        <w:rPr>
          <w:b/>
          <w:bCs/>
          <w:sz w:val="24"/>
          <w:szCs w:val="24"/>
        </w:rPr>
        <w:t>注：招标人保留</w:t>
      </w:r>
      <w:r>
        <w:rPr>
          <w:b/>
          <w:bCs/>
          <w:sz w:val="24"/>
        </w:rPr>
        <w:t>调整合同条款的权利。</w:t>
      </w:r>
    </w:p>
    <w:p>
      <w:pPr>
        <w:adjustRightInd w:val="0"/>
        <w:snapToGrid w:val="0"/>
        <w:spacing w:line="360" w:lineRule="auto"/>
        <w:jc w:val="center"/>
        <w:rPr>
          <w:b/>
          <w:sz w:val="32"/>
          <w:szCs w:val="32"/>
        </w:rPr>
      </w:pPr>
      <w:r>
        <w:rPr>
          <w:sz w:val="24"/>
          <w:szCs w:val="24"/>
        </w:rPr>
        <w:br w:type="page"/>
      </w:r>
      <w:bookmarkStart w:id="78" w:name="_Toc251069697"/>
      <w:r>
        <w:rPr>
          <w:b/>
          <w:sz w:val="32"/>
          <w:szCs w:val="32"/>
        </w:rPr>
        <w:t>第四章   投标文件格式</w:t>
      </w:r>
      <w:bookmarkEnd w:id="76"/>
      <w:bookmarkEnd w:id="77"/>
      <w:bookmarkEnd w:id="78"/>
    </w:p>
    <w:p>
      <w:pPr>
        <w:pStyle w:val="15"/>
        <w:adjustRightInd w:val="0"/>
        <w:snapToGrid w:val="0"/>
        <w:spacing w:line="520" w:lineRule="atLeast"/>
        <w:ind w:left="99" w:leftChars="47"/>
        <w:jc w:val="center"/>
        <w:rPr>
          <w:rFonts w:ascii="Times New Roman" w:hAnsi="Times New Roman"/>
          <w:sz w:val="30"/>
          <w:szCs w:val="30"/>
        </w:rPr>
      </w:pPr>
      <w:bookmarkStart w:id="79" w:name="_Toc5371400"/>
      <w:bookmarkStart w:id="80" w:name="_Toc235378149"/>
      <w:bookmarkStart w:id="81" w:name="_Toc251069698"/>
      <w:r>
        <w:rPr>
          <w:rFonts w:ascii="Times New Roman" w:hAnsi="Times New Roman"/>
          <w:sz w:val="30"/>
          <w:szCs w:val="30"/>
        </w:rPr>
        <w:t>一、商务标部分</w:t>
      </w:r>
    </w:p>
    <w:p>
      <w:pPr>
        <w:pStyle w:val="15"/>
        <w:adjustRightInd w:val="0"/>
        <w:snapToGrid w:val="0"/>
        <w:spacing w:line="520" w:lineRule="atLeast"/>
        <w:ind w:left="99" w:leftChars="47"/>
        <w:jc w:val="center"/>
        <w:rPr>
          <w:rFonts w:ascii="Times New Roman" w:hAnsi="Times New Roman"/>
          <w:sz w:val="32"/>
        </w:rPr>
      </w:pPr>
    </w:p>
    <w:p>
      <w:pPr>
        <w:pStyle w:val="15"/>
        <w:adjustRightInd w:val="0"/>
        <w:snapToGrid w:val="0"/>
        <w:spacing w:line="520" w:lineRule="atLeast"/>
        <w:ind w:left="99" w:leftChars="47"/>
        <w:jc w:val="center"/>
        <w:rPr>
          <w:rFonts w:ascii="Times New Roman" w:hAnsi="Times New Roman"/>
          <w:b w:val="0"/>
          <w:sz w:val="32"/>
        </w:rPr>
      </w:pPr>
      <w:r>
        <w:rPr>
          <w:rFonts w:ascii="Times New Roman" w:hAnsi="Times New Roman"/>
          <w:b w:val="0"/>
          <w:sz w:val="32"/>
        </w:rPr>
        <w:t>封面</w:t>
      </w:r>
    </w:p>
    <w:p>
      <w:pPr>
        <w:adjustRightInd w:val="0"/>
        <w:snapToGrid w:val="0"/>
        <w:spacing w:line="520" w:lineRule="atLeast"/>
        <w:ind w:firstLine="752" w:firstLineChars="235"/>
        <w:rPr>
          <w:sz w:val="24"/>
          <w:szCs w:val="24"/>
        </w:rPr>
      </w:pPr>
      <w:r>
        <w:rPr>
          <w:sz w:val="32"/>
        </w:rPr>
        <w:t xml:space="preserve">                                     </w:t>
      </w:r>
      <w:r>
        <w:rPr>
          <w:sz w:val="24"/>
          <w:szCs w:val="24"/>
        </w:rPr>
        <w:t xml:space="preserve">正本（或副本）     </w:t>
      </w:r>
    </w:p>
    <w:p>
      <w:pPr>
        <w:adjustRightInd w:val="0"/>
        <w:snapToGrid w:val="0"/>
        <w:spacing w:line="520" w:lineRule="atLeast"/>
        <w:ind w:firstLine="752" w:firstLineChars="235"/>
        <w:rPr>
          <w:sz w:val="32"/>
          <w:u w:val="single"/>
        </w:rPr>
      </w:pPr>
    </w:p>
    <w:p>
      <w:pPr>
        <w:adjustRightInd w:val="0"/>
        <w:snapToGrid w:val="0"/>
        <w:spacing w:line="520" w:lineRule="atLeast"/>
        <w:ind w:firstLine="752" w:firstLineChars="235"/>
        <w:rPr>
          <w:sz w:val="32"/>
        </w:rPr>
      </w:pPr>
      <w:r>
        <w:rPr>
          <w:sz w:val="32"/>
          <w:u w:val="single"/>
        </w:rPr>
        <w:t xml:space="preserve">   （项目名称）                      </w:t>
      </w:r>
      <w:r>
        <w:rPr>
          <w:sz w:val="32"/>
        </w:rPr>
        <w:t>项目</w:t>
      </w:r>
    </w:p>
    <w:p>
      <w:pPr>
        <w:adjustRightInd w:val="0"/>
        <w:snapToGrid w:val="0"/>
        <w:spacing w:line="520" w:lineRule="atLeast"/>
        <w:ind w:firstLine="658" w:firstLineChars="235"/>
        <w:rPr>
          <w:sz w:val="28"/>
        </w:rPr>
      </w:pPr>
    </w:p>
    <w:p>
      <w:pPr>
        <w:adjustRightInd w:val="0"/>
        <w:snapToGrid w:val="0"/>
        <w:spacing w:line="520" w:lineRule="atLeast"/>
        <w:ind w:firstLine="658" w:firstLineChars="235"/>
        <w:rPr>
          <w:sz w:val="28"/>
        </w:rPr>
      </w:pPr>
    </w:p>
    <w:p>
      <w:pPr>
        <w:adjustRightInd w:val="0"/>
        <w:snapToGrid w:val="0"/>
        <w:spacing w:line="520" w:lineRule="atLeast"/>
        <w:jc w:val="center"/>
        <w:rPr>
          <w:sz w:val="72"/>
        </w:rPr>
      </w:pPr>
      <w:r>
        <w:rPr>
          <w:sz w:val="72"/>
        </w:rPr>
        <w:t>商</w:t>
      </w:r>
    </w:p>
    <w:p>
      <w:pPr>
        <w:adjustRightInd w:val="0"/>
        <w:snapToGrid w:val="0"/>
        <w:spacing w:line="520" w:lineRule="atLeast"/>
        <w:jc w:val="center"/>
        <w:rPr>
          <w:sz w:val="72"/>
        </w:rPr>
      </w:pPr>
      <w:r>
        <w:rPr>
          <w:sz w:val="72"/>
        </w:rPr>
        <w:t>务</w:t>
      </w:r>
    </w:p>
    <w:p>
      <w:pPr>
        <w:adjustRightInd w:val="0"/>
        <w:snapToGrid w:val="0"/>
        <w:spacing w:line="520" w:lineRule="atLeast"/>
        <w:jc w:val="center"/>
        <w:rPr>
          <w:sz w:val="24"/>
        </w:rPr>
      </w:pPr>
      <w:r>
        <w:rPr>
          <w:sz w:val="72"/>
        </w:rPr>
        <w:t>标</w:t>
      </w:r>
    </w:p>
    <w:p>
      <w:pPr>
        <w:adjustRightInd w:val="0"/>
        <w:snapToGrid w:val="0"/>
        <w:spacing w:line="520" w:lineRule="atLeast"/>
        <w:jc w:val="center"/>
        <w:rPr>
          <w:sz w:val="24"/>
        </w:rPr>
      </w:pPr>
      <w:r>
        <w:rPr>
          <w:sz w:val="72"/>
        </w:rPr>
        <w:t>文</w:t>
      </w:r>
    </w:p>
    <w:p>
      <w:pPr>
        <w:adjustRightInd w:val="0"/>
        <w:snapToGrid w:val="0"/>
        <w:spacing w:line="520" w:lineRule="atLeast"/>
        <w:jc w:val="center"/>
        <w:rPr>
          <w:sz w:val="72"/>
        </w:rPr>
      </w:pPr>
      <w:r>
        <w:rPr>
          <w:sz w:val="72"/>
        </w:rPr>
        <w:t>件</w:t>
      </w:r>
    </w:p>
    <w:p>
      <w:pPr>
        <w:adjustRightInd w:val="0"/>
        <w:snapToGrid w:val="0"/>
        <w:spacing w:line="520" w:lineRule="atLeast"/>
        <w:jc w:val="center"/>
        <w:rPr>
          <w:sz w:val="72"/>
        </w:rPr>
      </w:pPr>
    </w:p>
    <w:p>
      <w:pPr>
        <w:adjustRightInd w:val="0"/>
        <w:snapToGrid w:val="0"/>
        <w:spacing w:line="360" w:lineRule="auto"/>
        <w:ind w:firstLine="1440" w:firstLineChars="600"/>
        <w:rPr>
          <w:sz w:val="24"/>
          <w:szCs w:val="24"/>
          <w:u w:val="single"/>
        </w:rPr>
      </w:pPr>
      <w:r>
        <w:rPr>
          <w:sz w:val="24"/>
          <w:szCs w:val="24"/>
        </w:rPr>
        <w:t xml:space="preserve">投标人： </w:t>
      </w:r>
      <w:r>
        <w:rPr>
          <w:sz w:val="24"/>
          <w:szCs w:val="24"/>
          <w:u w:val="single"/>
        </w:rPr>
        <w:t xml:space="preserve">                         （盖章）</w:t>
      </w:r>
    </w:p>
    <w:p>
      <w:pPr>
        <w:adjustRightInd w:val="0"/>
        <w:snapToGrid w:val="0"/>
        <w:spacing w:line="360" w:lineRule="auto"/>
        <w:ind w:firstLine="1680"/>
        <w:rPr>
          <w:sz w:val="24"/>
          <w:szCs w:val="24"/>
        </w:rPr>
      </w:pPr>
      <w:r>
        <w:rPr>
          <w:sz w:val="24"/>
          <w:szCs w:val="24"/>
        </w:rPr>
        <w:t xml:space="preserve"> </w:t>
      </w:r>
    </w:p>
    <w:p>
      <w:pPr>
        <w:adjustRightInd w:val="0"/>
        <w:snapToGrid w:val="0"/>
        <w:spacing w:line="360" w:lineRule="auto"/>
        <w:ind w:firstLine="1320" w:firstLineChars="550"/>
        <w:rPr>
          <w:sz w:val="24"/>
          <w:szCs w:val="24"/>
          <w:u w:val="single"/>
        </w:rPr>
      </w:pPr>
      <w:r>
        <w:rPr>
          <w:sz w:val="24"/>
          <w:szCs w:val="24"/>
        </w:rPr>
        <w:t xml:space="preserve">法定代表人或其委托代理人：  </w:t>
      </w:r>
      <w:r>
        <w:rPr>
          <w:sz w:val="24"/>
          <w:szCs w:val="24"/>
          <w:u w:val="single"/>
        </w:rPr>
        <w:t>（签字或盖章）</w:t>
      </w:r>
    </w:p>
    <w:p>
      <w:pPr>
        <w:adjustRightInd w:val="0"/>
        <w:snapToGrid w:val="0"/>
        <w:spacing w:line="360" w:lineRule="auto"/>
        <w:jc w:val="center"/>
        <w:rPr>
          <w:sz w:val="24"/>
          <w:szCs w:val="24"/>
        </w:rPr>
      </w:pPr>
    </w:p>
    <w:p>
      <w:pPr>
        <w:adjustRightInd w:val="0"/>
        <w:snapToGrid w:val="0"/>
        <w:spacing w:line="360" w:lineRule="auto"/>
        <w:rPr>
          <w:sz w:val="24"/>
          <w:szCs w:val="24"/>
          <w:u w:val="single"/>
        </w:rPr>
      </w:pPr>
      <w:r>
        <w:rPr>
          <w:sz w:val="24"/>
          <w:szCs w:val="24"/>
        </w:rPr>
        <w:t xml:space="preserve">           地址：</w:t>
      </w:r>
      <w:r>
        <w:rPr>
          <w:sz w:val="24"/>
          <w:szCs w:val="24"/>
          <w:u w:val="single"/>
        </w:rPr>
        <w:t xml:space="preserve">                                   </w:t>
      </w:r>
    </w:p>
    <w:p>
      <w:pPr>
        <w:adjustRightInd w:val="0"/>
        <w:snapToGrid w:val="0"/>
        <w:spacing w:line="360" w:lineRule="auto"/>
        <w:rPr>
          <w:sz w:val="24"/>
          <w:szCs w:val="24"/>
        </w:rPr>
      </w:pPr>
      <w:r>
        <w:rPr>
          <w:sz w:val="24"/>
          <w:szCs w:val="24"/>
        </w:rPr>
        <w:t xml:space="preserve">            </w:t>
      </w:r>
    </w:p>
    <w:p>
      <w:pPr>
        <w:adjustRightInd w:val="0"/>
        <w:snapToGrid w:val="0"/>
        <w:spacing w:line="360" w:lineRule="auto"/>
        <w:ind w:firstLine="1320" w:firstLineChars="550"/>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 xml:space="preserve">日 </w:t>
      </w:r>
    </w:p>
    <w:p>
      <w:pPr>
        <w:adjustRightInd w:val="0"/>
        <w:snapToGrid w:val="0"/>
        <w:spacing w:line="360" w:lineRule="auto"/>
        <w:ind w:firstLine="1320" w:firstLineChars="550"/>
        <w:rPr>
          <w:sz w:val="24"/>
          <w:szCs w:val="24"/>
        </w:rPr>
      </w:pPr>
    </w:p>
    <w:p>
      <w:pPr>
        <w:jc w:val="center"/>
        <w:outlineLvl w:val="0"/>
        <w:rPr>
          <w:b/>
          <w:sz w:val="28"/>
          <w:szCs w:val="28"/>
        </w:rPr>
      </w:pPr>
      <w:r>
        <w:rPr>
          <w:b/>
          <w:sz w:val="28"/>
          <w:szCs w:val="28"/>
        </w:rPr>
        <w:t>（一）投标</w:t>
      </w:r>
      <w:bookmarkEnd w:id="79"/>
      <w:bookmarkEnd w:id="80"/>
      <w:r>
        <w:rPr>
          <w:b/>
          <w:sz w:val="28"/>
          <w:szCs w:val="28"/>
        </w:rPr>
        <w:t>函</w:t>
      </w:r>
      <w:bookmarkEnd w:id="81"/>
    </w:p>
    <w:p>
      <w:pPr>
        <w:adjustRightInd w:val="0"/>
        <w:snapToGrid w:val="0"/>
        <w:spacing w:line="360" w:lineRule="auto"/>
        <w:rPr>
          <w:sz w:val="24"/>
          <w:szCs w:val="24"/>
        </w:rPr>
      </w:pPr>
      <w:bookmarkStart w:id="82" w:name="_Toc251069700"/>
      <w:bookmarkStart w:id="83" w:name="_Toc235378154"/>
    </w:p>
    <w:p>
      <w:pPr>
        <w:spacing w:line="360" w:lineRule="auto"/>
        <w:rPr>
          <w:kern w:val="0"/>
          <w:sz w:val="24"/>
        </w:rPr>
      </w:pPr>
      <w:r>
        <w:rPr>
          <w:kern w:val="0"/>
          <w:sz w:val="24"/>
          <w:u w:val="single"/>
        </w:rPr>
        <w:t xml:space="preserve">                         </w:t>
      </w:r>
      <w:r>
        <w:rPr>
          <w:kern w:val="0"/>
          <w:sz w:val="24"/>
        </w:rPr>
        <w:t>：（招标人名称）</w:t>
      </w:r>
    </w:p>
    <w:p>
      <w:pPr>
        <w:spacing w:line="360" w:lineRule="auto"/>
        <w:rPr>
          <w:kern w:val="0"/>
          <w:sz w:val="24"/>
        </w:rPr>
      </w:pPr>
      <w:r>
        <w:rPr>
          <w:kern w:val="0"/>
          <w:sz w:val="24"/>
        </w:rPr>
        <w:t xml:space="preserve">    （一）根据已收到的</w:t>
      </w:r>
      <w:r>
        <w:rPr>
          <w:kern w:val="0"/>
          <w:sz w:val="24"/>
          <w:u w:val="single"/>
        </w:rPr>
        <w:t xml:space="preserve">                                （项目名称）</w:t>
      </w:r>
      <w:r>
        <w:rPr>
          <w:kern w:val="0"/>
          <w:sz w:val="24"/>
        </w:rPr>
        <w:t>的招标文件，我单位经研究招标文件和有关资料后，愿意按招标文件规定的内容承担该工程所有任务，严格执行投标人所承担的责任和义务。</w:t>
      </w:r>
    </w:p>
    <w:p>
      <w:pPr>
        <w:spacing w:line="360" w:lineRule="auto"/>
        <w:ind w:firstLine="480" w:firstLineChars="200"/>
        <w:rPr>
          <w:b/>
          <w:kern w:val="0"/>
          <w:sz w:val="24"/>
        </w:rPr>
      </w:pPr>
      <w:r>
        <w:rPr>
          <w:kern w:val="0"/>
          <w:sz w:val="24"/>
        </w:rPr>
        <w:t>（二）投标报价费率为</w:t>
      </w:r>
      <w:r>
        <w:rPr>
          <w:kern w:val="0"/>
          <w:sz w:val="24"/>
          <w:u w:val="single"/>
        </w:rPr>
        <w:t xml:space="preserve">          % </w:t>
      </w:r>
      <w:r>
        <w:rPr>
          <w:b/>
          <w:kern w:val="0"/>
          <w:sz w:val="24"/>
        </w:rPr>
        <w:t xml:space="preserve">（报价保留小数点后两位）。 </w:t>
      </w:r>
    </w:p>
    <w:p>
      <w:pPr>
        <w:spacing w:line="360" w:lineRule="auto"/>
        <w:ind w:firstLine="480" w:firstLineChars="200"/>
        <w:rPr>
          <w:kern w:val="0"/>
          <w:sz w:val="24"/>
        </w:rPr>
      </w:pPr>
      <w:r>
        <w:rPr>
          <w:kern w:val="0"/>
          <w:sz w:val="24"/>
        </w:rPr>
        <w:t xml:space="preserve">（三）一旦我方中标，我方保证在按招标人要求，接到通知后及时提供成果。 </w:t>
      </w:r>
    </w:p>
    <w:p>
      <w:pPr>
        <w:spacing w:line="360" w:lineRule="auto"/>
        <w:ind w:firstLine="480" w:firstLineChars="200"/>
        <w:rPr>
          <w:kern w:val="0"/>
          <w:sz w:val="24"/>
        </w:rPr>
      </w:pPr>
      <w:r>
        <w:rPr>
          <w:kern w:val="0"/>
          <w:sz w:val="24"/>
        </w:rPr>
        <w:t>（四）一旦我方中标，我方将派出</w:t>
      </w:r>
      <w:r>
        <w:rPr>
          <w:kern w:val="0"/>
          <w:sz w:val="24"/>
          <w:u w:val="single"/>
        </w:rPr>
        <w:t xml:space="preserve">          </w:t>
      </w:r>
      <w:r>
        <w:rPr>
          <w:kern w:val="0"/>
          <w:sz w:val="24"/>
        </w:rPr>
        <w:t xml:space="preserve">作为项目负责人。 </w:t>
      </w:r>
    </w:p>
    <w:p>
      <w:pPr>
        <w:spacing w:line="360" w:lineRule="auto"/>
        <w:ind w:firstLine="480" w:firstLineChars="200"/>
        <w:rPr>
          <w:kern w:val="0"/>
          <w:sz w:val="24"/>
        </w:rPr>
      </w:pPr>
      <w:r>
        <w:rPr>
          <w:kern w:val="0"/>
          <w:sz w:val="24"/>
        </w:rPr>
        <w:t>（五）在此我方郑重承诺：我方将按业主的要求提供高质量的后续服务。</w:t>
      </w:r>
    </w:p>
    <w:p>
      <w:pPr>
        <w:spacing w:line="360" w:lineRule="auto"/>
        <w:rPr>
          <w:kern w:val="0"/>
          <w:sz w:val="24"/>
        </w:rPr>
      </w:pPr>
    </w:p>
    <w:p>
      <w:pPr>
        <w:spacing w:line="360" w:lineRule="auto"/>
        <w:rPr>
          <w:kern w:val="0"/>
          <w:sz w:val="24"/>
        </w:rPr>
      </w:pPr>
    </w:p>
    <w:p>
      <w:pPr>
        <w:spacing w:line="360" w:lineRule="auto"/>
        <w:rPr>
          <w:kern w:val="0"/>
          <w:sz w:val="24"/>
          <w:u w:val="single"/>
        </w:rPr>
      </w:pPr>
      <w:r>
        <w:rPr>
          <w:kern w:val="0"/>
          <w:sz w:val="24"/>
        </w:rPr>
        <w:t>投标人（盖单位章）：</w:t>
      </w:r>
      <w:r>
        <w:rPr>
          <w:kern w:val="0"/>
          <w:sz w:val="24"/>
          <w:u w:val="single"/>
        </w:rPr>
        <w:t xml:space="preserve">                                 </w:t>
      </w:r>
    </w:p>
    <w:p>
      <w:pPr>
        <w:spacing w:line="360" w:lineRule="auto"/>
        <w:rPr>
          <w:kern w:val="0"/>
          <w:sz w:val="24"/>
        </w:rPr>
      </w:pPr>
    </w:p>
    <w:p>
      <w:pPr>
        <w:spacing w:line="360" w:lineRule="auto"/>
        <w:rPr>
          <w:kern w:val="0"/>
          <w:sz w:val="24"/>
          <w:u w:val="single"/>
        </w:rPr>
      </w:pPr>
      <w:r>
        <w:rPr>
          <w:kern w:val="0"/>
          <w:sz w:val="24"/>
        </w:rPr>
        <w:t>法定代表人或授权委托人（签字或盖章）</w:t>
      </w:r>
      <w:r>
        <w:rPr>
          <w:kern w:val="0"/>
          <w:sz w:val="24"/>
          <w:u w:val="single"/>
        </w:rPr>
        <w:t xml:space="preserve">                  </w:t>
      </w:r>
    </w:p>
    <w:p>
      <w:pPr>
        <w:spacing w:line="360" w:lineRule="auto"/>
        <w:jc w:val="right"/>
        <w:rPr>
          <w:kern w:val="0"/>
          <w:sz w:val="24"/>
        </w:rPr>
      </w:pPr>
    </w:p>
    <w:p>
      <w:pPr>
        <w:spacing w:line="360" w:lineRule="auto"/>
        <w:rPr>
          <w:kern w:val="0"/>
          <w:sz w:val="28"/>
        </w:rPr>
      </w:pPr>
      <w:r>
        <w:rPr>
          <w:kern w:val="0"/>
          <w:sz w:val="24"/>
        </w:rPr>
        <w:t>日期：      年     月     日</w:t>
      </w: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32"/>
        </w:rPr>
      </w:pPr>
      <w:r>
        <w:rPr>
          <w:sz w:val="28"/>
          <w:szCs w:val="28"/>
        </w:rPr>
        <w:br w:type="page"/>
      </w:r>
      <w:r>
        <w:rPr>
          <w:sz w:val="28"/>
          <w:szCs w:val="28"/>
        </w:rPr>
        <w:t>（二）法定代表人身份证明</w:t>
      </w:r>
    </w:p>
    <w:p>
      <w:pPr>
        <w:pStyle w:val="9"/>
        <w:snapToGrid w:val="0"/>
        <w:spacing w:line="440" w:lineRule="exact"/>
        <w:ind w:firstLine="0"/>
        <w:rPr>
          <w:sz w:val="30"/>
        </w:rPr>
      </w:pPr>
    </w:p>
    <w:p>
      <w:pPr>
        <w:pStyle w:val="9"/>
        <w:snapToGrid w:val="0"/>
        <w:spacing w:line="440" w:lineRule="exact"/>
        <w:ind w:firstLine="480" w:firstLineChars="200"/>
        <w:rPr>
          <w:u w:val="single"/>
        </w:rPr>
      </w:pPr>
      <w:r>
        <w:t>投标人单位名称：</w:t>
      </w:r>
      <w:r>
        <w:rPr>
          <w:u w:val="single"/>
        </w:rPr>
        <w:t xml:space="preserve">                                 </w:t>
      </w:r>
    </w:p>
    <w:p>
      <w:pPr>
        <w:pStyle w:val="9"/>
        <w:snapToGrid w:val="0"/>
        <w:spacing w:line="440" w:lineRule="exact"/>
        <w:ind w:firstLine="480" w:firstLineChars="200"/>
        <w:rPr>
          <w:u w:val="single"/>
        </w:rPr>
      </w:pPr>
      <w:r>
        <w:t>投标人单位性质：</w:t>
      </w:r>
      <w:r>
        <w:rPr>
          <w:u w:val="single"/>
        </w:rPr>
        <w:t xml:space="preserve">                                 </w:t>
      </w:r>
    </w:p>
    <w:p>
      <w:pPr>
        <w:pStyle w:val="9"/>
        <w:snapToGrid w:val="0"/>
        <w:spacing w:line="440" w:lineRule="exact"/>
        <w:ind w:firstLine="480" w:firstLineChars="200"/>
        <w:rPr>
          <w:u w:val="single"/>
        </w:rPr>
      </w:pPr>
      <w:r>
        <w:t>投标人单位地址：</w:t>
      </w:r>
      <w:r>
        <w:rPr>
          <w:u w:val="single"/>
        </w:rPr>
        <w:t xml:space="preserve">                                 </w:t>
      </w:r>
    </w:p>
    <w:p>
      <w:pPr>
        <w:pStyle w:val="9"/>
        <w:snapToGrid w:val="0"/>
        <w:spacing w:line="440" w:lineRule="exact"/>
        <w:ind w:firstLine="480" w:firstLineChars="200"/>
        <w:rPr>
          <w:u w:val="single"/>
        </w:rPr>
      </w:pPr>
      <w:r>
        <w:t>成立时间：</w:t>
      </w:r>
      <w:r>
        <w:rPr>
          <w:u w:val="single"/>
        </w:rPr>
        <w:t xml:space="preserve">     </w:t>
      </w:r>
      <w:r>
        <w:t>年</w:t>
      </w:r>
      <w:r>
        <w:rPr>
          <w:u w:val="single"/>
        </w:rPr>
        <w:t xml:space="preserve">     </w:t>
      </w:r>
      <w:r>
        <w:t xml:space="preserve">月 </w:t>
      </w:r>
      <w:r>
        <w:rPr>
          <w:u w:val="single"/>
        </w:rPr>
        <w:t xml:space="preserve">    </w:t>
      </w:r>
      <w:r>
        <w:t>日</w:t>
      </w:r>
    </w:p>
    <w:p>
      <w:pPr>
        <w:pStyle w:val="9"/>
        <w:snapToGrid w:val="0"/>
        <w:spacing w:line="440" w:lineRule="exact"/>
        <w:ind w:firstLine="480" w:firstLineChars="200"/>
        <w:rPr>
          <w:u w:val="single"/>
        </w:rPr>
      </w:pPr>
      <w:r>
        <w:t>经营期限：</w:t>
      </w:r>
      <w:r>
        <w:rPr>
          <w:sz w:val="30"/>
          <w:u w:val="single"/>
        </w:rPr>
        <w:t xml:space="preserve">                               </w:t>
      </w:r>
    </w:p>
    <w:p>
      <w:pPr>
        <w:pStyle w:val="9"/>
        <w:snapToGrid w:val="0"/>
        <w:spacing w:line="440" w:lineRule="exact"/>
        <w:ind w:firstLine="480" w:firstLineChars="200"/>
        <w:rPr>
          <w:u w:val="single"/>
        </w:rPr>
      </w:pPr>
      <w:r>
        <w:t>姓名：</w:t>
      </w:r>
      <w:r>
        <w:rPr>
          <w:u w:val="single"/>
        </w:rPr>
        <w:t xml:space="preserve">             </w:t>
      </w:r>
      <w:r>
        <w:t>性别：</w:t>
      </w:r>
      <w:r>
        <w:rPr>
          <w:u w:val="single"/>
        </w:rPr>
        <w:t xml:space="preserve">              </w:t>
      </w:r>
    </w:p>
    <w:p>
      <w:pPr>
        <w:pStyle w:val="9"/>
        <w:snapToGrid w:val="0"/>
        <w:spacing w:line="440" w:lineRule="exact"/>
        <w:ind w:firstLine="480" w:firstLineChars="200"/>
        <w:rPr>
          <w:u w:val="single"/>
        </w:rPr>
      </w:pPr>
      <w:r>
        <w:t>年龄：</w:t>
      </w:r>
      <w:r>
        <w:rPr>
          <w:u w:val="single"/>
        </w:rPr>
        <w:t xml:space="preserve">             </w:t>
      </w:r>
      <w:r>
        <w:t>职务：</w:t>
      </w:r>
      <w:r>
        <w:rPr>
          <w:u w:val="single"/>
        </w:rPr>
        <w:t xml:space="preserve">               </w:t>
      </w:r>
    </w:p>
    <w:p>
      <w:pPr>
        <w:pStyle w:val="9"/>
        <w:snapToGrid w:val="0"/>
        <w:spacing w:line="440" w:lineRule="exact"/>
        <w:ind w:firstLine="480" w:firstLineChars="200"/>
      </w:pPr>
      <w:r>
        <w:t>系：</w:t>
      </w:r>
      <w:r>
        <w:rPr>
          <w:u w:val="single"/>
        </w:rPr>
        <w:t xml:space="preserve">                              </w:t>
      </w:r>
      <w:r>
        <w:t>（投标人单位名称）的法定代表人。</w:t>
      </w:r>
    </w:p>
    <w:p>
      <w:pPr>
        <w:pStyle w:val="9"/>
        <w:snapToGrid w:val="0"/>
        <w:spacing w:line="440" w:lineRule="exact"/>
        <w:ind w:firstLine="480" w:firstLineChars="200"/>
      </w:pPr>
      <w:r>
        <w:t>法定代表人联系电话：</w:t>
      </w:r>
      <w:r>
        <w:rPr>
          <w:sz w:val="30"/>
          <w:u w:val="single"/>
        </w:rPr>
        <w:t xml:space="preserve">                     </w:t>
      </w:r>
    </w:p>
    <w:p>
      <w:pPr>
        <w:pStyle w:val="9"/>
        <w:snapToGrid w:val="0"/>
        <w:spacing w:line="440" w:lineRule="exact"/>
        <w:ind w:firstLine="480" w:firstLineChars="200"/>
      </w:pPr>
      <w:r>
        <w:t>特此证明。</w:t>
      </w:r>
    </w:p>
    <w:p>
      <w:pPr>
        <w:pStyle w:val="9"/>
        <w:spacing w:line="360" w:lineRule="auto"/>
        <w:ind w:firstLine="0"/>
        <w:rPr>
          <w:sz w:val="30"/>
        </w:rPr>
      </w:pPr>
    </w:p>
    <w:p>
      <w:pPr>
        <w:pStyle w:val="9"/>
        <w:spacing w:line="360" w:lineRule="auto"/>
        <w:ind w:firstLine="0"/>
        <w:jc w:val="center"/>
        <w:rPr>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329565</wp:posOffset>
                </wp:positionH>
                <wp:positionV relativeFrom="paragraph">
                  <wp:posOffset>6985</wp:posOffset>
                </wp:positionV>
                <wp:extent cx="5126355" cy="1931670"/>
                <wp:effectExtent l="7620" t="7620" r="22225" b="16510"/>
                <wp:wrapNone/>
                <wp:docPr id="2" name="自选图形 15"/>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a:solidFill>
                            <a:srgbClr val="000000"/>
                          </a:solidFill>
                          <a:prstDash val="dash"/>
                        </a:ln>
                      </wps:spPr>
                      <wps:txbx>
                        <w:txbxContent>
                          <w:p/>
                        </w:txbxContent>
                      </wps:txbx>
                      <wps:bodyPr wrap="square" upright="1"/>
                    </wps:wsp>
                  </a:graphicData>
                </a:graphic>
              </wp:anchor>
            </w:drawing>
          </mc:Choice>
          <mc:Fallback>
            <w:pict>
              <v:roundrect id="自选图形 15" o:spid="_x0000_s1026" o:spt="2" style="position:absolute;left:0pt;margin-left:25.95pt;margin-top:0.55pt;height:152.1pt;width:403.65pt;z-index:251661312;mso-width-relative:page;mso-height-relative:page;" filled="f" stroked="t" coordsize="21600,21600" arcsize="0.166666666666667" o:gfxdata="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WcR91wAAAAgBAAAPAAAAAAAAAAEAIAAAACIAAABkcnMvZG93bnJldi54&#10;bWxQSwECFAAUAAAACACHTuJACOqAG/sBAADTAwAADgAAAAAAAAABACAAAAAmAQAAZHJzL2Uyb0Rv&#10;Yy54bWxQSwUGAAAAAAYABgBZAQAAkwUAAAAA&#10;">
                <v:fill on="f" focussize="0,0"/>
                <v:stroke weight="1.25pt" color="#000000" joinstyle="round" dashstyle="dash"/>
                <v:imagedata o:title=""/>
                <o:lock v:ext="edit" aspectratio="f"/>
                <v:textbox>
                  <w:txbxContent>
                    <w:p/>
                  </w:txbxContent>
                </v:textbox>
              </v:roundrect>
            </w:pict>
          </mc:Fallback>
        </mc:AlternateContent>
      </w:r>
    </w:p>
    <w:p>
      <w:pPr>
        <w:pStyle w:val="9"/>
        <w:spacing w:line="360" w:lineRule="auto"/>
        <w:ind w:firstLine="723" w:firstLineChars="300"/>
        <w:rPr>
          <w:b/>
        </w:rPr>
      </w:pPr>
      <w:r>
        <w:rPr>
          <w:b/>
        </w:rPr>
        <w:t>法定代表人身份证复印件贴于此处，并加盖单位公章，否则该证明无效。</w:t>
      </w:r>
    </w:p>
    <w:p>
      <w:pPr>
        <w:pStyle w:val="9"/>
        <w:spacing w:line="360" w:lineRule="auto"/>
        <w:ind w:firstLine="0"/>
        <w:jc w:val="center"/>
        <w:rPr>
          <w:sz w:val="30"/>
        </w:rPr>
      </w:pPr>
    </w:p>
    <w:p>
      <w:pPr>
        <w:pStyle w:val="9"/>
        <w:spacing w:line="360" w:lineRule="auto"/>
        <w:jc w:val="center"/>
        <w:rPr>
          <w:sz w:val="30"/>
        </w:rPr>
      </w:pPr>
    </w:p>
    <w:p>
      <w:pPr>
        <w:pStyle w:val="9"/>
        <w:snapToGrid w:val="0"/>
        <w:spacing w:line="440" w:lineRule="exact"/>
        <w:ind w:firstLine="480" w:firstLineChars="200"/>
      </w:pPr>
    </w:p>
    <w:p>
      <w:pPr>
        <w:pStyle w:val="9"/>
        <w:snapToGrid w:val="0"/>
        <w:spacing w:line="440" w:lineRule="exact"/>
        <w:ind w:firstLine="480" w:firstLineChars="200"/>
      </w:pPr>
    </w:p>
    <w:p>
      <w:pPr>
        <w:pStyle w:val="9"/>
        <w:snapToGrid w:val="0"/>
        <w:spacing w:line="440" w:lineRule="exact"/>
        <w:ind w:firstLine="480" w:firstLineChars="200"/>
      </w:pPr>
    </w:p>
    <w:p>
      <w:pPr>
        <w:pStyle w:val="9"/>
        <w:snapToGrid w:val="0"/>
        <w:spacing w:line="440" w:lineRule="exact"/>
        <w:ind w:firstLine="3840" w:firstLineChars="1600"/>
        <w:jc w:val="right"/>
      </w:pPr>
      <w:r>
        <w:t>投标人：</w:t>
      </w:r>
      <w:r>
        <w:rPr>
          <w:u w:val="single"/>
        </w:rPr>
        <w:t xml:space="preserve">                 </w:t>
      </w:r>
      <w:r>
        <w:t>（盖单位章）</w:t>
      </w:r>
    </w:p>
    <w:p>
      <w:pPr>
        <w:pStyle w:val="9"/>
        <w:snapToGrid w:val="0"/>
        <w:spacing w:line="440" w:lineRule="exact"/>
        <w:ind w:firstLine="3840" w:firstLineChars="1600"/>
        <w:jc w:val="center"/>
        <w:rPr>
          <w:u w:val="single"/>
        </w:rPr>
      </w:pPr>
      <w:r>
        <w:t>日   期：</w:t>
      </w:r>
      <w:r>
        <w:rPr>
          <w:u w:val="single"/>
        </w:rPr>
        <w:t xml:space="preserve">        </w:t>
      </w:r>
      <w:r>
        <w:t>年</w:t>
      </w:r>
      <w:r>
        <w:rPr>
          <w:u w:val="single"/>
        </w:rPr>
        <w:t xml:space="preserve">      </w:t>
      </w:r>
      <w:r>
        <w:t>月</w:t>
      </w:r>
      <w:r>
        <w:rPr>
          <w:u w:val="single"/>
        </w:rPr>
        <w:t xml:space="preserve">      </w:t>
      </w:r>
      <w:r>
        <w:t>日</w:t>
      </w: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napToGrid w:val="0"/>
        <w:spacing w:line="440" w:lineRule="exact"/>
        <w:ind w:firstLine="2800" w:firstLineChars="1000"/>
        <w:outlineLvl w:val="1"/>
        <w:rPr>
          <w:sz w:val="28"/>
          <w:szCs w:val="28"/>
        </w:rPr>
      </w:pPr>
      <w:r>
        <w:rPr>
          <w:sz w:val="28"/>
          <w:szCs w:val="28"/>
        </w:rPr>
        <w:br w:type="page"/>
      </w:r>
      <w:r>
        <w:rPr>
          <w:sz w:val="28"/>
          <w:szCs w:val="28"/>
        </w:rPr>
        <w:t>（三）授权委托书</w:t>
      </w:r>
    </w:p>
    <w:p>
      <w:pPr>
        <w:pStyle w:val="9"/>
        <w:snapToGrid w:val="0"/>
        <w:spacing w:line="440" w:lineRule="exact"/>
        <w:ind w:firstLine="480"/>
      </w:pPr>
    </w:p>
    <w:p>
      <w:pPr>
        <w:pStyle w:val="9"/>
        <w:snapToGrid w:val="0"/>
        <w:spacing w:line="440" w:lineRule="exact"/>
        <w:ind w:firstLine="480" w:firstLineChars="200"/>
      </w:pPr>
      <w:r>
        <w:t>本授权委托书声明：本人</w:t>
      </w:r>
      <w:r>
        <w:rPr>
          <w:u w:val="single"/>
        </w:rPr>
        <w:t xml:space="preserve">           </w:t>
      </w:r>
      <w:r>
        <w:t>（姓名）系</w:t>
      </w:r>
      <w:r>
        <w:rPr>
          <w:u w:val="single"/>
        </w:rPr>
        <w:t xml:space="preserve">                       </w:t>
      </w:r>
      <w:r>
        <w:t>（投标人单位名称）的法定代表人，现委托</w:t>
      </w:r>
      <w:r>
        <w:rPr>
          <w:u w:val="single"/>
        </w:rPr>
        <w:t xml:space="preserve">        </w:t>
      </w:r>
      <w:r>
        <w:t>（姓名）（身份证号：</w:t>
      </w:r>
      <w:r>
        <w:rPr>
          <w:u w:val="single"/>
        </w:rPr>
        <w:t xml:space="preserve">                   </w:t>
      </w:r>
      <w:r>
        <w:t>）为我方代理人。代理人根据授权，以我方名义签署、澄清、说明、补正、递交、撤回、修改</w:t>
      </w:r>
      <w:r>
        <w:rPr>
          <w:u w:val="single"/>
        </w:rPr>
        <w:t xml:space="preserve">                    </w:t>
      </w:r>
      <w:r>
        <w:t>（项目名称）投标文件，签订合同和处理有关事宜，其法律后果由我方承担。</w:t>
      </w:r>
    </w:p>
    <w:p>
      <w:pPr>
        <w:pStyle w:val="9"/>
        <w:snapToGrid w:val="0"/>
        <w:spacing w:line="440" w:lineRule="exact"/>
        <w:ind w:firstLine="480"/>
      </w:pPr>
      <w:r>
        <w:t>委托期限：</w:t>
      </w:r>
      <w:r>
        <w:rPr>
          <w:u w:val="single"/>
        </w:rPr>
        <w:t xml:space="preserve">             </w:t>
      </w:r>
      <w:r>
        <w:t>。</w:t>
      </w:r>
    </w:p>
    <w:p>
      <w:pPr>
        <w:pStyle w:val="9"/>
        <w:snapToGrid w:val="0"/>
        <w:spacing w:line="440" w:lineRule="exact"/>
        <w:ind w:firstLine="480" w:firstLineChars="200"/>
        <w:jc w:val="left"/>
        <w:rPr>
          <w:sz w:val="28"/>
          <w:szCs w:val="28"/>
        </w:rPr>
      </w:pPr>
      <w:r>
        <w:t>授权委托人联系电话：</w:t>
      </w:r>
      <w:r>
        <w:rPr>
          <w:sz w:val="28"/>
          <w:szCs w:val="28"/>
          <w:u w:val="single"/>
        </w:rPr>
        <w:t xml:space="preserve">                          </w:t>
      </w:r>
    </w:p>
    <w:p>
      <w:pPr>
        <w:pStyle w:val="9"/>
        <w:snapToGrid w:val="0"/>
        <w:spacing w:line="440" w:lineRule="exact"/>
        <w:ind w:firstLine="480" w:firstLineChars="200"/>
      </w:pPr>
      <w:r>
        <w:t>代理人无转委托权。</w:t>
      </w:r>
    </w:p>
    <w:p>
      <w:pPr>
        <w:pStyle w:val="9"/>
        <w:snapToGrid w:val="0"/>
        <w:spacing w:line="440" w:lineRule="exact"/>
        <w:ind w:firstLine="0"/>
      </w:pPr>
    </w:p>
    <w:p>
      <w:pPr>
        <w:pStyle w:val="9"/>
        <w:snapToGrid w:val="0"/>
        <w:spacing w:line="440" w:lineRule="exact"/>
        <w:ind w:firstLine="0"/>
      </w:pPr>
      <w:r>
        <w:t>代理人：</w:t>
      </w:r>
      <w:r>
        <w:rPr>
          <w:u w:val="single"/>
        </w:rPr>
        <w:t xml:space="preserve">          </w:t>
      </w:r>
      <w:r>
        <w:t xml:space="preserve"> 性别：</w:t>
      </w:r>
      <w:r>
        <w:rPr>
          <w:u w:val="single"/>
        </w:rPr>
        <w:t xml:space="preserve">                </w:t>
      </w:r>
      <w:r>
        <w:t>年龄：</w:t>
      </w:r>
      <w:r>
        <w:rPr>
          <w:u w:val="single"/>
        </w:rPr>
        <w:t xml:space="preserve">               </w:t>
      </w:r>
    </w:p>
    <w:p>
      <w:pPr>
        <w:pStyle w:val="9"/>
        <w:snapToGrid w:val="0"/>
        <w:spacing w:line="440" w:lineRule="exact"/>
        <w:ind w:firstLine="0"/>
      </w:pPr>
      <w:r>
        <w:t>代理人单位：</w:t>
      </w:r>
      <w:r>
        <w:rPr>
          <w:u w:val="single"/>
        </w:rPr>
        <w:t xml:space="preserve">                    </w:t>
      </w:r>
      <w:r>
        <w:t>部门：</w:t>
      </w:r>
      <w:r>
        <w:rPr>
          <w:u w:val="single"/>
        </w:rPr>
        <w:t xml:space="preserve">              </w:t>
      </w:r>
      <w:r>
        <w:t>职务：</w:t>
      </w:r>
      <w:r>
        <w:rPr>
          <w:u w:val="single"/>
        </w:rPr>
        <w:t xml:space="preserve">               </w:t>
      </w:r>
    </w:p>
    <w:p>
      <w:pPr>
        <w:pStyle w:val="9"/>
        <w:snapToGrid w:val="0"/>
        <w:spacing w:line="440" w:lineRule="exact"/>
        <w:ind w:firstLine="0"/>
      </w:pPr>
    </w:p>
    <w:p>
      <w:pPr>
        <w:pStyle w:val="9"/>
        <w:snapToGrid w:val="0"/>
        <w:spacing w:line="440" w:lineRule="exact"/>
        <w:ind w:firstLine="0"/>
      </w:pPr>
      <w:r>
        <w:t>投标人：</w:t>
      </w:r>
      <w:r>
        <w:rPr>
          <w:u w:val="single"/>
        </w:rPr>
        <w:t xml:space="preserve">                       </w:t>
      </w:r>
      <w:r>
        <w:t>（盖单位章）</w:t>
      </w:r>
    </w:p>
    <w:p>
      <w:pPr>
        <w:pStyle w:val="9"/>
        <w:snapToGrid w:val="0"/>
        <w:spacing w:line="440" w:lineRule="exact"/>
        <w:ind w:firstLine="0"/>
      </w:pPr>
    </w:p>
    <w:p>
      <w:pPr>
        <w:pStyle w:val="9"/>
        <w:snapToGrid w:val="0"/>
        <w:spacing w:line="440" w:lineRule="exact"/>
        <w:ind w:firstLine="0"/>
      </w:pPr>
      <w:r>
        <w:t xml:space="preserve">法定代表人： </w:t>
      </w:r>
      <w:r>
        <w:rPr>
          <w:u w:val="single"/>
        </w:rPr>
        <w:t xml:space="preserve">                      </w:t>
      </w:r>
      <w:r>
        <w:t>（签字或盖章）</w:t>
      </w:r>
    </w:p>
    <w:p>
      <w:pPr>
        <w:pStyle w:val="9"/>
        <w:snapToGrid w:val="0"/>
        <w:spacing w:line="440" w:lineRule="exact"/>
        <w:ind w:firstLine="0"/>
      </w:pPr>
      <w:r>
        <w:rPr>
          <w:sz w:val="30"/>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235585</wp:posOffset>
                </wp:positionV>
                <wp:extent cx="5586095" cy="1889125"/>
                <wp:effectExtent l="7620" t="7620" r="19685" b="8255"/>
                <wp:wrapNone/>
                <wp:docPr id="3" name="自选图形 16"/>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a:solidFill>
                            <a:srgbClr val="000000"/>
                          </a:solidFill>
                          <a:prstDash val="dash"/>
                        </a:ln>
                      </wps:spPr>
                      <wps:txbx>
                        <w:txbxContent>
                          <w:p/>
                        </w:txbxContent>
                      </wps:txbx>
                      <wps:bodyPr wrap="square" upright="1"/>
                    </wps:wsp>
                  </a:graphicData>
                </a:graphic>
              </wp:anchor>
            </w:drawing>
          </mc:Choice>
          <mc:Fallback>
            <w:pict>
              <v:roundrect id="自选图形 16" o:spid="_x0000_s1026" o:spt="2" style="position:absolute;left:0pt;margin-left:11.15pt;margin-top:18.55pt;height:148.75pt;width:439.85pt;z-index:251662336;mso-width-relative:page;mso-height-relative:page;" filled="f" stroked="t" coordsize="21600,21600" arcsize="0.166666666666667" o:gfxdata="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SemGNcAAAAJAQAADwAAAAAAAAABACAAAAAiAAAAZHJzL2Rvd25yZXYueG1s&#10;UEsBAhQAFAAAAAgAh07iQMQdOtz5AQAA0wMAAA4AAAAAAAAAAQAgAAAAJgEAAGRycy9lMm9Eb2Mu&#10;eG1sUEsFBgAAAAAGAAYAWQEAAJEFAAAAAA==&#10;">
                <v:fill on="f" focussize="0,0"/>
                <v:stroke weight="1.25pt" color="#000000" joinstyle="round" dashstyle="dash"/>
                <v:imagedata o:title=""/>
                <o:lock v:ext="edit" aspectratio="f"/>
                <v:textbox>
                  <w:txbxContent>
                    <w:p/>
                  </w:txbxContent>
                </v:textbox>
              </v:roundrect>
            </w:pict>
          </mc:Fallback>
        </mc:AlternateContent>
      </w:r>
    </w:p>
    <w:p>
      <w:pPr>
        <w:pStyle w:val="9"/>
        <w:jc w:val="left"/>
        <w:rPr>
          <w:sz w:val="30"/>
        </w:rPr>
      </w:pPr>
    </w:p>
    <w:p>
      <w:pPr>
        <w:pStyle w:val="9"/>
        <w:spacing w:line="360" w:lineRule="auto"/>
        <w:ind w:firstLine="0"/>
        <w:jc w:val="center"/>
        <w:rPr>
          <w:sz w:val="30"/>
        </w:rPr>
      </w:pPr>
    </w:p>
    <w:p>
      <w:pPr>
        <w:pStyle w:val="9"/>
        <w:spacing w:line="360" w:lineRule="auto"/>
        <w:ind w:firstLine="0"/>
        <w:jc w:val="center"/>
      </w:pPr>
      <w:r>
        <w:t xml:space="preserve">  法定代表授权委托人身份证复印件或扫描件贴于此处，并加盖单位公章，否则该证明无效。</w:t>
      </w:r>
    </w:p>
    <w:p>
      <w:pPr>
        <w:pStyle w:val="9"/>
        <w:spacing w:line="360" w:lineRule="auto"/>
        <w:ind w:firstLine="0"/>
        <w:jc w:val="center"/>
        <w:rPr>
          <w:sz w:val="30"/>
        </w:rPr>
      </w:pPr>
    </w:p>
    <w:p>
      <w:pPr>
        <w:pStyle w:val="9"/>
        <w:spacing w:line="360" w:lineRule="auto"/>
        <w:ind w:firstLine="0"/>
        <w:jc w:val="center"/>
        <w:rPr>
          <w:sz w:val="30"/>
        </w:rPr>
      </w:pPr>
    </w:p>
    <w:p>
      <w:pPr>
        <w:pStyle w:val="9"/>
        <w:snapToGrid w:val="0"/>
        <w:spacing w:line="440" w:lineRule="exact"/>
        <w:ind w:right="960" w:firstLine="0"/>
      </w:pPr>
    </w:p>
    <w:p>
      <w:pPr>
        <w:pStyle w:val="9"/>
        <w:snapToGrid w:val="0"/>
        <w:spacing w:line="440" w:lineRule="exact"/>
        <w:ind w:firstLine="0"/>
        <w:jc w:val="right"/>
      </w:pPr>
      <w:r>
        <w:t>日期：</w:t>
      </w:r>
      <w:r>
        <w:rPr>
          <w:u w:val="single"/>
        </w:rPr>
        <w:t xml:space="preserve">         </w:t>
      </w:r>
      <w:r>
        <w:t>年</w:t>
      </w:r>
      <w:r>
        <w:rPr>
          <w:u w:val="single"/>
        </w:rPr>
        <w:t xml:space="preserve">       </w:t>
      </w:r>
      <w:r>
        <w:t>月</w:t>
      </w:r>
      <w:r>
        <w:rPr>
          <w:u w:val="single"/>
        </w:rPr>
        <w:t xml:space="preserve">      </w:t>
      </w:r>
      <w:r>
        <w:t>日</w:t>
      </w:r>
    </w:p>
    <w:p>
      <w:pPr>
        <w:pStyle w:val="9"/>
        <w:spacing w:line="360" w:lineRule="auto"/>
        <w:ind w:firstLine="0"/>
        <w:rPr>
          <w:b/>
        </w:rPr>
      </w:pPr>
    </w:p>
    <w:p>
      <w:pPr>
        <w:pStyle w:val="9"/>
        <w:spacing w:line="360" w:lineRule="auto"/>
        <w:ind w:firstLine="0"/>
        <w:rPr>
          <w:b/>
        </w:rPr>
      </w:pPr>
      <w:r>
        <w:rPr>
          <w:b/>
        </w:rPr>
        <w:t>备注：若系投标人的法定代表人亲自参与本项目投标的一切活动，并签署投标文件，则无需此授权书。</w:t>
      </w:r>
    </w:p>
    <w:p>
      <w:pPr>
        <w:pStyle w:val="9"/>
        <w:spacing w:line="360" w:lineRule="auto"/>
        <w:ind w:firstLine="0"/>
        <w:rPr>
          <w:b/>
        </w:rPr>
      </w:pPr>
    </w:p>
    <w:p>
      <w:pPr>
        <w:pStyle w:val="9"/>
        <w:spacing w:line="360" w:lineRule="auto"/>
        <w:ind w:firstLine="0"/>
        <w:rPr>
          <w:b/>
        </w:rPr>
      </w:pPr>
    </w:p>
    <w:bookmarkEnd w:id="82"/>
    <w:bookmarkEnd w:id="83"/>
    <w:p>
      <w:pPr>
        <w:adjustRightInd w:val="0"/>
        <w:snapToGrid w:val="0"/>
        <w:spacing w:line="360" w:lineRule="auto"/>
        <w:jc w:val="center"/>
        <w:rPr>
          <w:b/>
          <w:sz w:val="32"/>
        </w:rPr>
      </w:pPr>
      <w:bookmarkStart w:id="84" w:name="_Toc251069702"/>
      <w:bookmarkStart w:id="85" w:name="_Toc235378153"/>
      <w:bookmarkStart w:id="86" w:name="_Toc5371403"/>
      <w:r>
        <w:rPr>
          <w:b/>
          <w:sz w:val="32"/>
        </w:rPr>
        <w:t>二、资格审查文件部分</w:t>
      </w:r>
    </w:p>
    <w:p>
      <w:pPr>
        <w:adjustRightInd w:val="0"/>
        <w:snapToGrid w:val="0"/>
        <w:spacing w:line="360" w:lineRule="auto"/>
        <w:jc w:val="center"/>
        <w:rPr>
          <w:sz w:val="24"/>
          <w:szCs w:val="24"/>
        </w:rPr>
      </w:pPr>
    </w:p>
    <w:p>
      <w:pPr>
        <w:adjustRightInd w:val="0"/>
        <w:snapToGrid w:val="0"/>
        <w:spacing w:line="360" w:lineRule="auto"/>
        <w:jc w:val="center"/>
        <w:rPr>
          <w:bCs/>
          <w:sz w:val="24"/>
          <w:szCs w:val="24"/>
        </w:rPr>
      </w:pPr>
      <w:r>
        <w:rPr>
          <w:bCs/>
          <w:sz w:val="24"/>
          <w:szCs w:val="24"/>
        </w:rPr>
        <w:t>封面</w:t>
      </w:r>
    </w:p>
    <w:p>
      <w:pPr>
        <w:adjustRightInd w:val="0"/>
        <w:snapToGrid w:val="0"/>
        <w:spacing w:line="520" w:lineRule="atLeast"/>
        <w:ind w:firstLine="564" w:firstLineChars="235"/>
        <w:rPr>
          <w:sz w:val="24"/>
        </w:rPr>
      </w:pPr>
      <w:bookmarkStart w:id="87" w:name="_Toc288889656"/>
      <w:bookmarkStart w:id="88" w:name="_Toc262456722"/>
      <w:bookmarkStart w:id="89" w:name="_Toc288209287"/>
    </w:p>
    <w:p>
      <w:pPr>
        <w:adjustRightInd w:val="0"/>
        <w:snapToGrid w:val="0"/>
        <w:spacing w:line="360" w:lineRule="auto"/>
        <w:jc w:val="center"/>
        <w:rPr>
          <w:bCs/>
          <w:sz w:val="24"/>
          <w:szCs w:val="24"/>
        </w:rPr>
      </w:pPr>
      <w:r>
        <w:rPr>
          <w:bCs/>
          <w:sz w:val="24"/>
          <w:szCs w:val="24"/>
          <w:u w:val="single"/>
        </w:rPr>
        <w:t xml:space="preserve">      （项目名称）            </w:t>
      </w:r>
      <w:r>
        <w:rPr>
          <w:bCs/>
          <w:sz w:val="24"/>
          <w:szCs w:val="24"/>
        </w:rPr>
        <w:t>项目</w:t>
      </w:r>
    </w:p>
    <w:p>
      <w:pPr>
        <w:adjustRightInd w:val="0"/>
        <w:snapToGrid w:val="0"/>
        <w:spacing w:line="360" w:lineRule="auto"/>
        <w:jc w:val="center"/>
        <w:rPr>
          <w:bCs/>
          <w:sz w:val="24"/>
          <w:szCs w:val="24"/>
        </w:rPr>
      </w:pPr>
    </w:p>
    <w:p>
      <w:pPr>
        <w:adjustRightInd w:val="0"/>
        <w:snapToGrid w:val="0"/>
        <w:spacing w:line="360" w:lineRule="auto"/>
        <w:jc w:val="center"/>
        <w:rPr>
          <w:bCs/>
          <w:sz w:val="24"/>
          <w:szCs w:val="24"/>
        </w:rPr>
      </w:pPr>
    </w:p>
    <w:p>
      <w:pPr>
        <w:adjustRightInd w:val="0"/>
        <w:snapToGrid w:val="0"/>
        <w:spacing w:line="520" w:lineRule="atLeast"/>
        <w:jc w:val="center"/>
        <w:rPr>
          <w:sz w:val="72"/>
        </w:rPr>
      </w:pPr>
      <w:r>
        <w:rPr>
          <w:sz w:val="72"/>
        </w:rPr>
        <w:t>资</w:t>
      </w:r>
    </w:p>
    <w:p>
      <w:pPr>
        <w:adjustRightInd w:val="0"/>
        <w:snapToGrid w:val="0"/>
        <w:spacing w:line="520" w:lineRule="atLeast"/>
        <w:jc w:val="center"/>
        <w:rPr>
          <w:sz w:val="72"/>
        </w:rPr>
      </w:pPr>
      <w:r>
        <w:rPr>
          <w:sz w:val="72"/>
        </w:rPr>
        <w:t>格</w:t>
      </w:r>
    </w:p>
    <w:p>
      <w:pPr>
        <w:adjustRightInd w:val="0"/>
        <w:snapToGrid w:val="0"/>
        <w:spacing w:line="520" w:lineRule="atLeast"/>
        <w:jc w:val="center"/>
        <w:rPr>
          <w:sz w:val="72"/>
        </w:rPr>
      </w:pPr>
      <w:r>
        <w:rPr>
          <w:sz w:val="72"/>
        </w:rPr>
        <w:t>审</w:t>
      </w:r>
    </w:p>
    <w:p>
      <w:pPr>
        <w:adjustRightInd w:val="0"/>
        <w:snapToGrid w:val="0"/>
        <w:spacing w:line="520" w:lineRule="atLeast"/>
        <w:jc w:val="center"/>
        <w:rPr>
          <w:sz w:val="72"/>
        </w:rPr>
      </w:pPr>
      <w:r>
        <w:rPr>
          <w:sz w:val="72"/>
        </w:rPr>
        <w:t>查</w:t>
      </w:r>
    </w:p>
    <w:p>
      <w:pPr>
        <w:adjustRightInd w:val="0"/>
        <w:snapToGrid w:val="0"/>
        <w:spacing w:line="520" w:lineRule="atLeast"/>
        <w:jc w:val="center"/>
        <w:rPr>
          <w:sz w:val="72"/>
        </w:rPr>
      </w:pPr>
      <w:r>
        <w:rPr>
          <w:sz w:val="72"/>
        </w:rPr>
        <w:t>文</w:t>
      </w:r>
    </w:p>
    <w:p>
      <w:pPr>
        <w:adjustRightInd w:val="0"/>
        <w:snapToGrid w:val="0"/>
        <w:spacing w:line="520" w:lineRule="atLeast"/>
        <w:jc w:val="center"/>
        <w:rPr>
          <w:sz w:val="72"/>
        </w:rPr>
      </w:pPr>
      <w:r>
        <w:rPr>
          <w:sz w:val="72"/>
        </w:rPr>
        <w:t>件</w:t>
      </w:r>
      <w:bookmarkEnd w:id="87"/>
      <w:bookmarkEnd w:id="88"/>
      <w:bookmarkEnd w:id="89"/>
    </w:p>
    <w:p>
      <w:pPr>
        <w:adjustRightInd w:val="0"/>
        <w:snapToGrid w:val="0"/>
        <w:spacing w:line="360" w:lineRule="auto"/>
        <w:ind w:firstLine="1920"/>
        <w:rPr>
          <w:sz w:val="24"/>
          <w:szCs w:val="24"/>
        </w:rPr>
      </w:pPr>
      <w:r>
        <w:rPr>
          <w:sz w:val="24"/>
          <w:szCs w:val="24"/>
        </w:rPr>
        <w:t xml:space="preserve">    </w:t>
      </w:r>
    </w:p>
    <w:p>
      <w:pPr>
        <w:adjustRightInd w:val="0"/>
        <w:snapToGrid w:val="0"/>
        <w:spacing w:line="360" w:lineRule="auto"/>
        <w:rPr>
          <w:sz w:val="24"/>
          <w:szCs w:val="24"/>
        </w:rPr>
      </w:pPr>
    </w:p>
    <w:p>
      <w:pPr>
        <w:adjustRightInd w:val="0"/>
        <w:snapToGrid w:val="0"/>
        <w:spacing w:line="360" w:lineRule="auto"/>
        <w:rPr>
          <w:sz w:val="24"/>
          <w:szCs w:val="24"/>
        </w:rPr>
      </w:pPr>
      <w:r>
        <w:rPr>
          <w:sz w:val="24"/>
          <w:szCs w:val="24"/>
        </w:rPr>
        <w:t xml:space="preserve">              </w:t>
      </w:r>
    </w:p>
    <w:p>
      <w:pPr>
        <w:adjustRightInd w:val="0"/>
        <w:snapToGrid w:val="0"/>
        <w:spacing w:line="360" w:lineRule="auto"/>
        <w:jc w:val="center"/>
        <w:rPr>
          <w:sz w:val="24"/>
          <w:szCs w:val="24"/>
        </w:rPr>
      </w:pPr>
    </w:p>
    <w:p>
      <w:pPr>
        <w:adjustRightInd w:val="0"/>
        <w:snapToGrid w:val="0"/>
        <w:spacing w:line="360" w:lineRule="auto"/>
        <w:ind w:firstLine="1320" w:firstLineChars="550"/>
        <w:rPr>
          <w:sz w:val="24"/>
          <w:szCs w:val="24"/>
          <w:u w:val="single"/>
        </w:rPr>
      </w:pPr>
      <w:r>
        <w:rPr>
          <w:sz w:val="24"/>
          <w:szCs w:val="24"/>
        </w:rPr>
        <w:t xml:space="preserve">投标人： </w:t>
      </w:r>
      <w:r>
        <w:rPr>
          <w:sz w:val="24"/>
          <w:szCs w:val="24"/>
          <w:u w:val="single"/>
        </w:rPr>
        <w:t xml:space="preserve">                      （盖单位章）</w:t>
      </w:r>
    </w:p>
    <w:p>
      <w:pPr>
        <w:adjustRightInd w:val="0"/>
        <w:snapToGrid w:val="0"/>
        <w:spacing w:line="360" w:lineRule="auto"/>
        <w:ind w:firstLine="1320" w:firstLineChars="550"/>
        <w:rPr>
          <w:sz w:val="24"/>
          <w:szCs w:val="24"/>
          <w:u w:val="single"/>
        </w:rPr>
      </w:pPr>
      <w:r>
        <w:rPr>
          <w:sz w:val="24"/>
          <w:szCs w:val="24"/>
        </w:rPr>
        <w:t xml:space="preserve">法定代表人或其委托代理人：  </w:t>
      </w:r>
      <w:r>
        <w:rPr>
          <w:sz w:val="24"/>
          <w:szCs w:val="24"/>
          <w:u w:val="single"/>
        </w:rPr>
        <w:t>（签字或盖章）</w:t>
      </w:r>
    </w:p>
    <w:p>
      <w:pPr>
        <w:adjustRightInd w:val="0"/>
        <w:snapToGrid w:val="0"/>
        <w:spacing w:line="360" w:lineRule="auto"/>
        <w:ind w:firstLine="1200" w:firstLineChars="500"/>
        <w:rPr>
          <w:sz w:val="24"/>
          <w:szCs w:val="24"/>
          <w:u w:val="single"/>
        </w:rPr>
      </w:pPr>
      <w:r>
        <w:rPr>
          <w:sz w:val="24"/>
          <w:szCs w:val="24"/>
        </w:rPr>
        <w:t xml:space="preserve"> 地址：</w:t>
      </w:r>
      <w:r>
        <w:rPr>
          <w:sz w:val="24"/>
          <w:szCs w:val="24"/>
          <w:u w:val="single"/>
        </w:rPr>
        <w:t xml:space="preserve">                                   </w:t>
      </w:r>
    </w:p>
    <w:p>
      <w:pPr>
        <w:adjustRightInd w:val="0"/>
        <w:snapToGrid w:val="0"/>
        <w:spacing w:line="360" w:lineRule="auto"/>
        <w:rPr>
          <w:sz w:val="24"/>
          <w:szCs w:val="24"/>
        </w:rPr>
      </w:pPr>
      <w:r>
        <w:rPr>
          <w:sz w:val="24"/>
          <w:szCs w:val="24"/>
        </w:rPr>
        <w:t xml:space="preserve">           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 xml:space="preserve">日 </w:t>
      </w:r>
    </w:p>
    <w:p>
      <w:pPr>
        <w:pStyle w:val="9"/>
        <w:spacing w:line="360" w:lineRule="auto"/>
        <w:ind w:firstLine="0"/>
        <w:jc w:val="center"/>
        <w:outlineLvl w:val="1"/>
        <w:rPr>
          <w:sz w:val="28"/>
          <w:szCs w:val="28"/>
        </w:rPr>
      </w:pPr>
    </w:p>
    <w:p>
      <w:pPr>
        <w:pStyle w:val="9"/>
        <w:spacing w:line="360" w:lineRule="auto"/>
        <w:ind w:firstLine="0"/>
        <w:jc w:val="center"/>
        <w:outlineLvl w:val="1"/>
        <w:rPr>
          <w:sz w:val="28"/>
          <w:szCs w:val="28"/>
        </w:rPr>
      </w:pPr>
    </w:p>
    <w:p>
      <w:pPr>
        <w:pStyle w:val="9"/>
        <w:spacing w:line="360" w:lineRule="auto"/>
        <w:ind w:firstLine="0"/>
        <w:jc w:val="center"/>
        <w:outlineLvl w:val="1"/>
        <w:rPr>
          <w:sz w:val="32"/>
        </w:rPr>
      </w:pPr>
      <w:r>
        <w:rPr>
          <w:sz w:val="28"/>
          <w:szCs w:val="28"/>
        </w:rPr>
        <w:br w:type="page"/>
      </w:r>
      <w:r>
        <w:rPr>
          <w:sz w:val="28"/>
          <w:szCs w:val="28"/>
        </w:rPr>
        <w:t>（一）法定代表人身份证明</w:t>
      </w:r>
    </w:p>
    <w:p>
      <w:pPr>
        <w:pStyle w:val="9"/>
        <w:snapToGrid w:val="0"/>
        <w:spacing w:line="440" w:lineRule="exact"/>
        <w:ind w:firstLine="0"/>
        <w:rPr>
          <w:sz w:val="30"/>
        </w:rPr>
      </w:pPr>
    </w:p>
    <w:p>
      <w:pPr>
        <w:pStyle w:val="9"/>
        <w:snapToGrid w:val="0"/>
        <w:spacing w:line="440" w:lineRule="exact"/>
        <w:ind w:firstLine="480" w:firstLineChars="200"/>
        <w:rPr>
          <w:u w:val="single"/>
        </w:rPr>
      </w:pPr>
      <w:r>
        <w:t>投标人单位名称：</w:t>
      </w:r>
      <w:r>
        <w:rPr>
          <w:u w:val="single"/>
        </w:rPr>
        <w:t xml:space="preserve">                                 </w:t>
      </w:r>
    </w:p>
    <w:p>
      <w:pPr>
        <w:pStyle w:val="9"/>
        <w:snapToGrid w:val="0"/>
        <w:spacing w:line="440" w:lineRule="exact"/>
        <w:ind w:firstLine="480" w:firstLineChars="200"/>
        <w:rPr>
          <w:u w:val="single"/>
        </w:rPr>
      </w:pPr>
      <w:r>
        <w:t>投标人单位性质：</w:t>
      </w:r>
      <w:r>
        <w:rPr>
          <w:u w:val="single"/>
        </w:rPr>
        <w:t xml:space="preserve">                                 </w:t>
      </w:r>
    </w:p>
    <w:p>
      <w:pPr>
        <w:pStyle w:val="9"/>
        <w:snapToGrid w:val="0"/>
        <w:spacing w:line="440" w:lineRule="exact"/>
        <w:ind w:firstLine="480" w:firstLineChars="200"/>
        <w:rPr>
          <w:u w:val="single"/>
        </w:rPr>
      </w:pPr>
      <w:r>
        <w:t>投标人单位地址：</w:t>
      </w:r>
      <w:r>
        <w:rPr>
          <w:u w:val="single"/>
        </w:rPr>
        <w:t xml:space="preserve">                                 </w:t>
      </w:r>
    </w:p>
    <w:p>
      <w:pPr>
        <w:pStyle w:val="9"/>
        <w:snapToGrid w:val="0"/>
        <w:spacing w:line="440" w:lineRule="exact"/>
        <w:ind w:firstLine="480" w:firstLineChars="200"/>
        <w:rPr>
          <w:u w:val="single"/>
        </w:rPr>
      </w:pPr>
      <w:r>
        <w:t>成立时间：</w:t>
      </w:r>
      <w:r>
        <w:rPr>
          <w:u w:val="single"/>
        </w:rPr>
        <w:t xml:space="preserve">     </w:t>
      </w:r>
      <w:r>
        <w:t>年</w:t>
      </w:r>
      <w:r>
        <w:rPr>
          <w:u w:val="single"/>
        </w:rPr>
        <w:t xml:space="preserve">     </w:t>
      </w:r>
      <w:r>
        <w:t xml:space="preserve">月 </w:t>
      </w:r>
      <w:r>
        <w:rPr>
          <w:u w:val="single"/>
        </w:rPr>
        <w:t xml:space="preserve">    </w:t>
      </w:r>
      <w:r>
        <w:t>日</w:t>
      </w:r>
    </w:p>
    <w:p>
      <w:pPr>
        <w:pStyle w:val="9"/>
        <w:snapToGrid w:val="0"/>
        <w:spacing w:line="440" w:lineRule="exact"/>
        <w:ind w:firstLine="480" w:firstLineChars="200"/>
        <w:rPr>
          <w:u w:val="single"/>
        </w:rPr>
      </w:pPr>
      <w:r>
        <w:t>经营期限：</w:t>
      </w:r>
      <w:r>
        <w:rPr>
          <w:sz w:val="30"/>
          <w:u w:val="single"/>
        </w:rPr>
        <w:t xml:space="preserve">                               </w:t>
      </w:r>
    </w:p>
    <w:p>
      <w:pPr>
        <w:pStyle w:val="9"/>
        <w:snapToGrid w:val="0"/>
        <w:spacing w:line="440" w:lineRule="exact"/>
        <w:ind w:firstLine="480" w:firstLineChars="200"/>
        <w:rPr>
          <w:u w:val="single"/>
        </w:rPr>
      </w:pPr>
      <w:r>
        <w:t>姓名：</w:t>
      </w:r>
      <w:r>
        <w:rPr>
          <w:u w:val="single"/>
        </w:rPr>
        <w:t xml:space="preserve">             </w:t>
      </w:r>
      <w:r>
        <w:t>性别：</w:t>
      </w:r>
      <w:r>
        <w:rPr>
          <w:u w:val="single"/>
        </w:rPr>
        <w:t xml:space="preserve">              </w:t>
      </w:r>
    </w:p>
    <w:p>
      <w:pPr>
        <w:pStyle w:val="9"/>
        <w:snapToGrid w:val="0"/>
        <w:spacing w:line="440" w:lineRule="exact"/>
        <w:ind w:firstLine="480" w:firstLineChars="200"/>
        <w:rPr>
          <w:u w:val="single"/>
        </w:rPr>
      </w:pPr>
      <w:r>
        <w:t>年龄：</w:t>
      </w:r>
      <w:r>
        <w:rPr>
          <w:u w:val="single"/>
        </w:rPr>
        <w:t xml:space="preserve">             </w:t>
      </w:r>
      <w:r>
        <w:t>职务：</w:t>
      </w:r>
      <w:r>
        <w:rPr>
          <w:u w:val="single"/>
        </w:rPr>
        <w:t xml:space="preserve">               </w:t>
      </w:r>
    </w:p>
    <w:p>
      <w:pPr>
        <w:pStyle w:val="9"/>
        <w:snapToGrid w:val="0"/>
        <w:spacing w:line="440" w:lineRule="exact"/>
        <w:ind w:firstLine="480" w:firstLineChars="200"/>
      </w:pPr>
      <w:r>
        <w:t>系：</w:t>
      </w:r>
      <w:r>
        <w:rPr>
          <w:u w:val="single"/>
        </w:rPr>
        <w:t xml:space="preserve">                              </w:t>
      </w:r>
      <w:r>
        <w:t>（投标人单位名称）的法定代表人。</w:t>
      </w:r>
    </w:p>
    <w:p>
      <w:pPr>
        <w:pStyle w:val="9"/>
        <w:snapToGrid w:val="0"/>
        <w:spacing w:line="440" w:lineRule="exact"/>
        <w:ind w:firstLine="480" w:firstLineChars="200"/>
      </w:pPr>
      <w:r>
        <w:t>法定代表人联系电话：</w:t>
      </w:r>
      <w:r>
        <w:rPr>
          <w:sz w:val="30"/>
          <w:u w:val="single"/>
        </w:rPr>
        <w:t xml:space="preserve">                     </w:t>
      </w:r>
    </w:p>
    <w:p>
      <w:pPr>
        <w:pStyle w:val="9"/>
        <w:snapToGrid w:val="0"/>
        <w:spacing w:line="440" w:lineRule="exact"/>
        <w:ind w:firstLine="480" w:firstLineChars="200"/>
      </w:pPr>
      <w:r>
        <w:t>特此证明。</w:t>
      </w:r>
    </w:p>
    <w:p>
      <w:pPr>
        <w:pStyle w:val="9"/>
        <w:spacing w:line="360" w:lineRule="auto"/>
        <w:ind w:firstLine="0"/>
        <w:rPr>
          <w:sz w:val="30"/>
        </w:rPr>
      </w:pPr>
      <w:r>
        <w:rPr>
          <w:sz w:val="30"/>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160020</wp:posOffset>
                </wp:positionV>
                <wp:extent cx="5771515" cy="1883410"/>
                <wp:effectExtent l="7620" t="7620" r="12065" b="13970"/>
                <wp:wrapNone/>
                <wp:docPr id="5" name="自选图形 17"/>
                <wp:cNvGraphicFramePr/>
                <a:graphic xmlns:a="http://schemas.openxmlformats.org/drawingml/2006/main">
                  <a:graphicData uri="http://schemas.microsoft.com/office/word/2010/wordprocessingShape">
                    <wps:wsp>
                      <wps:cNvSpPr/>
                      <wps:spPr>
                        <a:xfrm>
                          <a:off x="0" y="0"/>
                          <a:ext cx="5771515" cy="1883410"/>
                        </a:xfrm>
                        <a:prstGeom prst="roundRect">
                          <a:avLst>
                            <a:gd name="adj" fmla="val 16667"/>
                          </a:avLst>
                        </a:prstGeom>
                        <a:noFill/>
                        <a:ln w="15875">
                          <a:solidFill>
                            <a:srgbClr val="000000"/>
                          </a:solidFill>
                          <a:prstDash val="dash"/>
                        </a:ln>
                      </wps:spPr>
                      <wps:txbx>
                        <w:txbxContent>
                          <w:p>
                            <w:pPr>
                              <w:jc w:val="center"/>
                            </w:pPr>
                          </w:p>
                        </w:txbxContent>
                      </wps:txbx>
                      <wps:bodyPr wrap="square" upright="1"/>
                    </wps:wsp>
                  </a:graphicData>
                </a:graphic>
              </wp:anchor>
            </w:drawing>
          </mc:Choice>
          <mc:Fallback>
            <w:pict>
              <v:roundrect id="自选图形 17" o:spid="_x0000_s1026" o:spt="2" style="position:absolute;left:0pt;margin-left:-3pt;margin-top:12.6pt;height:148.3pt;width:454.45pt;z-index:251664384;mso-width-relative:page;mso-height-relative:page;" filled="f" stroked="t" coordsize="21600,21600" arcsize="0.166666666666667" o:gfxdata="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YJTi2AAAAAkBAAAPAAAAAAAAAAEAIAAAACIAAABkcnMvZG93bnJldi54&#10;bWxQSwECFAAUAAAACACHTuJAuWauufoBAADTAwAADgAAAAAAAAABACAAAAAnAQAAZHJzL2Uyb0Rv&#10;Yy54bWxQSwUGAAAAAAYABgBZAQAAkwUAAAAA&#10;">
                <v:fill on="f" focussize="0,0"/>
                <v:stroke weight="1.25pt" color="#000000" joinstyle="round" dashstyle="dash"/>
                <v:imagedata o:title=""/>
                <o:lock v:ext="edit" aspectratio="f"/>
                <v:textbox>
                  <w:txbxContent>
                    <w:p>
                      <w:pPr>
                        <w:jc w:val="center"/>
                      </w:pPr>
                    </w:p>
                  </w:txbxContent>
                </v:textbox>
              </v:roundrect>
            </w:pict>
          </mc:Fallback>
        </mc:AlternateContent>
      </w:r>
    </w:p>
    <w:p>
      <w:pPr>
        <w:pStyle w:val="9"/>
        <w:spacing w:line="360" w:lineRule="auto"/>
        <w:ind w:firstLine="0"/>
        <w:jc w:val="center"/>
        <w:rPr>
          <w:sz w:val="30"/>
        </w:rPr>
      </w:pPr>
    </w:p>
    <w:p>
      <w:pPr>
        <w:pStyle w:val="9"/>
        <w:spacing w:line="360" w:lineRule="auto"/>
        <w:ind w:firstLine="0"/>
        <w:jc w:val="center"/>
        <w:rPr>
          <w:sz w:val="30"/>
        </w:rPr>
      </w:pPr>
      <w:r>
        <w:rPr>
          <w:b/>
        </w:rPr>
        <w:t>法定代表人身份证复印件或扫描件贴于此处，并加盖单位公章，否则该证明无效。</w:t>
      </w:r>
    </w:p>
    <w:p>
      <w:pPr>
        <w:pStyle w:val="9"/>
        <w:spacing w:line="360" w:lineRule="auto"/>
        <w:ind w:firstLine="0"/>
        <w:jc w:val="center"/>
        <w:rPr>
          <w:sz w:val="30"/>
        </w:rPr>
      </w:pPr>
    </w:p>
    <w:p>
      <w:pPr>
        <w:pStyle w:val="9"/>
        <w:spacing w:line="360" w:lineRule="auto"/>
        <w:jc w:val="center"/>
        <w:rPr>
          <w:sz w:val="30"/>
        </w:rPr>
      </w:pPr>
    </w:p>
    <w:p>
      <w:pPr>
        <w:pStyle w:val="9"/>
        <w:snapToGrid w:val="0"/>
        <w:spacing w:line="440" w:lineRule="exact"/>
        <w:ind w:firstLine="480" w:firstLineChars="200"/>
      </w:pPr>
    </w:p>
    <w:p>
      <w:pPr>
        <w:pStyle w:val="9"/>
        <w:snapToGrid w:val="0"/>
        <w:spacing w:line="440" w:lineRule="exact"/>
        <w:ind w:firstLine="480" w:firstLineChars="200"/>
      </w:pPr>
    </w:p>
    <w:p>
      <w:pPr>
        <w:pStyle w:val="9"/>
        <w:snapToGrid w:val="0"/>
        <w:spacing w:line="440" w:lineRule="exact"/>
        <w:ind w:firstLine="480" w:firstLineChars="200"/>
      </w:pPr>
    </w:p>
    <w:p>
      <w:pPr>
        <w:pStyle w:val="9"/>
        <w:snapToGrid w:val="0"/>
        <w:spacing w:line="440" w:lineRule="exact"/>
        <w:ind w:firstLine="3840" w:firstLineChars="1600"/>
        <w:jc w:val="right"/>
      </w:pPr>
      <w:r>
        <w:t>投标人：</w:t>
      </w:r>
      <w:r>
        <w:rPr>
          <w:u w:val="single"/>
        </w:rPr>
        <w:t xml:space="preserve">                 </w:t>
      </w:r>
      <w:r>
        <w:t>（盖单位章）</w:t>
      </w:r>
    </w:p>
    <w:p>
      <w:pPr>
        <w:pStyle w:val="9"/>
        <w:snapToGrid w:val="0"/>
        <w:spacing w:line="440" w:lineRule="exact"/>
        <w:ind w:firstLine="4080" w:firstLineChars="1700"/>
        <w:rPr>
          <w:u w:val="single"/>
        </w:rPr>
      </w:pPr>
      <w:r>
        <w:t>日   期：</w:t>
      </w:r>
      <w:r>
        <w:rPr>
          <w:u w:val="single"/>
        </w:rPr>
        <w:t xml:space="preserve">        </w:t>
      </w:r>
      <w:r>
        <w:t>年</w:t>
      </w:r>
      <w:r>
        <w:rPr>
          <w:u w:val="single"/>
        </w:rPr>
        <w:t xml:space="preserve">      </w:t>
      </w:r>
      <w:r>
        <w:t>月</w:t>
      </w:r>
      <w:r>
        <w:rPr>
          <w:u w:val="single"/>
        </w:rPr>
        <w:t xml:space="preserve">      </w:t>
      </w:r>
      <w:r>
        <w:t>日</w:t>
      </w: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jc w:val="center"/>
        <w:rPr>
          <w:sz w:val="25"/>
        </w:rPr>
      </w:pPr>
    </w:p>
    <w:p>
      <w:pPr>
        <w:pStyle w:val="9"/>
        <w:spacing w:line="360" w:lineRule="auto"/>
        <w:ind w:firstLine="0"/>
        <w:rPr>
          <w:sz w:val="25"/>
        </w:rPr>
      </w:pPr>
    </w:p>
    <w:p>
      <w:pPr>
        <w:pStyle w:val="9"/>
        <w:snapToGrid w:val="0"/>
        <w:spacing w:line="440" w:lineRule="exact"/>
        <w:ind w:firstLine="0"/>
        <w:jc w:val="center"/>
        <w:outlineLvl w:val="1"/>
        <w:rPr>
          <w:sz w:val="28"/>
          <w:szCs w:val="28"/>
        </w:rPr>
      </w:pPr>
      <w:r>
        <w:rPr>
          <w:sz w:val="28"/>
          <w:szCs w:val="28"/>
        </w:rPr>
        <w:br w:type="page"/>
      </w:r>
      <w:r>
        <w:rPr>
          <w:sz w:val="28"/>
          <w:szCs w:val="28"/>
        </w:rPr>
        <w:t>（二）授权委托书</w:t>
      </w:r>
    </w:p>
    <w:p>
      <w:pPr>
        <w:pStyle w:val="9"/>
        <w:snapToGrid w:val="0"/>
        <w:spacing w:line="440" w:lineRule="exact"/>
        <w:ind w:firstLine="480"/>
      </w:pPr>
    </w:p>
    <w:p>
      <w:pPr>
        <w:pStyle w:val="9"/>
        <w:snapToGrid w:val="0"/>
        <w:spacing w:line="440" w:lineRule="exact"/>
        <w:ind w:firstLine="480" w:firstLineChars="200"/>
      </w:pPr>
      <w:r>
        <w:t>本授权委托书声明：本人</w:t>
      </w:r>
      <w:r>
        <w:rPr>
          <w:u w:val="single"/>
        </w:rPr>
        <w:t xml:space="preserve">           </w:t>
      </w:r>
      <w:r>
        <w:t>（姓名）系</w:t>
      </w:r>
      <w:r>
        <w:rPr>
          <w:u w:val="single"/>
        </w:rPr>
        <w:t xml:space="preserve">                       </w:t>
      </w:r>
      <w:r>
        <w:t>（投标人单位名称）的法定代表人，现委托</w:t>
      </w:r>
      <w:r>
        <w:rPr>
          <w:u w:val="single"/>
        </w:rPr>
        <w:t xml:space="preserve">        </w:t>
      </w:r>
      <w:r>
        <w:t>（姓名）（身份证号：</w:t>
      </w:r>
      <w:r>
        <w:rPr>
          <w:u w:val="single"/>
        </w:rPr>
        <w:t xml:space="preserve">                   </w:t>
      </w:r>
      <w:r>
        <w:t>）为我方代理人。代理人根据授权，以我方名义签署、澄清、说明、补正、递交、撤回、修改</w:t>
      </w:r>
      <w:r>
        <w:rPr>
          <w:u w:val="single"/>
        </w:rPr>
        <w:t xml:space="preserve">                    </w:t>
      </w:r>
      <w:r>
        <w:t>（项目名称）投标文件，签订合同和处理有关事宜，其法律后果由我方承担。</w:t>
      </w:r>
    </w:p>
    <w:p>
      <w:pPr>
        <w:pStyle w:val="9"/>
        <w:snapToGrid w:val="0"/>
        <w:spacing w:line="440" w:lineRule="exact"/>
        <w:ind w:firstLine="480"/>
      </w:pPr>
      <w:r>
        <w:t>委托期限：</w:t>
      </w:r>
      <w:r>
        <w:rPr>
          <w:u w:val="single"/>
        </w:rPr>
        <w:t xml:space="preserve">             </w:t>
      </w:r>
      <w:r>
        <w:t>。</w:t>
      </w:r>
    </w:p>
    <w:p>
      <w:pPr>
        <w:pStyle w:val="9"/>
        <w:snapToGrid w:val="0"/>
        <w:spacing w:line="440" w:lineRule="exact"/>
        <w:ind w:firstLine="480" w:firstLineChars="200"/>
        <w:jc w:val="left"/>
        <w:rPr>
          <w:sz w:val="28"/>
          <w:szCs w:val="28"/>
        </w:rPr>
      </w:pPr>
      <w:r>
        <w:t>授权委托人联系电话：</w:t>
      </w:r>
      <w:r>
        <w:rPr>
          <w:sz w:val="28"/>
          <w:szCs w:val="28"/>
          <w:u w:val="single"/>
        </w:rPr>
        <w:t xml:space="preserve">                          </w:t>
      </w:r>
    </w:p>
    <w:p>
      <w:pPr>
        <w:pStyle w:val="9"/>
        <w:snapToGrid w:val="0"/>
        <w:spacing w:line="440" w:lineRule="exact"/>
        <w:ind w:firstLine="480" w:firstLineChars="200"/>
      </w:pPr>
      <w:r>
        <w:t>代理人无转委托权。</w:t>
      </w:r>
    </w:p>
    <w:p>
      <w:pPr>
        <w:pStyle w:val="9"/>
        <w:snapToGrid w:val="0"/>
        <w:spacing w:line="440" w:lineRule="exact"/>
        <w:ind w:firstLine="0"/>
      </w:pPr>
    </w:p>
    <w:p>
      <w:pPr>
        <w:pStyle w:val="9"/>
        <w:snapToGrid w:val="0"/>
        <w:spacing w:line="440" w:lineRule="exact"/>
        <w:ind w:firstLine="0"/>
      </w:pPr>
      <w:r>
        <w:t>代理人：</w:t>
      </w:r>
      <w:r>
        <w:rPr>
          <w:u w:val="single"/>
        </w:rPr>
        <w:t xml:space="preserve">          </w:t>
      </w:r>
      <w:r>
        <w:t xml:space="preserve"> 性别：</w:t>
      </w:r>
      <w:r>
        <w:rPr>
          <w:u w:val="single"/>
        </w:rPr>
        <w:t xml:space="preserve">                </w:t>
      </w:r>
      <w:r>
        <w:t>年龄：</w:t>
      </w:r>
      <w:r>
        <w:rPr>
          <w:u w:val="single"/>
        </w:rPr>
        <w:t xml:space="preserve">               </w:t>
      </w:r>
    </w:p>
    <w:p>
      <w:pPr>
        <w:pStyle w:val="9"/>
        <w:snapToGrid w:val="0"/>
        <w:spacing w:line="440" w:lineRule="exact"/>
        <w:ind w:firstLine="0"/>
      </w:pPr>
      <w:r>
        <w:t>代理人单位：</w:t>
      </w:r>
      <w:r>
        <w:rPr>
          <w:u w:val="single"/>
        </w:rPr>
        <w:t xml:space="preserve">                    </w:t>
      </w:r>
      <w:r>
        <w:t>部门：</w:t>
      </w:r>
      <w:r>
        <w:rPr>
          <w:u w:val="single"/>
        </w:rPr>
        <w:t xml:space="preserve">              </w:t>
      </w:r>
      <w:r>
        <w:t>职务：</w:t>
      </w:r>
      <w:r>
        <w:rPr>
          <w:u w:val="single"/>
        </w:rPr>
        <w:t xml:space="preserve">               </w:t>
      </w:r>
    </w:p>
    <w:p>
      <w:pPr>
        <w:pStyle w:val="9"/>
        <w:snapToGrid w:val="0"/>
        <w:spacing w:line="440" w:lineRule="exact"/>
        <w:ind w:firstLine="0"/>
      </w:pPr>
    </w:p>
    <w:p>
      <w:pPr>
        <w:pStyle w:val="9"/>
        <w:snapToGrid w:val="0"/>
        <w:spacing w:line="440" w:lineRule="exact"/>
        <w:ind w:firstLine="0"/>
      </w:pPr>
      <w:r>
        <w:t>投标人：</w:t>
      </w:r>
      <w:r>
        <w:rPr>
          <w:u w:val="single"/>
        </w:rPr>
        <w:t xml:space="preserve">                       </w:t>
      </w:r>
      <w:r>
        <w:t>（盖单位章）</w:t>
      </w:r>
    </w:p>
    <w:p>
      <w:pPr>
        <w:pStyle w:val="9"/>
        <w:snapToGrid w:val="0"/>
        <w:spacing w:line="440" w:lineRule="exact"/>
        <w:ind w:firstLine="0"/>
      </w:pPr>
    </w:p>
    <w:p>
      <w:pPr>
        <w:pStyle w:val="9"/>
        <w:snapToGrid w:val="0"/>
        <w:spacing w:line="440" w:lineRule="exact"/>
        <w:ind w:firstLine="0"/>
      </w:pPr>
    </w:p>
    <w:p>
      <w:pPr>
        <w:pStyle w:val="9"/>
        <w:snapToGrid w:val="0"/>
        <w:spacing w:line="440" w:lineRule="exact"/>
        <w:ind w:firstLine="0"/>
      </w:pPr>
      <w:r>
        <w:t xml:space="preserve">法定代表人： </w:t>
      </w:r>
      <w:r>
        <w:rPr>
          <w:u w:val="single"/>
        </w:rPr>
        <w:t xml:space="preserve">                      </w:t>
      </w:r>
      <w:r>
        <w:t>（签字或盖章）</w:t>
      </w:r>
    </w:p>
    <w:p>
      <w:pPr>
        <w:pStyle w:val="9"/>
        <w:snapToGrid w:val="0"/>
        <w:spacing w:line="440" w:lineRule="exact"/>
        <w:ind w:firstLine="0"/>
      </w:pPr>
    </w:p>
    <w:p>
      <w:pPr>
        <w:pStyle w:val="9"/>
        <w:jc w:val="left"/>
        <w:rPr>
          <w:sz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59690</wp:posOffset>
                </wp:positionV>
                <wp:extent cx="5029200" cy="1889125"/>
                <wp:effectExtent l="7620" t="7620" r="17780" b="8255"/>
                <wp:wrapNone/>
                <wp:docPr id="6" name="自选图形 18"/>
                <wp:cNvGraphicFramePr/>
                <a:graphic xmlns:a="http://schemas.openxmlformats.org/drawingml/2006/main">
                  <a:graphicData uri="http://schemas.microsoft.com/office/word/2010/wordprocessingShape">
                    <wps:wsp>
                      <wps:cNvSpPr/>
                      <wps:spPr>
                        <a:xfrm>
                          <a:off x="0" y="0"/>
                          <a:ext cx="5029200" cy="1889125"/>
                        </a:xfrm>
                        <a:prstGeom prst="roundRect">
                          <a:avLst>
                            <a:gd name="adj" fmla="val 16667"/>
                          </a:avLst>
                        </a:prstGeom>
                        <a:noFill/>
                        <a:ln w="15875">
                          <a:solidFill>
                            <a:srgbClr val="000000"/>
                          </a:solidFill>
                          <a:prstDash val="dash"/>
                        </a:ln>
                      </wps:spPr>
                      <wps:txbx>
                        <w:txbxContent>
                          <w:p/>
                        </w:txbxContent>
                      </wps:txbx>
                      <wps:bodyPr wrap="square" upright="1"/>
                    </wps:wsp>
                  </a:graphicData>
                </a:graphic>
              </wp:anchor>
            </w:drawing>
          </mc:Choice>
          <mc:Fallback>
            <w:pict>
              <v:roundrect id="自选图形 18" o:spid="_x0000_s1026" o:spt="2" style="position:absolute;left:0pt;margin-left:19.5pt;margin-top:4.7pt;height:148.75pt;width:396pt;z-index:251665408;mso-width-relative:page;mso-height-relative:page;" filled="f" stroked="t" coordsize="21600,21600" arcsize="0.166666666666667" o:gfxdata="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MnW11gAAAAgBAAAPAAAAAAAAAAEAIAAAACIAAABkcnMvZG93bnJldi54bWxQ&#10;SwECFAAUAAAACACHTuJAdyjRHvkBAADTAwAADgAAAAAAAAABACAAAAAlAQAAZHJzL2Uyb0RvYy54&#10;bWxQSwUGAAAAAAYABgBZAQAAkAUAAAAA&#10;">
                <v:fill on="f" focussize="0,0"/>
                <v:stroke weight="1.25pt" color="#000000" joinstyle="round" dashstyle="dash"/>
                <v:imagedata o:title=""/>
                <o:lock v:ext="edit" aspectratio="f"/>
                <v:textbox>
                  <w:txbxContent>
                    <w:p/>
                  </w:txbxContent>
                </v:textbox>
              </v:roundrect>
            </w:pict>
          </mc:Fallback>
        </mc:AlternateContent>
      </w:r>
    </w:p>
    <w:p>
      <w:pPr>
        <w:pStyle w:val="9"/>
        <w:spacing w:line="360" w:lineRule="auto"/>
        <w:ind w:firstLine="0"/>
        <w:jc w:val="center"/>
        <w:rPr>
          <w:sz w:val="30"/>
        </w:rPr>
      </w:pPr>
    </w:p>
    <w:p>
      <w:pPr>
        <w:pStyle w:val="9"/>
        <w:spacing w:line="360" w:lineRule="auto"/>
        <w:ind w:firstLine="0"/>
        <w:jc w:val="center"/>
      </w:pPr>
      <w:r>
        <w:t xml:space="preserve">  法定代表授权委托人身份证复印件或扫描件贴于此处，并加盖单位公章，</w:t>
      </w:r>
    </w:p>
    <w:p>
      <w:pPr>
        <w:pStyle w:val="9"/>
        <w:spacing w:line="360" w:lineRule="auto"/>
        <w:ind w:firstLine="0"/>
        <w:jc w:val="center"/>
      </w:pPr>
      <w:r>
        <w:t>否则该证明无效。</w:t>
      </w:r>
    </w:p>
    <w:p>
      <w:pPr>
        <w:pStyle w:val="9"/>
        <w:spacing w:line="360" w:lineRule="auto"/>
        <w:ind w:firstLine="0"/>
        <w:jc w:val="center"/>
        <w:rPr>
          <w:sz w:val="30"/>
        </w:rPr>
      </w:pPr>
    </w:p>
    <w:p>
      <w:pPr>
        <w:pStyle w:val="9"/>
        <w:spacing w:line="360" w:lineRule="auto"/>
        <w:ind w:firstLine="0"/>
        <w:jc w:val="center"/>
        <w:rPr>
          <w:sz w:val="30"/>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b/>
          <w:sz w:val="24"/>
          <w:szCs w:val="24"/>
        </w:rPr>
        <w:br w:type="page"/>
      </w:r>
      <w:r>
        <w:rPr>
          <w:b/>
          <w:sz w:val="24"/>
          <w:szCs w:val="24"/>
        </w:rPr>
        <w:t>（三）项目负责人简历表</w:t>
      </w:r>
      <w:bookmarkEnd w:id="84"/>
    </w:p>
    <w:p>
      <w:pPr>
        <w:jc w:val="center"/>
        <w:rPr>
          <w:b/>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372"/>
        <w:gridCol w:w="1498"/>
        <w:gridCol w:w="1336"/>
        <w:gridCol w:w="596"/>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adjustRightInd w:val="0"/>
              <w:snapToGrid w:val="0"/>
              <w:spacing w:line="360" w:lineRule="auto"/>
              <w:jc w:val="center"/>
              <w:rPr>
                <w:sz w:val="24"/>
                <w:szCs w:val="24"/>
              </w:rPr>
            </w:pPr>
            <w:r>
              <w:rPr>
                <w:sz w:val="24"/>
                <w:szCs w:val="24"/>
              </w:rPr>
              <w:t>姓名</w:t>
            </w:r>
          </w:p>
        </w:tc>
        <w:tc>
          <w:tcPr>
            <w:tcW w:w="1372" w:type="dxa"/>
            <w:vAlign w:val="center"/>
          </w:tcPr>
          <w:p>
            <w:pPr>
              <w:adjustRightInd w:val="0"/>
              <w:snapToGrid w:val="0"/>
              <w:spacing w:line="360" w:lineRule="auto"/>
              <w:jc w:val="center"/>
              <w:rPr>
                <w:sz w:val="24"/>
                <w:szCs w:val="24"/>
              </w:rPr>
            </w:pPr>
          </w:p>
        </w:tc>
        <w:tc>
          <w:tcPr>
            <w:tcW w:w="1498" w:type="dxa"/>
            <w:vAlign w:val="center"/>
          </w:tcPr>
          <w:p>
            <w:pPr>
              <w:adjustRightInd w:val="0"/>
              <w:snapToGrid w:val="0"/>
              <w:spacing w:line="360" w:lineRule="auto"/>
              <w:jc w:val="center"/>
              <w:rPr>
                <w:sz w:val="24"/>
                <w:szCs w:val="24"/>
              </w:rPr>
            </w:pPr>
            <w:r>
              <w:rPr>
                <w:sz w:val="24"/>
                <w:szCs w:val="24"/>
              </w:rPr>
              <w:t>性别</w:t>
            </w:r>
          </w:p>
        </w:tc>
        <w:tc>
          <w:tcPr>
            <w:tcW w:w="1932" w:type="dxa"/>
            <w:gridSpan w:val="2"/>
            <w:vAlign w:val="center"/>
          </w:tcPr>
          <w:p>
            <w:pPr>
              <w:adjustRightInd w:val="0"/>
              <w:snapToGrid w:val="0"/>
              <w:spacing w:line="360" w:lineRule="auto"/>
              <w:jc w:val="center"/>
              <w:rPr>
                <w:sz w:val="24"/>
                <w:szCs w:val="24"/>
              </w:rPr>
            </w:pPr>
          </w:p>
        </w:tc>
        <w:tc>
          <w:tcPr>
            <w:tcW w:w="1440" w:type="dxa"/>
            <w:vAlign w:val="center"/>
          </w:tcPr>
          <w:p>
            <w:pPr>
              <w:adjustRightInd w:val="0"/>
              <w:snapToGrid w:val="0"/>
              <w:spacing w:line="360" w:lineRule="auto"/>
              <w:jc w:val="center"/>
              <w:rPr>
                <w:sz w:val="24"/>
                <w:szCs w:val="24"/>
              </w:rPr>
            </w:pPr>
            <w:r>
              <w:rPr>
                <w:sz w:val="24"/>
                <w:szCs w:val="24"/>
              </w:rPr>
              <w:t>出生年月</w:t>
            </w:r>
          </w:p>
        </w:tc>
        <w:tc>
          <w:tcPr>
            <w:tcW w:w="1260" w:type="dxa"/>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adjustRightInd w:val="0"/>
              <w:snapToGrid w:val="0"/>
              <w:spacing w:line="360" w:lineRule="auto"/>
              <w:jc w:val="center"/>
              <w:rPr>
                <w:sz w:val="24"/>
                <w:szCs w:val="24"/>
              </w:rPr>
            </w:pPr>
            <w:r>
              <w:rPr>
                <w:sz w:val="24"/>
                <w:szCs w:val="24"/>
              </w:rPr>
              <w:t>文化程度</w:t>
            </w:r>
          </w:p>
        </w:tc>
        <w:tc>
          <w:tcPr>
            <w:tcW w:w="1372" w:type="dxa"/>
            <w:vAlign w:val="center"/>
          </w:tcPr>
          <w:p>
            <w:pPr>
              <w:adjustRightInd w:val="0"/>
              <w:snapToGrid w:val="0"/>
              <w:spacing w:line="360" w:lineRule="auto"/>
              <w:jc w:val="center"/>
              <w:rPr>
                <w:sz w:val="24"/>
                <w:szCs w:val="24"/>
              </w:rPr>
            </w:pPr>
          </w:p>
        </w:tc>
        <w:tc>
          <w:tcPr>
            <w:tcW w:w="1498" w:type="dxa"/>
            <w:vAlign w:val="center"/>
          </w:tcPr>
          <w:p>
            <w:pPr>
              <w:adjustRightInd w:val="0"/>
              <w:snapToGrid w:val="0"/>
              <w:spacing w:line="360" w:lineRule="auto"/>
              <w:jc w:val="center"/>
              <w:rPr>
                <w:sz w:val="24"/>
                <w:szCs w:val="24"/>
              </w:rPr>
            </w:pPr>
            <w:r>
              <w:rPr>
                <w:sz w:val="24"/>
                <w:szCs w:val="24"/>
              </w:rPr>
              <w:t>专业</w:t>
            </w:r>
          </w:p>
        </w:tc>
        <w:tc>
          <w:tcPr>
            <w:tcW w:w="1932" w:type="dxa"/>
            <w:gridSpan w:val="2"/>
            <w:vAlign w:val="center"/>
          </w:tcPr>
          <w:p>
            <w:pPr>
              <w:adjustRightInd w:val="0"/>
              <w:snapToGrid w:val="0"/>
              <w:spacing w:line="360" w:lineRule="auto"/>
              <w:jc w:val="center"/>
              <w:rPr>
                <w:sz w:val="24"/>
                <w:szCs w:val="24"/>
              </w:rPr>
            </w:pPr>
          </w:p>
        </w:tc>
        <w:tc>
          <w:tcPr>
            <w:tcW w:w="1440" w:type="dxa"/>
            <w:vAlign w:val="center"/>
          </w:tcPr>
          <w:p>
            <w:pPr>
              <w:adjustRightInd w:val="0"/>
              <w:snapToGrid w:val="0"/>
              <w:spacing w:line="360" w:lineRule="auto"/>
              <w:jc w:val="center"/>
              <w:rPr>
                <w:sz w:val="24"/>
                <w:szCs w:val="24"/>
              </w:rPr>
            </w:pPr>
            <w:r>
              <w:rPr>
                <w:sz w:val="24"/>
                <w:szCs w:val="24"/>
              </w:rPr>
              <w:t>政治面貌</w:t>
            </w:r>
          </w:p>
        </w:tc>
        <w:tc>
          <w:tcPr>
            <w:tcW w:w="1260" w:type="dxa"/>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adjustRightInd w:val="0"/>
              <w:snapToGrid w:val="0"/>
              <w:spacing w:line="360" w:lineRule="auto"/>
              <w:jc w:val="center"/>
              <w:rPr>
                <w:sz w:val="24"/>
                <w:szCs w:val="24"/>
              </w:rPr>
            </w:pPr>
            <w:r>
              <w:rPr>
                <w:sz w:val="24"/>
                <w:szCs w:val="24"/>
              </w:rPr>
              <w:t>现任职务</w:t>
            </w:r>
          </w:p>
        </w:tc>
        <w:tc>
          <w:tcPr>
            <w:tcW w:w="1372" w:type="dxa"/>
            <w:vAlign w:val="center"/>
          </w:tcPr>
          <w:p>
            <w:pPr>
              <w:adjustRightInd w:val="0"/>
              <w:snapToGrid w:val="0"/>
              <w:spacing w:line="360" w:lineRule="auto"/>
              <w:jc w:val="center"/>
              <w:rPr>
                <w:sz w:val="24"/>
                <w:szCs w:val="24"/>
              </w:rPr>
            </w:pPr>
          </w:p>
        </w:tc>
        <w:tc>
          <w:tcPr>
            <w:tcW w:w="1498" w:type="dxa"/>
            <w:vAlign w:val="center"/>
          </w:tcPr>
          <w:p>
            <w:pPr>
              <w:adjustRightInd w:val="0"/>
              <w:snapToGrid w:val="0"/>
              <w:spacing w:line="360" w:lineRule="auto"/>
              <w:jc w:val="center"/>
              <w:rPr>
                <w:sz w:val="24"/>
                <w:szCs w:val="24"/>
              </w:rPr>
            </w:pPr>
            <w:r>
              <w:rPr>
                <w:sz w:val="24"/>
                <w:szCs w:val="24"/>
              </w:rPr>
              <w:t>技术职称</w:t>
            </w:r>
          </w:p>
        </w:tc>
        <w:tc>
          <w:tcPr>
            <w:tcW w:w="1932" w:type="dxa"/>
            <w:gridSpan w:val="2"/>
            <w:vAlign w:val="center"/>
          </w:tcPr>
          <w:p>
            <w:pPr>
              <w:adjustRightInd w:val="0"/>
              <w:snapToGrid w:val="0"/>
              <w:spacing w:line="360" w:lineRule="auto"/>
              <w:jc w:val="center"/>
              <w:rPr>
                <w:sz w:val="24"/>
                <w:szCs w:val="24"/>
              </w:rPr>
            </w:pPr>
          </w:p>
        </w:tc>
        <w:tc>
          <w:tcPr>
            <w:tcW w:w="1440" w:type="dxa"/>
            <w:vAlign w:val="center"/>
          </w:tcPr>
          <w:p>
            <w:pPr>
              <w:adjustRightInd w:val="0"/>
              <w:snapToGrid w:val="0"/>
              <w:spacing w:line="360" w:lineRule="auto"/>
              <w:jc w:val="center"/>
              <w:rPr>
                <w:sz w:val="24"/>
                <w:szCs w:val="24"/>
              </w:rPr>
            </w:pPr>
            <w:r>
              <w:rPr>
                <w:sz w:val="24"/>
                <w:szCs w:val="24"/>
              </w:rPr>
              <w:t>聘任时间</w:t>
            </w:r>
          </w:p>
        </w:tc>
        <w:tc>
          <w:tcPr>
            <w:tcW w:w="1260" w:type="dxa"/>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adjustRightInd w:val="0"/>
              <w:snapToGrid w:val="0"/>
              <w:spacing w:line="360" w:lineRule="auto"/>
              <w:jc w:val="center"/>
              <w:rPr>
                <w:sz w:val="24"/>
                <w:szCs w:val="24"/>
              </w:rPr>
            </w:pPr>
            <w:r>
              <w:rPr>
                <w:sz w:val="24"/>
                <w:szCs w:val="24"/>
              </w:rPr>
              <w:t>在本单位从业年限</w:t>
            </w:r>
          </w:p>
        </w:tc>
        <w:tc>
          <w:tcPr>
            <w:tcW w:w="7502" w:type="dxa"/>
            <w:gridSpan w:val="6"/>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restart"/>
            <w:vAlign w:val="center"/>
          </w:tcPr>
          <w:p>
            <w:pPr>
              <w:adjustRightInd w:val="0"/>
              <w:snapToGrid w:val="0"/>
              <w:spacing w:line="360" w:lineRule="auto"/>
              <w:jc w:val="center"/>
              <w:rPr>
                <w:sz w:val="24"/>
                <w:szCs w:val="24"/>
              </w:rPr>
            </w:pPr>
            <w:r>
              <w:rPr>
                <w:sz w:val="24"/>
                <w:szCs w:val="24"/>
              </w:rPr>
              <w:t>注册证书及注册号</w:t>
            </w:r>
          </w:p>
        </w:tc>
        <w:tc>
          <w:tcPr>
            <w:tcW w:w="1372" w:type="dxa"/>
            <w:vAlign w:val="center"/>
          </w:tcPr>
          <w:p>
            <w:pPr>
              <w:adjustRightInd w:val="0"/>
              <w:snapToGrid w:val="0"/>
              <w:spacing w:line="360" w:lineRule="auto"/>
              <w:jc w:val="center"/>
              <w:rPr>
                <w:sz w:val="24"/>
                <w:szCs w:val="24"/>
              </w:rPr>
            </w:pPr>
            <w:r>
              <w:rPr>
                <w:sz w:val="24"/>
                <w:szCs w:val="24"/>
              </w:rPr>
              <w:t>序号</w:t>
            </w:r>
          </w:p>
        </w:tc>
        <w:tc>
          <w:tcPr>
            <w:tcW w:w="2834" w:type="dxa"/>
            <w:gridSpan w:val="2"/>
            <w:vAlign w:val="center"/>
          </w:tcPr>
          <w:p>
            <w:pPr>
              <w:adjustRightInd w:val="0"/>
              <w:snapToGrid w:val="0"/>
              <w:spacing w:line="360" w:lineRule="auto"/>
              <w:jc w:val="center"/>
              <w:rPr>
                <w:sz w:val="24"/>
                <w:szCs w:val="24"/>
              </w:rPr>
            </w:pPr>
            <w:r>
              <w:rPr>
                <w:sz w:val="24"/>
                <w:szCs w:val="24"/>
              </w:rPr>
              <w:t>证书名</w:t>
            </w:r>
          </w:p>
        </w:tc>
        <w:tc>
          <w:tcPr>
            <w:tcW w:w="3296" w:type="dxa"/>
            <w:gridSpan w:val="3"/>
            <w:vAlign w:val="center"/>
          </w:tcPr>
          <w:p>
            <w:pPr>
              <w:adjustRightInd w:val="0"/>
              <w:snapToGrid w:val="0"/>
              <w:spacing w:line="360" w:lineRule="auto"/>
              <w:jc w:val="center"/>
              <w:rPr>
                <w:sz w:val="24"/>
                <w:szCs w:val="24"/>
              </w:rPr>
            </w:pPr>
            <w:r>
              <w:rPr>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1372" w:type="dxa"/>
            <w:vAlign w:val="center"/>
          </w:tcPr>
          <w:p>
            <w:pPr>
              <w:adjustRightInd w:val="0"/>
              <w:snapToGrid w:val="0"/>
              <w:spacing w:line="360" w:lineRule="auto"/>
              <w:jc w:val="center"/>
              <w:rPr>
                <w:sz w:val="24"/>
                <w:szCs w:val="24"/>
              </w:rPr>
            </w:pPr>
          </w:p>
        </w:tc>
        <w:tc>
          <w:tcPr>
            <w:tcW w:w="2834" w:type="dxa"/>
            <w:gridSpan w:val="2"/>
            <w:vAlign w:val="center"/>
          </w:tcPr>
          <w:p>
            <w:pPr>
              <w:adjustRightInd w:val="0"/>
              <w:snapToGrid w:val="0"/>
              <w:spacing w:line="360" w:lineRule="auto"/>
              <w:jc w:val="center"/>
              <w:rPr>
                <w:sz w:val="24"/>
                <w:szCs w:val="24"/>
              </w:rPr>
            </w:pPr>
          </w:p>
        </w:tc>
        <w:tc>
          <w:tcPr>
            <w:tcW w:w="3296"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1372" w:type="dxa"/>
            <w:vAlign w:val="center"/>
          </w:tcPr>
          <w:p>
            <w:pPr>
              <w:adjustRightInd w:val="0"/>
              <w:snapToGrid w:val="0"/>
              <w:spacing w:line="360" w:lineRule="auto"/>
              <w:jc w:val="center"/>
              <w:rPr>
                <w:sz w:val="24"/>
                <w:szCs w:val="24"/>
              </w:rPr>
            </w:pPr>
          </w:p>
        </w:tc>
        <w:tc>
          <w:tcPr>
            <w:tcW w:w="2834" w:type="dxa"/>
            <w:gridSpan w:val="2"/>
            <w:vAlign w:val="center"/>
          </w:tcPr>
          <w:p>
            <w:pPr>
              <w:adjustRightInd w:val="0"/>
              <w:snapToGrid w:val="0"/>
              <w:spacing w:line="360" w:lineRule="auto"/>
              <w:jc w:val="center"/>
              <w:rPr>
                <w:sz w:val="24"/>
                <w:szCs w:val="24"/>
              </w:rPr>
            </w:pPr>
          </w:p>
        </w:tc>
        <w:tc>
          <w:tcPr>
            <w:tcW w:w="3296"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1372" w:type="dxa"/>
            <w:vAlign w:val="center"/>
          </w:tcPr>
          <w:p>
            <w:pPr>
              <w:adjustRightInd w:val="0"/>
              <w:snapToGrid w:val="0"/>
              <w:spacing w:line="360" w:lineRule="auto"/>
              <w:jc w:val="center"/>
              <w:rPr>
                <w:sz w:val="24"/>
                <w:szCs w:val="24"/>
              </w:rPr>
            </w:pPr>
          </w:p>
        </w:tc>
        <w:tc>
          <w:tcPr>
            <w:tcW w:w="2834" w:type="dxa"/>
            <w:gridSpan w:val="2"/>
            <w:vAlign w:val="center"/>
          </w:tcPr>
          <w:p>
            <w:pPr>
              <w:adjustRightInd w:val="0"/>
              <w:snapToGrid w:val="0"/>
              <w:spacing w:line="360" w:lineRule="auto"/>
              <w:jc w:val="center"/>
              <w:rPr>
                <w:sz w:val="24"/>
                <w:szCs w:val="24"/>
              </w:rPr>
            </w:pPr>
          </w:p>
        </w:tc>
        <w:tc>
          <w:tcPr>
            <w:tcW w:w="3296"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restart"/>
            <w:vAlign w:val="center"/>
          </w:tcPr>
          <w:p>
            <w:pPr>
              <w:adjustRightInd w:val="0"/>
              <w:snapToGrid w:val="0"/>
              <w:spacing w:line="360" w:lineRule="auto"/>
              <w:jc w:val="center"/>
              <w:rPr>
                <w:sz w:val="24"/>
                <w:szCs w:val="24"/>
              </w:rPr>
            </w:pPr>
            <w:r>
              <w:rPr>
                <w:sz w:val="24"/>
                <w:szCs w:val="24"/>
              </w:rPr>
              <w:t>主要经历和业绩</w:t>
            </w:r>
          </w:p>
        </w:tc>
        <w:tc>
          <w:tcPr>
            <w:tcW w:w="2870" w:type="dxa"/>
            <w:gridSpan w:val="2"/>
            <w:vAlign w:val="center"/>
          </w:tcPr>
          <w:p>
            <w:pPr>
              <w:adjustRightInd w:val="0"/>
              <w:snapToGrid w:val="0"/>
              <w:spacing w:line="360" w:lineRule="auto"/>
              <w:jc w:val="center"/>
              <w:rPr>
                <w:sz w:val="24"/>
                <w:szCs w:val="24"/>
              </w:rPr>
            </w:pPr>
            <w:r>
              <w:rPr>
                <w:sz w:val="24"/>
                <w:szCs w:val="24"/>
              </w:rPr>
              <w:t>工作起止时间</w:t>
            </w:r>
          </w:p>
        </w:tc>
        <w:tc>
          <w:tcPr>
            <w:tcW w:w="4632" w:type="dxa"/>
            <w:gridSpan w:val="4"/>
            <w:vAlign w:val="center"/>
          </w:tcPr>
          <w:p>
            <w:pPr>
              <w:adjustRightInd w:val="0"/>
              <w:snapToGrid w:val="0"/>
              <w:spacing w:line="360" w:lineRule="auto"/>
              <w:jc w:val="center"/>
              <w:rPr>
                <w:sz w:val="24"/>
                <w:szCs w:val="24"/>
              </w:rPr>
            </w:pPr>
            <w:r>
              <w:rPr>
                <w:sz w:val="24"/>
                <w:szCs w:val="24"/>
              </w:rPr>
              <w:t>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2870" w:type="dxa"/>
            <w:gridSpan w:val="2"/>
            <w:vAlign w:val="center"/>
          </w:tcPr>
          <w:p>
            <w:pPr>
              <w:adjustRightInd w:val="0"/>
              <w:snapToGrid w:val="0"/>
              <w:spacing w:line="360" w:lineRule="auto"/>
              <w:jc w:val="center"/>
              <w:rPr>
                <w:sz w:val="24"/>
                <w:szCs w:val="24"/>
              </w:rPr>
            </w:pPr>
          </w:p>
        </w:tc>
        <w:tc>
          <w:tcPr>
            <w:tcW w:w="4632" w:type="dxa"/>
            <w:gridSpan w:val="4"/>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2870" w:type="dxa"/>
            <w:gridSpan w:val="2"/>
            <w:vAlign w:val="center"/>
          </w:tcPr>
          <w:p>
            <w:pPr>
              <w:adjustRightInd w:val="0"/>
              <w:snapToGrid w:val="0"/>
              <w:spacing w:line="360" w:lineRule="auto"/>
              <w:jc w:val="center"/>
              <w:rPr>
                <w:sz w:val="24"/>
                <w:szCs w:val="24"/>
              </w:rPr>
            </w:pPr>
          </w:p>
        </w:tc>
        <w:tc>
          <w:tcPr>
            <w:tcW w:w="4632" w:type="dxa"/>
            <w:gridSpan w:val="4"/>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2870" w:type="dxa"/>
            <w:gridSpan w:val="2"/>
            <w:vAlign w:val="center"/>
          </w:tcPr>
          <w:p>
            <w:pPr>
              <w:adjustRightInd w:val="0"/>
              <w:snapToGrid w:val="0"/>
              <w:spacing w:line="360" w:lineRule="auto"/>
              <w:jc w:val="center"/>
              <w:rPr>
                <w:sz w:val="24"/>
                <w:szCs w:val="24"/>
              </w:rPr>
            </w:pPr>
          </w:p>
        </w:tc>
        <w:tc>
          <w:tcPr>
            <w:tcW w:w="4632" w:type="dxa"/>
            <w:gridSpan w:val="4"/>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adjustRightInd w:val="0"/>
              <w:snapToGrid w:val="0"/>
              <w:spacing w:line="360" w:lineRule="auto"/>
              <w:jc w:val="center"/>
              <w:rPr>
                <w:sz w:val="24"/>
                <w:szCs w:val="24"/>
              </w:rPr>
            </w:pPr>
          </w:p>
        </w:tc>
        <w:tc>
          <w:tcPr>
            <w:tcW w:w="2870" w:type="dxa"/>
            <w:gridSpan w:val="2"/>
            <w:vAlign w:val="center"/>
          </w:tcPr>
          <w:p>
            <w:pPr>
              <w:adjustRightInd w:val="0"/>
              <w:snapToGrid w:val="0"/>
              <w:spacing w:line="360" w:lineRule="auto"/>
              <w:jc w:val="center"/>
              <w:rPr>
                <w:sz w:val="24"/>
                <w:szCs w:val="24"/>
              </w:rPr>
            </w:pPr>
          </w:p>
        </w:tc>
        <w:tc>
          <w:tcPr>
            <w:tcW w:w="4632" w:type="dxa"/>
            <w:gridSpan w:val="4"/>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adjustRightInd w:val="0"/>
              <w:snapToGrid w:val="0"/>
              <w:spacing w:line="360" w:lineRule="auto"/>
              <w:jc w:val="center"/>
              <w:rPr>
                <w:sz w:val="24"/>
                <w:szCs w:val="24"/>
              </w:rPr>
            </w:pPr>
            <w:r>
              <w:rPr>
                <w:sz w:val="24"/>
                <w:szCs w:val="24"/>
              </w:rPr>
              <w:t>说明</w:t>
            </w:r>
          </w:p>
        </w:tc>
        <w:tc>
          <w:tcPr>
            <w:tcW w:w="7502" w:type="dxa"/>
            <w:gridSpan w:val="6"/>
            <w:vAlign w:val="center"/>
          </w:tcPr>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tc>
      </w:tr>
    </w:tbl>
    <w:p>
      <w:pPr>
        <w:pStyle w:val="12"/>
        <w:tabs>
          <w:tab w:val="clear" w:pos="0"/>
        </w:tabs>
        <w:adjustRightInd w:val="0"/>
        <w:snapToGrid w:val="0"/>
        <w:spacing w:line="360" w:lineRule="auto"/>
        <w:rPr>
          <w:rFonts w:ascii="Times New Roman" w:eastAsia="宋体"/>
          <w:sz w:val="24"/>
          <w:szCs w:val="24"/>
        </w:rPr>
      </w:pPr>
      <w:r>
        <w:rPr>
          <w:rFonts w:ascii="Times New Roman" w:eastAsia="宋体"/>
          <w:sz w:val="24"/>
          <w:szCs w:val="24"/>
        </w:rPr>
        <w:t>附：注册证书、资格证书、投标人与其签订的合同、社会保险等复印件或扫描件</w:t>
      </w:r>
    </w:p>
    <w:p>
      <w:pPr>
        <w:widowControl/>
        <w:adjustRightInd w:val="0"/>
        <w:snapToGrid w:val="0"/>
        <w:spacing w:line="360" w:lineRule="auto"/>
        <w:jc w:val="center"/>
        <w:rPr>
          <w:b/>
          <w:sz w:val="24"/>
          <w:szCs w:val="24"/>
        </w:rPr>
      </w:pPr>
      <w:r>
        <w:rPr>
          <w:sz w:val="24"/>
          <w:szCs w:val="24"/>
        </w:rPr>
        <w:br w:type="page"/>
      </w:r>
      <w:bookmarkStart w:id="90" w:name="_Toc251069703"/>
      <w:r>
        <w:rPr>
          <w:b/>
          <w:sz w:val="24"/>
          <w:szCs w:val="24"/>
        </w:rPr>
        <w:t>（四）</w:t>
      </w:r>
      <w:bookmarkEnd w:id="85"/>
      <w:r>
        <w:rPr>
          <w:b/>
          <w:sz w:val="24"/>
          <w:szCs w:val="24"/>
        </w:rPr>
        <w:t>拟投入项目组人员一览表</w:t>
      </w:r>
      <w:bookmarkEnd w:id="90"/>
    </w:p>
    <w:p>
      <w:pPr>
        <w:jc w:val="center"/>
        <w:rPr>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260"/>
        <w:gridCol w:w="1989"/>
        <w:gridCol w:w="1230"/>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r>
              <w:rPr>
                <w:bCs/>
                <w:sz w:val="24"/>
                <w:szCs w:val="24"/>
              </w:rPr>
              <w:t>序号</w:t>
            </w:r>
          </w:p>
        </w:tc>
        <w:tc>
          <w:tcPr>
            <w:tcW w:w="1260" w:type="dxa"/>
            <w:vAlign w:val="center"/>
          </w:tcPr>
          <w:p>
            <w:pPr>
              <w:adjustRightInd w:val="0"/>
              <w:snapToGrid w:val="0"/>
              <w:spacing w:line="360" w:lineRule="auto"/>
              <w:jc w:val="center"/>
              <w:rPr>
                <w:bCs/>
                <w:sz w:val="24"/>
                <w:szCs w:val="24"/>
              </w:rPr>
            </w:pPr>
            <w:r>
              <w:rPr>
                <w:bCs/>
                <w:sz w:val="24"/>
                <w:szCs w:val="24"/>
              </w:rPr>
              <w:t>姓名</w:t>
            </w:r>
          </w:p>
        </w:tc>
        <w:tc>
          <w:tcPr>
            <w:tcW w:w="1260" w:type="dxa"/>
            <w:vAlign w:val="center"/>
          </w:tcPr>
          <w:p>
            <w:pPr>
              <w:adjustRightInd w:val="0"/>
              <w:snapToGrid w:val="0"/>
              <w:spacing w:line="360" w:lineRule="auto"/>
              <w:jc w:val="center"/>
              <w:rPr>
                <w:bCs/>
                <w:sz w:val="24"/>
                <w:szCs w:val="24"/>
              </w:rPr>
            </w:pPr>
            <w:r>
              <w:rPr>
                <w:bCs/>
                <w:sz w:val="24"/>
                <w:szCs w:val="24"/>
              </w:rPr>
              <w:t>职称</w:t>
            </w:r>
          </w:p>
        </w:tc>
        <w:tc>
          <w:tcPr>
            <w:tcW w:w="1989" w:type="dxa"/>
            <w:vAlign w:val="center"/>
          </w:tcPr>
          <w:p>
            <w:pPr>
              <w:adjustRightInd w:val="0"/>
              <w:snapToGrid w:val="0"/>
              <w:spacing w:line="360" w:lineRule="auto"/>
              <w:jc w:val="center"/>
              <w:rPr>
                <w:bCs/>
                <w:sz w:val="24"/>
                <w:szCs w:val="24"/>
              </w:rPr>
            </w:pPr>
            <w:r>
              <w:rPr>
                <w:bCs/>
                <w:sz w:val="24"/>
                <w:szCs w:val="24"/>
              </w:rPr>
              <w:t>注册证书号</w:t>
            </w:r>
          </w:p>
        </w:tc>
        <w:tc>
          <w:tcPr>
            <w:tcW w:w="1230" w:type="dxa"/>
            <w:vAlign w:val="center"/>
          </w:tcPr>
          <w:p>
            <w:pPr>
              <w:adjustRightInd w:val="0"/>
              <w:snapToGrid w:val="0"/>
              <w:spacing w:line="360" w:lineRule="auto"/>
              <w:jc w:val="center"/>
              <w:rPr>
                <w:bCs/>
                <w:sz w:val="24"/>
                <w:szCs w:val="24"/>
              </w:rPr>
            </w:pPr>
            <w:r>
              <w:rPr>
                <w:bCs/>
                <w:sz w:val="24"/>
                <w:szCs w:val="24"/>
              </w:rPr>
              <w:t>专业</w:t>
            </w:r>
          </w:p>
        </w:tc>
        <w:tc>
          <w:tcPr>
            <w:tcW w:w="2142" w:type="dxa"/>
            <w:vAlign w:val="center"/>
          </w:tcPr>
          <w:p>
            <w:pPr>
              <w:adjustRightInd w:val="0"/>
              <w:snapToGrid w:val="0"/>
              <w:spacing w:line="360" w:lineRule="auto"/>
              <w:jc w:val="center"/>
              <w:rPr>
                <w:bCs/>
                <w:sz w:val="24"/>
                <w:szCs w:val="24"/>
              </w:rPr>
            </w:pPr>
            <w:r>
              <w:rPr>
                <w:bCs/>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260" w:type="dxa"/>
            <w:vAlign w:val="center"/>
          </w:tcPr>
          <w:p>
            <w:pPr>
              <w:adjustRightInd w:val="0"/>
              <w:snapToGrid w:val="0"/>
              <w:spacing w:line="360" w:lineRule="auto"/>
              <w:jc w:val="center"/>
              <w:rPr>
                <w:bCs/>
                <w:sz w:val="24"/>
                <w:szCs w:val="24"/>
              </w:rPr>
            </w:pPr>
          </w:p>
        </w:tc>
        <w:tc>
          <w:tcPr>
            <w:tcW w:w="1989" w:type="dxa"/>
            <w:vAlign w:val="center"/>
          </w:tcPr>
          <w:p>
            <w:pPr>
              <w:adjustRightInd w:val="0"/>
              <w:snapToGrid w:val="0"/>
              <w:spacing w:line="360" w:lineRule="auto"/>
              <w:jc w:val="center"/>
              <w:rPr>
                <w:bCs/>
                <w:sz w:val="24"/>
                <w:szCs w:val="24"/>
              </w:rPr>
            </w:pPr>
          </w:p>
        </w:tc>
        <w:tc>
          <w:tcPr>
            <w:tcW w:w="1230" w:type="dxa"/>
            <w:vAlign w:val="center"/>
          </w:tcPr>
          <w:p>
            <w:pPr>
              <w:adjustRightInd w:val="0"/>
              <w:snapToGrid w:val="0"/>
              <w:spacing w:line="360" w:lineRule="auto"/>
              <w:jc w:val="center"/>
              <w:rPr>
                <w:bCs/>
                <w:sz w:val="24"/>
                <w:szCs w:val="24"/>
              </w:rPr>
            </w:pPr>
          </w:p>
        </w:tc>
        <w:tc>
          <w:tcPr>
            <w:tcW w:w="2142" w:type="dxa"/>
            <w:vAlign w:val="center"/>
          </w:tcPr>
          <w:p>
            <w:pPr>
              <w:adjustRightInd w:val="0"/>
              <w:snapToGrid w:val="0"/>
              <w:spacing w:line="360" w:lineRule="auto"/>
              <w:jc w:val="center"/>
              <w:rPr>
                <w:bCs/>
                <w:sz w:val="24"/>
                <w:szCs w:val="24"/>
              </w:rPr>
            </w:pPr>
          </w:p>
        </w:tc>
      </w:tr>
    </w:tbl>
    <w:p>
      <w:pPr>
        <w:pStyle w:val="12"/>
        <w:tabs>
          <w:tab w:val="clear" w:pos="0"/>
        </w:tabs>
        <w:adjustRightInd w:val="0"/>
        <w:snapToGrid w:val="0"/>
        <w:spacing w:line="360" w:lineRule="auto"/>
        <w:rPr>
          <w:rFonts w:ascii="Times New Roman" w:eastAsia="宋体"/>
          <w:sz w:val="24"/>
          <w:szCs w:val="24"/>
        </w:rPr>
      </w:pPr>
      <w:r>
        <w:rPr>
          <w:rFonts w:ascii="Times New Roman" w:eastAsia="宋体"/>
          <w:sz w:val="24"/>
          <w:szCs w:val="24"/>
        </w:rPr>
        <w:t>附：注册证书、资格证书、投标人与其签订的合同、社会保险复印件或扫描件</w:t>
      </w:r>
    </w:p>
    <w:p>
      <w:pPr>
        <w:jc w:val="center"/>
        <w:rPr>
          <w:b/>
          <w:sz w:val="24"/>
          <w:szCs w:val="24"/>
        </w:rPr>
      </w:pPr>
      <w:bookmarkStart w:id="91" w:name="_Toc251069704"/>
    </w:p>
    <w:p>
      <w:pPr>
        <w:jc w:val="center"/>
        <w:rPr>
          <w:b/>
          <w:sz w:val="24"/>
          <w:szCs w:val="24"/>
        </w:rPr>
      </w:pPr>
      <w:r>
        <w:rPr>
          <w:b/>
          <w:sz w:val="24"/>
          <w:szCs w:val="24"/>
        </w:rPr>
        <w:br w:type="page"/>
      </w:r>
      <w:r>
        <w:rPr>
          <w:b/>
          <w:sz w:val="24"/>
          <w:szCs w:val="24"/>
        </w:rPr>
        <w:t>（五）投标人基本情况表</w:t>
      </w:r>
      <w:bookmarkEnd w:id="91"/>
    </w:p>
    <w:p>
      <w:pPr>
        <w:adjustRightInd w:val="0"/>
        <w:snapToGrid w:val="0"/>
        <w:spacing w:line="360" w:lineRule="auto"/>
        <w:rPr>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546"/>
        <w:gridCol w:w="217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单位名称</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资质等级</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营业范围</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单位地址</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法定代表人</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经济类型</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工商登记号</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税务登记号</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开户银行及帐号</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招标代理及工程造价咨询企业信用等级</w:t>
            </w:r>
          </w:p>
        </w:tc>
        <w:tc>
          <w:tcPr>
            <w:tcW w:w="5902" w:type="dxa"/>
            <w:gridSpan w:val="3"/>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联系人</w:t>
            </w:r>
          </w:p>
        </w:tc>
        <w:tc>
          <w:tcPr>
            <w:tcW w:w="1546" w:type="dxa"/>
            <w:vAlign w:val="center"/>
          </w:tcPr>
          <w:p>
            <w:pPr>
              <w:adjustRightInd w:val="0"/>
              <w:snapToGrid w:val="0"/>
              <w:spacing w:line="360" w:lineRule="auto"/>
              <w:jc w:val="center"/>
              <w:rPr>
                <w:sz w:val="24"/>
                <w:szCs w:val="24"/>
              </w:rPr>
            </w:pPr>
          </w:p>
        </w:tc>
        <w:tc>
          <w:tcPr>
            <w:tcW w:w="2178" w:type="dxa"/>
            <w:vAlign w:val="center"/>
          </w:tcPr>
          <w:p>
            <w:pPr>
              <w:adjustRightInd w:val="0"/>
              <w:snapToGrid w:val="0"/>
              <w:spacing w:line="360" w:lineRule="auto"/>
              <w:jc w:val="center"/>
              <w:rPr>
                <w:sz w:val="24"/>
                <w:szCs w:val="24"/>
              </w:rPr>
            </w:pPr>
            <w:r>
              <w:rPr>
                <w:sz w:val="24"/>
                <w:szCs w:val="24"/>
              </w:rPr>
              <w:t>联系电话</w:t>
            </w:r>
          </w:p>
        </w:tc>
        <w:tc>
          <w:tcPr>
            <w:tcW w:w="2178" w:type="dxa"/>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传真号</w:t>
            </w:r>
          </w:p>
        </w:tc>
        <w:tc>
          <w:tcPr>
            <w:tcW w:w="1546" w:type="dxa"/>
            <w:vAlign w:val="center"/>
          </w:tcPr>
          <w:p>
            <w:pPr>
              <w:adjustRightInd w:val="0"/>
              <w:snapToGrid w:val="0"/>
              <w:spacing w:line="360" w:lineRule="auto"/>
              <w:jc w:val="center"/>
              <w:rPr>
                <w:sz w:val="24"/>
                <w:szCs w:val="24"/>
              </w:rPr>
            </w:pPr>
          </w:p>
        </w:tc>
        <w:tc>
          <w:tcPr>
            <w:tcW w:w="2178" w:type="dxa"/>
            <w:vAlign w:val="center"/>
          </w:tcPr>
          <w:p>
            <w:pPr>
              <w:adjustRightInd w:val="0"/>
              <w:snapToGrid w:val="0"/>
              <w:spacing w:line="360" w:lineRule="auto"/>
              <w:jc w:val="center"/>
              <w:rPr>
                <w:sz w:val="24"/>
                <w:szCs w:val="24"/>
              </w:rPr>
            </w:pPr>
            <w:r>
              <w:rPr>
                <w:sz w:val="24"/>
                <w:szCs w:val="24"/>
              </w:rPr>
              <w:t>电子邮箱</w:t>
            </w:r>
          </w:p>
        </w:tc>
        <w:tc>
          <w:tcPr>
            <w:tcW w:w="2178" w:type="dxa"/>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vAlign w:val="center"/>
          </w:tcPr>
          <w:p>
            <w:pPr>
              <w:adjustRightInd w:val="0"/>
              <w:snapToGrid w:val="0"/>
              <w:spacing w:line="360" w:lineRule="auto"/>
              <w:jc w:val="center"/>
              <w:rPr>
                <w:sz w:val="24"/>
                <w:szCs w:val="24"/>
              </w:rPr>
            </w:pPr>
            <w:r>
              <w:rPr>
                <w:sz w:val="24"/>
                <w:szCs w:val="24"/>
              </w:rPr>
              <w:t>说明</w:t>
            </w:r>
          </w:p>
        </w:tc>
        <w:tc>
          <w:tcPr>
            <w:tcW w:w="5902" w:type="dxa"/>
            <w:gridSpan w:val="3"/>
            <w:vAlign w:val="center"/>
          </w:tcPr>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p>
            <w:pPr>
              <w:adjustRightInd w:val="0"/>
              <w:snapToGrid w:val="0"/>
              <w:spacing w:line="360" w:lineRule="auto"/>
              <w:jc w:val="center"/>
              <w:rPr>
                <w:sz w:val="24"/>
                <w:szCs w:val="24"/>
              </w:rPr>
            </w:pPr>
          </w:p>
        </w:tc>
      </w:tr>
      <w:bookmarkEnd w:id="86"/>
    </w:tbl>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rPr>
          <w:rFonts w:ascii="Times New Roman" w:eastAsia="宋体"/>
          <w:sz w:val="24"/>
          <w:szCs w:val="24"/>
        </w:rPr>
      </w:pPr>
    </w:p>
    <w:p>
      <w:pPr>
        <w:jc w:val="center"/>
        <w:rPr>
          <w:b/>
          <w:sz w:val="24"/>
          <w:szCs w:val="24"/>
        </w:rPr>
      </w:pPr>
      <w:r>
        <w:rPr>
          <w:rFonts w:hint="eastAsia"/>
          <w:b/>
          <w:sz w:val="24"/>
          <w:szCs w:val="24"/>
        </w:rPr>
        <w:t>（六）关于资格文件的声明函</w:t>
      </w:r>
    </w:p>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rPr>
          <w:rFonts w:ascii="Times New Roman" w:eastAsia="宋体"/>
          <w:sz w:val="24"/>
          <w:szCs w:val="24"/>
        </w:rPr>
      </w:pPr>
      <w:r>
        <w:rPr>
          <w:rFonts w:hint="eastAsia" w:ascii="Times New Roman" w:eastAsia="宋体"/>
          <w:sz w:val="24"/>
          <w:szCs w:val="24"/>
        </w:rPr>
        <w:t>南通唐闸古镇保护开发有限公司：</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本公司愿就由贵公司组织实施的项目编号为</w:t>
      </w:r>
      <w:r>
        <w:rPr>
          <w:rFonts w:hint="eastAsia" w:ascii="Times New Roman" w:eastAsia="宋体"/>
          <w:sz w:val="24"/>
          <w:szCs w:val="24"/>
          <w:u w:val="single"/>
        </w:rPr>
        <w:t xml:space="preserve">           </w:t>
      </w:r>
      <w:r>
        <w:rPr>
          <w:rFonts w:hint="eastAsia" w:ascii="Times New Roman" w:eastAsia="宋体"/>
          <w:sz w:val="24"/>
          <w:szCs w:val="24"/>
        </w:rPr>
        <w:t xml:space="preserve">的 </w:t>
      </w:r>
      <w:r>
        <w:rPr>
          <w:rFonts w:hint="eastAsia" w:ascii="Times New Roman" w:eastAsia="宋体"/>
          <w:sz w:val="24"/>
          <w:szCs w:val="24"/>
          <w:u w:val="single"/>
        </w:rPr>
        <w:t xml:space="preserve">          </w:t>
      </w:r>
      <w:r>
        <w:rPr>
          <w:rFonts w:hint="eastAsia" w:ascii="Times New Roman" w:eastAsia="宋体"/>
          <w:sz w:val="24"/>
          <w:szCs w:val="24"/>
        </w:rPr>
        <w:t>（项目名称）招标活动进行投标。本公司所提交的投标文件中所有关于投标资格的文件、证明和陈述均是真实的、准确的。若与真实情况不符，本公司愿意承担由此而产生的一切后果。</w:t>
      </w:r>
    </w:p>
    <w:p>
      <w:pPr>
        <w:pStyle w:val="12"/>
        <w:tabs>
          <w:tab w:val="clear" w:pos="0"/>
        </w:tabs>
        <w:adjustRightInd w:val="0"/>
        <w:snapToGrid w:val="0"/>
        <w:spacing w:line="360" w:lineRule="auto"/>
        <w:rPr>
          <w:rFonts w:ascii="Times New Roman" w:eastAsia="宋体"/>
          <w:sz w:val="24"/>
          <w:szCs w:val="24"/>
        </w:rPr>
      </w:pPr>
    </w:p>
    <w:p>
      <w:pPr>
        <w:spacing w:line="360" w:lineRule="auto"/>
        <w:ind w:firstLine="480" w:firstLineChars="200"/>
        <w:jc w:val="right"/>
        <w:rPr>
          <w:sz w:val="24"/>
          <w:szCs w:val="24"/>
        </w:rPr>
      </w:pPr>
      <w:r>
        <w:rPr>
          <w:sz w:val="24"/>
          <w:szCs w:val="24"/>
        </w:rPr>
        <w:t>投标人：</w:t>
      </w:r>
      <w:r>
        <w:rPr>
          <w:sz w:val="24"/>
          <w:szCs w:val="24"/>
          <w:u w:val="single"/>
        </w:rPr>
        <w:t xml:space="preserve">                    </w:t>
      </w:r>
      <w:r>
        <w:rPr>
          <w:sz w:val="24"/>
          <w:szCs w:val="24"/>
        </w:rPr>
        <w:t>（加盖公章）</w:t>
      </w:r>
    </w:p>
    <w:p>
      <w:pPr>
        <w:spacing w:line="360" w:lineRule="auto"/>
        <w:ind w:firstLine="480" w:firstLineChars="200"/>
        <w:jc w:val="right"/>
        <w:rPr>
          <w:sz w:val="24"/>
          <w:szCs w:val="24"/>
        </w:rPr>
      </w:pPr>
      <w:r>
        <w:rPr>
          <w:sz w:val="24"/>
          <w:szCs w:val="24"/>
        </w:rPr>
        <w:t>法定代表人或被授权人：</w:t>
      </w:r>
      <w:r>
        <w:rPr>
          <w:sz w:val="24"/>
          <w:szCs w:val="24"/>
          <w:u w:val="single"/>
        </w:rPr>
        <w:t xml:space="preserve">          </w:t>
      </w:r>
      <w:r>
        <w:rPr>
          <w:sz w:val="24"/>
          <w:szCs w:val="24"/>
        </w:rPr>
        <w:t>（签字或盖章）</w:t>
      </w:r>
    </w:p>
    <w:p>
      <w:pPr>
        <w:spacing w:line="360" w:lineRule="auto"/>
        <w:ind w:firstLine="1320" w:firstLineChars="550"/>
        <w:jc w:val="right"/>
        <w:rPr>
          <w:sz w:val="24"/>
          <w:szCs w:val="24"/>
        </w:rPr>
      </w:pPr>
      <w:r>
        <w:rPr>
          <w:sz w:val="24"/>
          <w:szCs w:val="24"/>
        </w:rPr>
        <w:t>年      月     日</w:t>
      </w:r>
    </w:p>
    <w:p>
      <w:pPr>
        <w:pStyle w:val="12"/>
        <w:tabs>
          <w:tab w:val="clear" w:pos="0"/>
        </w:tabs>
        <w:adjustRightInd w:val="0"/>
        <w:snapToGrid w:val="0"/>
        <w:spacing w:line="360" w:lineRule="auto"/>
        <w:jc w:val="right"/>
        <w:rPr>
          <w:rFonts w:ascii="Times New Roman" w:eastAsia="宋体"/>
          <w:sz w:val="24"/>
          <w:szCs w:val="24"/>
        </w:rPr>
      </w:pPr>
    </w:p>
    <w:p>
      <w:pPr>
        <w:widowControl/>
        <w:jc w:val="left"/>
        <w:rPr>
          <w:sz w:val="24"/>
          <w:szCs w:val="24"/>
        </w:rPr>
      </w:pPr>
      <w:r>
        <w:rPr>
          <w:sz w:val="24"/>
          <w:szCs w:val="24"/>
        </w:rPr>
        <w:br w:type="page"/>
      </w:r>
    </w:p>
    <w:p>
      <w:pPr>
        <w:jc w:val="center"/>
        <w:rPr>
          <w:b/>
          <w:sz w:val="24"/>
          <w:szCs w:val="24"/>
        </w:rPr>
      </w:pPr>
      <w:r>
        <w:rPr>
          <w:rFonts w:hint="eastAsia"/>
          <w:b/>
          <w:sz w:val="24"/>
          <w:szCs w:val="24"/>
        </w:rPr>
        <w:t>（七）声明函</w:t>
      </w:r>
    </w:p>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我单位参加________________（项目名称），_________________（项目编号）投标活动做出如下声明：</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（1）我单位具有独立订立合同的能力；</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（2）我单位未处于被责令停业、投标资格被取消或者财产被接管、冻结和破产状态；  </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（3）我单位信誉良好，遵守行业规范，近三年内企业没有因骗取中标或者</w:t>
      </w:r>
      <w:r>
        <w:rPr>
          <w:rFonts w:ascii="Times New Roman" w:eastAsia="宋体"/>
          <w:sz w:val="24"/>
          <w:szCs w:val="24"/>
        </w:rPr>
        <w:t>因违法经营受到刑事处罚或者责令停产停业、吊销许可证或者执照、较大数额罚款等行政处罚</w:t>
      </w:r>
      <w:r>
        <w:rPr>
          <w:rFonts w:hint="eastAsia" w:ascii="Times New Roman" w:eastAsia="宋体"/>
          <w:sz w:val="24"/>
          <w:szCs w:val="24"/>
        </w:rPr>
        <w:t>，没有</w:t>
      </w:r>
      <w:r>
        <w:rPr>
          <w:rFonts w:ascii="Times New Roman" w:eastAsiaTheme="minorEastAsia"/>
          <w:kern w:val="0"/>
          <w:sz w:val="24"/>
        </w:rPr>
        <w:t>被“信用中国”（www.creditchina.gov.cn）、“信用江苏”网站列入失信被执行人、重大税收违法案件当事人名单</w:t>
      </w:r>
      <w:r>
        <w:rPr>
          <w:rFonts w:hint="eastAsia" w:ascii="Times New Roman"/>
          <w:kern w:val="0"/>
          <w:sz w:val="24"/>
        </w:rPr>
        <w:t>，</w:t>
      </w:r>
      <w:r>
        <w:rPr>
          <w:rFonts w:hint="eastAsia" w:ascii="Times New Roman" w:eastAsia="宋体"/>
          <w:sz w:val="24"/>
          <w:szCs w:val="24"/>
        </w:rPr>
        <w:t>没有在</w:t>
      </w:r>
      <w:r>
        <w:rPr>
          <w:rFonts w:hint="eastAsia" w:asciiTheme="minorEastAsia" w:hAnsiTheme="minorEastAsia" w:eastAsiaTheme="minorEastAsia"/>
          <w:kern w:val="0"/>
          <w:sz w:val="24"/>
        </w:rPr>
        <w:t>全国各</w:t>
      </w:r>
      <w:r>
        <w:rPr>
          <w:rFonts w:hint="eastAsia" w:ascii="Times New Roman" w:eastAsia="宋体"/>
          <w:sz w:val="24"/>
          <w:szCs w:val="24"/>
        </w:rPr>
        <w:t>招投标中心网有劣迹行为记录。</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（4）我单位企业的资质等级和项目负责人的资历满足招标公告的要求；</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（5）我单位资格审查文件中的重要内容没有失实或者弄虚作假。</w:t>
      </w:r>
    </w:p>
    <w:p>
      <w:pPr>
        <w:pStyle w:val="12"/>
        <w:tabs>
          <w:tab w:val="clear" w:pos="0"/>
        </w:tabs>
        <w:adjustRightInd w:val="0"/>
        <w:snapToGrid w:val="0"/>
        <w:spacing w:line="360" w:lineRule="auto"/>
        <w:ind w:firstLine="480" w:firstLineChars="200"/>
        <w:rPr>
          <w:rFonts w:ascii="Times New Roman" w:eastAsia="宋体"/>
          <w:sz w:val="24"/>
          <w:szCs w:val="24"/>
        </w:rPr>
      </w:pPr>
      <w:r>
        <w:rPr>
          <w:rFonts w:hint="eastAsia" w:ascii="Times New Roman" w:eastAsia="宋体"/>
          <w:sz w:val="24"/>
          <w:szCs w:val="24"/>
        </w:rPr>
        <w:t>（6）我单位不是原工程招标代理机构、跟踪审计单位。</w:t>
      </w:r>
    </w:p>
    <w:p>
      <w:pPr>
        <w:widowControl/>
        <w:shd w:val="clear" w:color="auto" w:fill="FFFFFF"/>
        <w:spacing w:line="480" w:lineRule="exact"/>
        <w:ind w:firstLine="480" w:firstLineChars="200"/>
        <w:jc w:val="left"/>
        <w:rPr>
          <w:kern w:val="0"/>
          <w:sz w:val="24"/>
          <w:szCs w:val="24"/>
        </w:rPr>
      </w:pPr>
      <w:r>
        <w:rPr>
          <w:rFonts w:hint="eastAsia"/>
          <w:sz w:val="24"/>
          <w:szCs w:val="24"/>
        </w:rPr>
        <w:t>（7）</w:t>
      </w:r>
      <w:r>
        <w:rPr>
          <w:rFonts w:hint="eastAsia"/>
          <w:kern w:val="0"/>
          <w:sz w:val="24"/>
          <w:szCs w:val="24"/>
        </w:rPr>
        <w:t>我单位</w:t>
      </w:r>
      <w:r>
        <w:rPr>
          <w:rFonts w:ascii="宋体" w:hAnsi="宋体" w:cs="宋体"/>
          <w:sz w:val="24"/>
        </w:rPr>
        <w:t>提交投标文件前明确确认自己已理解和接受招标公告</w:t>
      </w:r>
      <w:r>
        <w:rPr>
          <w:rFonts w:hint="eastAsia" w:ascii="宋体" w:hAnsi="宋体" w:cs="宋体"/>
          <w:sz w:val="24"/>
        </w:rPr>
        <w:t>、</w:t>
      </w:r>
      <w:r>
        <w:rPr>
          <w:rFonts w:ascii="宋体" w:hAnsi="宋体" w:cs="宋体"/>
          <w:sz w:val="24"/>
        </w:rPr>
        <w:t>招标文件</w:t>
      </w:r>
      <w:r>
        <w:rPr>
          <w:kern w:val="0"/>
          <w:sz w:val="24"/>
          <w:szCs w:val="24"/>
        </w:rPr>
        <w:t>及其有效补充文件</w:t>
      </w:r>
      <w:r>
        <w:rPr>
          <w:rFonts w:ascii="宋体" w:hAnsi="宋体" w:cs="宋体"/>
          <w:sz w:val="24"/>
        </w:rPr>
        <w:t>中的所有条款</w:t>
      </w:r>
      <w:r>
        <w:rPr>
          <w:rFonts w:hint="eastAsia" w:ascii="宋体" w:hAnsi="宋体" w:cs="宋体"/>
          <w:sz w:val="24"/>
        </w:rPr>
        <w:t>，</w:t>
      </w:r>
      <w:r>
        <w:rPr>
          <w:kern w:val="0"/>
          <w:sz w:val="24"/>
          <w:szCs w:val="24"/>
        </w:rPr>
        <w:t>我</w:t>
      </w:r>
      <w:r>
        <w:rPr>
          <w:rFonts w:hint="eastAsia"/>
          <w:kern w:val="0"/>
          <w:sz w:val="24"/>
          <w:szCs w:val="24"/>
        </w:rPr>
        <w:t>单位</w:t>
      </w:r>
      <w:r>
        <w:rPr>
          <w:kern w:val="0"/>
          <w:sz w:val="24"/>
          <w:szCs w:val="24"/>
        </w:rPr>
        <w:t>知道必须放弃提出含糊不清或误解问题的权利。</w:t>
      </w:r>
    </w:p>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rPr>
          <w:rFonts w:ascii="Times New Roman" w:eastAsia="宋体"/>
          <w:sz w:val="24"/>
          <w:szCs w:val="24"/>
        </w:rPr>
      </w:pPr>
      <w:r>
        <w:rPr>
          <w:rFonts w:hint="eastAsia" w:ascii="Times New Roman" w:eastAsia="宋体"/>
          <w:sz w:val="24"/>
          <w:szCs w:val="24"/>
        </w:rPr>
        <w:t xml:space="preserve">                                             </w:t>
      </w:r>
    </w:p>
    <w:p>
      <w:pPr>
        <w:pStyle w:val="12"/>
        <w:tabs>
          <w:tab w:val="clear" w:pos="0"/>
        </w:tabs>
        <w:adjustRightInd w:val="0"/>
        <w:snapToGrid w:val="0"/>
        <w:spacing w:line="360" w:lineRule="auto"/>
        <w:ind w:firstLine="6360" w:firstLineChars="2650"/>
        <w:rPr>
          <w:rFonts w:ascii="Times New Roman" w:eastAsia="宋体"/>
          <w:sz w:val="24"/>
          <w:szCs w:val="24"/>
        </w:rPr>
      </w:pPr>
      <w:r>
        <w:rPr>
          <w:rFonts w:hint="eastAsia" w:ascii="Times New Roman" w:eastAsia="宋体"/>
          <w:sz w:val="24"/>
          <w:szCs w:val="24"/>
        </w:rPr>
        <w:t>承诺人名称（公章）：</w:t>
      </w:r>
    </w:p>
    <w:p>
      <w:pPr>
        <w:pStyle w:val="12"/>
        <w:tabs>
          <w:tab w:val="clear" w:pos="0"/>
        </w:tabs>
        <w:adjustRightInd w:val="0"/>
        <w:snapToGrid w:val="0"/>
        <w:spacing w:line="360" w:lineRule="auto"/>
        <w:rPr>
          <w:rFonts w:ascii="Times New Roman" w:eastAsia="宋体"/>
          <w:sz w:val="24"/>
          <w:szCs w:val="24"/>
        </w:rPr>
      </w:pPr>
      <w:r>
        <w:rPr>
          <w:rFonts w:hint="eastAsia" w:ascii="Times New Roman" w:eastAsia="宋体"/>
          <w:sz w:val="24"/>
          <w:szCs w:val="24"/>
        </w:rPr>
        <w:t xml:space="preserve">                                                  日期：______年    月    日</w:t>
      </w:r>
    </w:p>
    <w:p>
      <w:pPr>
        <w:pStyle w:val="12"/>
        <w:tabs>
          <w:tab w:val="clear" w:pos="0"/>
        </w:tabs>
        <w:adjustRightInd w:val="0"/>
        <w:snapToGrid w:val="0"/>
        <w:spacing w:line="360" w:lineRule="auto"/>
        <w:rPr>
          <w:rFonts w:ascii="Times New Roman" w:eastAsia="宋体"/>
          <w:sz w:val="24"/>
          <w:szCs w:val="24"/>
        </w:rPr>
      </w:pPr>
    </w:p>
    <w:p>
      <w:pPr>
        <w:pStyle w:val="12"/>
        <w:tabs>
          <w:tab w:val="clear" w:pos="0"/>
        </w:tabs>
        <w:adjustRightInd w:val="0"/>
        <w:snapToGrid w:val="0"/>
        <w:spacing w:line="360" w:lineRule="auto"/>
        <w:rPr>
          <w:rFonts w:ascii="Times New Roman" w:eastAsia="宋体"/>
          <w:sz w:val="24"/>
          <w:szCs w:val="24"/>
        </w:rPr>
      </w:pPr>
    </w:p>
    <w:sectPr>
      <w:footerReference r:id="rId5" w:type="default"/>
      <w:pgSz w:w="11907" w:h="16840"/>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fcvcQBAACQ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4fcvcQBAACQAwAADgAAAAAAAAABACAAAAAeAQAAZHJzL2Uyb0RvYy54bWxQ&#10;SwUGAAAAAAYABgBZAQAAVAUAAAAA&#10;">
              <v:fill on="f" focussize="0,0"/>
              <v:stroke on="f"/>
              <v:imagedata o:title=""/>
              <o:lock v:ext="edit" aspectratio="f"/>
              <v:textbox inset="0mm,0mm,0mm,0mm" style="mso-fit-shape-to-text:t;">
                <w:txbxContent>
                  <w:p>
                    <w:pPr>
                      <w:pStyle w:val="1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B05E"/>
    <w:multiLevelType w:val="singleLevel"/>
    <w:tmpl w:val="9666B05E"/>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07D3090"/>
    <w:rsid w:val="00037D48"/>
    <w:rsid w:val="000D58AE"/>
    <w:rsid w:val="00167892"/>
    <w:rsid w:val="002136EE"/>
    <w:rsid w:val="002C6ABA"/>
    <w:rsid w:val="0054059A"/>
    <w:rsid w:val="006A5FC9"/>
    <w:rsid w:val="007D1103"/>
    <w:rsid w:val="007D3090"/>
    <w:rsid w:val="008314BB"/>
    <w:rsid w:val="0084468B"/>
    <w:rsid w:val="008A0980"/>
    <w:rsid w:val="00A51E97"/>
    <w:rsid w:val="00B548E3"/>
    <w:rsid w:val="00C4048B"/>
    <w:rsid w:val="00C83301"/>
    <w:rsid w:val="00D365FF"/>
    <w:rsid w:val="00D47B4F"/>
    <w:rsid w:val="00D72332"/>
    <w:rsid w:val="00DC3AD7"/>
    <w:rsid w:val="00E0325C"/>
    <w:rsid w:val="00EC2F14"/>
    <w:rsid w:val="00ED5237"/>
    <w:rsid w:val="00F3102A"/>
    <w:rsid w:val="00F57AEA"/>
    <w:rsid w:val="0C883A23"/>
    <w:rsid w:val="33A1422B"/>
    <w:rsid w:val="34BF4256"/>
    <w:rsid w:val="3AD1108C"/>
    <w:rsid w:val="3CCD4F54"/>
    <w:rsid w:val="3D7045C0"/>
    <w:rsid w:val="422D590C"/>
    <w:rsid w:val="42996E14"/>
    <w:rsid w:val="5FFEE3AB"/>
    <w:rsid w:val="6EDFB9D1"/>
    <w:rsid w:val="7B5C4DF4"/>
    <w:rsid w:val="7F7F9EAC"/>
    <w:rsid w:val="7FEB17AD"/>
    <w:rsid w:val="7FFCB32C"/>
    <w:rsid w:val="BFDBB718"/>
    <w:rsid w:val="CD7F0A80"/>
    <w:rsid w:val="EBF7E518"/>
    <w:rsid w:val="EDBD97D4"/>
    <w:rsid w:val="EF4EEA80"/>
    <w:rsid w:val="FDF58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adjustRightInd w:val="0"/>
      <w:snapToGrid w:val="0"/>
      <w:spacing w:line="360" w:lineRule="auto"/>
      <w:jc w:val="center"/>
      <w:outlineLvl w:val="1"/>
    </w:pPr>
    <w:rPr>
      <w:rFonts w:hAnsi="宋体"/>
      <w:b/>
      <w:sz w:val="32"/>
      <w:szCs w:val="32"/>
    </w:rPr>
  </w:style>
  <w:style w:type="paragraph" w:styleId="7">
    <w:name w:val="heading 3"/>
    <w:basedOn w:val="1"/>
    <w:next w:val="1"/>
    <w:qFormat/>
    <w:uiPriority w:val="0"/>
    <w:pPr>
      <w:keepNext/>
      <w:keepLines/>
      <w:spacing w:before="260" w:after="260" w:line="416" w:lineRule="auto"/>
      <w:ind w:left="-210"/>
      <w:outlineLvl w:val="2"/>
    </w:pPr>
    <w:rPr>
      <w:b/>
      <w:bCs/>
      <w:sz w:val="32"/>
      <w:szCs w:val="32"/>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ind w:firstLine="645"/>
    </w:pPr>
    <w:rPr>
      <w:rFonts w:ascii="仿宋_GB2312" w:eastAsia="仿宋_GB2312"/>
      <w:sz w:val="32"/>
    </w:rPr>
  </w:style>
  <w:style w:type="paragraph" w:styleId="4">
    <w:name w:val="envelope return"/>
    <w:basedOn w:val="1"/>
    <w:autoRedefine/>
    <w:qFormat/>
    <w:uiPriority w:val="0"/>
    <w:pPr>
      <w:snapToGrid w:val="0"/>
    </w:pPr>
    <w:rPr>
      <w:rFonts w:ascii="Arial" w:hAnsi="Arial"/>
    </w:rPr>
  </w:style>
  <w:style w:type="paragraph" w:styleId="5">
    <w:name w:val="Body Text Indent 3"/>
    <w:basedOn w:val="1"/>
    <w:qFormat/>
    <w:uiPriority w:val="0"/>
    <w:pPr>
      <w:spacing w:line="360" w:lineRule="auto"/>
      <w:ind w:firstLine="630" w:firstLineChars="225"/>
    </w:pPr>
    <w:rPr>
      <w:rFonts w:ascii="仿宋_GB2312" w:eastAsia="仿宋_GB2312"/>
      <w:sz w:val="28"/>
    </w:rPr>
  </w:style>
  <w:style w:type="paragraph" w:styleId="9">
    <w:name w:val="Normal Indent"/>
    <w:basedOn w:val="1"/>
    <w:link w:val="29"/>
    <w:autoRedefine/>
    <w:qFormat/>
    <w:uiPriority w:val="0"/>
    <w:pPr>
      <w:adjustRightInd w:val="0"/>
      <w:spacing w:line="360" w:lineRule="atLeast"/>
      <w:ind w:firstLine="482"/>
      <w:textAlignment w:val="baseline"/>
    </w:pPr>
    <w:rPr>
      <w:kern w:val="0"/>
      <w:sz w:val="24"/>
      <w:szCs w:val="24"/>
    </w:rPr>
  </w:style>
  <w:style w:type="paragraph" w:styleId="10">
    <w:name w:val="Document Map"/>
    <w:basedOn w:val="1"/>
    <w:autoRedefine/>
    <w:semiHidden/>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w:basedOn w:val="1"/>
    <w:autoRedefine/>
    <w:qFormat/>
    <w:uiPriority w:val="0"/>
    <w:pPr>
      <w:tabs>
        <w:tab w:val="left" w:pos="0"/>
      </w:tabs>
    </w:pPr>
    <w:rPr>
      <w:rFonts w:ascii="仿宋_GB2312" w:eastAsia="仿宋_GB2312"/>
      <w:sz w:val="28"/>
    </w:rPr>
  </w:style>
  <w:style w:type="paragraph" w:styleId="13">
    <w:name w:val="toc 3"/>
    <w:basedOn w:val="1"/>
    <w:next w:val="1"/>
    <w:autoRedefine/>
    <w:qFormat/>
    <w:uiPriority w:val="39"/>
    <w:pPr>
      <w:tabs>
        <w:tab w:val="right" w:leader="dot" w:pos="8484"/>
      </w:tabs>
      <w:spacing w:line="360" w:lineRule="auto"/>
      <w:ind w:left="840" w:leftChars="400"/>
    </w:pPr>
    <w:rPr>
      <w:sz w:val="28"/>
      <w:szCs w:val="28"/>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leftChars="2500"/>
    </w:pPr>
    <w:rPr>
      <w:rFonts w:ascii="宋体" w:hAnsi="宋体"/>
      <w:b/>
      <w:sz w:val="44"/>
    </w:rPr>
  </w:style>
  <w:style w:type="paragraph" w:styleId="16">
    <w:name w:val="Body Text Indent 2"/>
    <w:basedOn w:val="1"/>
    <w:autoRedefine/>
    <w:qFormat/>
    <w:uiPriority w:val="0"/>
    <w:pPr>
      <w:ind w:firstLine="560" w:firstLineChars="200"/>
    </w:pPr>
    <w:rPr>
      <w:rFonts w:ascii="仿宋_GB2312" w:eastAsia="仿宋_GB2312"/>
      <w:sz w:val="28"/>
    </w:rPr>
  </w:style>
  <w:style w:type="paragraph" w:styleId="17">
    <w:name w:val="Balloon Text"/>
    <w:basedOn w:val="1"/>
    <w:autoRedefine/>
    <w:semiHidden/>
    <w:qFormat/>
    <w:uiPriority w:val="0"/>
    <w:rPr>
      <w:sz w:val="18"/>
      <w:szCs w:val="18"/>
    </w:rPr>
  </w:style>
  <w:style w:type="paragraph" w:styleId="18">
    <w:name w:val="footer"/>
    <w:basedOn w:val="1"/>
    <w:link w:val="30"/>
    <w:autoRedefine/>
    <w:qFormat/>
    <w:uiPriority w:val="99"/>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toc 2"/>
    <w:basedOn w:val="1"/>
    <w:next w:val="1"/>
    <w:autoRedefine/>
    <w:qFormat/>
    <w:uiPriority w:val="39"/>
    <w:pPr>
      <w:tabs>
        <w:tab w:val="right" w:leader="dot" w:pos="8483"/>
      </w:tabs>
      <w:spacing w:line="360" w:lineRule="auto"/>
      <w:ind w:left="420" w:leftChars="200"/>
    </w:pPr>
    <w:rPr>
      <w:rFonts w:ascii="黑体" w:eastAsia="黑体"/>
      <w:color w:val="000000"/>
      <w:sz w:val="32"/>
    </w:rPr>
  </w:style>
  <w:style w:type="paragraph" w:styleId="22">
    <w:name w:val="Normal (Web)"/>
    <w:basedOn w:val="1"/>
    <w:autoRedefine/>
    <w:qFormat/>
    <w:uiPriority w:val="0"/>
    <w:pPr>
      <w:spacing w:beforeAutospacing="1" w:afterAutospacing="1"/>
      <w:jc w:val="left"/>
    </w:pPr>
    <w:rPr>
      <w:kern w:val="0"/>
      <w:sz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qFormat/>
    <w:uiPriority w:val="0"/>
    <w:rPr>
      <w:sz w:val="16"/>
      <w:szCs w:val="16"/>
    </w:rPr>
  </w:style>
  <w:style w:type="character" w:customStyle="1" w:styleId="29">
    <w:name w:val="正文缩进 Char"/>
    <w:link w:val="9"/>
    <w:autoRedefine/>
    <w:qFormat/>
    <w:uiPriority w:val="0"/>
    <w:rPr>
      <w:sz w:val="24"/>
      <w:szCs w:val="24"/>
    </w:rPr>
  </w:style>
  <w:style w:type="character" w:customStyle="1" w:styleId="30">
    <w:name w:val="页脚 Char"/>
    <w:link w:val="18"/>
    <w:autoRedefine/>
    <w:qFormat/>
    <w:uiPriority w:val="99"/>
    <w:rPr>
      <w:kern w:val="2"/>
      <w:sz w:val="18"/>
    </w:rPr>
  </w:style>
  <w:style w:type="character" w:customStyle="1" w:styleId="31">
    <w:name w:val="29"/>
    <w:autoRedefine/>
    <w:qFormat/>
    <w:uiPriority w:val="31"/>
    <w:rPr>
      <w:smallCaps/>
      <w:color w:val="C0504D"/>
      <w:u w:val="single"/>
    </w:rPr>
  </w:style>
  <w:style w:type="character" w:customStyle="1" w:styleId="32">
    <w:name w:val="fontstyle11"/>
    <w:autoRedefine/>
    <w:qFormat/>
    <w:uiPriority w:val="0"/>
    <w:rPr>
      <w:rFonts w:hint="default" w:ascii="Times New Roman" w:hAnsi="Times New Roman" w:cs="Times New Roman"/>
      <w:color w:val="000000"/>
      <w:sz w:val="22"/>
      <w:szCs w:val="22"/>
    </w:rPr>
  </w:style>
  <w:style w:type="character" w:customStyle="1" w:styleId="33">
    <w:name w:val="fontstyle01"/>
    <w:autoRedefine/>
    <w:qFormat/>
    <w:uiPriority w:val="0"/>
    <w:rPr>
      <w:rFonts w:hint="eastAsia" w:ascii="宋体" w:hAnsi="宋体" w:eastAsia="宋体"/>
      <w:color w:val="000000"/>
      <w:sz w:val="22"/>
      <w:szCs w:val="22"/>
    </w:rPr>
  </w:style>
  <w:style w:type="paragraph" w:customStyle="1" w:styleId="34">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35">
    <w:name w:val="样式8"/>
    <w:basedOn w:val="1"/>
    <w:autoRedefine/>
    <w:qFormat/>
    <w:uiPriority w:val="0"/>
    <w:pPr>
      <w:keepNext/>
      <w:keepLines/>
      <w:spacing w:before="260" w:after="260"/>
      <w:jc w:val="center"/>
      <w:outlineLvl w:val="1"/>
    </w:pPr>
    <w:rPr>
      <w:rFonts w:ascii="Arial" w:hAnsi="Arial" w:eastAsia="黑体"/>
      <w:b/>
      <w:bCs/>
      <w:sz w:val="72"/>
      <w:szCs w:val="32"/>
    </w:rPr>
  </w:style>
  <w:style w:type="paragraph" w:customStyle="1" w:styleId="36">
    <w:name w:val="Char Char Char Char Char Char Char1"/>
    <w:basedOn w:val="1"/>
    <w:autoRedefine/>
    <w:semiHidden/>
    <w:qFormat/>
    <w:uiPriority w:val="0"/>
    <w:pPr>
      <w:widowControl/>
      <w:spacing w:line="400" w:lineRule="exact"/>
      <w:jc w:val="center"/>
    </w:pPr>
    <w:rPr>
      <w:rFonts w:ascii="Verdana" w:hAnsi="Verdana"/>
      <w:kern w:val="0"/>
      <w:lang w:eastAsia="en-US"/>
    </w:rPr>
  </w:style>
  <w:style w:type="paragraph" w:customStyle="1" w:styleId="37">
    <w:name w:val="Table Paragraph"/>
    <w:basedOn w:val="1"/>
    <w:autoRedefine/>
    <w:qFormat/>
    <w:uiPriority w:val="1"/>
    <w:rPr>
      <w:rFonts w:ascii="宋体" w:hAnsi="宋体" w:cs="宋体"/>
      <w:lang w:val="zh-CN" w:bidi="zh-CN"/>
    </w:rPr>
  </w:style>
  <w:style w:type="paragraph" w:customStyle="1" w:styleId="38">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2759</Words>
  <Characters>15728</Characters>
  <Lines>131</Lines>
  <Paragraphs>36</Paragraphs>
  <TotalTime>95</TotalTime>
  <ScaleCrop>false</ScaleCrop>
  <LinksUpToDate>false</LinksUpToDate>
  <CharactersWithSpaces>18451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2020-08-18T23:03:00Z</dcterms:created>
  <dc:creator>高少军</dc:creator>
  <cp:lastModifiedBy>Nothing</cp:lastModifiedBy>
  <cp:lastPrinted>2020-02-27T01:29:00Z</cp:lastPrinted>
  <dcterms:modified xsi:type="dcterms:W3CDTF">2024-05-09T08:27:04Z</dcterms:modified>
  <dc:title>附件一、附件二、附件三</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E1F7B2E80F474A2A8561E8E775672C71_13</vt:lpwstr>
  </property>
  <property fmtid="{D5CDD505-2E9C-101B-9397-08002B2CF9AE}" pid="3" name="KSOProductBuildVer">
    <vt:lpwstr>2052-12.1.0.16729</vt:lpwstr>
  </property>
</Properties>
</file>