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67" w:rsidRDefault="00F92B67" w:rsidP="00F92B67">
      <w:pPr>
        <w:spacing w:line="590" w:lineRule="exact"/>
        <w:rPr>
          <w:rFonts w:ascii="方正小标宋_GBK" w:eastAsia="方正小标宋_GBK"/>
          <w:bCs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：</w:t>
      </w:r>
    </w:p>
    <w:p w:rsidR="00F92B67" w:rsidRDefault="00F92B67" w:rsidP="00F92B67">
      <w:pPr>
        <w:autoSpaceDN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2025年港闸经济开发区安监局监督检查计划     执行情况</w:t>
      </w:r>
    </w:p>
    <w:p w:rsidR="00F92B67" w:rsidRDefault="00F92B67" w:rsidP="00F92B67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0"/>
        </w:rPr>
      </w:pPr>
      <w:r w:rsidRPr="00B50CD2">
        <w:rPr>
          <w:rFonts w:ascii="仿宋_GB2312" w:eastAsia="仿宋_GB2312" w:hint="eastAsia"/>
          <w:kern w:val="0"/>
          <w:sz w:val="32"/>
          <w:szCs w:val="30"/>
        </w:rPr>
        <w:t>2025年</w:t>
      </w:r>
      <w:r>
        <w:rPr>
          <w:rFonts w:ascii="仿宋_GB2312" w:eastAsia="仿宋_GB2312" w:hint="eastAsia"/>
          <w:kern w:val="0"/>
          <w:sz w:val="32"/>
          <w:szCs w:val="30"/>
        </w:rPr>
        <w:t>,港闸经济开发区安监局按照相关法律法规</w:t>
      </w:r>
      <w:r>
        <w:rPr>
          <w:rFonts w:ascii="仿宋_GB2312" w:eastAsia="仿宋_GB2312" w:hint="eastAsia"/>
          <w:color w:val="000000"/>
          <w:sz w:val="32"/>
          <w:szCs w:val="30"/>
        </w:rPr>
        <w:t>要求</w:t>
      </w:r>
      <w:r>
        <w:rPr>
          <w:rFonts w:ascii="仿宋_GB2312" w:eastAsia="仿宋_GB2312" w:hint="eastAsia"/>
          <w:kern w:val="0"/>
          <w:sz w:val="32"/>
          <w:szCs w:val="30"/>
        </w:rPr>
        <w:t>，年初制定了安全生产监督检查计划，全年计划检查生产经营单位26家。</w:t>
      </w:r>
    </w:p>
    <w:p w:rsidR="00F92B67" w:rsidRDefault="00F92B67" w:rsidP="00F92B67">
      <w:pPr>
        <w:spacing w:line="590" w:lineRule="exact"/>
        <w:ind w:firstLineChars="200" w:firstLine="640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 w:hint="eastAsia"/>
          <w:kern w:val="0"/>
          <w:sz w:val="32"/>
          <w:szCs w:val="30"/>
        </w:rPr>
        <w:t>以监督检查计划为依据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0"/>
        </w:rPr>
        <w:t>，安监局严格按照计划拟定的检查单位、检查时间、检查内容开展监督检查，年度监督检查计划任务全部完成。全年立案查处安全生产违法行为4起，其中不予处罚案件2起,不予处罚金</w:t>
      </w:r>
      <w:r>
        <w:rPr>
          <w:rFonts w:ascii="仿宋_GB2312" w:eastAsia="仿宋_GB2312" w:hint="eastAsia"/>
          <w:kern w:val="0"/>
          <w:sz w:val="32"/>
          <w:szCs w:val="30"/>
        </w:rPr>
        <w:t>额4.25万元，处罚案件2起，处罚金额2.5万元。</w:t>
      </w:r>
    </w:p>
    <w:p w:rsidR="00F92B67" w:rsidRPr="00B50CD2" w:rsidRDefault="00F92B67" w:rsidP="00F92B67">
      <w:pPr>
        <w:spacing w:line="590" w:lineRule="exact"/>
        <w:rPr>
          <w:rFonts w:ascii="黑体" w:eastAsia="黑体"/>
          <w:bCs/>
          <w:kern w:val="0"/>
          <w:szCs w:val="32"/>
        </w:rPr>
      </w:pPr>
    </w:p>
    <w:p w:rsidR="00F92B67" w:rsidRDefault="00F92B67" w:rsidP="00F92B67">
      <w:pPr>
        <w:spacing w:line="590" w:lineRule="exact"/>
        <w:rPr>
          <w:rFonts w:ascii="黑体" w:eastAsia="黑体"/>
          <w:bCs/>
          <w:kern w:val="0"/>
          <w:szCs w:val="32"/>
        </w:rPr>
      </w:pPr>
    </w:p>
    <w:p w:rsidR="00F92B67" w:rsidRDefault="00F92B67" w:rsidP="00F92B67">
      <w:pPr>
        <w:spacing w:line="590" w:lineRule="exact"/>
        <w:rPr>
          <w:rFonts w:eastAsia="黑体"/>
          <w:sz w:val="32"/>
          <w:szCs w:val="32"/>
        </w:rPr>
      </w:pPr>
    </w:p>
    <w:p w:rsidR="00F92B67" w:rsidRDefault="00F92B67" w:rsidP="00F92B67">
      <w:pPr>
        <w:spacing w:line="590" w:lineRule="exact"/>
        <w:rPr>
          <w:rFonts w:eastAsia="黑体"/>
          <w:sz w:val="32"/>
          <w:szCs w:val="32"/>
        </w:rPr>
      </w:pPr>
    </w:p>
    <w:p w:rsidR="00F92B67" w:rsidRDefault="00F92B67" w:rsidP="00F92B67">
      <w:pPr>
        <w:spacing w:line="590" w:lineRule="exact"/>
        <w:rPr>
          <w:rFonts w:eastAsia="黑体"/>
          <w:sz w:val="32"/>
          <w:szCs w:val="32"/>
        </w:rPr>
      </w:pPr>
    </w:p>
    <w:p w:rsidR="00F92B67" w:rsidRDefault="00F92B67" w:rsidP="00F92B67">
      <w:pPr>
        <w:spacing w:line="590" w:lineRule="exact"/>
        <w:rPr>
          <w:rFonts w:eastAsia="黑体"/>
          <w:sz w:val="32"/>
          <w:szCs w:val="32"/>
        </w:rPr>
      </w:pPr>
    </w:p>
    <w:p w:rsidR="00F92B67" w:rsidRDefault="00F92B67" w:rsidP="00F92B67">
      <w:pPr>
        <w:spacing w:line="590" w:lineRule="exact"/>
        <w:rPr>
          <w:rFonts w:eastAsia="黑体"/>
          <w:sz w:val="32"/>
          <w:szCs w:val="32"/>
        </w:rPr>
      </w:pPr>
    </w:p>
    <w:p w:rsidR="00F92B67" w:rsidRDefault="00F92B67" w:rsidP="00F92B67">
      <w:pPr>
        <w:spacing w:line="590" w:lineRule="exact"/>
        <w:rPr>
          <w:rFonts w:eastAsia="黑体"/>
          <w:sz w:val="32"/>
          <w:szCs w:val="32"/>
        </w:rPr>
      </w:pPr>
    </w:p>
    <w:p w:rsidR="00F92B67" w:rsidRPr="00093C1A" w:rsidRDefault="00F92B67" w:rsidP="00F92B67">
      <w:pPr>
        <w:widowControl/>
        <w:spacing w:line="59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C93733" w:rsidRPr="00F92B67" w:rsidRDefault="00C93733"/>
    <w:sectPr w:rsidR="00C93733" w:rsidRPr="00F92B67" w:rsidSect="00B56691">
      <w:footerReference w:type="default" r:id="rId6"/>
      <w:pgSz w:w="11906" w:h="16838"/>
      <w:pgMar w:top="2098" w:right="1474" w:bottom="1985" w:left="1588" w:header="720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733" w:rsidRDefault="00C93733" w:rsidP="00F92B67">
      <w:r>
        <w:separator/>
      </w:r>
    </w:p>
  </w:endnote>
  <w:endnote w:type="continuationSeparator" w:id="1">
    <w:p w:rsidR="00C93733" w:rsidRDefault="00C93733" w:rsidP="00F9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691" w:rsidRDefault="00C9373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in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 filled="f" stroked="f">
          <v:textbox style="mso-fit-shape-to-text:t" inset="0,0,0,0">
            <w:txbxContent>
              <w:p w:rsidR="00B56691" w:rsidRDefault="00C93733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92B67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733" w:rsidRDefault="00C93733" w:rsidP="00F92B67">
      <w:r>
        <w:separator/>
      </w:r>
    </w:p>
  </w:footnote>
  <w:footnote w:type="continuationSeparator" w:id="1">
    <w:p w:rsidR="00C93733" w:rsidRDefault="00C93733" w:rsidP="00F92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B67"/>
    <w:rsid w:val="00C93733"/>
    <w:rsid w:val="00F9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B6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92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92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Lenovo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江冯</dc:creator>
  <cp:keywords/>
  <dc:description/>
  <cp:lastModifiedBy>江冯</cp:lastModifiedBy>
  <cp:revision>2</cp:revision>
  <dcterms:created xsi:type="dcterms:W3CDTF">2026-03-23T03:16:00Z</dcterms:created>
  <dcterms:modified xsi:type="dcterms:W3CDTF">2026-03-23T03:16:00Z</dcterms:modified>
</cp:coreProperties>
</file>