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C0D6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0" w:firstLineChars="0"/>
        <w:jc w:val="center"/>
        <w:textAlignment w:val="auto"/>
        <w:outlineLvl w:val="0"/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zh-CN"/>
        </w:rPr>
      </w:pPr>
      <w:bookmarkStart w:id="0" w:name="OLE_LINK1"/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zh-CN" w:eastAsia="zh-CN"/>
        </w:rPr>
        <w:t>南通市崇川区“狼山镇街道智慧养老服务中心”投资建设与承办运营服务项目（二次）</w:t>
      </w:r>
      <w:r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zh-CN"/>
        </w:rPr>
        <w:t>竞争性磋商公告</w:t>
      </w:r>
    </w:p>
    <w:p w14:paraId="55E35FBE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bookmarkStart w:id="1" w:name="_Hlk154502386"/>
      <w:r>
        <w:rPr>
          <w:rFonts w:hint="eastAsia" w:ascii="宋体" w:hAnsi="宋体" w:eastAsia="宋体" w:cs="宋体"/>
          <w:bCs/>
          <w:sz w:val="24"/>
          <w:highlight w:val="none"/>
        </w:rPr>
        <w:t>项目概况：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>南通市崇川区“狼山镇街道智慧养老服务中心”投资建设与承办运营服务项目（</w:t>
      </w:r>
      <w:r>
        <w:rPr>
          <w:rFonts w:hint="eastAsia" w:ascii="宋体" w:hAnsi="宋体" w:eastAsia="宋体" w:cs="宋体"/>
          <w:sz w:val="24"/>
          <w:highlight w:val="none"/>
          <w:u w:val="single"/>
          <w:lang w:val="en-US" w:eastAsia="zh-CN"/>
        </w:rPr>
        <w:t>二次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24"/>
          <w:highlight w:val="none"/>
        </w:rPr>
        <w:t>的潜在供应商应在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>南通市崇川区人民政府网-我要看-公示公告</w:t>
      </w:r>
      <w:r>
        <w:rPr>
          <w:rFonts w:hint="eastAsia" w:ascii="宋体" w:hAnsi="宋体" w:eastAsia="宋体" w:cs="宋体"/>
          <w:sz w:val="24"/>
          <w:highlight w:val="none"/>
        </w:rPr>
        <w:t>获取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磋商文件</w:t>
      </w:r>
      <w:r>
        <w:rPr>
          <w:rFonts w:hint="eastAsia" w:ascii="宋体" w:hAnsi="宋体" w:eastAsia="宋体" w:cs="宋体"/>
          <w:sz w:val="24"/>
          <w:highlight w:val="none"/>
        </w:rPr>
        <w:t>，并于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2026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年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月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日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点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分</w:t>
      </w:r>
      <w:r>
        <w:rPr>
          <w:rFonts w:hint="eastAsia" w:ascii="宋体" w:hAnsi="宋体" w:eastAsia="宋体" w:cs="宋体"/>
          <w:sz w:val="24"/>
          <w:highlight w:val="none"/>
        </w:rPr>
        <w:t>（北京时间）前递交响应文件。</w:t>
      </w:r>
    </w:p>
    <w:p w14:paraId="4C6299A8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一、项目基本情况</w:t>
      </w:r>
    </w:p>
    <w:p w14:paraId="3A6AD855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JH-LSJD202601</w:t>
      </w:r>
    </w:p>
    <w:p w14:paraId="20481C91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南通市崇川区“狼山镇街道智慧养老服务中心”投资建设与承办运营服务项目</w:t>
      </w:r>
      <w:r>
        <w:rPr>
          <w:rFonts w:hint="eastAsia" w:ascii="宋体" w:hAnsi="宋体" w:eastAsia="宋体" w:cs="宋体"/>
          <w:sz w:val="24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sz w:val="24"/>
          <w:highlight w:val="none"/>
          <w:u w:val="none"/>
          <w:lang w:val="en-US" w:eastAsia="zh-CN"/>
        </w:rPr>
        <w:t>二次</w:t>
      </w:r>
      <w:r>
        <w:rPr>
          <w:rFonts w:hint="eastAsia" w:ascii="宋体" w:hAnsi="宋体" w:eastAsia="宋体" w:cs="宋体"/>
          <w:sz w:val="24"/>
          <w:highlight w:val="none"/>
          <w:u w:val="none"/>
          <w:lang w:eastAsia="zh-CN"/>
        </w:rPr>
        <w:t>）</w:t>
      </w:r>
    </w:p>
    <w:p w14:paraId="3053DA09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采购方式：竞争性磋商</w:t>
      </w:r>
    </w:p>
    <w:p w14:paraId="4F253151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有偿年度租赁费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highlight w:val="none"/>
        </w:rPr>
        <w:t>本项目在承办运营期内分为两个阶段，第一阶段为免费无偿使用，第二阶段为有偿年度租赁使用，年度租赁费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底价</w:t>
      </w:r>
      <w:r>
        <w:rPr>
          <w:rFonts w:hint="eastAsia" w:ascii="宋体" w:hAnsi="宋体" w:eastAsia="宋体" w:cs="宋体"/>
          <w:sz w:val="24"/>
          <w:highlight w:val="none"/>
        </w:rPr>
        <w:t>为人民币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310493元/年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74804C8B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采购需求：本项目需社会资本投资建设街道现有的社区养老用房，并承办运营和管理建成后的“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狼山镇街道智慧养老服务中心</w:t>
      </w:r>
      <w:r>
        <w:rPr>
          <w:rFonts w:hint="eastAsia" w:ascii="宋体" w:hAnsi="宋体" w:eastAsia="宋体" w:cs="宋体"/>
          <w:sz w:val="24"/>
          <w:highlight w:val="none"/>
        </w:rPr>
        <w:t>”。具体需求详见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磋商文件</w:t>
      </w:r>
      <w:r>
        <w:rPr>
          <w:rFonts w:hint="eastAsia" w:ascii="宋体" w:hAnsi="宋体" w:eastAsia="宋体" w:cs="宋体"/>
          <w:sz w:val="24"/>
          <w:highlight w:val="none"/>
        </w:rPr>
        <w:t>第三章。</w:t>
      </w:r>
    </w:p>
    <w:p w14:paraId="5F2B5605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合同履行期限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highlight w:val="none"/>
        </w:rPr>
        <w:t>本项目投资建设后的“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狼山镇街道智慧养老服务中心</w:t>
      </w:r>
      <w:r>
        <w:rPr>
          <w:rFonts w:hint="eastAsia" w:ascii="宋体" w:hAnsi="宋体" w:eastAsia="宋体" w:cs="宋体"/>
          <w:sz w:val="24"/>
          <w:highlight w:val="none"/>
        </w:rPr>
        <w:t>”承办运营合同履行期限为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highlight w:val="none"/>
        </w:rPr>
        <w:t>年，分两个阶段执行，其中第一阶段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2.5</w:t>
      </w:r>
      <w:r>
        <w:rPr>
          <w:rFonts w:hint="eastAsia" w:ascii="宋体" w:hAnsi="宋体" w:eastAsia="宋体" w:cs="宋体"/>
          <w:sz w:val="24"/>
          <w:highlight w:val="none"/>
        </w:rPr>
        <w:t>年为无偿免费提供给服务供应商负责承办运营和管理，第二阶段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7.5</w:t>
      </w:r>
      <w:r>
        <w:rPr>
          <w:rFonts w:hint="eastAsia" w:ascii="宋体" w:hAnsi="宋体" w:eastAsia="宋体" w:cs="宋体"/>
          <w:sz w:val="24"/>
          <w:highlight w:val="none"/>
        </w:rPr>
        <w:t>年为有偿租赁给服务供应商负责承办运营和管理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，</w:t>
      </w:r>
      <w:bookmarkStart w:id="2" w:name="OLE_LINK2"/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其中前2年的年租赁费用减半，之后每年的年租赁费用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每3年递增3%</w:t>
      </w:r>
      <w:bookmarkEnd w:id="2"/>
      <w:r>
        <w:rPr>
          <w:rFonts w:hint="eastAsia" w:ascii="宋体" w:hAnsi="宋体" w:eastAsia="宋体" w:cs="宋体"/>
          <w:sz w:val="24"/>
          <w:highlight w:val="none"/>
        </w:rPr>
        <w:t>。详见</w:t>
      </w:r>
      <w:r>
        <w:rPr>
          <w:rFonts w:hint="eastAsia" w:ascii="宋体" w:hAnsi="宋体" w:eastAsia="宋体" w:cs="宋体"/>
          <w:spacing w:val="7"/>
          <w:kern w:val="0"/>
          <w:sz w:val="24"/>
          <w:highlight w:val="none"/>
        </w:rPr>
        <w:t>第三部分</w:t>
      </w:r>
      <w:r>
        <w:rPr>
          <w:rFonts w:hint="eastAsia" w:ascii="宋体" w:hAnsi="宋体" w:eastAsia="宋体" w:cs="宋体"/>
          <w:sz w:val="24"/>
          <w:highlight w:val="none"/>
        </w:rPr>
        <w:t>项目需求。</w:t>
      </w:r>
    </w:p>
    <w:p w14:paraId="0A7A1D4B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本项目不接受联合体响应。</w:t>
      </w:r>
    </w:p>
    <w:p w14:paraId="1EF441C8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二、申请人的资格要求：</w:t>
      </w:r>
      <w:bookmarkStart w:id="4" w:name="_GoBack"/>
      <w:bookmarkEnd w:id="4"/>
    </w:p>
    <w:p w14:paraId="573E59E5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1.满足《中华人民共和国政府采购法》第二十二条规定；</w:t>
      </w:r>
    </w:p>
    <w:p w14:paraId="1FBB291D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2.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未被“信用中国”网站（www.creditchina.gov.cn）列入失信被执行人、重大税收违法案件当事人名单、政府采购严重违法失信行为记录名单；</w:t>
      </w:r>
    </w:p>
    <w:p w14:paraId="07C7AF6C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highlight w:val="none"/>
        </w:rPr>
        <w:t>.本项目的特定资格要求：无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.</w:t>
      </w:r>
    </w:p>
    <w:p w14:paraId="1271EA4F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三、获取</w:t>
      </w:r>
      <w:r>
        <w:rPr>
          <w:rFonts w:hint="eastAsia" w:ascii="宋体" w:hAnsi="宋体" w:eastAsia="宋体" w:cs="宋体"/>
          <w:b/>
          <w:sz w:val="24"/>
          <w:highlight w:val="none"/>
          <w:lang w:eastAsia="zh-CN"/>
        </w:rPr>
        <w:t>磋商文件</w:t>
      </w:r>
    </w:p>
    <w:p w14:paraId="0B83C0B6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时间：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>自本项目磋商公告发布之日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至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2026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年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月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日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2ADDA208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地点：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南通市崇川区人民政府网-我要看-公示公告</w:t>
      </w:r>
      <w:r>
        <w:rPr>
          <w:rFonts w:hint="eastAsia" w:ascii="宋体" w:hAnsi="宋体" w:eastAsia="宋体" w:cs="宋体"/>
          <w:sz w:val="24"/>
          <w:highlight w:val="none"/>
        </w:rPr>
        <w:t xml:space="preserve"> </w:t>
      </w:r>
    </w:p>
    <w:p w14:paraId="538703F5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方式：自行下载</w:t>
      </w:r>
    </w:p>
    <w:p w14:paraId="4619EC09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四、响应文件提交</w:t>
      </w:r>
    </w:p>
    <w:p w14:paraId="7A70ADA8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截止时间：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2026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年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月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日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点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分</w:t>
      </w:r>
      <w:r>
        <w:rPr>
          <w:rFonts w:hint="eastAsia" w:ascii="宋体" w:hAnsi="宋体" w:eastAsia="宋体" w:cs="宋体"/>
          <w:sz w:val="24"/>
          <w:highlight w:val="none"/>
        </w:rPr>
        <w:t>（北京时间），逾时拒绝接收磋商响应文件。</w:t>
      </w:r>
    </w:p>
    <w:p w14:paraId="3F2C8E1B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地点：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南通市崇川区狼山镇街道办事处北楼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212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会议室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（南通市崇川区世纪大道401号）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，如有变动另行通知。</w:t>
      </w:r>
    </w:p>
    <w:p w14:paraId="6F549710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五、开启</w:t>
      </w:r>
    </w:p>
    <w:p w14:paraId="44340FAC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时间：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2026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年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月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日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点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4"/>
          <w:highlight w:val="none"/>
          <w:u w:val="single"/>
        </w:rPr>
        <w:t>分</w:t>
      </w:r>
      <w:r>
        <w:rPr>
          <w:rFonts w:hint="eastAsia" w:ascii="宋体" w:hAnsi="宋体" w:eastAsia="宋体" w:cs="宋体"/>
          <w:sz w:val="24"/>
          <w:highlight w:val="none"/>
        </w:rPr>
        <w:t>（北京时间）</w:t>
      </w:r>
    </w:p>
    <w:p w14:paraId="74272D89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地点：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南通市崇川区狼山镇街道办事处北楼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  <w:t>212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  <w:t>会议室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（南通市崇川区世纪大道401号）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，如有变动另行通知。</w:t>
      </w:r>
    </w:p>
    <w:p w14:paraId="110A261C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六、公告期限</w:t>
      </w:r>
    </w:p>
    <w:p w14:paraId="03E73D4D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自本公告发布之日起3个工作日。</w:t>
      </w:r>
    </w:p>
    <w:p w14:paraId="08BB85B0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七、其他补充事宜</w:t>
      </w:r>
    </w:p>
    <w:p w14:paraId="66E5055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b/>
          <w:bCs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1.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保证金：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本项目保证金为陆仟元整（6000元）。以现金或转账的方式在签到时递交（如为现金须用密封袋封装，注明竞租人名称、金额），未中标的保证金开标后退还，成交供应商的保证金在合同签订后5日内予以退还。</w:t>
      </w:r>
    </w:p>
    <w:p w14:paraId="4F82C2ED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</w:rPr>
        <w:t>以转账方式提交的必须从投标供应商基本账户汇出，并备注xx项目保证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  <w:lang w:val="en-US" w:eastAsia="zh-CN"/>
        </w:rPr>
        <w:t>金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</w:rPr>
        <w:t>，账户信息：</w:t>
      </w:r>
    </w:p>
    <w:p w14:paraId="52EC251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</w:rPr>
        <w:t>开户行名称：江苏省江豪工程项目管理有限公司</w:t>
      </w:r>
    </w:p>
    <w:p w14:paraId="5259DE06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</w:rPr>
        <w:t>开户行：江苏银行南通紫琅支行</w:t>
      </w:r>
    </w:p>
    <w:p w14:paraId="03FF22B9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bidi w:val="0"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</w:rPr>
        <w:t>开户账号：5011</w:t>
      </w:r>
      <w:r>
        <w:rPr>
          <w:rFonts w:hint="eastAsia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</w:rPr>
        <w:t>0188</w:t>
      </w:r>
      <w:r>
        <w:rPr>
          <w:rFonts w:hint="eastAsia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</w:rPr>
        <w:t>0000</w:t>
      </w:r>
      <w:r>
        <w:rPr>
          <w:rFonts w:hint="eastAsia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4"/>
          <w:szCs w:val="24"/>
          <w:highlight w:val="none"/>
          <w:shd w:val="clear" w:color="auto" w:fill="FFFFFF"/>
        </w:rPr>
        <w:t>63317</w:t>
      </w:r>
    </w:p>
    <w:p w14:paraId="750EC968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2.项目磋商活动模式：</w:t>
      </w:r>
      <w:r>
        <w:rPr>
          <w:rFonts w:hint="eastAsia" w:ascii="宋体" w:hAnsi="宋体" w:eastAsia="宋体" w:cs="宋体"/>
          <w:bCs/>
          <w:sz w:val="24"/>
          <w:highlight w:val="none"/>
        </w:rPr>
        <w:t>现场模式</w:t>
      </w:r>
      <w:r>
        <w:rPr>
          <w:rFonts w:hint="eastAsia" w:ascii="宋体" w:hAnsi="宋体" w:eastAsia="宋体" w:cs="宋体"/>
          <w:bCs/>
          <w:sz w:val="24"/>
          <w:highlight w:val="none"/>
          <w:lang w:eastAsia="zh-CN"/>
        </w:rPr>
        <w:t>。</w:t>
      </w:r>
    </w:p>
    <w:p w14:paraId="0CC5753F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3.项目演示、样品、答辩等：无</w:t>
      </w:r>
    </w:p>
    <w:p w14:paraId="4F03281C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4.对项目需求部分（供应商其他资格要求、项目需求、评分标准）的询问、质疑请向采购人提出，由采购人负责答复；对项目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磋商文件</w:t>
      </w:r>
      <w:r>
        <w:rPr>
          <w:rFonts w:hint="eastAsia" w:ascii="宋体" w:hAnsi="宋体" w:eastAsia="宋体" w:cs="宋体"/>
          <w:sz w:val="24"/>
          <w:highlight w:val="none"/>
        </w:rPr>
        <w:t>其它部分的询问请向采购人或项目联系人提出。</w:t>
      </w:r>
    </w:p>
    <w:p w14:paraId="72BF0D3C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5.供应商应依照规定提交各类声明函、承诺函，不再同时提供原件备查或提供有关部门出具的相关证明文件。但中标或成交供应商，应做好提交声明函、承诺函相应原件的核查准备；核查后发现虚假或违背承诺的，依照相关法律法规规定处理。</w:t>
      </w:r>
    </w:p>
    <w:p w14:paraId="3A925FC2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b/>
          <w:sz w:val="24"/>
          <w:highlight w:val="none"/>
        </w:rPr>
        <w:t>八、凡对本次采购提出询问，请按以下方式联系。</w:t>
      </w:r>
    </w:p>
    <w:p w14:paraId="0BE6007F"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1. 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信息</w:t>
      </w:r>
    </w:p>
    <w:p w14:paraId="4A3AEBB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名 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南通市崇川区狼山镇街道办事处</w:t>
      </w:r>
    </w:p>
    <w:p w14:paraId="67C2CD31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地 址：南通市崇川区世纪大道401号</w:t>
      </w:r>
    </w:p>
    <w:p w14:paraId="3C90C62A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联系人：</w:t>
      </w:r>
      <w:bookmarkStart w:id="3" w:name="OLE_LINK6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王女士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联系电话：</w:t>
      </w:r>
      <w:bookmarkEnd w:id="3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0513-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85718618</w:t>
      </w:r>
    </w:p>
    <w:p w14:paraId="5E83F64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2. 采购代理机构信息</w:t>
      </w:r>
    </w:p>
    <w:p w14:paraId="5705B6E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名 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江苏省江豪工程项目管理有限公司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 w14:paraId="4FC9199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地址：南通市市北科技城永福路10号江豪大厦</w:t>
      </w:r>
    </w:p>
    <w:p w14:paraId="020FAA8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王盼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联系电话：188629548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06</w:t>
      </w:r>
    </w:p>
    <w:bookmarkEnd w:id="0"/>
    <w:bookmarkEnd w:id="1"/>
    <w:p w14:paraId="021B0BA4">
      <w:pPr>
        <w:rPr>
          <w:highlight w:val="none"/>
        </w:rPr>
      </w:pPr>
    </w:p>
    <w:sectPr>
      <w:pgSz w:w="11906" w:h="16838"/>
      <w:pgMar w:top="1440" w:right="1253" w:bottom="1440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680B1D"/>
    <w:rsid w:val="28680B1D"/>
    <w:rsid w:val="5A1A1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unhideWhenUsed/>
    <w:uiPriority w:val="99"/>
    <w:pPr>
      <w:ind w:firstLine="420" w:firstLineChars="200"/>
    </w:pPr>
    <w:rPr>
      <w:lang w:val="en-US" w:eastAsia="zh-CN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5">
    <w:name w:val="Body Text Indent 3"/>
    <w:basedOn w:val="1"/>
    <w:qFormat/>
    <w:uiPriority w:val="0"/>
    <w:pPr>
      <w:spacing w:line="520" w:lineRule="exact"/>
      <w:ind w:firstLine="539" w:firstLineChars="184"/>
    </w:pPr>
    <w:rPr>
      <w:rFonts w:ascii="宋体"/>
      <w:b/>
      <w:spacing w:val="6"/>
      <w:sz w:val="2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2026-04-27T08:21:00Z</dcterms:created>
  <dc:creator>盼盼</dc:creator>
  <cp:lastModifiedBy>盼盼</cp:lastModifiedBy>
  <dcterms:modified xsi:type="dcterms:W3CDTF">2026-04-27T08:26:05Z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DF28FFCACC1449B5A1846F21881C55B5_11</vt:lpwstr>
  </property>
  <property fmtid="{D5CDD505-2E9C-101B-9397-08002B2CF9AE}" pid="4" name="KSOTemplateDocerSaveRecord">
    <vt:lpwstr>eyJoZGlkIjoiYTVkZDBiOWQ2MWZkY2FhYmU0MDQ3YzYzY2JkMDY1MjkiLCJ1c2VySWQiOiIyOTIyMjI0NjAifQ==</vt:lpwstr>
  </property>
</Properties>
</file>