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44CC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年度</w:t>
      </w:r>
      <w:r>
        <w:rPr>
          <w:rFonts w:hint="eastAsia"/>
          <w:lang w:val="en-US" w:eastAsia="zh-CN"/>
        </w:rPr>
        <w:t>崇川区</w:t>
      </w:r>
      <w:r>
        <w:rPr>
          <w:rFonts w:hint="eastAsia"/>
        </w:rPr>
        <w:t>农机购置补贴</w:t>
      </w:r>
    </w:p>
    <w:p w14:paraId="232690ED">
      <w:pPr>
        <w:pStyle w:val="2"/>
        <w:bidi w:val="0"/>
        <w:rPr>
          <w:rFonts w:hint="eastAsia"/>
        </w:rPr>
      </w:pPr>
      <w:r>
        <w:rPr>
          <w:rFonts w:hint="eastAsia"/>
        </w:rPr>
        <w:t>政策落实情况报告</w:t>
      </w:r>
    </w:p>
    <w:p w14:paraId="5A515DEF">
      <w:pPr>
        <w:rPr>
          <w:rFonts w:hint="eastAsia"/>
        </w:rPr>
      </w:pPr>
    </w:p>
    <w:p w14:paraId="495FA0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</w:t>
      </w:r>
      <w:r>
        <w:rPr>
          <w:rFonts w:hint="default" w:ascii="Times New Roman" w:hAnsi="Times New Roman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</w:rPr>
        <w:t>严格按照农业农村部及</w:t>
      </w:r>
      <w:r>
        <w:rPr>
          <w:rFonts w:hint="default" w:ascii="Times New Roman" w:hAnsi="Times New Roman" w:cs="Times New Roman"/>
          <w:lang w:val="en-US" w:eastAsia="zh-CN"/>
        </w:rPr>
        <w:t>江苏</w:t>
      </w:r>
      <w:r>
        <w:rPr>
          <w:rFonts w:hint="default" w:ascii="Times New Roman" w:hAnsi="Times New Roman" w:cs="Times New Roman"/>
        </w:rPr>
        <w:t>省农机购置补贴政策的有关文件精神要求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认真贯彻落实农机购置补贴工作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在实施过程中紧紧围绕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转变农业化发展方式，调整农机化装备结构，加快推进主要农作物关键环节机械化，提升农机化作业水平，促进农机综合能力提升</w:t>
      </w:r>
      <w:r>
        <w:rPr>
          <w:rFonts w:hint="eastAsia" w:ascii="Times New Roman" w:hAnsi="Times New Roman" w:cs="Times New Roman"/>
          <w:lang w:eastAsia="zh-CN"/>
        </w:rPr>
        <w:t>”</w:t>
      </w:r>
      <w:bookmarkStart w:id="0" w:name="_GoBack"/>
      <w:bookmarkEnd w:id="0"/>
      <w:r>
        <w:rPr>
          <w:rFonts w:hint="default" w:ascii="Times New Roman" w:hAnsi="Times New Roman" w:cs="Times New Roman"/>
        </w:rPr>
        <w:t>的目标，合理安排补贴资金，充分发挥农机购置补贴政策的引导作用。现将202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年农机购置补贴主要情况汇报如下：</w:t>
      </w:r>
    </w:p>
    <w:p w14:paraId="5D78C082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一、 全年农机购置补贴工作完成情况</w:t>
      </w:r>
    </w:p>
    <w:p w14:paraId="1714BA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我区收到农机购置与应用补贴中央资金15万元。</w:t>
      </w:r>
      <w:r>
        <w:rPr>
          <w:rFonts w:hint="default" w:ascii="Times New Roman" w:hAnsi="Times New Roman" w:cs="Times New Roman"/>
        </w:rPr>
        <w:t>共补贴各类机具</w:t>
      </w:r>
      <w:r>
        <w:rPr>
          <w:rFonts w:hint="default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台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受益户数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户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补贴资金</w:t>
      </w:r>
      <w:r>
        <w:rPr>
          <w:rFonts w:hint="default" w:ascii="Times New Roman" w:hAnsi="Times New Roman" w:cs="Times New Roman"/>
          <w:lang w:val="en-US" w:eastAsia="zh-CN"/>
        </w:rPr>
        <w:t>16.85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使用往年中央结余资金8.19万元，使用2023年农机购置与应用补贴</w:t>
      </w:r>
      <w:r>
        <w:rPr>
          <w:rFonts w:hint="eastAsia" w:ascii="Times New Roman" w:hAnsi="Times New Roman" w:cs="Times New Roman"/>
          <w:lang w:val="en-US" w:eastAsia="zh-CN"/>
        </w:rPr>
        <w:t>中央</w:t>
      </w:r>
      <w:r>
        <w:rPr>
          <w:rFonts w:hint="default" w:ascii="Times New Roman" w:hAnsi="Times New Roman" w:cs="Times New Roman"/>
          <w:lang w:val="en-US" w:eastAsia="zh-CN"/>
        </w:rPr>
        <w:t>资金8.66万元。</w:t>
      </w:r>
    </w:p>
    <w:p w14:paraId="6DF90965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二、 主要工作措施</w:t>
      </w:r>
    </w:p>
    <w:p w14:paraId="64DCE514"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（一）加强组织领导，完善工作责任机制。</w:t>
      </w:r>
    </w:p>
    <w:p w14:paraId="4D7EF46F">
      <w:pPr>
        <w:rPr>
          <w:rFonts w:hint="eastAsia"/>
        </w:rPr>
      </w:pPr>
      <w:r>
        <w:rPr>
          <w:rFonts w:hint="eastAsia"/>
          <w:lang w:val="en-US" w:eastAsia="zh-CN"/>
        </w:rPr>
        <w:t>区农水局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财政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充分发挥部门职能作用，严格资金管理，加大监督检查力度，建立健全农机购置补贴工作机制和内部约束机制，明确任务和责任。</w:t>
      </w:r>
    </w:p>
    <w:p w14:paraId="061833FF">
      <w:pPr>
        <w:pStyle w:val="4"/>
        <w:bidi w:val="0"/>
        <w:rPr>
          <w:rFonts w:hint="eastAsia"/>
        </w:rPr>
      </w:pPr>
      <w:r>
        <w:rPr>
          <w:rFonts w:hint="eastAsia"/>
        </w:rPr>
        <w:t>（二）强化工作措施，建立风险防控机制。</w:t>
      </w:r>
    </w:p>
    <w:p w14:paraId="09DBFA5B">
      <w:pPr>
        <w:rPr>
          <w:rFonts w:hint="eastAsia"/>
        </w:rPr>
      </w:pPr>
      <w:r>
        <w:rPr>
          <w:rFonts w:hint="eastAsia"/>
        </w:rPr>
        <w:t>严格按照实施方案要求，切实规范行政权力运行，加大从源头上防治腐败的工作力度，形成了履职有标准、教育有载体、预警有措施、监督有责任、问责有依据的廉政风险防控机制。</w:t>
      </w:r>
    </w:p>
    <w:p w14:paraId="11A5DA25">
      <w:pPr>
        <w:pStyle w:val="4"/>
        <w:bidi w:val="0"/>
        <w:rPr>
          <w:rFonts w:hint="eastAsia"/>
        </w:rPr>
      </w:pPr>
      <w:r>
        <w:rPr>
          <w:rFonts w:hint="eastAsia"/>
        </w:rPr>
        <w:t>（三）广泛宣传引导，营造良好舆论氛围。</w:t>
      </w:r>
    </w:p>
    <w:p w14:paraId="7413D85C">
      <w:pPr>
        <w:rPr>
          <w:rFonts w:hint="default" w:eastAsia="仿宋_GB2312"/>
          <w:lang w:val="en-US" w:eastAsia="zh-CN"/>
        </w:rPr>
      </w:pPr>
      <w:r>
        <w:rPr>
          <w:rFonts w:hint="eastAsia"/>
        </w:rPr>
        <w:t>加强农机购置补贴政策的宣传工作，让</w:t>
      </w:r>
      <w:r>
        <w:rPr>
          <w:rFonts w:hint="eastAsia"/>
          <w:lang w:val="en-US" w:eastAsia="zh-CN"/>
        </w:rPr>
        <w:t>群众</w:t>
      </w:r>
      <w:r>
        <w:rPr>
          <w:rFonts w:hint="eastAsia"/>
        </w:rPr>
        <w:t>了解农机购置补贴政策内容、程序和要求，提高了农机购置补贴政策知晓率、知情率，</w:t>
      </w:r>
      <w:r>
        <w:rPr>
          <w:rFonts w:hint="eastAsia"/>
          <w:lang w:val="en-US" w:eastAsia="zh-CN"/>
        </w:rPr>
        <w:t>保障</w:t>
      </w:r>
      <w:r>
        <w:rPr>
          <w:rFonts w:hint="eastAsia"/>
        </w:rPr>
        <w:t>了</w:t>
      </w:r>
      <w:r>
        <w:rPr>
          <w:rFonts w:hint="eastAsia"/>
          <w:lang w:val="en-US" w:eastAsia="zh-CN"/>
        </w:rPr>
        <w:t>群众</w:t>
      </w:r>
      <w:r>
        <w:rPr>
          <w:rFonts w:hint="eastAsia"/>
        </w:rPr>
        <w:t>的知情权，增加了工作透明度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方便群众办理农机购置补贴。</w:t>
      </w:r>
    </w:p>
    <w:p w14:paraId="056D70F4">
      <w:pPr>
        <w:pStyle w:val="4"/>
        <w:bidi w:val="0"/>
        <w:rPr>
          <w:rFonts w:hint="eastAsia"/>
        </w:rPr>
      </w:pPr>
      <w:r>
        <w:rPr>
          <w:rFonts w:hint="eastAsia"/>
        </w:rPr>
        <w:t>（四）规范程序操作，完善监督管理机制。</w:t>
      </w:r>
    </w:p>
    <w:p w14:paraId="2BE9B7AA">
      <w:pPr>
        <w:rPr>
          <w:rFonts w:hint="eastAsia"/>
        </w:rPr>
      </w:pPr>
      <w:r>
        <w:rPr>
          <w:rFonts w:hint="eastAsia"/>
        </w:rPr>
        <w:t>严格执行</w:t>
      </w:r>
      <w:r>
        <w:rPr>
          <w:rFonts w:hint="eastAsia"/>
          <w:lang w:val="en-US" w:eastAsia="zh-CN"/>
        </w:rPr>
        <w:t>中央、</w:t>
      </w:r>
      <w:r>
        <w:rPr>
          <w:rFonts w:hint="eastAsia"/>
        </w:rPr>
        <w:t>省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的相关要求，规范操作，严格管理。认真落实责任制度，自觉接受省、市相关部门和有关方面的监督。没有向农民和企业以任何形式收取任何额外费用。</w:t>
      </w:r>
    </w:p>
    <w:p w14:paraId="147B1CEC">
      <w:pPr>
        <w:pStyle w:val="4"/>
        <w:bidi w:val="0"/>
        <w:rPr>
          <w:rFonts w:hint="eastAsia"/>
        </w:rPr>
      </w:pPr>
      <w:r>
        <w:rPr>
          <w:rFonts w:hint="eastAsia"/>
        </w:rPr>
        <w:t>（五）强化监督检查，确保补贴政策落实。</w:t>
      </w:r>
    </w:p>
    <w:p w14:paraId="00F9477E">
      <w:pPr>
        <w:rPr>
          <w:rFonts w:hint="eastAsia"/>
        </w:rPr>
      </w:pPr>
      <w:r>
        <w:rPr>
          <w:rFonts w:hint="eastAsia"/>
        </w:rPr>
        <w:t>充分发挥财政、</w:t>
      </w:r>
      <w:r>
        <w:rPr>
          <w:rFonts w:hint="eastAsia"/>
          <w:lang w:val="en-US" w:eastAsia="zh-CN"/>
        </w:rPr>
        <w:t>农水</w:t>
      </w:r>
      <w:r>
        <w:rPr>
          <w:rFonts w:hint="eastAsia"/>
        </w:rPr>
        <w:t>等部门的监管职能，负责督导农机购置补贴政策的全面落实，进一步加大补贴机具核实力度，做到“见人、见机、见票”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核实率达到100%。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3B0C"/>
    <w:rsid w:val="048117A6"/>
    <w:rsid w:val="165F2A2B"/>
    <w:rsid w:val="1E7D45CD"/>
    <w:rsid w:val="21001A9E"/>
    <w:rsid w:val="24A068E5"/>
    <w:rsid w:val="263F60ED"/>
    <w:rsid w:val="36E80AB2"/>
    <w:rsid w:val="4FDA46BD"/>
    <w:rsid w:val="543C6C40"/>
    <w:rsid w:val="567C56A5"/>
    <w:rsid w:val="62381F64"/>
    <w:rsid w:val="69E8500D"/>
    <w:rsid w:val="74EC6556"/>
    <w:rsid w:val="7A3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2"/>
    </w:pPr>
    <w:rPr>
      <w:rFonts w:ascii="Times New Roman" w:hAnsi="Times New Roman"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2025-06-01T01:13:00Z</dcterms:created>
  <dc:creator>Lenovo</dc:creator>
  <cp:lastModifiedBy>金典</cp:lastModifiedBy>
  <dcterms:modified xsi:type="dcterms:W3CDTF">2026-02-10T06:50:37Z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0C805D2916A14344BC2E236ED9A995AA_12</vt:lpwstr>
  </property>
  <property fmtid="{D5CDD505-2E9C-101B-9397-08002B2CF9AE}" pid="4" name="KSOTemplateDocerSaveRecord">
    <vt:lpwstr>eyJoZGlkIjoiNGVhMWZjZGZiMWFmZTc0MzM5ZDFjZTZkNzE1MTQ1NWQiLCJ1c2VySWQiOiIxNzY0OTEyOTU1In0=</vt:lpwstr>
  </property>
</Properties>
</file>