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0C9F">
      <w:pPr>
        <w:pStyle w:val="3"/>
        <w:bidi w:val="0"/>
        <w:jc w:val="center"/>
        <w:rPr>
          <w:rFonts w:hint="eastAsia" w:ascii="宋体" w:hAnsi="宋体" w:eastAsia="宋体" w:cs="宋体"/>
          <w:b/>
          <w:bCs/>
          <w:color w:val="auto"/>
          <w:sz w:val="24"/>
          <w:szCs w:val="21"/>
          <w:highlight w:val="none"/>
        </w:rPr>
      </w:pPr>
      <w:r>
        <w:rPr>
          <w:rStyle w:val="10"/>
          <w:rFonts w:hint="eastAsia" w:cs="Times New Roman"/>
          <w:b/>
          <w:bCs/>
          <w:lang w:val="en-US"/>
        </w:rPr>
        <w:t xml:space="preserve"> </w:t>
      </w:r>
      <w:r>
        <w:rPr>
          <w:rStyle w:val="10"/>
          <w:rFonts w:hint="eastAsia" w:cs="Times New Roman"/>
          <w:b/>
          <w:bCs/>
        </w:rPr>
        <w:t>授权委托书</w:t>
      </w:r>
    </w:p>
    <w:p w14:paraId="75DFE2A9">
      <w:pPr>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val="en-US" w:eastAsia="zh-CN"/>
        </w:rPr>
        <w:t>崇川区农业农村和水利局</w:t>
      </w:r>
      <w:r>
        <w:rPr>
          <w:rFonts w:hint="eastAsia" w:ascii="宋体" w:hAnsi="宋体" w:eastAsia="宋体" w:cs="宋体"/>
          <w:color w:val="auto"/>
          <w:sz w:val="24"/>
          <w:szCs w:val="21"/>
          <w:highlight w:val="none"/>
        </w:rPr>
        <w:t>：</w:t>
      </w:r>
    </w:p>
    <w:p w14:paraId="3FB2C77C">
      <w:pPr>
        <w:snapToGrid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兹授权</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被授权人的姓名）代表我</w:t>
      </w:r>
      <w:r>
        <w:rPr>
          <w:rFonts w:hint="eastAsia" w:ascii="宋体" w:hAnsi="宋体" w:eastAsia="宋体" w:cs="宋体"/>
          <w:color w:val="auto"/>
          <w:sz w:val="24"/>
          <w:szCs w:val="21"/>
          <w:highlight w:val="none"/>
          <w:lang w:val="en-US" w:eastAsia="zh-CN"/>
        </w:rPr>
        <w:t>单位</w:t>
      </w:r>
      <w:r>
        <w:rPr>
          <w:rFonts w:hint="eastAsia" w:ascii="宋体" w:hAnsi="宋体" w:eastAsia="宋体" w:cs="宋体"/>
          <w:color w:val="auto"/>
          <w:sz w:val="24"/>
          <w:szCs w:val="21"/>
          <w:highlight w:val="none"/>
        </w:rPr>
        <w:t>参加</w:t>
      </w:r>
      <w:r>
        <w:rPr>
          <w:rFonts w:hint="eastAsia" w:ascii="宋体" w:hAnsi="宋体" w:eastAsia="宋体" w:cs="宋体"/>
          <w:color w:val="auto"/>
          <w:sz w:val="24"/>
          <w:szCs w:val="21"/>
          <w:highlight w:val="none"/>
          <w:u w:val="single"/>
        </w:rPr>
        <w:t xml:space="preserve"> </w:t>
      </w:r>
      <w:r>
        <w:rPr>
          <w:rFonts w:hint="eastAsia" w:ascii="宋体" w:hAnsi="宋体" w:eastAsia="宋体" w:cs="宋体"/>
          <w:sz w:val="24"/>
          <w:szCs w:val="24"/>
          <w:u w:val="single"/>
          <w:lang w:val="en-US" w:eastAsia="zh-CN"/>
        </w:rPr>
        <w:t>农村集体土地等资源性资产情况分析与制图服务</w:t>
      </w:r>
      <w:r>
        <w:rPr>
          <w:rFonts w:hint="eastAsia" w:ascii="宋体" w:hAnsi="宋体" w:eastAsia="宋体" w:cs="宋体"/>
          <w:color w:val="auto"/>
          <w:sz w:val="24"/>
          <w:szCs w:val="21"/>
          <w:highlight w:val="none"/>
          <w:u w:val="single"/>
        </w:rPr>
        <w:t>的</w:t>
      </w: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1"/>
          <w:highlight w:val="none"/>
        </w:rPr>
        <w:t>活动，全权处理一切与该项目</w:t>
      </w:r>
      <w:r>
        <w:rPr>
          <w:rFonts w:hint="eastAsia" w:ascii="宋体" w:hAnsi="宋体" w:eastAsia="宋体" w:cs="宋体"/>
          <w:bCs/>
          <w:color w:val="auto"/>
          <w:sz w:val="24"/>
          <w:szCs w:val="24"/>
          <w:highlight w:val="none"/>
        </w:rPr>
        <w:t>采购活动</w:t>
      </w:r>
      <w:r>
        <w:rPr>
          <w:rFonts w:hint="eastAsia" w:ascii="宋体" w:hAnsi="宋体" w:eastAsia="宋体" w:cs="宋体"/>
          <w:color w:val="auto"/>
          <w:sz w:val="24"/>
          <w:szCs w:val="21"/>
          <w:highlight w:val="none"/>
        </w:rPr>
        <w:t>有关的事务。其在办理上述事宜过程中所签署的所有文件我</w:t>
      </w:r>
      <w:r>
        <w:rPr>
          <w:rFonts w:hint="eastAsia" w:ascii="宋体" w:hAnsi="宋体" w:eastAsia="宋体" w:cs="宋体"/>
          <w:color w:val="auto"/>
          <w:sz w:val="24"/>
          <w:szCs w:val="21"/>
          <w:highlight w:val="none"/>
          <w:lang w:val="en-US" w:eastAsia="zh-CN"/>
        </w:rPr>
        <w:t>单位</w:t>
      </w:r>
      <w:r>
        <w:rPr>
          <w:rFonts w:hint="eastAsia" w:ascii="宋体" w:hAnsi="宋体" w:eastAsia="宋体" w:cs="宋体"/>
          <w:color w:val="auto"/>
          <w:sz w:val="24"/>
          <w:szCs w:val="21"/>
          <w:highlight w:val="none"/>
        </w:rPr>
        <w:t>均予以承认。</w:t>
      </w:r>
    </w:p>
    <w:p w14:paraId="46F5BA6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lang w:val="en-US" w:eastAsia="zh-CN"/>
        </w:rPr>
        <w:t>60日历天</w:t>
      </w:r>
      <w:r>
        <w:rPr>
          <w:rFonts w:hint="eastAsia" w:ascii="宋体" w:hAnsi="宋体" w:eastAsia="宋体" w:cs="宋体"/>
          <w:color w:val="auto"/>
          <w:sz w:val="24"/>
          <w:highlight w:val="none"/>
        </w:rPr>
        <w:t>。</w:t>
      </w:r>
    </w:p>
    <w:p w14:paraId="1FBB4649">
      <w:pPr>
        <w:snapToGrid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被授权人无转委托权。特此委托。</w:t>
      </w:r>
    </w:p>
    <w:p w14:paraId="3178D705">
      <w:pPr>
        <w:snapToGrid w:val="0"/>
        <w:spacing w:line="360" w:lineRule="auto"/>
        <w:rPr>
          <w:rFonts w:hint="eastAsia" w:ascii="宋体" w:hAnsi="宋体" w:eastAsia="宋体" w:cs="宋体"/>
          <w:color w:val="auto"/>
          <w:sz w:val="24"/>
          <w:szCs w:val="21"/>
          <w:highlight w:val="none"/>
        </w:rPr>
      </w:pPr>
    </w:p>
    <w:p w14:paraId="319A34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附：被授权人情况：</w:t>
      </w:r>
    </w:p>
    <w:p w14:paraId="0D357B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姓名：</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性别：</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lang w:val="en-US" w:eastAsia="zh-CN"/>
        </w:rPr>
        <w:t>联系电话</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1675CB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r>
        <w:rPr>
          <w:rFonts w:hint="eastAsia" w:ascii="宋体" w:hAnsi="宋体" w:eastAsia="宋体" w:cs="宋体"/>
          <w:color w:val="auto"/>
          <w:sz w:val="24"/>
          <w:szCs w:val="21"/>
          <w:highlight w:val="none"/>
          <w:u w:val="single"/>
        </w:rPr>
        <w:t xml:space="preserve">                                         </w:t>
      </w:r>
    </w:p>
    <w:p w14:paraId="14F94C11">
      <w:pPr>
        <w:snapToGrid w:val="0"/>
        <w:spacing w:line="360" w:lineRule="auto"/>
        <w:ind w:firstLine="480" w:firstLineChars="200"/>
        <w:rPr>
          <w:rFonts w:hint="eastAsia" w:ascii="宋体" w:hAnsi="宋体" w:cs="Times New Roman"/>
          <w:color w:val="auto"/>
          <w:sz w:val="24"/>
          <w:highlight w:val="none"/>
          <w:lang w:val="en-US" w:eastAsia="zh-CN"/>
        </w:rPr>
      </w:pPr>
    </w:p>
    <w:p w14:paraId="5B370530">
      <w:pPr>
        <w:snapToGrid w:val="0"/>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附被授权人身份证正反面复印件</w:t>
      </w:r>
    </w:p>
    <w:p w14:paraId="7E342D98">
      <w:pPr>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w:t>
      </w:r>
    </w:p>
    <w:p w14:paraId="2C92194B">
      <w:pPr>
        <w:snapToGrid w:val="0"/>
        <w:spacing w:line="360" w:lineRule="auto"/>
        <w:rPr>
          <w:rFonts w:hint="eastAsia" w:ascii="宋体" w:hAnsi="宋体" w:eastAsia="宋体" w:cs="宋体"/>
          <w:color w:val="auto"/>
          <w:sz w:val="24"/>
          <w:szCs w:val="21"/>
          <w:highlight w:val="none"/>
        </w:rPr>
      </w:pPr>
    </w:p>
    <w:p w14:paraId="3904A026">
      <w:pPr>
        <w:snapToGrid w:val="0"/>
        <w:spacing w:line="360" w:lineRule="auto"/>
        <w:rPr>
          <w:rFonts w:hint="eastAsia" w:ascii="宋体" w:hAnsi="宋体" w:eastAsia="宋体" w:cs="宋体"/>
          <w:color w:val="auto"/>
          <w:sz w:val="24"/>
          <w:szCs w:val="21"/>
          <w:highlight w:val="none"/>
        </w:rPr>
      </w:pPr>
    </w:p>
    <w:p w14:paraId="3391BFC7">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                        供应商</w:t>
      </w:r>
      <w:r>
        <w:rPr>
          <w:rFonts w:hint="eastAsia" w:ascii="宋体" w:hAnsi="宋体" w:eastAsia="宋体" w:cs="宋体"/>
          <w:color w:val="auto"/>
          <w:sz w:val="24"/>
          <w:szCs w:val="21"/>
          <w:highlight w:val="none"/>
        </w:rPr>
        <w:t xml:space="preserve">（公章）                      </w:t>
      </w:r>
    </w:p>
    <w:p w14:paraId="23E8D8DD">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                        授权</w:t>
      </w:r>
      <w:r>
        <w:rPr>
          <w:rFonts w:hint="eastAsia" w:ascii="宋体" w:hAnsi="宋体" w:eastAsia="宋体" w:cs="宋体"/>
          <w:color w:val="auto"/>
          <w:sz w:val="24"/>
          <w:szCs w:val="21"/>
          <w:highlight w:val="none"/>
        </w:rPr>
        <w:t>人（签字）</w:t>
      </w:r>
    </w:p>
    <w:p w14:paraId="679A6962">
      <w:pPr>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年   月   日   </w:t>
      </w:r>
    </w:p>
    <w:p w14:paraId="3D8DBEFA">
      <w:pPr>
        <w:jc w:val="right"/>
        <w:rPr>
          <w:rFonts w:hint="eastAsia" w:ascii="宋体" w:hAnsi="宋体" w:eastAsia="宋体" w:cs="宋体"/>
          <w:color w:val="auto"/>
          <w:sz w:val="24"/>
          <w:szCs w:val="21"/>
          <w:highlight w:val="none"/>
        </w:rPr>
      </w:pPr>
    </w:p>
    <w:p w14:paraId="5ADAD74B">
      <w:pPr>
        <w:jc w:val="right"/>
        <w:rPr>
          <w:rFonts w:hint="eastAsia" w:ascii="宋体" w:hAnsi="宋体" w:eastAsia="宋体" w:cs="宋体"/>
          <w:color w:val="auto"/>
          <w:sz w:val="24"/>
          <w:szCs w:val="21"/>
          <w:highlight w:val="none"/>
        </w:rPr>
        <w:sectPr>
          <w:pgSz w:w="11906" w:h="16838"/>
          <w:pgMar w:top="1440" w:right="1800" w:bottom="1440" w:left="1800" w:header="851" w:footer="992" w:gutter="0"/>
          <w:cols w:space="425" w:num="1"/>
          <w:docGrid w:type="lines" w:linePitch="312" w:charSpace="0"/>
        </w:sectPr>
      </w:pPr>
    </w:p>
    <w:p w14:paraId="7C4D6C5B">
      <w:pPr>
        <w:spacing w:line="360" w:lineRule="auto"/>
        <w:jc w:val="center"/>
        <w:outlineLvl w:val="2"/>
        <w:rPr>
          <w:rFonts w:hint="default" w:ascii="Times New Roman" w:hAnsi="Times New Roman" w:eastAsia="宋体" w:cs="Times New Roman"/>
          <w:b/>
          <w:bCs/>
          <w:color w:val="auto"/>
          <w:sz w:val="24"/>
          <w:szCs w:val="21"/>
        </w:rPr>
      </w:pPr>
      <w:r>
        <w:rPr>
          <w:rFonts w:hint="eastAsia" w:ascii="Times New Roman" w:hAnsi="Times New Roman" w:eastAsia="宋体" w:cs="Times New Roman"/>
          <w:b/>
          <w:bCs/>
          <w:color w:val="auto"/>
          <w:sz w:val="24"/>
          <w:szCs w:val="21"/>
          <w:lang w:eastAsia="zh-CN"/>
        </w:rPr>
        <w:t>供应商</w:t>
      </w:r>
      <w:r>
        <w:rPr>
          <w:rFonts w:hint="default" w:ascii="Times New Roman" w:hAnsi="Times New Roman" w:eastAsia="宋体" w:cs="Times New Roman"/>
          <w:b/>
          <w:bCs/>
          <w:color w:val="auto"/>
          <w:sz w:val="24"/>
          <w:szCs w:val="21"/>
        </w:rPr>
        <w:t>符合《</w:t>
      </w:r>
      <w:r>
        <w:rPr>
          <w:rFonts w:hint="eastAsia" w:eastAsia="宋体" w:cs="Times New Roman"/>
          <w:b/>
          <w:bCs/>
          <w:color w:val="auto"/>
          <w:sz w:val="24"/>
          <w:szCs w:val="21"/>
          <w:lang w:eastAsia="zh-CN"/>
        </w:rPr>
        <w:t>中华人民共和国政府采购法</w:t>
      </w:r>
      <w:r>
        <w:rPr>
          <w:rFonts w:hint="default" w:ascii="Times New Roman" w:hAnsi="Times New Roman" w:eastAsia="宋体" w:cs="Times New Roman"/>
          <w:b/>
          <w:bCs/>
          <w:color w:val="auto"/>
          <w:sz w:val="24"/>
          <w:szCs w:val="21"/>
        </w:rPr>
        <w:t>》第二十二条规定条件的声明函</w:t>
      </w:r>
    </w:p>
    <w:p w14:paraId="7DF3BDB1">
      <w:pPr>
        <w:spacing w:line="360" w:lineRule="auto"/>
        <w:rPr>
          <w:rFonts w:hint="default" w:ascii="Times New Roman" w:hAnsi="Times New Roman" w:eastAsia="宋体" w:cs="Times New Roman"/>
          <w:color w:val="auto"/>
          <w:sz w:val="24"/>
          <w:szCs w:val="21"/>
          <w:u w:val="single"/>
        </w:rPr>
      </w:pPr>
    </w:p>
    <w:p w14:paraId="26A3011A">
      <w:pPr>
        <w:spacing w:line="360" w:lineRule="auto"/>
        <w:rPr>
          <w:rFonts w:hint="default" w:ascii="Times New Roman" w:hAnsi="Times New Roman" w:eastAsia="宋体" w:cs="Times New Roman"/>
          <w:bCs/>
          <w:color w:val="auto"/>
          <w:sz w:val="24"/>
          <w:szCs w:val="21"/>
        </w:rPr>
      </w:pPr>
      <w:r>
        <w:rPr>
          <w:rFonts w:hint="eastAsia" w:eastAsia="宋体" w:cs="Times New Roman"/>
          <w:color w:val="auto"/>
          <w:sz w:val="24"/>
          <w:szCs w:val="21"/>
          <w:u w:val="single"/>
          <w:lang w:eastAsia="zh-CN"/>
        </w:rPr>
        <w:t>（采购单位）</w:t>
      </w:r>
      <w:r>
        <w:rPr>
          <w:rFonts w:hint="default" w:ascii="Times New Roman" w:hAnsi="Times New Roman" w:eastAsia="宋体" w:cs="Times New Roman"/>
          <w:bCs/>
          <w:color w:val="auto"/>
          <w:sz w:val="24"/>
          <w:szCs w:val="21"/>
        </w:rPr>
        <w:t>：</w:t>
      </w:r>
    </w:p>
    <w:p w14:paraId="3C3EFB20">
      <w:pPr>
        <w:spacing w:line="360" w:lineRule="auto"/>
        <w:ind w:firstLine="480"/>
        <w:rPr>
          <w:rFonts w:hint="default" w:ascii="Times New Roman" w:hAnsi="Times New Roman" w:eastAsia="宋体" w:cs="Times New Roman"/>
          <w:b/>
          <w:bCs/>
          <w:color w:val="auto"/>
          <w:sz w:val="24"/>
          <w:szCs w:val="21"/>
        </w:rPr>
      </w:pPr>
      <w:r>
        <w:rPr>
          <w:rFonts w:hint="default" w:ascii="Times New Roman" w:hAnsi="Times New Roman" w:eastAsia="宋体" w:cs="Times New Roman"/>
          <w:bCs/>
          <w:color w:val="auto"/>
          <w:sz w:val="24"/>
          <w:szCs w:val="21"/>
        </w:rPr>
        <w:t>我单位参加</w:t>
      </w:r>
      <w:r>
        <w:rPr>
          <w:rFonts w:hint="eastAsia" w:eastAsia="宋体" w:cs="Times New Roman"/>
          <w:color w:val="auto"/>
          <w:sz w:val="24"/>
          <w:szCs w:val="21"/>
          <w:u w:val="single"/>
          <w:lang w:val="en-US" w:eastAsia="zh-CN"/>
        </w:rPr>
        <w:t xml:space="preserve">      </w:t>
      </w:r>
      <w:r>
        <w:rPr>
          <w:rFonts w:hint="eastAsia" w:eastAsia="宋体" w:cs="Times New Roman"/>
          <w:color w:val="auto"/>
          <w:sz w:val="24"/>
          <w:szCs w:val="21"/>
          <w:lang w:eastAsia="zh-CN"/>
        </w:rPr>
        <w:t>（</w:t>
      </w:r>
      <w:r>
        <w:rPr>
          <w:rFonts w:hint="default" w:ascii="Times New Roman" w:hAnsi="Times New Roman" w:eastAsia="宋体" w:cs="Times New Roman"/>
          <w:color w:val="auto"/>
          <w:sz w:val="24"/>
          <w:szCs w:val="21"/>
        </w:rPr>
        <w:t>项目名称）</w:t>
      </w:r>
      <w:r>
        <w:rPr>
          <w:rFonts w:hint="eastAsia" w:eastAsia="宋体" w:cs="Times New Roman"/>
          <w:color w:val="auto"/>
          <w:sz w:val="24"/>
          <w:szCs w:val="21"/>
          <w:lang w:eastAsia="zh-CN"/>
        </w:rPr>
        <w:t>的</w:t>
      </w:r>
      <w:r>
        <w:rPr>
          <w:rFonts w:hint="eastAsia" w:ascii="Times New Roman" w:hAnsi="Times New Roman" w:eastAsia="宋体" w:cs="Times New Roman"/>
          <w:bCs/>
          <w:color w:val="auto"/>
          <w:sz w:val="24"/>
          <w:szCs w:val="21"/>
          <w:lang w:eastAsia="zh-CN"/>
        </w:rPr>
        <w:t>采购</w:t>
      </w:r>
      <w:r>
        <w:rPr>
          <w:rFonts w:hint="default" w:ascii="Times New Roman" w:hAnsi="Times New Roman" w:eastAsia="宋体" w:cs="Times New Roman"/>
          <w:bCs/>
          <w:color w:val="auto"/>
          <w:sz w:val="24"/>
          <w:szCs w:val="21"/>
        </w:rPr>
        <w:t>活动。针对《中华人民共和国政府采购法》第二十二条规定做出如下声明：</w:t>
      </w:r>
    </w:p>
    <w:p w14:paraId="4B7BD795">
      <w:pPr>
        <w:spacing w:line="360" w:lineRule="auto"/>
        <w:ind w:firstLine="480"/>
        <w:rPr>
          <w:rFonts w:hint="default" w:ascii="Times New Roman" w:hAnsi="Times New Roman" w:eastAsia="宋体" w:cs="Times New Roman"/>
          <w:color w:val="auto"/>
          <w:sz w:val="24"/>
          <w:szCs w:val="21"/>
        </w:rPr>
      </w:pPr>
      <w:r>
        <w:rPr>
          <w:rFonts w:hint="default" w:ascii="Times New Roman" w:hAnsi="Times New Roman" w:eastAsia="宋体" w:cs="Times New Roman"/>
          <w:bCs/>
          <w:color w:val="auto"/>
          <w:sz w:val="24"/>
          <w:szCs w:val="21"/>
        </w:rPr>
        <w:t>1.我单位具有独立承担民事责任的能力；</w:t>
      </w:r>
    </w:p>
    <w:p w14:paraId="4D053EDA">
      <w:pPr>
        <w:spacing w:line="360" w:lineRule="auto"/>
        <w:ind w:firstLine="48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2.我单位具有良好的商业信誉和健全的财务会计制度；</w:t>
      </w:r>
    </w:p>
    <w:p w14:paraId="44C07903">
      <w:pPr>
        <w:spacing w:line="360" w:lineRule="auto"/>
        <w:ind w:firstLine="48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3.我单位具有履行合同所必需的设备和专业技术能力；</w:t>
      </w:r>
    </w:p>
    <w:p w14:paraId="41FFCDE6">
      <w:pPr>
        <w:spacing w:line="360" w:lineRule="auto"/>
        <w:ind w:firstLine="48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4.我单位有依法缴纳税收和社会保障资金的良好记录；</w:t>
      </w:r>
    </w:p>
    <w:p w14:paraId="35D904CD">
      <w:pPr>
        <w:spacing w:line="360" w:lineRule="auto"/>
        <w:ind w:firstLine="48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5.我单位参加政府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05C158E">
      <w:pPr>
        <w:spacing w:line="360" w:lineRule="auto"/>
        <w:ind w:firstLine="480"/>
        <w:rPr>
          <w:rFonts w:hint="default" w:ascii="Times New Roman" w:hAnsi="Times New Roman" w:eastAsia="宋体" w:cs="Times New Roman"/>
          <w:bCs/>
          <w:color w:val="auto"/>
          <w:sz w:val="24"/>
          <w:szCs w:val="21"/>
        </w:rPr>
      </w:pPr>
      <w:r>
        <w:rPr>
          <w:rFonts w:hint="default" w:ascii="Times New Roman" w:hAnsi="Times New Roman" w:eastAsia="宋体" w:cs="Times New Roman"/>
          <w:color w:val="auto"/>
          <w:sz w:val="24"/>
          <w:szCs w:val="21"/>
        </w:rPr>
        <w:t>6.我单位满足法律、行政法规规定的其他条件。</w:t>
      </w:r>
    </w:p>
    <w:p w14:paraId="760E2DE4">
      <w:pPr>
        <w:pStyle w:val="4"/>
        <w:tabs>
          <w:tab w:val="left" w:pos="6426"/>
        </w:tabs>
        <w:spacing w:line="360" w:lineRule="auto"/>
        <w:rPr>
          <w:rFonts w:hint="eastAsia" w:ascii="Times New Roman" w:hAnsi="Times New Roman" w:eastAsia="宋体" w:cs="Times New Roman"/>
          <w:color w:val="auto"/>
          <w:lang w:eastAsia="zh-CN"/>
        </w:rPr>
      </w:pPr>
    </w:p>
    <w:p w14:paraId="698607E9">
      <w:pPr>
        <w:spacing w:line="360" w:lineRule="auto"/>
        <w:ind w:firstLine="480"/>
        <w:jc w:val="righ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供应商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（加盖公章）</w:t>
      </w:r>
    </w:p>
    <w:p w14:paraId="618F978E">
      <w:pPr>
        <w:spacing w:line="360" w:lineRule="auto"/>
        <w:ind w:firstLine="48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授权人：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w:t>
      </w:r>
    </w:p>
    <w:p w14:paraId="4BF3FE61">
      <w:pPr>
        <w:pStyle w:val="3"/>
        <w:numPr>
          <w:ilvl w:val="0"/>
          <w:numId w:val="0"/>
        </w:numPr>
        <w:bidi w:val="0"/>
        <w:jc w:val="center"/>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cs="Times New Roman"/>
          <w:b w:val="0"/>
          <w:color w:val="auto"/>
          <w:kern w:val="2"/>
          <w:sz w:val="24"/>
          <w:szCs w:val="24"/>
          <w:lang w:val="en-US" w:eastAsia="zh-CN" w:bidi="ar-SA"/>
        </w:rPr>
        <w:t xml:space="preserve">                                        </w:t>
      </w:r>
      <w:r>
        <w:rPr>
          <w:rFonts w:hint="default" w:ascii="Times New Roman" w:hAnsi="Times New Roman" w:eastAsia="宋体" w:cs="Times New Roman"/>
          <w:b w:val="0"/>
          <w:color w:val="auto"/>
          <w:kern w:val="2"/>
          <w:sz w:val="24"/>
          <w:szCs w:val="24"/>
          <w:lang w:val="en-US" w:eastAsia="zh-CN" w:bidi="ar-SA"/>
        </w:rPr>
        <w:t>年    月   日</w:t>
      </w:r>
    </w:p>
    <w:p w14:paraId="7EAA50CA">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4DA4F884">
      <w:pPr>
        <w:pStyle w:val="3"/>
        <w:numPr>
          <w:ilvl w:val="0"/>
          <w:numId w:val="0"/>
        </w:numPr>
        <w:bidi w:val="0"/>
        <w:jc w:val="center"/>
        <w:rPr>
          <w:rFonts w:hint="eastAsia"/>
          <w:color w:val="auto"/>
        </w:rPr>
      </w:pPr>
      <w:r>
        <w:rPr>
          <w:rFonts w:hint="eastAsia"/>
          <w:color w:val="auto"/>
          <w:lang w:val="en-US" w:eastAsia="zh-CN"/>
        </w:rPr>
        <w:t>响应报价</w:t>
      </w:r>
      <w:r>
        <w:rPr>
          <w:rFonts w:hint="eastAsia"/>
          <w:color w:val="auto"/>
        </w:rPr>
        <w:t>表</w:t>
      </w:r>
    </w:p>
    <w:tbl>
      <w:tblPr>
        <w:tblStyle w:val="8"/>
        <w:tblpPr w:leftFromText="180" w:rightFromText="180" w:vertAnchor="text" w:horzAnchor="page" w:tblpXSpec="center" w:tblpY="308"/>
        <w:tblOverlap w:val="never"/>
        <w:tblW w:w="7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3311"/>
        <w:gridCol w:w="1800"/>
      </w:tblGrid>
      <w:tr w14:paraId="023C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vAlign w:val="center"/>
          </w:tcPr>
          <w:p w14:paraId="478481B0">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3311" w:type="dxa"/>
            <w:vAlign w:val="center"/>
          </w:tcPr>
          <w:p w14:paraId="53F7359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1800" w:type="dxa"/>
            <w:vAlign w:val="center"/>
          </w:tcPr>
          <w:p w14:paraId="2B01BDBE">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价格（元）</w:t>
            </w:r>
          </w:p>
        </w:tc>
      </w:tr>
      <w:tr w14:paraId="72C0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05" w:type="dxa"/>
            <w:vAlign w:val="center"/>
          </w:tcPr>
          <w:p w14:paraId="75ABF575">
            <w:pPr>
              <w:jc w:val="center"/>
              <w:rPr>
                <w:rFonts w:hint="default" w:ascii="宋体" w:hAnsi="宋体" w:eastAsia="宋体" w:cs="宋体"/>
                <w:color w:val="auto"/>
                <w:sz w:val="28"/>
                <w:szCs w:val="28"/>
                <w:lang w:val="en-US" w:eastAsia="zh-CN"/>
              </w:rPr>
            </w:pPr>
          </w:p>
        </w:tc>
        <w:tc>
          <w:tcPr>
            <w:tcW w:w="3311" w:type="dxa"/>
            <w:vAlign w:val="center"/>
          </w:tcPr>
          <w:p w14:paraId="29E65894">
            <w:pPr>
              <w:jc w:val="center"/>
              <w:rPr>
                <w:rFonts w:hint="eastAsia" w:ascii="宋体" w:hAnsi="宋体" w:eastAsia="宋体" w:cs="宋体"/>
                <w:b/>
                <w:color w:val="auto"/>
                <w:sz w:val="21"/>
                <w:szCs w:val="21"/>
              </w:rPr>
            </w:pPr>
          </w:p>
        </w:tc>
        <w:tc>
          <w:tcPr>
            <w:tcW w:w="1800" w:type="dxa"/>
            <w:vAlign w:val="center"/>
          </w:tcPr>
          <w:p w14:paraId="4F9C9C9C">
            <w:pPr>
              <w:jc w:val="center"/>
              <w:rPr>
                <w:rFonts w:hint="eastAsia" w:ascii="宋体" w:hAnsi="宋体" w:eastAsia="宋体" w:cs="宋体"/>
                <w:b/>
                <w:color w:val="auto"/>
                <w:sz w:val="21"/>
                <w:szCs w:val="21"/>
                <w:lang w:val="en-US" w:eastAsia="zh-CN"/>
              </w:rPr>
            </w:pPr>
          </w:p>
        </w:tc>
      </w:tr>
      <w:tr w14:paraId="0630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05" w:type="dxa"/>
            <w:vAlign w:val="center"/>
          </w:tcPr>
          <w:p w14:paraId="63FB4169">
            <w:pPr>
              <w:jc w:val="center"/>
              <w:rPr>
                <w:rFonts w:hint="default" w:ascii="宋体" w:hAnsi="宋体" w:eastAsia="宋体" w:cs="宋体"/>
                <w:color w:val="auto"/>
                <w:sz w:val="28"/>
                <w:szCs w:val="28"/>
                <w:highlight w:val="none"/>
                <w:lang w:val="en-US" w:eastAsia="zh-CN"/>
              </w:rPr>
            </w:pPr>
          </w:p>
        </w:tc>
        <w:tc>
          <w:tcPr>
            <w:tcW w:w="3311" w:type="dxa"/>
            <w:vAlign w:val="center"/>
          </w:tcPr>
          <w:p w14:paraId="22365ED8">
            <w:pPr>
              <w:jc w:val="center"/>
              <w:rPr>
                <w:rFonts w:hint="eastAsia" w:ascii="宋体" w:hAnsi="宋体" w:eastAsia="宋体" w:cs="宋体"/>
                <w:color w:val="auto"/>
                <w:sz w:val="28"/>
                <w:szCs w:val="28"/>
                <w:lang w:val="en-US" w:eastAsia="zh-CN"/>
              </w:rPr>
            </w:pPr>
          </w:p>
        </w:tc>
        <w:tc>
          <w:tcPr>
            <w:tcW w:w="1800" w:type="dxa"/>
            <w:vAlign w:val="center"/>
          </w:tcPr>
          <w:p w14:paraId="7CD201ED">
            <w:pPr>
              <w:jc w:val="center"/>
              <w:rPr>
                <w:rFonts w:hint="eastAsia" w:ascii="宋体" w:hAnsi="宋体" w:eastAsia="宋体" w:cs="宋体"/>
                <w:b/>
                <w:color w:val="auto"/>
                <w:sz w:val="21"/>
                <w:szCs w:val="21"/>
                <w:lang w:val="en-US" w:eastAsia="zh-CN"/>
              </w:rPr>
            </w:pPr>
          </w:p>
        </w:tc>
      </w:tr>
      <w:tr w14:paraId="47C1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05" w:type="dxa"/>
            <w:vAlign w:val="center"/>
          </w:tcPr>
          <w:p w14:paraId="0E592C4C">
            <w:pPr>
              <w:jc w:val="center"/>
              <w:rPr>
                <w:rFonts w:hint="eastAsia" w:ascii="宋体" w:hAnsi="宋体" w:eastAsia="宋体" w:cs="宋体"/>
                <w:color w:val="auto"/>
                <w:sz w:val="28"/>
                <w:szCs w:val="28"/>
                <w:highlight w:val="none"/>
                <w:lang w:val="en-US" w:eastAsia="zh-CN"/>
              </w:rPr>
            </w:pPr>
          </w:p>
        </w:tc>
        <w:tc>
          <w:tcPr>
            <w:tcW w:w="3311" w:type="dxa"/>
            <w:vAlign w:val="center"/>
          </w:tcPr>
          <w:p w14:paraId="74B96680">
            <w:pPr>
              <w:jc w:val="center"/>
              <w:rPr>
                <w:rFonts w:hint="eastAsia" w:ascii="宋体" w:hAnsi="宋体" w:eastAsia="宋体" w:cs="宋体"/>
                <w:color w:val="auto"/>
                <w:sz w:val="28"/>
                <w:szCs w:val="28"/>
                <w:highlight w:val="none"/>
                <w:lang w:val="en-US" w:eastAsia="zh-CN"/>
              </w:rPr>
            </w:pPr>
          </w:p>
        </w:tc>
        <w:tc>
          <w:tcPr>
            <w:tcW w:w="1800" w:type="dxa"/>
            <w:vAlign w:val="center"/>
          </w:tcPr>
          <w:p w14:paraId="3BE6F301">
            <w:pPr>
              <w:jc w:val="center"/>
              <w:rPr>
                <w:rFonts w:hint="eastAsia" w:ascii="宋体" w:hAnsi="宋体" w:eastAsia="宋体" w:cs="宋体"/>
                <w:b/>
                <w:color w:val="auto"/>
                <w:sz w:val="21"/>
                <w:szCs w:val="21"/>
                <w:lang w:val="en-US" w:eastAsia="zh-CN"/>
              </w:rPr>
            </w:pPr>
          </w:p>
        </w:tc>
      </w:tr>
      <w:tr w14:paraId="333F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16" w:type="dxa"/>
            <w:gridSpan w:val="2"/>
            <w:vAlign w:val="center"/>
          </w:tcPr>
          <w:p w14:paraId="72E7094E">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1"/>
                <w:szCs w:val="21"/>
                <w:lang w:val="en-US" w:eastAsia="zh-CN"/>
              </w:rPr>
              <w:t>合计</w:t>
            </w:r>
          </w:p>
        </w:tc>
        <w:tc>
          <w:tcPr>
            <w:tcW w:w="1800" w:type="dxa"/>
            <w:vAlign w:val="center"/>
          </w:tcPr>
          <w:p w14:paraId="7EA8D0C4">
            <w:pPr>
              <w:jc w:val="center"/>
              <w:rPr>
                <w:rFonts w:hint="eastAsia" w:ascii="宋体" w:hAnsi="宋体" w:eastAsia="宋体" w:cs="宋体"/>
                <w:b/>
                <w:color w:val="auto"/>
                <w:sz w:val="21"/>
                <w:szCs w:val="21"/>
                <w:lang w:val="en-US" w:eastAsia="zh-CN"/>
              </w:rPr>
            </w:pPr>
          </w:p>
        </w:tc>
      </w:tr>
    </w:tbl>
    <w:p w14:paraId="2AC9E1FC">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lang w:val="en-US" w:eastAsia="zh-CN"/>
        </w:rPr>
      </w:pPr>
    </w:p>
    <w:p w14:paraId="1A263547">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lang w:val="en-US" w:eastAsia="zh-CN"/>
        </w:rPr>
      </w:pPr>
    </w:p>
    <w:p w14:paraId="7CAEBEC3">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lang w:val="en-US" w:eastAsia="zh-CN"/>
        </w:rPr>
      </w:pPr>
    </w:p>
    <w:p w14:paraId="0067A240">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lang w:val="en-US" w:eastAsia="zh-CN"/>
        </w:rPr>
      </w:pPr>
    </w:p>
    <w:p w14:paraId="2F511745">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lang w:val="en-US" w:eastAsia="zh-CN"/>
        </w:rPr>
      </w:pPr>
    </w:p>
    <w:p w14:paraId="2F95D5B8">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lang w:val="en-US" w:eastAsia="zh-CN"/>
        </w:rPr>
      </w:pPr>
    </w:p>
    <w:p w14:paraId="4415B773">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lang w:val="en-US" w:eastAsia="zh-CN"/>
        </w:rPr>
      </w:pPr>
    </w:p>
    <w:p w14:paraId="13E841B5">
      <w:pPr>
        <w:pStyle w:val="6"/>
        <w:spacing w:before="0" w:beforeAutospacing="0" w:after="0" w:afterAutospacing="0" w:line="500" w:lineRule="atLeast"/>
        <w:ind w:firstLine="3504" w:firstLineChars="14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(盖公章)：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bookmarkStart w:id="0" w:name="_GoBack"/>
      <w:bookmarkEnd w:id="0"/>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E7B26C7">
      <w:pPr>
        <w:pStyle w:val="6"/>
        <w:spacing w:before="0" w:beforeAutospacing="0" w:after="0" w:afterAutospacing="0" w:line="500" w:lineRule="atLeast"/>
        <w:ind w:firstLine="3024" w:firstLineChars="126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val="en-US" w:eastAsia="zh-CN"/>
        </w:rPr>
        <w:t xml:space="preserve">    授权</w:t>
      </w:r>
      <w:r>
        <w:rPr>
          <w:rFonts w:hint="eastAsia" w:ascii="宋体" w:hAnsi="宋体" w:eastAsia="宋体" w:cs="宋体"/>
          <w:color w:val="auto"/>
          <w:sz w:val="24"/>
          <w:szCs w:val="21"/>
          <w:highlight w:val="none"/>
        </w:rPr>
        <w:t>人（签字）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6BAC881">
      <w:pPr>
        <w:pStyle w:val="6"/>
        <w:spacing w:before="0" w:beforeAutospacing="0" w:after="0" w:afterAutospacing="0" w:line="500" w:lineRule="atLeast"/>
        <w:ind w:firstLine="3024" w:firstLineChars="1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34AA1B97">
      <w:pP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p>
    <w:p w14:paraId="757A3DA6">
      <w:pPr>
        <w:spacing w:line="360" w:lineRule="auto"/>
        <w:jc w:val="center"/>
        <w:outlineLvl w:val="2"/>
        <w:rPr>
          <w:rFonts w:hint="default" w:ascii="Times New Roman" w:hAnsi="Times New Roman" w:eastAsia="宋体" w:cs="Times New Roman"/>
          <w:color w:val="auto"/>
        </w:rPr>
      </w:pPr>
      <w:r>
        <w:rPr>
          <w:rFonts w:hint="default" w:ascii="Times New Roman" w:hAnsi="Times New Roman" w:eastAsia="宋体" w:cs="Times New Roman"/>
          <w:b/>
          <w:color w:val="auto"/>
          <w:sz w:val="24"/>
          <w:szCs w:val="24"/>
        </w:rPr>
        <w:t>中小企业声明函（服务）</w:t>
      </w:r>
    </w:p>
    <w:p w14:paraId="4232EAAB">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本公司（联合体）郑重声明，根据《政府采购促进中小企业发展管理办法》（财库﹝2020﹞46 号）的规定，本公司（联合体）参加</w:t>
      </w:r>
      <w:r>
        <w:rPr>
          <w:rFonts w:hint="eastAsia" w:eastAsia="宋体" w:cs="Times New Roman"/>
          <w:color w:val="auto"/>
          <w:sz w:val="24"/>
          <w:szCs w:val="28"/>
          <w:u w:val="single"/>
          <w:lang w:val="en-US" w:bidi="zh-CN"/>
        </w:rPr>
        <w:t xml:space="preserve"> </w:t>
      </w:r>
      <w:r>
        <w:rPr>
          <w:rFonts w:hint="default" w:ascii="Times New Roman" w:hAnsi="Times New Roman" w:eastAsia="宋体" w:cs="Times New Roman"/>
          <w:color w:val="auto"/>
          <w:sz w:val="24"/>
          <w:szCs w:val="28"/>
          <w:u w:val="single"/>
          <w:lang w:bidi="zh-CN"/>
        </w:rPr>
        <w:t>（单位名称）</w:t>
      </w:r>
      <w:r>
        <w:rPr>
          <w:rFonts w:hint="eastAsia" w:eastAsia="宋体" w:cs="Times New Roman"/>
          <w:color w:val="auto"/>
          <w:sz w:val="24"/>
          <w:szCs w:val="28"/>
          <w:u w:val="single"/>
          <w:lang w:val="en-US" w:bidi="zh-CN"/>
        </w:rPr>
        <w:t xml:space="preserve"> </w:t>
      </w:r>
      <w:r>
        <w:rPr>
          <w:rFonts w:hint="default" w:ascii="Times New Roman" w:hAnsi="Times New Roman" w:eastAsia="宋体" w:cs="Times New Roman"/>
          <w:color w:val="auto"/>
          <w:sz w:val="24"/>
          <w:szCs w:val="28"/>
          <w:lang w:bidi="zh-CN"/>
        </w:rPr>
        <w:t>的</w:t>
      </w:r>
      <w:r>
        <w:rPr>
          <w:rFonts w:hint="eastAsia" w:eastAsia="宋体" w:cs="Times New Roman"/>
          <w:color w:val="auto"/>
          <w:sz w:val="24"/>
          <w:szCs w:val="21"/>
          <w:u w:val="single"/>
          <w:lang w:val="en-US" w:eastAsia="zh-CN"/>
        </w:rPr>
        <w:t xml:space="preserve">      </w:t>
      </w:r>
      <w:r>
        <w:rPr>
          <w:rFonts w:hint="eastAsia" w:eastAsia="宋体" w:cs="Times New Roman"/>
          <w:color w:val="auto"/>
          <w:sz w:val="24"/>
          <w:szCs w:val="21"/>
          <w:lang w:eastAsia="zh-CN"/>
        </w:rPr>
        <w:t>（</w:t>
      </w:r>
      <w:r>
        <w:rPr>
          <w:rFonts w:hint="default" w:ascii="Times New Roman" w:hAnsi="Times New Roman" w:eastAsia="宋体" w:cs="Times New Roman"/>
          <w:color w:val="auto"/>
          <w:sz w:val="24"/>
          <w:szCs w:val="21"/>
        </w:rPr>
        <w:t>项目名称）</w:t>
      </w:r>
      <w:r>
        <w:rPr>
          <w:rFonts w:hint="eastAsia" w:eastAsia="宋体" w:cs="Times New Roman"/>
          <w:color w:val="auto"/>
          <w:sz w:val="24"/>
          <w:szCs w:val="21"/>
          <w:lang w:eastAsia="zh-CN"/>
        </w:rPr>
        <w:t>的</w:t>
      </w:r>
      <w:r>
        <w:rPr>
          <w:rFonts w:hint="default" w:ascii="Times New Roman" w:hAnsi="Times New Roman" w:eastAsia="宋体" w:cs="Times New Roman"/>
          <w:color w:val="auto"/>
          <w:sz w:val="24"/>
          <w:szCs w:val="28"/>
          <w:lang w:bidi="zh-CN"/>
        </w:rPr>
        <w:t>采购活动，服务全部由符合政策要求的中小企业承接。相关企业（含联合体中的中小企业、签订分包意向协议的中小企业）的具体情况如下：</w:t>
      </w:r>
    </w:p>
    <w:p w14:paraId="5D0C618F">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1.</w:t>
      </w:r>
      <w:r>
        <w:rPr>
          <w:rFonts w:hint="default" w:ascii="Times New Roman" w:hAnsi="Times New Roman" w:eastAsia="宋体" w:cs="Times New Roman"/>
          <w:color w:val="auto"/>
          <w:sz w:val="24"/>
          <w:szCs w:val="28"/>
          <w:u w:val="single"/>
          <w:lang w:bidi="zh-CN"/>
        </w:rPr>
        <w:t>（标的名称）</w:t>
      </w:r>
      <w:r>
        <w:rPr>
          <w:rFonts w:hint="default" w:ascii="Times New Roman" w:hAnsi="Times New Roman" w:eastAsia="宋体" w:cs="Times New Roman"/>
          <w:color w:val="auto"/>
          <w:sz w:val="24"/>
          <w:szCs w:val="28"/>
          <w:lang w:bidi="zh-CN"/>
        </w:rPr>
        <w:t>，属于（</w:t>
      </w:r>
      <w:r>
        <w:rPr>
          <w:rFonts w:hint="default" w:ascii="Times New Roman" w:hAnsi="Times New Roman" w:eastAsia="宋体" w:cs="Times New Roman"/>
          <w:color w:val="auto"/>
          <w:sz w:val="24"/>
          <w:szCs w:val="28"/>
          <w:u w:val="single"/>
          <w:lang w:bidi="zh-CN"/>
        </w:rPr>
        <w:t>采购文件中明确的所属行业）</w:t>
      </w:r>
      <w:r>
        <w:rPr>
          <w:rFonts w:hint="default" w:ascii="Times New Roman" w:hAnsi="Times New Roman" w:eastAsia="宋体" w:cs="Times New Roman"/>
          <w:color w:val="auto"/>
          <w:sz w:val="24"/>
          <w:szCs w:val="28"/>
          <w:lang w:bidi="zh-CN"/>
        </w:rPr>
        <w:t>；承建（承接）企业为</w:t>
      </w:r>
      <w:r>
        <w:rPr>
          <w:rFonts w:hint="default" w:ascii="Times New Roman" w:hAnsi="Times New Roman" w:eastAsia="宋体" w:cs="Times New Roman"/>
          <w:color w:val="auto"/>
          <w:sz w:val="24"/>
          <w:szCs w:val="28"/>
          <w:u w:val="single"/>
          <w:lang w:bidi="zh-CN"/>
        </w:rPr>
        <w:t>（企业名称）</w:t>
      </w:r>
      <w:r>
        <w:rPr>
          <w:rFonts w:hint="default" w:ascii="Times New Roman" w:hAnsi="Times New Roman" w:eastAsia="宋体" w:cs="Times New Roman"/>
          <w:color w:val="auto"/>
          <w:sz w:val="24"/>
          <w:szCs w:val="28"/>
          <w:lang w:bidi="zh-CN"/>
        </w:rPr>
        <w:t>，从业人员</w:t>
      </w:r>
      <w:r>
        <w:rPr>
          <w:rFonts w:hint="default" w:ascii="Times New Roman" w:hAnsi="Times New Roman" w:eastAsia="宋体" w:cs="Times New Roman"/>
          <w:color w:val="auto"/>
          <w:sz w:val="24"/>
          <w:szCs w:val="28"/>
          <w:u w:val="single"/>
          <w:lang w:bidi="zh-CN"/>
        </w:rPr>
        <w:tab/>
      </w:r>
      <w:r>
        <w:rPr>
          <w:rFonts w:hint="default" w:ascii="Times New Roman" w:hAnsi="Times New Roman" w:eastAsia="宋体" w:cs="Times New Roman"/>
          <w:color w:val="auto"/>
          <w:sz w:val="24"/>
          <w:szCs w:val="28"/>
          <w:lang w:bidi="zh-CN"/>
        </w:rPr>
        <w:t>人，营业收入为</w:t>
      </w:r>
      <w:r>
        <w:rPr>
          <w:rFonts w:hint="default" w:ascii="Times New Roman" w:hAnsi="Times New Roman" w:eastAsia="宋体" w:cs="Times New Roman"/>
          <w:color w:val="auto"/>
          <w:sz w:val="24"/>
          <w:szCs w:val="28"/>
          <w:u w:val="single"/>
          <w:lang w:bidi="zh-CN"/>
        </w:rPr>
        <w:tab/>
      </w:r>
      <w:r>
        <w:rPr>
          <w:rFonts w:hint="default" w:ascii="Times New Roman" w:hAnsi="Times New Roman" w:eastAsia="宋体" w:cs="Times New Roman"/>
          <w:color w:val="auto"/>
          <w:sz w:val="24"/>
          <w:szCs w:val="28"/>
          <w:lang w:bidi="zh-CN"/>
        </w:rPr>
        <w:t>万元，资产总额为</w:t>
      </w:r>
      <w:r>
        <w:rPr>
          <w:rFonts w:hint="default" w:ascii="Times New Roman" w:hAnsi="Times New Roman" w:eastAsia="宋体" w:cs="Times New Roman"/>
          <w:color w:val="auto"/>
          <w:sz w:val="24"/>
          <w:szCs w:val="28"/>
          <w:u w:val="single"/>
          <w:lang w:bidi="zh-CN"/>
        </w:rPr>
        <w:tab/>
      </w:r>
      <w:r>
        <w:rPr>
          <w:rFonts w:hint="default" w:ascii="Times New Roman" w:hAnsi="Times New Roman" w:eastAsia="宋体" w:cs="Times New Roman"/>
          <w:color w:val="auto"/>
          <w:sz w:val="24"/>
          <w:szCs w:val="28"/>
          <w:lang w:bidi="zh-CN"/>
        </w:rPr>
        <w:t>万元，属于</w:t>
      </w:r>
      <w:r>
        <w:rPr>
          <w:rFonts w:hint="default" w:ascii="Times New Roman" w:hAnsi="Times New Roman" w:eastAsia="宋体" w:cs="Times New Roman"/>
          <w:color w:val="auto"/>
          <w:sz w:val="24"/>
          <w:szCs w:val="28"/>
          <w:u w:val="single"/>
          <w:lang w:bidi="zh-CN"/>
        </w:rPr>
        <w:t>（中型企业、小型企业、微型企业）</w:t>
      </w:r>
      <w:r>
        <w:rPr>
          <w:rFonts w:hint="default" w:ascii="Times New Roman" w:hAnsi="Times New Roman" w:eastAsia="宋体" w:cs="Times New Roman"/>
          <w:color w:val="auto"/>
          <w:sz w:val="24"/>
          <w:szCs w:val="28"/>
          <w:lang w:bidi="zh-CN"/>
        </w:rPr>
        <w:t>；</w:t>
      </w:r>
    </w:p>
    <w:p w14:paraId="3221FF68">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2.</w:t>
      </w:r>
      <w:r>
        <w:rPr>
          <w:rFonts w:hint="default" w:ascii="Times New Roman" w:hAnsi="Times New Roman" w:eastAsia="宋体" w:cs="Times New Roman"/>
          <w:color w:val="auto"/>
          <w:sz w:val="24"/>
          <w:szCs w:val="28"/>
          <w:u w:val="single"/>
          <w:lang w:bidi="zh-CN"/>
        </w:rPr>
        <w:t>（标的名称）</w:t>
      </w:r>
      <w:r>
        <w:rPr>
          <w:rFonts w:hint="default" w:ascii="Times New Roman" w:hAnsi="Times New Roman" w:eastAsia="宋体" w:cs="Times New Roman"/>
          <w:color w:val="auto"/>
          <w:sz w:val="24"/>
          <w:szCs w:val="28"/>
          <w:lang w:bidi="zh-CN"/>
        </w:rPr>
        <w:t>，属于（</w:t>
      </w:r>
      <w:r>
        <w:rPr>
          <w:rFonts w:hint="default" w:ascii="Times New Roman" w:hAnsi="Times New Roman" w:eastAsia="宋体" w:cs="Times New Roman"/>
          <w:color w:val="auto"/>
          <w:sz w:val="24"/>
          <w:szCs w:val="28"/>
          <w:u w:val="single"/>
          <w:lang w:bidi="zh-CN"/>
        </w:rPr>
        <w:t>采购文件中明确的所属行业）</w:t>
      </w:r>
      <w:r>
        <w:rPr>
          <w:rFonts w:hint="default" w:ascii="Times New Roman" w:hAnsi="Times New Roman" w:eastAsia="宋体" w:cs="Times New Roman"/>
          <w:color w:val="auto"/>
          <w:sz w:val="24"/>
          <w:szCs w:val="28"/>
          <w:lang w:bidi="zh-CN"/>
        </w:rPr>
        <w:t>；承建（承接）企业为</w:t>
      </w:r>
      <w:r>
        <w:rPr>
          <w:rFonts w:hint="default" w:ascii="Times New Roman" w:hAnsi="Times New Roman" w:eastAsia="宋体" w:cs="Times New Roman"/>
          <w:color w:val="auto"/>
          <w:sz w:val="24"/>
          <w:szCs w:val="28"/>
          <w:u w:val="single"/>
          <w:lang w:bidi="zh-CN"/>
        </w:rPr>
        <w:t>（企业名称）</w:t>
      </w:r>
      <w:r>
        <w:rPr>
          <w:rFonts w:hint="default" w:ascii="Times New Roman" w:hAnsi="Times New Roman" w:eastAsia="宋体" w:cs="Times New Roman"/>
          <w:color w:val="auto"/>
          <w:sz w:val="24"/>
          <w:szCs w:val="28"/>
          <w:lang w:bidi="zh-CN"/>
        </w:rPr>
        <w:t>，从业人员</w:t>
      </w:r>
      <w:r>
        <w:rPr>
          <w:rFonts w:hint="default" w:ascii="Times New Roman" w:hAnsi="Times New Roman" w:eastAsia="宋体" w:cs="Times New Roman"/>
          <w:color w:val="auto"/>
          <w:sz w:val="24"/>
          <w:szCs w:val="28"/>
          <w:u w:val="single"/>
          <w:lang w:bidi="zh-CN"/>
        </w:rPr>
        <w:tab/>
      </w:r>
      <w:r>
        <w:rPr>
          <w:rFonts w:hint="default" w:ascii="Times New Roman" w:hAnsi="Times New Roman" w:eastAsia="宋体" w:cs="Times New Roman"/>
          <w:color w:val="auto"/>
          <w:sz w:val="24"/>
          <w:szCs w:val="28"/>
          <w:lang w:bidi="zh-CN"/>
        </w:rPr>
        <w:t>人，营业收入为</w:t>
      </w:r>
      <w:r>
        <w:rPr>
          <w:rFonts w:hint="default" w:ascii="Times New Roman" w:hAnsi="Times New Roman" w:eastAsia="宋体" w:cs="Times New Roman"/>
          <w:color w:val="auto"/>
          <w:sz w:val="24"/>
          <w:szCs w:val="28"/>
          <w:u w:val="single"/>
          <w:lang w:bidi="zh-CN"/>
        </w:rPr>
        <w:tab/>
      </w:r>
      <w:r>
        <w:rPr>
          <w:rFonts w:hint="default" w:ascii="Times New Roman" w:hAnsi="Times New Roman" w:eastAsia="宋体" w:cs="Times New Roman"/>
          <w:color w:val="auto"/>
          <w:sz w:val="24"/>
          <w:szCs w:val="28"/>
          <w:lang w:bidi="zh-CN"/>
        </w:rPr>
        <w:t>万元，资产总额为</w:t>
      </w:r>
      <w:r>
        <w:rPr>
          <w:rFonts w:hint="default" w:ascii="Times New Roman" w:hAnsi="Times New Roman" w:eastAsia="宋体" w:cs="Times New Roman"/>
          <w:color w:val="auto"/>
          <w:sz w:val="24"/>
          <w:szCs w:val="28"/>
          <w:u w:val="single"/>
          <w:lang w:bidi="zh-CN"/>
        </w:rPr>
        <w:tab/>
      </w:r>
      <w:r>
        <w:rPr>
          <w:rFonts w:hint="default" w:ascii="Times New Roman" w:hAnsi="Times New Roman" w:eastAsia="宋体" w:cs="Times New Roman"/>
          <w:color w:val="auto"/>
          <w:sz w:val="24"/>
          <w:szCs w:val="28"/>
          <w:lang w:bidi="zh-CN"/>
        </w:rPr>
        <w:t>万元，属于</w:t>
      </w:r>
      <w:r>
        <w:rPr>
          <w:rFonts w:hint="default" w:ascii="Times New Roman" w:hAnsi="Times New Roman" w:eastAsia="宋体" w:cs="Times New Roman"/>
          <w:color w:val="auto"/>
          <w:sz w:val="24"/>
          <w:szCs w:val="28"/>
          <w:u w:val="single"/>
          <w:lang w:bidi="zh-CN"/>
        </w:rPr>
        <w:t>（中型企业、小型企业、微型企业）</w:t>
      </w:r>
      <w:r>
        <w:rPr>
          <w:rFonts w:hint="default" w:ascii="Times New Roman" w:hAnsi="Times New Roman" w:eastAsia="宋体" w:cs="Times New Roman"/>
          <w:color w:val="auto"/>
          <w:sz w:val="24"/>
          <w:szCs w:val="28"/>
          <w:lang w:bidi="zh-CN"/>
        </w:rPr>
        <w:t>；</w:t>
      </w:r>
    </w:p>
    <w:p w14:paraId="3F6F2795">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w:t>
      </w:r>
    </w:p>
    <w:p w14:paraId="29FB7C2E">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以上企业，不属于大企业的分支机构，不存在控股股东为大企业的情形，也不存在与大企业的负责人为同一人的情形。</w:t>
      </w:r>
    </w:p>
    <w:p w14:paraId="421E8A66">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本企业对上述声明内容的真实性负责。如有虚假，将依法承担相应责任。</w:t>
      </w:r>
    </w:p>
    <w:p w14:paraId="3EE29828">
      <w:pPr>
        <w:spacing w:line="360" w:lineRule="auto"/>
        <w:rPr>
          <w:rFonts w:hint="default" w:ascii="Times New Roman" w:hAnsi="Times New Roman" w:cs="Times New Roman"/>
          <w:color w:val="auto"/>
        </w:rPr>
      </w:pPr>
    </w:p>
    <w:p w14:paraId="7F29D5B5">
      <w:pPr>
        <w:spacing w:line="360" w:lineRule="auto"/>
        <w:rPr>
          <w:rFonts w:hint="default" w:ascii="Times New Roman" w:hAnsi="Times New Roman" w:cs="Times New Roman"/>
          <w:color w:val="auto"/>
        </w:rPr>
      </w:pPr>
    </w:p>
    <w:p w14:paraId="5CFCD362">
      <w:pPr>
        <w:spacing w:line="360" w:lineRule="auto"/>
        <w:rPr>
          <w:rFonts w:hint="default" w:ascii="Times New Roman" w:hAnsi="Times New Roman" w:cs="Times New Roman"/>
          <w:color w:val="auto"/>
        </w:rPr>
      </w:pPr>
    </w:p>
    <w:p w14:paraId="2DE70BD4">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企业名称（盖章）：</w:t>
      </w:r>
    </w:p>
    <w:p w14:paraId="0EBABE7C">
      <w:pPr>
        <w:spacing w:line="360" w:lineRule="auto"/>
        <w:ind w:firstLine="480"/>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lang w:bidi="zh-CN"/>
        </w:rPr>
        <w:t>日期：</w:t>
      </w:r>
    </w:p>
    <w:p w14:paraId="04A38A7D">
      <w:pPr>
        <w:spacing w:line="360" w:lineRule="auto"/>
        <w:ind w:right="561"/>
        <w:rPr>
          <w:rFonts w:hint="default" w:ascii="Times New Roman" w:hAnsi="Times New Roman" w:eastAsia="宋体" w:cs="Times New Roman"/>
          <w:color w:val="auto"/>
          <w:sz w:val="24"/>
          <w:szCs w:val="21"/>
        </w:rPr>
      </w:pPr>
    </w:p>
    <w:p w14:paraId="2003319A">
      <w:pPr>
        <w:spacing w:line="360" w:lineRule="auto"/>
        <w:ind w:right="561" w:firstLine="48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注1：从业人员、营业收入、资产总额填报上一年度数据，无上一年度数据的新成立企业可不填报。</w:t>
      </w:r>
    </w:p>
    <w:p w14:paraId="480BDF8E">
      <w:pPr>
        <w:spacing w:line="420" w:lineRule="exact"/>
        <w:ind w:firstLine="494"/>
        <w:rPr>
          <w:rFonts w:eastAsia="宋体" w:cs="宋体"/>
          <w:color w:val="auto"/>
        </w:rPr>
      </w:pPr>
      <w:r>
        <w:rPr>
          <w:rFonts w:hint="eastAsia" w:eastAsia="宋体" w:cs="宋体"/>
          <w:color w:val="auto"/>
        </w:rPr>
        <w:t>2.专门面向中小微型企业采购的项目，供应商如不提供此声明函，则不能通过资格审查；非专门面向中小微型企业采购的项目，供应商如不提供此声明函，价格将不做相应扣除。</w:t>
      </w:r>
    </w:p>
    <w:p w14:paraId="3157E22F">
      <w:pPr>
        <w:spacing w:line="360" w:lineRule="auto"/>
        <w:ind w:right="561"/>
        <w:rPr>
          <w:rFonts w:hint="default" w:ascii="Times New Roman" w:hAnsi="Times New Roman" w:eastAsia="宋体" w:cs="Times New Roman"/>
          <w:color w:val="auto"/>
          <w:sz w:val="24"/>
          <w:szCs w:val="21"/>
        </w:rPr>
      </w:pPr>
    </w:p>
    <w:p w14:paraId="6CEE7F09">
      <w:pPr>
        <w:pStyle w:val="12"/>
        <w:spacing w:line="360" w:lineRule="auto"/>
        <w:rPr>
          <w:rFonts w:hint="default" w:ascii="Times New Roman" w:hAnsi="Times New Roman" w:eastAsia="宋体" w:cs="Times New Roman"/>
          <w:color w:val="auto"/>
          <w:lang w:eastAsia="zh-CN"/>
        </w:rPr>
      </w:pPr>
    </w:p>
    <w:p w14:paraId="6B0E9A94">
      <w:pP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0E660F23">
      <w:pPr>
        <w:spacing w:line="360" w:lineRule="auto"/>
        <w:jc w:val="center"/>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残疾人福利性单位声明函</w:t>
      </w:r>
    </w:p>
    <w:p w14:paraId="4F656CD4">
      <w:pPr>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单位郑重声明，根据《财政部民政部中国残疾人联合会关于促进残疾人就业政府采购政策的通知》（财库〔2017〕141号）的规定，本单位为符合条件的残疾人福利性单位，且本单位参加______单位的采购文件编号为______的</w:t>
      </w:r>
      <w:r>
        <w:rPr>
          <w:rFonts w:hint="eastAsia" w:eastAsia="宋体" w:cs="Times New Roman"/>
          <w:color w:val="auto"/>
          <w:sz w:val="24"/>
          <w:szCs w:val="24"/>
          <w:u w:val="single"/>
          <w:lang w:val="en-US" w:eastAsia="zh-CN"/>
        </w:rPr>
        <w:t xml:space="preserve">     </w:t>
      </w:r>
      <w:r>
        <w:rPr>
          <w:rFonts w:hint="eastAsia" w:eastAsia="宋体" w:cs="Times New Roman"/>
          <w:color w:val="auto"/>
          <w:sz w:val="24"/>
          <w:szCs w:val="24"/>
          <w:lang w:eastAsia="zh-CN"/>
        </w:rPr>
        <w:t>（项目名称）</w:t>
      </w:r>
      <w:r>
        <w:rPr>
          <w:rFonts w:hint="default" w:ascii="Times New Roman" w:hAnsi="Times New Roman" w:eastAsia="宋体" w:cs="Times New Roman"/>
          <w:color w:val="auto"/>
          <w:sz w:val="24"/>
          <w:szCs w:val="24"/>
        </w:rPr>
        <w:t>采购活动提供本单位制造的货物（由本单位承担工程/提供服务），或者提供其他残疾人福利性单位制造的货物（不包括使用非残疾人福利性单位注册商标的货物）。</w:t>
      </w:r>
    </w:p>
    <w:p w14:paraId="63A15AE1">
      <w:pPr>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本单位对上述声明的真实性负责。如有虚假，将依法承担相应责任。</w:t>
      </w:r>
    </w:p>
    <w:p w14:paraId="2ABCED91">
      <w:pPr>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r>
        <w:rPr>
          <w:rFonts w:hint="eastAsia" w:eastAsia="宋体" w:cs="Times New Roman"/>
          <w:color w:val="auto"/>
          <w:sz w:val="24"/>
          <w:szCs w:val="24"/>
          <w:lang w:eastAsia="zh-CN"/>
        </w:rPr>
        <w:t>中标供应商</w:t>
      </w:r>
      <w:r>
        <w:rPr>
          <w:rFonts w:hint="default" w:ascii="Times New Roman" w:hAnsi="Times New Roman" w:eastAsia="宋体" w:cs="Times New Roman"/>
          <w:color w:val="auto"/>
          <w:sz w:val="24"/>
          <w:szCs w:val="24"/>
        </w:rPr>
        <w:t>为残疾人福利单位的，此声明函将随</w:t>
      </w:r>
      <w:r>
        <w:rPr>
          <w:rFonts w:hint="eastAsia" w:eastAsia="宋体" w:cs="Times New Roman"/>
          <w:color w:val="auto"/>
          <w:sz w:val="24"/>
          <w:szCs w:val="24"/>
          <w:lang w:eastAsia="zh-CN"/>
        </w:rPr>
        <w:t>中标结果</w:t>
      </w:r>
      <w:r>
        <w:rPr>
          <w:rFonts w:hint="default" w:ascii="Times New Roman" w:hAnsi="Times New Roman" w:eastAsia="宋体" w:cs="Times New Roman"/>
          <w:color w:val="auto"/>
          <w:sz w:val="24"/>
          <w:szCs w:val="24"/>
        </w:rPr>
        <w:t>同时公告，接受社会监督）</w:t>
      </w:r>
    </w:p>
    <w:p w14:paraId="42EA1C2D">
      <w:pPr>
        <w:spacing w:line="360" w:lineRule="auto"/>
        <w:ind w:firstLine="624"/>
        <w:rPr>
          <w:rFonts w:hint="default" w:ascii="Times New Roman" w:hAnsi="Times New Roman" w:eastAsia="宋体" w:cs="Times New Roman"/>
          <w:color w:val="auto"/>
          <w:spacing w:val="6"/>
          <w:sz w:val="24"/>
          <w:szCs w:val="24"/>
        </w:rPr>
      </w:pPr>
    </w:p>
    <w:p w14:paraId="3C7C3326">
      <w:pPr>
        <w:tabs>
          <w:tab w:val="left" w:pos="4860"/>
        </w:tabs>
        <w:spacing w:line="360" w:lineRule="auto"/>
        <w:ind w:firstLine="624"/>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供应商全称（盖章）：</w:t>
      </w:r>
    </w:p>
    <w:p w14:paraId="0C660F94">
      <w:pPr>
        <w:tabs>
          <w:tab w:val="left" w:pos="4860"/>
        </w:tabs>
        <w:spacing w:line="360" w:lineRule="auto"/>
        <w:ind w:firstLine="48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日期：</w:t>
      </w:r>
    </w:p>
    <w:p w14:paraId="155977FB">
      <w:pPr>
        <w:shd w:val="clear" w:color="auto" w:fill="FFFFFF"/>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享受政府采购支持政策的残疾人福利性单位应当同时满足以下条件：</w:t>
      </w:r>
    </w:p>
    <w:p w14:paraId="33E7E9FC">
      <w:pPr>
        <w:shd w:val="clear" w:color="auto" w:fill="FFFFFF"/>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（一）安置的残疾人占本单位在职职工人数的比例不低于25%（含25%），并且安置的残疾人人数不少于10人（含10人）；</w:t>
      </w:r>
    </w:p>
    <w:p w14:paraId="416D6380">
      <w:pPr>
        <w:shd w:val="clear" w:color="auto" w:fill="FFFFFF"/>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（二）依法与安置的每位残疾人签订了一年以上（含一年）的劳动合同或服务协议；</w:t>
      </w:r>
    </w:p>
    <w:p w14:paraId="78070849">
      <w:pPr>
        <w:shd w:val="clear" w:color="auto" w:fill="FFFFFF"/>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（三）为安置的每位残疾人按月足额缴纳了基本养老保险、基本医疗保险、失业保险、工伤保险和生育保险等社会保险费；</w:t>
      </w:r>
    </w:p>
    <w:p w14:paraId="74A82CCD">
      <w:pPr>
        <w:shd w:val="clear" w:color="auto" w:fill="FFFFFF"/>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（四）通过银行等金融机构向安置的每位残疾人，按月支付了不低于单位所在区县适用的经省级人民政府批准的月最低工资标准的工资；</w:t>
      </w:r>
    </w:p>
    <w:p w14:paraId="0290C943">
      <w:pPr>
        <w:shd w:val="clear" w:color="auto" w:fill="FFFFFF"/>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（五）提供本单位制造的货物、承担的工程或者服务（以下简称产品），或者提供其他残疾人福利性单位制造的货物（不包括使用非残疾人福利性单位注册商标的货物）。</w:t>
      </w:r>
    </w:p>
    <w:p w14:paraId="0350DBF1">
      <w:pPr>
        <w:shd w:val="clear" w:color="auto" w:fill="FFFFFF"/>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FB2E58">
      <w:pPr>
        <w:spacing w:line="360" w:lineRule="auto"/>
        <w:jc w:val="center"/>
        <w:rPr>
          <w:rFonts w:hint="default" w:ascii="Times New Roman" w:hAnsi="Times New Roman" w:eastAsia="宋体" w:cs="Times New Roman"/>
          <w:color w:val="auto"/>
          <w:sz w:val="24"/>
          <w:szCs w:val="24"/>
        </w:rPr>
      </w:pPr>
    </w:p>
    <w:p w14:paraId="032109B9">
      <w:pPr>
        <w:spacing w:line="360" w:lineRule="auto"/>
        <w:jc w:val="center"/>
        <w:outlineLvl w:val="2"/>
        <w:rPr>
          <w:rFonts w:hint="default" w:ascii="Times New Roman" w:hAnsi="Times New Roman" w:eastAsia="宋体" w:cs="Times New Roman"/>
          <w:b/>
          <w:bCs/>
          <w:color w:val="auto"/>
          <w:sz w:val="24"/>
          <w:szCs w:val="21"/>
        </w:rPr>
      </w:pPr>
      <w:r>
        <w:rPr>
          <w:rFonts w:hint="default" w:ascii="Times New Roman" w:hAnsi="Times New Roman" w:eastAsia="宋体" w:cs="Times New Roman"/>
          <w:b/>
          <w:bCs/>
          <w:color w:val="auto"/>
          <w:sz w:val="24"/>
          <w:szCs w:val="21"/>
        </w:rPr>
        <w:t>监狱企业证明函</w:t>
      </w:r>
    </w:p>
    <w:p w14:paraId="5A50471C">
      <w:pPr>
        <w:spacing w:line="360" w:lineRule="auto"/>
        <w:ind w:firstLine="646"/>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根据《财政部司法部关于政府采购支持监狱企业发展有关问题的通知》（财库</w:t>
      </w:r>
      <w:r>
        <w:rPr>
          <w:rFonts w:hint="eastAsia" w:eastAsia="宋体" w:cs="Times New Roman"/>
          <w:color w:val="auto"/>
          <w:sz w:val="24"/>
          <w:szCs w:val="21"/>
          <w:lang w:eastAsia="zh-CN"/>
        </w:rPr>
        <w:t>〔2014〕68号</w:t>
      </w:r>
      <w:r>
        <w:rPr>
          <w:rFonts w:hint="default" w:ascii="Times New Roman" w:hAnsi="Times New Roman" w:eastAsia="宋体" w:cs="Times New Roman"/>
          <w:color w:val="auto"/>
          <w:sz w:val="24"/>
          <w:szCs w:val="21"/>
        </w:rPr>
        <w:t>）的规定，（填写供应商法定全称）为监狱企业。</w:t>
      </w:r>
    </w:p>
    <w:p w14:paraId="0E4B22B7">
      <w:pPr>
        <w:spacing w:line="360" w:lineRule="auto"/>
        <w:ind w:firstLine="646"/>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特此声明。</w:t>
      </w:r>
    </w:p>
    <w:p w14:paraId="67B00F24">
      <w:pPr>
        <w:spacing w:line="360" w:lineRule="auto"/>
        <w:ind w:firstLine="1440"/>
        <w:rPr>
          <w:rFonts w:hint="default" w:ascii="Times New Roman" w:hAnsi="Times New Roman" w:eastAsia="宋体" w:cs="Times New Roman"/>
          <w:color w:val="auto"/>
          <w:sz w:val="24"/>
          <w:szCs w:val="21"/>
        </w:rPr>
      </w:pPr>
    </w:p>
    <w:p w14:paraId="4024DD17">
      <w:pPr>
        <w:spacing w:line="360" w:lineRule="auto"/>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省级以上监狱管理局、戒毒管理局（含新疆生产建设兵团）（盖章）：</w:t>
      </w:r>
    </w:p>
    <w:p w14:paraId="6B991956">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1"/>
        </w:rPr>
        <w:t>日期：</w:t>
      </w:r>
    </w:p>
    <w:p w14:paraId="650F60F2">
      <w:pPr>
        <w:jc w:val="right"/>
        <w:rPr>
          <w:rFonts w:hint="eastAsia" w:ascii="宋体" w:hAnsi="宋体" w:eastAsia="宋体" w:cs="宋体"/>
          <w:color w:val="auto"/>
          <w:sz w:val="24"/>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NDczNTAzZTA4MzhmNThiY2I5ZTZhNjQ5YmM1OTMifQ=="/>
  </w:docVars>
  <w:rsids>
    <w:rsidRoot w:val="43696ADA"/>
    <w:rsid w:val="045F408F"/>
    <w:rsid w:val="081A7EC2"/>
    <w:rsid w:val="0873781F"/>
    <w:rsid w:val="11F1383A"/>
    <w:rsid w:val="16DE50C1"/>
    <w:rsid w:val="258008FD"/>
    <w:rsid w:val="288672E4"/>
    <w:rsid w:val="3C8F7BB3"/>
    <w:rsid w:val="41F01797"/>
    <w:rsid w:val="43696ADA"/>
    <w:rsid w:val="4EFD2805"/>
    <w:rsid w:val="52595FA5"/>
    <w:rsid w:val="64404030"/>
    <w:rsid w:val="6A3D403C"/>
    <w:rsid w:val="6B900EED"/>
    <w:rsid w:val="6C9E54CD"/>
    <w:rsid w:val="7554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2"/>
    <w:basedOn w:val="1"/>
    <w:next w:val="1"/>
    <w:link w:val="10"/>
    <w:autoRedefine/>
    <w:qFormat/>
    <w:uiPriority w:val="0"/>
    <w:pPr>
      <w:keepNext/>
      <w:keepLines/>
      <w:widowControl w:val="0"/>
      <w:overflowPunct w:val="0"/>
      <w:adjustRightInd w:val="0"/>
      <w:jc w:val="left"/>
      <w:textAlignment w:val="baseline"/>
      <w:outlineLvl w:val="1"/>
    </w:pPr>
    <w:rPr>
      <w:rFonts w:ascii="宋体" w:hAnsi="宋体" w:eastAsia="宋体" w:cs="Times New Roman"/>
      <w:b/>
      <w:kern w:val="2"/>
      <w:sz w:val="28"/>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文本缩进 21"/>
    <w:basedOn w:val="1"/>
    <w:qFormat/>
    <w:uiPriority w:val="0"/>
    <w:pPr>
      <w:widowControl/>
      <w:tabs>
        <w:tab w:val="left" w:pos="0"/>
        <w:tab w:val="left" w:pos="993"/>
        <w:tab w:val="left" w:pos="1134"/>
      </w:tabs>
      <w:spacing w:line="500" w:lineRule="exact"/>
      <w:ind w:firstLine="851"/>
    </w:pPr>
    <w:rPr>
      <w:rFonts w:ascii="楷体_GB2312" w:eastAsia="楷体_GB2312"/>
      <w:b/>
      <w:spacing w:val="-24"/>
      <w:sz w:val="28"/>
      <w:szCs w:val="20"/>
    </w:rPr>
  </w:style>
  <w:style w:type="paragraph" w:styleId="4">
    <w:name w:val="Body Text"/>
    <w:basedOn w:val="1"/>
    <w:next w:val="1"/>
    <w:qFormat/>
    <w:uiPriority w:val="0"/>
    <w:pPr>
      <w:spacing w:line="400" w:lineRule="exact"/>
    </w:pPr>
    <w:rPr>
      <w:rFonts w:ascii="楷体_GB2312"/>
      <w:sz w:val="28"/>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Normal (Web)"/>
    <w:basedOn w:val="1"/>
    <w:autoRedefine/>
    <w:qFormat/>
    <w:uiPriority w:val="0"/>
    <w:rPr>
      <w:sz w:val="24"/>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Char"/>
    <w:link w:val="3"/>
    <w:autoRedefine/>
    <w:qFormat/>
    <w:uiPriority w:val="0"/>
    <w:rPr>
      <w:rFonts w:ascii="宋体" w:hAnsi="宋体" w:eastAsia="宋体"/>
      <w:b/>
      <w:kern w:val="2"/>
      <w:sz w:val="28"/>
      <w:lang w:val="en-US" w:eastAsia="zh-CN" w:bidi="ar-SA"/>
    </w:rPr>
  </w:style>
  <w:style w:type="paragraph" w:styleId="11">
    <w:name w:val="List Paragraph"/>
    <w:basedOn w:val="1"/>
    <w:autoRedefine/>
    <w:unhideWhenUsed/>
    <w:qFormat/>
    <w:uiPriority w:val="99"/>
    <w:pPr>
      <w:ind w:firstLine="420" w:firstLineChars="200"/>
    </w:pPr>
  </w:style>
  <w:style w:type="paragraph" w:customStyle="1" w:styleId="12">
    <w:name w:val="正文文本1"/>
    <w:basedOn w:val="1"/>
    <w:next w:val="13"/>
    <w:qFormat/>
    <w:uiPriority w:val="0"/>
    <w:pPr>
      <w:spacing w:line="400" w:lineRule="exact"/>
    </w:pPr>
    <w:rPr>
      <w:rFonts w:ascii="楷体_GB2312"/>
      <w:sz w:val="28"/>
      <w:lang w:eastAsia="en-US"/>
    </w:rPr>
  </w:style>
  <w:style w:type="paragraph" w:customStyle="1" w:styleId="13">
    <w:name w:val="样式4"/>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1970</Words>
  <Characters>2016</Characters>
  <Lines>0</Lines>
  <Paragraphs>0</Paragraphs>
  <TotalTime>10</TotalTime>
  <ScaleCrop>false</ScaleCrop>
  <LinksUpToDate>false</LinksUpToDate>
  <CharactersWithSpaces>2376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2024-04-18T08:55:00Z</dcterms:created>
  <dc:creator>guxinxin</dc:creator>
  <cp:lastModifiedBy>Mojito</cp:lastModifiedBy>
  <dcterms:modified xsi:type="dcterms:W3CDTF">2025-07-11T07:43:14Z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E26414E840A74B5F8D59B22409E676FC_11</vt:lpwstr>
  </property>
  <property fmtid="{D5CDD505-2E9C-101B-9397-08002B2CF9AE}" pid="4" name="KSOTemplateDocerSaveRecord">
    <vt:lpwstr>eyJoZGlkIjoiNTNhNGIxODJjZTI3ZDE4ZTMyZDVkYjlhMjJiZGUzMGQiLCJ1c2VySWQiOiIxNTU1MjQyNTExIn0=</vt:lpwstr>
  </property>
</Properties>
</file>