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544CC">
      <w:pPr>
        <w:pStyle w:val="2"/>
        <w:bidi w:val="0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年度</w:t>
      </w:r>
      <w:r>
        <w:rPr>
          <w:rFonts w:hint="eastAsia"/>
          <w:lang w:val="en-US" w:eastAsia="zh-CN"/>
        </w:rPr>
        <w:t>崇川区</w:t>
      </w:r>
      <w:r>
        <w:rPr>
          <w:rFonts w:hint="eastAsia"/>
        </w:rPr>
        <w:t>农机购置补贴</w:t>
      </w:r>
    </w:p>
    <w:p w14:paraId="232690ED">
      <w:pPr>
        <w:pStyle w:val="2"/>
        <w:bidi w:val="0"/>
        <w:rPr>
          <w:rFonts w:hint="eastAsia"/>
        </w:rPr>
      </w:pPr>
      <w:r>
        <w:rPr>
          <w:rFonts w:hint="eastAsia"/>
        </w:rPr>
        <w:t>政策落实情况报告</w:t>
      </w:r>
    </w:p>
    <w:p w14:paraId="5A515DEF">
      <w:pPr>
        <w:rPr>
          <w:rFonts w:hint="eastAsia"/>
        </w:rPr>
      </w:pPr>
    </w:p>
    <w:p w14:paraId="495FA0A5">
      <w:pPr>
        <w:rPr>
          <w:rFonts w:hint="eastAsia"/>
        </w:rPr>
      </w:pPr>
      <w:r>
        <w:rPr>
          <w:rFonts w:hint="eastAsia"/>
        </w:rPr>
        <w:t>我</w:t>
      </w:r>
      <w:r>
        <w:rPr>
          <w:rFonts w:hint="eastAsia" w:ascii="Calibri" w:eastAsia="仿宋_GB2312"/>
          <w:lang w:val="en-US" w:eastAsia="zh-CN"/>
        </w:rPr>
        <w:t>区</w:t>
      </w:r>
      <w:r>
        <w:rPr>
          <w:rFonts w:hint="eastAsia"/>
        </w:rPr>
        <w:t>严格按照农业农村部及</w:t>
      </w:r>
      <w:r>
        <w:rPr>
          <w:rFonts w:hint="eastAsia" w:ascii="Calibri" w:eastAsia="仿宋_GB2312"/>
          <w:lang w:val="en-US" w:eastAsia="zh-CN"/>
        </w:rPr>
        <w:t>江苏</w:t>
      </w:r>
      <w:r>
        <w:rPr>
          <w:rFonts w:hint="eastAsia"/>
        </w:rPr>
        <w:t>省农机购置补贴政策的有关文件精神要求</w:t>
      </w:r>
      <w:r>
        <w:rPr>
          <w:rFonts w:hint="eastAsia" w:eastAsia="仿宋_GB2312"/>
          <w:lang w:eastAsia="zh-CN"/>
        </w:rPr>
        <w:t>，</w:t>
      </w:r>
      <w:r>
        <w:rPr>
          <w:rFonts w:hint="eastAsia"/>
        </w:rPr>
        <w:t>认真贯彻落实农机购置补贴工作</w:t>
      </w:r>
      <w:r>
        <w:rPr>
          <w:rFonts w:hint="eastAsia" w:eastAsia="仿宋_GB2312"/>
          <w:lang w:eastAsia="zh-CN"/>
        </w:rPr>
        <w:t>，</w:t>
      </w:r>
      <w:r>
        <w:rPr>
          <w:rFonts w:hint="eastAsia"/>
        </w:rPr>
        <w:t>在实施过程中紧紧围绕“转变农业化发展方式，调整农机化装备结构，加快推进主要农作物关键环节机械化，提升农机化作业水平，促进农机综合能力提升”的目标，合理安排补贴资金，充分发挥农机购置补贴政策的引导作用。现将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年农机购置补贴主要情况汇报如下：</w:t>
      </w:r>
    </w:p>
    <w:p w14:paraId="5D78C082">
      <w:pPr>
        <w:pStyle w:val="3"/>
        <w:bidi w:val="0"/>
        <w:rPr>
          <w:rFonts w:hint="eastAsia"/>
        </w:rPr>
      </w:pPr>
      <w:r>
        <w:rPr>
          <w:rFonts w:hint="eastAsia"/>
        </w:rPr>
        <w:t>一、 全年农机购置补贴工作完成情况</w:t>
      </w:r>
    </w:p>
    <w:p w14:paraId="1714BA8A">
      <w:pPr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 w:ascii="Calibri" w:eastAsia="仿宋_GB2312"/>
          <w:lang w:val="en-US" w:eastAsia="zh-CN"/>
        </w:rPr>
        <w:t>我区收到农机购置与应用补贴中央资金</w:t>
      </w:r>
      <w:r>
        <w:rPr>
          <w:rFonts w:hint="eastAsia"/>
          <w:lang w:val="en-US" w:eastAsia="zh-CN"/>
        </w:rPr>
        <w:t>37</w:t>
      </w:r>
      <w:r>
        <w:rPr>
          <w:rFonts w:hint="eastAsia" w:ascii="Calibri" w:eastAsia="仿宋_GB2312"/>
          <w:lang w:val="en-US" w:eastAsia="zh-CN"/>
        </w:rPr>
        <w:t>万元</w:t>
      </w:r>
      <w:r>
        <w:rPr>
          <w:rFonts w:hint="eastAsia"/>
          <w:lang w:val="en-US" w:eastAsia="zh-CN"/>
        </w:rPr>
        <w:t>，省级资金8万元</w:t>
      </w:r>
      <w:r>
        <w:rPr>
          <w:rFonts w:hint="eastAsia" w:ascii="Calibri" w:eastAsia="仿宋_GB2312"/>
          <w:lang w:val="en-US" w:eastAsia="zh-CN"/>
        </w:rPr>
        <w:t>。</w:t>
      </w:r>
      <w:r>
        <w:rPr>
          <w:rFonts w:hint="eastAsia"/>
        </w:rPr>
        <w:t>共补贴各类机具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台</w:t>
      </w:r>
      <w:r>
        <w:rPr>
          <w:rFonts w:hint="eastAsia" w:eastAsia="仿宋_GB2312"/>
          <w:lang w:eastAsia="zh-CN"/>
        </w:rPr>
        <w:t>，</w:t>
      </w:r>
      <w:r>
        <w:rPr>
          <w:rFonts w:hint="eastAsia"/>
        </w:rPr>
        <w:t>受益户数</w:t>
      </w:r>
      <w:r>
        <w:rPr>
          <w:rFonts w:hint="eastAsia" w:ascii="Calibri" w:eastAsia="仿宋_GB2312"/>
          <w:lang w:val="en-US" w:eastAsia="zh-CN"/>
        </w:rPr>
        <w:t>3</w:t>
      </w:r>
      <w:r>
        <w:rPr>
          <w:rFonts w:hint="eastAsia"/>
        </w:rPr>
        <w:t>户</w:t>
      </w:r>
      <w:r>
        <w:rPr>
          <w:rFonts w:hint="eastAsia" w:eastAsia="仿宋_GB2312"/>
          <w:lang w:eastAsia="zh-CN"/>
        </w:rPr>
        <w:t>，</w:t>
      </w:r>
      <w:r>
        <w:rPr>
          <w:rFonts w:hint="eastAsia"/>
        </w:rPr>
        <w:t>补贴资金</w:t>
      </w:r>
      <w:r>
        <w:rPr>
          <w:rFonts w:hint="eastAsia"/>
          <w:lang w:val="en-US" w:eastAsia="zh-CN"/>
        </w:rPr>
        <w:t>2.848</w:t>
      </w:r>
      <w:r>
        <w:rPr>
          <w:rFonts w:hint="eastAsia"/>
        </w:rPr>
        <w:t>万元</w:t>
      </w:r>
      <w:r>
        <w:rPr>
          <w:rFonts w:hint="eastAsia" w:eastAsia="仿宋_GB2312"/>
          <w:lang w:eastAsia="zh-CN"/>
        </w:rPr>
        <w:t>，</w:t>
      </w:r>
      <w:r>
        <w:rPr>
          <w:rFonts w:hint="eastAsia" w:ascii="Calibri" w:eastAsia="仿宋_GB2312"/>
          <w:lang w:val="en-US" w:eastAsia="zh-CN"/>
        </w:rPr>
        <w:t>使用202</w:t>
      </w:r>
      <w:r>
        <w:rPr>
          <w:rFonts w:hint="eastAsia"/>
          <w:lang w:val="en-US" w:eastAsia="zh-CN"/>
        </w:rPr>
        <w:t>4</w:t>
      </w:r>
      <w:r>
        <w:rPr>
          <w:rFonts w:hint="eastAsia" w:ascii="Calibri" w:eastAsia="仿宋_GB2312"/>
          <w:lang w:val="en-US" w:eastAsia="zh-CN"/>
        </w:rPr>
        <w:t>年农机购置与应用补贴</w:t>
      </w:r>
      <w:r>
        <w:rPr>
          <w:rFonts w:hint="eastAsia"/>
          <w:lang w:val="en-US" w:eastAsia="zh-CN"/>
        </w:rPr>
        <w:t>中央资金2.848</w:t>
      </w:r>
      <w:r>
        <w:rPr>
          <w:rFonts w:hint="eastAsia" w:ascii="Calibri" w:eastAsia="仿宋_GB2312"/>
          <w:lang w:val="en-US" w:eastAsia="zh-CN"/>
        </w:rPr>
        <w:t>万元。</w:t>
      </w:r>
      <w:bookmarkStart w:id="0" w:name="_GoBack"/>
      <w:bookmarkEnd w:id="0"/>
    </w:p>
    <w:p w14:paraId="6DF90965">
      <w:pPr>
        <w:pStyle w:val="3"/>
        <w:bidi w:val="0"/>
        <w:rPr>
          <w:rFonts w:hint="eastAsia"/>
        </w:rPr>
      </w:pPr>
      <w:r>
        <w:rPr>
          <w:rFonts w:hint="eastAsia"/>
        </w:rPr>
        <w:t>二、 主要工作措施</w:t>
      </w:r>
    </w:p>
    <w:p w14:paraId="64DCE514">
      <w:pPr>
        <w:pStyle w:val="4"/>
        <w:bidi w:val="0"/>
        <w:rPr>
          <w:rFonts w:hint="eastAsia"/>
        </w:rPr>
      </w:pPr>
      <w:r>
        <w:rPr>
          <w:rFonts w:hint="eastAsia"/>
        </w:rPr>
        <w:t>（一）加强组织领导，完善工作责任机制。</w:t>
      </w:r>
    </w:p>
    <w:p w14:paraId="4D7EF46F">
      <w:pPr>
        <w:rPr>
          <w:rFonts w:hint="eastAsia"/>
        </w:rPr>
      </w:pPr>
      <w:r>
        <w:rPr>
          <w:rFonts w:hint="eastAsia" w:ascii="Calibri" w:eastAsia="仿宋_GB2312"/>
          <w:lang w:val="en-US" w:eastAsia="zh-CN"/>
        </w:rPr>
        <w:t>区农水局</w:t>
      </w:r>
      <w:r>
        <w:rPr>
          <w:rFonts w:hint="eastAsia"/>
        </w:rPr>
        <w:t>、</w:t>
      </w:r>
      <w:r>
        <w:rPr>
          <w:rFonts w:hint="eastAsia" w:ascii="Calibri" w:eastAsia="仿宋_GB2312"/>
          <w:lang w:val="en-US" w:eastAsia="zh-CN"/>
        </w:rPr>
        <w:t>区</w:t>
      </w:r>
      <w:r>
        <w:rPr>
          <w:rFonts w:hint="eastAsia"/>
        </w:rPr>
        <w:t>财政</w:t>
      </w:r>
      <w:r>
        <w:rPr>
          <w:rFonts w:hint="eastAsia" w:ascii="Calibri" w:eastAsia="仿宋_GB2312"/>
          <w:lang w:val="en-US" w:eastAsia="zh-CN"/>
        </w:rPr>
        <w:t>局</w:t>
      </w:r>
      <w:r>
        <w:rPr>
          <w:rFonts w:hint="eastAsia"/>
        </w:rPr>
        <w:t>充分发挥部门职能作用，严格资金管理，加大监督检查力度，建立健全农机购置补贴工作机制和内部约束机制，明确任务和责任。</w:t>
      </w:r>
    </w:p>
    <w:p w14:paraId="061833FF">
      <w:pPr>
        <w:pStyle w:val="4"/>
        <w:bidi w:val="0"/>
        <w:rPr>
          <w:rFonts w:hint="eastAsia"/>
        </w:rPr>
      </w:pPr>
      <w:r>
        <w:rPr>
          <w:rFonts w:hint="eastAsia"/>
        </w:rPr>
        <w:t>（二）强化工作措施，建立风险防控机制。</w:t>
      </w:r>
    </w:p>
    <w:p w14:paraId="09DBFA5B">
      <w:pPr>
        <w:rPr>
          <w:rFonts w:hint="eastAsia"/>
        </w:rPr>
      </w:pPr>
      <w:r>
        <w:rPr>
          <w:rFonts w:hint="eastAsia"/>
        </w:rPr>
        <w:t>严格按照实施方案要求，切实规范行政权力运行，加大从源头上防治腐败的工作力度，形成了履职有标准、教育有载体、预警有措施、监督有责任、问责有依据的廉政风险防控机制。</w:t>
      </w:r>
    </w:p>
    <w:p w14:paraId="11A5DA25">
      <w:pPr>
        <w:pStyle w:val="4"/>
        <w:bidi w:val="0"/>
        <w:rPr>
          <w:rFonts w:hint="eastAsia"/>
        </w:rPr>
      </w:pPr>
      <w:r>
        <w:rPr>
          <w:rFonts w:hint="eastAsia"/>
        </w:rPr>
        <w:t>（三）广泛宣传引导，营造良好舆论氛围。</w:t>
      </w:r>
    </w:p>
    <w:p w14:paraId="7413D85C">
      <w:pPr>
        <w:rPr>
          <w:rFonts w:hint="default" w:eastAsia="仿宋_GB2312"/>
          <w:lang w:val="en-US" w:eastAsia="zh-CN"/>
        </w:rPr>
      </w:pPr>
      <w:r>
        <w:rPr>
          <w:rFonts w:hint="eastAsia"/>
        </w:rPr>
        <w:t>加强农机购置补贴政策的宣传工作，让</w:t>
      </w:r>
      <w:r>
        <w:rPr>
          <w:rFonts w:hint="eastAsia" w:ascii="Calibri" w:eastAsia="仿宋_GB2312"/>
          <w:lang w:val="en-US" w:eastAsia="zh-CN"/>
        </w:rPr>
        <w:t>群众</w:t>
      </w:r>
      <w:r>
        <w:rPr>
          <w:rFonts w:hint="eastAsia"/>
        </w:rPr>
        <w:t>了解农机购置补贴政策内容、程序和要求，提高了农机购置补贴政策知晓率、知情率，</w:t>
      </w:r>
      <w:r>
        <w:rPr>
          <w:rFonts w:hint="eastAsia" w:ascii="Calibri" w:eastAsia="仿宋_GB2312"/>
          <w:lang w:val="en-US" w:eastAsia="zh-CN"/>
        </w:rPr>
        <w:t>保障</w:t>
      </w:r>
      <w:r>
        <w:rPr>
          <w:rFonts w:hint="eastAsia"/>
        </w:rPr>
        <w:t>了</w:t>
      </w:r>
      <w:r>
        <w:rPr>
          <w:rFonts w:hint="eastAsia" w:ascii="Calibri" w:eastAsia="仿宋_GB2312"/>
          <w:lang w:val="en-US" w:eastAsia="zh-CN"/>
        </w:rPr>
        <w:t>群众</w:t>
      </w:r>
      <w:r>
        <w:rPr>
          <w:rFonts w:hint="eastAsia"/>
        </w:rPr>
        <w:t>的知情权，增加了工作透明度</w:t>
      </w:r>
      <w:r>
        <w:rPr>
          <w:rFonts w:hint="eastAsia" w:eastAsia="仿宋_GB2312"/>
          <w:lang w:eastAsia="zh-CN"/>
        </w:rPr>
        <w:t>，</w:t>
      </w:r>
      <w:r>
        <w:rPr>
          <w:rFonts w:hint="eastAsia" w:ascii="Calibri" w:eastAsia="仿宋_GB2312"/>
          <w:lang w:val="en-US" w:eastAsia="zh-CN"/>
        </w:rPr>
        <w:t>方便群众办理农机购置补贴。</w:t>
      </w:r>
    </w:p>
    <w:p w14:paraId="056D70F4">
      <w:pPr>
        <w:pStyle w:val="4"/>
        <w:bidi w:val="0"/>
        <w:rPr>
          <w:rFonts w:hint="eastAsia"/>
        </w:rPr>
      </w:pPr>
      <w:r>
        <w:rPr>
          <w:rFonts w:hint="eastAsia"/>
        </w:rPr>
        <w:t>（四）规范程序操作，完善监督管理机制。</w:t>
      </w:r>
    </w:p>
    <w:p w14:paraId="2BE9B7AA">
      <w:pPr>
        <w:rPr>
          <w:rFonts w:hint="eastAsia"/>
        </w:rPr>
      </w:pPr>
      <w:r>
        <w:rPr>
          <w:rFonts w:hint="eastAsia"/>
        </w:rPr>
        <w:t>严格执行</w:t>
      </w:r>
      <w:r>
        <w:rPr>
          <w:rFonts w:hint="eastAsia" w:ascii="Calibri" w:eastAsia="仿宋_GB2312"/>
          <w:lang w:val="en-US" w:eastAsia="zh-CN"/>
        </w:rPr>
        <w:t>中央、</w:t>
      </w:r>
      <w:r>
        <w:rPr>
          <w:rFonts w:hint="eastAsia"/>
        </w:rPr>
        <w:t>省</w:t>
      </w:r>
      <w:r>
        <w:rPr>
          <w:rFonts w:hint="eastAsia" w:ascii="Calibri" w:eastAsia="仿宋_GB2312"/>
          <w:lang w:val="en-US" w:eastAsia="zh-CN"/>
        </w:rPr>
        <w:t>市</w:t>
      </w:r>
      <w:r>
        <w:rPr>
          <w:rFonts w:hint="eastAsia"/>
        </w:rPr>
        <w:t>的相关要求，规范操作，严格管理。认真落实责任制度，自觉接受省、市相关部门和有关方面的监督。没有向农民和企业以任何形式收取任何额外费用。</w:t>
      </w:r>
    </w:p>
    <w:p w14:paraId="147B1CEC">
      <w:pPr>
        <w:pStyle w:val="4"/>
        <w:bidi w:val="0"/>
        <w:rPr>
          <w:rFonts w:hint="eastAsia"/>
        </w:rPr>
      </w:pPr>
      <w:r>
        <w:rPr>
          <w:rFonts w:hint="eastAsia"/>
        </w:rPr>
        <w:t>（五）强化监督检查，确保补贴政策落实。</w:t>
      </w:r>
    </w:p>
    <w:p w14:paraId="5D400D94">
      <w:pPr>
        <w:rPr>
          <w:rFonts w:hint="eastAsia"/>
        </w:rPr>
      </w:pPr>
      <w:r>
        <w:rPr>
          <w:rFonts w:hint="eastAsia"/>
        </w:rPr>
        <w:t>充分发挥财政、</w:t>
      </w:r>
      <w:r>
        <w:rPr>
          <w:rFonts w:hint="eastAsia" w:ascii="Calibri" w:eastAsia="仿宋_GB2312"/>
          <w:lang w:val="en-US" w:eastAsia="zh-CN"/>
        </w:rPr>
        <w:t>农水</w:t>
      </w:r>
      <w:r>
        <w:rPr>
          <w:rFonts w:hint="eastAsia"/>
        </w:rPr>
        <w:t>等部门的监管职能，负责督导农机购置补贴政策的全面落实，进一步加大补贴机具核实力度，做到“见人、见机、见票”</w:t>
      </w:r>
      <w:r>
        <w:rPr>
          <w:rFonts w:hint="eastAsia" w:eastAsia="仿宋_GB2312"/>
          <w:lang w:eastAsia="zh-CN"/>
        </w:rPr>
        <w:t>，</w:t>
      </w:r>
      <w:r>
        <w:rPr>
          <w:rFonts w:hint="eastAsia"/>
        </w:rPr>
        <w:t>核实率达到100%。</w:t>
      </w:r>
    </w:p>
    <w:p w14:paraId="7C477B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3043D"/>
    <w:rsid w:val="19AA66B3"/>
    <w:rsid w:val="1E7D45CD"/>
    <w:rsid w:val="24A068E5"/>
    <w:rsid w:val="36E80AB2"/>
    <w:rsid w:val="4FDA46BD"/>
    <w:rsid w:val="543C6C40"/>
    <w:rsid w:val="567C56A5"/>
    <w:rsid w:val="62381F64"/>
    <w:rsid w:val="76A309C7"/>
    <w:rsid w:val="7A34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90" w:lineRule="exact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420" w:firstLineChars="200"/>
      <w:outlineLvl w:val="1"/>
    </w:pPr>
    <w:rPr>
      <w:rFonts w:ascii="Times New Roman" w:hAnsi="Times New Roman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420" w:firstLineChars="200"/>
      <w:outlineLvl w:val="2"/>
    </w:pPr>
    <w:rPr>
      <w:rFonts w:ascii="Times New Roman" w:hAnsi="Times New Roman" w:eastAsia="楷体_GB2312"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420" w:firstLineChars="200"/>
      <w:outlineLvl w:val="3"/>
    </w:pPr>
    <w:rPr>
      <w:rFonts w:ascii="Times New Roman" w:hAnsi="Times New Roman" w:eastAsia="仿宋_GB2312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2025-06-01T01:13:00Z</dcterms:created>
  <dc:creator>Lenovo</dc:creator>
  <cp:lastModifiedBy>金典</cp:lastModifiedBy>
  <dcterms:modified xsi:type="dcterms:W3CDTF">2026-02-10T06:50:08Z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0C805D2916A14344BC2E236ED9A995AA_12</vt:lpwstr>
  </property>
  <property fmtid="{D5CDD505-2E9C-101B-9397-08002B2CF9AE}" pid="4" name="KSOTemplateDocerSaveRecord">
    <vt:lpwstr>eyJoZGlkIjoiNGVhMWZjZGZiMWFmZTc0MzM5ZDFjZTZkNzE1MTQ1NWQiLCJ1c2VySWQiOiIxNzY0OTEyOTU1In0=</vt:lpwstr>
  </property>
</Properties>
</file>