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29AE5">
      <w:pPr>
        <w:rPr>
          <w:rFonts w:ascii="Times New Roman" w:hAnsi="Times New Roman" w:eastAsia="宋体" w:cs="Times New Roman"/>
          <w:sz w:val="48"/>
          <w:szCs w:val="48"/>
        </w:rPr>
      </w:pPr>
    </w:p>
    <w:p w14:paraId="0CD86DAE">
      <w:pPr>
        <w:snapToGrid w:val="0"/>
        <w:spacing w:line="360" w:lineRule="auto"/>
        <w:jc w:val="center"/>
        <w:rPr>
          <w:rFonts w:hint="eastAsia" w:ascii="Times New Roman" w:hAnsi="Times New Roman" w:eastAsia="宋体" w:cs="Times New Roman"/>
          <w:sz w:val="36"/>
          <w:szCs w:val="36"/>
          <w:lang w:eastAsia="zh-CN"/>
        </w:rPr>
      </w:pPr>
      <w:r>
        <w:rPr>
          <w:rFonts w:hint="eastAsia" w:ascii="Times New Roman" w:hAnsi="Times New Roman" w:eastAsia="宋体" w:cs="Times New Roman"/>
          <w:b/>
          <w:bCs/>
          <w:sz w:val="44"/>
          <w:szCs w:val="44"/>
          <w:lang w:eastAsia="zh-CN"/>
        </w:rPr>
        <w:t>2025年崇川区河道维修加固、抢险、清障应急工程测量项目</w:t>
      </w:r>
    </w:p>
    <w:p w14:paraId="11B133A6">
      <w:pPr>
        <w:rPr>
          <w:rFonts w:ascii="Times New Roman" w:hAnsi="Times New Roman" w:eastAsia="宋体" w:cs="Times New Roman"/>
          <w:sz w:val="36"/>
          <w:szCs w:val="36"/>
        </w:rPr>
      </w:pPr>
    </w:p>
    <w:p w14:paraId="29DC9228">
      <w:pPr>
        <w:rPr>
          <w:rFonts w:ascii="Times New Roman" w:hAnsi="Times New Roman" w:eastAsia="宋体" w:cs="Times New Roman"/>
          <w:sz w:val="36"/>
          <w:szCs w:val="36"/>
        </w:rPr>
      </w:pPr>
    </w:p>
    <w:p w14:paraId="152F5ABA">
      <w:pPr>
        <w:jc w:val="center"/>
        <w:rPr>
          <w:rFonts w:ascii="Times New Roman" w:hAnsi="Times New Roman" w:eastAsia="宋体" w:cs="Times New Roman"/>
          <w:sz w:val="84"/>
          <w:szCs w:val="84"/>
        </w:rPr>
      </w:pPr>
      <w:r>
        <w:rPr>
          <w:rFonts w:hint="eastAsia" w:ascii="Times New Roman" w:hAnsi="Times New Roman" w:eastAsia="宋体" w:cs="Times New Roman"/>
          <w:sz w:val="84"/>
          <w:szCs w:val="84"/>
        </w:rPr>
        <w:t>招标文件</w:t>
      </w:r>
    </w:p>
    <w:p w14:paraId="1FD75B76">
      <w:pPr>
        <w:jc w:val="center"/>
        <w:rPr>
          <w:rFonts w:ascii="Times New Roman" w:hAnsi="Times New Roman" w:eastAsia="宋体" w:cs="Times New Roman"/>
          <w:szCs w:val="21"/>
        </w:rPr>
      </w:pPr>
    </w:p>
    <w:p w14:paraId="51E1F0A5">
      <w:pPr>
        <w:rPr>
          <w:rFonts w:ascii="Times New Roman" w:hAnsi="Times New Roman" w:eastAsia="宋体" w:cs="Times New Roman"/>
          <w:szCs w:val="21"/>
        </w:rPr>
      </w:pPr>
    </w:p>
    <w:p w14:paraId="516AE4D0">
      <w:pPr>
        <w:rPr>
          <w:rFonts w:ascii="Times New Roman" w:hAnsi="Times New Roman" w:eastAsia="宋体" w:cs="Times New Roman"/>
          <w:szCs w:val="21"/>
        </w:rPr>
      </w:pPr>
    </w:p>
    <w:p w14:paraId="2236EACD">
      <w:pPr>
        <w:rPr>
          <w:rFonts w:ascii="Times New Roman" w:hAnsi="Times New Roman" w:eastAsia="宋体" w:cs="Times New Roman"/>
          <w:szCs w:val="21"/>
        </w:rPr>
      </w:pPr>
    </w:p>
    <w:p w14:paraId="4B8B6820">
      <w:pPr>
        <w:rPr>
          <w:rFonts w:ascii="Times New Roman" w:hAnsi="Times New Roman" w:eastAsia="宋体" w:cs="Times New Roman"/>
          <w:szCs w:val="21"/>
        </w:rPr>
      </w:pPr>
    </w:p>
    <w:p w14:paraId="31A7471E">
      <w:pPr>
        <w:rPr>
          <w:rFonts w:ascii="Times New Roman" w:hAnsi="Times New Roman" w:eastAsia="宋体" w:cs="Times New Roman"/>
          <w:szCs w:val="21"/>
        </w:rPr>
      </w:pPr>
    </w:p>
    <w:p w14:paraId="5833BC6C">
      <w:pPr>
        <w:spacing w:line="800" w:lineRule="exact"/>
        <w:rPr>
          <w:rFonts w:ascii="Times New Roman" w:hAnsi="Times New Roman" w:eastAsia="宋体" w:cs="Times New Roman"/>
          <w:sz w:val="32"/>
          <w:szCs w:val="32"/>
        </w:rPr>
      </w:pPr>
    </w:p>
    <w:p w14:paraId="7AFDC5A8">
      <w:pPr>
        <w:keepNext/>
        <w:keepLines/>
        <w:widowControl/>
        <w:tabs>
          <w:tab w:val="left" w:pos="720"/>
        </w:tabs>
        <w:spacing w:before="120" w:after="120" w:line="360" w:lineRule="auto"/>
        <w:ind w:left="720" w:hanging="720"/>
        <w:jc w:val="center"/>
        <w:outlineLvl w:val="2"/>
        <w:rPr>
          <w:rFonts w:ascii="Times New Roman" w:hAnsi="Times New Roman" w:eastAsia="宋体" w:cs="Times New Roman"/>
          <w:b/>
          <w:bCs/>
          <w:kern w:val="0"/>
          <w:sz w:val="20"/>
          <w:szCs w:val="20"/>
        </w:rPr>
      </w:pPr>
    </w:p>
    <w:p w14:paraId="2B393F8D">
      <w:pPr>
        <w:spacing w:line="800" w:lineRule="exact"/>
        <w:rPr>
          <w:rFonts w:ascii="Times New Roman" w:hAnsi="Times New Roman" w:eastAsia="宋体" w:cs="Times New Roman"/>
          <w:sz w:val="32"/>
          <w:szCs w:val="32"/>
        </w:rPr>
      </w:pPr>
    </w:p>
    <w:p w14:paraId="68886691">
      <w:pPr>
        <w:spacing w:line="360" w:lineRule="auto"/>
        <w:ind w:firstLine="1506" w:firstLineChars="500"/>
        <w:rPr>
          <w:rFonts w:hint="eastAsia" w:ascii="Times New Roman" w:hAnsi="宋体" w:eastAsia="宋体" w:cs="Times New Roman"/>
          <w:b/>
          <w:bCs/>
          <w:color w:val="auto"/>
          <w:sz w:val="30"/>
          <w:szCs w:val="30"/>
          <w:highlight w:val="none"/>
        </w:rPr>
      </w:pPr>
      <w:r>
        <w:rPr>
          <w:rFonts w:hint="eastAsia" w:ascii="Times New Roman" w:hAnsi="宋体" w:eastAsia="宋体" w:cs="Times New Roman"/>
          <w:b/>
          <w:bCs/>
          <w:color w:val="auto"/>
          <w:sz w:val="30"/>
          <w:szCs w:val="30"/>
          <w:highlight w:val="none"/>
        </w:rPr>
        <w:t>招标单位：南通市崇川区水利工程管理中心</w:t>
      </w:r>
    </w:p>
    <w:p w14:paraId="14176653">
      <w:pPr>
        <w:spacing w:line="360" w:lineRule="auto"/>
        <w:ind w:firstLine="3012" w:firstLineChars="1000"/>
        <w:rPr>
          <w:rFonts w:hint="eastAsia" w:ascii="Times New Roman" w:hAnsi="宋体" w:eastAsia="宋体" w:cs="Times New Roman"/>
          <w:b/>
          <w:bCs/>
          <w:color w:val="auto"/>
          <w:sz w:val="30"/>
          <w:szCs w:val="30"/>
          <w:highlight w:val="none"/>
        </w:rPr>
      </w:pPr>
      <w:r>
        <w:rPr>
          <w:rFonts w:hint="eastAsia" w:ascii="Times New Roman" w:hAnsi="宋体" w:eastAsia="宋体" w:cs="Times New Roman"/>
          <w:b/>
          <w:bCs/>
          <w:color w:val="auto"/>
          <w:sz w:val="30"/>
          <w:szCs w:val="30"/>
          <w:highlight w:val="none"/>
        </w:rPr>
        <w:t>南通市北新城水利建设投资有限公司</w:t>
      </w:r>
    </w:p>
    <w:p w14:paraId="7DA0E79A">
      <w:pPr>
        <w:spacing w:line="360" w:lineRule="auto"/>
        <w:ind w:firstLine="1506" w:firstLineChars="500"/>
        <w:rPr>
          <w:rFonts w:hint="eastAsia" w:ascii="Times New Roman" w:hAnsi="宋体" w:eastAsia="宋体" w:cs="Times New Roman"/>
          <w:b/>
          <w:bCs/>
          <w:color w:val="auto"/>
          <w:sz w:val="30"/>
          <w:szCs w:val="30"/>
          <w:highlight w:val="none"/>
        </w:rPr>
      </w:pPr>
      <w:r>
        <w:rPr>
          <w:rFonts w:hint="eastAsia" w:ascii="Times New Roman" w:hAnsi="宋体" w:eastAsia="宋体" w:cs="Times New Roman"/>
          <w:b/>
          <w:bCs/>
          <w:color w:val="auto"/>
          <w:sz w:val="30"/>
          <w:szCs w:val="30"/>
          <w:highlight w:val="none"/>
        </w:rPr>
        <w:t>代建单位：南通市城镇房地产开发有限公司</w:t>
      </w:r>
    </w:p>
    <w:p w14:paraId="4F8133BF">
      <w:pPr>
        <w:spacing w:line="360" w:lineRule="auto"/>
        <w:ind w:firstLine="1506" w:firstLineChars="500"/>
        <w:rPr>
          <w:rFonts w:ascii="Times New Roman" w:hAnsi="Times New Roman" w:eastAsia="宋体" w:cs="Times New Roman"/>
          <w:b/>
          <w:bCs/>
          <w:color w:val="auto"/>
          <w:sz w:val="30"/>
          <w:szCs w:val="30"/>
          <w:highlight w:val="none"/>
        </w:rPr>
      </w:pPr>
      <w:r>
        <w:rPr>
          <w:rFonts w:ascii="Times New Roman" w:hAnsi="宋体" w:eastAsia="宋体" w:cs="Times New Roman"/>
          <w:b/>
          <w:bCs/>
          <w:color w:val="auto"/>
          <w:sz w:val="30"/>
          <w:szCs w:val="30"/>
          <w:highlight w:val="none"/>
        </w:rPr>
        <w:t>招标代理人：</w:t>
      </w:r>
      <w:r>
        <w:rPr>
          <w:rFonts w:hint="eastAsia" w:ascii="Times New Roman" w:hAnsi="宋体" w:eastAsia="宋体" w:cs="Times New Roman"/>
          <w:b/>
          <w:bCs/>
          <w:color w:val="auto"/>
          <w:sz w:val="30"/>
          <w:szCs w:val="30"/>
          <w:highlight w:val="none"/>
        </w:rPr>
        <w:t>江苏海审工程咨询有限公司</w:t>
      </w:r>
    </w:p>
    <w:p w14:paraId="15085E07">
      <w:pPr>
        <w:widowControl w:val="0"/>
        <w:spacing w:beforeLines="50" w:line="360" w:lineRule="auto"/>
        <w:ind w:left="0" w:leftChars="0"/>
        <w:jc w:val="center"/>
        <w:rPr>
          <w:rFonts w:ascii="Calibri" w:hAnsi="Calibri" w:eastAsia="宋体" w:cs="Times New Roman"/>
          <w:b/>
          <w:color w:val="auto"/>
          <w:kern w:val="2"/>
          <w:sz w:val="30"/>
          <w:szCs w:val="30"/>
          <w:highlight w:val="none"/>
          <w:lang w:val="en-US" w:eastAsia="zh-CN" w:bidi="ar-SA"/>
        </w:rPr>
      </w:pPr>
      <w:r>
        <w:rPr>
          <w:rFonts w:ascii="Calibri" w:hAnsi="宋体" w:eastAsia="宋体" w:cs="Times New Roman"/>
          <w:b/>
          <w:color w:val="auto"/>
          <w:kern w:val="2"/>
          <w:sz w:val="30"/>
          <w:szCs w:val="30"/>
          <w:highlight w:val="none"/>
          <w:lang w:val="en-US" w:eastAsia="zh-CN" w:bidi="ar-SA"/>
        </w:rPr>
        <w:t>二</w:t>
      </w:r>
      <w:r>
        <w:rPr>
          <w:rFonts w:hint="eastAsia" w:ascii="Calibri" w:hAnsi="宋体" w:eastAsia="宋体" w:cs="Times New Roman"/>
          <w:b/>
          <w:color w:val="auto"/>
          <w:kern w:val="2"/>
          <w:sz w:val="30"/>
          <w:szCs w:val="30"/>
          <w:highlight w:val="none"/>
          <w:lang w:val="en-US" w:eastAsia="zh-CN" w:bidi="ar-SA"/>
        </w:rPr>
        <w:t>〇</w:t>
      </w:r>
      <w:r>
        <w:rPr>
          <w:rFonts w:ascii="Calibri" w:hAnsi="宋体" w:eastAsia="宋体" w:cs="Times New Roman"/>
          <w:b/>
          <w:color w:val="auto"/>
          <w:kern w:val="2"/>
          <w:sz w:val="30"/>
          <w:szCs w:val="30"/>
          <w:highlight w:val="none"/>
          <w:lang w:val="en-US" w:eastAsia="zh-CN" w:bidi="ar-SA"/>
        </w:rPr>
        <w:t>二</w:t>
      </w:r>
      <w:r>
        <w:rPr>
          <w:rFonts w:hint="eastAsia" w:ascii="Calibri" w:hAnsi="宋体" w:eastAsia="宋体" w:cs="Times New Roman"/>
          <w:b/>
          <w:color w:val="auto"/>
          <w:kern w:val="2"/>
          <w:sz w:val="30"/>
          <w:szCs w:val="30"/>
          <w:highlight w:val="none"/>
          <w:lang w:val="en-US" w:eastAsia="zh-CN" w:bidi="ar-SA"/>
        </w:rPr>
        <w:t>五</w:t>
      </w:r>
      <w:r>
        <w:rPr>
          <w:rFonts w:ascii="Calibri" w:hAnsi="宋体" w:eastAsia="宋体" w:cs="Times New Roman"/>
          <w:b/>
          <w:color w:val="auto"/>
          <w:kern w:val="2"/>
          <w:sz w:val="30"/>
          <w:szCs w:val="30"/>
          <w:highlight w:val="none"/>
          <w:lang w:val="en-US" w:eastAsia="zh-CN" w:bidi="ar-SA"/>
        </w:rPr>
        <w:t>年</w:t>
      </w:r>
      <w:r>
        <w:rPr>
          <w:rFonts w:hint="eastAsia" w:ascii="Calibri" w:hAnsi="宋体" w:eastAsia="宋体" w:cs="Times New Roman"/>
          <w:b/>
          <w:color w:val="auto"/>
          <w:kern w:val="2"/>
          <w:sz w:val="30"/>
          <w:szCs w:val="30"/>
          <w:highlight w:val="none"/>
          <w:lang w:val="en-US" w:eastAsia="zh-CN" w:bidi="ar-SA"/>
        </w:rPr>
        <w:t>四月十四日</w:t>
      </w:r>
    </w:p>
    <w:p w14:paraId="738042DD">
      <w:pPr>
        <w:rPr>
          <w:rFonts w:ascii="Times New Roman" w:hAnsi="Times New Roman" w:eastAsia="宋体" w:cs="Times New Roman"/>
          <w:szCs w:val="21"/>
        </w:rPr>
      </w:pPr>
    </w:p>
    <w:p w14:paraId="7AD97AFF">
      <w:pPr>
        <w:ind w:firstLine="1800" w:firstLineChars="500"/>
        <w:rPr>
          <w:rFonts w:ascii="Times New Roman" w:hAnsi="Times New Roman" w:eastAsia="黑体" w:cs="Times New Roman"/>
          <w:sz w:val="36"/>
          <w:szCs w:val="36"/>
        </w:rPr>
      </w:pPr>
      <w:r>
        <w:rPr>
          <w:rFonts w:ascii="Times New Roman" w:hAnsi="Times New Roman" w:eastAsia="黑体" w:cs="Times New Roman"/>
          <w:sz w:val="36"/>
          <w:szCs w:val="36"/>
        </w:rPr>
        <w:br w:type="page"/>
      </w:r>
      <w:r>
        <w:rPr>
          <w:rFonts w:hint="eastAsia" w:ascii="Times New Roman" w:hAnsi="Times New Roman" w:eastAsia="黑体" w:cs="Times New Roman"/>
          <w:sz w:val="36"/>
          <w:szCs w:val="36"/>
        </w:rPr>
        <w:t>第一章投标须知及投标须知前附表</w:t>
      </w:r>
    </w:p>
    <w:p w14:paraId="086602AE">
      <w:pPr>
        <w:spacing w:beforeLines="50"/>
        <w:jc w:val="center"/>
        <w:outlineLvl w:val="0"/>
        <w:rPr>
          <w:rFonts w:ascii="Times New Roman" w:hAnsi="Times New Roman" w:eastAsia="宋体" w:cs="Times New Roman"/>
          <w:sz w:val="30"/>
          <w:szCs w:val="30"/>
        </w:rPr>
      </w:pPr>
      <w:r>
        <w:rPr>
          <w:rFonts w:hint="eastAsia" w:ascii="Times New Roman" w:hAnsi="Times New Roman" w:eastAsia="宋体" w:cs="Times New Roman"/>
          <w:sz w:val="30"/>
          <w:szCs w:val="30"/>
        </w:rPr>
        <w:t>一、投标须知前附表</w:t>
      </w:r>
    </w:p>
    <w:tbl>
      <w:tblPr>
        <w:tblStyle w:val="30"/>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8327"/>
      </w:tblGrid>
      <w:tr w14:paraId="6B45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81" w:type="dxa"/>
            <w:vAlign w:val="center"/>
          </w:tcPr>
          <w:p w14:paraId="0589A06A">
            <w:pPr>
              <w:spacing w:line="440" w:lineRule="exact"/>
              <w:jc w:val="center"/>
              <w:rPr>
                <w:rFonts w:ascii="宋体" w:hAnsi="Calibri" w:eastAsia="宋体" w:cs="宋体"/>
                <w:sz w:val="22"/>
                <w:szCs w:val="21"/>
              </w:rPr>
            </w:pPr>
            <w:r>
              <w:rPr>
                <w:rFonts w:hint="eastAsia" w:ascii="宋体" w:hAnsi="宋体" w:eastAsia="宋体" w:cs="宋体"/>
                <w:sz w:val="22"/>
              </w:rPr>
              <w:t>序号</w:t>
            </w:r>
          </w:p>
        </w:tc>
        <w:tc>
          <w:tcPr>
            <w:tcW w:w="8327" w:type="dxa"/>
            <w:vAlign w:val="center"/>
          </w:tcPr>
          <w:p w14:paraId="4AEC1658">
            <w:pPr>
              <w:spacing w:line="440" w:lineRule="exact"/>
              <w:jc w:val="center"/>
              <w:rPr>
                <w:rFonts w:ascii="宋体" w:hAnsi="Calibri" w:eastAsia="宋体" w:cs="宋体"/>
                <w:sz w:val="22"/>
                <w:szCs w:val="21"/>
              </w:rPr>
            </w:pPr>
            <w:r>
              <w:rPr>
                <w:rFonts w:hint="eastAsia" w:ascii="宋体" w:hAnsi="宋体" w:eastAsia="宋体" w:cs="宋体"/>
                <w:sz w:val="22"/>
              </w:rPr>
              <w:t>内容规定</w:t>
            </w:r>
          </w:p>
        </w:tc>
      </w:tr>
      <w:tr w14:paraId="39369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81" w:type="dxa"/>
            <w:vAlign w:val="center"/>
          </w:tcPr>
          <w:p w14:paraId="34C4632A">
            <w:pPr>
              <w:spacing w:line="440" w:lineRule="exact"/>
              <w:jc w:val="center"/>
              <w:rPr>
                <w:rFonts w:ascii="宋体" w:hAnsi="Calibri" w:eastAsia="宋体" w:cs="宋体"/>
                <w:sz w:val="22"/>
                <w:szCs w:val="21"/>
              </w:rPr>
            </w:pPr>
            <w:r>
              <w:rPr>
                <w:rFonts w:ascii="宋体" w:hAnsi="宋体" w:eastAsia="宋体" w:cs="宋体"/>
                <w:sz w:val="22"/>
              </w:rPr>
              <w:t>1</w:t>
            </w:r>
          </w:p>
        </w:tc>
        <w:tc>
          <w:tcPr>
            <w:tcW w:w="8327" w:type="dxa"/>
            <w:vAlign w:val="center"/>
          </w:tcPr>
          <w:p w14:paraId="67FCDEC1">
            <w:pPr>
              <w:spacing w:line="440" w:lineRule="exact"/>
              <w:rPr>
                <w:rFonts w:hint="eastAsia" w:ascii="宋体" w:hAnsi="Calibri" w:eastAsia="宋体" w:cs="宋体"/>
                <w:b/>
                <w:bCs/>
                <w:sz w:val="22"/>
                <w:szCs w:val="21"/>
                <w:lang w:eastAsia="zh-CN"/>
              </w:rPr>
            </w:pPr>
            <w:r>
              <w:rPr>
                <w:rFonts w:hint="eastAsia" w:ascii="宋体" w:hAnsi="宋体" w:eastAsia="宋体" w:cs="宋体"/>
                <w:sz w:val="22"/>
              </w:rPr>
              <w:t>工程名称：</w:t>
            </w:r>
            <w:r>
              <w:rPr>
                <w:rFonts w:hint="eastAsia" w:ascii="宋体" w:hAnsi="宋体" w:eastAsia="宋体" w:cs="宋体"/>
                <w:sz w:val="22"/>
                <w:lang w:eastAsia="zh-CN"/>
              </w:rPr>
              <w:t>2025年崇川区河道维修加固、抢险、清障应急工程测量项目</w:t>
            </w:r>
          </w:p>
          <w:p w14:paraId="40752D7F">
            <w:pPr>
              <w:spacing w:line="440" w:lineRule="exact"/>
              <w:rPr>
                <w:rFonts w:ascii="宋体" w:hAnsi="Calibri" w:eastAsia="宋体" w:cs="宋体"/>
                <w:sz w:val="22"/>
                <w:szCs w:val="21"/>
              </w:rPr>
            </w:pPr>
            <w:r>
              <w:rPr>
                <w:rFonts w:hint="eastAsia" w:ascii="宋体" w:hAnsi="宋体" w:eastAsia="宋体" w:cs="宋体"/>
                <w:sz w:val="22"/>
              </w:rPr>
              <w:t>工程地点：崇川区</w:t>
            </w:r>
          </w:p>
          <w:p w14:paraId="70D29C70">
            <w:pPr>
              <w:spacing w:line="440" w:lineRule="exact"/>
              <w:rPr>
                <w:rFonts w:hint="eastAsia" w:ascii="宋体" w:hAnsi="Calibri" w:cs="宋体" w:eastAsiaTheme="minorEastAsia"/>
                <w:sz w:val="22"/>
                <w:szCs w:val="21"/>
                <w:highlight w:val="none"/>
                <w:u w:val="single"/>
                <w:lang w:eastAsia="zh-CN"/>
              </w:rPr>
            </w:pPr>
            <w:r>
              <w:rPr>
                <w:rFonts w:hint="eastAsia" w:ascii="宋体" w:hAnsi="宋体" w:eastAsia="宋体" w:cs="宋体"/>
                <w:sz w:val="22"/>
              </w:rPr>
              <w:t>工程规</w:t>
            </w:r>
            <w:r>
              <w:rPr>
                <w:rFonts w:hint="eastAsia" w:ascii="宋体" w:hAnsi="宋体" w:eastAsia="宋体" w:cs="宋体"/>
                <w:sz w:val="22"/>
                <w:highlight w:val="none"/>
              </w:rPr>
              <w:t>模：项目总投资约</w:t>
            </w:r>
            <w:r>
              <w:rPr>
                <w:rFonts w:hint="eastAsia" w:ascii="宋体" w:hAnsi="宋体" w:eastAsia="宋体" w:cs="宋体"/>
                <w:sz w:val="22"/>
                <w:highlight w:val="none"/>
                <w:u w:val="single"/>
                <w:lang w:val="en-US" w:eastAsia="zh-CN"/>
              </w:rPr>
              <w:t xml:space="preserve"> 300 </w:t>
            </w:r>
            <w:r>
              <w:rPr>
                <w:rFonts w:hint="eastAsia" w:ascii="宋体" w:hAnsi="宋体" w:eastAsia="宋体" w:cs="宋体"/>
                <w:sz w:val="22"/>
                <w:highlight w:val="none"/>
              </w:rPr>
              <w:t>万，</w:t>
            </w:r>
            <w:r>
              <w:rPr>
                <w:rFonts w:hint="eastAsia" w:ascii="宋体" w:hAnsi="宋体" w:cs="宋体"/>
                <w:sz w:val="22"/>
                <w:szCs w:val="22"/>
                <w:highlight w:val="none"/>
              </w:rPr>
              <w:t>以实际实施项目为准</w:t>
            </w:r>
            <w:r>
              <w:rPr>
                <w:rFonts w:hint="eastAsia" w:ascii="宋体" w:hAnsi="宋体" w:cs="宋体"/>
                <w:sz w:val="22"/>
                <w:szCs w:val="22"/>
                <w:highlight w:val="none"/>
                <w:lang w:eastAsia="zh-CN"/>
              </w:rPr>
              <w:t>。</w:t>
            </w:r>
          </w:p>
          <w:p w14:paraId="190DF17D">
            <w:pPr>
              <w:spacing w:line="440" w:lineRule="exact"/>
              <w:rPr>
                <w:rFonts w:hint="eastAsia" w:ascii="宋体" w:hAnsi="宋体" w:eastAsia="宋体" w:cs="宋体"/>
                <w:sz w:val="22"/>
                <w:highlight w:val="none"/>
              </w:rPr>
            </w:pPr>
            <w:r>
              <w:rPr>
                <w:rFonts w:hint="eastAsia" w:ascii="宋体" w:hAnsi="宋体" w:eastAsia="宋体" w:cs="宋体"/>
                <w:sz w:val="22"/>
                <w:highlight w:val="none"/>
              </w:rPr>
              <w:t>时间要求：</w:t>
            </w:r>
          </w:p>
          <w:p w14:paraId="630DE40F">
            <w:pPr>
              <w:spacing w:line="440" w:lineRule="exact"/>
              <w:rPr>
                <w:rFonts w:hint="eastAsia" w:ascii="宋体" w:hAnsi="宋体" w:eastAsia="宋体" w:cs="宋体"/>
                <w:sz w:val="22"/>
                <w:highlight w:val="none"/>
              </w:rPr>
            </w:pPr>
            <w:r>
              <w:rPr>
                <w:rFonts w:hint="eastAsia" w:ascii="宋体" w:hAnsi="宋体" w:eastAsia="宋体" w:cs="宋体"/>
                <w:sz w:val="22"/>
                <w:highlight w:val="none"/>
              </w:rPr>
              <w:t>设计前测量：自接到招标人通知后</w:t>
            </w:r>
            <w:r>
              <w:rPr>
                <w:rFonts w:hint="eastAsia" w:ascii="宋体" w:hAnsi="宋体" w:eastAsia="宋体" w:cs="宋体"/>
                <w:sz w:val="22"/>
                <w:highlight w:val="none"/>
                <w:lang w:val="en-US" w:eastAsia="zh-CN"/>
              </w:rPr>
              <w:t>5</w:t>
            </w:r>
            <w:r>
              <w:rPr>
                <w:rFonts w:hint="eastAsia" w:ascii="宋体" w:hAnsi="宋体" w:eastAsia="宋体" w:cs="宋体"/>
                <w:sz w:val="22"/>
                <w:highlight w:val="none"/>
              </w:rPr>
              <w:t>天内提交测量成果。</w:t>
            </w:r>
          </w:p>
          <w:p w14:paraId="30C317ED">
            <w:pPr>
              <w:spacing w:line="440" w:lineRule="exact"/>
              <w:rPr>
                <w:rFonts w:hint="eastAsia" w:ascii="宋体" w:hAnsi="宋体" w:eastAsia="宋体" w:cs="宋体"/>
                <w:sz w:val="22"/>
                <w:highlight w:val="none"/>
              </w:rPr>
            </w:pPr>
            <w:r>
              <w:rPr>
                <w:rFonts w:hint="eastAsia" w:ascii="宋体" w:hAnsi="宋体" w:eastAsia="宋体" w:cs="宋体"/>
                <w:sz w:val="22"/>
                <w:highlight w:val="none"/>
              </w:rPr>
              <w:t>完工后测量：业主发出通知后5天内提交测量成果。</w:t>
            </w:r>
          </w:p>
          <w:p w14:paraId="7EBC220A">
            <w:pPr>
              <w:spacing w:line="440" w:lineRule="exact"/>
              <w:rPr>
                <w:rFonts w:hint="eastAsia" w:ascii="宋体" w:hAnsi="宋体" w:eastAsia="宋体" w:cs="宋体"/>
                <w:sz w:val="22"/>
                <w:highlight w:val="none"/>
              </w:rPr>
            </w:pPr>
            <w:r>
              <w:rPr>
                <w:rFonts w:hint="eastAsia" w:ascii="宋体" w:hAnsi="宋体" w:eastAsia="宋体" w:cs="宋体"/>
                <w:sz w:val="22"/>
                <w:highlight w:val="none"/>
              </w:rPr>
              <w:t>具体实施时间以甲方通知为准。</w:t>
            </w:r>
          </w:p>
          <w:p w14:paraId="6B9FA068">
            <w:pPr>
              <w:spacing w:line="440" w:lineRule="exact"/>
              <w:rPr>
                <w:rFonts w:ascii="宋体" w:hAnsi="Calibri" w:eastAsia="宋体" w:cs="宋体"/>
                <w:sz w:val="22"/>
                <w:szCs w:val="21"/>
              </w:rPr>
            </w:pPr>
            <w:r>
              <w:rPr>
                <w:rFonts w:hint="eastAsia" w:ascii="宋体" w:hAnsi="宋体" w:eastAsia="宋体" w:cs="宋体"/>
                <w:bCs/>
                <w:snapToGrid w:val="0"/>
                <w:sz w:val="22"/>
                <w:highlight w:val="none"/>
              </w:rPr>
              <w:t>质量标准：</w:t>
            </w:r>
            <w:r>
              <w:rPr>
                <w:rFonts w:hint="eastAsia" w:ascii="宋体" w:hAnsi="宋体" w:eastAsia="宋体" w:cs="宋体"/>
                <w:snapToGrid w:val="0"/>
                <w:sz w:val="22"/>
                <w:highlight w:val="none"/>
              </w:rPr>
              <w:t>合格</w:t>
            </w:r>
          </w:p>
        </w:tc>
      </w:tr>
      <w:tr w14:paraId="0CDA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81" w:type="dxa"/>
            <w:vAlign w:val="center"/>
          </w:tcPr>
          <w:p w14:paraId="62CE69F5">
            <w:pPr>
              <w:spacing w:line="440" w:lineRule="exact"/>
              <w:jc w:val="center"/>
              <w:rPr>
                <w:rFonts w:ascii="宋体" w:hAnsi="Calibri" w:eastAsia="宋体" w:cs="宋体"/>
                <w:sz w:val="22"/>
                <w:szCs w:val="21"/>
              </w:rPr>
            </w:pPr>
            <w:r>
              <w:rPr>
                <w:rFonts w:ascii="宋体" w:hAnsi="宋体" w:eastAsia="宋体" w:cs="宋体"/>
                <w:sz w:val="22"/>
              </w:rPr>
              <w:t>2</w:t>
            </w:r>
          </w:p>
        </w:tc>
        <w:tc>
          <w:tcPr>
            <w:tcW w:w="8327" w:type="dxa"/>
            <w:vAlign w:val="center"/>
          </w:tcPr>
          <w:p w14:paraId="11A60136">
            <w:pPr>
              <w:spacing w:line="440" w:lineRule="exact"/>
              <w:rPr>
                <w:rFonts w:ascii="宋体" w:hAnsi="Calibri" w:eastAsia="宋体" w:cs="宋体"/>
                <w:sz w:val="22"/>
                <w:szCs w:val="21"/>
              </w:rPr>
            </w:pPr>
            <w:r>
              <w:rPr>
                <w:rFonts w:hint="eastAsia" w:ascii="宋体" w:hAnsi="宋体" w:eastAsia="宋体" w:cs="宋体"/>
                <w:sz w:val="22"/>
                <w:lang w:val="en-US" w:eastAsia="zh-CN"/>
              </w:rPr>
              <w:t>测量</w:t>
            </w:r>
            <w:r>
              <w:rPr>
                <w:rFonts w:hint="eastAsia" w:ascii="宋体" w:hAnsi="宋体" w:eastAsia="宋体" w:cs="宋体"/>
                <w:sz w:val="22"/>
              </w:rPr>
              <w:t>范围：</w:t>
            </w:r>
            <w:r>
              <w:rPr>
                <w:rFonts w:hint="eastAsia" w:ascii="宋体" w:hAnsi="宋体" w:eastAsia="宋体" w:cs="宋体"/>
                <w:sz w:val="22"/>
                <w:lang w:eastAsia="zh-CN"/>
              </w:rPr>
              <w:t>2025年崇川区河道维修加固、抢险、清障应急工程测量，</w:t>
            </w:r>
            <w:r>
              <w:rPr>
                <w:rFonts w:hint="eastAsia" w:ascii="宋体" w:hAnsi="宋体" w:cs="宋体"/>
                <w:sz w:val="22"/>
                <w:szCs w:val="22"/>
              </w:rPr>
              <w:t>具体项目以实际实施为准。</w:t>
            </w:r>
          </w:p>
        </w:tc>
      </w:tr>
      <w:tr w14:paraId="1EF3F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81" w:type="dxa"/>
            <w:vAlign w:val="center"/>
          </w:tcPr>
          <w:p w14:paraId="1308534C">
            <w:pPr>
              <w:spacing w:line="440" w:lineRule="exact"/>
              <w:jc w:val="center"/>
              <w:rPr>
                <w:rFonts w:ascii="宋体" w:hAnsi="Calibri" w:eastAsia="宋体" w:cs="宋体"/>
                <w:sz w:val="22"/>
                <w:szCs w:val="21"/>
              </w:rPr>
            </w:pPr>
            <w:r>
              <w:rPr>
                <w:rFonts w:ascii="宋体" w:hAnsi="宋体" w:eastAsia="宋体" w:cs="宋体"/>
                <w:sz w:val="22"/>
              </w:rPr>
              <w:t>3</w:t>
            </w:r>
          </w:p>
        </w:tc>
        <w:tc>
          <w:tcPr>
            <w:tcW w:w="8327" w:type="dxa"/>
            <w:vAlign w:val="center"/>
          </w:tcPr>
          <w:p w14:paraId="54F03C80">
            <w:pPr>
              <w:spacing w:line="440" w:lineRule="exact"/>
              <w:rPr>
                <w:rFonts w:ascii="宋体" w:hAnsi="Calibri" w:eastAsia="宋体" w:cs="宋体"/>
                <w:sz w:val="22"/>
                <w:szCs w:val="21"/>
                <w:highlight w:val="none"/>
              </w:rPr>
            </w:pPr>
            <w:r>
              <w:rPr>
                <w:rFonts w:hint="eastAsia" w:ascii="宋体" w:hAnsi="宋体" w:eastAsia="宋体" w:cs="宋体"/>
                <w:sz w:val="22"/>
              </w:rPr>
              <w:t>资金来源：</w:t>
            </w:r>
            <w:r>
              <w:rPr>
                <w:rFonts w:hint="eastAsia" w:ascii="宋体" w:hAnsi="宋体" w:eastAsia="宋体" w:cs="宋体"/>
                <w:sz w:val="22"/>
                <w:highlight w:val="none"/>
              </w:rPr>
              <w:t>财政资金</w:t>
            </w:r>
          </w:p>
          <w:p w14:paraId="23896D29">
            <w:pPr>
              <w:rPr>
                <w:rFonts w:ascii="宋体" w:hAnsi="Calibri" w:eastAsia="宋体" w:cs="宋体"/>
                <w:sz w:val="22"/>
                <w:szCs w:val="21"/>
                <w:highlight w:val="none"/>
              </w:rPr>
            </w:pPr>
            <w:r>
              <w:rPr>
                <w:rFonts w:hint="eastAsia" w:ascii="宋体" w:hAnsi="宋体" w:eastAsia="宋体" w:cs="宋体"/>
                <w:sz w:val="22"/>
                <w:highlight w:val="none"/>
              </w:rPr>
              <w:t>招标方式：公开招标、资格后审</w:t>
            </w:r>
          </w:p>
          <w:p w14:paraId="18A78E0C">
            <w:pPr>
              <w:spacing w:line="440" w:lineRule="exact"/>
              <w:rPr>
                <w:rFonts w:ascii="宋体" w:hAnsi="Calibri" w:eastAsia="宋体" w:cs="宋体"/>
                <w:sz w:val="22"/>
                <w:szCs w:val="21"/>
                <w:highlight w:val="none"/>
              </w:rPr>
            </w:pPr>
            <w:r>
              <w:rPr>
                <w:rFonts w:hint="eastAsia" w:ascii="宋体" w:hAnsi="宋体" w:eastAsia="宋体" w:cs="宋体"/>
                <w:sz w:val="22"/>
                <w:highlight w:val="none"/>
              </w:rPr>
              <w:t>投标保证金数额：</w:t>
            </w:r>
            <w:r>
              <w:rPr>
                <w:rFonts w:hint="eastAsia" w:ascii="宋体" w:hAnsi="宋体" w:eastAsia="宋体" w:cs="宋体"/>
                <w:sz w:val="22"/>
                <w:highlight w:val="none"/>
                <w:u w:val="single"/>
                <w:lang w:val="en-US" w:eastAsia="zh-CN"/>
              </w:rPr>
              <w:t xml:space="preserve"> 2000</w:t>
            </w:r>
            <w:r>
              <w:rPr>
                <w:rFonts w:hint="eastAsia" w:ascii="宋体" w:hAnsi="宋体" w:eastAsia="宋体" w:cs="宋体"/>
                <w:sz w:val="22"/>
                <w:highlight w:val="none"/>
              </w:rPr>
              <w:t>元人民币</w:t>
            </w:r>
          </w:p>
          <w:p w14:paraId="482F67F3">
            <w:pPr>
              <w:spacing w:line="440" w:lineRule="exact"/>
              <w:rPr>
                <w:rFonts w:hint="eastAsia" w:ascii="宋体" w:hAnsi="Calibri" w:eastAsia="宋体" w:cs="宋体"/>
                <w:kern w:val="0"/>
                <w:sz w:val="22"/>
                <w:szCs w:val="21"/>
                <w:lang w:eastAsia="zh-CN"/>
              </w:rPr>
            </w:pPr>
            <w:r>
              <w:rPr>
                <w:rFonts w:hint="eastAsia" w:ascii="宋体" w:hAnsi="宋体" w:eastAsia="宋体" w:cs="宋体"/>
                <w:sz w:val="22"/>
                <w:highlight w:val="none"/>
              </w:rPr>
              <w:t>递交方式：银行汇票或保函或保险形式，并非将保证金打入指定账户，在开标时和投标文件同时递交，请勿和投标文件密封</w:t>
            </w:r>
            <w:r>
              <w:rPr>
                <w:rFonts w:hint="eastAsia" w:ascii="宋体" w:hAnsi="宋体" w:eastAsia="宋体" w:cs="宋体"/>
                <w:sz w:val="22"/>
              </w:rPr>
              <w:t>。具体要求详见“二、投标须知”第1</w:t>
            </w:r>
            <w:r>
              <w:rPr>
                <w:rFonts w:hint="eastAsia" w:ascii="宋体" w:hAnsi="宋体" w:eastAsia="宋体" w:cs="宋体"/>
                <w:sz w:val="22"/>
                <w:lang w:val="en-US" w:eastAsia="zh-CN"/>
              </w:rPr>
              <w:t>1</w:t>
            </w:r>
            <w:r>
              <w:rPr>
                <w:rFonts w:hint="eastAsia" w:ascii="宋体" w:hAnsi="宋体" w:eastAsia="宋体" w:cs="宋体"/>
                <w:sz w:val="22"/>
              </w:rPr>
              <w:t>条</w:t>
            </w:r>
            <w:r>
              <w:rPr>
                <w:rFonts w:hint="eastAsia" w:ascii="宋体" w:hAnsi="宋体" w:eastAsia="宋体" w:cs="宋体"/>
                <w:sz w:val="22"/>
                <w:lang w:eastAsia="zh-CN"/>
              </w:rPr>
              <w:t>。</w:t>
            </w:r>
          </w:p>
        </w:tc>
      </w:tr>
      <w:tr w14:paraId="65FF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1" w:type="dxa"/>
            <w:vAlign w:val="center"/>
          </w:tcPr>
          <w:p w14:paraId="3A1C8B57">
            <w:pPr>
              <w:spacing w:line="440" w:lineRule="exact"/>
              <w:jc w:val="center"/>
              <w:rPr>
                <w:rFonts w:ascii="宋体" w:hAnsi="Calibri" w:eastAsia="宋体" w:cs="宋体"/>
                <w:sz w:val="22"/>
                <w:szCs w:val="21"/>
              </w:rPr>
            </w:pPr>
            <w:r>
              <w:rPr>
                <w:rFonts w:ascii="宋体" w:hAnsi="宋体" w:eastAsia="宋体" w:cs="宋体"/>
                <w:sz w:val="22"/>
              </w:rPr>
              <w:t>4</w:t>
            </w:r>
          </w:p>
        </w:tc>
        <w:tc>
          <w:tcPr>
            <w:tcW w:w="8327" w:type="dxa"/>
            <w:vAlign w:val="center"/>
          </w:tcPr>
          <w:p w14:paraId="45A40E30">
            <w:pPr>
              <w:spacing w:line="440" w:lineRule="exact"/>
              <w:jc w:val="left"/>
              <w:rPr>
                <w:rFonts w:ascii="宋体" w:hAnsi="Calibri" w:eastAsia="宋体" w:cs="宋体"/>
                <w:sz w:val="22"/>
                <w:szCs w:val="21"/>
              </w:rPr>
            </w:pPr>
            <w:r>
              <w:rPr>
                <w:rFonts w:hint="eastAsia" w:ascii="宋体" w:hAnsi="宋体" w:eastAsia="宋体" w:cs="宋体"/>
                <w:sz w:val="22"/>
              </w:rPr>
              <w:t>报价</w:t>
            </w:r>
            <w:r>
              <w:rPr>
                <w:rFonts w:hint="eastAsia" w:ascii="宋体" w:hAnsi="宋体" w:eastAsia="宋体" w:cs="宋体"/>
                <w:sz w:val="22"/>
                <w:highlight w:val="none"/>
              </w:rPr>
              <w:t>方式：投标报价采用系数报价，报价系数不得大于80%。计价基数为财政部、国家测绘局关于印发《测绘生产成本费用定额》（财建[2009]17号文）I类标准。工程测量费=《测绘生产成本费用定额》（财建[2009]17号文）I类标准×投标报价系数。报价系数不得大于80%，否则作无效标处理。</w:t>
            </w:r>
          </w:p>
        </w:tc>
      </w:tr>
      <w:tr w14:paraId="3325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81" w:type="dxa"/>
            <w:vAlign w:val="center"/>
          </w:tcPr>
          <w:p w14:paraId="47318392">
            <w:pPr>
              <w:spacing w:line="440" w:lineRule="exact"/>
              <w:jc w:val="center"/>
              <w:rPr>
                <w:rFonts w:ascii="宋体" w:hAnsi="Calibri" w:eastAsia="宋体" w:cs="宋体"/>
                <w:sz w:val="22"/>
                <w:szCs w:val="21"/>
              </w:rPr>
            </w:pPr>
            <w:r>
              <w:rPr>
                <w:rFonts w:ascii="宋体" w:hAnsi="宋体" w:eastAsia="宋体" w:cs="宋体"/>
                <w:sz w:val="22"/>
              </w:rPr>
              <w:t>5</w:t>
            </w:r>
          </w:p>
        </w:tc>
        <w:tc>
          <w:tcPr>
            <w:tcW w:w="8327" w:type="dxa"/>
            <w:vAlign w:val="center"/>
          </w:tcPr>
          <w:p w14:paraId="196B0B00">
            <w:pPr>
              <w:spacing w:line="440" w:lineRule="exact"/>
              <w:rPr>
                <w:rFonts w:ascii="宋体" w:hAnsi="Calibri" w:eastAsia="宋体" w:cs="宋体"/>
                <w:sz w:val="22"/>
                <w:szCs w:val="21"/>
              </w:rPr>
            </w:pPr>
            <w:r>
              <w:rPr>
                <w:rFonts w:hint="eastAsia" w:ascii="宋体" w:hAnsi="宋体" w:eastAsia="宋体" w:cs="宋体"/>
                <w:sz w:val="22"/>
              </w:rPr>
              <w:t>投标有效期：投标截止日后</w:t>
            </w:r>
            <w:r>
              <w:rPr>
                <w:rFonts w:ascii="宋体" w:hAnsi="宋体" w:eastAsia="宋体" w:cs="宋体"/>
                <w:sz w:val="22"/>
              </w:rPr>
              <w:t>45</w:t>
            </w:r>
            <w:r>
              <w:rPr>
                <w:rFonts w:hint="eastAsia" w:ascii="宋体" w:hAnsi="宋体" w:eastAsia="宋体" w:cs="宋体"/>
                <w:sz w:val="22"/>
              </w:rPr>
              <w:t>日历天内有效。</w:t>
            </w:r>
          </w:p>
          <w:p w14:paraId="74C1E4CF">
            <w:pPr>
              <w:spacing w:line="440" w:lineRule="exact"/>
              <w:rPr>
                <w:rFonts w:ascii="宋体" w:hAnsi="Calibri" w:eastAsia="宋体" w:cs="宋体"/>
                <w:kern w:val="0"/>
                <w:sz w:val="22"/>
                <w:szCs w:val="21"/>
              </w:rPr>
            </w:pPr>
            <w:r>
              <w:rPr>
                <w:rFonts w:hint="eastAsia" w:ascii="宋体" w:hAnsi="宋体" w:eastAsia="宋体" w:cs="宋体"/>
                <w:sz w:val="22"/>
              </w:rPr>
              <w:t>投标文件份数：</w:t>
            </w:r>
            <w:r>
              <w:rPr>
                <w:rFonts w:hint="eastAsia" w:ascii="宋体" w:hAnsi="宋体" w:eastAsia="宋体" w:cs="宋体"/>
                <w:b/>
                <w:bCs/>
                <w:sz w:val="22"/>
                <w:u w:val="single"/>
                <w:lang w:val="en-US" w:eastAsia="zh-CN"/>
              </w:rPr>
              <w:t>肆</w:t>
            </w:r>
            <w:r>
              <w:rPr>
                <w:rFonts w:hint="eastAsia" w:ascii="宋体" w:hAnsi="宋体" w:eastAsia="宋体" w:cs="宋体"/>
                <w:sz w:val="22"/>
              </w:rPr>
              <w:t>份，</w:t>
            </w:r>
            <w:r>
              <w:rPr>
                <w:rFonts w:hint="eastAsia" w:ascii="宋体" w:hAnsi="宋体" w:eastAsia="宋体" w:cs="宋体"/>
                <w:color w:val="000000"/>
                <w:sz w:val="22"/>
              </w:rPr>
              <w:t>正本</w:t>
            </w:r>
            <w:r>
              <w:rPr>
                <w:rFonts w:hint="eastAsia" w:ascii="宋体" w:hAnsi="宋体" w:eastAsia="宋体" w:cs="宋体"/>
                <w:b/>
                <w:bCs/>
                <w:color w:val="000000"/>
                <w:sz w:val="22"/>
                <w:u w:val="single"/>
              </w:rPr>
              <w:t>壹</w:t>
            </w:r>
            <w:r>
              <w:rPr>
                <w:rFonts w:hint="eastAsia" w:ascii="宋体" w:hAnsi="宋体" w:eastAsia="宋体" w:cs="宋体"/>
                <w:color w:val="000000"/>
                <w:sz w:val="22"/>
              </w:rPr>
              <w:t>份，副本</w:t>
            </w:r>
            <w:r>
              <w:rPr>
                <w:rFonts w:hint="eastAsia" w:ascii="宋体" w:hAnsi="宋体" w:eastAsia="宋体" w:cs="宋体"/>
                <w:b/>
                <w:bCs/>
                <w:color w:val="000000"/>
                <w:sz w:val="22"/>
                <w:u w:val="single"/>
                <w:lang w:val="en-US" w:eastAsia="zh-CN"/>
              </w:rPr>
              <w:t>叁</w:t>
            </w:r>
            <w:r>
              <w:rPr>
                <w:rFonts w:hint="eastAsia" w:ascii="宋体" w:hAnsi="宋体" w:eastAsia="宋体" w:cs="宋体"/>
                <w:color w:val="000000"/>
                <w:sz w:val="22"/>
              </w:rPr>
              <w:t>份。</w:t>
            </w:r>
          </w:p>
        </w:tc>
      </w:tr>
      <w:tr w14:paraId="56C5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781" w:type="dxa"/>
            <w:vAlign w:val="center"/>
          </w:tcPr>
          <w:p w14:paraId="0BCAF912">
            <w:pPr>
              <w:spacing w:line="440" w:lineRule="exact"/>
              <w:jc w:val="center"/>
              <w:rPr>
                <w:rFonts w:ascii="宋体" w:hAnsi="Calibri" w:eastAsia="宋体" w:cs="宋体"/>
                <w:sz w:val="22"/>
                <w:szCs w:val="21"/>
              </w:rPr>
            </w:pPr>
            <w:r>
              <w:rPr>
                <w:rFonts w:ascii="宋体" w:hAnsi="宋体" w:eastAsia="宋体" w:cs="宋体"/>
                <w:sz w:val="22"/>
              </w:rPr>
              <w:t>6</w:t>
            </w:r>
          </w:p>
        </w:tc>
        <w:tc>
          <w:tcPr>
            <w:tcW w:w="8327" w:type="dxa"/>
            <w:vAlign w:val="center"/>
          </w:tcPr>
          <w:p w14:paraId="7F04CF16">
            <w:pPr>
              <w:spacing w:line="440" w:lineRule="exact"/>
              <w:rPr>
                <w:rFonts w:ascii="宋体" w:hAnsi="Calibri" w:eastAsia="宋体" w:cs="宋体"/>
                <w:sz w:val="22"/>
                <w:szCs w:val="21"/>
                <w:u w:val="single"/>
              </w:rPr>
            </w:pPr>
            <w:r>
              <w:rPr>
                <w:rFonts w:hint="eastAsia" w:ascii="宋体" w:hAnsi="宋体" w:eastAsia="宋体" w:cs="宋体"/>
                <w:sz w:val="22"/>
              </w:rPr>
              <w:t>投标文件递交地点：</w:t>
            </w:r>
            <w:r>
              <w:rPr>
                <w:rFonts w:hint="eastAsia" w:ascii="宋体" w:hAnsi="宋体" w:cs="宋体"/>
                <w:b/>
                <w:highlight w:val="none"/>
                <w:u w:val="single"/>
                <w:lang w:val="en-US" w:eastAsia="zh-CN"/>
              </w:rPr>
              <w:t>南通市城港路18号南通市城镇房地产开发有限公司8楼会议室，如有变动另行通知</w:t>
            </w:r>
          </w:p>
          <w:p w14:paraId="4B2B17FC">
            <w:pPr>
              <w:spacing w:line="440" w:lineRule="exact"/>
              <w:rPr>
                <w:rFonts w:ascii="宋体" w:hAnsi="Calibri" w:eastAsia="宋体" w:cs="宋体"/>
                <w:b/>
                <w:bCs/>
                <w:kern w:val="0"/>
                <w:sz w:val="22"/>
                <w:szCs w:val="21"/>
                <w:u w:val="single"/>
              </w:rPr>
            </w:pPr>
            <w:r>
              <w:rPr>
                <w:rFonts w:hint="eastAsia" w:ascii="宋体" w:hAnsi="宋体" w:eastAsia="宋体" w:cs="宋体"/>
                <w:sz w:val="22"/>
              </w:rPr>
              <w:t>投标文件递交截止时间：</w:t>
            </w:r>
            <w:r>
              <w:rPr>
                <w:rFonts w:hint="eastAsia" w:ascii="宋体" w:hAnsi="宋体" w:eastAsia="宋体" w:cs="宋体"/>
                <w:b/>
                <w:bCs/>
                <w:sz w:val="22"/>
                <w:u w:val="single"/>
              </w:rPr>
              <w:t>202</w:t>
            </w:r>
            <w:r>
              <w:rPr>
                <w:rFonts w:hint="eastAsia" w:ascii="宋体" w:hAnsi="宋体" w:eastAsia="宋体" w:cs="宋体"/>
                <w:b/>
                <w:bCs/>
                <w:sz w:val="22"/>
                <w:u w:val="single"/>
                <w:lang w:val="en-US" w:eastAsia="zh-CN"/>
              </w:rPr>
              <w:t>5</w:t>
            </w:r>
            <w:r>
              <w:rPr>
                <w:rFonts w:hint="eastAsia" w:ascii="宋体" w:hAnsi="宋体" w:eastAsia="宋体" w:cs="宋体"/>
                <w:b/>
                <w:bCs/>
                <w:sz w:val="22"/>
                <w:u w:val="single"/>
              </w:rPr>
              <w:t>年</w:t>
            </w:r>
            <w:r>
              <w:rPr>
                <w:rFonts w:hint="eastAsia" w:ascii="宋体" w:hAnsi="宋体" w:eastAsia="宋体" w:cs="宋体"/>
                <w:b/>
                <w:bCs/>
                <w:sz w:val="22"/>
                <w:u w:val="single"/>
                <w:lang w:val="en-US" w:eastAsia="zh-CN"/>
              </w:rPr>
              <w:t>4</w:t>
            </w:r>
            <w:r>
              <w:rPr>
                <w:rFonts w:hint="eastAsia" w:ascii="宋体" w:hAnsi="宋体" w:eastAsia="宋体" w:cs="宋体"/>
                <w:b/>
                <w:bCs/>
                <w:sz w:val="22"/>
                <w:u w:val="single"/>
              </w:rPr>
              <w:t>月</w:t>
            </w:r>
            <w:r>
              <w:rPr>
                <w:rFonts w:hint="eastAsia" w:ascii="宋体" w:hAnsi="宋体" w:eastAsia="宋体" w:cs="宋体"/>
                <w:b/>
                <w:bCs/>
                <w:sz w:val="22"/>
                <w:u w:val="single"/>
                <w:lang w:val="en-US" w:eastAsia="zh-CN"/>
              </w:rPr>
              <w:t>25</w:t>
            </w:r>
            <w:r>
              <w:rPr>
                <w:rFonts w:hint="eastAsia" w:ascii="宋体" w:hAnsi="宋体" w:eastAsia="宋体" w:cs="宋体"/>
                <w:b/>
                <w:bCs/>
                <w:sz w:val="22"/>
                <w:u w:val="single"/>
              </w:rPr>
              <w:t>日</w:t>
            </w:r>
            <w:r>
              <w:rPr>
                <w:rFonts w:hint="eastAsia" w:ascii="宋体" w:hAnsi="宋体" w:eastAsia="宋体" w:cs="宋体"/>
                <w:b/>
                <w:bCs/>
                <w:sz w:val="22"/>
                <w:u w:val="single"/>
                <w:lang w:val="en-US" w:eastAsia="zh-CN"/>
              </w:rPr>
              <w:t>10</w:t>
            </w:r>
            <w:r>
              <w:rPr>
                <w:rFonts w:hint="eastAsia" w:ascii="宋体" w:hAnsi="宋体" w:eastAsia="宋体" w:cs="宋体"/>
                <w:b/>
                <w:bCs/>
                <w:sz w:val="22"/>
                <w:u w:val="single"/>
              </w:rPr>
              <w:t>时</w:t>
            </w:r>
            <w:r>
              <w:rPr>
                <w:rFonts w:hint="eastAsia" w:ascii="宋体" w:hAnsi="宋体" w:eastAsia="宋体" w:cs="宋体"/>
                <w:b/>
                <w:bCs/>
                <w:sz w:val="22"/>
                <w:u w:val="single"/>
                <w:lang w:val="en-US" w:eastAsia="zh-CN"/>
              </w:rPr>
              <w:t>00</w:t>
            </w:r>
            <w:r>
              <w:rPr>
                <w:rFonts w:hint="eastAsia" w:ascii="宋体" w:hAnsi="宋体" w:eastAsia="宋体" w:cs="宋体"/>
                <w:b/>
                <w:bCs/>
                <w:sz w:val="22"/>
                <w:u w:val="single"/>
              </w:rPr>
              <w:t>分</w:t>
            </w:r>
            <w:r>
              <w:rPr>
                <w:rFonts w:hint="eastAsia" w:ascii="宋体" w:hAnsi="宋体" w:eastAsia="宋体" w:cs="宋体"/>
                <w:sz w:val="21"/>
                <w:szCs w:val="21"/>
                <w:highlight w:val="none"/>
                <w:u w:val="single"/>
              </w:rPr>
              <w:t>（以</w:t>
            </w:r>
            <w:r>
              <w:rPr>
                <w:rFonts w:hint="eastAsia" w:ascii="宋体" w:hAnsi="宋体" w:eastAsia="宋体" w:cs="宋体"/>
                <w:sz w:val="21"/>
                <w:szCs w:val="21"/>
                <w:highlight w:val="none"/>
                <w:u w:val="single"/>
                <w:lang w:val="en-US" w:eastAsia="zh-CN"/>
              </w:rPr>
              <w:t>北京</w:t>
            </w:r>
            <w:r>
              <w:rPr>
                <w:rFonts w:hint="eastAsia" w:ascii="宋体" w:hAnsi="宋体" w:eastAsia="宋体" w:cs="宋体"/>
                <w:sz w:val="21"/>
                <w:szCs w:val="21"/>
                <w:highlight w:val="none"/>
                <w:u w:val="single"/>
              </w:rPr>
              <w:t>时间为准）</w:t>
            </w:r>
          </w:p>
        </w:tc>
      </w:tr>
      <w:tr w14:paraId="765C9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81" w:type="dxa"/>
            <w:vAlign w:val="center"/>
          </w:tcPr>
          <w:p w14:paraId="1CFD133F">
            <w:pPr>
              <w:spacing w:line="440" w:lineRule="exact"/>
              <w:jc w:val="center"/>
              <w:rPr>
                <w:rFonts w:ascii="宋体" w:hAnsi="Calibri" w:eastAsia="宋体" w:cs="宋体"/>
                <w:sz w:val="22"/>
                <w:szCs w:val="21"/>
              </w:rPr>
            </w:pPr>
            <w:r>
              <w:rPr>
                <w:rFonts w:ascii="宋体" w:hAnsi="宋体" w:eastAsia="宋体" w:cs="宋体"/>
                <w:sz w:val="22"/>
              </w:rPr>
              <w:t>7</w:t>
            </w:r>
          </w:p>
        </w:tc>
        <w:tc>
          <w:tcPr>
            <w:tcW w:w="8327" w:type="dxa"/>
            <w:vAlign w:val="center"/>
          </w:tcPr>
          <w:p w14:paraId="4D4E6BF4">
            <w:pPr>
              <w:spacing w:line="440" w:lineRule="exact"/>
              <w:rPr>
                <w:rFonts w:ascii="宋体" w:hAnsi="Calibri" w:eastAsia="宋体" w:cs="宋体"/>
                <w:sz w:val="22"/>
                <w:szCs w:val="21"/>
                <w:highlight w:val="yellow"/>
                <w:u w:val="single"/>
              </w:rPr>
            </w:pPr>
            <w:r>
              <w:rPr>
                <w:rFonts w:hint="eastAsia" w:ascii="宋体" w:hAnsi="宋体" w:eastAsia="宋体" w:cs="宋体"/>
                <w:sz w:val="22"/>
              </w:rPr>
              <w:t>开标地点：</w:t>
            </w:r>
            <w:r>
              <w:rPr>
                <w:rFonts w:hint="eastAsia" w:ascii="宋体" w:hAnsi="宋体" w:eastAsia="宋体" w:cs="宋体"/>
                <w:b/>
                <w:bCs/>
                <w:sz w:val="22"/>
                <w:u w:val="single"/>
              </w:rPr>
              <w:t>同文件递交地址</w:t>
            </w:r>
          </w:p>
          <w:p w14:paraId="2C061F0B">
            <w:pPr>
              <w:spacing w:line="440" w:lineRule="exact"/>
              <w:rPr>
                <w:rFonts w:ascii="宋体" w:hAnsi="Calibri" w:eastAsia="宋体" w:cs="宋体"/>
                <w:kern w:val="0"/>
                <w:sz w:val="22"/>
                <w:szCs w:val="21"/>
              </w:rPr>
            </w:pPr>
            <w:r>
              <w:rPr>
                <w:rFonts w:hint="eastAsia" w:ascii="宋体" w:hAnsi="宋体" w:eastAsia="宋体" w:cs="宋体"/>
                <w:sz w:val="22"/>
              </w:rPr>
              <w:t>开标时间：</w:t>
            </w:r>
            <w:r>
              <w:rPr>
                <w:rFonts w:hint="eastAsia" w:ascii="宋体" w:hAnsi="宋体" w:eastAsia="宋体" w:cs="宋体"/>
                <w:b/>
                <w:bCs/>
                <w:sz w:val="22"/>
                <w:u w:val="single"/>
              </w:rPr>
              <w:t>同文件递交截止时间</w:t>
            </w:r>
          </w:p>
        </w:tc>
      </w:tr>
      <w:tr w14:paraId="0B70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81" w:type="dxa"/>
            <w:vAlign w:val="center"/>
          </w:tcPr>
          <w:p w14:paraId="3479884A">
            <w:pPr>
              <w:spacing w:line="440" w:lineRule="exact"/>
              <w:jc w:val="center"/>
              <w:rPr>
                <w:rFonts w:ascii="宋体" w:hAnsi="Calibri" w:eastAsia="宋体" w:cs="宋体"/>
                <w:sz w:val="22"/>
                <w:szCs w:val="21"/>
              </w:rPr>
            </w:pPr>
            <w:r>
              <w:rPr>
                <w:rFonts w:ascii="宋体" w:hAnsi="宋体" w:eastAsia="宋体" w:cs="宋体"/>
                <w:sz w:val="22"/>
              </w:rPr>
              <w:t>8</w:t>
            </w:r>
          </w:p>
        </w:tc>
        <w:tc>
          <w:tcPr>
            <w:tcW w:w="8327" w:type="dxa"/>
            <w:vAlign w:val="center"/>
          </w:tcPr>
          <w:p w14:paraId="50C52BB6">
            <w:pPr>
              <w:spacing w:line="440" w:lineRule="exact"/>
              <w:rPr>
                <w:rFonts w:hint="eastAsia" w:ascii="宋体" w:hAnsi="宋体" w:eastAsia="宋体" w:cs="宋体"/>
                <w:sz w:val="22"/>
                <w:highlight w:val="none"/>
              </w:rPr>
            </w:pPr>
            <w:r>
              <w:rPr>
                <w:rFonts w:hint="eastAsia" w:ascii="宋体" w:hAnsi="宋体" w:eastAsia="宋体" w:cs="宋体"/>
                <w:sz w:val="22"/>
              </w:rPr>
              <w:t>履约保证金的</w:t>
            </w:r>
            <w:r>
              <w:rPr>
                <w:rFonts w:hint="eastAsia" w:ascii="宋体" w:hAnsi="宋体" w:eastAsia="宋体" w:cs="宋体"/>
                <w:sz w:val="22"/>
                <w:highlight w:val="none"/>
              </w:rPr>
              <w:t>形式：银行转账（必须从投标人基本账户转出）或现金或保函等形式，具体缴纳方式由招标人与中标单位确认后进行缴纳。</w:t>
            </w:r>
          </w:p>
          <w:p w14:paraId="4B49CD9D">
            <w:pPr>
              <w:spacing w:line="440" w:lineRule="exact"/>
              <w:rPr>
                <w:rFonts w:hint="eastAsia" w:ascii="宋体" w:hAnsi="宋体" w:eastAsia="宋体" w:cs="宋体"/>
                <w:sz w:val="22"/>
              </w:rPr>
            </w:pPr>
            <w:r>
              <w:rPr>
                <w:rFonts w:hint="eastAsia" w:ascii="宋体" w:hAnsi="宋体" w:eastAsia="宋体" w:cs="宋体"/>
                <w:sz w:val="22"/>
                <w:highlight w:val="none"/>
              </w:rPr>
              <w:t>履约保证金的金额：</w:t>
            </w:r>
            <w:r>
              <w:rPr>
                <w:rFonts w:hint="eastAsia" w:ascii="宋体" w:hAnsi="宋体" w:eastAsia="宋体" w:cs="宋体"/>
                <w:sz w:val="22"/>
                <w:highlight w:val="none"/>
                <w:u w:val="single"/>
                <w:lang w:val="en-US" w:eastAsia="zh-CN"/>
              </w:rPr>
              <w:t>0.3</w:t>
            </w:r>
            <w:r>
              <w:rPr>
                <w:rFonts w:hint="eastAsia" w:ascii="宋体" w:hAnsi="宋体" w:eastAsia="宋体" w:cs="宋体"/>
                <w:sz w:val="22"/>
                <w:highlight w:val="none"/>
                <w:lang w:val="en-US" w:eastAsia="zh-CN"/>
              </w:rPr>
              <w:t>万元整</w:t>
            </w:r>
            <w:r>
              <w:rPr>
                <w:rFonts w:hint="eastAsia" w:ascii="宋体" w:hAnsi="宋体" w:eastAsia="宋体" w:cs="宋体"/>
                <w:sz w:val="22"/>
                <w:highlight w:val="none"/>
              </w:rPr>
              <w:t>。招标人发出中标通知书后5个工作日内，中标人应向招标人递交履约保证金，否则招标人有</w:t>
            </w:r>
            <w:r>
              <w:rPr>
                <w:rFonts w:hint="eastAsia" w:ascii="宋体" w:hAnsi="宋体" w:eastAsia="宋体" w:cs="宋体"/>
                <w:sz w:val="22"/>
              </w:rPr>
              <w:t>权按中标人自动放弃中标资格处理，同时投标保证金不予退还，该金额不足以弥补给招标人造成的直接和间接损失的（包括但不限于二次招标发生的招标费用、中标差价、招标代理服务费等），中标人应予补足。</w:t>
            </w:r>
          </w:p>
          <w:p w14:paraId="04C8A76D">
            <w:pPr>
              <w:spacing w:line="440" w:lineRule="exact"/>
              <w:rPr>
                <w:rFonts w:hint="eastAsia" w:ascii="宋体" w:hAnsi="宋体" w:eastAsia="宋体" w:cs="宋体"/>
                <w:sz w:val="22"/>
                <w:lang w:val="en-US" w:eastAsia="zh-CN"/>
              </w:rPr>
            </w:pPr>
            <w:r>
              <w:rPr>
                <w:rFonts w:hint="eastAsia" w:ascii="宋体" w:hAnsi="宋体" w:eastAsia="宋体" w:cs="宋体"/>
                <w:sz w:val="22"/>
                <w:lang w:val="en-US"/>
              </w:rPr>
              <w:t>履约保证金缴纳账户信息：</w:t>
            </w:r>
          </w:p>
          <w:p w14:paraId="74144E99">
            <w:pPr>
              <w:spacing w:line="440" w:lineRule="exact"/>
              <w:rPr>
                <w:rFonts w:hint="eastAsia" w:ascii="宋体" w:hAnsi="宋体" w:eastAsia="宋体" w:cs="宋体"/>
                <w:sz w:val="22"/>
                <w:lang w:val="en-US"/>
              </w:rPr>
            </w:pPr>
            <w:r>
              <w:rPr>
                <w:rFonts w:hint="eastAsia" w:ascii="宋体" w:hAnsi="宋体" w:eastAsia="宋体" w:cs="宋体"/>
                <w:sz w:val="22"/>
                <w:lang w:val="en-US"/>
              </w:rPr>
              <w:t>账号：10716301040225671</w:t>
            </w:r>
          </w:p>
          <w:p w14:paraId="7740B7F1">
            <w:pPr>
              <w:spacing w:line="440" w:lineRule="exact"/>
              <w:rPr>
                <w:rFonts w:hint="eastAsia" w:ascii="宋体" w:hAnsi="宋体" w:eastAsia="宋体" w:cs="宋体"/>
                <w:sz w:val="22"/>
                <w:lang w:val="en-US"/>
              </w:rPr>
            </w:pPr>
            <w:r>
              <w:rPr>
                <w:rFonts w:hint="eastAsia" w:ascii="宋体" w:hAnsi="宋体" w:eastAsia="宋体" w:cs="宋体"/>
                <w:sz w:val="22"/>
                <w:lang w:val="en-US"/>
              </w:rPr>
              <w:t>开户行：农行港闸支行</w:t>
            </w:r>
          </w:p>
          <w:p w14:paraId="313D0B57">
            <w:pPr>
              <w:spacing w:line="440" w:lineRule="exact"/>
              <w:rPr>
                <w:rFonts w:ascii="宋体" w:hAnsi="Calibri" w:eastAsia="宋体" w:cs="宋体"/>
                <w:sz w:val="22"/>
                <w:szCs w:val="21"/>
              </w:rPr>
            </w:pPr>
            <w:r>
              <w:rPr>
                <w:rFonts w:hint="eastAsia" w:ascii="宋体" w:hAnsi="宋体" w:eastAsia="宋体" w:cs="宋体"/>
                <w:sz w:val="22"/>
                <w:lang w:val="en-US"/>
              </w:rPr>
              <w:t>开户名称：南通市北新城水利建设投资有限公司</w:t>
            </w:r>
          </w:p>
        </w:tc>
      </w:tr>
      <w:tr w14:paraId="79E4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781" w:type="dxa"/>
            <w:vAlign w:val="center"/>
          </w:tcPr>
          <w:p w14:paraId="00D5E89D">
            <w:pPr>
              <w:spacing w:line="440" w:lineRule="exact"/>
              <w:jc w:val="center"/>
              <w:rPr>
                <w:rFonts w:ascii="宋体" w:hAnsi="Calibri" w:eastAsia="宋体" w:cs="宋体"/>
                <w:sz w:val="22"/>
                <w:szCs w:val="21"/>
              </w:rPr>
            </w:pPr>
            <w:r>
              <w:rPr>
                <w:rFonts w:ascii="宋体" w:hAnsi="宋体" w:eastAsia="宋体" w:cs="宋体"/>
                <w:sz w:val="22"/>
              </w:rPr>
              <w:t>9</w:t>
            </w:r>
          </w:p>
        </w:tc>
        <w:tc>
          <w:tcPr>
            <w:tcW w:w="8327" w:type="dxa"/>
            <w:vAlign w:val="center"/>
          </w:tcPr>
          <w:p w14:paraId="5D50BDFE">
            <w:pPr>
              <w:spacing w:line="440" w:lineRule="exact"/>
              <w:rPr>
                <w:rFonts w:ascii="宋体" w:hAnsi="Calibri" w:eastAsia="宋体" w:cs="宋体"/>
                <w:sz w:val="22"/>
                <w:szCs w:val="21"/>
              </w:rPr>
            </w:pPr>
            <w:r>
              <w:rPr>
                <w:rFonts w:hint="eastAsia" w:ascii="宋体" w:hAnsi="宋体" w:eastAsia="宋体" w:cs="宋体"/>
                <w:sz w:val="22"/>
              </w:rPr>
              <w:t>招标人：南通市崇川区水利工程管理中心、南通市北新城水利建设投资有限公司</w:t>
            </w:r>
          </w:p>
          <w:p w14:paraId="7B2F4B89">
            <w:pPr>
              <w:spacing w:line="440" w:lineRule="exact"/>
              <w:rPr>
                <w:rFonts w:ascii="宋体" w:hAnsi="Calibri" w:eastAsia="宋体" w:cs="宋体"/>
                <w:sz w:val="22"/>
                <w:szCs w:val="21"/>
              </w:rPr>
            </w:pPr>
            <w:r>
              <w:rPr>
                <w:rFonts w:hint="eastAsia" w:ascii="宋体" w:hAnsi="宋体" w:eastAsia="宋体" w:cs="宋体"/>
                <w:sz w:val="22"/>
              </w:rPr>
              <w:t>地址：南通市城港路18号</w:t>
            </w:r>
          </w:p>
          <w:p w14:paraId="03392708">
            <w:pPr>
              <w:spacing w:line="440" w:lineRule="exact"/>
              <w:rPr>
                <w:rFonts w:ascii="宋体" w:hAnsi="Calibri" w:eastAsia="宋体" w:cs="宋体"/>
                <w:sz w:val="22"/>
                <w:szCs w:val="21"/>
              </w:rPr>
            </w:pPr>
            <w:r>
              <w:rPr>
                <w:rFonts w:hint="eastAsia" w:ascii="宋体" w:hAnsi="宋体" w:eastAsia="宋体" w:cs="宋体"/>
                <w:sz w:val="22"/>
              </w:rPr>
              <w:t>联系人：王工</w:t>
            </w:r>
          </w:p>
          <w:p w14:paraId="007F5E36">
            <w:pPr>
              <w:spacing w:line="440" w:lineRule="exact"/>
              <w:rPr>
                <w:rFonts w:ascii="宋体" w:hAnsi="Calibri" w:eastAsia="宋体" w:cs="宋体"/>
                <w:kern w:val="0"/>
                <w:sz w:val="22"/>
                <w:szCs w:val="21"/>
              </w:rPr>
            </w:pPr>
            <w:r>
              <w:rPr>
                <w:rFonts w:hint="eastAsia" w:ascii="宋体" w:hAnsi="宋体" w:eastAsia="宋体" w:cs="宋体"/>
                <w:sz w:val="22"/>
              </w:rPr>
              <w:t>联系电话：</w:t>
            </w:r>
            <w:r>
              <w:rPr>
                <w:rFonts w:ascii="宋体" w:hAnsi="宋体" w:eastAsia="宋体" w:cs="宋体"/>
                <w:sz w:val="22"/>
              </w:rPr>
              <w:t>0513-85606665</w:t>
            </w:r>
          </w:p>
        </w:tc>
      </w:tr>
      <w:tr w14:paraId="3799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trPr>
        <w:tc>
          <w:tcPr>
            <w:tcW w:w="781" w:type="dxa"/>
            <w:vAlign w:val="center"/>
          </w:tcPr>
          <w:p w14:paraId="5AFC5896">
            <w:pPr>
              <w:spacing w:line="440" w:lineRule="exact"/>
              <w:jc w:val="center"/>
              <w:rPr>
                <w:rFonts w:ascii="宋体" w:hAnsi="Calibri" w:eastAsia="宋体" w:cs="宋体"/>
                <w:sz w:val="22"/>
                <w:szCs w:val="21"/>
              </w:rPr>
            </w:pPr>
            <w:r>
              <w:rPr>
                <w:rFonts w:ascii="宋体" w:hAnsi="宋体" w:eastAsia="宋体" w:cs="宋体"/>
                <w:sz w:val="22"/>
              </w:rPr>
              <w:t>10</w:t>
            </w:r>
          </w:p>
        </w:tc>
        <w:tc>
          <w:tcPr>
            <w:tcW w:w="8327" w:type="dxa"/>
            <w:vAlign w:val="center"/>
          </w:tcPr>
          <w:p w14:paraId="07529707">
            <w:pPr>
              <w:spacing w:line="440" w:lineRule="exact"/>
              <w:rPr>
                <w:rFonts w:hint="eastAsia" w:ascii="宋体" w:hAnsi="宋体" w:eastAsia="宋体" w:cs="宋体"/>
                <w:sz w:val="22"/>
              </w:rPr>
            </w:pPr>
            <w:r>
              <w:rPr>
                <w:rFonts w:hint="eastAsia" w:ascii="宋体" w:hAnsi="宋体" w:eastAsia="宋体" w:cs="宋体"/>
                <w:sz w:val="22"/>
              </w:rPr>
              <w:t>单位名称：江苏海审工程咨询有限公司</w:t>
            </w:r>
          </w:p>
          <w:p w14:paraId="630A1BD4">
            <w:pPr>
              <w:spacing w:line="440" w:lineRule="exact"/>
              <w:rPr>
                <w:rFonts w:hint="eastAsia" w:ascii="宋体" w:hAnsi="宋体" w:eastAsia="宋体" w:cs="宋体"/>
                <w:sz w:val="22"/>
              </w:rPr>
            </w:pPr>
            <w:r>
              <w:rPr>
                <w:rFonts w:hint="eastAsia" w:ascii="宋体" w:hAnsi="宋体" w:eastAsia="宋体" w:cs="宋体"/>
                <w:sz w:val="22"/>
              </w:rPr>
              <w:t>地址：南通市崇川区星城路299号创源科技园3号楼501室</w:t>
            </w:r>
          </w:p>
          <w:p w14:paraId="6A083D8E">
            <w:pPr>
              <w:spacing w:line="440" w:lineRule="exact"/>
              <w:rPr>
                <w:rFonts w:hint="eastAsia" w:ascii="宋体" w:hAnsi="宋体" w:eastAsia="宋体" w:cs="宋体"/>
                <w:sz w:val="22"/>
              </w:rPr>
            </w:pPr>
            <w:r>
              <w:rPr>
                <w:rFonts w:hint="eastAsia" w:ascii="宋体" w:hAnsi="宋体" w:eastAsia="宋体" w:cs="宋体"/>
                <w:sz w:val="22"/>
              </w:rPr>
              <w:t>联系人：张倩</w:t>
            </w:r>
          </w:p>
          <w:p w14:paraId="4432F960">
            <w:pPr>
              <w:spacing w:line="440" w:lineRule="exact"/>
              <w:rPr>
                <w:rFonts w:hint="eastAsia" w:ascii="宋体" w:hAnsi="宋体" w:eastAsia="宋体" w:cs="宋体"/>
                <w:sz w:val="22"/>
              </w:rPr>
            </w:pPr>
            <w:r>
              <w:rPr>
                <w:rFonts w:hint="eastAsia" w:ascii="宋体" w:hAnsi="宋体" w:eastAsia="宋体" w:cs="宋体"/>
                <w:sz w:val="22"/>
              </w:rPr>
              <w:t>联系电话：18205155828</w:t>
            </w:r>
          </w:p>
          <w:p w14:paraId="5DB26F8E">
            <w:pPr>
              <w:spacing w:line="440" w:lineRule="exact"/>
              <w:rPr>
                <w:rFonts w:ascii="宋体" w:hAnsi="Calibri" w:eastAsia="宋体" w:cs="宋体"/>
                <w:color w:val="000000"/>
                <w:kern w:val="0"/>
                <w:sz w:val="22"/>
                <w:szCs w:val="21"/>
              </w:rPr>
            </w:pPr>
            <w:r>
              <w:rPr>
                <w:rFonts w:hint="eastAsia" w:ascii="宋体" w:hAnsi="宋体" w:eastAsia="宋体" w:cs="宋体"/>
                <w:sz w:val="22"/>
              </w:rPr>
              <w:t>邮箱：834302239@qq.com</w:t>
            </w:r>
          </w:p>
        </w:tc>
      </w:tr>
    </w:tbl>
    <w:p w14:paraId="14D75724">
      <w:pPr>
        <w:widowControl/>
        <w:jc w:val="center"/>
        <w:rPr>
          <w:rFonts w:ascii="Times New Roman" w:hAnsi="Times New Roman" w:eastAsia="宋体" w:cs="Times New Roman"/>
          <w:b/>
          <w:bCs/>
          <w:sz w:val="24"/>
          <w:szCs w:val="24"/>
        </w:rPr>
      </w:pPr>
      <w:r>
        <w:rPr>
          <w:rFonts w:ascii="Times New Roman" w:hAnsi="Times New Roman" w:eastAsia="仿宋_GB2312" w:cs="Times New Roman"/>
          <w:b/>
          <w:bCs/>
          <w:sz w:val="36"/>
          <w:szCs w:val="36"/>
        </w:rPr>
        <w:br w:type="page"/>
      </w:r>
      <w:r>
        <w:rPr>
          <w:rFonts w:hint="eastAsia" w:ascii="Times New Roman" w:hAnsi="Times New Roman" w:eastAsia="宋体" w:cs="Times New Roman"/>
          <w:b/>
          <w:bCs/>
          <w:sz w:val="24"/>
          <w:szCs w:val="24"/>
        </w:rPr>
        <w:t>二、投标须知</w:t>
      </w:r>
    </w:p>
    <w:p w14:paraId="4F740737">
      <w:pPr>
        <w:spacing w:line="480" w:lineRule="exact"/>
        <w:jc w:val="center"/>
        <w:outlineLvl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（一）总则</w:t>
      </w:r>
    </w:p>
    <w:p w14:paraId="75079A6B">
      <w:pPr>
        <w:spacing w:line="480" w:lineRule="exact"/>
        <w:ind w:firstLine="440" w:firstLineChars="200"/>
        <w:rPr>
          <w:rFonts w:ascii="宋体" w:hAnsi="Calibri" w:eastAsia="宋体" w:cs="宋体"/>
          <w:sz w:val="22"/>
        </w:rPr>
      </w:pPr>
      <w:r>
        <w:rPr>
          <w:rFonts w:ascii="宋体" w:hAnsi="宋体" w:eastAsia="宋体" w:cs="宋体"/>
          <w:sz w:val="22"/>
        </w:rPr>
        <w:t>1</w:t>
      </w:r>
      <w:r>
        <w:rPr>
          <w:rFonts w:hint="eastAsia" w:ascii="宋体" w:hAnsi="宋体" w:eastAsia="宋体" w:cs="宋体"/>
          <w:sz w:val="22"/>
        </w:rPr>
        <w:t>、工程说明</w:t>
      </w:r>
    </w:p>
    <w:p w14:paraId="374D430F">
      <w:pPr>
        <w:spacing w:line="480" w:lineRule="exact"/>
        <w:ind w:firstLine="440" w:firstLineChars="200"/>
        <w:rPr>
          <w:rFonts w:ascii="宋体" w:hAnsi="Calibri" w:eastAsia="宋体" w:cs="宋体"/>
          <w:sz w:val="22"/>
        </w:rPr>
      </w:pPr>
      <w:r>
        <w:rPr>
          <w:rFonts w:ascii="宋体" w:hAnsi="宋体" w:eastAsia="宋体" w:cs="宋体"/>
          <w:sz w:val="22"/>
        </w:rPr>
        <w:t>1.1</w:t>
      </w:r>
      <w:r>
        <w:rPr>
          <w:rFonts w:hint="eastAsia" w:ascii="宋体" w:hAnsi="宋体" w:eastAsia="宋体" w:cs="宋体"/>
          <w:spacing w:val="-6"/>
          <w:sz w:val="22"/>
        </w:rPr>
        <w:t>本招标工程说明详见投标须知前附表（以下简称“前附表”）第</w:t>
      </w:r>
      <w:r>
        <w:rPr>
          <w:rFonts w:ascii="宋体" w:hAnsi="宋体" w:eastAsia="宋体" w:cs="宋体"/>
          <w:spacing w:val="-6"/>
          <w:sz w:val="22"/>
        </w:rPr>
        <w:t>1</w:t>
      </w:r>
      <w:r>
        <w:rPr>
          <w:rFonts w:hint="eastAsia" w:ascii="宋体" w:hAnsi="宋体" w:eastAsia="宋体" w:cs="宋体"/>
          <w:spacing w:val="-6"/>
          <w:sz w:val="22"/>
        </w:rPr>
        <w:t>项</w:t>
      </w:r>
      <w:r>
        <w:rPr>
          <w:rFonts w:hint="eastAsia" w:ascii="宋体" w:hAnsi="宋体" w:eastAsia="宋体" w:cs="宋体"/>
          <w:sz w:val="22"/>
        </w:rPr>
        <w:t>。</w:t>
      </w:r>
    </w:p>
    <w:p w14:paraId="53C17EC7">
      <w:pPr>
        <w:spacing w:line="480" w:lineRule="exact"/>
        <w:ind w:firstLine="440" w:firstLineChars="200"/>
        <w:rPr>
          <w:rFonts w:ascii="宋体" w:hAnsi="Calibri" w:eastAsia="宋体" w:cs="宋体"/>
          <w:sz w:val="22"/>
        </w:rPr>
      </w:pPr>
      <w:r>
        <w:rPr>
          <w:rFonts w:ascii="宋体" w:hAnsi="宋体" w:eastAsia="宋体" w:cs="宋体"/>
          <w:sz w:val="22"/>
        </w:rPr>
        <w:t>1.2</w:t>
      </w:r>
      <w:r>
        <w:rPr>
          <w:rFonts w:hint="eastAsia" w:ascii="宋体" w:hAnsi="宋体" w:eastAsia="宋体" w:cs="宋体"/>
          <w:sz w:val="22"/>
        </w:rPr>
        <w:t>本招标工程项目按照《中华人民共和国招标投标法》等有关法律、行政法规和部门规章以及地方政府部门有关规定。通过</w:t>
      </w:r>
      <w:r>
        <w:rPr>
          <w:rFonts w:hint="eastAsia" w:ascii="宋体" w:hAnsi="宋体" w:eastAsia="宋体" w:cs="宋体"/>
          <w:sz w:val="22"/>
          <w:u w:val="single"/>
        </w:rPr>
        <w:t>资格后审、公开招标</w:t>
      </w:r>
      <w:r>
        <w:rPr>
          <w:rFonts w:hint="eastAsia" w:ascii="宋体" w:hAnsi="宋体" w:eastAsia="宋体" w:cs="宋体"/>
          <w:sz w:val="22"/>
        </w:rPr>
        <w:t>方式选定</w:t>
      </w:r>
      <w:r>
        <w:rPr>
          <w:rFonts w:hint="eastAsia" w:ascii="宋体" w:hAnsi="宋体" w:eastAsia="宋体" w:cs="宋体"/>
          <w:sz w:val="22"/>
          <w:lang w:val="en-US" w:eastAsia="zh-CN"/>
        </w:rPr>
        <w:t>测量</w:t>
      </w:r>
      <w:r>
        <w:rPr>
          <w:rFonts w:hint="eastAsia" w:ascii="宋体" w:hAnsi="宋体" w:eastAsia="宋体" w:cs="宋体"/>
          <w:sz w:val="22"/>
        </w:rPr>
        <w:t>单位。</w:t>
      </w:r>
    </w:p>
    <w:p w14:paraId="5E999A41">
      <w:pPr>
        <w:spacing w:line="480" w:lineRule="exact"/>
        <w:ind w:firstLine="440" w:firstLineChars="200"/>
        <w:rPr>
          <w:rFonts w:ascii="宋体" w:hAnsi="Calibri" w:eastAsia="宋体" w:cs="宋体"/>
          <w:sz w:val="22"/>
        </w:rPr>
      </w:pPr>
      <w:r>
        <w:rPr>
          <w:rFonts w:ascii="宋体" w:hAnsi="宋体" w:eastAsia="宋体" w:cs="宋体"/>
          <w:sz w:val="22"/>
        </w:rPr>
        <w:t>2</w:t>
      </w:r>
      <w:r>
        <w:rPr>
          <w:rFonts w:hint="eastAsia" w:ascii="宋体" w:hAnsi="宋体" w:eastAsia="宋体" w:cs="宋体"/>
          <w:sz w:val="22"/>
        </w:rPr>
        <w:t>、招标内容和范围、工期及工作要求</w:t>
      </w:r>
    </w:p>
    <w:p w14:paraId="105A722B">
      <w:pPr>
        <w:spacing w:line="480" w:lineRule="exact"/>
        <w:ind w:firstLine="440" w:firstLineChars="200"/>
        <w:rPr>
          <w:rFonts w:ascii="宋体" w:hAnsi="Calibri" w:eastAsia="宋体" w:cs="宋体"/>
          <w:sz w:val="22"/>
        </w:rPr>
      </w:pPr>
      <w:r>
        <w:rPr>
          <w:rFonts w:ascii="宋体" w:hAnsi="宋体" w:eastAsia="宋体" w:cs="宋体"/>
          <w:sz w:val="22"/>
        </w:rPr>
        <w:t>2.1</w:t>
      </w:r>
      <w:r>
        <w:rPr>
          <w:rFonts w:hint="eastAsia" w:ascii="宋体" w:hAnsi="宋体" w:eastAsia="宋体" w:cs="宋体"/>
          <w:sz w:val="22"/>
        </w:rPr>
        <w:t>本次招标的内容和范围见前附表第</w:t>
      </w:r>
      <w:r>
        <w:rPr>
          <w:rFonts w:ascii="宋体" w:hAnsi="宋体" w:eastAsia="宋体" w:cs="宋体"/>
          <w:sz w:val="22"/>
        </w:rPr>
        <w:t>2</w:t>
      </w:r>
      <w:r>
        <w:rPr>
          <w:rFonts w:hint="eastAsia" w:ascii="宋体" w:hAnsi="宋体" w:eastAsia="宋体" w:cs="宋体"/>
          <w:sz w:val="22"/>
        </w:rPr>
        <w:t>项；</w:t>
      </w:r>
    </w:p>
    <w:p w14:paraId="092F65FE">
      <w:pPr>
        <w:spacing w:line="480" w:lineRule="exact"/>
        <w:ind w:firstLine="440" w:firstLineChars="200"/>
        <w:rPr>
          <w:rFonts w:ascii="宋体" w:hAnsi="Calibri" w:eastAsia="宋体" w:cs="宋体"/>
          <w:sz w:val="22"/>
        </w:rPr>
      </w:pPr>
      <w:r>
        <w:rPr>
          <w:rFonts w:ascii="宋体" w:hAnsi="宋体" w:eastAsia="宋体" w:cs="宋体"/>
          <w:sz w:val="22"/>
        </w:rPr>
        <w:t>2.2</w:t>
      </w:r>
      <w:r>
        <w:rPr>
          <w:rFonts w:hint="eastAsia" w:ascii="宋体" w:hAnsi="宋体" w:eastAsia="宋体" w:cs="宋体"/>
          <w:sz w:val="22"/>
        </w:rPr>
        <w:t>本工程工期要求见前附表第</w:t>
      </w:r>
      <w:r>
        <w:rPr>
          <w:rFonts w:ascii="宋体" w:hAnsi="宋体" w:eastAsia="宋体" w:cs="宋体"/>
          <w:sz w:val="22"/>
        </w:rPr>
        <w:t>1</w:t>
      </w:r>
      <w:r>
        <w:rPr>
          <w:rFonts w:hint="eastAsia" w:ascii="宋体" w:hAnsi="宋体" w:eastAsia="宋体" w:cs="宋体"/>
          <w:sz w:val="22"/>
        </w:rPr>
        <w:t>项；</w:t>
      </w:r>
    </w:p>
    <w:p w14:paraId="3CEEBCD9">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2.3本工程测量要求：</w:t>
      </w:r>
    </w:p>
    <w:p w14:paraId="7DC6E1A0">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2.3.1坐标系统采用2000国家大地坐标系，高程系统采用1985国家高程基准。每个工程至少需提供3个及以上测量控制点成果。</w:t>
      </w:r>
    </w:p>
    <w:p w14:paraId="14C15671">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2.3.2河道测量：①提供测量河道1:1000的现状及沿河口线向外两侧各20米范围平面图、1/1000河口线向外两侧各10米范围完工后平面图；②每50米测量一个现状断面（根据河道实际变化情况加密），并绘制断面图。</w:t>
      </w:r>
    </w:p>
    <w:p w14:paraId="416264B6">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2.3.3建筑物测量：该范围内1/500平面图测量，相关建筑物测量及水下测量，上下游引河提供断面图。完工后提供结构尺寸及相关测量报告。</w:t>
      </w:r>
    </w:p>
    <w:p w14:paraId="6DE0E538">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2.3.4 进行必要的地下管线及障碍物物探工作。</w:t>
      </w:r>
    </w:p>
    <w:p w14:paraId="72609A9E">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注：①以上均包括施工前、完工后测量，并出具相关测量报告，及完工土方量计算表。</w:t>
      </w:r>
    </w:p>
    <w:p w14:paraId="46C23F15">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宋体"/>
          <w:sz w:val="22"/>
        </w:rPr>
        <w:t>②水下部分提供断面图、陆域部分提供平面图。</w:t>
      </w:r>
    </w:p>
    <w:p w14:paraId="1354D5CF">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Times New Roman"/>
          <w:kern w:val="2"/>
          <w:sz w:val="22"/>
          <w:szCs w:val="22"/>
          <w:lang w:val="en-US" w:eastAsia="zh-CN" w:bidi="ar-SA"/>
        </w:rPr>
        <w:t>1</w:t>
      </w:r>
      <w:r>
        <w:rPr>
          <w:rFonts w:hint="eastAsia" w:ascii="宋体" w:hAnsi="宋体" w:eastAsia="宋体" w:cs="宋体"/>
          <w:sz w:val="22"/>
        </w:rPr>
        <w:t>2.4本工程工作要求应满足下列要求：</w:t>
      </w:r>
    </w:p>
    <w:p w14:paraId="3DF0E982">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Times New Roman"/>
          <w:kern w:val="2"/>
          <w:sz w:val="22"/>
          <w:szCs w:val="22"/>
          <w:lang w:val="en-US" w:eastAsia="zh-CN" w:bidi="ar-SA"/>
        </w:rPr>
        <w:t>1</w:t>
      </w:r>
      <w:r>
        <w:rPr>
          <w:rFonts w:hint="eastAsia" w:ascii="宋体" w:hAnsi="宋体" w:eastAsia="宋体" w:cs="宋体"/>
          <w:sz w:val="22"/>
        </w:rPr>
        <w:t>2.4.1现状河道断面图，完工河道断面图及土方量计算表，提供项目涉及的必要的地下管线及障碍物物探工作报告。</w:t>
      </w:r>
    </w:p>
    <w:p w14:paraId="6BDF10B3">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Times New Roman"/>
          <w:kern w:val="2"/>
          <w:sz w:val="22"/>
          <w:szCs w:val="22"/>
          <w:lang w:val="en-US" w:eastAsia="zh-CN" w:bidi="ar-SA"/>
        </w:rPr>
        <w:t>1</w:t>
      </w:r>
      <w:r>
        <w:rPr>
          <w:rFonts w:hint="eastAsia" w:ascii="宋体" w:hAnsi="宋体" w:eastAsia="宋体" w:cs="宋体"/>
          <w:sz w:val="22"/>
        </w:rPr>
        <w:t>2.4.2沿河建筑物相关测量数据（包括挡墙的长度、顶面高程、压顶宽度、沟通涵的长度、宽度、高程、排水口等）。</w:t>
      </w:r>
    </w:p>
    <w:p w14:paraId="5D0DA688">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Times New Roman"/>
          <w:kern w:val="2"/>
          <w:sz w:val="22"/>
          <w:szCs w:val="22"/>
          <w:lang w:val="en-US" w:eastAsia="zh-CN" w:bidi="ar-SA"/>
        </w:rPr>
        <w:t>1</w:t>
      </w:r>
      <w:r>
        <w:rPr>
          <w:rFonts w:hint="eastAsia" w:ascii="宋体" w:hAnsi="宋体" w:eastAsia="宋体" w:cs="宋体"/>
          <w:sz w:val="22"/>
        </w:rPr>
        <w:t>2.4.3  1/1000的沿河20米范围施工前平面图、1/1000的沿河10米范围完工后平面图，同时标注出所有护岸工程的长度。</w:t>
      </w:r>
    </w:p>
    <w:p w14:paraId="04A6A7B9">
      <w:pPr>
        <w:numPr>
          <w:ilvl w:val="0"/>
          <w:numId w:val="0"/>
        </w:numPr>
        <w:spacing w:line="480" w:lineRule="exact"/>
        <w:ind w:firstLine="440" w:firstLineChars="200"/>
        <w:rPr>
          <w:rFonts w:hint="eastAsia" w:ascii="宋体" w:hAnsi="宋体" w:eastAsia="宋体" w:cs="宋体"/>
          <w:sz w:val="22"/>
        </w:rPr>
      </w:pPr>
      <w:r>
        <w:rPr>
          <w:rFonts w:hint="eastAsia" w:ascii="宋体" w:hAnsi="宋体" w:eastAsia="宋体" w:cs="Times New Roman"/>
          <w:kern w:val="2"/>
          <w:sz w:val="22"/>
          <w:szCs w:val="22"/>
          <w:lang w:val="en-US" w:eastAsia="zh-CN" w:bidi="ar-SA"/>
        </w:rPr>
        <w:t>1</w:t>
      </w:r>
      <w:r>
        <w:rPr>
          <w:rFonts w:hint="eastAsia" w:ascii="宋体" w:hAnsi="宋体" w:eastAsia="宋体" w:cs="宋体"/>
          <w:sz w:val="22"/>
        </w:rPr>
        <w:t>2.4.4闸站建筑物平面图、完工后结构尺寸。</w:t>
      </w:r>
    </w:p>
    <w:p w14:paraId="4C248110">
      <w:pPr>
        <w:numPr>
          <w:ilvl w:val="0"/>
          <w:numId w:val="0"/>
        </w:numPr>
        <w:spacing w:line="480" w:lineRule="exact"/>
        <w:ind w:firstLine="440" w:firstLineChars="200"/>
        <w:rPr>
          <w:rFonts w:ascii="宋体" w:hAnsi="Calibri" w:eastAsia="宋体" w:cs="宋体"/>
          <w:b/>
          <w:bCs/>
          <w:sz w:val="22"/>
        </w:rPr>
      </w:pPr>
      <w:r>
        <w:rPr>
          <w:rFonts w:hint="eastAsia" w:ascii="宋体" w:hAnsi="宋体" w:eastAsia="宋体" w:cs="宋体"/>
          <w:sz w:val="22"/>
          <w:lang w:val="en-US" w:eastAsia="zh-CN"/>
        </w:rPr>
        <w:t>12.4.5</w:t>
      </w:r>
      <w:r>
        <w:rPr>
          <w:rFonts w:hint="eastAsia" w:ascii="宋体" w:hAnsi="宋体" w:eastAsia="宋体" w:cs="宋体"/>
          <w:sz w:val="22"/>
        </w:rPr>
        <w:t>以上均要求提供纸质文件3套和电子文件（含CAD）2套。测量报告3份。1：1000水下地形图3份；特殊情况按业主要求及时提供。</w:t>
      </w:r>
    </w:p>
    <w:p w14:paraId="0817CB0D">
      <w:pPr>
        <w:numPr>
          <w:ilvl w:val="0"/>
          <w:numId w:val="0"/>
        </w:numPr>
        <w:spacing w:line="480" w:lineRule="exact"/>
        <w:ind w:firstLine="442" w:firstLineChars="200"/>
        <w:rPr>
          <w:rFonts w:ascii="宋体" w:hAnsi="Calibri" w:eastAsia="宋体" w:cs="宋体"/>
          <w:b/>
          <w:bCs/>
          <w:sz w:val="22"/>
        </w:rPr>
      </w:pPr>
      <w:r>
        <w:rPr>
          <w:rFonts w:hint="eastAsia" w:ascii="宋体" w:hAnsi="宋体" w:eastAsia="宋体" w:cs="宋体"/>
          <w:b/>
          <w:bCs/>
          <w:sz w:val="22"/>
          <w:lang w:val="en-US" w:eastAsia="zh-CN"/>
        </w:rPr>
        <w:t>3、</w:t>
      </w:r>
      <w:r>
        <w:rPr>
          <w:rFonts w:hint="eastAsia" w:ascii="宋体" w:hAnsi="宋体" w:eastAsia="宋体" w:cs="宋体"/>
          <w:b/>
          <w:bCs/>
          <w:sz w:val="22"/>
        </w:rPr>
        <w:t>资金来源</w:t>
      </w:r>
    </w:p>
    <w:p w14:paraId="53B222D3">
      <w:pPr>
        <w:spacing w:line="480" w:lineRule="exact"/>
        <w:ind w:firstLine="440" w:firstLineChars="200"/>
        <w:rPr>
          <w:rFonts w:ascii="宋体" w:hAnsi="Calibri" w:eastAsia="宋体" w:cs="宋体"/>
          <w:sz w:val="22"/>
        </w:rPr>
      </w:pPr>
      <w:r>
        <w:rPr>
          <w:rFonts w:ascii="宋体" w:hAnsi="宋体" w:eastAsia="宋体" w:cs="宋体"/>
          <w:sz w:val="22"/>
        </w:rPr>
        <w:t>3.1</w:t>
      </w:r>
      <w:r>
        <w:rPr>
          <w:rFonts w:hint="eastAsia" w:ascii="宋体" w:hAnsi="宋体" w:eastAsia="宋体" w:cs="宋体"/>
          <w:sz w:val="22"/>
        </w:rPr>
        <w:t>本工程资金来源见前附表第</w:t>
      </w:r>
      <w:r>
        <w:rPr>
          <w:rFonts w:ascii="宋体" w:hAnsi="宋体" w:eastAsia="宋体" w:cs="宋体"/>
          <w:sz w:val="22"/>
        </w:rPr>
        <w:t>3</w:t>
      </w:r>
      <w:r>
        <w:rPr>
          <w:rFonts w:hint="eastAsia" w:ascii="宋体" w:hAnsi="宋体" w:eastAsia="宋体" w:cs="宋体"/>
          <w:sz w:val="22"/>
        </w:rPr>
        <w:t>项。</w:t>
      </w:r>
    </w:p>
    <w:p w14:paraId="3D3F5A89">
      <w:pPr>
        <w:spacing w:line="480" w:lineRule="exact"/>
        <w:ind w:firstLine="440" w:firstLineChars="200"/>
        <w:rPr>
          <w:rFonts w:ascii="宋体" w:hAnsi="Calibri" w:eastAsia="宋体" w:cs="宋体"/>
          <w:sz w:val="22"/>
        </w:rPr>
      </w:pPr>
      <w:r>
        <w:rPr>
          <w:rFonts w:ascii="宋体" w:hAnsi="宋体" w:eastAsia="宋体" w:cs="宋体"/>
          <w:sz w:val="22"/>
        </w:rPr>
        <w:t>4</w:t>
      </w:r>
      <w:r>
        <w:rPr>
          <w:rFonts w:hint="eastAsia" w:ascii="宋体" w:hAnsi="宋体" w:eastAsia="宋体" w:cs="宋体"/>
          <w:sz w:val="22"/>
        </w:rPr>
        <w:t>、投标人资格要求</w:t>
      </w:r>
    </w:p>
    <w:p w14:paraId="4C824A60">
      <w:pPr>
        <w:autoSpaceDE w:val="0"/>
        <w:autoSpaceDN w:val="0"/>
        <w:adjustRightInd w:val="0"/>
        <w:spacing w:line="480" w:lineRule="exact"/>
        <w:ind w:firstLine="440" w:firstLineChars="200"/>
        <w:jc w:val="left"/>
        <w:rPr>
          <w:rFonts w:hint="eastAsia" w:ascii="宋体" w:hAnsi="宋体" w:eastAsia="宋体" w:cs="宋体"/>
          <w:kern w:val="0"/>
          <w:sz w:val="22"/>
          <w:highlight w:val="none"/>
          <w:lang w:eastAsia="zh-CN"/>
        </w:rPr>
      </w:pPr>
      <w:r>
        <w:rPr>
          <w:rFonts w:ascii="宋体" w:hAnsi="宋体" w:eastAsia="宋体" w:cs="宋体"/>
          <w:kern w:val="0"/>
          <w:sz w:val="22"/>
        </w:rPr>
        <w:t>4.1</w:t>
      </w:r>
      <w:r>
        <w:rPr>
          <w:rFonts w:hint="eastAsia" w:ascii="宋体" w:hAnsi="宋体" w:eastAsia="宋体" w:cs="宋体"/>
          <w:kern w:val="0"/>
          <w:sz w:val="22"/>
        </w:rPr>
        <w:t>参加投标的单位必须具有独立法人资格和</w:t>
      </w:r>
      <w:r>
        <w:rPr>
          <w:rFonts w:hint="eastAsia" w:ascii="宋体" w:hAnsi="宋体" w:eastAsia="宋体" w:cs="宋体"/>
          <w:b/>
          <w:bCs/>
          <w:sz w:val="22"/>
          <w:highlight w:val="none"/>
          <w:u w:val="single"/>
        </w:rPr>
        <w:t>具有测绘乙级及以上资质（业务范围包括工程测量、海洋测绘）</w:t>
      </w:r>
      <w:r>
        <w:rPr>
          <w:rFonts w:hint="eastAsia" w:ascii="宋体" w:hAnsi="宋体" w:eastAsia="宋体" w:cs="宋体"/>
          <w:b/>
          <w:bCs/>
          <w:sz w:val="22"/>
          <w:highlight w:val="none"/>
          <w:u w:val="single"/>
          <w:lang w:eastAsia="zh-CN"/>
        </w:rPr>
        <w:t>。</w:t>
      </w:r>
    </w:p>
    <w:p w14:paraId="7AAA9F63">
      <w:pPr>
        <w:adjustRightInd w:val="0"/>
        <w:snapToGrid w:val="0"/>
        <w:spacing w:line="440" w:lineRule="exact"/>
        <w:ind w:firstLine="440" w:firstLineChars="200"/>
        <w:rPr>
          <w:rFonts w:hint="eastAsia" w:ascii="宋体" w:hAnsi="宋体" w:eastAsia="宋体" w:cs="宋体"/>
          <w:b/>
          <w:bCs/>
          <w:kern w:val="0"/>
          <w:sz w:val="22"/>
          <w:highlight w:val="none"/>
          <w:u w:val="single"/>
          <w:lang w:eastAsia="zh-CN"/>
        </w:rPr>
      </w:pPr>
      <w:r>
        <w:rPr>
          <w:rFonts w:ascii="宋体" w:hAnsi="宋体" w:eastAsia="宋体" w:cs="宋体"/>
          <w:kern w:val="0"/>
          <w:sz w:val="22"/>
          <w:highlight w:val="none"/>
        </w:rPr>
        <w:t>4.2</w:t>
      </w:r>
      <w:r>
        <w:rPr>
          <w:rFonts w:hint="eastAsia" w:ascii="宋体" w:hAnsi="宋体" w:eastAsia="宋体" w:cs="宋体"/>
          <w:kern w:val="0"/>
          <w:sz w:val="22"/>
          <w:highlight w:val="none"/>
        </w:rPr>
        <w:t>参加投标的项目负责人必须具有</w:t>
      </w:r>
      <w:r>
        <w:rPr>
          <w:rFonts w:hint="eastAsia" w:ascii="宋体" w:hAnsi="宋体" w:eastAsia="宋体" w:cs="宋体"/>
          <w:b/>
          <w:bCs/>
          <w:kern w:val="0"/>
          <w:sz w:val="22"/>
          <w:highlight w:val="none"/>
          <w:u w:val="single"/>
        </w:rPr>
        <w:t>测绘专业中级及以上技术职称</w:t>
      </w:r>
      <w:r>
        <w:rPr>
          <w:rFonts w:hint="eastAsia" w:ascii="宋体" w:hAnsi="宋体" w:eastAsia="宋体" w:cs="宋体"/>
          <w:b/>
          <w:bCs/>
          <w:kern w:val="0"/>
          <w:sz w:val="22"/>
          <w:highlight w:val="none"/>
          <w:u w:val="single"/>
          <w:lang w:eastAsia="zh-CN"/>
        </w:rPr>
        <w:t>。</w:t>
      </w:r>
    </w:p>
    <w:p w14:paraId="78088552">
      <w:pPr>
        <w:adjustRightInd w:val="0"/>
        <w:snapToGrid w:val="0"/>
        <w:spacing w:line="440" w:lineRule="exact"/>
        <w:ind w:firstLine="462" w:firstLineChars="200"/>
        <w:rPr>
          <w:rFonts w:hint="eastAsia" w:ascii="宋体" w:hAnsi="宋体" w:eastAsia="宋体" w:cs="宋体"/>
          <w:b/>
          <w:sz w:val="23"/>
          <w:szCs w:val="23"/>
          <w:highlight w:val="none"/>
          <w:u w:val="single"/>
        </w:rPr>
      </w:pPr>
      <w:r>
        <w:rPr>
          <w:rFonts w:hint="eastAsia" w:ascii="宋体" w:hAnsi="宋体" w:eastAsia="宋体" w:cs="宋体"/>
          <w:b/>
          <w:sz w:val="23"/>
          <w:szCs w:val="23"/>
          <w:highlight w:val="none"/>
          <w:u w:val="single"/>
        </w:rPr>
        <w:t>特别提醒：</w:t>
      </w:r>
    </w:p>
    <w:p w14:paraId="56951483">
      <w:pPr>
        <w:adjustRightInd w:val="0"/>
        <w:snapToGrid w:val="0"/>
        <w:spacing w:line="440" w:lineRule="exact"/>
        <w:ind w:firstLine="462" w:firstLineChars="200"/>
        <w:rPr>
          <w:rFonts w:hint="eastAsia" w:ascii="宋体" w:hAnsi="宋体" w:eastAsia="宋体" w:cs="宋体"/>
          <w:b/>
          <w:bCs/>
          <w:kern w:val="0"/>
          <w:sz w:val="22"/>
          <w:highlight w:val="none"/>
          <w:u w:val="single"/>
          <w:lang w:eastAsia="zh-CN"/>
        </w:rPr>
      </w:pPr>
      <w:r>
        <w:rPr>
          <w:rFonts w:hint="eastAsia" w:ascii="宋体" w:hAnsi="宋体" w:eastAsia="宋体" w:cs="宋体"/>
          <w:b/>
          <w:sz w:val="23"/>
          <w:szCs w:val="23"/>
          <w:highlight w:val="none"/>
          <w:u w:val="single"/>
          <w:lang w:val="en-US" w:eastAsia="zh-CN"/>
        </w:rPr>
        <w:t>如职称证书不能体现专业的，应附职称评定证明材料。</w:t>
      </w:r>
    </w:p>
    <w:p w14:paraId="24AF0355">
      <w:pPr>
        <w:widowControl/>
        <w:shd w:val="clear" w:color="auto" w:fill="FFFFFF"/>
        <w:spacing w:line="480" w:lineRule="exact"/>
        <w:ind w:firstLine="440" w:firstLineChars="200"/>
        <w:rPr>
          <w:rFonts w:ascii="宋体" w:hAnsi="Calibri" w:eastAsia="宋体" w:cs="宋体"/>
          <w:color w:val="000000"/>
          <w:sz w:val="22"/>
          <w:highlight w:val="none"/>
        </w:rPr>
      </w:pPr>
      <w:r>
        <w:rPr>
          <w:rFonts w:ascii="宋体" w:hAnsi="宋体" w:eastAsia="宋体" w:cs="宋体"/>
          <w:color w:val="000000"/>
          <w:sz w:val="22"/>
          <w:highlight w:val="none"/>
        </w:rPr>
        <w:t>4.3</w:t>
      </w:r>
      <w:r>
        <w:rPr>
          <w:rFonts w:hint="eastAsia" w:ascii="宋体" w:hAnsi="宋体" w:eastAsia="宋体" w:cs="宋体"/>
          <w:color w:val="000000"/>
          <w:sz w:val="22"/>
          <w:highlight w:val="none"/>
        </w:rPr>
        <w:t>拟派项目负责人为投标企业正式员工（①投标单位</w:t>
      </w:r>
      <w:r>
        <w:rPr>
          <w:rFonts w:hint="eastAsia" w:ascii="宋体" w:hAnsi="宋体" w:eastAsia="宋体" w:cs="宋体"/>
          <w:color w:val="000000"/>
          <w:sz w:val="22"/>
          <w:highlight w:val="none"/>
          <w:lang w:val="en-US" w:eastAsia="zh-CN"/>
        </w:rPr>
        <w:t>与其签订</w:t>
      </w:r>
      <w:r>
        <w:rPr>
          <w:rFonts w:hint="eastAsia" w:ascii="宋体" w:hAnsi="宋体" w:eastAsia="宋体" w:cs="宋体"/>
          <w:color w:val="000000"/>
          <w:sz w:val="22"/>
          <w:highlight w:val="none"/>
        </w:rPr>
        <w:t>的有效劳动合同；②社保机构出具的投标单位为其交纳的202</w:t>
      </w:r>
      <w:r>
        <w:rPr>
          <w:rFonts w:hint="eastAsia" w:ascii="宋体" w:hAnsi="宋体" w:eastAsia="宋体" w:cs="宋体"/>
          <w:color w:val="000000"/>
          <w:sz w:val="22"/>
          <w:highlight w:val="none"/>
          <w:lang w:val="en-US" w:eastAsia="zh-CN"/>
        </w:rPr>
        <w:t>4</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1</w:t>
      </w:r>
      <w:r>
        <w:rPr>
          <w:rFonts w:hint="eastAsia" w:ascii="宋体" w:hAnsi="宋体" w:eastAsia="宋体" w:cs="宋体"/>
          <w:color w:val="000000"/>
          <w:sz w:val="22"/>
          <w:highlight w:val="none"/>
        </w:rPr>
        <w:t>2月至202</w:t>
      </w:r>
      <w:r>
        <w:rPr>
          <w:rFonts w:hint="eastAsia" w:ascii="宋体" w:hAnsi="宋体" w:eastAsia="宋体" w:cs="宋体"/>
          <w:color w:val="000000"/>
          <w:sz w:val="22"/>
          <w:highlight w:val="none"/>
          <w:lang w:val="en-US" w:eastAsia="zh-CN"/>
        </w:rPr>
        <w:t>5</w:t>
      </w:r>
      <w:r>
        <w:rPr>
          <w:rFonts w:hint="eastAsia" w:ascii="宋体" w:hAnsi="宋体" w:eastAsia="宋体" w:cs="宋体"/>
          <w:color w:val="000000"/>
          <w:sz w:val="22"/>
          <w:highlight w:val="none"/>
        </w:rPr>
        <w:t>年</w:t>
      </w:r>
      <w:r>
        <w:rPr>
          <w:rFonts w:hint="eastAsia" w:ascii="宋体" w:hAnsi="宋体" w:eastAsia="宋体" w:cs="宋体"/>
          <w:color w:val="000000"/>
          <w:sz w:val="22"/>
          <w:highlight w:val="none"/>
          <w:lang w:val="en-US" w:eastAsia="zh-CN"/>
        </w:rPr>
        <w:t>2</w:t>
      </w:r>
      <w:r>
        <w:rPr>
          <w:rFonts w:hint="eastAsia" w:ascii="宋体" w:hAnsi="宋体" w:eastAsia="宋体" w:cs="宋体"/>
          <w:color w:val="000000"/>
          <w:sz w:val="22"/>
          <w:highlight w:val="none"/>
        </w:rPr>
        <w:t>月</w:t>
      </w:r>
      <w:r>
        <w:rPr>
          <w:rFonts w:hint="eastAsia" w:ascii="宋体" w:hAnsi="宋体" w:eastAsia="宋体" w:cs="宋体"/>
          <w:color w:val="000000"/>
          <w:sz w:val="22"/>
          <w:highlight w:val="none"/>
          <w:lang w:val="en-US" w:eastAsia="zh-CN"/>
        </w:rPr>
        <w:t>中</w:t>
      </w:r>
      <w:r>
        <w:rPr>
          <w:rFonts w:hint="eastAsia" w:ascii="宋体" w:hAnsi="宋体" w:eastAsia="宋体" w:cs="宋体"/>
          <w:color w:val="000000"/>
          <w:sz w:val="22"/>
          <w:highlight w:val="none"/>
        </w:rPr>
        <w:t>任一个月的社会保险缴费证明）。</w:t>
      </w:r>
    </w:p>
    <w:p w14:paraId="498790AE">
      <w:pPr>
        <w:spacing w:line="360" w:lineRule="auto"/>
        <w:ind w:firstLine="442" w:firstLineChars="200"/>
        <w:rPr>
          <w:rFonts w:hint="eastAsia" w:ascii="宋体" w:hAnsi="Calibri" w:eastAsia="宋体" w:cs="宋体"/>
          <w:b/>
          <w:bCs/>
          <w:sz w:val="22"/>
          <w:highlight w:val="none"/>
          <w:lang w:eastAsia="zh-CN"/>
        </w:rPr>
      </w:pPr>
      <w:r>
        <w:rPr>
          <w:rFonts w:ascii="宋体" w:hAnsi="宋体" w:eastAsia="宋体" w:cs="宋体"/>
          <w:b/>
          <w:bCs/>
          <w:sz w:val="22"/>
          <w:highlight w:val="none"/>
        </w:rPr>
        <w:t xml:space="preserve">4.4 </w:t>
      </w:r>
      <w:r>
        <w:rPr>
          <w:rFonts w:hint="eastAsia" w:ascii="宋体" w:hAnsi="宋体" w:eastAsia="宋体" w:cs="宋体"/>
          <w:b/>
          <w:bCs/>
          <w:sz w:val="22"/>
          <w:highlight w:val="none"/>
        </w:rPr>
        <w:t>本次招标</w:t>
      </w:r>
      <w:r>
        <w:rPr>
          <w:rFonts w:hint="eastAsia" w:ascii="宋体" w:hAnsi="宋体" w:eastAsia="宋体" w:cs="宋体"/>
          <w:b/>
          <w:bCs/>
          <w:sz w:val="22"/>
          <w:highlight w:val="none"/>
          <w:lang w:val="en-US" w:eastAsia="zh-CN"/>
        </w:rPr>
        <w:t>不</w:t>
      </w:r>
      <w:r>
        <w:rPr>
          <w:rFonts w:hint="eastAsia" w:ascii="宋体" w:hAnsi="宋体" w:eastAsia="宋体" w:cs="宋体"/>
          <w:b/>
          <w:bCs/>
          <w:sz w:val="22"/>
          <w:highlight w:val="none"/>
        </w:rPr>
        <w:t>接受联合体投标</w:t>
      </w:r>
      <w:r>
        <w:rPr>
          <w:rFonts w:hint="eastAsia" w:ascii="宋体" w:hAnsi="宋体" w:eastAsia="宋体" w:cs="宋体"/>
          <w:b/>
          <w:bCs/>
          <w:sz w:val="22"/>
          <w:highlight w:val="none"/>
          <w:lang w:eastAsia="zh-CN"/>
        </w:rPr>
        <w:t>。</w:t>
      </w:r>
    </w:p>
    <w:p w14:paraId="7D0F5C38">
      <w:pPr>
        <w:spacing w:line="480" w:lineRule="exact"/>
        <w:ind w:firstLine="404" w:firstLineChars="200"/>
        <w:rPr>
          <w:rFonts w:ascii="宋体" w:hAnsi="Calibri" w:eastAsia="宋体" w:cs="宋体"/>
          <w:spacing w:val="-9"/>
          <w:sz w:val="22"/>
        </w:rPr>
      </w:pPr>
      <w:r>
        <w:rPr>
          <w:rFonts w:ascii="宋体" w:hAnsi="宋体" w:eastAsia="宋体" w:cs="宋体"/>
          <w:spacing w:val="-9"/>
          <w:sz w:val="22"/>
        </w:rPr>
        <w:t>4.5</w:t>
      </w:r>
      <w:r>
        <w:rPr>
          <w:rFonts w:hint="eastAsia" w:ascii="宋体" w:hAnsi="宋体" w:eastAsia="宋体" w:cs="宋体"/>
          <w:spacing w:val="-9"/>
          <w:sz w:val="22"/>
        </w:rPr>
        <w:t>其他要求：未尽事宜具体详见本招标文件评标办法中的资格审查合格标准。</w:t>
      </w:r>
    </w:p>
    <w:p w14:paraId="74752E77">
      <w:pPr>
        <w:spacing w:line="480" w:lineRule="exact"/>
        <w:ind w:firstLine="440" w:firstLineChars="200"/>
        <w:rPr>
          <w:rFonts w:ascii="宋体" w:hAnsi="Calibri" w:eastAsia="宋体" w:cs="宋体"/>
          <w:sz w:val="22"/>
        </w:rPr>
      </w:pPr>
      <w:r>
        <w:rPr>
          <w:rFonts w:ascii="宋体" w:hAnsi="宋体" w:eastAsia="宋体" w:cs="宋体"/>
          <w:sz w:val="22"/>
        </w:rPr>
        <w:t>5</w:t>
      </w:r>
      <w:r>
        <w:rPr>
          <w:rFonts w:hint="eastAsia" w:ascii="宋体" w:hAnsi="宋体" w:eastAsia="宋体" w:cs="宋体"/>
          <w:sz w:val="22"/>
        </w:rPr>
        <w:t>、投标费用</w:t>
      </w:r>
    </w:p>
    <w:p w14:paraId="16AFAB25">
      <w:pPr>
        <w:spacing w:line="480" w:lineRule="exact"/>
        <w:ind w:firstLine="440" w:firstLineChars="200"/>
        <w:rPr>
          <w:rFonts w:ascii="宋体" w:hAnsi="Calibri" w:eastAsia="宋体" w:cs="宋体"/>
          <w:sz w:val="22"/>
        </w:rPr>
      </w:pPr>
      <w:r>
        <w:rPr>
          <w:rFonts w:ascii="宋体" w:hAnsi="宋体" w:eastAsia="宋体" w:cs="宋体"/>
          <w:sz w:val="22"/>
        </w:rPr>
        <w:t>5.1</w:t>
      </w:r>
      <w:r>
        <w:rPr>
          <w:rFonts w:hint="eastAsia" w:ascii="宋体" w:hAnsi="宋体" w:eastAsia="宋体" w:cs="宋体"/>
          <w:sz w:val="22"/>
        </w:rPr>
        <w:t>投标人应承担投标文件编制与递交等参加本次招标活动所涉及的一切费用。无论投标结果如何，招标人对上述费用不负任何责任。</w:t>
      </w:r>
    </w:p>
    <w:p w14:paraId="7FDDC462">
      <w:pPr>
        <w:adjustRightInd w:val="0"/>
        <w:snapToGrid w:val="0"/>
        <w:spacing w:line="480" w:lineRule="exact"/>
        <w:ind w:firstLine="440" w:firstLineChars="200"/>
        <w:jc w:val="left"/>
        <w:rPr>
          <w:rFonts w:ascii="宋体" w:hAnsi="Calibri" w:eastAsia="宋体" w:cs="宋体"/>
          <w:sz w:val="22"/>
        </w:rPr>
      </w:pPr>
      <w:r>
        <w:rPr>
          <w:rFonts w:ascii="宋体" w:hAnsi="宋体" w:eastAsia="宋体" w:cs="宋体"/>
          <w:sz w:val="22"/>
        </w:rPr>
        <w:t>5.2</w:t>
      </w:r>
      <w:r>
        <w:rPr>
          <w:rFonts w:hint="eastAsia" w:ascii="宋体" w:hAnsi="宋体" w:eastAsia="宋体" w:cs="宋体"/>
          <w:sz w:val="22"/>
        </w:rPr>
        <w:t>招标文件及相关资料费</w:t>
      </w:r>
      <w:r>
        <w:rPr>
          <w:rFonts w:ascii="宋体" w:hAnsi="宋体" w:eastAsia="宋体" w:cs="宋体"/>
          <w:sz w:val="22"/>
        </w:rPr>
        <w:t>300</w:t>
      </w:r>
      <w:r>
        <w:rPr>
          <w:rFonts w:hint="eastAsia" w:ascii="宋体" w:hAnsi="宋体" w:eastAsia="宋体" w:cs="宋体"/>
          <w:sz w:val="22"/>
        </w:rPr>
        <w:t>元（现金），在递交投标文件时缴纳，售后不退。如不缴纳此费用，其投标文件将被拒绝。</w:t>
      </w:r>
    </w:p>
    <w:p w14:paraId="46F08DE8">
      <w:pPr>
        <w:adjustRightInd w:val="0"/>
        <w:snapToGrid w:val="0"/>
        <w:spacing w:line="480" w:lineRule="exact"/>
        <w:ind w:firstLine="440" w:firstLineChars="200"/>
        <w:jc w:val="left"/>
        <w:rPr>
          <w:rFonts w:ascii="宋体" w:hAnsi="Calibri" w:eastAsia="宋体" w:cs="宋体"/>
          <w:sz w:val="22"/>
        </w:rPr>
      </w:pPr>
      <w:r>
        <w:rPr>
          <w:rFonts w:ascii="宋体" w:hAnsi="宋体" w:eastAsia="宋体" w:cs="宋体"/>
          <w:sz w:val="22"/>
        </w:rPr>
        <w:t>5.3</w:t>
      </w:r>
      <w:r>
        <w:rPr>
          <w:rFonts w:hint="eastAsia" w:ascii="宋体" w:hAnsi="宋体" w:eastAsia="宋体" w:cs="宋体"/>
          <w:sz w:val="22"/>
        </w:rPr>
        <w:t>本项目招标代理服务费为人民币</w:t>
      </w:r>
      <w:r>
        <w:rPr>
          <w:rFonts w:hint="eastAsia" w:ascii="宋体" w:hAnsi="宋体" w:eastAsia="宋体" w:cs="宋体"/>
          <w:sz w:val="22"/>
          <w:lang w:val="en-US" w:eastAsia="zh-CN"/>
        </w:rPr>
        <w:t>10</w:t>
      </w:r>
      <w:r>
        <w:rPr>
          <w:rFonts w:hint="eastAsia" w:ascii="宋体" w:hAnsi="宋体" w:eastAsia="宋体" w:cs="宋体"/>
          <w:sz w:val="22"/>
        </w:rPr>
        <w:t>00元整，此项费用含在投标报价中，但不单独列项，由中标人在取得中标通知后，向招标代理机构一次付清。</w:t>
      </w:r>
    </w:p>
    <w:p w14:paraId="216B5FBB">
      <w:pPr>
        <w:adjustRightInd w:val="0"/>
        <w:snapToGrid w:val="0"/>
        <w:spacing w:line="480" w:lineRule="exact"/>
        <w:ind w:firstLine="440" w:firstLineChars="200"/>
        <w:jc w:val="left"/>
        <w:rPr>
          <w:rFonts w:ascii="宋体" w:hAnsi="Calibri" w:eastAsia="宋体" w:cs="宋体"/>
          <w:sz w:val="22"/>
        </w:rPr>
      </w:pPr>
      <w:r>
        <w:rPr>
          <w:rFonts w:ascii="宋体" w:hAnsi="宋体" w:eastAsia="宋体" w:cs="宋体"/>
          <w:sz w:val="22"/>
        </w:rPr>
        <w:t>5.4</w:t>
      </w:r>
      <w:r>
        <w:rPr>
          <w:rFonts w:hint="eastAsia" w:ascii="宋体" w:hAnsi="宋体" w:eastAsia="宋体" w:cs="宋体"/>
          <w:sz w:val="22"/>
        </w:rPr>
        <w:t>本项目评标费用由中标单位支付，费用按实结算。</w:t>
      </w:r>
    </w:p>
    <w:p w14:paraId="200DEF80">
      <w:pPr>
        <w:spacing w:beforeLines="50" w:line="480" w:lineRule="exact"/>
        <w:jc w:val="center"/>
        <w:outlineLvl w:val="0"/>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（二）招标文件内容、澄清及修改</w:t>
      </w:r>
    </w:p>
    <w:p w14:paraId="3FEDA342">
      <w:pPr>
        <w:spacing w:line="480" w:lineRule="exact"/>
        <w:ind w:firstLine="440" w:firstLineChars="200"/>
        <w:rPr>
          <w:rFonts w:ascii="宋体" w:hAnsi="Calibri" w:eastAsia="宋体" w:cs="宋体"/>
          <w:sz w:val="22"/>
        </w:rPr>
      </w:pPr>
      <w:r>
        <w:rPr>
          <w:rFonts w:ascii="宋体" w:hAnsi="宋体" w:eastAsia="宋体" w:cs="宋体"/>
          <w:sz w:val="22"/>
        </w:rPr>
        <w:t>6</w:t>
      </w:r>
      <w:r>
        <w:rPr>
          <w:rFonts w:hint="eastAsia" w:ascii="宋体" w:hAnsi="宋体" w:eastAsia="宋体" w:cs="宋体"/>
          <w:sz w:val="22"/>
        </w:rPr>
        <w:t>、招标文件的组成</w:t>
      </w:r>
    </w:p>
    <w:p w14:paraId="7CD63657">
      <w:pPr>
        <w:spacing w:line="480" w:lineRule="exact"/>
        <w:ind w:firstLine="440" w:firstLineChars="200"/>
        <w:rPr>
          <w:rFonts w:ascii="宋体" w:hAnsi="Calibri" w:eastAsia="宋体" w:cs="宋体"/>
          <w:sz w:val="22"/>
        </w:rPr>
      </w:pPr>
      <w:r>
        <w:rPr>
          <w:rFonts w:ascii="宋体" w:hAnsi="宋体" w:eastAsia="宋体" w:cs="宋体"/>
          <w:sz w:val="22"/>
        </w:rPr>
        <w:t>6.1</w:t>
      </w:r>
      <w:r>
        <w:rPr>
          <w:rFonts w:hint="eastAsia" w:ascii="宋体" w:hAnsi="宋体" w:eastAsia="宋体" w:cs="宋体"/>
          <w:sz w:val="22"/>
        </w:rPr>
        <w:t>招标文件包括下列内容：</w:t>
      </w:r>
    </w:p>
    <w:p w14:paraId="58722F92">
      <w:pPr>
        <w:spacing w:line="480" w:lineRule="exact"/>
        <w:ind w:firstLine="440" w:firstLineChars="200"/>
        <w:rPr>
          <w:rFonts w:ascii="宋体" w:hAnsi="Calibri" w:eastAsia="宋体" w:cs="宋体"/>
          <w:sz w:val="22"/>
        </w:rPr>
      </w:pPr>
      <w:r>
        <w:rPr>
          <w:rFonts w:hint="eastAsia" w:ascii="宋体" w:hAnsi="宋体" w:eastAsia="宋体" w:cs="宋体"/>
          <w:sz w:val="22"/>
        </w:rPr>
        <w:t>第一章：投标须知</w:t>
      </w:r>
    </w:p>
    <w:p w14:paraId="5CDA4AC5">
      <w:pPr>
        <w:spacing w:line="480" w:lineRule="exact"/>
        <w:ind w:firstLine="440" w:firstLineChars="200"/>
        <w:rPr>
          <w:rFonts w:ascii="宋体" w:hAnsi="Calibri" w:eastAsia="宋体" w:cs="宋体"/>
          <w:sz w:val="22"/>
        </w:rPr>
      </w:pPr>
      <w:r>
        <w:rPr>
          <w:rFonts w:hint="eastAsia" w:ascii="宋体" w:hAnsi="宋体" w:eastAsia="宋体" w:cs="宋体"/>
          <w:sz w:val="22"/>
        </w:rPr>
        <w:t>第二章：评标办法</w:t>
      </w:r>
    </w:p>
    <w:p w14:paraId="52A9E929">
      <w:pPr>
        <w:spacing w:line="480" w:lineRule="exact"/>
        <w:ind w:firstLine="440" w:firstLineChars="200"/>
        <w:rPr>
          <w:rFonts w:ascii="宋体" w:hAnsi="Calibri" w:eastAsia="宋体" w:cs="宋体"/>
          <w:sz w:val="22"/>
        </w:rPr>
      </w:pPr>
      <w:r>
        <w:rPr>
          <w:rFonts w:hint="eastAsia" w:ascii="宋体" w:hAnsi="宋体" w:eastAsia="宋体" w:cs="宋体"/>
          <w:sz w:val="22"/>
        </w:rPr>
        <w:t>第三章：合同条款</w:t>
      </w:r>
    </w:p>
    <w:p w14:paraId="53A45A99">
      <w:pPr>
        <w:spacing w:line="480" w:lineRule="exact"/>
        <w:ind w:firstLine="440" w:firstLineChars="200"/>
        <w:rPr>
          <w:rFonts w:ascii="宋体" w:hAnsi="Calibri" w:eastAsia="宋体" w:cs="宋体"/>
          <w:sz w:val="22"/>
        </w:rPr>
      </w:pPr>
      <w:r>
        <w:rPr>
          <w:rFonts w:hint="eastAsia" w:ascii="宋体" w:hAnsi="宋体" w:eastAsia="宋体" w:cs="宋体"/>
          <w:sz w:val="22"/>
        </w:rPr>
        <w:t>第四章：项目需求</w:t>
      </w:r>
    </w:p>
    <w:p w14:paraId="2C6DAA80">
      <w:pPr>
        <w:spacing w:line="480" w:lineRule="exact"/>
        <w:ind w:firstLine="440" w:firstLineChars="200"/>
        <w:rPr>
          <w:rFonts w:ascii="宋体" w:hAnsi="Calibri" w:eastAsia="宋体" w:cs="宋体"/>
          <w:sz w:val="22"/>
        </w:rPr>
      </w:pPr>
      <w:r>
        <w:rPr>
          <w:rFonts w:hint="eastAsia" w:ascii="宋体" w:hAnsi="宋体" w:eastAsia="宋体" w:cs="宋体"/>
          <w:sz w:val="22"/>
        </w:rPr>
        <w:t>第五章：投标文件格式</w:t>
      </w:r>
    </w:p>
    <w:p w14:paraId="1ECAFEE3">
      <w:pPr>
        <w:spacing w:line="480" w:lineRule="exact"/>
        <w:ind w:firstLine="440" w:firstLineChars="200"/>
        <w:rPr>
          <w:rFonts w:ascii="宋体" w:hAnsi="Calibri" w:eastAsia="宋体" w:cs="宋体"/>
          <w:sz w:val="22"/>
        </w:rPr>
      </w:pPr>
      <w:r>
        <w:rPr>
          <w:rFonts w:ascii="宋体" w:hAnsi="宋体" w:eastAsia="宋体" w:cs="宋体"/>
          <w:sz w:val="22"/>
        </w:rPr>
        <w:t>6.2</w:t>
      </w:r>
      <w:r>
        <w:rPr>
          <w:rFonts w:hint="eastAsia" w:ascii="宋体" w:hAnsi="宋体" w:eastAsia="宋体" w:cs="宋体"/>
          <w:sz w:val="22"/>
        </w:rPr>
        <w:t>除上述内容外，招标人以书面形式发出的对招标文件的澄清和修改内容，均作为招标文件的组成部分，对招标人和投标人起约束作用。</w:t>
      </w:r>
    </w:p>
    <w:p w14:paraId="79404293">
      <w:pPr>
        <w:spacing w:line="480" w:lineRule="exact"/>
        <w:ind w:firstLine="440" w:firstLineChars="200"/>
        <w:rPr>
          <w:rFonts w:ascii="宋体" w:hAnsi="Calibri" w:eastAsia="宋体" w:cs="宋体"/>
          <w:sz w:val="22"/>
        </w:rPr>
      </w:pPr>
      <w:r>
        <w:rPr>
          <w:rFonts w:ascii="宋体" w:hAnsi="宋体" w:eastAsia="宋体" w:cs="宋体"/>
          <w:sz w:val="22"/>
        </w:rPr>
        <w:t>6.3</w:t>
      </w:r>
      <w:r>
        <w:rPr>
          <w:rFonts w:hint="eastAsia" w:ascii="宋体" w:hAnsi="宋体" w:eastAsia="宋体" w:cs="宋体"/>
          <w:sz w:val="22"/>
        </w:rPr>
        <w:t>投标人应认真审阅招标文件所有的内容，如果投标人的投标文件不能实质性地响应招标文件要求，将作废标处理。</w:t>
      </w:r>
    </w:p>
    <w:p w14:paraId="588D7D22">
      <w:pPr>
        <w:spacing w:line="440" w:lineRule="exact"/>
        <w:ind w:firstLine="440" w:firstLineChars="200"/>
        <w:rPr>
          <w:rFonts w:ascii="宋体" w:hAnsi="Calibri" w:eastAsia="宋体" w:cs="宋体"/>
          <w:sz w:val="22"/>
        </w:rPr>
      </w:pPr>
      <w:r>
        <w:rPr>
          <w:rFonts w:ascii="宋体" w:hAnsi="宋体" w:eastAsia="宋体" w:cs="宋体"/>
          <w:sz w:val="22"/>
        </w:rPr>
        <w:t>7</w:t>
      </w:r>
      <w:r>
        <w:rPr>
          <w:rFonts w:hint="eastAsia" w:ascii="宋体" w:hAnsi="宋体" w:eastAsia="宋体" w:cs="宋体"/>
          <w:sz w:val="22"/>
        </w:rPr>
        <w:t>、招标文件的澄清</w:t>
      </w:r>
    </w:p>
    <w:p w14:paraId="0FB3D732">
      <w:pPr>
        <w:spacing w:line="440" w:lineRule="exact"/>
        <w:ind w:firstLine="440" w:firstLineChars="200"/>
        <w:rPr>
          <w:rFonts w:ascii="宋体" w:hAnsi="Calibri" w:eastAsia="宋体" w:cs="宋体"/>
          <w:color w:val="000000"/>
          <w:sz w:val="22"/>
        </w:rPr>
      </w:pPr>
      <w:r>
        <w:rPr>
          <w:rFonts w:ascii="宋体" w:hAnsi="宋体" w:eastAsia="宋体" w:cs="宋体"/>
          <w:sz w:val="22"/>
        </w:rPr>
        <w:t>7.1</w:t>
      </w:r>
      <w:r>
        <w:rPr>
          <w:rFonts w:hint="eastAsia" w:ascii="宋体" w:hAnsi="宋体" w:eastAsia="宋体" w:cs="宋体"/>
          <w:sz w:val="22"/>
        </w:rPr>
        <w:t>投标人从“</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”下载招标文件后应仔细阅读和检查招标文件的全部内容。如发现缺页或附件不全，应及时向</w:t>
      </w:r>
      <w:r>
        <w:rPr>
          <w:rFonts w:hint="eastAsia" w:ascii="宋体" w:hAnsi="宋体" w:eastAsia="宋体" w:cs="宋体"/>
          <w:color w:val="000000"/>
          <w:sz w:val="22"/>
        </w:rPr>
        <w:t>招标人提出，以便补齐。如有疑问，应在投标人须知前附表规定的时间前要求招标人对招标文件予以澄清。</w:t>
      </w:r>
    </w:p>
    <w:p w14:paraId="2139D881">
      <w:pPr>
        <w:spacing w:line="440" w:lineRule="exact"/>
        <w:ind w:firstLine="440" w:firstLineChars="200"/>
        <w:rPr>
          <w:rFonts w:ascii="宋体" w:hAnsi="Calibri" w:eastAsia="宋体" w:cs="宋体"/>
          <w:sz w:val="22"/>
        </w:rPr>
      </w:pPr>
      <w:r>
        <w:rPr>
          <w:rFonts w:ascii="宋体" w:hAnsi="宋体" w:eastAsia="宋体" w:cs="宋体"/>
          <w:sz w:val="22"/>
        </w:rPr>
        <w:t>7.2</w:t>
      </w:r>
      <w:r>
        <w:rPr>
          <w:rFonts w:hint="eastAsia" w:ascii="宋体" w:hAnsi="宋体" w:eastAsia="宋体" w:cs="宋体"/>
          <w:sz w:val="22"/>
        </w:rPr>
        <w:t>招标人不组织集中答疑，投标人如有疑问，应于</w:t>
      </w:r>
      <w:r>
        <w:rPr>
          <w:rFonts w:ascii="宋体" w:hAnsi="宋体" w:eastAsia="宋体" w:cs="宋体"/>
          <w:b/>
          <w:bCs/>
          <w:sz w:val="22"/>
          <w:u w:val="single"/>
        </w:rPr>
        <w:t>202</w:t>
      </w:r>
      <w:r>
        <w:rPr>
          <w:rFonts w:hint="eastAsia" w:ascii="宋体" w:hAnsi="宋体" w:eastAsia="宋体" w:cs="宋体"/>
          <w:b/>
          <w:bCs/>
          <w:sz w:val="22"/>
          <w:u w:val="single"/>
          <w:lang w:val="en-US" w:eastAsia="zh-CN"/>
        </w:rPr>
        <w:t>5</w:t>
      </w:r>
      <w:r>
        <w:rPr>
          <w:rFonts w:hint="eastAsia" w:ascii="宋体" w:hAnsi="宋体" w:eastAsia="宋体" w:cs="宋体"/>
          <w:b/>
          <w:bCs/>
          <w:sz w:val="22"/>
          <w:u w:val="single"/>
        </w:rPr>
        <w:t>年</w:t>
      </w:r>
      <w:r>
        <w:rPr>
          <w:rFonts w:hint="eastAsia" w:ascii="宋体" w:hAnsi="宋体" w:eastAsia="宋体" w:cs="宋体"/>
          <w:b/>
          <w:bCs/>
          <w:sz w:val="22"/>
          <w:u w:val="single"/>
          <w:lang w:val="en-US" w:eastAsia="zh-CN"/>
        </w:rPr>
        <w:t>4</w:t>
      </w:r>
      <w:r>
        <w:rPr>
          <w:rFonts w:hint="eastAsia" w:ascii="宋体" w:hAnsi="宋体" w:eastAsia="宋体" w:cs="宋体"/>
          <w:b/>
          <w:bCs/>
          <w:sz w:val="22"/>
          <w:u w:val="single"/>
        </w:rPr>
        <w:t>月</w:t>
      </w:r>
      <w:r>
        <w:rPr>
          <w:rFonts w:hint="eastAsia" w:ascii="宋体" w:hAnsi="宋体" w:eastAsia="宋体" w:cs="宋体"/>
          <w:b/>
          <w:bCs/>
          <w:sz w:val="22"/>
          <w:u w:val="single"/>
          <w:lang w:val="en-US" w:eastAsia="zh-CN"/>
        </w:rPr>
        <w:t>17</w:t>
      </w:r>
      <w:r>
        <w:rPr>
          <w:rFonts w:hint="eastAsia" w:ascii="宋体" w:hAnsi="宋体" w:eastAsia="宋体" w:cs="宋体"/>
          <w:b/>
          <w:bCs/>
          <w:sz w:val="22"/>
          <w:u w:val="single"/>
        </w:rPr>
        <w:t>日</w:t>
      </w:r>
      <w:r>
        <w:rPr>
          <w:rFonts w:ascii="宋体" w:hAnsi="宋体" w:eastAsia="宋体" w:cs="宋体"/>
          <w:b/>
          <w:bCs/>
          <w:sz w:val="22"/>
          <w:u w:val="single"/>
        </w:rPr>
        <w:t>17</w:t>
      </w:r>
      <w:r>
        <w:rPr>
          <w:rFonts w:hint="eastAsia" w:ascii="宋体" w:hAnsi="宋体" w:eastAsia="宋体" w:cs="宋体"/>
          <w:b/>
          <w:sz w:val="22"/>
          <w:u w:val="single"/>
        </w:rPr>
        <w:t>时</w:t>
      </w:r>
      <w:r>
        <w:rPr>
          <w:rFonts w:hint="eastAsia" w:ascii="宋体" w:hAnsi="宋体" w:eastAsia="宋体" w:cs="宋体"/>
          <w:sz w:val="22"/>
        </w:rPr>
        <w:t>前以不署名的形式将质疑材料发送至</w:t>
      </w:r>
      <w:r>
        <w:rPr>
          <w:rFonts w:hint="eastAsia" w:ascii="宋体" w:hAnsi="宋体" w:eastAsia="宋体" w:cs="宋体"/>
          <w:b/>
          <w:sz w:val="22"/>
          <w:u w:val="thick"/>
          <w:lang w:val="en-US" w:eastAsia="zh-CN"/>
        </w:rPr>
        <w:t>834302239</w:t>
      </w:r>
      <w:r>
        <w:fldChar w:fldCharType="begin"/>
      </w:r>
      <w:r>
        <w:instrText xml:space="preserve"> HYPERLINK "mailto:1554928213@qq.com" </w:instrText>
      </w:r>
      <w:r>
        <w:fldChar w:fldCharType="separate"/>
      </w:r>
      <w:r>
        <w:rPr>
          <w:rFonts w:ascii="宋体" w:hAnsi="宋体" w:eastAsia="宋体" w:cs="宋体"/>
          <w:b/>
          <w:sz w:val="22"/>
          <w:u w:val="thick"/>
        </w:rPr>
        <w:t>@qq.com</w:t>
      </w:r>
      <w:r>
        <w:rPr>
          <w:rFonts w:ascii="宋体" w:hAnsi="宋体" w:eastAsia="宋体" w:cs="宋体"/>
          <w:b/>
          <w:sz w:val="22"/>
          <w:u w:val="thick"/>
        </w:rPr>
        <w:fldChar w:fldCharType="end"/>
      </w:r>
      <w:r>
        <w:rPr>
          <w:rFonts w:hint="eastAsia" w:ascii="宋体" w:hAnsi="宋体" w:eastAsia="宋体" w:cs="宋体"/>
          <w:sz w:val="22"/>
        </w:rPr>
        <w:t>提交招标人予以澄清。招标人在收到疑问材料后于</w:t>
      </w:r>
      <w:r>
        <w:rPr>
          <w:rFonts w:ascii="宋体" w:hAnsi="宋体" w:eastAsia="宋体" w:cs="宋体"/>
          <w:b/>
          <w:bCs/>
          <w:sz w:val="22"/>
          <w:u w:val="single"/>
        </w:rPr>
        <w:t>202</w:t>
      </w:r>
      <w:r>
        <w:rPr>
          <w:rFonts w:hint="eastAsia" w:ascii="宋体" w:hAnsi="宋体" w:eastAsia="宋体" w:cs="宋体"/>
          <w:b/>
          <w:bCs/>
          <w:sz w:val="22"/>
          <w:u w:val="single"/>
          <w:lang w:val="en-US" w:eastAsia="zh-CN"/>
        </w:rPr>
        <w:t>5</w:t>
      </w:r>
      <w:r>
        <w:rPr>
          <w:rFonts w:hint="eastAsia" w:ascii="宋体" w:hAnsi="宋体" w:eastAsia="宋体" w:cs="宋体"/>
          <w:b/>
          <w:bCs/>
          <w:sz w:val="22"/>
          <w:u w:val="single"/>
        </w:rPr>
        <w:t>年</w:t>
      </w:r>
      <w:r>
        <w:rPr>
          <w:rFonts w:hint="eastAsia" w:ascii="宋体" w:hAnsi="宋体" w:eastAsia="宋体" w:cs="宋体"/>
          <w:b/>
          <w:bCs/>
          <w:sz w:val="22"/>
          <w:u w:val="single"/>
          <w:lang w:val="en-US" w:eastAsia="zh-CN"/>
        </w:rPr>
        <w:t>4</w:t>
      </w:r>
      <w:r>
        <w:rPr>
          <w:rFonts w:hint="eastAsia" w:ascii="宋体" w:hAnsi="宋体" w:eastAsia="宋体" w:cs="宋体"/>
          <w:b/>
          <w:bCs/>
          <w:sz w:val="22"/>
          <w:u w:val="single"/>
        </w:rPr>
        <w:t>月</w:t>
      </w:r>
      <w:r>
        <w:rPr>
          <w:rFonts w:hint="eastAsia" w:ascii="宋体" w:hAnsi="宋体" w:eastAsia="宋体" w:cs="宋体"/>
          <w:b/>
          <w:bCs/>
          <w:sz w:val="22"/>
          <w:u w:val="single"/>
          <w:lang w:val="en-US" w:eastAsia="zh-CN"/>
        </w:rPr>
        <w:t>17</w:t>
      </w:r>
      <w:r>
        <w:rPr>
          <w:rFonts w:hint="eastAsia" w:ascii="宋体" w:hAnsi="宋体" w:eastAsia="宋体" w:cs="宋体"/>
          <w:b/>
          <w:bCs/>
          <w:sz w:val="22"/>
          <w:u w:val="single"/>
        </w:rPr>
        <w:t>日</w:t>
      </w:r>
      <w:r>
        <w:rPr>
          <w:rFonts w:ascii="宋体" w:hAnsi="宋体" w:eastAsia="宋体" w:cs="宋体"/>
          <w:b/>
          <w:bCs/>
          <w:sz w:val="22"/>
          <w:u w:val="single"/>
        </w:rPr>
        <w:t>17</w:t>
      </w:r>
      <w:r>
        <w:rPr>
          <w:rFonts w:hint="eastAsia" w:ascii="宋体" w:hAnsi="宋体" w:eastAsia="宋体" w:cs="宋体"/>
          <w:b/>
          <w:sz w:val="22"/>
          <w:u w:val="single"/>
        </w:rPr>
        <w:t>时</w:t>
      </w:r>
      <w:r>
        <w:rPr>
          <w:rFonts w:hint="eastAsia" w:ascii="宋体" w:hAnsi="宋体" w:eastAsia="宋体" w:cs="宋体"/>
          <w:b/>
          <w:bCs/>
          <w:sz w:val="22"/>
        </w:rPr>
        <w:t>后将</w:t>
      </w:r>
      <w:r>
        <w:rPr>
          <w:rFonts w:hint="eastAsia" w:ascii="宋体" w:hAnsi="宋体" w:eastAsia="宋体" w:cs="宋体"/>
          <w:sz w:val="22"/>
        </w:rPr>
        <w:t>解答内容（若有）以电子文档上传至</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，请各潜在投标人在</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自行下载。</w:t>
      </w:r>
    </w:p>
    <w:p w14:paraId="345F1EEF">
      <w:pPr>
        <w:spacing w:line="440" w:lineRule="exact"/>
        <w:ind w:firstLine="442" w:firstLineChars="200"/>
        <w:rPr>
          <w:rFonts w:ascii="宋体" w:hAnsi="Calibri" w:eastAsia="宋体" w:cs="宋体"/>
          <w:b/>
          <w:bCs/>
          <w:sz w:val="22"/>
        </w:rPr>
      </w:pPr>
      <w:r>
        <w:rPr>
          <w:rFonts w:hint="eastAsia" w:ascii="宋体" w:hAnsi="宋体" w:eastAsia="宋体" w:cs="宋体"/>
          <w:b/>
          <w:bCs/>
          <w:sz w:val="22"/>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14:paraId="65CDAA5F">
      <w:pPr>
        <w:spacing w:line="440" w:lineRule="exact"/>
        <w:ind w:firstLine="440" w:firstLineChars="200"/>
        <w:rPr>
          <w:rFonts w:ascii="宋体" w:hAnsi="Calibri" w:eastAsia="宋体" w:cs="宋体"/>
          <w:sz w:val="22"/>
        </w:rPr>
      </w:pPr>
      <w:r>
        <w:rPr>
          <w:rFonts w:ascii="宋体" w:hAnsi="宋体" w:eastAsia="宋体" w:cs="宋体"/>
          <w:sz w:val="22"/>
        </w:rPr>
        <w:t>7.3</w:t>
      </w:r>
      <w:r>
        <w:rPr>
          <w:rFonts w:hint="eastAsia" w:ascii="宋体" w:hAnsi="宋体" w:eastAsia="宋体" w:cs="宋体"/>
          <w:sz w:val="22"/>
        </w:rPr>
        <w:t>投标人对招标人提供的招标文件所做出的推论、解释和结论，招标人概不负责。投标人由于对招标文件的任何推论和误解以及招标人对有关问题的口头解释所造成的后果，均由投标人自负。</w:t>
      </w:r>
    </w:p>
    <w:p w14:paraId="27897B03">
      <w:pPr>
        <w:spacing w:line="440" w:lineRule="exact"/>
        <w:ind w:firstLine="440" w:firstLineChars="200"/>
        <w:rPr>
          <w:rFonts w:ascii="宋体" w:hAnsi="Calibri" w:eastAsia="宋体" w:cs="宋体"/>
          <w:sz w:val="22"/>
        </w:rPr>
      </w:pPr>
      <w:r>
        <w:rPr>
          <w:rFonts w:ascii="宋体" w:hAnsi="宋体" w:eastAsia="宋体" w:cs="宋体"/>
          <w:sz w:val="22"/>
        </w:rPr>
        <w:t>8</w:t>
      </w:r>
      <w:r>
        <w:rPr>
          <w:rFonts w:hint="eastAsia" w:ascii="宋体" w:hAnsi="宋体" w:eastAsia="宋体" w:cs="宋体"/>
          <w:sz w:val="22"/>
        </w:rPr>
        <w:t>、招标文件的修改</w:t>
      </w:r>
    </w:p>
    <w:p w14:paraId="0EDE4C5E">
      <w:pPr>
        <w:spacing w:line="440" w:lineRule="exact"/>
        <w:ind w:firstLine="440" w:firstLineChars="200"/>
        <w:rPr>
          <w:rFonts w:ascii="宋体" w:hAnsi="Calibri" w:eastAsia="宋体" w:cs="宋体"/>
          <w:sz w:val="22"/>
        </w:rPr>
      </w:pPr>
      <w:r>
        <w:rPr>
          <w:rFonts w:ascii="宋体" w:hAnsi="宋体" w:eastAsia="宋体" w:cs="宋体"/>
          <w:sz w:val="22"/>
        </w:rPr>
        <w:t xml:space="preserve">8.1 </w:t>
      </w:r>
      <w:r>
        <w:rPr>
          <w:rFonts w:hint="eastAsia" w:ascii="宋体" w:hAnsi="宋体" w:eastAsia="宋体" w:cs="宋体"/>
          <w:sz w:val="22"/>
        </w:rPr>
        <w:t>招标文件发布后，在投标截止期前，确需对招标文件进行修改的，招标人以招标文件澄清、答疑方式，经</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向所有投标人公示。</w:t>
      </w:r>
    </w:p>
    <w:p w14:paraId="60DB52EA">
      <w:pPr>
        <w:spacing w:line="440" w:lineRule="exact"/>
        <w:ind w:firstLine="440" w:firstLineChars="200"/>
        <w:rPr>
          <w:rFonts w:ascii="宋体" w:hAnsi="Calibri" w:eastAsia="宋体" w:cs="宋体"/>
          <w:color w:val="000000"/>
          <w:sz w:val="22"/>
          <w:szCs w:val="20"/>
        </w:rPr>
      </w:pPr>
      <w:r>
        <w:rPr>
          <w:rFonts w:ascii="宋体" w:hAnsi="宋体" w:eastAsia="宋体" w:cs="宋体"/>
          <w:sz w:val="22"/>
        </w:rPr>
        <w:t>8.2</w:t>
      </w:r>
      <w:r>
        <w:rPr>
          <w:rFonts w:hint="eastAsia" w:ascii="宋体" w:hAnsi="宋体" w:eastAsia="宋体" w:cs="宋体"/>
          <w:color w:val="000000"/>
          <w:sz w:val="22"/>
          <w:szCs w:val="20"/>
        </w:rPr>
        <w:t>招标人在投标截止期前对招标文件的所作澄清、答疑、修改作为招标文件的组成部分，对招标人、投标人均具有约束力。如果修改招标文件时间距投标截止时间不足</w:t>
      </w:r>
      <w:r>
        <w:rPr>
          <w:rFonts w:ascii="宋体" w:hAnsi="宋体" w:eastAsia="宋体" w:cs="宋体"/>
          <w:color w:val="000000"/>
          <w:sz w:val="22"/>
          <w:szCs w:val="20"/>
        </w:rPr>
        <w:t>3</w:t>
      </w:r>
      <w:r>
        <w:rPr>
          <w:rFonts w:hint="eastAsia" w:ascii="宋体" w:hAnsi="宋体" w:eastAsia="宋体" w:cs="宋体"/>
          <w:color w:val="000000"/>
          <w:sz w:val="22"/>
          <w:szCs w:val="20"/>
        </w:rPr>
        <w:t>天，并且修改内容影响投标文件编制的，招标人应合理延长递交投标文件的截止日期。</w:t>
      </w:r>
    </w:p>
    <w:p w14:paraId="66670A08">
      <w:pPr>
        <w:spacing w:line="440" w:lineRule="exact"/>
        <w:ind w:firstLine="440" w:firstLineChars="200"/>
        <w:rPr>
          <w:rFonts w:ascii="宋体" w:hAnsi="Calibri" w:eastAsia="宋体" w:cs="宋体"/>
          <w:sz w:val="22"/>
        </w:rPr>
      </w:pPr>
      <w:r>
        <w:rPr>
          <w:rFonts w:ascii="宋体" w:hAnsi="宋体" w:eastAsia="宋体" w:cs="宋体"/>
          <w:sz w:val="22"/>
        </w:rPr>
        <w:t>8.3</w:t>
      </w:r>
      <w:r>
        <w:rPr>
          <w:rFonts w:hint="eastAsia" w:ascii="宋体" w:hAnsi="宋体" w:eastAsia="宋体" w:cs="宋体"/>
          <w:sz w:val="22"/>
        </w:rPr>
        <w:t>本工程采用网上答疑，招标人对招标文件的所作澄清、答疑、修改均以</w:t>
      </w:r>
      <w:r>
        <w:rPr>
          <w:rFonts w:hint="eastAsia" w:ascii="宋体" w:hAnsi="宋体" w:eastAsia="宋体" w:cs="宋体"/>
          <w:sz w:val="22"/>
          <w:lang w:eastAsia="zh-CN"/>
        </w:rPr>
        <w:t>南通市崇川区人民政府网-公告公示栏</w:t>
      </w:r>
      <w:r>
        <w:rPr>
          <w:rFonts w:hint="eastAsia" w:ascii="宋体" w:hAnsi="宋体" w:eastAsia="宋体" w:cs="宋体"/>
          <w:sz w:val="22"/>
        </w:rPr>
        <w:t>上公布的内容为准。当招标文件、招标文件的澄清、修改、补充等在同一内容的表述上不一致时，以最后在网上发布的为准。投标人应密切关注招标人在网上发布的招标文件澄清、修改、补充、答疑等相关信息，招标人不承担因投标人未能全面掌握全部招标信息而产生的所有后果。</w:t>
      </w:r>
    </w:p>
    <w:p w14:paraId="440AD2D1">
      <w:pPr>
        <w:spacing w:beforeLines="50" w:line="480" w:lineRule="exact"/>
        <w:jc w:val="center"/>
        <w:outlineLvl w:val="0"/>
        <w:rPr>
          <w:rFonts w:ascii="宋体" w:hAnsi="Calibri" w:eastAsia="宋体" w:cs="Times New Roman"/>
          <w:b/>
          <w:bCs/>
          <w:sz w:val="24"/>
          <w:szCs w:val="24"/>
        </w:rPr>
      </w:pPr>
      <w:r>
        <w:rPr>
          <w:rFonts w:ascii="宋体" w:hAnsi="宋体" w:eastAsia="宋体" w:cs="宋体"/>
          <w:b/>
          <w:bCs/>
          <w:sz w:val="24"/>
          <w:szCs w:val="24"/>
        </w:rPr>
        <w:t>(</w:t>
      </w:r>
      <w:r>
        <w:rPr>
          <w:rFonts w:hint="eastAsia" w:ascii="宋体" w:hAnsi="宋体" w:eastAsia="宋体" w:cs="宋体"/>
          <w:b/>
          <w:bCs/>
          <w:sz w:val="24"/>
          <w:szCs w:val="24"/>
        </w:rPr>
        <w:t>三</w:t>
      </w:r>
      <w:r>
        <w:rPr>
          <w:rFonts w:ascii="宋体" w:hAnsi="宋体" w:eastAsia="宋体" w:cs="宋体"/>
          <w:b/>
          <w:bCs/>
          <w:sz w:val="24"/>
          <w:szCs w:val="24"/>
        </w:rPr>
        <w:t>)</w:t>
      </w:r>
      <w:r>
        <w:rPr>
          <w:rFonts w:hint="eastAsia" w:ascii="宋体" w:hAnsi="宋体" w:eastAsia="宋体" w:cs="宋体"/>
          <w:b/>
          <w:bCs/>
          <w:sz w:val="24"/>
          <w:szCs w:val="24"/>
        </w:rPr>
        <w:t>投标报价</w:t>
      </w:r>
    </w:p>
    <w:p w14:paraId="28CCBC89">
      <w:pPr>
        <w:spacing w:line="480" w:lineRule="exact"/>
        <w:ind w:firstLine="440" w:firstLineChars="200"/>
        <w:jc w:val="left"/>
        <w:rPr>
          <w:rFonts w:ascii="宋体" w:hAnsi="Calibri" w:eastAsia="宋体" w:cs="宋体"/>
          <w:b/>
          <w:bCs/>
          <w:sz w:val="22"/>
        </w:rPr>
      </w:pPr>
      <w:r>
        <w:rPr>
          <w:rFonts w:ascii="宋体" w:hAnsi="宋体" w:eastAsia="宋体" w:cs="宋体"/>
          <w:sz w:val="22"/>
        </w:rPr>
        <w:t>9</w:t>
      </w:r>
      <w:r>
        <w:rPr>
          <w:rFonts w:hint="eastAsia" w:ascii="宋体" w:hAnsi="宋体" w:eastAsia="宋体" w:cs="宋体"/>
          <w:sz w:val="22"/>
        </w:rPr>
        <w:t>、</w:t>
      </w:r>
      <w:r>
        <w:rPr>
          <w:rFonts w:hint="eastAsia" w:ascii="宋体" w:hAnsi="宋体" w:eastAsia="宋体" w:cs="宋体"/>
          <w:spacing w:val="-4"/>
          <w:sz w:val="22"/>
        </w:rPr>
        <w:t>投标报价应包括完成招标文件所确定的</w:t>
      </w:r>
      <w:r>
        <w:rPr>
          <w:rFonts w:hint="eastAsia" w:ascii="宋体" w:hAnsi="宋体" w:eastAsia="宋体" w:cs="宋体"/>
          <w:spacing w:val="-4"/>
          <w:sz w:val="22"/>
          <w:lang w:val="en-US" w:eastAsia="zh-CN"/>
        </w:rPr>
        <w:t>测量</w:t>
      </w:r>
      <w:r>
        <w:rPr>
          <w:rFonts w:hint="eastAsia" w:ascii="宋体" w:hAnsi="宋体" w:eastAsia="宋体" w:cs="宋体"/>
          <w:spacing w:val="-4"/>
          <w:sz w:val="22"/>
        </w:rPr>
        <w:t>的范围和</w:t>
      </w:r>
      <w:r>
        <w:rPr>
          <w:rFonts w:hint="eastAsia" w:ascii="宋体" w:hAnsi="宋体" w:eastAsia="宋体" w:cs="宋体"/>
          <w:color w:val="000000"/>
          <w:sz w:val="22"/>
        </w:rPr>
        <w:t>为完成合同规定的全部工作所需支付的一切费用。</w:t>
      </w:r>
    </w:p>
    <w:p w14:paraId="135FC0AC">
      <w:pPr>
        <w:spacing w:line="480" w:lineRule="exact"/>
        <w:ind w:firstLine="440" w:firstLineChars="200"/>
        <w:jc w:val="left"/>
        <w:rPr>
          <w:rFonts w:ascii="宋体" w:hAnsi="Calibri" w:eastAsia="宋体" w:cs="宋体"/>
          <w:sz w:val="22"/>
        </w:rPr>
      </w:pPr>
      <w:r>
        <w:rPr>
          <w:rFonts w:ascii="宋体" w:hAnsi="宋体" w:eastAsia="宋体" w:cs="宋体"/>
          <w:sz w:val="22"/>
        </w:rPr>
        <w:t>9.1</w:t>
      </w:r>
      <w:r>
        <w:rPr>
          <w:rFonts w:hint="eastAsia" w:ascii="宋体" w:hAnsi="宋体" w:eastAsia="宋体" w:cs="宋体"/>
          <w:sz w:val="22"/>
        </w:rPr>
        <w:t>投标报价要求：</w:t>
      </w:r>
    </w:p>
    <w:p w14:paraId="467B1583">
      <w:pPr>
        <w:spacing w:line="480" w:lineRule="exact"/>
        <w:ind w:firstLine="440" w:firstLineChars="200"/>
        <w:jc w:val="left"/>
        <w:rPr>
          <w:rFonts w:ascii="宋体" w:hAnsi="Calibri" w:eastAsia="宋体" w:cs="宋体"/>
          <w:color w:val="auto"/>
          <w:sz w:val="22"/>
          <w:highlight w:val="red"/>
        </w:rPr>
      </w:pPr>
      <w:r>
        <w:rPr>
          <w:rFonts w:ascii="宋体" w:hAnsi="宋体" w:eastAsia="宋体" w:cs="宋体"/>
          <w:sz w:val="22"/>
        </w:rPr>
        <w:t>9.1.1</w:t>
      </w:r>
      <w:r>
        <w:rPr>
          <w:rFonts w:hint="eastAsia" w:ascii="宋体" w:hAnsi="宋体" w:eastAsia="宋体" w:cs="宋体"/>
          <w:sz w:val="22"/>
        </w:rPr>
        <w:t>本项目投标报</w:t>
      </w:r>
      <w:r>
        <w:rPr>
          <w:rFonts w:hint="eastAsia" w:ascii="宋体" w:hAnsi="宋体" w:eastAsia="宋体" w:cs="宋体"/>
          <w:color w:val="auto"/>
          <w:sz w:val="22"/>
        </w:rPr>
        <w:t>价采用</w:t>
      </w:r>
      <w:r>
        <w:rPr>
          <w:rFonts w:hint="eastAsia" w:ascii="宋体" w:hAnsi="宋体" w:eastAsia="宋体" w:cs="宋体"/>
          <w:b/>
          <w:bCs/>
          <w:color w:val="auto"/>
          <w:sz w:val="22"/>
          <w:u w:val="single"/>
          <w:lang w:val="en-US" w:eastAsia="zh-CN"/>
        </w:rPr>
        <w:t>系数</w:t>
      </w:r>
      <w:r>
        <w:rPr>
          <w:rFonts w:hint="eastAsia" w:ascii="宋体" w:hAnsi="宋体" w:eastAsia="宋体" w:cs="宋体"/>
          <w:b/>
          <w:bCs/>
          <w:color w:val="auto"/>
          <w:sz w:val="22"/>
        </w:rPr>
        <w:t>报价</w:t>
      </w:r>
      <w:r>
        <w:rPr>
          <w:rFonts w:hint="eastAsia" w:ascii="宋体" w:hAnsi="宋体" w:eastAsia="宋体" w:cs="宋体"/>
          <w:color w:val="auto"/>
          <w:sz w:val="22"/>
        </w:rPr>
        <w:t>，报价系数不得大于80%。计价基数为财政部、国家测绘局关于印发《测绘生产成本费用定额》（财建[2009]17号文）I类标准。工程测量费=《测绘生产成本费用定额》（财建[2009]17号文）I类标准×投标报价系数。报价系数不得大于80%，否则作无效标处理。且最终结算总额不得超过测绘费用财审总额。</w:t>
      </w:r>
    </w:p>
    <w:p w14:paraId="280F3605">
      <w:pPr>
        <w:spacing w:beforeLines="50" w:line="480" w:lineRule="exact"/>
        <w:jc w:val="center"/>
        <w:rPr>
          <w:rFonts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（四）投标文件</w:t>
      </w:r>
    </w:p>
    <w:p w14:paraId="3789BF04">
      <w:pPr>
        <w:spacing w:line="480" w:lineRule="exact"/>
        <w:ind w:firstLine="440" w:firstLineChars="200"/>
        <w:rPr>
          <w:rFonts w:ascii="宋体" w:hAnsi="Calibri" w:eastAsia="宋体" w:cs="宋体"/>
          <w:sz w:val="22"/>
        </w:rPr>
      </w:pPr>
      <w:r>
        <w:rPr>
          <w:rFonts w:ascii="宋体" w:hAnsi="宋体" w:eastAsia="宋体" w:cs="宋体"/>
          <w:sz w:val="22"/>
        </w:rPr>
        <w:t>10</w:t>
      </w:r>
      <w:r>
        <w:rPr>
          <w:rFonts w:hint="eastAsia" w:ascii="宋体" w:hAnsi="宋体" w:eastAsia="宋体" w:cs="宋体"/>
          <w:sz w:val="22"/>
        </w:rPr>
        <w:t>、投标文件的组成</w:t>
      </w:r>
    </w:p>
    <w:p w14:paraId="1B96EB62">
      <w:pPr>
        <w:spacing w:line="360" w:lineRule="auto"/>
        <w:ind w:firstLine="440" w:firstLineChars="200"/>
        <w:rPr>
          <w:rFonts w:ascii="宋体" w:hAnsi="Calibri" w:eastAsia="宋体" w:cs="宋体"/>
          <w:sz w:val="22"/>
        </w:rPr>
      </w:pPr>
      <w:r>
        <w:rPr>
          <w:rFonts w:hint="eastAsia" w:ascii="宋体" w:hAnsi="宋体" w:eastAsia="宋体" w:cs="宋体"/>
          <w:sz w:val="22"/>
        </w:rPr>
        <w:t>本工程投标文件由</w:t>
      </w:r>
      <w:r>
        <w:rPr>
          <w:rFonts w:hint="eastAsia" w:ascii="宋体" w:hAnsi="宋体" w:eastAsia="宋体" w:cs="宋体"/>
          <w:b/>
          <w:bCs/>
          <w:sz w:val="22"/>
          <w:u w:val="single"/>
        </w:rPr>
        <w:t>资格审查文件、商务标</w:t>
      </w:r>
      <w:r>
        <w:rPr>
          <w:rFonts w:hint="eastAsia" w:ascii="宋体" w:hAnsi="宋体" w:eastAsia="宋体" w:cs="宋体"/>
          <w:sz w:val="22"/>
          <w:lang w:val="en-US" w:eastAsia="zh-CN"/>
        </w:rPr>
        <w:t>两</w:t>
      </w:r>
      <w:r>
        <w:rPr>
          <w:rFonts w:hint="eastAsia" w:ascii="宋体" w:hAnsi="宋体" w:eastAsia="宋体" w:cs="宋体"/>
          <w:sz w:val="22"/>
        </w:rPr>
        <w:t>个部分组成，具体应包括以下内容：</w:t>
      </w:r>
    </w:p>
    <w:p w14:paraId="1AB9A40F">
      <w:pPr>
        <w:spacing w:line="480" w:lineRule="exact"/>
        <w:ind w:firstLine="442" w:firstLineChars="200"/>
        <w:rPr>
          <w:rFonts w:ascii="宋体" w:hAnsi="Calibri" w:eastAsia="宋体" w:cs="宋体"/>
          <w:b/>
          <w:bCs/>
          <w:sz w:val="22"/>
        </w:rPr>
      </w:pPr>
      <w:r>
        <w:rPr>
          <w:rFonts w:ascii="宋体" w:hAnsi="宋体" w:eastAsia="宋体" w:cs="宋体"/>
          <w:b/>
          <w:bCs/>
          <w:sz w:val="22"/>
        </w:rPr>
        <w:t>10.1</w:t>
      </w:r>
      <w:r>
        <w:rPr>
          <w:rFonts w:hint="eastAsia" w:ascii="宋体" w:hAnsi="宋体" w:eastAsia="宋体" w:cs="宋体"/>
          <w:b/>
          <w:bCs/>
          <w:sz w:val="22"/>
        </w:rPr>
        <w:t>资格审查文件</w:t>
      </w:r>
      <w:r>
        <w:rPr>
          <w:rFonts w:hint="eastAsia" w:ascii="宋体" w:hAnsi="宋体" w:eastAsia="宋体" w:cs="宋体"/>
          <w:b/>
          <w:sz w:val="22"/>
        </w:rPr>
        <w:t>（单独密封）</w:t>
      </w:r>
      <w:r>
        <w:rPr>
          <w:rFonts w:hint="eastAsia" w:ascii="宋体" w:hAnsi="宋体" w:eastAsia="宋体" w:cs="宋体"/>
          <w:b/>
          <w:bCs/>
          <w:sz w:val="22"/>
        </w:rPr>
        <w:t>（正本一份，副本</w:t>
      </w:r>
      <w:r>
        <w:rPr>
          <w:rFonts w:hint="eastAsia" w:ascii="宋体" w:hAnsi="宋体" w:eastAsia="宋体" w:cs="宋体"/>
          <w:b/>
          <w:bCs/>
          <w:sz w:val="22"/>
          <w:lang w:val="en-US" w:eastAsia="zh-CN"/>
        </w:rPr>
        <w:t>叁</w:t>
      </w:r>
      <w:r>
        <w:rPr>
          <w:rFonts w:hint="eastAsia" w:ascii="宋体" w:hAnsi="宋体" w:eastAsia="宋体" w:cs="宋体"/>
          <w:b/>
          <w:bCs/>
          <w:sz w:val="22"/>
        </w:rPr>
        <w:t>份）：</w:t>
      </w:r>
    </w:p>
    <w:p w14:paraId="094B871D">
      <w:pPr>
        <w:spacing w:line="360" w:lineRule="auto"/>
        <w:rPr>
          <w:rFonts w:ascii="宋体" w:hAnsi="Calibri" w:eastAsia="宋体" w:cs="宋体"/>
          <w:sz w:val="22"/>
        </w:rPr>
      </w:pPr>
      <w:r>
        <w:rPr>
          <w:rFonts w:ascii="宋体" w:hAnsi="宋体" w:eastAsia="宋体" w:cs="宋体"/>
          <w:sz w:val="22"/>
        </w:rPr>
        <w:t xml:space="preserve">    (1)</w:t>
      </w:r>
      <w:r>
        <w:rPr>
          <w:rFonts w:hint="eastAsia" w:ascii="宋体" w:hAnsi="宋体" w:eastAsia="宋体" w:cs="宋体"/>
          <w:sz w:val="22"/>
        </w:rPr>
        <w:t>法定代表人身份证明书、授权委托书</w:t>
      </w:r>
      <w:r>
        <w:rPr>
          <w:rFonts w:ascii="宋体" w:hAnsi="宋体" w:eastAsia="宋体" w:cs="宋体"/>
          <w:sz w:val="22"/>
        </w:rPr>
        <w:t>(</w:t>
      </w:r>
      <w:r>
        <w:rPr>
          <w:rFonts w:hint="eastAsia" w:ascii="宋体" w:hAnsi="宋体" w:eastAsia="宋体" w:cs="宋体"/>
          <w:sz w:val="22"/>
        </w:rPr>
        <w:t>如有授权</w:t>
      </w:r>
      <w:r>
        <w:rPr>
          <w:rFonts w:ascii="宋体" w:hAnsi="宋体" w:eastAsia="宋体" w:cs="宋体"/>
          <w:sz w:val="22"/>
        </w:rPr>
        <w:t>)</w:t>
      </w:r>
      <w:r>
        <w:rPr>
          <w:rFonts w:hint="eastAsia" w:ascii="宋体" w:hAnsi="宋体" w:eastAsia="宋体" w:cs="宋体"/>
          <w:sz w:val="22"/>
        </w:rPr>
        <w:t>（格式详见第四章）；</w:t>
      </w:r>
    </w:p>
    <w:p w14:paraId="17E1FFC6">
      <w:pPr>
        <w:spacing w:line="360" w:lineRule="auto"/>
        <w:ind w:firstLine="440" w:firstLineChars="200"/>
        <w:rPr>
          <w:rFonts w:ascii="宋体" w:hAnsi="Calibri" w:eastAsia="宋体" w:cs="宋体"/>
          <w:sz w:val="22"/>
        </w:rPr>
      </w:pPr>
      <w:r>
        <w:rPr>
          <w:rFonts w:ascii="宋体" w:hAnsi="宋体" w:eastAsia="宋体" w:cs="宋体"/>
          <w:sz w:val="22"/>
        </w:rPr>
        <w:t>(2)</w:t>
      </w:r>
      <w:r>
        <w:rPr>
          <w:rFonts w:hint="eastAsia" w:ascii="宋体" w:hAnsi="宋体" w:eastAsia="宋体" w:cs="宋体"/>
          <w:sz w:val="22"/>
        </w:rPr>
        <w:t>企业法人营业执照复印件；</w:t>
      </w:r>
    </w:p>
    <w:p w14:paraId="4FDE4A5A">
      <w:pPr>
        <w:spacing w:line="360" w:lineRule="auto"/>
        <w:ind w:firstLine="440" w:firstLineChars="200"/>
        <w:rPr>
          <w:rFonts w:ascii="宋体" w:hAnsi="Calibri" w:eastAsia="宋体" w:cs="宋体"/>
          <w:sz w:val="22"/>
        </w:rPr>
      </w:pPr>
      <w:r>
        <w:rPr>
          <w:rFonts w:ascii="宋体" w:hAnsi="宋体" w:eastAsia="宋体" w:cs="宋体"/>
          <w:sz w:val="22"/>
        </w:rPr>
        <w:t>(3)</w:t>
      </w:r>
      <w:r>
        <w:rPr>
          <w:rFonts w:hint="eastAsia" w:ascii="宋体" w:hAnsi="宋体" w:eastAsia="宋体" w:cs="宋体"/>
          <w:sz w:val="22"/>
        </w:rPr>
        <w:t>企业资质证书复印件；</w:t>
      </w:r>
    </w:p>
    <w:p w14:paraId="7701D9C4">
      <w:pPr>
        <w:spacing w:line="360" w:lineRule="auto"/>
        <w:ind w:firstLine="440" w:firstLineChars="200"/>
        <w:rPr>
          <w:rFonts w:hint="eastAsia" w:ascii="宋体" w:hAnsi="宋体" w:eastAsia="宋体" w:cs="宋体"/>
          <w:sz w:val="22"/>
        </w:rPr>
      </w:pPr>
      <w:r>
        <w:rPr>
          <w:rFonts w:ascii="宋体" w:hAnsi="宋体" w:eastAsia="宋体" w:cs="宋体"/>
          <w:sz w:val="22"/>
        </w:rPr>
        <w:t>(4)</w:t>
      </w:r>
      <w:r>
        <w:rPr>
          <w:rFonts w:hint="eastAsia" w:ascii="宋体" w:hAnsi="宋体" w:eastAsia="宋体" w:cs="宋体"/>
          <w:sz w:val="22"/>
        </w:rPr>
        <w:t>拟派项目负责人职称证书、与投标单位</w:t>
      </w:r>
      <w:r>
        <w:rPr>
          <w:rFonts w:hint="eastAsia" w:ascii="宋体" w:hAnsi="宋体" w:eastAsia="宋体" w:cs="宋体"/>
          <w:sz w:val="22"/>
          <w:lang w:val="en-US" w:eastAsia="zh-CN"/>
        </w:rPr>
        <w:t>签订</w:t>
      </w:r>
      <w:r>
        <w:rPr>
          <w:rFonts w:hint="eastAsia" w:ascii="宋体" w:hAnsi="宋体" w:eastAsia="宋体" w:cs="宋体"/>
          <w:sz w:val="22"/>
        </w:rPr>
        <w:t>的有效劳动合同及社保机构出具的投标单位为其交纳的2024年</w:t>
      </w:r>
      <w:r>
        <w:rPr>
          <w:rFonts w:hint="eastAsia" w:ascii="宋体" w:hAnsi="宋体" w:eastAsia="宋体" w:cs="宋体"/>
          <w:sz w:val="22"/>
          <w:lang w:val="en-US" w:eastAsia="zh-CN"/>
        </w:rPr>
        <w:t>1</w:t>
      </w:r>
      <w:r>
        <w:rPr>
          <w:rFonts w:hint="eastAsia" w:ascii="宋体" w:hAnsi="宋体" w:eastAsia="宋体" w:cs="宋体"/>
          <w:sz w:val="22"/>
        </w:rPr>
        <w:t>2月至202</w:t>
      </w:r>
      <w:r>
        <w:rPr>
          <w:rFonts w:hint="eastAsia" w:ascii="宋体" w:hAnsi="宋体" w:eastAsia="宋体" w:cs="宋体"/>
          <w:sz w:val="22"/>
          <w:lang w:val="en-US" w:eastAsia="zh-CN"/>
        </w:rPr>
        <w:t>5</w:t>
      </w:r>
      <w:r>
        <w:rPr>
          <w:rFonts w:hint="eastAsia" w:ascii="宋体" w:hAnsi="宋体" w:eastAsia="宋体" w:cs="宋体"/>
          <w:sz w:val="22"/>
        </w:rPr>
        <w:t>年</w:t>
      </w:r>
      <w:r>
        <w:rPr>
          <w:rFonts w:hint="eastAsia" w:ascii="宋体" w:hAnsi="宋体" w:eastAsia="宋体" w:cs="宋体"/>
          <w:sz w:val="22"/>
          <w:lang w:val="en-US" w:eastAsia="zh-CN"/>
        </w:rPr>
        <w:t>2</w:t>
      </w:r>
      <w:r>
        <w:rPr>
          <w:rFonts w:hint="eastAsia" w:ascii="宋体" w:hAnsi="宋体" w:eastAsia="宋体" w:cs="宋体"/>
          <w:sz w:val="22"/>
        </w:rPr>
        <w:t>月任一个月的社会保险缴费证明复印件；</w:t>
      </w:r>
    </w:p>
    <w:p w14:paraId="6438F9C4">
      <w:pPr>
        <w:spacing w:line="360" w:lineRule="auto"/>
        <w:ind w:firstLine="440" w:firstLineChars="200"/>
        <w:rPr>
          <w:rFonts w:hint="eastAsia" w:ascii="宋体" w:hAnsi="宋体" w:eastAsia="宋体" w:cs="宋体"/>
          <w:sz w:val="22"/>
          <w:lang w:eastAsia="zh-CN"/>
        </w:rPr>
      </w:pPr>
      <w:r>
        <w:rPr>
          <w:rFonts w:hint="eastAsia" w:ascii="宋体" w:hAnsi="宋体" w:eastAsia="宋体" w:cs="宋体"/>
          <w:sz w:val="22"/>
          <w:lang w:eastAsia="zh-CN"/>
        </w:rPr>
        <w:t>（</w:t>
      </w:r>
      <w:r>
        <w:rPr>
          <w:rFonts w:hint="eastAsia" w:ascii="宋体" w:hAnsi="宋体" w:eastAsia="宋体" w:cs="宋体"/>
          <w:sz w:val="22"/>
          <w:lang w:val="en-US" w:eastAsia="zh-CN"/>
        </w:rPr>
        <w:t>5</w:t>
      </w:r>
      <w:r>
        <w:rPr>
          <w:rFonts w:hint="eastAsia" w:ascii="宋体" w:hAnsi="宋体" w:eastAsia="宋体" w:cs="宋体"/>
          <w:sz w:val="22"/>
          <w:lang w:eastAsia="zh-CN"/>
        </w:rPr>
        <w:t>）</w:t>
      </w:r>
      <w:r>
        <w:rPr>
          <w:rFonts w:hint="eastAsia" w:ascii="宋体" w:hAnsi="宋体" w:eastAsia="宋体" w:cs="宋体"/>
          <w:sz w:val="22"/>
        </w:rPr>
        <w:t>承诺书</w:t>
      </w:r>
    </w:p>
    <w:p w14:paraId="7ED48E0B">
      <w:pPr>
        <w:spacing w:line="360" w:lineRule="auto"/>
        <w:ind w:firstLine="221" w:firstLineChars="100"/>
        <w:rPr>
          <w:rFonts w:ascii="宋体" w:hAnsi="Calibri" w:eastAsia="宋体" w:cs="宋体"/>
          <w:b/>
          <w:bCs/>
          <w:sz w:val="22"/>
        </w:rPr>
      </w:pPr>
      <w:r>
        <w:rPr>
          <w:rFonts w:ascii="宋体" w:hAnsi="宋体" w:eastAsia="宋体" w:cs="宋体"/>
          <w:b/>
          <w:bCs/>
          <w:kern w:val="0"/>
          <w:sz w:val="22"/>
          <w:highlight w:val="none"/>
        </w:rPr>
        <w:t xml:space="preserve">  10.</w:t>
      </w:r>
      <w:r>
        <w:rPr>
          <w:rFonts w:hint="eastAsia" w:ascii="宋体" w:hAnsi="宋体" w:eastAsia="宋体" w:cs="宋体"/>
          <w:b/>
          <w:bCs/>
          <w:kern w:val="0"/>
          <w:sz w:val="22"/>
          <w:highlight w:val="none"/>
          <w:lang w:val="en-US" w:eastAsia="zh-CN"/>
        </w:rPr>
        <w:t>2</w:t>
      </w:r>
      <w:r>
        <w:rPr>
          <w:rFonts w:hint="eastAsia" w:ascii="宋体" w:hAnsi="宋体" w:eastAsia="宋体" w:cs="宋体"/>
          <w:b/>
          <w:bCs/>
          <w:sz w:val="22"/>
          <w:highlight w:val="none"/>
        </w:rPr>
        <w:t>商务</w:t>
      </w:r>
      <w:r>
        <w:rPr>
          <w:rFonts w:hint="eastAsia" w:ascii="宋体" w:hAnsi="宋体" w:eastAsia="宋体" w:cs="宋体"/>
          <w:b/>
          <w:bCs/>
          <w:sz w:val="22"/>
        </w:rPr>
        <w:t>标</w:t>
      </w:r>
      <w:r>
        <w:rPr>
          <w:rFonts w:hint="eastAsia" w:ascii="宋体" w:hAnsi="宋体" w:eastAsia="宋体" w:cs="宋体"/>
          <w:b/>
          <w:sz w:val="22"/>
        </w:rPr>
        <w:t>（单独密封）</w:t>
      </w:r>
      <w:r>
        <w:rPr>
          <w:rFonts w:hint="eastAsia" w:ascii="宋体" w:hAnsi="宋体" w:eastAsia="宋体" w:cs="宋体"/>
          <w:b/>
          <w:bCs/>
          <w:sz w:val="22"/>
        </w:rPr>
        <w:t>（正本一份，副本</w:t>
      </w:r>
      <w:r>
        <w:rPr>
          <w:rFonts w:hint="eastAsia" w:ascii="宋体" w:hAnsi="宋体" w:eastAsia="宋体" w:cs="宋体"/>
          <w:b/>
          <w:bCs/>
          <w:sz w:val="22"/>
          <w:lang w:val="en-US" w:eastAsia="zh-CN"/>
        </w:rPr>
        <w:t>叁</w:t>
      </w:r>
      <w:r>
        <w:rPr>
          <w:rFonts w:hint="eastAsia" w:ascii="宋体" w:hAnsi="宋体" w:eastAsia="宋体" w:cs="宋体"/>
          <w:b/>
          <w:bCs/>
          <w:sz w:val="22"/>
        </w:rPr>
        <w:t>份）</w:t>
      </w:r>
    </w:p>
    <w:p w14:paraId="51DE17A5">
      <w:pPr>
        <w:spacing w:line="360" w:lineRule="auto"/>
        <w:ind w:firstLine="440" w:firstLineChars="200"/>
        <w:rPr>
          <w:rFonts w:ascii="宋体" w:hAnsi="宋体" w:eastAsia="宋体" w:cs="宋体"/>
          <w:sz w:val="22"/>
        </w:rPr>
      </w:pPr>
      <w:r>
        <w:rPr>
          <w:rFonts w:hint="eastAsia" w:ascii="宋体" w:hAnsi="宋体" w:eastAsia="宋体" w:cs="宋体"/>
          <w:sz w:val="22"/>
        </w:rPr>
        <w:t>⑴投标函（格式详见第四章）</w:t>
      </w:r>
    </w:p>
    <w:p w14:paraId="57F1775A">
      <w:pPr>
        <w:spacing w:line="360" w:lineRule="auto"/>
        <w:ind w:firstLine="440" w:firstLineChars="200"/>
        <w:rPr>
          <w:rFonts w:ascii="宋体" w:hAnsi="宋体" w:eastAsia="宋体" w:cs="宋体"/>
          <w:sz w:val="22"/>
        </w:rPr>
      </w:pPr>
      <w:r>
        <w:rPr>
          <w:rFonts w:hint="eastAsia" w:ascii="宋体" w:hAnsi="宋体" w:eastAsia="宋体" w:cs="宋体"/>
          <w:sz w:val="22"/>
        </w:rPr>
        <w:t>⑵拟投入现场的测量设备、仪器及交通工具一览表（格式详见第四章）</w:t>
      </w:r>
    </w:p>
    <w:p w14:paraId="52B9A00A">
      <w:pPr>
        <w:spacing w:line="480" w:lineRule="exact"/>
        <w:ind w:firstLine="442" w:firstLineChars="200"/>
        <w:rPr>
          <w:rFonts w:ascii="宋体" w:hAnsi="Calibri" w:eastAsia="宋体" w:cs="宋体"/>
          <w:sz w:val="22"/>
        </w:rPr>
      </w:pPr>
      <w:r>
        <w:rPr>
          <w:rFonts w:ascii="宋体" w:hAnsi="宋体" w:eastAsia="宋体" w:cs="宋体"/>
          <w:b/>
          <w:bCs/>
          <w:sz w:val="22"/>
        </w:rPr>
        <w:t>11</w:t>
      </w:r>
      <w:r>
        <w:rPr>
          <w:rFonts w:hint="eastAsia" w:ascii="宋体" w:hAnsi="宋体" w:eastAsia="宋体" w:cs="宋体"/>
          <w:b/>
          <w:bCs/>
          <w:sz w:val="22"/>
        </w:rPr>
        <w:t>、投标保证金</w:t>
      </w:r>
    </w:p>
    <w:p w14:paraId="1B2AA710">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投标人必须按照前附表第</w:t>
      </w:r>
      <w:r>
        <w:rPr>
          <w:rFonts w:hint="eastAsia" w:ascii="宋体" w:hAnsi="宋体" w:eastAsia="宋体" w:cs="宋体"/>
          <w:b/>
          <w:color w:val="auto"/>
          <w:kern w:val="0"/>
          <w:sz w:val="22"/>
          <w:szCs w:val="22"/>
          <w:lang w:val="en-US" w:eastAsia="zh-CN"/>
        </w:rPr>
        <w:t>3</w:t>
      </w:r>
      <w:r>
        <w:rPr>
          <w:rFonts w:hint="eastAsia" w:ascii="宋体" w:hAnsi="宋体" w:eastAsia="宋体" w:cs="宋体"/>
          <w:b/>
          <w:color w:val="auto"/>
          <w:kern w:val="0"/>
          <w:sz w:val="22"/>
          <w:szCs w:val="22"/>
        </w:rPr>
        <w:t>项规定于投标文件提交截止时间前将投标保证金缴纳凭证递交给招标代理查验；</w:t>
      </w:r>
    </w:p>
    <w:p w14:paraId="61176007">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①投标保证金（银行汇票形式）上</w:t>
      </w:r>
      <w:r>
        <w:rPr>
          <w:rFonts w:hint="eastAsia" w:ascii="宋体" w:hAnsi="宋体" w:eastAsia="宋体" w:cs="宋体"/>
          <w:b/>
          <w:color w:val="auto"/>
          <w:kern w:val="0"/>
          <w:sz w:val="22"/>
          <w:szCs w:val="22"/>
          <w:highlight w:val="none"/>
        </w:rPr>
        <w:t>必须注明收款人：</w:t>
      </w:r>
      <w:r>
        <w:rPr>
          <w:rFonts w:hint="eastAsia" w:ascii="宋体" w:hAnsi="宋体" w:eastAsia="宋体" w:cs="宋体"/>
          <w:b/>
          <w:color w:val="auto"/>
          <w:kern w:val="0"/>
          <w:sz w:val="22"/>
          <w:szCs w:val="22"/>
          <w:highlight w:val="none"/>
          <w:u w:val="single"/>
          <w:lang w:val="en-US" w:eastAsia="zh-CN"/>
        </w:rPr>
        <w:t>南通市北新城水利建设投资有限公司</w:t>
      </w:r>
      <w:r>
        <w:rPr>
          <w:rFonts w:hint="eastAsia" w:ascii="宋体" w:hAnsi="宋体" w:eastAsia="宋体" w:cs="宋体"/>
          <w:b/>
          <w:color w:val="auto"/>
          <w:kern w:val="0"/>
          <w:sz w:val="22"/>
          <w:szCs w:val="22"/>
          <w:highlight w:val="none"/>
        </w:rPr>
        <w:t>，用途：投标保证金；汇款人：投标单位名称。（账户名：</w:t>
      </w:r>
      <w:r>
        <w:rPr>
          <w:rFonts w:hint="eastAsia" w:ascii="宋体" w:hAnsi="宋体" w:eastAsia="宋体" w:cs="宋体"/>
          <w:b/>
          <w:color w:val="auto"/>
          <w:kern w:val="0"/>
          <w:sz w:val="22"/>
          <w:szCs w:val="22"/>
          <w:highlight w:val="none"/>
          <w:u w:val="single"/>
          <w:lang w:val="en-US" w:eastAsia="zh-CN"/>
        </w:rPr>
        <w:t>南通市北新城水利建设投资有限公司</w:t>
      </w:r>
      <w:r>
        <w:rPr>
          <w:rFonts w:hint="eastAsia" w:ascii="宋体" w:hAnsi="宋体" w:eastAsia="宋体" w:cs="宋体"/>
          <w:b/>
          <w:color w:val="auto"/>
          <w:kern w:val="0"/>
          <w:sz w:val="22"/>
          <w:szCs w:val="22"/>
          <w:highlight w:val="none"/>
        </w:rPr>
        <w:t>，开户行：</w:t>
      </w:r>
      <w:r>
        <w:rPr>
          <w:rFonts w:hint="eastAsia" w:ascii="宋体" w:hAnsi="宋体" w:eastAsia="宋体" w:cs="宋体"/>
          <w:b/>
          <w:color w:val="auto"/>
          <w:kern w:val="0"/>
          <w:sz w:val="22"/>
          <w:szCs w:val="22"/>
          <w:highlight w:val="none"/>
          <w:u w:val="single"/>
          <w:lang w:val="en-US" w:eastAsia="zh-CN"/>
        </w:rPr>
        <w:t>农行港闸支行</w:t>
      </w:r>
      <w:r>
        <w:rPr>
          <w:rFonts w:hint="eastAsia" w:ascii="宋体" w:hAnsi="宋体" w:eastAsia="宋体" w:cs="宋体"/>
          <w:b/>
          <w:color w:val="auto"/>
          <w:kern w:val="0"/>
          <w:sz w:val="22"/>
          <w:szCs w:val="22"/>
          <w:highlight w:val="none"/>
        </w:rPr>
        <w:t>，账号：</w:t>
      </w:r>
      <w:r>
        <w:rPr>
          <w:rFonts w:hint="eastAsia" w:ascii="宋体" w:hAnsi="宋体" w:eastAsia="宋体" w:cs="宋体"/>
          <w:b/>
          <w:color w:val="auto"/>
          <w:kern w:val="0"/>
          <w:sz w:val="22"/>
          <w:szCs w:val="22"/>
          <w:highlight w:val="none"/>
          <w:u w:val="single"/>
          <w:lang w:val="en-US" w:eastAsia="zh-CN"/>
        </w:rPr>
        <w:t>10716301040225671</w:t>
      </w:r>
      <w:r>
        <w:rPr>
          <w:rFonts w:hint="eastAsia" w:ascii="宋体" w:hAnsi="宋体" w:eastAsia="宋体" w:cs="宋体"/>
          <w:b/>
          <w:color w:val="auto"/>
          <w:kern w:val="0"/>
          <w:sz w:val="22"/>
          <w:szCs w:val="22"/>
          <w:highlight w:val="none"/>
        </w:rPr>
        <w:t>）。</w:t>
      </w:r>
      <w:r>
        <w:rPr>
          <w:rFonts w:hint="eastAsia" w:ascii="宋体" w:hAnsi="宋体" w:eastAsia="宋体" w:cs="宋体"/>
          <w:b/>
          <w:color w:val="auto"/>
          <w:kern w:val="0"/>
          <w:sz w:val="22"/>
          <w:szCs w:val="22"/>
        </w:rPr>
        <w:t>中标单位的投标保证金有效期在投标截止日后</w:t>
      </w:r>
      <w:r>
        <w:rPr>
          <w:rFonts w:hint="eastAsia" w:ascii="宋体" w:hAnsi="宋体" w:eastAsia="宋体" w:cs="宋体"/>
          <w:b/>
          <w:color w:val="auto"/>
          <w:kern w:val="0"/>
          <w:sz w:val="22"/>
          <w:szCs w:val="22"/>
          <w:lang w:val="en-US" w:eastAsia="zh-CN"/>
        </w:rPr>
        <w:t>45日历</w:t>
      </w:r>
      <w:r>
        <w:rPr>
          <w:rFonts w:hint="eastAsia" w:ascii="宋体" w:hAnsi="宋体" w:eastAsia="宋体" w:cs="宋体"/>
          <w:b/>
          <w:color w:val="auto"/>
          <w:kern w:val="0"/>
          <w:sz w:val="22"/>
          <w:szCs w:val="22"/>
        </w:rPr>
        <w:t>天内有效，在缴纳履约保证金前，如投标保证金已失效，中标单位应主动延续投标保证金的有效期，否则招标人有权在保证金失效后取消中标人的中标资格。</w:t>
      </w:r>
    </w:p>
    <w:p w14:paraId="736D2019">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②投标保证金（保函或保险形式）开具对象应为</w:t>
      </w:r>
      <w:r>
        <w:rPr>
          <w:rFonts w:hint="eastAsia" w:ascii="宋体" w:hAnsi="宋体" w:eastAsia="宋体" w:cs="宋体"/>
          <w:b/>
          <w:color w:val="auto"/>
          <w:kern w:val="0"/>
          <w:sz w:val="22"/>
          <w:szCs w:val="22"/>
          <w:u w:val="single"/>
          <w:lang w:val="en-US" w:eastAsia="zh-CN"/>
        </w:rPr>
        <w:t>南通市北新城水利建设投资有限公司</w:t>
      </w:r>
      <w:r>
        <w:rPr>
          <w:rFonts w:hint="eastAsia" w:ascii="宋体" w:hAnsi="宋体" w:eastAsia="宋体" w:cs="宋体"/>
          <w:b/>
          <w:color w:val="auto"/>
          <w:kern w:val="0"/>
          <w:sz w:val="22"/>
          <w:szCs w:val="22"/>
          <w:highlight w:val="none"/>
          <w:lang w:eastAsia="zh-CN"/>
        </w:rPr>
        <w:t>，</w:t>
      </w:r>
      <w:r>
        <w:rPr>
          <w:rFonts w:hint="eastAsia" w:ascii="Times New Roman" w:hAnsi="Times New Roman" w:eastAsia="宋体" w:cs="Times New Roman"/>
          <w:b/>
          <w:bCs/>
          <w:color w:val="auto"/>
          <w:sz w:val="22"/>
          <w:szCs w:val="22"/>
          <w:highlight w:val="none"/>
        </w:rPr>
        <w:t>保函、保单上显示的投保项目名称须为本项目（如保函、保单上显示项目名称）</w:t>
      </w:r>
      <w:r>
        <w:rPr>
          <w:rFonts w:hint="eastAsia" w:ascii="宋体" w:hAnsi="宋体" w:eastAsia="宋体" w:cs="宋体"/>
          <w:b/>
          <w:bCs/>
          <w:color w:val="auto"/>
          <w:kern w:val="0"/>
          <w:sz w:val="22"/>
          <w:szCs w:val="22"/>
          <w:highlight w:val="none"/>
        </w:rPr>
        <w:t>。</w:t>
      </w:r>
      <w:r>
        <w:rPr>
          <w:rFonts w:hint="eastAsia" w:ascii="宋体" w:hAnsi="宋体" w:eastAsia="宋体" w:cs="宋体"/>
          <w:b/>
          <w:color w:val="auto"/>
          <w:kern w:val="0"/>
          <w:sz w:val="22"/>
          <w:szCs w:val="22"/>
          <w:highlight w:val="none"/>
        </w:rPr>
        <w:t>投标保函（保</w:t>
      </w:r>
      <w:r>
        <w:rPr>
          <w:rFonts w:hint="eastAsia" w:ascii="宋体" w:hAnsi="宋体" w:eastAsia="宋体" w:cs="宋体"/>
          <w:b/>
          <w:color w:val="auto"/>
          <w:kern w:val="0"/>
          <w:sz w:val="22"/>
          <w:szCs w:val="22"/>
        </w:rPr>
        <w:t>险）上投保的投标保证金须在投标有效期内持续有效。</w:t>
      </w:r>
    </w:p>
    <w:p w14:paraId="67F14C5C">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特别提醒：</w:t>
      </w:r>
    </w:p>
    <w:p w14:paraId="0EF81131">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（1）本工程投标保证金的形式为银行汇票或保函或保险形式（并非将保证金款打入指定账户）。</w:t>
      </w:r>
    </w:p>
    <w:p w14:paraId="0B721BEC">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（2）保证金形式，收款人、用途、汇款人、保函或保险开具对象等必须符合招标文件规定，否则其投标文件不予接收。</w:t>
      </w:r>
    </w:p>
    <w:p w14:paraId="2B437CC3">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（3）投标保证金（指：银行汇票）必须由企业法人基本存款账户汇出，否则不予接受。</w:t>
      </w:r>
    </w:p>
    <w:p w14:paraId="7592F9C5">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（4）各投标人在递交投标文件的同时需递交投标保证金缴纳凭证：</w:t>
      </w:r>
    </w:p>
    <w:p w14:paraId="47673D59">
      <w:pPr>
        <w:keepNext w:val="0"/>
        <w:keepLines w:val="0"/>
        <w:pageBreakBefore w:val="0"/>
        <w:widowControl w:val="0"/>
        <w:kinsoku/>
        <w:wordWrap/>
        <w:overflowPunct/>
        <w:topLinePunct w:val="0"/>
        <w:bidi w:val="0"/>
        <w:adjustRightInd/>
        <w:snapToGrid/>
        <w:spacing w:line="360" w:lineRule="auto"/>
        <w:ind w:firstLine="442" w:firstLineChars="200"/>
        <w:textAlignment w:val="auto"/>
        <w:rPr>
          <w:rFonts w:hint="eastAsia" w:ascii="宋体" w:hAnsi="宋体" w:eastAsia="宋体" w:cs="宋体"/>
          <w:b/>
          <w:color w:val="auto"/>
          <w:kern w:val="0"/>
          <w:sz w:val="22"/>
          <w:szCs w:val="22"/>
        </w:rPr>
      </w:pPr>
      <w:r>
        <w:rPr>
          <w:rFonts w:hint="eastAsia" w:ascii="宋体" w:hAnsi="宋体" w:eastAsia="宋体" w:cs="宋体"/>
          <w:b/>
          <w:color w:val="auto"/>
          <w:kern w:val="0"/>
          <w:sz w:val="22"/>
          <w:szCs w:val="22"/>
        </w:rPr>
        <w:t>A.以银行汇票形式提交投标保证金的，须提供汇票原件和基本账户开户许可证复印件（复印件须加盖单位公章，无须密封）或基本存款账户信息原件或复印件（复印件须加盖单位公章，无须密封）供招标人代表查验，否则其投标文件不予接收。</w:t>
      </w:r>
    </w:p>
    <w:p w14:paraId="3941591D">
      <w:pPr>
        <w:spacing w:line="480" w:lineRule="exact"/>
        <w:ind w:firstLine="442" w:firstLineChars="200"/>
        <w:rPr>
          <w:rFonts w:ascii="宋体" w:hAnsi="Calibri" w:eastAsia="宋体" w:cs="宋体"/>
          <w:sz w:val="22"/>
        </w:rPr>
      </w:pPr>
      <w:r>
        <w:rPr>
          <w:rFonts w:hint="eastAsia" w:ascii="宋体" w:hAnsi="宋体" w:eastAsia="宋体" w:cs="宋体"/>
          <w:b/>
          <w:color w:val="auto"/>
          <w:kern w:val="0"/>
          <w:sz w:val="22"/>
          <w:szCs w:val="22"/>
        </w:rPr>
        <w:t>B.以保函或保险形式提交投标保证金的，须提供保函或保险保单原件或复印件加盖单位公章，无须密封）供招标人代表查验，否则其投标文件不予接收。</w:t>
      </w:r>
    </w:p>
    <w:p w14:paraId="5B27353D">
      <w:pPr>
        <w:spacing w:line="480" w:lineRule="exact"/>
        <w:ind w:firstLine="442" w:firstLineChars="200"/>
        <w:rPr>
          <w:rFonts w:ascii="宋体" w:hAnsi="Calibri" w:eastAsia="宋体" w:cs="宋体"/>
          <w:b/>
          <w:bCs/>
          <w:sz w:val="22"/>
        </w:rPr>
      </w:pPr>
      <w:r>
        <w:rPr>
          <w:rFonts w:ascii="宋体" w:hAnsi="宋体" w:eastAsia="宋体" w:cs="宋体"/>
          <w:b/>
          <w:bCs/>
          <w:sz w:val="22"/>
        </w:rPr>
        <w:t>12</w:t>
      </w:r>
      <w:r>
        <w:rPr>
          <w:rFonts w:hint="eastAsia" w:ascii="宋体" w:hAnsi="宋体" w:eastAsia="宋体" w:cs="宋体"/>
          <w:b/>
          <w:bCs/>
          <w:sz w:val="22"/>
        </w:rPr>
        <w:t>、投标保证金退还</w:t>
      </w:r>
    </w:p>
    <w:p w14:paraId="3052FDAE">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.1未中标单位的投标保证金在其定标后予以退还。</w:t>
      </w:r>
    </w:p>
    <w:p w14:paraId="1D67FA17">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.2中标单位的投标保证金在施工合同生效后5日内予以退还。</w:t>
      </w:r>
    </w:p>
    <w:p w14:paraId="51AC3937">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.3投标人出现下列情况，其投标保证金一律不予退还。</w:t>
      </w:r>
    </w:p>
    <w:p w14:paraId="3301BB4E">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.3.1投标人在投标有效期内撤回其投标文件；</w:t>
      </w:r>
    </w:p>
    <w:p w14:paraId="5DB1F65F">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w:t>
      </w:r>
      <w:r>
        <w:rPr>
          <w:rFonts w:hint="eastAsia" w:ascii="宋体" w:hAnsi="宋体" w:eastAsia="宋体" w:cs="宋体"/>
          <w:sz w:val="22"/>
          <w:lang w:val="en-US" w:eastAsia="zh-CN"/>
        </w:rPr>
        <w:t>3</w:t>
      </w:r>
      <w:r>
        <w:rPr>
          <w:rFonts w:hint="eastAsia" w:ascii="宋体" w:hAnsi="宋体" w:eastAsia="宋体" w:cs="宋体"/>
          <w:sz w:val="22"/>
        </w:rPr>
        <w:t>.2投标人存在《江苏省房屋建筑和市政基础设施工程招标投标中串通投标和弄虚作假行为认定处理办法（试行）》（苏建规字〔2014〕2号）第四条、第五条、第六条、第七条规定的串通投标、弄虚作假等行为的；</w:t>
      </w:r>
    </w:p>
    <w:p w14:paraId="03335A35">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.3.3不同投标人的投标文件，出现了评标委员会认为不应当雷同的情况（相同错误）的，且被评委认定为串标的。</w:t>
      </w:r>
    </w:p>
    <w:p w14:paraId="33185C19">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.3.4投标人已签订《诚信承诺书》（详见招标文件标准格式）的，自投标之日起，中标公示结束之日止，经举报或区招标监管机构（评标委员会）复核，有悖于《诚信承诺书》相关承诺的，且查证属实的。</w:t>
      </w:r>
    </w:p>
    <w:p w14:paraId="3DE1FF1D">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.4.4中标通知书发出后，除不可抗力情况外，中标人出现下列情形之一的，招标人必须取消其中标资格，并不予退还其投标保证金：</w:t>
      </w:r>
    </w:p>
    <w:p w14:paraId="6E1BE529">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.4.4.1放弃中标项目的；</w:t>
      </w:r>
    </w:p>
    <w:p w14:paraId="50BC9C21">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.4.4.2拒不按照招标文件的要求提交履约保证金的；</w:t>
      </w:r>
    </w:p>
    <w:p w14:paraId="11A14A24">
      <w:pPr>
        <w:spacing w:line="480" w:lineRule="exact"/>
        <w:ind w:firstLine="440" w:firstLineChars="200"/>
        <w:rPr>
          <w:rFonts w:hint="eastAsia" w:ascii="宋体" w:hAnsi="宋体" w:eastAsia="宋体" w:cs="宋体"/>
          <w:sz w:val="22"/>
        </w:rPr>
      </w:pPr>
      <w:r>
        <w:rPr>
          <w:rFonts w:hint="eastAsia" w:ascii="宋体" w:hAnsi="宋体" w:eastAsia="宋体" w:cs="宋体"/>
          <w:sz w:val="22"/>
          <w:lang w:val="en-US" w:eastAsia="zh-CN"/>
        </w:rPr>
        <w:t>12</w:t>
      </w:r>
      <w:r>
        <w:rPr>
          <w:rFonts w:hint="eastAsia" w:ascii="宋体" w:hAnsi="宋体" w:eastAsia="宋体" w:cs="宋体"/>
          <w:sz w:val="22"/>
        </w:rPr>
        <w:t>.4.4.3不与招标人签订合同的，或者在签订合同时向招标人提出附加条件或者更改合同实质性内容的。</w:t>
      </w:r>
    </w:p>
    <w:p w14:paraId="15051011">
      <w:pPr>
        <w:spacing w:line="480" w:lineRule="exact"/>
        <w:ind w:firstLine="440" w:firstLineChars="200"/>
        <w:rPr>
          <w:rFonts w:ascii="宋体" w:hAnsi="Calibri" w:eastAsia="宋体" w:cs="宋体"/>
          <w:sz w:val="22"/>
        </w:rPr>
      </w:pPr>
      <w:r>
        <w:rPr>
          <w:rFonts w:hint="eastAsia" w:ascii="宋体" w:hAnsi="宋体" w:eastAsia="宋体" w:cs="宋体"/>
          <w:sz w:val="22"/>
        </w:rPr>
        <w:t>存在上述</w:t>
      </w:r>
      <w:r>
        <w:rPr>
          <w:rFonts w:hint="eastAsia" w:ascii="宋体" w:hAnsi="宋体" w:eastAsia="宋体" w:cs="宋体"/>
          <w:sz w:val="22"/>
          <w:lang w:val="en-US" w:eastAsia="zh-CN"/>
        </w:rPr>
        <w:t>12</w:t>
      </w:r>
      <w:r>
        <w:rPr>
          <w:rFonts w:hint="eastAsia" w:ascii="宋体" w:hAnsi="宋体" w:eastAsia="宋体" w:cs="宋体"/>
          <w:sz w:val="22"/>
        </w:rPr>
        <w:t>.4.3、</w:t>
      </w:r>
      <w:r>
        <w:rPr>
          <w:rFonts w:hint="eastAsia" w:ascii="宋体" w:hAnsi="宋体" w:eastAsia="宋体" w:cs="宋体"/>
          <w:sz w:val="22"/>
          <w:lang w:val="en-US" w:eastAsia="zh-CN"/>
        </w:rPr>
        <w:t>12</w:t>
      </w:r>
      <w:r>
        <w:rPr>
          <w:rFonts w:hint="eastAsia" w:ascii="宋体" w:hAnsi="宋体" w:eastAsia="宋体" w:cs="宋体"/>
          <w:sz w:val="22"/>
        </w:rPr>
        <w:t>.4.4.行为的，招标人不退还投标保证金。参与投标的企业将视为遵守以上处理条款。</w:t>
      </w:r>
    </w:p>
    <w:p w14:paraId="48313B30">
      <w:pPr>
        <w:spacing w:beforeLines="100" w:afterLines="50" w:line="48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（五）投标文件的递交</w:t>
      </w:r>
    </w:p>
    <w:p w14:paraId="68381A54">
      <w:pPr>
        <w:spacing w:beforeLines="50" w:line="480" w:lineRule="exact"/>
        <w:ind w:firstLine="440" w:firstLineChars="200"/>
        <w:rPr>
          <w:rFonts w:ascii="宋体" w:hAnsi="Calibri" w:eastAsia="宋体" w:cs="宋体"/>
          <w:sz w:val="22"/>
        </w:rPr>
      </w:pPr>
      <w:r>
        <w:rPr>
          <w:rFonts w:ascii="宋体" w:hAnsi="宋体" w:eastAsia="宋体" w:cs="宋体"/>
          <w:sz w:val="22"/>
        </w:rPr>
        <w:t>13</w:t>
      </w:r>
      <w:r>
        <w:rPr>
          <w:rFonts w:hint="eastAsia" w:ascii="宋体" w:hAnsi="宋体" w:eastAsia="宋体" w:cs="宋体"/>
          <w:sz w:val="22"/>
        </w:rPr>
        <w:t>、投标文件的密封与标志</w:t>
      </w:r>
    </w:p>
    <w:p w14:paraId="4071FE3B">
      <w:pPr>
        <w:spacing w:line="480" w:lineRule="exact"/>
        <w:ind w:firstLine="442" w:firstLineChars="200"/>
        <w:rPr>
          <w:rFonts w:ascii="宋体" w:hAnsi="Calibri" w:eastAsia="宋体" w:cs="宋体"/>
          <w:b/>
          <w:bCs/>
          <w:sz w:val="22"/>
        </w:rPr>
      </w:pPr>
      <w:r>
        <w:rPr>
          <w:rFonts w:ascii="宋体" w:hAnsi="宋体" w:eastAsia="宋体" w:cs="宋体"/>
          <w:b/>
          <w:bCs/>
          <w:sz w:val="22"/>
        </w:rPr>
        <w:t>13.1</w:t>
      </w:r>
      <w:r>
        <w:rPr>
          <w:rFonts w:hint="eastAsia" w:ascii="宋体" w:hAnsi="宋体" w:eastAsia="宋体" w:cs="宋体"/>
          <w:b/>
          <w:bCs/>
          <w:sz w:val="22"/>
        </w:rPr>
        <w:t>本项目投标文件包括资格审查文件、商务标</w:t>
      </w:r>
      <w:r>
        <w:rPr>
          <w:rFonts w:hint="eastAsia" w:ascii="宋体" w:hAnsi="宋体" w:eastAsia="宋体" w:cs="宋体"/>
          <w:b/>
          <w:bCs/>
          <w:sz w:val="22"/>
          <w:lang w:val="en-US" w:eastAsia="zh-CN"/>
        </w:rPr>
        <w:t>两</w:t>
      </w:r>
      <w:r>
        <w:rPr>
          <w:rFonts w:hint="eastAsia" w:ascii="宋体" w:hAnsi="宋体" w:eastAsia="宋体" w:cs="宋体"/>
          <w:b/>
          <w:bCs/>
          <w:sz w:val="22"/>
        </w:rPr>
        <w:t>部分组成。投标人应将资格审查文件、商务标分别密封在密封袋里，并在密封袋上分别标明：工程名称、投标人名称、“资格审查文件”或“商务标”字样。</w:t>
      </w:r>
      <w:bookmarkStart w:id="4" w:name="_GoBack"/>
      <w:bookmarkEnd w:id="4"/>
    </w:p>
    <w:p w14:paraId="4F1CBA68">
      <w:pPr>
        <w:snapToGrid w:val="0"/>
        <w:spacing w:line="500" w:lineRule="exact"/>
        <w:ind w:firstLine="442" w:firstLineChars="200"/>
        <w:rPr>
          <w:rFonts w:ascii="宋体" w:hAnsi="Calibri" w:eastAsia="宋体" w:cs="宋体"/>
          <w:b/>
          <w:bCs/>
          <w:sz w:val="22"/>
        </w:rPr>
      </w:pPr>
      <w:r>
        <w:rPr>
          <w:rFonts w:ascii="宋体" w:hAnsi="宋体" w:eastAsia="宋体" w:cs="宋体"/>
          <w:b/>
          <w:bCs/>
          <w:sz w:val="22"/>
        </w:rPr>
        <w:t>13.2</w:t>
      </w:r>
      <w:r>
        <w:rPr>
          <w:rFonts w:hint="eastAsia" w:ascii="宋体" w:hAnsi="宋体" w:eastAsia="宋体" w:cs="宋体"/>
          <w:b/>
          <w:bCs/>
          <w:sz w:val="22"/>
          <w:szCs w:val="20"/>
        </w:rPr>
        <w:t>资格审查文件、、商务标均壹式</w:t>
      </w:r>
      <w:r>
        <w:rPr>
          <w:rFonts w:hint="eastAsia" w:ascii="宋体" w:hAnsi="宋体" w:eastAsia="宋体" w:cs="宋体"/>
          <w:b/>
          <w:bCs/>
          <w:sz w:val="22"/>
          <w:szCs w:val="20"/>
          <w:u w:val="single"/>
          <w:lang w:val="en-US" w:eastAsia="zh-CN"/>
        </w:rPr>
        <w:t>肆</w:t>
      </w:r>
      <w:r>
        <w:rPr>
          <w:rFonts w:hint="eastAsia" w:ascii="宋体" w:hAnsi="宋体" w:eastAsia="宋体" w:cs="宋体"/>
          <w:b/>
          <w:bCs/>
          <w:sz w:val="22"/>
          <w:szCs w:val="20"/>
        </w:rPr>
        <w:t>份，其中正本</w:t>
      </w:r>
      <w:r>
        <w:rPr>
          <w:rFonts w:hint="eastAsia" w:ascii="宋体" w:hAnsi="宋体" w:eastAsia="宋体" w:cs="宋体"/>
          <w:b/>
          <w:bCs/>
          <w:sz w:val="22"/>
          <w:szCs w:val="20"/>
          <w:u w:val="single"/>
        </w:rPr>
        <w:t>壹</w:t>
      </w:r>
      <w:r>
        <w:rPr>
          <w:rFonts w:hint="eastAsia" w:ascii="宋体" w:hAnsi="宋体" w:eastAsia="宋体" w:cs="宋体"/>
          <w:b/>
          <w:bCs/>
          <w:sz w:val="22"/>
          <w:szCs w:val="20"/>
        </w:rPr>
        <w:t>份，副本</w:t>
      </w:r>
      <w:r>
        <w:rPr>
          <w:rFonts w:hint="eastAsia" w:ascii="宋体" w:hAnsi="宋体" w:eastAsia="宋体" w:cs="宋体"/>
          <w:b/>
          <w:bCs/>
          <w:sz w:val="22"/>
          <w:szCs w:val="20"/>
          <w:u w:val="single"/>
          <w:lang w:val="en-US" w:eastAsia="zh-CN"/>
        </w:rPr>
        <w:t>叁</w:t>
      </w:r>
      <w:r>
        <w:rPr>
          <w:rFonts w:hint="eastAsia" w:ascii="宋体" w:hAnsi="宋体" w:eastAsia="宋体" w:cs="宋体"/>
          <w:b/>
          <w:bCs/>
          <w:sz w:val="22"/>
          <w:szCs w:val="20"/>
        </w:rPr>
        <w:t>份，并分别标明“正本”或“副本”字样，</w:t>
      </w:r>
      <w:r>
        <w:rPr>
          <w:rFonts w:hint="eastAsia" w:ascii="宋体" w:hAnsi="宋体" w:eastAsia="宋体" w:cs="宋体"/>
          <w:b/>
          <w:sz w:val="22"/>
          <w:szCs w:val="20"/>
        </w:rPr>
        <w:t>投标文件正、副本不一致时，以正本为准。</w:t>
      </w:r>
      <w:r>
        <w:rPr>
          <w:rFonts w:hint="eastAsia" w:ascii="宋体" w:hAnsi="宋体" w:eastAsia="宋体" w:cs="宋体"/>
          <w:b/>
          <w:bCs/>
          <w:sz w:val="22"/>
          <w:szCs w:val="20"/>
        </w:rPr>
        <w:t>资格审查文件、商务标，正、副本可统一密封于一个密封袋，如正本和副本分别密封的，应在封袋上标明“正、副本字样”。</w:t>
      </w:r>
    </w:p>
    <w:p w14:paraId="305B021D">
      <w:pPr>
        <w:spacing w:line="480" w:lineRule="exact"/>
        <w:ind w:firstLine="442" w:firstLineChars="200"/>
        <w:rPr>
          <w:rFonts w:ascii="宋体" w:hAnsi="Calibri" w:eastAsia="宋体" w:cs="宋体"/>
          <w:b/>
          <w:bCs/>
          <w:sz w:val="22"/>
        </w:rPr>
      </w:pPr>
      <w:r>
        <w:rPr>
          <w:rFonts w:ascii="宋体" w:hAnsi="宋体" w:eastAsia="宋体" w:cs="宋体"/>
          <w:b/>
          <w:bCs/>
          <w:sz w:val="22"/>
        </w:rPr>
        <w:t>13.</w:t>
      </w:r>
      <w:r>
        <w:rPr>
          <w:rFonts w:hint="eastAsia" w:ascii="宋体" w:hAnsi="宋体" w:eastAsia="宋体" w:cs="宋体"/>
          <w:b/>
          <w:bCs/>
          <w:sz w:val="22"/>
          <w:lang w:val="en-US" w:eastAsia="zh-CN"/>
        </w:rPr>
        <w:t>3</w:t>
      </w:r>
      <w:r>
        <w:rPr>
          <w:rFonts w:hint="eastAsia" w:ascii="宋体" w:hAnsi="宋体" w:eastAsia="宋体" w:cs="宋体"/>
          <w:b/>
          <w:bCs/>
          <w:sz w:val="22"/>
        </w:rPr>
        <w:t>所有投标文件的密封袋上均应加盖投标人公章和法定代表人印章。投标人未按上述规定提交投标文件，其投标文件将被拒绝，并退还给投标人。</w:t>
      </w:r>
    </w:p>
    <w:p w14:paraId="79B4F075">
      <w:pPr>
        <w:spacing w:line="480" w:lineRule="exact"/>
        <w:ind w:firstLine="440" w:firstLineChars="200"/>
        <w:rPr>
          <w:rFonts w:ascii="宋体" w:hAnsi="Calibri" w:eastAsia="宋体" w:cs="宋体"/>
          <w:sz w:val="22"/>
        </w:rPr>
      </w:pPr>
      <w:r>
        <w:rPr>
          <w:rFonts w:ascii="宋体" w:hAnsi="宋体" w:eastAsia="宋体" w:cs="宋体"/>
          <w:sz w:val="22"/>
        </w:rPr>
        <w:t>14</w:t>
      </w:r>
      <w:r>
        <w:rPr>
          <w:rFonts w:hint="eastAsia" w:ascii="宋体" w:hAnsi="宋体" w:eastAsia="宋体" w:cs="宋体"/>
          <w:sz w:val="22"/>
        </w:rPr>
        <w:t>、投标截止期</w:t>
      </w:r>
    </w:p>
    <w:p w14:paraId="14B41196">
      <w:pPr>
        <w:spacing w:line="480" w:lineRule="exact"/>
        <w:ind w:firstLine="440" w:firstLineChars="200"/>
        <w:rPr>
          <w:rFonts w:ascii="宋体" w:hAnsi="Calibri" w:eastAsia="宋体" w:cs="宋体"/>
          <w:spacing w:val="-8"/>
          <w:sz w:val="22"/>
        </w:rPr>
      </w:pPr>
      <w:r>
        <w:rPr>
          <w:rFonts w:ascii="宋体" w:hAnsi="宋体" w:eastAsia="宋体" w:cs="宋体"/>
          <w:sz w:val="22"/>
        </w:rPr>
        <w:t>14.1</w:t>
      </w:r>
      <w:r>
        <w:rPr>
          <w:rFonts w:hint="eastAsia" w:ascii="宋体" w:hAnsi="宋体" w:eastAsia="宋体" w:cs="宋体"/>
          <w:spacing w:val="-8"/>
          <w:sz w:val="22"/>
        </w:rPr>
        <w:t>投标人应按投标须知前附表第</w:t>
      </w:r>
      <w:r>
        <w:rPr>
          <w:rFonts w:hint="eastAsia" w:ascii="宋体" w:hAnsi="宋体" w:eastAsia="宋体" w:cs="宋体"/>
          <w:spacing w:val="-8"/>
          <w:sz w:val="22"/>
          <w:lang w:val="en-US" w:eastAsia="zh-CN"/>
        </w:rPr>
        <w:t>6</w:t>
      </w:r>
      <w:r>
        <w:rPr>
          <w:rFonts w:hint="eastAsia" w:ascii="宋体" w:hAnsi="宋体" w:eastAsia="宋体" w:cs="宋体"/>
          <w:spacing w:val="-8"/>
          <w:sz w:val="22"/>
        </w:rPr>
        <w:t>项规定的时间和地点将投标文件递交到指定地点。</w:t>
      </w:r>
    </w:p>
    <w:p w14:paraId="1585F4B7">
      <w:pPr>
        <w:spacing w:line="480" w:lineRule="exact"/>
        <w:ind w:firstLine="440" w:firstLineChars="200"/>
        <w:rPr>
          <w:rFonts w:ascii="宋体" w:hAnsi="Calibri" w:eastAsia="宋体" w:cs="宋体"/>
          <w:sz w:val="22"/>
        </w:rPr>
      </w:pPr>
      <w:r>
        <w:rPr>
          <w:rFonts w:ascii="宋体" w:hAnsi="宋体" w:eastAsia="宋体" w:cs="宋体"/>
          <w:sz w:val="22"/>
        </w:rPr>
        <w:t>14.2</w:t>
      </w:r>
      <w:r>
        <w:rPr>
          <w:rFonts w:hint="eastAsia" w:ascii="宋体" w:hAnsi="宋体" w:eastAsia="宋体" w:cs="宋体"/>
          <w:sz w:val="22"/>
        </w:rPr>
        <w:t>招标人可以按本须知第</w:t>
      </w:r>
      <w:r>
        <w:rPr>
          <w:rFonts w:ascii="宋体" w:hAnsi="宋体" w:eastAsia="宋体" w:cs="宋体"/>
          <w:sz w:val="22"/>
        </w:rPr>
        <w:t>8</w:t>
      </w:r>
      <w:r>
        <w:rPr>
          <w:rFonts w:hint="eastAsia" w:ascii="宋体" w:hAnsi="宋体" w:eastAsia="宋体" w:cs="宋体"/>
          <w:sz w:val="22"/>
        </w:rPr>
        <w:t>条规定以修改通知的方式，酌情延长递交投标文件的截止日期。在上述情况下，招标人与投标人以前的投标截止期方面的全部权力、责任和义务，将适用于延长后新的投标截止期。</w:t>
      </w:r>
    </w:p>
    <w:p w14:paraId="37D5A5D8">
      <w:pPr>
        <w:spacing w:line="480" w:lineRule="exact"/>
        <w:ind w:firstLine="440" w:firstLineChars="200"/>
        <w:rPr>
          <w:rFonts w:ascii="宋体" w:hAnsi="Calibri" w:eastAsia="宋体" w:cs="宋体"/>
          <w:sz w:val="22"/>
        </w:rPr>
      </w:pPr>
      <w:r>
        <w:rPr>
          <w:rFonts w:ascii="宋体" w:hAnsi="宋体" w:eastAsia="宋体" w:cs="宋体"/>
          <w:sz w:val="22"/>
        </w:rPr>
        <w:t>14.3</w:t>
      </w:r>
      <w:r>
        <w:rPr>
          <w:rFonts w:hint="eastAsia" w:ascii="宋体" w:hAnsi="宋体" w:eastAsia="宋体" w:cs="宋体"/>
          <w:sz w:val="22"/>
        </w:rPr>
        <w:t>超过投标截止期送达的投标文件将被拒绝并原封退给投标人。</w:t>
      </w:r>
    </w:p>
    <w:p w14:paraId="6F5E9118">
      <w:pPr>
        <w:spacing w:line="480" w:lineRule="exact"/>
        <w:ind w:firstLine="440" w:firstLineChars="200"/>
        <w:rPr>
          <w:rFonts w:ascii="宋体" w:hAnsi="Calibri" w:eastAsia="宋体" w:cs="宋体"/>
          <w:sz w:val="22"/>
        </w:rPr>
      </w:pPr>
      <w:r>
        <w:rPr>
          <w:rFonts w:ascii="宋体" w:hAnsi="宋体" w:eastAsia="宋体" w:cs="宋体"/>
          <w:sz w:val="22"/>
        </w:rPr>
        <w:t>15</w:t>
      </w:r>
      <w:r>
        <w:rPr>
          <w:rFonts w:hint="eastAsia" w:ascii="宋体" w:hAnsi="宋体" w:eastAsia="宋体" w:cs="宋体"/>
          <w:sz w:val="22"/>
        </w:rPr>
        <w:t>、投标文件的修改与撤回</w:t>
      </w:r>
    </w:p>
    <w:p w14:paraId="3312C147">
      <w:pPr>
        <w:spacing w:line="480" w:lineRule="exact"/>
        <w:ind w:firstLine="440" w:firstLineChars="200"/>
        <w:rPr>
          <w:rFonts w:ascii="宋体" w:hAnsi="Calibri" w:eastAsia="宋体" w:cs="宋体"/>
          <w:sz w:val="22"/>
        </w:rPr>
      </w:pPr>
      <w:r>
        <w:rPr>
          <w:rFonts w:ascii="宋体" w:hAnsi="宋体" w:eastAsia="宋体" w:cs="宋体"/>
          <w:sz w:val="22"/>
        </w:rPr>
        <w:t>15.1</w:t>
      </w:r>
      <w:r>
        <w:rPr>
          <w:rFonts w:hint="eastAsia" w:ascii="宋体" w:hAnsi="宋体" w:eastAsia="宋体" w:cs="宋体"/>
          <w:sz w:val="22"/>
        </w:rPr>
        <w:t>投标人可以在递交投标文件以后，在规定的投标截止期之前，以书面形式向招标人递交修改或撤回其投标文件的通知。在投标截止期以后，不得更改投标文件。</w:t>
      </w:r>
    </w:p>
    <w:p w14:paraId="3C894B40">
      <w:pPr>
        <w:spacing w:line="480" w:lineRule="exact"/>
        <w:ind w:firstLine="440" w:firstLineChars="200"/>
        <w:rPr>
          <w:rFonts w:ascii="宋体" w:hAnsi="Calibri" w:eastAsia="宋体" w:cs="宋体"/>
          <w:sz w:val="22"/>
        </w:rPr>
      </w:pPr>
      <w:r>
        <w:rPr>
          <w:rFonts w:ascii="宋体" w:hAnsi="宋体" w:eastAsia="宋体" w:cs="宋体"/>
          <w:sz w:val="22"/>
        </w:rPr>
        <w:t>15.2</w:t>
      </w:r>
      <w:r>
        <w:rPr>
          <w:rFonts w:hint="eastAsia" w:ascii="宋体" w:hAnsi="宋体" w:eastAsia="宋体" w:cs="宋体"/>
          <w:sz w:val="22"/>
        </w:rPr>
        <w:t>投标人的修改或撤回通知，应按本须知第</w:t>
      </w:r>
      <w:r>
        <w:rPr>
          <w:rFonts w:ascii="宋体" w:hAnsi="宋体" w:eastAsia="宋体" w:cs="宋体"/>
          <w:sz w:val="22"/>
        </w:rPr>
        <w:t>13</w:t>
      </w:r>
      <w:r>
        <w:rPr>
          <w:rFonts w:hint="eastAsia" w:ascii="宋体" w:hAnsi="宋体" w:eastAsia="宋体" w:cs="宋体"/>
          <w:sz w:val="22"/>
        </w:rPr>
        <w:t>条、第</w:t>
      </w:r>
      <w:r>
        <w:rPr>
          <w:rFonts w:ascii="宋体" w:hAnsi="宋体" w:eastAsia="宋体" w:cs="宋体"/>
          <w:sz w:val="22"/>
        </w:rPr>
        <w:t>14</w:t>
      </w:r>
      <w:r>
        <w:rPr>
          <w:rFonts w:hint="eastAsia" w:ascii="宋体" w:hAnsi="宋体" w:eastAsia="宋体" w:cs="宋体"/>
          <w:sz w:val="22"/>
        </w:rPr>
        <w:t>条规定的要求编制、密封、标志和递交（密封袋上应标明“修改”或“撤回”字样）。</w:t>
      </w:r>
    </w:p>
    <w:p w14:paraId="6BB23CA4">
      <w:pPr>
        <w:spacing w:line="480" w:lineRule="exact"/>
        <w:ind w:firstLine="440" w:firstLineChars="200"/>
        <w:rPr>
          <w:rFonts w:ascii="宋体" w:hAnsi="Calibri" w:eastAsia="宋体" w:cs="宋体"/>
          <w:sz w:val="22"/>
        </w:rPr>
      </w:pPr>
      <w:r>
        <w:rPr>
          <w:rFonts w:ascii="宋体" w:hAnsi="宋体" w:eastAsia="宋体" w:cs="宋体"/>
          <w:sz w:val="22"/>
        </w:rPr>
        <w:t>15.3</w:t>
      </w:r>
      <w:r>
        <w:rPr>
          <w:rFonts w:hint="eastAsia" w:ascii="宋体" w:hAnsi="宋体" w:eastAsia="宋体" w:cs="宋体"/>
          <w:sz w:val="22"/>
        </w:rPr>
        <w:t>投标截止期以后，在投标有效期内，投标人不得撤回其投标文件，否则其投标保证金将被没收。</w:t>
      </w:r>
    </w:p>
    <w:p w14:paraId="2691189A">
      <w:pPr>
        <w:spacing w:beforeLines="50" w:line="48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（六）开标、评标、定标</w:t>
      </w:r>
    </w:p>
    <w:p w14:paraId="15246272">
      <w:pPr>
        <w:spacing w:line="480" w:lineRule="exact"/>
        <w:ind w:firstLine="440" w:firstLineChars="200"/>
        <w:rPr>
          <w:rFonts w:ascii="宋体" w:hAnsi="Calibri" w:eastAsia="宋体" w:cs="宋体"/>
          <w:sz w:val="22"/>
        </w:rPr>
      </w:pPr>
      <w:r>
        <w:rPr>
          <w:rFonts w:ascii="宋体" w:hAnsi="宋体" w:eastAsia="宋体" w:cs="宋体"/>
          <w:sz w:val="22"/>
        </w:rPr>
        <w:t>16</w:t>
      </w:r>
      <w:r>
        <w:rPr>
          <w:rFonts w:hint="eastAsia" w:ascii="宋体" w:hAnsi="宋体" w:eastAsia="宋体" w:cs="宋体"/>
          <w:sz w:val="22"/>
        </w:rPr>
        <w:t>、开标</w:t>
      </w:r>
    </w:p>
    <w:p w14:paraId="552A1731">
      <w:pPr>
        <w:spacing w:line="480" w:lineRule="exact"/>
        <w:ind w:firstLine="440" w:firstLineChars="200"/>
        <w:rPr>
          <w:rFonts w:ascii="宋体" w:hAnsi="Calibri" w:eastAsia="宋体" w:cs="宋体"/>
          <w:b/>
          <w:bCs/>
          <w:sz w:val="22"/>
        </w:rPr>
      </w:pPr>
      <w:r>
        <w:rPr>
          <w:rFonts w:ascii="宋体" w:hAnsi="宋体" w:eastAsia="宋体" w:cs="宋体"/>
          <w:sz w:val="22"/>
        </w:rPr>
        <w:t>16.1</w:t>
      </w:r>
      <w:r>
        <w:rPr>
          <w:rFonts w:hint="eastAsia" w:ascii="宋体" w:hAnsi="宋体" w:eastAsia="宋体" w:cs="宋体"/>
          <w:b/>
          <w:bCs/>
          <w:sz w:val="22"/>
        </w:rPr>
        <w:t>开标由招标人或招标代理机构主持，邀请所有投标人参加。</w:t>
      </w:r>
    </w:p>
    <w:p w14:paraId="12901D32">
      <w:pPr>
        <w:spacing w:line="480" w:lineRule="exact"/>
        <w:ind w:firstLine="440" w:firstLineChars="200"/>
        <w:rPr>
          <w:rFonts w:ascii="宋体" w:hAnsi="Calibri" w:eastAsia="宋体" w:cs="宋体"/>
          <w:sz w:val="22"/>
        </w:rPr>
      </w:pPr>
      <w:r>
        <w:rPr>
          <w:rFonts w:ascii="宋体" w:hAnsi="宋体" w:eastAsia="宋体" w:cs="宋体"/>
          <w:sz w:val="22"/>
        </w:rPr>
        <w:t>16.2</w:t>
      </w:r>
      <w:r>
        <w:rPr>
          <w:rFonts w:hint="eastAsia" w:ascii="宋体" w:hAnsi="宋体" w:eastAsia="宋体" w:cs="宋体"/>
          <w:sz w:val="22"/>
        </w:rPr>
        <w:t>开标时，由招标人委托的监督机构或投标人代表检查投标文件的密封情况，经确认无误后，由工作人员当众拆封；由投标人代表宣读投标人名称、项目负责人姓名和其他招标人认为有必要的内容。投标文件未按照招标文件的要求予以密封的，将作为无效投标文件，退回投标人。</w:t>
      </w:r>
    </w:p>
    <w:p w14:paraId="3247CBC5">
      <w:pPr>
        <w:spacing w:line="480" w:lineRule="exact"/>
        <w:ind w:firstLine="440" w:firstLineChars="200"/>
        <w:rPr>
          <w:rFonts w:ascii="宋体" w:hAnsi="Calibri" w:eastAsia="宋体" w:cs="宋体"/>
          <w:sz w:val="22"/>
        </w:rPr>
      </w:pPr>
      <w:r>
        <w:rPr>
          <w:rFonts w:ascii="宋体" w:hAnsi="宋体" w:eastAsia="宋体" w:cs="宋体"/>
          <w:sz w:val="22"/>
        </w:rPr>
        <w:t>16.3</w:t>
      </w:r>
      <w:r>
        <w:rPr>
          <w:rFonts w:hint="eastAsia" w:ascii="宋体" w:hAnsi="宋体" w:eastAsia="宋体" w:cs="宋体"/>
          <w:sz w:val="22"/>
        </w:rPr>
        <w:t>招标人在招标文件要求提交投标文件的截止时间前收到的所有投标文件，开标时都将当众予以拆封、宣读、记录。</w:t>
      </w:r>
    </w:p>
    <w:p w14:paraId="059D06D5">
      <w:pPr>
        <w:spacing w:line="480" w:lineRule="exact"/>
        <w:ind w:firstLine="440" w:firstLineChars="200"/>
        <w:rPr>
          <w:rFonts w:ascii="宋体" w:hAnsi="Calibri" w:eastAsia="宋体" w:cs="宋体"/>
          <w:sz w:val="22"/>
        </w:rPr>
      </w:pPr>
      <w:r>
        <w:rPr>
          <w:rFonts w:ascii="宋体" w:hAnsi="宋体" w:eastAsia="宋体" w:cs="宋体"/>
          <w:sz w:val="22"/>
        </w:rPr>
        <w:t>16.4</w:t>
      </w:r>
      <w:r>
        <w:rPr>
          <w:rFonts w:hint="eastAsia" w:ascii="宋体" w:hAnsi="宋体" w:eastAsia="宋体" w:cs="宋体"/>
          <w:spacing w:val="-2"/>
          <w:sz w:val="22"/>
        </w:rPr>
        <w:t>在开标时，投标文件出现下列情况之一的，将作为无效投标文件，不得进入评标：</w:t>
      </w:r>
    </w:p>
    <w:p w14:paraId="343BF419">
      <w:pPr>
        <w:tabs>
          <w:tab w:val="left" w:pos="114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1</w:t>
      </w:r>
      <w:r>
        <w:rPr>
          <w:rFonts w:hint="eastAsia" w:ascii="宋体" w:hAnsi="宋体" w:eastAsia="宋体" w:cs="宋体"/>
          <w:b/>
          <w:bCs/>
          <w:sz w:val="22"/>
        </w:rPr>
        <w:t>）投标文件未按照招标文件的要求予以密封和标志的；</w:t>
      </w:r>
    </w:p>
    <w:p w14:paraId="60027302">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2</w:t>
      </w:r>
      <w:r>
        <w:rPr>
          <w:rFonts w:hint="eastAsia" w:ascii="宋体" w:hAnsi="宋体" w:eastAsia="宋体" w:cs="宋体"/>
          <w:b/>
          <w:bCs/>
          <w:sz w:val="22"/>
        </w:rPr>
        <w:t>）投标文件中的投标函未加盖投标人的企业及企业法定代表人印章的，或者法人委托代理人没有合法、有效的委托书（原件）及委托代理人印章的；</w:t>
      </w:r>
    </w:p>
    <w:p w14:paraId="2CCD244F">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3</w:t>
      </w:r>
      <w:r>
        <w:rPr>
          <w:rFonts w:hint="eastAsia" w:ascii="宋体" w:hAnsi="宋体" w:eastAsia="宋体" w:cs="宋体"/>
          <w:b/>
          <w:bCs/>
          <w:sz w:val="22"/>
        </w:rPr>
        <w:t>）投标文件的关键内容字迹模糊、无法辨认的；</w:t>
      </w:r>
    </w:p>
    <w:p w14:paraId="476E5C76">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4</w:t>
      </w:r>
      <w:r>
        <w:rPr>
          <w:rFonts w:hint="eastAsia" w:ascii="宋体" w:hAnsi="宋体" w:eastAsia="宋体" w:cs="宋体"/>
          <w:b/>
          <w:bCs/>
          <w:sz w:val="22"/>
        </w:rPr>
        <w:t>）投标人未按照招标文件的要求提供投标保证金的；</w:t>
      </w:r>
    </w:p>
    <w:p w14:paraId="6617ECE3">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5</w:t>
      </w:r>
      <w:r>
        <w:rPr>
          <w:rFonts w:hint="eastAsia" w:ascii="宋体" w:hAnsi="宋体" w:eastAsia="宋体" w:cs="宋体"/>
          <w:b/>
          <w:bCs/>
          <w:sz w:val="22"/>
        </w:rPr>
        <w:t>）在一份投标文件中，对同一招标项目报有两个或多个报价，且未书面声明以哪个报价为准；</w:t>
      </w:r>
    </w:p>
    <w:p w14:paraId="28C39C11">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6</w:t>
      </w:r>
      <w:r>
        <w:rPr>
          <w:rFonts w:hint="eastAsia" w:ascii="宋体" w:hAnsi="宋体" w:eastAsia="宋体" w:cs="宋体"/>
          <w:b/>
          <w:bCs/>
          <w:sz w:val="22"/>
        </w:rPr>
        <w:t>）联合体投标的，未提供有效联合体协议书的；</w:t>
      </w:r>
    </w:p>
    <w:p w14:paraId="0BB5A27F">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7</w:t>
      </w:r>
      <w:r>
        <w:rPr>
          <w:rFonts w:hint="eastAsia" w:ascii="宋体" w:hAnsi="宋体" w:eastAsia="宋体" w:cs="宋体"/>
          <w:b/>
          <w:bCs/>
          <w:sz w:val="22"/>
        </w:rPr>
        <w:t>）投标函中报价未按招标文件规定格式填写的；</w:t>
      </w:r>
    </w:p>
    <w:p w14:paraId="65650EB8">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8</w:t>
      </w:r>
      <w:r>
        <w:rPr>
          <w:rFonts w:hint="eastAsia" w:ascii="宋体" w:hAnsi="宋体" w:eastAsia="宋体" w:cs="宋体"/>
          <w:b/>
          <w:bCs/>
          <w:sz w:val="22"/>
        </w:rPr>
        <w:t>）未按照招标文件要求提供原件的；</w:t>
      </w:r>
    </w:p>
    <w:p w14:paraId="6909A465">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（9）投标文件附有招标人不能接受的条件；</w:t>
      </w:r>
    </w:p>
    <w:p w14:paraId="689BC072">
      <w:pPr>
        <w:tabs>
          <w:tab w:val="left" w:pos="1080"/>
        </w:tabs>
        <w:spacing w:line="480" w:lineRule="exact"/>
        <w:ind w:firstLine="442" w:firstLineChars="200"/>
        <w:rPr>
          <w:rFonts w:ascii="宋体" w:hAnsi="Calibri" w:eastAsia="宋体" w:cs="宋体"/>
          <w:b/>
          <w:bCs/>
          <w:sz w:val="22"/>
        </w:rPr>
      </w:pPr>
      <w:r>
        <w:rPr>
          <w:rFonts w:hint="eastAsia" w:ascii="宋体" w:hAnsi="宋体" w:eastAsia="宋体" w:cs="宋体"/>
          <w:b/>
          <w:bCs/>
          <w:sz w:val="22"/>
        </w:rPr>
        <w:t>（</w:t>
      </w:r>
      <w:r>
        <w:rPr>
          <w:rFonts w:ascii="宋体" w:hAnsi="宋体" w:eastAsia="宋体" w:cs="宋体"/>
          <w:b/>
          <w:bCs/>
          <w:sz w:val="22"/>
        </w:rPr>
        <w:t>1</w:t>
      </w:r>
      <w:r>
        <w:rPr>
          <w:rFonts w:hint="eastAsia" w:ascii="宋体" w:hAnsi="宋体" w:eastAsia="宋体" w:cs="宋体"/>
          <w:b/>
          <w:bCs/>
          <w:sz w:val="22"/>
        </w:rPr>
        <w:t>0）不满足招标文件其他实质性要求的。</w:t>
      </w:r>
    </w:p>
    <w:p w14:paraId="526601DB">
      <w:pPr>
        <w:spacing w:line="480" w:lineRule="exact"/>
        <w:ind w:firstLine="440" w:firstLineChars="200"/>
        <w:rPr>
          <w:rFonts w:ascii="宋体" w:hAnsi="Calibri" w:eastAsia="宋体" w:cs="宋体"/>
          <w:sz w:val="22"/>
        </w:rPr>
      </w:pPr>
      <w:r>
        <w:rPr>
          <w:rFonts w:ascii="宋体" w:hAnsi="宋体" w:eastAsia="宋体" w:cs="宋体"/>
          <w:sz w:val="22"/>
        </w:rPr>
        <w:t>17</w:t>
      </w:r>
      <w:r>
        <w:rPr>
          <w:rFonts w:hint="eastAsia" w:ascii="宋体" w:hAnsi="宋体" w:eastAsia="宋体" w:cs="宋体"/>
          <w:sz w:val="22"/>
        </w:rPr>
        <w:t>、评标</w:t>
      </w:r>
    </w:p>
    <w:p w14:paraId="1BA4024A">
      <w:pPr>
        <w:spacing w:line="480" w:lineRule="exact"/>
        <w:ind w:firstLine="440" w:firstLineChars="200"/>
        <w:rPr>
          <w:rFonts w:ascii="宋体" w:hAnsi="Calibri" w:eastAsia="宋体" w:cs="宋体"/>
          <w:sz w:val="22"/>
        </w:rPr>
      </w:pPr>
      <w:r>
        <w:rPr>
          <w:rFonts w:ascii="宋体" w:hAnsi="宋体" w:eastAsia="宋体" w:cs="宋体"/>
          <w:sz w:val="22"/>
        </w:rPr>
        <w:t>17.1</w:t>
      </w:r>
      <w:r>
        <w:rPr>
          <w:rFonts w:hint="eastAsia" w:ascii="宋体" w:hAnsi="宋体" w:eastAsia="宋体" w:cs="宋体"/>
          <w:sz w:val="22"/>
        </w:rPr>
        <w:t>评标工作</w:t>
      </w:r>
    </w:p>
    <w:p w14:paraId="5B9A3928">
      <w:pPr>
        <w:spacing w:line="480" w:lineRule="exact"/>
        <w:ind w:firstLine="440" w:firstLineChars="200"/>
        <w:rPr>
          <w:rFonts w:ascii="宋体" w:hAnsi="Calibri" w:eastAsia="宋体" w:cs="宋体"/>
          <w:sz w:val="22"/>
        </w:rPr>
      </w:pPr>
      <w:r>
        <w:rPr>
          <w:rFonts w:hint="eastAsia" w:ascii="宋体" w:hAnsi="宋体" w:eastAsia="宋体" w:cs="宋体"/>
          <w:sz w:val="22"/>
        </w:rPr>
        <w:t>评标工作由招标人依法组建的评标委员会组织进行。</w:t>
      </w:r>
    </w:p>
    <w:p w14:paraId="49778A69">
      <w:pPr>
        <w:spacing w:line="480" w:lineRule="exact"/>
        <w:ind w:firstLine="437" w:firstLineChars="199"/>
        <w:rPr>
          <w:rFonts w:ascii="宋体" w:hAnsi="Calibri" w:eastAsia="宋体" w:cs="宋体"/>
          <w:sz w:val="22"/>
        </w:rPr>
      </w:pPr>
      <w:r>
        <w:rPr>
          <w:rFonts w:ascii="宋体" w:hAnsi="宋体" w:eastAsia="宋体" w:cs="宋体"/>
          <w:sz w:val="22"/>
        </w:rPr>
        <w:t>17.2</w:t>
      </w:r>
      <w:r>
        <w:rPr>
          <w:rFonts w:hint="eastAsia" w:ascii="宋体" w:hAnsi="宋体" w:eastAsia="宋体" w:cs="宋体"/>
          <w:sz w:val="22"/>
        </w:rPr>
        <w:t>评标办法</w:t>
      </w:r>
    </w:p>
    <w:p w14:paraId="179A57F6">
      <w:pPr>
        <w:spacing w:line="480" w:lineRule="exact"/>
        <w:ind w:firstLine="440" w:firstLineChars="200"/>
        <w:rPr>
          <w:rFonts w:ascii="宋体" w:hAnsi="Calibri" w:eastAsia="宋体" w:cs="宋体"/>
          <w:sz w:val="22"/>
        </w:rPr>
      </w:pPr>
      <w:r>
        <w:rPr>
          <w:rFonts w:ascii="宋体" w:hAnsi="宋体" w:eastAsia="宋体" w:cs="宋体"/>
          <w:sz w:val="22"/>
        </w:rPr>
        <w:t>17.2.1</w:t>
      </w:r>
      <w:r>
        <w:rPr>
          <w:rFonts w:hint="eastAsia" w:ascii="宋体" w:hAnsi="宋体" w:eastAsia="宋体" w:cs="宋体"/>
          <w:sz w:val="22"/>
        </w:rPr>
        <w:t>本项目</w:t>
      </w:r>
      <w:r>
        <w:rPr>
          <w:rFonts w:hint="eastAsia" w:ascii="宋体" w:hAnsi="宋体" w:eastAsia="宋体" w:cs="宋体"/>
          <w:sz w:val="22"/>
          <w:highlight w:val="none"/>
        </w:rPr>
        <w:t>采用价格单因素评标办法</w:t>
      </w:r>
      <w:r>
        <w:rPr>
          <w:rFonts w:hint="eastAsia" w:ascii="宋体" w:hAnsi="宋体" w:eastAsia="宋体" w:cs="宋体"/>
          <w:sz w:val="22"/>
        </w:rPr>
        <w:t>，详见评标办法。</w:t>
      </w:r>
    </w:p>
    <w:p w14:paraId="101EA85A">
      <w:pPr>
        <w:spacing w:line="480" w:lineRule="exact"/>
        <w:ind w:firstLine="440" w:firstLineChars="200"/>
        <w:rPr>
          <w:rFonts w:ascii="宋体" w:hAnsi="Calibri" w:eastAsia="宋体" w:cs="宋体"/>
          <w:sz w:val="22"/>
        </w:rPr>
      </w:pPr>
      <w:r>
        <w:rPr>
          <w:rFonts w:ascii="宋体" w:hAnsi="宋体" w:eastAsia="宋体" w:cs="宋体"/>
          <w:sz w:val="22"/>
        </w:rPr>
        <w:t>18</w:t>
      </w:r>
      <w:r>
        <w:rPr>
          <w:rFonts w:hint="eastAsia" w:ascii="宋体" w:hAnsi="宋体" w:eastAsia="宋体" w:cs="宋体"/>
          <w:sz w:val="22"/>
        </w:rPr>
        <w:t>、投标文件的澄清</w:t>
      </w:r>
    </w:p>
    <w:p w14:paraId="2495C97B">
      <w:pPr>
        <w:spacing w:line="480" w:lineRule="exact"/>
        <w:ind w:firstLine="440" w:firstLineChars="200"/>
        <w:rPr>
          <w:rFonts w:ascii="宋体" w:hAnsi="Calibri" w:eastAsia="宋体" w:cs="宋体"/>
          <w:sz w:val="22"/>
        </w:rPr>
      </w:pPr>
      <w:r>
        <w:rPr>
          <w:rFonts w:ascii="宋体" w:hAnsi="宋体" w:eastAsia="宋体" w:cs="宋体"/>
          <w:sz w:val="22"/>
        </w:rPr>
        <w:t>18.1</w:t>
      </w:r>
      <w:r>
        <w:rPr>
          <w:rFonts w:hint="eastAsia" w:ascii="宋体" w:hAnsi="宋体" w:eastAsia="宋体" w:cs="宋体"/>
          <w:sz w:val="22"/>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14:paraId="05695AA8">
      <w:pPr>
        <w:spacing w:line="480" w:lineRule="exact"/>
        <w:ind w:firstLine="440" w:firstLineChars="200"/>
        <w:rPr>
          <w:rFonts w:ascii="宋体" w:hAnsi="Calibri" w:eastAsia="宋体" w:cs="宋体"/>
          <w:sz w:val="22"/>
        </w:rPr>
      </w:pPr>
      <w:r>
        <w:rPr>
          <w:rFonts w:ascii="宋体" w:hAnsi="宋体" w:eastAsia="宋体" w:cs="宋体"/>
          <w:sz w:val="22"/>
        </w:rPr>
        <w:t>18.2</w:t>
      </w:r>
      <w:r>
        <w:rPr>
          <w:rFonts w:hint="eastAsia" w:ascii="宋体" w:hAnsi="宋体" w:eastAsia="宋体" w:cs="宋体"/>
          <w:sz w:val="22"/>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14:paraId="4BC485D0">
      <w:pPr>
        <w:spacing w:line="480" w:lineRule="exact"/>
        <w:ind w:firstLine="440" w:firstLineChars="200"/>
        <w:rPr>
          <w:rFonts w:ascii="宋体" w:hAnsi="Calibri" w:eastAsia="宋体" w:cs="宋体"/>
          <w:sz w:val="22"/>
        </w:rPr>
      </w:pPr>
      <w:r>
        <w:rPr>
          <w:rFonts w:ascii="宋体" w:hAnsi="宋体" w:eastAsia="宋体" w:cs="宋体"/>
          <w:sz w:val="22"/>
        </w:rPr>
        <w:t>19</w:t>
      </w:r>
      <w:r>
        <w:rPr>
          <w:rFonts w:hint="eastAsia" w:ascii="宋体" w:hAnsi="宋体" w:eastAsia="宋体" w:cs="宋体"/>
          <w:sz w:val="22"/>
        </w:rPr>
        <w:t>、在评标过程中，评标委员会若发现投标人以他人的名义投标、串通投标、以行贿手段谋取中标或者以其他弄虚作假方式投标的，该投标人的投标将作废标处理。</w:t>
      </w:r>
    </w:p>
    <w:p w14:paraId="28672529">
      <w:pPr>
        <w:spacing w:line="480" w:lineRule="exact"/>
        <w:ind w:firstLine="440" w:firstLineChars="200"/>
        <w:rPr>
          <w:rFonts w:ascii="宋体" w:hAnsi="Calibri" w:eastAsia="宋体" w:cs="宋体"/>
          <w:sz w:val="22"/>
        </w:rPr>
      </w:pPr>
      <w:r>
        <w:rPr>
          <w:rFonts w:ascii="宋体" w:hAnsi="宋体" w:eastAsia="宋体" w:cs="宋体"/>
          <w:sz w:val="22"/>
        </w:rPr>
        <w:t>20</w:t>
      </w:r>
      <w:r>
        <w:rPr>
          <w:rFonts w:hint="eastAsia" w:ascii="宋体" w:hAnsi="宋体" w:eastAsia="宋体" w:cs="宋体"/>
          <w:sz w:val="22"/>
        </w:rPr>
        <w:t>、</w:t>
      </w:r>
      <w:r>
        <w:rPr>
          <w:rFonts w:hint="eastAsia" w:ascii="宋体" w:hAnsi="宋体" w:eastAsia="宋体" w:cs="宋体"/>
          <w:spacing w:val="-4"/>
          <w:sz w:val="22"/>
        </w:rPr>
        <w:t>投标人资格条件不符合国家有关规定和招标文件要求的，或者拒不按照要求对投标文件进行澄清、说明或者补正的，评标委员会可以否决其投标</w:t>
      </w:r>
      <w:r>
        <w:rPr>
          <w:rFonts w:hint="eastAsia" w:ascii="宋体" w:hAnsi="宋体" w:eastAsia="宋体" w:cs="宋体"/>
          <w:sz w:val="22"/>
        </w:rPr>
        <w:t>。</w:t>
      </w:r>
    </w:p>
    <w:p w14:paraId="196E137D">
      <w:pPr>
        <w:spacing w:line="480" w:lineRule="exact"/>
        <w:ind w:firstLine="440" w:firstLineChars="200"/>
        <w:rPr>
          <w:rFonts w:ascii="宋体" w:hAnsi="Calibri" w:eastAsia="宋体" w:cs="宋体"/>
          <w:sz w:val="22"/>
        </w:rPr>
      </w:pPr>
      <w:r>
        <w:rPr>
          <w:rFonts w:ascii="宋体" w:hAnsi="宋体" w:eastAsia="宋体" w:cs="宋体"/>
          <w:sz w:val="22"/>
        </w:rPr>
        <w:t>21</w:t>
      </w:r>
      <w:r>
        <w:rPr>
          <w:rFonts w:hint="eastAsia" w:ascii="宋体" w:hAnsi="宋体" w:eastAsia="宋体" w:cs="宋体"/>
          <w:sz w:val="22"/>
        </w:rPr>
        <w:t>、</w:t>
      </w:r>
      <w:r>
        <w:rPr>
          <w:rFonts w:hint="eastAsia" w:ascii="宋体" w:hAnsi="宋体" w:eastAsia="宋体" w:cs="宋体"/>
          <w:spacing w:val="-6"/>
          <w:sz w:val="22"/>
        </w:rPr>
        <w:t>评标委员会将审查每一投标文件是否对招标文件提出的所有实质性要求和条件做出响应。未能在实质上响应招标文件的投标，将作废标处</w:t>
      </w:r>
      <w:r>
        <w:rPr>
          <w:rFonts w:hint="eastAsia" w:ascii="宋体" w:hAnsi="宋体" w:eastAsia="宋体" w:cs="宋体"/>
          <w:sz w:val="22"/>
        </w:rPr>
        <w:t>理。</w:t>
      </w:r>
    </w:p>
    <w:p w14:paraId="605784B3">
      <w:pPr>
        <w:spacing w:line="480" w:lineRule="exact"/>
        <w:ind w:firstLine="416" w:firstLineChars="200"/>
        <w:rPr>
          <w:rFonts w:ascii="宋体" w:hAnsi="Calibri" w:eastAsia="宋体" w:cs="宋体"/>
          <w:spacing w:val="-6"/>
          <w:sz w:val="22"/>
        </w:rPr>
      </w:pPr>
      <w:r>
        <w:rPr>
          <w:rFonts w:ascii="宋体" w:hAnsi="宋体" w:eastAsia="宋体" w:cs="宋体"/>
          <w:spacing w:val="-6"/>
          <w:sz w:val="22"/>
        </w:rPr>
        <w:t>22</w:t>
      </w:r>
      <w:r>
        <w:rPr>
          <w:rFonts w:hint="eastAsia" w:ascii="宋体" w:hAnsi="宋体" w:eastAsia="宋体" w:cs="宋体"/>
          <w:spacing w:val="-6"/>
          <w:sz w:val="22"/>
        </w:rPr>
        <w:t>、投标文件有下述情形之一的，属于重大偏差、视为未能对招标文件做出实质性响应，并按前条规定作废标处理：</w:t>
      </w:r>
    </w:p>
    <w:p w14:paraId="11D217E9">
      <w:pPr>
        <w:spacing w:line="480" w:lineRule="exact"/>
        <w:ind w:firstLine="440" w:firstLineChars="200"/>
        <w:rPr>
          <w:rFonts w:ascii="宋体" w:hAnsi="Calibri" w:eastAsia="宋体" w:cs="宋体"/>
          <w:sz w:val="22"/>
        </w:rPr>
      </w:pPr>
      <w:r>
        <w:rPr>
          <w:rFonts w:ascii="宋体" w:hAnsi="宋体" w:eastAsia="宋体" w:cs="宋体"/>
          <w:sz w:val="22"/>
        </w:rPr>
        <w:t>22.1</w:t>
      </w:r>
      <w:r>
        <w:rPr>
          <w:rFonts w:hint="eastAsia" w:ascii="宋体" w:hAnsi="宋体" w:eastAsia="宋体" w:cs="宋体"/>
          <w:sz w:val="22"/>
        </w:rPr>
        <w:t>投标文件中的投标函未加盖投标人的公章；</w:t>
      </w:r>
    </w:p>
    <w:p w14:paraId="0778C585">
      <w:pPr>
        <w:spacing w:line="480" w:lineRule="exact"/>
        <w:ind w:firstLine="440" w:firstLineChars="200"/>
        <w:rPr>
          <w:rFonts w:ascii="宋体" w:hAnsi="Calibri" w:eastAsia="宋体" w:cs="宋体"/>
          <w:sz w:val="22"/>
        </w:rPr>
      </w:pPr>
      <w:r>
        <w:rPr>
          <w:rFonts w:ascii="宋体" w:hAnsi="宋体" w:eastAsia="宋体" w:cs="宋体"/>
          <w:sz w:val="22"/>
        </w:rPr>
        <w:t>22.2</w:t>
      </w:r>
      <w:r>
        <w:rPr>
          <w:rFonts w:hint="eastAsia" w:ascii="宋体" w:hAnsi="宋体" w:eastAsia="宋体" w:cs="宋体"/>
          <w:sz w:val="22"/>
        </w:rPr>
        <w:t>投标文件中的投标函未加盖企业法定代表人</w:t>
      </w:r>
      <w:r>
        <w:rPr>
          <w:rFonts w:ascii="宋体" w:hAnsi="宋体" w:eastAsia="宋体" w:cs="宋体"/>
          <w:sz w:val="22"/>
        </w:rPr>
        <w:t>(</w:t>
      </w:r>
      <w:r>
        <w:rPr>
          <w:rFonts w:hint="eastAsia" w:ascii="宋体" w:hAnsi="宋体" w:eastAsia="宋体" w:cs="宋体"/>
          <w:sz w:val="22"/>
        </w:rPr>
        <w:t>或企业法定代表人委托代理人</w:t>
      </w:r>
      <w:r>
        <w:rPr>
          <w:rFonts w:ascii="宋体" w:hAnsi="宋体" w:eastAsia="宋体" w:cs="宋体"/>
          <w:sz w:val="22"/>
        </w:rPr>
        <w:t>)</w:t>
      </w:r>
      <w:r>
        <w:rPr>
          <w:rFonts w:hint="eastAsia" w:ascii="宋体" w:hAnsi="宋体" w:eastAsia="宋体" w:cs="宋体"/>
          <w:sz w:val="22"/>
        </w:rPr>
        <w:t>印章</w:t>
      </w:r>
      <w:r>
        <w:rPr>
          <w:rFonts w:ascii="宋体" w:hAnsi="宋体" w:eastAsia="宋体" w:cs="宋体"/>
          <w:sz w:val="22"/>
        </w:rPr>
        <w:t>(</w:t>
      </w:r>
      <w:r>
        <w:rPr>
          <w:rFonts w:hint="eastAsia" w:ascii="宋体" w:hAnsi="宋体" w:eastAsia="宋体" w:cs="宋体"/>
          <w:sz w:val="22"/>
        </w:rPr>
        <w:t>或签字</w:t>
      </w:r>
      <w:r>
        <w:rPr>
          <w:rFonts w:ascii="宋体" w:hAnsi="宋体" w:eastAsia="宋体" w:cs="宋体"/>
          <w:sz w:val="22"/>
        </w:rPr>
        <w:t>)</w:t>
      </w:r>
      <w:r>
        <w:rPr>
          <w:rFonts w:hint="eastAsia" w:ascii="宋体" w:hAnsi="宋体" w:eastAsia="宋体" w:cs="宋体"/>
          <w:sz w:val="22"/>
        </w:rPr>
        <w:t>的；</w:t>
      </w:r>
    </w:p>
    <w:p w14:paraId="6F396EBB">
      <w:pPr>
        <w:spacing w:line="480" w:lineRule="exact"/>
        <w:ind w:firstLine="440" w:firstLineChars="200"/>
        <w:rPr>
          <w:rFonts w:ascii="宋体" w:hAnsi="Calibri" w:eastAsia="宋体" w:cs="宋体"/>
          <w:sz w:val="22"/>
        </w:rPr>
      </w:pPr>
      <w:r>
        <w:rPr>
          <w:rFonts w:ascii="宋体" w:hAnsi="宋体" w:eastAsia="宋体" w:cs="宋体"/>
          <w:sz w:val="22"/>
        </w:rPr>
        <w:t>22.3</w:t>
      </w:r>
      <w:r>
        <w:rPr>
          <w:rFonts w:hint="eastAsia" w:ascii="宋体" w:hAnsi="宋体" w:eastAsia="宋体" w:cs="宋体"/>
          <w:sz w:val="22"/>
        </w:rPr>
        <w:t>如投标函加盖企业法定代表人委托代理人印章（或签字）的，企业法定代表人委托代理人没有合法、有效的委托书（原件）的；</w:t>
      </w:r>
    </w:p>
    <w:p w14:paraId="706D761A">
      <w:pPr>
        <w:spacing w:line="480" w:lineRule="exact"/>
        <w:ind w:firstLine="440" w:firstLineChars="200"/>
        <w:rPr>
          <w:rFonts w:ascii="宋体" w:hAnsi="Calibri" w:eastAsia="宋体" w:cs="宋体"/>
          <w:sz w:val="22"/>
        </w:rPr>
      </w:pPr>
      <w:r>
        <w:rPr>
          <w:rFonts w:ascii="宋体" w:hAnsi="宋体" w:eastAsia="宋体" w:cs="宋体"/>
          <w:sz w:val="22"/>
        </w:rPr>
        <w:t>22.4</w:t>
      </w:r>
      <w:r>
        <w:rPr>
          <w:rFonts w:hint="eastAsia" w:ascii="宋体" w:hAnsi="宋体" w:eastAsia="宋体" w:cs="宋体"/>
          <w:sz w:val="22"/>
        </w:rPr>
        <w:t>投标人资格条件不符合国家有关规定或招标文件要求的；</w:t>
      </w:r>
    </w:p>
    <w:p w14:paraId="5A689B1E">
      <w:pPr>
        <w:spacing w:line="480" w:lineRule="exact"/>
        <w:ind w:firstLine="440" w:firstLineChars="200"/>
        <w:rPr>
          <w:rFonts w:ascii="宋体" w:hAnsi="Calibri" w:eastAsia="宋体" w:cs="宋体"/>
          <w:sz w:val="22"/>
        </w:rPr>
      </w:pPr>
      <w:r>
        <w:rPr>
          <w:rFonts w:ascii="宋体" w:hAnsi="宋体" w:eastAsia="宋体" w:cs="宋体"/>
          <w:sz w:val="22"/>
        </w:rPr>
        <w:t>22.5</w:t>
      </w:r>
      <w:r>
        <w:rPr>
          <w:rFonts w:hint="eastAsia" w:ascii="宋体" w:hAnsi="宋体" w:eastAsia="宋体" w:cs="宋体"/>
          <w:sz w:val="22"/>
        </w:rPr>
        <w:t>同一投标人提交两个及以上不同的投标文件或者投标报价，但招标文件要求提交备选投标的除外；</w:t>
      </w:r>
    </w:p>
    <w:p w14:paraId="6DCBF820">
      <w:pPr>
        <w:spacing w:line="480" w:lineRule="exact"/>
        <w:ind w:firstLine="440" w:firstLineChars="200"/>
        <w:rPr>
          <w:rFonts w:ascii="宋体" w:hAnsi="Calibri" w:eastAsia="宋体" w:cs="宋体"/>
          <w:sz w:val="22"/>
        </w:rPr>
      </w:pPr>
      <w:r>
        <w:rPr>
          <w:rFonts w:ascii="宋体" w:hAnsi="宋体" w:eastAsia="宋体" w:cs="宋体"/>
          <w:sz w:val="22"/>
        </w:rPr>
        <w:t>22.6</w:t>
      </w:r>
      <w:r>
        <w:rPr>
          <w:rFonts w:hint="eastAsia" w:ascii="宋体" w:hAnsi="宋体" w:eastAsia="宋体" w:cs="宋体"/>
          <w:sz w:val="22"/>
        </w:rPr>
        <w:t>投标报价高于招标文件设定的最高投标限价的；</w:t>
      </w:r>
    </w:p>
    <w:p w14:paraId="443247B8">
      <w:pPr>
        <w:spacing w:line="480" w:lineRule="exact"/>
        <w:ind w:firstLine="440" w:firstLineChars="200"/>
        <w:rPr>
          <w:rFonts w:ascii="宋体" w:hAnsi="Calibri" w:eastAsia="宋体" w:cs="宋体"/>
          <w:sz w:val="22"/>
        </w:rPr>
      </w:pPr>
      <w:r>
        <w:rPr>
          <w:rFonts w:ascii="宋体" w:hAnsi="宋体" w:eastAsia="宋体" w:cs="宋体"/>
          <w:sz w:val="22"/>
        </w:rPr>
        <w:t>22.7</w:t>
      </w:r>
      <w:r>
        <w:rPr>
          <w:rFonts w:hint="eastAsia" w:ascii="宋体" w:hAnsi="宋体" w:eastAsia="宋体" w:cs="宋体"/>
          <w:sz w:val="22"/>
        </w:rPr>
        <w:t>未按招标文件要求提供投标保证金的；</w:t>
      </w:r>
    </w:p>
    <w:p w14:paraId="245D9BAB">
      <w:pPr>
        <w:spacing w:line="480" w:lineRule="exact"/>
        <w:ind w:firstLine="440" w:firstLineChars="200"/>
        <w:rPr>
          <w:rFonts w:ascii="宋体" w:hAnsi="Calibri" w:eastAsia="宋体" w:cs="宋体"/>
          <w:sz w:val="22"/>
        </w:rPr>
      </w:pPr>
      <w:r>
        <w:rPr>
          <w:rFonts w:ascii="宋体" w:hAnsi="宋体" w:eastAsia="宋体" w:cs="宋体"/>
          <w:sz w:val="22"/>
        </w:rPr>
        <w:t>22.8</w:t>
      </w:r>
      <w:r>
        <w:rPr>
          <w:rFonts w:hint="eastAsia" w:ascii="宋体" w:hAnsi="宋体" w:eastAsia="宋体" w:cs="宋体"/>
          <w:sz w:val="22"/>
        </w:rPr>
        <w:t>投标文件载明的招标项目完成期限超过招标文件规定的期限的；</w:t>
      </w:r>
    </w:p>
    <w:p w14:paraId="2E33623A">
      <w:pPr>
        <w:spacing w:line="480" w:lineRule="exact"/>
        <w:ind w:firstLine="440" w:firstLineChars="200"/>
        <w:rPr>
          <w:rFonts w:ascii="宋体" w:hAnsi="Calibri" w:eastAsia="宋体" w:cs="宋体"/>
          <w:sz w:val="22"/>
        </w:rPr>
      </w:pPr>
      <w:r>
        <w:rPr>
          <w:rFonts w:ascii="宋体" w:hAnsi="宋体" w:eastAsia="宋体" w:cs="宋体"/>
          <w:sz w:val="22"/>
        </w:rPr>
        <w:t>22.9</w:t>
      </w:r>
      <w:r>
        <w:rPr>
          <w:rFonts w:hint="eastAsia" w:ascii="宋体" w:hAnsi="宋体" w:eastAsia="宋体" w:cs="宋体"/>
          <w:sz w:val="22"/>
        </w:rPr>
        <w:t>明显不符合技术规范、技术标准的要求的；</w:t>
      </w:r>
    </w:p>
    <w:p w14:paraId="723C11D4">
      <w:pPr>
        <w:spacing w:line="480" w:lineRule="exact"/>
        <w:ind w:firstLine="440" w:firstLineChars="200"/>
        <w:rPr>
          <w:rFonts w:ascii="宋体" w:hAnsi="Calibri" w:eastAsia="宋体" w:cs="宋体"/>
          <w:sz w:val="22"/>
        </w:rPr>
      </w:pPr>
      <w:r>
        <w:rPr>
          <w:rFonts w:ascii="宋体" w:hAnsi="宋体" w:eastAsia="宋体" w:cs="宋体"/>
          <w:sz w:val="22"/>
        </w:rPr>
        <w:t>22.10</w:t>
      </w:r>
      <w:r>
        <w:rPr>
          <w:rFonts w:hint="eastAsia" w:ascii="宋体" w:hAnsi="宋体" w:eastAsia="宋体" w:cs="宋体"/>
          <w:sz w:val="22"/>
        </w:rPr>
        <w:t>不同投标人的投标文件以及投标文件制作过程出现了评标委员会认为不应当雷同的情况的；</w:t>
      </w:r>
    </w:p>
    <w:p w14:paraId="6496B256">
      <w:pPr>
        <w:spacing w:line="480" w:lineRule="exact"/>
        <w:ind w:firstLine="440" w:firstLineChars="200"/>
        <w:rPr>
          <w:rFonts w:ascii="宋体" w:hAnsi="Calibri" w:eastAsia="宋体" w:cs="宋体"/>
          <w:sz w:val="22"/>
        </w:rPr>
      </w:pPr>
      <w:r>
        <w:rPr>
          <w:rFonts w:ascii="宋体" w:hAnsi="宋体" w:eastAsia="宋体" w:cs="宋体"/>
          <w:sz w:val="22"/>
        </w:rPr>
        <w:t>22.11</w:t>
      </w:r>
      <w:r>
        <w:rPr>
          <w:rFonts w:hint="eastAsia" w:ascii="宋体" w:hAnsi="宋体" w:eastAsia="宋体" w:cs="宋体"/>
          <w:sz w:val="22"/>
        </w:rPr>
        <w:t>以他人的名义投标、串通投标、以行贿手段谋取中标或者以其他弄虚作假方式投标的。</w:t>
      </w:r>
    </w:p>
    <w:p w14:paraId="3AC9CE35">
      <w:pPr>
        <w:spacing w:line="480" w:lineRule="exact"/>
        <w:ind w:firstLine="440" w:firstLineChars="200"/>
        <w:rPr>
          <w:rFonts w:ascii="宋体" w:hAnsi="Calibri" w:eastAsia="宋体" w:cs="宋体"/>
          <w:sz w:val="22"/>
        </w:rPr>
      </w:pPr>
      <w:r>
        <w:rPr>
          <w:rFonts w:ascii="宋体" w:hAnsi="宋体" w:eastAsia="宋体" w:cs="宋体"/>
          <w:sz w:val="22"/>
        </w:rPr>
        <w:t>23</w:t>
      </w:r>
      <w:r>
        <w:rPr>
          <w:rFonts w:hint="eastAsia" w:ascii="宋体" w:hAnsi="宋体" w:eastAsia="宋体" w:cs="宋体"/>
          <w:sz w:val="22"/>
        </w:rPr>
        <w:t>、评标和定标将在投标有效期结束日</w:t>
      </w:r>
      <w:r>
        <w:rPr>
          <w:rFonts w:ascii="宋体" w:hAnsi="宋体" w:eastAsia="宋体" w:cs="宋体"/>
          <w:sz w:val="22"/>
        </w:rPr>
        <w:t>30</w:t>
      </w:r>
      <w:r>
        <w:rPr>
          <w:rFonts w:hint="eastAsia" w:ascii="宋体" w:hAnsi="宋体" w:eastAsia="宋体" w:cs="宋体"/>
          <w:sz w:val="22"/>
        </w:rPr>
        <w:t>个工作日前完成。不能在投标有效期结束日</w:t>
      </w:r>
      <w:r>
        <w:rPr>
          <w:rFonts w:ascii="宋体" w:hAnsi="宋体" w:eastAsia="宋体" w:cs="宋体"/>
          <w:sz w:val="22"/>
        </w:rPr>
        <w:t>30</w:t>
      </w:r>
      <w:r>
        <w:rPr>
          <w:rFonts w:hint="eastAsia" w:ascii="宋体" w:hAnsi="宋体" w:eastAsia="宋体" w:cs="宋体"/>
          <w:sz w:val="22"/>
        </w:rPr>
        <w:t>个工作日前完成评标和定标的，招标人将通知所有投标人延长投标有效期。拒绝延长投标有效期的投标人有权收回投标保证金。同意延长投标有效期的投标人应当相应延长其投标担保的有效期，但不得修改投标文件的实质性内容。因延长投标有效期造成投标人损失的，招标人将给予补偿，但因不可抗力需延长投标有效期的除外。</w:t>
      </w:r>
    </w:p>
    <w:p w14:paraId="31B2B6EC">
      <w:pPr>
        <w:spacing w:beforeLines="50" w:line="480" w:lineRule="exact"/>
        <w:jc w:val="cente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（七）授予合同</w:t>
      </w:r>
    </w:p>
    <w:p w14:paraId="49D8824D">
      <w:pPr>
        <w:spacing w:line="480" w:lineRule="exact"/>
        <w:ind w:firstLine="440" w:firstLineChars="200"/>
        <w:rPr>
          <w:rFonts w:ascii="宋体" w:hAnsi="Calibri" w:eastAsia="宋体" w:cs="Times New Roman"/>
          <w:sz w:val="22"/>
        </w:rPr>
      </w:pPr>
      <w:r>
        <w:rPr>
          <w:rFonts w:ascii="宋体" w:hAnsi="宋体" w:eastAsia="宋体" w:cs="宋体"/>
          <w:sz w:val="22"/>
        </w:rPr>
        <w:t>24</w:t>
      </w:r>
      <w:r>
        <w:rPr>
          <w:rFonts w:hint="eastAsia" w:ascii="宋体" w:hAnsi="宋体" w:eastAsia="宋体" w:cs="宋体"/>
          <w:sz w:val="22"/>
        </w:rPr>
        <w:t>、中标</w:t>
      </w:r>
    </w:p>
    <w:p w14:paraId="66722356">
      <w:pPr>
        <w:spacing w:line="480" w:lineRule="exact"/>
        <w:ind w:firstLine="440" w:firstLineChars="200"/>
        <w:rPr>
          <w:rFonts w:ascii="宋体" w:hAnsi="Calibri" w:eastAsia="宋体" w:cs="Times New Roman"/>
          <w:sz w:val="22"/>
        </w:rPr>
      </w:pPr>
      <w:r>
        <w:rPr>
          <w:rFonts w:ascii="宋体" w:hAnsi="宋体" w:eastAsia="宋体" w:cs="宋体"/>
          <w:sz w:val="22"/>
        </w:rPr>
        <w:t>24.1</w:t>
      </w:r>
      <w:r>
        <w:rPr>
          <w:rFonts w:hint="eastAsia" w:ascii="宋体" w:hAnsi="宋体" w:eastAsia="宋体" w:cs="宋体"/>
          <w:sz w:val="22"/>
        </w:rPr>
        <w:t>确定中标人后，招标人向中标人发出中标通知书，并同时将中标结果通知所有未中标的投标人，中标通知书将成为合同的组成部分。</w:t>
      </w:r>
    </w:p>
    <w:p w14:paraId="212F80CA">
      <w:pPr>
        <w:spacing w:line="480" w:lineRule="exact"/>
        <w:ind w:firstLine="440" w:firstLineChars="200"/>
        <w:rPr>
          <w:rFonts w:ascii="宋体" w:hAnsi="Calibri" w:eastAsia="宋体" w:cs="Times New Roman"/>
          <w:sz w:val="22"/>
        </w:rPr>
      </w:pPr>
      <w:r>
        <w:rPr>
          <w:rFonts w:ascii="宋体" w:hAnsi="宋体" w:eastAsia="宋体" w:cs="宋体"/>
          <w:sz w:val="22"/>
        </w:rPr>
        <w:t>24.2</w:t>
      </w:r>
      <w:r>
        <w:rPr>
          <w:rFonts w:hint="eastAsia" w:ascii="宋体" w:hAnsi="宋体" w:eastAsia="宋体" w:cs="宋体"/>
          <w:sz w:val="22"/>
        </w:rPr>
        <w:t>招标人和中标人应当自中标通知书发出之日起30日内，按照本招标文件和中标人的投标文件订立书面合同。中标人不与招标人订立合同的，投标保证金不予退还并取消其中标资格，并且，给招标人造成的损失超过投标保证金数额的，还应当对超过部分予以赔偿。</w:t>
      </w:r>
    </w:p>
    <w:p w14:paraId="07E86831">
      <w:pPr>
        <w:spacing w:line="480" w:lineRule="exact"/>
        <w:ind w:firstLine="440" w:firstLineChars="200"/>
        <w:rPr>
          <w:rFonts w:ascii="宋体" w:hAnsi="Calibri" w:eastAsia="宋体" w:cs="Times New Roman"/>
          <w:sz w:val="22"/>
        </w:rPr>
      </w:pPr>
      <w:r>
        <w:rPr>
          <w:rFonts w:ascii="宋体" w:hAnsi="宋体" w:eastAsia="宋体" w:cs="宋体"/>
          <w:sz w:val="22"/>
        </w:rPr>
        <w:t>25</w:t>
      </w:r>
      <w:r>
        <w:rPr>
          <w:rFonts w:hint="eastAsia" w:ascii="宋体" w:hAnsi="宋体" w:eastAsia="宋体" w:cs="宋体"/>
          <w:sz w:val="22"/>
        </w:rPr>
        <w:t>、合同签订</w:t>
      </w:r>
    </w:p>
    <w:p w14:paraId="52F1F689">
      <w:pPr>
        <w:spacing w:line="480" w:lineRule="exact"/>
        <w:ind w:firstLine="440" w:firstLineChars="200"/>
        <w:rPr>
          <w:rFonts w:ascii="宋体" w:hAnsi="Calibri" w:eastAsia="宋体" w:cs="宋体"/>
          <w:b/>
          <w:color w:val="FF0000"/>
          <w:sz w:val="22"/>
          <w:szCs w:val="20"/>
        </w:rPr>
      </w:pPr>
      <w:r>
        <w:rPr>
          <w:rFonts w:ascii="宋体" w:hAnsi="宋体" w:eastAsia="宋体" w:cs="宋体"/>
          <w:sz w:val="22"/>
        </w:rPr>
        <w:t>25</w:t>
      </w:r>
      <w:r>
        <w:rPr>
          <w:rFonts w:ascii="宋体" w:hAnsi="Calibri" w:eastAsia="宋体" w:cs="宋体"/>
          <w:sz w:val="22"/>
        </w:rPr>
        <w:t>.</w:t>
      </w:r>
      <w:r>
        <w:rPr>
          <w:rFonts w:ascii="宋体" w:hAnsi="宋体" w:eastAsia="宋体" w:cs="宋体"/>
          <w:sz w:val="22"/>
        </w:rPr>
        <w:t>1</w:t>
      </w:r>
      <w:r>
        <w:rPr>
          <w:rFonts w:hint="eastAsia" w:ascii="宋体" w:hAnsi="宋体" w:eastAsia="宋体" w:cs="宋体"/>
          <w:sz w:val="22"/>
        </w:rPr>
        <w:t>若中标人不能按时签订合同，招标人将有充分的理由视为中标人放弃中标项目的权利，并没收其投标保证金。该行为给招标人造成损失超过投标保证金数额的，还应当对超过部分予以赔偿。中标人放弃本项目的中标权利时，招标人有权依序从经评标委员会确定的中标候选人中，确定新的中标人。</w:t>
      </w:r>
    </w:p>
    <w:p w14:paraId="75BF6E23">
      <w:pPr>
        <w:spacing w:beforeLines="100" w:afterLines="100" w:line="520" w:lineRule="exact"/>
        <w:jc w:val="center"/>
        <w:rPr>
          <w:rFonts w:ascii="Times New Roman" w:hAnsi="Times New Roman" w:eastAsia="宋体" w:cs="Times New Roman"/>
          <w:b/>
          <w:bCs/>
          <w:kern w:val="0"/>
          <w:sz w:val="36"/>
          <w:szCs w:val="36"/>
        </w:rPr>
      </w:pPr>
      <w:r>
        <w:rPr>
          <w:rFonts w:ascii="Times New Roman" w:hAnsi="Times New Roman" w:eastAsia="宋体" w:cs="Times New Roman"/>
          <w:kern w:val="0"/>
          <w:sz w:val="24"/>
          <w:szCs w:val="20"/>
        </w:rPr>
        <w:br w:type="page"/>
      </w:r>
      <w:r>
        <w:rPr>
          <w:rFonts w:hint="eastAsia" w:ascii="Times New Roman" w:hAnsi="Times New Roman" w:eastAsia="宋体" w:cs="Times New Roman"/>
          <w:b/>
          <w:bCs/>
          <w:kern w:val="0"/>
          <w:sz w:val="36"/>
          <w:szCs w:val="36"/>
        </w:rPr>
        <w:t>第二章评标办法</w:t>
      </w:r>
    </w:p>
    <w:p w14:paraId="018D377C">
      <w:pPr>
        <w:snapToGrid w:val="0"/>
        <w:spacing w:line="400" w:lineRule="exact"/>
        <w:ind w:firstLine="422" w:firstLineChars="200"/>
        <w:rPr>
          <w:rFonts w:ascii="宋体" w:hAnsi="Calibri" w:eastAsia="宋体" w:cs="宋体"/>
          <w:b/>
          <w:bCs/>
          <w:szCs w:val="21"/>
        </w:rPr>
      </w:pPr>
      <w:r>
        <w:rPr>
          <w:rFonts w:hint="eastAsia" w:ascii="宋体" w:hAnsi="宋体" w:eastAsia="宋体" w:cs="宋体"/>
          <w:b/>
          <w:bCs/>
          <w:szCs w:val="21"/>
        </w:rPr>
        <w:t>本次招标投标遵循公开、公平、诚实信用的原则，根据《中华人民共和国招标投标法》有关规定。</w:t>
      </w:r>
    </w:p>
    <w:p w14:paraId="2FA8BB69">
      <w:pPr>
        <w:spacing w:line="40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一、本项目评分采用价格单因素</w:t>
      </w:r>
      <w:r>
        <w:rPr>
          <w:rFonts w:hint="eastAsia" w:ascii="Times New Roman" w:hAnsi="Times New Roman" w:eastAsia="宋体" w:cs="Times New Roman"/>
          <w:b/>
          <w:bCs/>
          <w:szCs w:val="21"/>
          <w:lang w:val="en-US" w:eastAsia="zh-CN"/>
        </w:rPr>
        <w:t>评标办法</w:t>
      </w:r>
      <w:r>
        <w:rPr>
          <w:rFonts w:hint="eastAsia" w:ascii="Times New Roman" w:hAnsi="Times New Roman" w:eastAsia="宋体" w:cs="Times New Roman"/>
          <w:b/>
          <w:bCs/>
          <w:szCs w:val="21"/>
        </w:rPr>
        <w:t>，评标委员会将对各投标单位的投标资格进行审查，通过资格审查的投标单位方可进入下一阶段的评审。</w:t>
      </w:r>
    </w:p>
    <w:p w14:paraId="1D8EF18F">
      <w:pPr>
        <w:spacing w:line="40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二、评选程序</w:t>
      </w:r>
    </w:p>
    <w:p w14:paraId="22A47398">
      <w:pPr>
        <w:spacing w:line="4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资格符合性评审</w:t>
      </w:r>
      <w:r>
        <w:rPr>
          <w:rFonts w:ascii="Times New Roman" w:hAnsi="Times New Roman" w:eastAsia="宋体" w:cs="Times New Roman"/>
          <w:szCs w:val="21"/>
        </w:rPr>
        <w:t>→</w:t>
      </w:r>
      <w:r>
        <w:rPr>
          <w:rFonts w:hint="eastAsia" w:ascii="Times New Roman" w:hAnsi="Times New Roman" w:eastAsia="宋体" w:cs="Times New Roman"/>
          <w:szCs w:val="21"/>
        </w:rPr>
        <w:t>商务标开标、评审</w:t>
      </w:r>
      <w:r>
        <w:rPr>
          <w:rFonts w:ascii="Times New Roman" w:hAnsi="Times New Roman" w:eastAsia="宋体" w:cs="Times New Roman"/>
          <w:szCs w:val="21"/>
        </w:rPr>
        <w:t>→</w:t>
      </w:r>
      <w:r>
        <w:rPr>
          <w:rFonts w:hint="eastAsia" w:ascii="Times New Roman" w:hAnsi="Times New Roman" w:eastAsia="宋体" w:cs="Times New Roman"/>
          <w:szCs w:val="21"/>
        </w:rPr>
        <w:t>确定中标候选人。</w:t>
      </w:r>
    </w:p>
    <w:p w14:paraId="4D5BA6F2">
      <w:pPr>
        <w:spacing w:line="400" w:lineRule="exact"/>
        <w:ind w:firstLine="422" w:firstLineChars="200"/>
        <w:rPr>
          <w:rFonts w:ascii="Times New Roman" w:hAnsi="Times New Roman" w:eastAsia="宋体" w:cs="Times New Roman"/>
          <w:b/>
          <w:bCs/>
          <w:szCs w:val="21"/>
        </w:rPr>
      </w:pPr>
      <w:r>
        <w:rPr>
          <w:rFonts w:hint="eastAsia" w:ascii="Times New Roman" w:hAnsi="Times New Roman" w:eastAsia="宋体" w:cs="Times New Roman"/>
          <w:b/>
          <w:bCs/>
          <w:szCs w:val="21"/>
        </w:rPr>
        <w:t>三、资格审查及办法</w:t>
      </w:r>
    </w:p>
    <w:p w14:paraId="4482F6FE">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、本次资格审查采用合格制，各投标人只有满足资格审查必要合格条件后，方可参与商务标的评审。</w:t>
      </w:r>
    </w:p>
    <w:p w14:paraId="1E24898A">
      <w:pPr>
        <w:spacing w:line="4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、评标委员会按下表所列的资格审查必要合格条件，对各投标人递交的资格审查文件进行评审，并公布资格审查合格者名单。</w:t>
      </w:r>
    </w:p>
    <w:p w14:paraId="768E7018">
      <w:pPr>
        <w:spacing w:line="520" w:lineRule="exact"/>
        <w:ind w:firstLine="420" w:firstLineChars="200"/>
        <w:jc w:val="center"/>
        <w:rPr>
          <w:rFonts w:ascii="Times New Roman" w:hAnsi="Times New Roman" w:eastAsia="宋体" w:cs="Times New Roman"/>
          <w:szCs w:val="21"/>
        </w:rPr>
      </w:pPr>
      <w:r>
        <w:rPr>
          <w:rFonts w:hint="eastAsia" w:ascii="Times New Roman" w:hAnsi="Times New Roman" w:eastAsia="宋体" w:cs="Times New Roman"/>
          <w:szCs w:val="21"/>
        </w:rPr>
        <w:t>资格审查必要合格条件标准</w:t>
      </w:r>
    </w:p>
    <w:tbl>
      <w:tblPr>
        <w:tblStyle w:val="30"/>
        <w:tblW w:w="949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70"/>
        <w:gridCol w:w="2368"/>
        <w:gridCol w:w="3647"/>
        <w:gridCol w:w="2813"/>
      </w:tblGrid>
      <w:tr w14:paraId="5CA4C3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0A8ABAC9">
            <w:pPr>
              <w:widowControl/>
              <w:spacing w:line="360" w:lineRule="exact"/>
              <w:jc w:val="center"/>
              <w:rPr>
                <w:rFonts w:ascii="宋体" w:hAnsi="Calibri" w:eastAsia="宋体" w:cs="宋体"/>
                <w:szCs w:val="21"/>
              </w:rPr>
            </w:pPr>
            <w:r>
              <w:rPr>
                <w:rFonts w:hint="eastAsia" w:ascii="宋体" w:hAnsi="宋体" w:eastAsia="宋体" w:cs="宋体"/>
                <w:szCs w:val="21"/>
              </w:rPr>
              <w:t>序号</w:t>
            </w:r>
          </w:p>
        </w:tc>
        <w:tc>
          <w:tcPr>
            <w:tcW w:w="2368" w:type="dxa"/>
            <w:vAlign w:val="center"/>
          </w:tcPr>
          <w:p w14:paraId="48A7D677">
            <w:pPr>
              <w:widowControl/>
              <w:spacing w:line="360" w:lineRule="exact"/>
              <w:jc w:val="center"/>
              <w:rPr>
                <w:rFonts w:ascii="宋体" w:hAnsi="Calibri" w:eastAsia="宋体" w:cs="宋体"/>
                <w:szCs w:val="21"/>
              </w:rPr>
            </w:pPr>
            <w:r>
              <w:rPr>
                <w:rFonts w:hint="eastAsia" w:ascii="宋体" w:hAnsi="宋体" w:eastAsia="宋体" w:cs="宋体"/>
                <w:szCs w:val="21"/>
              </w:rPr>
              <w:t>项目内容</w:t>
            </w:r>
          </w:p>
        </w:tc>
        <w:tc>
          <w:tcPr>
            <w:tcW w:w="3647" w:type="dxa"/>
            <w:vAlign w:val="center"/>
          </w:tcPr>
          <w:p w14:paraId="29D83117">
            <w:pPr>
              <w:widowControl/>
              <w:spacing w:line="360" w:lineRule="exact"/>
              <w:jc w:val="center"/>
              <w:rPr>
                <w:rFonts w:ascii="宋体" w:hAnsi="Calibri" w:eastAsia="宋体" w:cs="宋体"/>
                <w:szCs w:val="21"/>
              </w:rPr>
            </w:pPr>
            <w:r>
              <w:rPr>
                <w:rFonts w:hint="eastAsia" w:ascii="宋体" w:hAnsi="宋体" w:eastAsia="宋体" w:cs="宋体"/>
                <w:szCs w:val="21"/>
              </w:rPr>
              <w:t>资格审查必要合格条件</w:t>
            </w:r>
          </w:p>
        </w:tc>
        <w:tc>
          <w:tcPr>
            <w:tcW w:w="2813" w:type="dxa"/>
            <w:vAlign w:val="center"/>
          </w:tcPr>
          <w:p w14:paraId="29670995">
            <w:pPr>
              <w:widowControl/>
              <w:spacing w:line="360" w:lineRule="exact"/>
              <w:jc w:val="center"/>
              <w:rPr>
                <w:rFonts w:ascii="宋体" w:hAnsi="Calibri" w:eastAsia="宋体" w:cs="宋体"/>
                <w:szCs w:val="21"/>
              </w:rPr>
            </w:pPr>
            <w:r>
              <w:rPr>
                <w:rFonts w:hint="eastAsia" w:ascii="宋体" w:hAnsi="宋体" w:eastAsia="宋体" w:cs="宋体"/>
                <w:color w:val="000000"/>
                <w:szCs w:val="21"/>
              </w:rPr>
              <w:t>需提供的证明材料</w:t>
            </w:r>
          </w:p>
        </w:tc>
      </w:tr>
      <w:tr w14:paraId="6B9E4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vAlign w:val="center"/>
          </w:tcPr>
          <w:p w14:paraId="6D8D864A">
            <w:pPr>
              <w:widowControl/>
              <w:spacing w:line="360" w:lineRule="exact"/>
              <w:jc w:val="center"/>
              <w:rPr>
                <w:rFonts w:ascii="宋体" w:hAnsi="Calibri" w:eastAsia="宋体" w:cs="宋体"/>
                <w:szCs w:val="21"/>
              </w:rPr>
            </w:pPr>
            <w:r>
              <w:rPr>
                <w:rFonts w:ascii="宋体" w:hAnsi="宋体" w:eastAsia="宋体" w:cs="宋体"/>
                <w:szCs w:val="21"/>
              </w:rPr>
              <w:t>1</w:t>
            </w:r>
          </w:p>
        </w:tc>
        <w:tc>
          <w:tcPr>
            <w:tcW w:w="2368" w:type="dxa"/>
            <w:vAlign w:val="center"/>
          </w:tcPr>
          <w:p w14:paraId="0B797766">
            <w:pPr>
              <w:widowControl/>
              <w:spacing w:line="360" w:lineRule="exact"/>
              <w:ind w:left="105" w:leftChars="50"/>
              <w:jc w:val="center"/>
              <w:rPr>
                <w:rFonts w:ascii="宋体" w:hAnsi="Calibri" w:eastAsia="宋体" w:cs="宋体"/>
                <w:szCs w:val="21"/>
              </w:rPr>
            </w:pPr>
            <w:r>
              <w:rPr>
                <w:rFonts w:hint="eastAsia" w:ascii="宋体" w:hAnsi="宋体" w:eastAsia="宋体" w:cs="宋体"/>
                <w:szCs w:val="21"/>
              </w:rPr>
              <w:t>法定代表人身份证明书</w:t>
            </w:r>
          </w:p>
        </w:tc>
        <w:tc>
          <w:tcPr>
            <w:tcW w:w="3647" w:type="dxa"/>
            <w:vAlign w:val="center"/>
          </w:tcPr>
          <w:p w14:paraId="7BCEACE2">
            <w:pPr>
              <w:widowControl/>
              <w:spacing w:line="360" w:lineRule="exact"/>
              <w:ind w:left="105" w:leftChars="50"/>
              <w:jc w:val="left"/>
              <w:rPr>
                <w:rFonts w:ascii="宋体" w:hAnsi="Calibri" w:eastAsia="宋体" w:cs="宋体"/>
                <w:szCs w:val="21"/>
              </w:rPr>
            </w:pPr>
            <w:r>
              <w:rPr>
                <w:rFonts w:hint="eastAsia" w:ascii="宋体" w:hAnsi="宋体" w:eastAsia="宋体" w:cs="宋体"/>
                <w:szCs w:val="21"/>
              </w:rPr>
              <w:t>法定代表人身份证明书</w:t>
            </w:r>
          </w:p>
        </w:tc>
        <w:tc>
          <w:tcPr>
            <w:tcW w:w="2813" w:type="dxa"/>
            <w:vAlign w:val="center"/>
          </w:tcPr>
          <w:p w14:paraId="41CF5500">
            <w:pPr>
              <w:widowControl/>
              <w:spacing w:line="360" w:lineRule="exact"/>
              <w:ind w:left="105" w:leftChars="50"/>
              <w:jc w:val="left"/>
              <w:rPr>
                <w:rFonts w:ascii="宋体" w:hAnsi="Calibri" w:eastAsia="宋体" w:cs="宋体"/>
                <w:szCs w:val="21"/>
              </w:rPr>
            </w:pPr>
            <w:r>
              <w:rPr>
                <w:rFonts w:hint="eastAsia" w:ascii="宋体" w:hAnsi="宋体" w:eastAsia="宋体" w:cs="宋体"/>
                <w:color w:val="000000"/>
                <w:szCs w:val="21"/>
              </w:rPr>
              <w:t>提供有效的法定代表人身份证明书</w:t>
            </w:r>
            <w:r>
              <w:rPr>
                <w:rFonts w:hint="eastAsia" w:ascii="宋体" w:hAnsi="宋体" w:eastAsia="宋体" w:cs="宋体"/>
                <w:color w:val="000000"/>
                <w:szCs w:val="21"/>
                <w:lang w:val="en-US" w:eastAsia="zh-CN"/>
              </w:rPr>
              <w:t>原件</w:t>
            </w:r>
            <w:r>
              <w:rPr>
                <w:rFonts w:hint="eastAsia" w:ascii="宋体" w:hAnsi="宋体" w:eastAsia="宋体" w:cs="宋体"/>
                <w:color w:val="000000"/>
                <w:szCs w:val="21"/>
              </w:rPr>
              <w:t>（格式详见第四章投标文件格式）</w:t>
            </w:r>
          </w:p>
        </w:tc>
      </w:tr>
      <w:tr w14:paraId="02205B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shd w:val="clear" w:color="auto" w:fill="auto"/>
            <w:vAlign w:val="center"/>
          </w:tcPr>
          <w:p w14:paraId="4E85CEF5">
            <w:pPr>
              <w:widowControl/>
              <w:spacing w:line="360" w:lineRule="exact"/>
              <w:jc w:val="center"/>
              <w:rPr>
                <w:rFonts w:ascii="宋体" w:hAnsi="Calibri" w:eastAsia="宋体" w:cs="宋体"/>
                <w:kern w:val="2"/>
                <w:sz w:val="21"/>
                <w:szCs w:val="21"/>
                <w:lang w:val="en-US" w:eastAsia="zh-CN" w:bidi="ar-SA"/>
              </w:rPr>
            </w:pPr>
            <w:r>
              <w:rPr>
                <w:rFonts w:ascii="宋体" w:hAnsi="宋体" w:eastAsia="宋体" w:cs="宋体"/>
                <w:szCs w:val="21"/>
              </w:rPr>
              <w:t>2</w:t>
            </w:r>
          </w:p>
        </w:tc>
        <w:tc>
          <w:tcPr>
            <w:tcW w:w="2368" w:type="dxa"/>
            <w:vAlign w:val="center"/>
          </w:tcPr>
          <w:p w14:paraId="01441828">
            <w:pPr>
              <w:widowControl/>
              <w:spacing w:line="360" w:lineRule="exact"/>
              <w:ind w:left="105" w:leftChars="50"/>
              <w:jc w:val="center"/>
              <w:rPr>
                <w:rFonts w:hint="eastAsia" w:ascii="宋体" w:hAnsi="宋体" w:eastAsia="宋体" w:cs="宋体"/>
                <w:szCs w:val="21"/>
              </w:rPr>
            </w:pPr>
            <w:r>
              <w:rPr>
                <w:rFonts w:hint="eastAsia" w:ascii="宋体" w:hAnsi="宋体" w:eastAsia="宋体" w:cs="宋体"/>
                <w:szCs w:val="21"/>
              </w:rPr>
              <w:t>法人授权委托书</w:t>
            </w:r>
            <w:r>
              <w:rPr>
                <w:rFonts w:ascii="宋体" w:hAnsi="宋体" w:eastAsia="宋体" w:cs="宋体"/>
                <w:szCs w:val="21"/>
              </w:rPr>
              <w:t>(</w:t>
            </w:r>
            <w:r>
              <w:rPr>
                <w:rFonts w:hint="eastAsia" w:ascii="宋体" w:hAnsi="宋体" w:eastAsia="宋体" w:cs="宋体"/>
                <w:szCs w:val="21"/>
              </w:rPr>
              <w:t>如有授权</w:t>
            </w:r>
            <w:r>
              <w:rPr>
                <w:rFonts w:ascii="宋体" w:hAnsi="宋体" w:eastAsia="宋体" w:cs="宋体"/>
                <w:szCs w:val="21"/>
              </w:rPr>
              <w:t xml:space="preserve">) </w:t>
            </w:r>
          </w:p>
        </w:tc>
        <w:tc>
          <w:tcPr>
            <w:tcW w:w="3647" w:type="dxa"/>
            <w:vAlign w:val="center"/>
          </w:tcPr>
          <w:p w14:paraId="25BE7A4C">
            <w:pPr>
              <w:widowControl/>
              <w:spacing w:line="360" w:lineRule="exact"/>
              <w:ind w:left="105" w:leftChars="50"/>
              <w:jc w:val="left"/>
              <w:rPr>
                <w:rFonts w:hint="eastAsia" w:ascii="宋体" w:hAnsi="宋体" w:eastAsia="宋体" w:cs="宋体"/>
                <w:szCs w:val="21"/>
              </w:rPr>
            </w:pPr>
            <w:r>
              <w:rPr>
                <w:rFonts w:hint="eastAsia" w:ascii="宋体" w:hAnsi="宋体" w:eastAsia="宋体" w:cs="宋体"/>
                <w:szCs w:val="21"/>
              </w:rPr>
              <w:t>授权委托书</w:t>
            </w:r>
            <w:r>
              <w:rPr>
                <w:rFonts w:ascii="宋体" w:hAnsi="宋体" w:eastAsia="宋体" w:cs="宋体"/>
                <w:szCs w:val="21"/>
              </w:rPr>
              <w:t>(</w:t>
            </w:r>
            <w:r>
              <w:rPr>
                <w:rFonts w:hint="eastAsia" w:ascii="宋体" w:hAnsi="宋体" w:eastAsia="宋体" w:cs="宋体"/>
                <w:szCs w:val="21"/>
              </w:rPr>
              <w:t>如有授权</w:t>
            </w:r>
            <w:r>
              <w:rPr>
                <w:rFonts w:ascii="宋体" w:hAnsi="宋体" w:eastAsia="宋体" w:cs="宋体"/>
                <w:szCs w:val="21"/>
              </w:rPr>
              <w:t xml:space="preserve">) </w:t>
            </w:r>
          </w:p>
        </w:tc>
        <w:tc>
          <w:tcPr>
            <w:tcW w:w="2813" w:type="dxa"/>
            <w:vAlign w:val="center"/>
          </w:tcPr>
          <w:p w14:paraId="5D4F9B41">
            <w:pPr>
              <w:widowControl/>
              <w:spacing w:line="360" w:lineRule="exact"/>
              <w:ind w:left="105" w:leftChars="50"/>
              <w:jc w:val="left"/>
              <w:rPr>
                <w:rFonts w:hint="eastAsia" w:ascii="宋体" w:hAnsi="宋体" w:eastAsia="宋体" w:cs="宋体"/>
                <w:color w:val="000000"/>
                <w:szCs w:val="21"/>
              </w:rPr>
            </w:pPr>
            <w:r>
              <w:rPr>
                <w:rFonts w:hint="eastAsia" w:ascii="宋体" w:hAnsi="宋体" w:eastAsia="宋体" w:cs="宋体"/>
                <w:color w:val="000000"/>
                <w:szCs w:val="21"/>
              </w:rPr>
              <w:t>提供有效的授权委托书</w:t>
            </w:r>
            <w:r>
              <w:rPr>
                <w:rFonts w:hint="eastAsia" w:ascii="宋体" w:hAnsi="宋体" w:eastAsia="宋体" w:cs="宋体"/>
                <w:color w:val="000000"/>
                <w:szCs w:val="21"/>
                <w:lang w:val="en-US" w:eastAsia="zh-CN"/>
              </w:rPr>
              <w:t>原件</w:t>
            </w:r>
            <w:r>
              <w:rPr>
                <w:rFonts w:hint="eastAsia" w:ascii="宋体" w:hAnsi="宋体" w:eastAsia="宋体" w:cs="宋体"/>
                <w:color w:val="000000"/>
                <w:szCs w:val="21"/>
              </w:rPr>
              <w:t>（格式详见第四章投标文件格式）</w:t>
            </w:r>
          </w:p>
        </w:tc>
      </w:tr>
      <w:tr w14:paraId="38673F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shd w:val="clear" w:color="auto" w:fill="auto"/>
            <w:vAlign w:val="center"/>
          </w:tcPr>
          <w:p w14:paraId="097DC18A">
            <w:pPr>
              <w:widowControl/>
              <w:spacing w:line="360" w:lineRule="exact"/>
              <w:jc w:val="center"/>
              <w:rPr>
                <w:rFonts w:ascii="宋体" w:hAnsi="Calibri" w:eastAsia="宋体" w:cs="宋体"/>
                <w:kern w:val="2"/>
                <w:sz w:val="21"/>
                <w:szCs w:val="21"/>
                <w:lang w:val="en-US" w:eastAsia="zh-CN" w:bidi="ar-SA"/>
              </w:rPr>
            </w:pPr>
            <w:r>
              <w:rPr>
                <w:rFonts w:ascii="宋体" w:hAnsi="宋体" w:eastAsia="宋体" w:cs="宋体"/>
                <w:szCs w:val="21"/>
              </w:rPr>
              <w:t>3</w:t>
            </w:r>
          </w:p>
        </w:tc>
        <w:tc>
          <w:tcPr>
            <w:tcW w:w="2368" w:type="dxa"/>
            <w:vAlign w:val="center"/>
          </w:tcPr>
          <w:p w14:paraId="683A3EBE">
            <w:pPr>
              <w:widowControl/>
              <w:spacing w:line="360" w:lineRule="exact"/>
              <w:ind w:left="105" w:leftChars="50"/>
              <w:jc w:val="center"/>
              <w:rPr>
                <w:rFonts w:ascii="宋体" w:hAnsi="Calibri" w:eastAsia="宋体" w:cs="宋体"/>
                <w:szCs w:val="21"/>
              </w:rPr>
            </w:pPr>
            <w:r>
              <w:rPr>
                <w:rFonts w:hint="eastAsia" w:ascii="宋体" w:hAnsi="宋体" w:eastAsia="宋体" w:cs="宋体"/>
                <w:szCs w:val="21"/>
              </w:rPr>
              <w:t>企业法人营业执照</w:t>
            </w:r>
          </w:p>
        </w:tc>
        <w:tc>
          <w:tcPr>
            <w:tcW w:w="3647" w:type="dxa"/>
            <w:vAlign w:val="center"/>
          </w:tcPr>
          <w:p w14:paraId="61E5A519">
            <w:pPr>
              <w:widowControl/>
              <w:spacing w:line="360" w:lineRule="exact"/>
              <w:ind w:left="105" w:leftChars="50"/>
              <w:jc w:val="left"/>
              <w:rPr>
                <w:rFonts w:hint="eastAsia" w:ascii="宋体" w:hAnsi="宋体" w:eastAsia="宋体" w:cs="宋体"/>
                <w:szCs w:val="21"/>
              </w:rPr>
            </w:pPr>
            <w:r>
              <w:rPr>
                <w:rFonts w:hint="eastAsia" w:ascii="宋体" w:hAnsi="宋体" w:eastAsia="宋体" w:cs="宋体"/>
                <w:szCs w:val="21"/>
              </w:rPr>
              <w:t>工商行政管理部门颁发的法人营业执照。</w:t>
            </w:r>
          </w:p>
        </w:tc>
        <w:tc>
          <w:tcPr>
            <w:tcW w:w="2813" w:type="dxa"/>
            <w:vAlign w:val="center"/>
          </w:tcPr>
          <w:p w14:paraId="29E8C8D4">
            <w:pPr>
              <w:widowControl/>
              <w:spacing w:line="360" w:lineRule="exact"/>
              <w:ind w:left="105" w:leftChars="50"/>
              <w:jc w:val="left"/>
              <w:rPr>
                <w:rFonts w:hint="eastAsia" w:ascii="宋体" w:hAnsi="宋体" w:eastAsia="宋体" w:cs="宋体"/>
                <w:szCs w:val="21"/>
              </w:rPr>
            </w:pPr>
            <w:r>
              <w:rPr>
                <w:rFonts w:hint="eastAsia" w:ascii="宋体" w:hAnsi="宋体" w:eastAsia="宋体" w:cs="宋体"/>
                <w:szCs w:val="21"/>
              </w:rPr>
              <w:t>有效企业营业执照复印件</w:t>
            </w:r>
          </w:p>
        </w:tc>
      </w:tr>
      <w:tr w14:paraId="3D91A4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shd w:val="clear" w:color="auto" w:fill="auto"/>
            <w:vAlign w:val="center"/>
          </w:tcPr>
          <w:p w14:paraId="3CB2ABDD">
            <w:pPr>
              <w:widowControl/>
              <w:spacing w:line="360" w:lineRule="exact"/>
              <w:jc w:val="center"/>
              <w:rPr>
                <w:rFonts w:ascii="宋体" w:hAnsi="Calibri" w:eastAsia="宋体" w:cs="宋体"/>
                <w:kern w:val="2"/>
                <w:sz w:val="21"/>
                <w:szCs w:val="21"/>
                <w:lang w:val="en-US" w:eastAsia="zh-CN" w:bidi="ar-SA"/>
              </w:rPr>
            </w:pPr>
            <w:r>
              <w:rPr>
                <w:rFonts w:ascii="宋体" w:hAnsi="宋体" w:eastAsia="宋体" w:cs="宋体"/>
                <w:szCs w:val="21"/>
              </w:rPr>
              <w:t>4</w:t>
            </w:r>
          </w:p>
        </w:tc>
        <w:tc>
          <w:tcPr>
            <w:tcW w:w="2368" w:type="dxa"/>
            <w:shd w:val="clear" w:color="auto" w:fill="auto"/>
            <w:vAlign w:val="center"/>
          </w:tcPr>
          <w:p w14:paraId="6384C6C9">
            <w:pPr>
              <w:widowControl/>
              <w:spacing w:line="320" w:lineRule="exact"/>
              <w:ind w:left="105" w:leftChars="50"/>
              <w:contextualSpacing/>
              <w:jc w:val="center"/>
              <w:rPr>
                <w:rFonts w:hint="eastAsia" w:cs="宋体" w:asciiTheme="minorEastAsia" w:hAnsiTheme="minorEastAsia" w:eastAsiaTheme="minorEastAsia"/>
                <w:kern w:val="2"/>
                <w:sz w:val="21"/>
                <w:szCs w:val="22"/>
                <w:lang w:val="en-US" w:eastAsia="zh-CN" w:bidi="ar-SA"/>
              </w:rPr>
            </w:pPr>
            <w:r>
              <w:rPr>
                <w:rFonts w:hint="eastAsia" w:cs="宋体" w:asciiTheme="minorEastAsia" w:hAnsiTheme="minorEastAsia" w:eastAsiaTheme="minorEastAsia"/>
              </w:rPr>
              <w:t>企业资质类别等级</w:t>
            </w:r>
          </w:p>
        </w:tc>
        <w:tc>
          <w:tcPr>
            <w:tcW w:w="3647" w:type="dxa"/>
            <w:shd w:val="clear" w:color="auto" w:fill="auto"/>
            <w:vAlign w:val="center"/>
          </w:tcPr>
          <w:p w14:paraId="44757EFA">
            <w:pPr>
              <w:widowControl/>
              <w:spacing w:line="360" w:lineRule="exact"/>
              <w:ind w:left="105" w:leftChars="50"/>
              <w:jc w:val="left"/>
              <w:rPr>
                <w:rFonts w:hint="eastAsia" w:ascii="宋体" w:hAnsi="宋体" w:eastAsia="宋体" w:cs="宋体"/>
                <w:szCs w:val="21"/>
                <w:lang w:val="en-US" w:eastAsia="zh-CN"/>
              </w:rPr>
            </w:pPr>
            <w:r>
              <w:rPr>
                <w:rFonts w:hint="eastAsia" w:ascii="宋体" w:hAnsi="宋体" w:eastAsia="宋体" w:cs="宋体"/>
                <w:szCs w:val="21"/>
              </w:rPr>
              <w:t>测绘乙级及以上资质（业务范围包括工程测量、海洋测绘）。</w:t>
            </w:r>
          </w:p>
        </w:tc>
        <w:tc>
          <w:tcPr>
            <w:tcW w:w="2813" w:type="dxa"/>
            <w:shd w:val="clear" w:color="auto" w:fill="auto"/>
            <w:vAlign w:val="center"/>
          </w:tcPr>
          <w:p w14:paraId="2E596F69">
            <w:pPr>
              <w:widowControl/>
              <w:spacing w:line="360" w:lineRule="exact"/>
              <w:ind w:left="105" w:leftChars="50"/>
              <w:jc w:val="left"/>
              <w:rPr>
                <w:rFonts w:hint="eastAsia" w:ascii="宋体" w:hAnsi="宋体" w:eastAsia="宋体" w:cs="宋体"/>
                <w:szCs w:val="21"/>
                <w:lang w:val="en-US" w:eastAsia="zh-CN"/>
              </w:rPr>
            </w:pPr>
            <w:r>
              <w:rPr>
                <w:rFonts w:hint="eastAsia" w:ascii="宋体" w:hAnsi="宋体" w:eastAsia="宋体" w:cs="宋体"/>
                <w:szCs w:val="21"/>
              </w:rPr>
              <w:t>提供有效企业资质证书复印件</w:t>
            </w:r>
          </w:p>
        </w:tc>
      </w:tr>
      <w:tr w14:paraId="64E0C8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shd w:val="clear" w:color="auto" w:fill="auto"/>
            <w:vAlign w:val="center"/>
          </w:tcPr>
          <w:p w14:paraId="78E3C619">
            <w:pPr>
              <w:widowControl/>
              <w:spacing w:line="360" w:lineRule="exact"/>
              <w:jc w:val="center"/>
              <w:rPr>
                <w:rFonts w:ascii="宋体" w:hAnsi="Calibri" w:eastAsia="宋体" w:cs="宋体"/>
                <w:kern w:val="2"/>
                <w:sz w:val="21"/>
                <w:szCs w:val="21"/>
                <w:lang w:val="en-US" w:eastAsia="zh-CN" w:bidi="ar-SA"/>
              </w:rPr>
            </w:pPr>
            <w:r>
              <w:rPr>
                <w:rFonts w:ascii="宋体" w:hAnsi="Calibri" w:eastAsia="宋体" w:cs="宋体"/>
                <w:kern w:val="2"/>
                <w:sz w:val="21"/>
                <w:szCs w:val="21"/>
                <w:lang w:val="en-US" w:eastAsia="zh-CN" w:bidi="ar-SA"/>
              </w:rPr>
              <w:t>5</w:t>
            </w:r>
          </w:p>
        </w:tc>
        <w:tc>
          <w:tcPr>
            <w:tcW w:w="2368" w:type="dxa"/>
            <w:shd w:val="clear" w:color="auto" w:fill="auto"/>
            <w:vAlign w:val="center"/>
          </w:tcPr>
          <w:p w14:paraId="52D3092C">
            <w:pPr>
              <w:widowControl/>
              <w:spacing w:line="360" w:lineRule="exact"/>
              <w:ind w:left="105" w:leftChars="50"/>
              <w:jc w:val="center"/>
              <w:rPr>
                <w:rFonts w:hint="eastAsia" w:ascii="宋体" w:hAnsi="宋体" w:eastAsia="宋体" w:cs="宋体"/>
                <w:szCs w:val="21"/>
                <w:lang w:val="en-US" w:eastAsia="zh-CN"/>
              </w:rPr>
            </w:pPr>
            <w:r>
              <w:rPr>
                <w:rFonts w:hint="eastAsia" w:ascii="宋体" w:hAnsi="宋体" w:eastAsia="宋体" w:cs="宋体"/>
                <w:szCs w:val="21"/>
                <w:lang w:val="en-US" w:eastAsia="zh-CN"/>
              </w:rPr>
              <w:t>拟派</w:t>
            </w:r>
            <w:r>
              <w:rPr>
                <w:rFonts w:hint="eastAsia" w:ascii="宋体" w:hAnsi="宋体" w:eastAsia="宋体" w:cs="宋体"/>
                <w:szCs w:val="21"/>
              </w:rPr>
              <w:t>项目负责人资格等级等要求</w:t>
            </w:r>
          </w:p>
        </w:tc>
        <w:tc>
          <w:tcPr>
            <w:tcW w:w="3647" w:type="dxa"/>
            <w:shd w:val="clear" w:color="auto" w:fill="auto"/>
            <w:vAlign w:val="center"/>
          </w:tcPr>
          <w:p w14:paraId="7AEEC69C">
            <w:pPr>
              <w:widowControl/>
              <w:spacing w:line="360" w:lineRule="exact"/>
              <w:ind w:left="105" w:leftChars="50"/>
              <w:jc w:val="left"/>
              <w:rPr>
                <w:rFonts w:hint="eastAsia" w:ascii="宋体" w:hAnsi="宋体" w:eastAsia="宋体" w:cs="宋体"/>
                <w:szCs w:val="21"/>
                <w:lang w:val="en-US" w:eastAsia="zh-CN"/>
              </w:rPr>
            </w:pPr>
            <w:r>
              <w:rPr>
                <w:rFonts w:hint="eastAsia" w:ascii="宋体" w:hAnsi="宋体" w:eastAsia="宋体" w:cs="宋体"/>
                <w:szCs w:val="21"/>
              </w:rPr>
              <w:t>测绘专业中级中级及以上技术职称</w:t>
            </w:r>
          </w:p>
        </w:tc>
        <w:tc>
          <w:tcPr>
            <w:tcW w:w="2813" w:type="dxa"/>
            <w:shd w:val="clear" w:color="auto" w:fill="auto"/>
            <w:vAlign w:val="center"/>
          </w:tcPr>
          <w:p w14:paraId="255B942C">
            <w:pPr>
              <w:adjustRightInd w:val="0"/>
              <w:snapToGrid w:val="0"/>
              <w:spacing w:line="440" w:lineRule="exact"/>
              <w:ind w:firstLine="420" w:firstLineChars="200"/>
              <w:rPr>
                <w:rFonts w:hint="eastAsia" w:ascii="宋体" w:hAnsi="宋体" w:eastAsia="宋体" w:cs="宋体"/>
                <w:szCs w:val="21"/>
              </w:rPr>
            </w:pPr>
            <w:r>
              <w:rPr>
                <w:rFonts w:hint="eastAsia" w:ascii="宋体" w:hAnsi="宋体" w:eastAsia="宋体" w:cs="宋体"/>
                <w:szCs w:val="21"/>
              </w:rPr>
              <w:t>拟派项目负责人职称证书；</w:t>
            </w:r>
          </w:p>
          <w:p w14:paraId="6116F04D">
            <w:pPr>
              <w:adjustRightInd w:val="0"/>
              <w:snapToGrid w:val="0"/>
              <w:spacing w:line="44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rPr>
              <w:t>特别提醒：</w:t>
            </w:r>
            <w:r>
              <w:rPr>
                <w:rFonts w:hint="eastAsia" w:ascii="宋体" w:hAnsi="宋体" w:eastAsia="宋体" w:cs="宋体"/>
                <w:szCs w:val="21"/>
                <w:lang w:val="en-US" w:eastAsia="zh-CN"/>
              </w:rPr>
              <w:t>如职称证书不能体现专业的，应附职称评定证明材料。</w:t>
            </w:r>
          </w:p>
        </w:tc>
      </w:tr>
      <w:tr w14:paraId="526B82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shd w:val="clear" w:color="auto" w:fill="auto"/>
            <w:vAlign w:val="center"/>
          </w:tcPr>
          <w:p w14:paraId="33248765">
            <w:pPr>
              <w:widowControl/>
              <w:spacing w:line="360" w:lineRule="exact"/>
              <w:jc w:val="center"/>
              <w:rPr>
                <w:rFonts w:hint="default"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6</w:t>
            </w:r>
          </w:p>
        </w:tc>
        <w:tc>
          <w:tcPr>
            <w:tcW w:w="2368" w:type="dxa"/>
            <w:shd w:val="clear" w:color="auto" w:fill="auto"/>
            <w:vAlign w:val="center"/>
          </w:tcPr>
          <w:p w14:paraId="69C6321B">
            <w:pPr>
              <w:widowControl/>
              <w:spacing w:line="360" w:lineRule="exact"/>
              <w:ind w:left="105" w:leftChars="50"/>
              <w:jc w:val="center"/>
              <w:rPr>
                <w:rFonts w:hint="eastAsia" w:ascii="宋体" w:hAnsi="宋体" w:eastAsia="宋体" w:cs="宋体"/>
                <w:sz w:val="21"/>
                <w:szCs w:val="21"/>
              </w:rPr>
            </w:pPr>
            <w:r>
              <w:rPr>
                <w:rFonts w:hint="eastAsia" w:ascii="宋体" w:hAnsi="宋体" w:eastAsia="宋体" w:cs="宋体"/>
                <w:color w:val="000000"/>
                <w:sz w:val="21"/>
                <w:szCs w:val="21"/>
                <w:highlight w:val="none"/>
                <w:lang w:val="en-US" w:eastAsia="zh-CN"/>
              </w:rPr>
              <w:t>拟派</w:t>
            </w:r>
            <w:r>
              <w:rPr>
                <w:rFonts w:hint="eastAsia" w:ascii="宋体" w:hAnsi="宋体" w:eastAsia="宋体" w:cs="宋体"/>
                <w:color w:val="000000"/>
                <w:sz w:val="21"/>
                <w:szCs w:val="21"/>
                <w:highlight w:val="none"/>
              </w:rPr>
              <w:t>项目负责人为投标企业正式员工</w:t>
            </w:r>
          </w:p>
        </w:tc>
        <w:tc>
          <w:tcPr>
            <w:tcW w:w="3647" w:type="dxa"/>
            <w:shd w:val="clear" w:color="auto" w:fill="auto"/>
            <w:vAlign w:val="center"/>
          </w:tcPr>
          <w:p w14:paraId="7363FECD">
            <w:pPr>
              <w:widowControl/>
              <w:spacing w:line="360" w:lineRule="exact"/>
              <w:ind w:left="105" w:leftChars="50"/>
              <w:jc w:val="left"/>
              <w:rPr>
                <w:rFonts w:hint="eastAsia" w:ascii="宋体" w:hAnsi="宋体" w:eastAsia="宋体" w:cs="宋体"/>
                <w:sz w:val="21"/>
                <w:szCs w:val="21"/>
              </w:rPr>
            </w:pPr>
            <w:r>
              <w:rPr>
                <w:rFonts w:hint="eastAsia" w:ascii="宋体" w:hAnsi="宋体" w:eastAsia="宋体" w:cs="宋体"/>
                <w:color w:val="000000"/>
                <w:sz w:val="21"/>
                <w:szCs w:val="21"/>
                <w:highlight w:val="none"/>
              </w:rPr>
              <w:t>项目负责人为投标企业正式员工</w:t>
            </w:r>
          </w:p>
        </w:tc>
        <w:tc>
          <w:tcPr>
            <w:tcW w:w="2813" w:type="dxa"/>
            <w:shd w:val="clear" w:color="auto" w:fill="auto"/>
            <w:vAlign w:val="center"/>
          </w:tcPr>
          <w:p w14:paraId="0CE44FC0">
            <w:pPr>
              <w:widowControl/>
              <w:spacing w:line="360" w:lineRule="exact"/>
              <w:ind w:left="105" w:leftChars="50"/>
              <w:jc w:val="left"/>
              <w:rPr>
                <w:rFonts w:hint="eastAsia" w:ascii="宋体" w:hAnsi="宋体" w:eastAsia="宋体" w:cs="宋体"/>
                <w:sz w:val="21"/>
                <w:szCs w:val="21"/>
                <w:lang w:val="en-US" w:eastAsia="zh-CN"/>
              </w:rPr>
            </w:pPr>
            <w:r>
              <w:rPr>
                <w:rFonts w:hint="eastAsia" w:ascii="宋体" w:hAnsi="宋体" w:eastAsia="宋体" w:cs="宋体"/>
                <w:color w:val="000000"/>
                <w:sz w:val="21"/>
                <w:szCs w:val="21"/>
                <w:highlight w:val="none"/>
                <w:lang w:val="en-US" w:eastAsia="zh-CN"/>
              </w:rPr>
              <w:t>须同时提供</w:t>
            </w:r>
            <w:r>
              <w:rPr>
                <w:rFonts w:hint="eastAsia" w:ascii="宋体" w:hAnsi="宋体" w:eastAsia="宋体" w:cs="宋体"/>
                <w:color w:val="000000"/>
                <w:sz w:val="21"/>
                <w:szCs w:val="21"/>
                <w:highlight w:val="none"/>
              </w:rPr>
              <w:t>①投标单位</w:t>
            </w:r>
            <w:r>
              <w:rPr>
                <w:rFonts w:hint="eastAsia" w:ascii="宋体" w:hAnsi="宋体" w:eastAsia="宋体" w:cs="宋体"/>
                <w:color w:val="000000"/>
                <w:sz w:val="21"/>
                <w:szCs w:val="21"/>
                <w:highlight w:val="none"/>
                <w:lang w:val="en-US" w:eastAsia="zh-CN"/>
              </w:rPr>
              <w:t>与其签订</w:t>
            </w:r>
            <w:r>
              <w:rPr>
                <w:rFonts w:hint="eastAsia" w:ascii="宋体" w:hAnsi="宋体" w:eastAsia="宋体" w:cs="宋体"/>
                <w:color w:val="000000"/>
                <w:sz w:val="21"/>
                <w:szCs w:val="21"/>
                <w:highlight w:val="none"/>
              </w:rPr>
              <w:t>的有效劳动合同</w:t>
            </w:r>
            <w:r>
              <w:rPr>
                <w:rFonts w:hint="eastAsia" w:ascii="宋体" w:hAnsi="宋体" w:eastAsia="宋体" w:cs="宋体"/>
                <w:color w:val="000000"/>
                <w:sz w:val="21"/>
                <w:szCs w:val="21"/>
                <w:highlight w:val="none"/>
                <w:lang w:val="en-US" w:eastAsia="zh-CN"/>
              </w:rPr>
              <w:t>复印件</w:t>
            </w:r>
            <w:r>
              <w:rPr>
                <w:rFonts w:hint="eastAsia" w:ascii="宋体" w:hAnsi="宋体" w:eastAsia="宋体" w:cs="宋体"/>
                <w:color w:val="000000"/>
                <w:sz w:val="21"/>
                <w:szCs w:val="21"/>
                <w:highlight w:val="none"/>
              </w:rPr>
              <w:t>；②社保机构出具的投标单位为其交纳的202</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2月至202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中</w:t>
            </w:r>
            <w:r>
              <w:rPr>
                <w:rFonts w:hint="eastAsia" w:ascii="宋体" w:hAnsi="宋体" w:eastAsia="宋体" w:cs="宋体"/>
                <w:color w:val="000000"/>
                <w:sz w:val="21"/>
                <w:szCs w:val="21"/>
                <w:highlight w:val="none"/>
              </w:rPr>
              <w:t>任一个月的社会保险缴费证明</w:t>
            </w:r>
            <w:r>
              <w:rPr>
                <w:rFonts w:hint="eastAsia" w:ascii="宋体" w:hAnsi="宋体" w:eastAsia="宋体" w:cs="宋体"/>
                <w:color w:val="000000"/>
                <w:sz w:val="21"/>
                <w:szCs w:val="21"/>
                <w:highlight w:val="none"/>
                <w:lang w:val="en-US" w:eastAsia="zh-CN"/>
              </w:rPr>
              <w:t>复印件。</w:t>
            </w:r>
          </w:p>
        </w:tc>
      </w:tr>
      <w:tr w14:paraId="166395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670" w:type="dxa"/>
            <w:shd w:val="clear" w:color="auto" w:fill="auto"/>
            <w:vAlign w:val="center"/>
          </w:tcPr>
          <w:p w14:paraId="5ADE2819">
            <w:pPr>
              <w:widowControl/>
              <w:spacing w:line="360" w:lineRule="exact"/>
              <w:jc w:val="center"/>
              <w:rPr>
                <w:rFonts w:ascii="宋体" w:hAnsi="Calibri" w:eastAsia="宋体" w:cs="宋体"/>
                <w:kern w:val="2"/>
                <w:sz w:val="21"/>
                <w:szCs w:val="21"/>
                <w:lang w:val="en-US" w:eastAsia="zh-CN" w:bidi="ar-SA"/>
              </w:rPr>
            </w:pPr>
            <w:r>
              <w:rPr>
                <w:rFonts w:hint="eastAsia" w:ascii="宋体" w:hAnsi="Calibri" w:eastAsia="宋体" w:cs="宋体"/>
                <w:kern w:val="2"/>
                <w:sz w:val="21"/>
                <w:szCs w:val="21"/>
                <w:lang w:val="en-US" w:eastAsia="zh-CN" w:bidi="ar-SA"/>
              </w:rPr>
              <w:t>7</w:t>
            </w:r>
          </w:p>
        </w:tc>
        <w:tc>
          <w:tcPr>
            <w:tcW w:w="2368" w:type="dxa"/>
            <w:shd w:val="clear" w:color="auto" w:fill="auto"/>
            <w:vAlign w:val="center"/>
          </w:tcPr>
          <w:p w14:paraId="1A1AC2E6">
            <w:pPr>
              <w:widowControl/>
              <w:spacing w:line="360" w:lineRule="exact"/>
              <w:ind w:left="105" w:leftChars="50"/>
              <w:jc w:val="center"/>
              <w:rPr>
                <w:rFonts w:hint="eastAsia" w:ascii="宋体" w:hAnsi="宋体" w:eastAsia="宋体" w:cs="宋体"/>
                <w:szCs w:val="21"/>
                <w:lang w:val="en-US" w:eastAsia="zh-CN"/>
              </w:rPr>
            </w:pPr>
            <w:r>
              <w:rPr>
                <w:rFonts w:hint="eastAsia" w:ascii="宋体" w:hAnsi="宋体" w:eastAsia="宋体" w:cs="宋体"/>
                <w:szCs w:val="21"/>
              </w:rPr>
              <w:t>承诺书</w:t>
            </w:r>
          </w:p>
        </w:tc>
        <w:tc>
          <w:tcPr>
            <w:tcW w:w="3647" w:type="dxa"/>
            <w:shd w:val="clear" w:color="auto" w:fill="auto"/>
            <w:vAlign w:val="center"/>
          </w:tcPr>
          <w:p w14:paraId="263E2191">
            <w:pPr>
              <w:widowControl/>
              <w:spacing w:line="360" w:lineRule="exact"/>
              <w:ind w:left="105" w:leftChars="50"/>
              <w:jc w:val="left"/>
              <w:rPr>
                <w:rFonts w:hint="eastAsia" w:ascii="宋体" w:hAnsi="宋体" w:eastAsia="宋体" w:cs="宋体"/>
                <w:szCs w:val="21"/>
                <w:lang w:val="en-US" w:eastAsia="zh-CN"/>
              </w:rPr>
            </w:pPr>
            <w:r>
              <w:rPr>
                <w:rFonts w:hint="eastAsia" w:ascii="宋体" w:hAnsi="宋体" w:eastAsia="宋体" w:cs="宋体"/>
                <w:szCs w:val="21"/>
              </w:rPr>
              <w:t>提供有效的以下2项承诺书；①无行贿犯罪记录承诺；②关于不转包、不违法分包等行为的承诺书；</w:t>
            </w:r>
          </w:p>
        </w:tc>
        <w:tc>
          <w:tcPr>
            <w:tcW w:w="2813" w:type="dxa"/>
            <w:shd w:val="clear" w:color="auto" w:fill="auto"/>
            <w:vAlign w:val="center"/>
          </w:tcPr>
          <w:p w14:paraId="4BD5825A">
            <w:pPr>
              <w:widowControl/>
              <w:spacing w:line="360" w:lineRule="exact"/>
              <w:ind w:left="105" w:leftChars="50"/>
              <w:jc w:val="left"/>
              <w:rPr>
                <w:rFonts w:hint="eastAsia" w:ascii="宋体" w:hAnsi="宋体" w:eastAsia="宋体" w:cs="宋体"/>
                <w:szCs w:val="21"/>
                <w:lang w:val="en-US" w:eastAsia="zh-CN"/>
              </w:rPr>
            </w:pPr>
            <w:r>
              <w:rPr>
                <w:rFonts w:hint="eastAsia" w:ascii="宋体" w:hAnsi="宋体" w:eastAsia="宋体" w:cs="宋体"/>
                <w:szCs w:val="21"/>
                <w:lang w:val="en-US" w:eastAsia="zh-CN"/>
              </w:rPr>
              <w:t>有效的</w:t>
            </w:r>
            <w:r>
              <w:rPr>
                <w:rFonts w:hint="eastAsia" w:ascii="宋体" w:hAnsi="宋体" w:eastAsia="宋体" w:cs="宋体"/>
                <w:szCs w:val="21"/>
              </w:rPr>
              <w:t>承诺书</w:t>
            </w:r>
            <w:r>
              <w:rPr>
                <w:rFonts w:hint="eastAsia" w:ascii="宋体" w:hAnsi="宋体" w:eastAsia="宋体" w:cs="宋体"/>
                <w:szCs w:val="21"/>
                <w:lang w:val="en-US" w:eastAsia="zh-CN"/>
              </w:rPr>
              <w:t>原件</w:t>
            </w:r>
          </w:p>
        </w:tc>
      </w:tr>
      <w:tr w14:paraId="510D74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jc w:val="center"/>
        </w:trPr>
        <w:tc>
          <w:tcPr>
            <w:tcW w:w="9498" w:type="dxa"/>
            <w:gridSpan w:val="4"/>
            <w:vAlign w:val="center"/>
          </w:tcPr>
          <w:p w14:paraId="43956BD0">
            <w:pPr>
              <w:widowControl/>
              <w:spacing w:line="360" w:lineRule="exact"/>
              <w:ind w:left="105" w:leftChars="50"/>
              <w:jc w:val="left"/>
              <w:rPr>
                <w:rFonts w:ascii="宋体" w:hAnsi="Calibri" w:eastAsia="宋体" w:cs="宋体"/>
                <w:szCs w:val="21"/>
              </w:rPr>
            </w:pPr>
            <w:r>
              <w:rPr>
                <w:rFonts w:hint="eastAsia" w:ascii="宋体" w:hAnsi="宋体" w:eastAsia="宋体" w:cs="宋体"/>
                <w:szCs w:val="21"/>
              </w:rPr>
              <w:t>备注：</w:t>
            </w:r>
          </w:p>
          <w:p w14:paraId="3F7AE055">
            <w:pPr>
              <w:widowControl/>
              <w:numPr>
                <w:ilvl w:val="0"/>
                <w:numId w:val="0"/>
              </w:numPr>
              <w:spacing w:line="360" w:lineRule="exact"/>
              <w:ind w:firstLine="420" w:firstLineChars="200"/>
              <w:jc w:val="left"/>
              <w:rPr>
                <w:rFonts w:ascii="宋体" w:hAnsi="Calibri" w:eastAsia="宋体" w:cs="宋体"/>
                <w:szCs w:val="21"/>
              </w:rPr>
            </w:pPr>
            <w:r>
              <w:rPr>
                <w:rFonts w:hint="eastAsia" w:ascii="宋体" w:hAnsi="Calibri" w:eastAsia="宋体" w:cs="Times New Roman"/>
                <w:kern w:val="2"/>
                <w:sz w:val="21"/>
                <w:szCs w:val="21"/>
                <w:lang w:val="en-US" w:eastAsia="zh-CN" w:bidi="ar-SA"/>
              </w:rPr>
              <w:t>①　</w:t>
            </w:r>
            <w:r>
              <w:rPr>
                <w:rFonts w:hint="eastAsia" w:ascii="宋体" w:hAnsi="宋体" w:eastAsia="宋体" w:cs="宋体"/>
                <w:szCs w:val="21"/>
              </w:rPr>
              <w:t>上述第</w:t>
            </w:r>
            <w:r>
              <w:rPr>
                <w:rFonts w:hint="eastAsia" w:ascii="宋体" w:hAnsi="宋体" w:eastAsia="宋体" w:cs="宋体"/>
                <w:szCs w:val="21"/>
                <w:lang w:val="en-US" w:eastAsia="zh-CN"/>
              </w:rPr>
              <w:t>3-6</w:t>
            </w:r>
            <w:r>
              <w:rPr>
                <w:rFonts w:hint="eastAsia" w:ascii="宋体" w:hAnsi="宋体" w:eastAsia="宋体" w:cs="宋体"/>
                <w:szCs w:val="21"/>
              </w:rPr>
              <w:t>项须提供有效文件复印件，并在复印件上加盖单位公章</w:t>
            </w:r>
            <w:r>
              <w:rPr>
                <w:rFonts w:hint="eastAsia" w:ascii="宋体" w:hAnsi="宋体" w:eastAsia="宋体" w:cs="宋体"/>
                <w:szCs w:val="21"/>
                <w:lang w:eastAsia="zh-CN"/>
              </w:rPr>
              <w:t>。</w:t>
            </w:r>
          </w:p>
          <w:p w14:paraId="24447039">
            <w:pPr>
              <w:numPr>
                <w:ilvl w:val="0"/>
                <w:numId w:val="0"/>
              </w:numPr>
              <w:spacing w:line="360" w:lineRule="exact"/>
              <w:ind w:firstLine="420" w:firstLineChars="200"/>
              <w:rPr>
                <w:rFonts w:ascii="宋体" w:hAnsi="Calibri" w:eastAsia="宋体" w:cs="宋体"/>
                <w:szCs w:val="21"/>
              </w:rPr>
            </w:pPr>
            <w:r>
              <w:rPr>
                <w:rFonts w:hint="eastAsia" w:ascii="宋体" w:hAnsi="Calibri" w:eastAsia="宋体" w:cs="Times New Roman"/>
                <w:kern w:val="2"/>
                <w:sz w:val="21"/>
                <w:szCs w:val="21"/>
                <w:lang w:val="en-US" w:eastAsia="zh-CN" w:bidi="ar-SA"/>
              </w:rPr>
              <w:t>②　</w:t>
            </w:r>
            <w:r>
              <w:rPr>
                <w:rFonts w:hint="eastAsia" w:ascii="宋体" w:hAnsi="宋体" w:eastAsia="宋体" w:cs="宋体"/>
                <w:szCs w:val="21"/>
              </w:rPr>
              <w:t>上述第</w:t>
            </w:r>
            <w:r>
              <w:rPr>
                <w:rFonts w:ascii="宋体" w:hAnsi="宋体" w:eastAsia="宋体" w:cs="宋体"/>
                <w:szCs w:val="21"/>
              </w:rPr>
              <w:t>(1)</w:t>
            </w: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lang w:val="en-US" w:eastAsia="zh-CN"/>
              </w:rPr>
              <w:t>7</w:t>
            </w:r>
            <w:r>
              <w:rPr>
                <w:rFonts w:ascii="宋体" w:hAnsi="宋体" w:eastAsia="宋体" w:cs="宋体"/>
                <w:szCs w:val="21"/>
              </w:rPr>
              <w:t>)</w:t>
            </w:r>
            <w:r>
              <w:rPr>
                <w:rFonts w:hint="eastAsia" w:ascii="宋体" w:hAnsi="宋体" w:eastAsia="宋体" w:cs="宋体"/>
                <w:szCs w:val="21"/>
              </w:rPr>
              <w:t>项中任何一条不符合要求，则资格审查不通过。</w:t>
            </w:r>
          </w:p>
          <w:p w14:paraId="0B1393F1">
            <w:pPr>
              <w:widowControl/>
              <w:numPr>
                <w:ilvl w:val="0"/>
                <w:numId w:val="0"/>
              </w:numPr>
              <w:spacing w:line="360" w:lineRule="exact"/>
              <w:ind w:firstLine="420" w:firstLineChars="200"/>
              <w:jc w:val="left"/>
              <w:rPr>
                <w:rFonts w:ascii="宋体" w:hAnsi="Calibri" w:eastAsia="宋体" w:cs="宋体"/>
                <w:szCs w:val="21"/>
              </w:rPr>
            </w:pPr>
            <w:r>
              <w:rPr>
                <w:rFonts w:hint="eastAsia" w:ascii="宋体" w:hAnsi="Calibri" w:eastAsia="宋体" w:cs="Times New Roman"/>
                <w:kern w:val="2"/>
                <w:sz w:val="21"/>
                <w:szCs w:val="21"/>
                <w:lang w:val="en-US" w:eastAsia="zh-CN" w:bidi="ar-SA"/>
              </w:rPr>
              <w:t>③　</w:t>
            </w:r>
            <w:r>
              <w:rPr>
                <w:rFonts w:hint="eastAsia" w:ascii="宋体" w:hAnsi="宋体" w:eastAsia="宋体" w:cs="宋体"/>
                <w:szCs w:val="21"/>
              </w:rPr>
              <w:t>若在评审过程中，发现提供资格审查文件虚假，则资格审查不通过，同时投标保证金一律没收，记不良行为一次并网上公示。</w:t>
            </w:r>
          </w:p>
        </w:tc>
      </w:tr>
    </w:tbl>
    <w:p w14:paraId="030F9A99">
      <w:pPr>
        <w:spacing w:line="400" w:lineRule="exact"/>
        <w:ind w:firstLine="422" w:firstLineChars="200"/>
        <w:rPr>
          <w:rFonts w:hint="eastAsia" w:ascii="Times New Roman" w:hAnsi="Times New Roman" w:eastAsia="宋体" w:cs="Times New Roman"/>
          <w:b/>
          <w:bCs/>
          <w:szCs w:val="21"/>
        </w:rPr>
      </w:pPr>
      <w:r>
        <w:rPr>
          <w:rFonts w:hint="eastAsia" w:ascii="Times New Roman" w:hAnsi="Times New Roman" w:eastAsia="宋体" w:cs="Times New Roman"/>
          <w:b/>
          <w:bCs/>
          <w:szCs w:val="21"/>
          <w:lang w:val="en-US" w:eastAsia="zh-CN"/>
        </w:rPr>
        <w:t>四、</w:t>
      </w:r>
      <w:r>
        <w:rPr>
          <w:rFonts w:hint="eastAsia" w:ascii="Times New Roman" w:hAnsi="Times New Roman" w:eastAsia="宋体" w:cs="Times New Roman"/>
          <w:b/>
          <w:bCs/>
          <w:szCs w:val="21"/>
        </w:rPr>
        <w:t>商务标评审（满分</w:t>
      </w:r>
      <w:r>
        <w:rPr>
          <w:rFonts w:hint="eastAsia" w:ascii="Times New Roman" w:hAnsi="Times New Roman" w:eastAsia="宋体" w:cs="Times New Roman"/>
          <w:b/>
          <w:bCs/>
          <w:szCs w:val="21"/>
          <w:lang w:val="en-US" w:eastAsia="zh-CN"/>
        </w:rPr>
        <w:t>100</w:t>
      </w:r>
      <w:r>
        <w:rPr>
          <w:rFonts w:hint="eastAsia" w:ascii="Times New Roman" w:hAnsi="Times New Roman" w:eastAsia="宋体" w:cs="Times New Roman"/>
          <w:b/>
          <w:bCs/>
          <w:szCs w:val="21"/>
        </w:rPr>
        <w:t>分）</w:t>
      </w:r>
    </w:p>
    <w:p w14:paraId="1E4D874F">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有效报价是指投标人的报价系数小于或等于80% 。【计价基数为财政部、国家测绘局关于印发《测绘生产成本费用定额》（财建[2009]17号文）I类标准。工程测量费=《测绘生产成本费用定额》（财建[2009]17号文）I类标准×投标报价系数。】</w:t>
      </w:r>
    </w:p>
    <w:p w14:paraId="01AC73E4">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评标委员会按投标人投标报价系数由低到高的顺序进行排序（例如：单位A的投标报价系数为62%，单位B的投标报价系数为70%，单位C的投标报价系数为78%，则62%＜70%＜78%），依次推荐前三名为第一、第二、第三中标候选人；如报价系数相同的，则由报价系数相同的投标人现场通过抽签方式确定排序。</w:t>
      </w:r>
    </w:p>
    <w:p w14:paraId="6A3840F3">
      <w:pPr>
        <w:spacing w:line="400" w:lineRule="exact"/>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AE86B70">
      <w:pPr>
        <w:spacing w:line="400" w:lineRule="exact"/>
        <w:ind w:firstLine="420" w:firstLineChars="200"/>
        <w:rPr>
          <w:rFonts w:ascii="Times New Roman" w:hAnsi="Times New Roman" w:eastAsia="黑体" w:cs="Times New Roman"/>
          <w:sz w:val="36"/>
          <w:szCs w:val="36"/>
        </w:rPr>
      </w:pPr>
      <w:r>
        <w:rPr>
          <w:rFonts w:hint="eastAsia" w:ascii="Times New Roman" w:hAnsi="Times New Roman" w:eastAsia="宋体" w:cs="Times New Roman"/>
          <w:szCs w:val="21"/>
        </w:rPr>
        <w:t>评标过程中出现本评标办法未尽事宜，由评标委员会根据有关法律、法规讨论决定，评标办法的解释权属评标委员会。</w:t>
      </w:r>
      <w:r>
        <w:rPr>
          <w:rFonts w:ascii="Times New Roman" w:hAnsi="Times New Roman" w:eastAsia="宋体" w:cs="Times New Roman"/>
          <w:sz w:val="24"/>
          <w:szCs w:val="24"/>
        </w:rPr>
        <w:br w:type="page"/>
      </w:r>
    </w:p>
    <w:p w14:paraId="37F0C9FB">
      <w:pPr>
        <w:spacing w:line="520"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第三章合同条款</w:t>
      </w:r>
    </w:p>
    <w:p w14:paraId="68348BE8">
      <w:pPr>
        <w:spacing w:line="920" w:lineRule="exact"/>
        <w:ind w:firstLine="3520" w:firstLineChars="800"/>
        <w:rPr>
          <w:rFonts w:ascii="宋体" w:hAnsi="宋体" w:eastAsia="宋体" w:cs="Times New Roman"/>
          <w:sz w:val="44"/>
          <w:szCs w:val="44"/>
          <w:u w:val="single"/>
        </w:rPr>
      </w:pPr>
      <w:r>
        <w:rPr>
          <w:rFonts w:hint="eastAsia" w:ascii="宋体" w:hAnsi="宋体" w:eastAsia="宋体" w:cs="Times New Roman"/>
          <w:sz w:val="44"/>
          <w:szCs w:val="44"/>
          <w:u w:val="single"/>
        </w:rPr>
        <w:t xml:space="preserve">项目名称 </w:t>
      </w:r>
    </w:p>
    <w:p w14:paraId="31A16CC3">
      <w:pPr>
        <w:rPr>
          <w:rFonts w:ascii="Times New Roman" w:hAnsi="Times New Roman" w:eastAsia="宋体" w:cs="Times New Roman"/>
          <w:szCs w:val="24"/>
        </w:rPr>
      </w:pPr>
    </w:p>
    <w:p w14:paraId="0463DB20">
      <w:pPr>
        <w:rPr>
          <w:rFonts w:ascii="Times New Roman" w:hAnsi="Times New Roman" w:eastAsia="宋体" w:cs="Times New Roman"/>
          <w:szCs w:val="24"/>
        </w:rPr>
      </w:pPr>
    </w:p>
    <w:p w14:paraId="23BB539D">
      <w:pPr>
        <w:rPr>
          <w:rFonts w:ascii="Times New Roman" w:hAnsi="Times New Roman" w:eastAsia="宋体" w:cs="Times New Roman"/>
          <w:szCs w:val="24"/>
        </w:rPr>
      </w:pPr>
    </w:p>
    <w:p w14:paraId="0BF7F2F7">
      <w:pPr>
        <w:jc w:val="center"/>
        <w:rPr>
          <w:rFonts w:ascii="Times New Roman" w:hAnsi="Times New Roman" w:eastAsia="宋体" w:cs="Times New Roman"/>
          <w:szCs w:val="24"/>
          <w:u w:val="single"/>
        </w:rPr>
      </w:pPr>
    </w:p>
    <w:p w14:paraId="1A458219">
      <w:pPr>
        <w:rPr>
          <w:rFonts w:ascii="Times New Roman" w:hAnsi="Times New Roman" w:eastAsia="宋体" w:cs="Times New Roman"/>
          <w:szCs w:val="24"/>
        </w:rPr>
      </w:pPr>
    </w:p>
    <w:p w14:paraId="65E9F9AB">
      <w:pPr>
        <w:jc w:val="center"/>
        <w:rPr>
          <w:rFonts w:ascii="Times New Roman" w:hAnsi="Times New Roman" w:eastAsia="宋体" w:cs="Times New Roman"/>
          <w:b/>
          <w:sz w:val="52"/>
          <w:szCs w:val="24"/>
        </w:rPr>
      </w:pPr>
      <w:r>
        <w:rPr>
          <w:rFonts w:hint="eastAsia" w:ascii="Times New Roman" w:hAnsi="Times New Roman" w:eastAsia="宋体" w:cs="Times New Roman"/>
          <w:b/>
          <w:sz w:val="56"/>
          <w:szCs w:val="24"/>
        </w:rPr>
        <w:t>测绘合同</w:t>
      </w:r>
    </w:p>
    <w:p w14:paraId="334294D0">
      <w:pPr>
        <w:rPr>
          <w:rFonts w:ascii="Times New Roman" w:hAnsi="Times New Roman" w:eastAsia="宋体" w:cs="Times New Roman"/>
          <w:b/>
          <w:sz w:val="32"/>
          <w:szCs w:val="24"/>
        </w:rPr>
      </w:pPr>
    </w:p>
    <w:p w14:paraId="0185ABA0">
      <w:pPr>
        <w:rPr>
          <w:rFonts w:ascii="Times New Roman" w:hAnsi="Times New Roman" w:eastAsia="宋体" w:cs="Times New Roman"/>
          <w:b/>
          <w:sz w:val="32"/>
          <w:szCs w:val="24"/>
        </w:rPr>
      </w:pPr>
    </w:p>
    <w:p w14:paraId="7EEDDC5D">
      <w:pPr>
        <w:rPr>
          <w:rFonts w:ascii="Times New Roman" w:hAnsi="Times New Roman" w:eastAsia="宋体" w:cs="Times New Roman"/>
          <w:b/>
          <w:sz w:val="32"/>
          <w:szCs w:val="24"/>
        </w:rPr>
      </w:pPr>
    </w:p>
    <w:p w14:paraId="36812D3F">
      <w:pPr>
        <w:rPr>
          <w:rFonts w:ascii="Times New Roman" w:hAnsi="Times New Roman" w:eastAsia="宋体" w:cs="Times New Roman"/>
          <w:b/>
          <w:sz w:val="32"/>
          <w:szCs w:val="24"/>
        </w:rPr>
      </w:pPr>
    </w:p>
    <w:p w14:paraId="25402075">
      <w:pPr>
        <w:rPr>
          <w:rFonts w:ascii="Times New Roman" w:hAnsi="Times New Roman" w:eastAsia="宋体" w:cs="Times New Roman"/>
          <w:b/>
          <w:sz w:val="32"/>
          <w:szCs w:val="24"/>
        </w:rPr>
      </w:pPr>
    </w:p>
    <w:p w14:paraId="0644F3A2">
      <w:pPr>
        <w:rPr>
          <w:rFonts w:ascii="Times New Roman" w:hAnsi="Times New Roman" w:eastAsia="宋体" w:cs="Times New Roman"/>
          <w:b/>
          <w:sz w:val="32"/>
          <w:szCs w:val="24"/>
        </w:rPr>
      </w:pPr>
    </w:p>
    <w:p w14:paraId="01F12167">
      <w:pPr>
        <w:rPr>
          <w:rFonts w:ascii="Times New Roman" w:hAnsi="Times New Roman" w:eastAsia="宋体" w:cs="Times New Roman"/>
          <w:szCs w:val="24"/>
        </w:rPr>
      </w:pPr>
    </w:p>
    <w:p w14:paraId="3DCBAFE0">
      <w:pPr>
        <w:rPr>
          <w:rFonts w:ascii="Times New Roman" w:hAnsi="Times New Roman" w:eastAsia="宋体" w:cs="Times New Roman"/>
          <w:szCs w:val="24"/>
        </w:rPr>
      </w:pPr>
    </w:p>
    <w:p w14:paraId="25090F7F">
      <w:pPr>
        <w:rPr>
          <w:rFonts w:ascii="Times New Roman" w:hAnsi="Times New Roman" w:eastAsia="宋体" w:cs="Times New Roman"/>
          <w:szCs w:val="24"/>
        </w:rPr>
      </w:pPr>
    </w:p>
    <w:p w14:paraId="602B532E">
      <w:pPr>
        <w:rPr>
          <w:rFonts w:ascii="Times New Roman" w:hAnsi="Times New Roman" w:eastAsia="宋体" w:cs="Times New Roman"/>
          <w:szCs w:val="24"/>
        </w:rPr>
      </w:pPr>
    </w:p>
    <w:p w14:paraId="76905CA1">
      <w:pPr>
        <w:rPr>
          <w:rFonts w:ascii="Times New Roman" w:hAnsi="Times New Roman" w:eastAsia="宋体" w:cs="Times New Roman"/>
          <w:szCs w:val="24"/>
        </w:rPr>
      </w:pPr>
    </w:p>
    <w:p w14:paraId="4D52ECFF">
      <w:pPr>
        <w:rPr>
          <w:rFonts w:ascii="Times New Roman" w:hAnsi="Times New Roman" w:eastAsia="宋体" w:cs="Times New Roman"/>
          <w:szCs w:val="24"/>
        </w:rPr>
      </w:pPr>
    </w:p>
    <w:p w14:paraId="3A67C6DE">
      <w:pPr>
        <w:rPr>
          <w:rFonts w:ascii="Times New Roman" w:hAnsi="Times New Roman" w:eastAsia="宋体" w:cs="Times New Roman"/>
          <w:szCs w:val="24"/>
        </w:rPr>
      </w:pPr>
    </w:p>
    <w:p w14:paraId="165A2632">
      <w:pPr>
        <w:rPr>
          <w:rFonts w:ascii="Times New Roman" w:hAnsi="Times New Roman" w:eastAsia="宋体" w:cs="Times New Roman"/>
          <w:szCs w:val="24"/>
        </w:rPr>
      </w:pPr>
    </w:p>
    <w:p w14:paraId="4E486733">
      <w:pPr>
        <w:rPr>
          <w:rFonts w:ascii="Times New Roman" w:hAnsi="Times New Roman" w:eastAsia="宋体" w:cs="Times New Roman"/>
          <w:szCs w:val="24"/>
        </w:rPr>
      </w:pPr>
    </w:p>
    <w:p w14:paraId="40801E53">
      <w:pPr>
        <w:rPr>
          <w:rFonts w:ascii="Times New Roman" w:hAnsi="Times New Roman" w:eastAsia="宋体" w:cs="Times New Roman"/>
          <w:szCs w:val="24"/>
        </w:rPr>
      </w:pPr>
    </w:p>
    <w:p w14:paraId="0B4E58DE">
      <w:pPr>
        <w:rPr>
          <w:rFonts w:ascii="Times New Roman" w:hAnsi="Times New Roman" w:eastAsia="宋体" w:cs="Times New Roman"/>
          <w:szCs w:val="24"/>
        </w:rPr>
      </w:pPr>
    </w:p>
    <w:p w14:paraId="3C7CE96A">
      <w:pPr>
        <w:spacing w:line="260" w:lineRule="exact"/>
        <w:ind w:firstLine="284"/>
        <w:rPr>
          <w:rFonts w:ascii="Times New Roman" w:hAnsi="Times New Roman" w:eastAsia="宋体" w:cs="Times New Roman"/>
          <w:szCs w:val="24"/>
        </w:rPr>
      </w:pPr>
    </w:p>
    <w:p w14:paraId="28EC27D0">
      <w:pPr>
        <w:spacing w:line="320" w:lineRule="exact"/>
        <w:ind w:left="119" w:firstLine="284"/>
        <w:jc w:val="center"/>
        <w:rPr>
          <w:rFonts w:ascii="Times New Roman" w:hAnsi="Times New Roman" w:eastAsia="宋体" w:cs="Times New Roman"/>
          <w:b/>
          <w:sz w:val="32"/>
          <w:szCs w:val="24"/>
        </w:rPr>
      </w:pPr>
      <w:r>
        <w:rPr>
          <w:rFonts w:hint="eastAsia" w:ascii="Times New Roman" w:hAnsi="Times New Roman" w:eastAsia="宋体" w:cs="Times New Roman"/>
          <w:b/>
          <w:sz w:val="32"/>
          <w:szCs w:val="24"/>
        </w:rPr>
        <w:t>国家测绘局</w:t>
      </w:r>
    </w:p>
    <w:p w14:paraId="5401071F">
      <w:pPr>
        <w:spacing w:line="320" w:lineRule="exact"/>
        <w:ind w:firstLine="284"/>
        <w:jc w:val="center"/>
        <w:rPr>
          <w:rFonts w:ascii="Times New Roman" w:hAnsi="Times New Roman" w:eastAsia="宋体" w:cs="Times New Roman"/>
          <w:b/>
          <w:sz w:val="32"/>
          <w:szCs w:val="24"/>
        </w:rPr>
      </w:pPr>
      <w:r>
        <w:rPr>
          <w:rFonts w:hint="eastAsia" w:ascii="Times New Roman" w:hAnsi="Times New Roman" w:eastAsia="宋体" w:cs="Times New Roman"/>
          <w:b/>
          <w:sz w:val="32"/>
          <w:szCs w:val="24"/>
        </w:rPr>
        <w:t>制定</w:t>
      </w:r>
    </w:p>
    <w:p w14:paraId="2BF1F565">
      <w:pPr>
        <w:spacing w:line="320" w:lineRule="exact"/>
        <w:ind w:firstLine="284"/>
        <w:jc w:val="center"/>
        <w:rPr>
          <w:rFonts w:ascii="Times New Roman" w:hAnsi="Times New Roman" w:eastAsia="宋体" w:cs="Times New Roman"/>
          <w:b/>
          <w:sz w:val="32"/>
          <w:szCs w:val="24"/>
        </w:rPr>
      </w:pPr>
      <w:r>
        <w:rPr>
          <w:rFonts w:hint="eastAsia" w:ascii="Times New Roman" w:hAnsi="Times New Roman" w:eastAsia="宋体" w:cs="Times New Roman"/>
          <w:b/>
          <w:sz w:val="32"/>
          <w:szCs w:val="24"/>
        </w:rPr>
        <w:t>国家工商行政管理局</w:t>
      </w:r>
    </w:p>
    <w:p w14:paraId="7DCD7BDE">
      <w:pPr>
        <w:spacing w:line="240" w:lineRule="exact"/>
        <w:ind w:firstLine="284"/>
        <w:jc w:val="center"/>
        <w:rPr>
          <w:rFonts w:ascii="Times New Roman" w:hAnsi="Times New Roman" w:eastAsia="宋体" w:cs="Times New Roman"/>
          <w:b/>
          <w:sz w:val="30"/>
          <w:szCs w:val="24"/>
        </w:rPr>
      </w:pPr>
    </w:p>
    <w:p w14:paraId="5C77D785">
      <w:pPr>
        <w:spacing w:line="440" w:lineRule="exact"/>
        <w:rPr>
          <w:rFonts w:ascii="宋体" w:hAnsi="宋体" w:eastAsia="宋体" w:cs="Times New Roman"/>
          <w:b/>
          <w:sz w:val="24"/>
          <w:szCs w:val="24"/>
          <w:u w:val="single"/>
        </w:rPr>
      </w:pPr>
      <w:r>
        <w:rPr>
          <w:rFonts w:ascii="Times New Roman" w:hAnsi="Times New Roman" w:eastAsia="宋体" w:cs="Times New Roman"/>
          <w:szCs w:val="24"/>
        </w:rPr>
        <w:br w:type="page"/>
      </w:r>
      <w:r>
        <w:rPr>
          <w:rFonts w:hint="eastAsia" w:ascii="Times New Roman" w:hAnsi="Times New Roman" w:eastAsia="宋体" w:cs="Times New Roman"/>
          <w:sz w:val="24"/>
          <w:szCs w:val="24"/>
        </w:rPr>
        <w:t>委托方（甲方）</w:t>
      </w:r>
      <w:r>
        <w:rPr>
          <w:rFonts w:hint="eastAsia" w:ascii="宋体" w:hAnsi="宋体" w:eastAsia="宋体" w:cs="Times New Roman"/>
          <w:b/>
          <w:sz w:val="24"/>
          <w:szCs w:val="24"/>
          <w:u w:val="single"/>
        </w:rPr>
        <w:t>南通市北新城水利建设投资有限公司、</w:t>
      </w:r>
    </w:p>
    <w:p w14:paraId="65D228BB">
      <w:pPr>
        <w:spacing w:line="440" w:lineRule="exact"/>
        <w:ind w:firstLine="1687" w:firstLineChars="700"/>
        <w:rPr>
          <w:rFonts w:ascii="宋体" w:hAnsi="宋体" w:eastAsia="宋体" w:cs="Times New Roman"/>
          <w:b/>
          <w:sz w:val="24"/>
          <w:szCs w:val="24"/>
          <w:u w:val="single"/>
        </w:rPr>
      </w:pPr>
      <w:r>
        <w:rPr>
          <w:rFonts w:hint="eastAsia" w:ascii="宋体" w:hAnsi="宋体" w:eastAsia="宋体" w:cs="Times New Roman"/>
          <w:b/>
          <w:sz w:val="24"/>
          <w:szCs w:val="24"/>
          <w:u w:val="single"/>
        </w:rPr>
        <w:t>南通市崇川区水利工程管理中心</w:t>
      </w:r>
    </w:p>
    <w:p w14:paraId="59580DA1">
      <w:pPr>
        <w:spacing w:line="440" w:lineRule="exact"/>
        <w:rPr>
          <w:rFonts w:ascii="Times New Roman" w:hAnsi="Times New Roman" w:eastAsia="宋体" w:cs="Times New Roman"/>
          <w:sz w:val="24"/>
          <w:szCs w:val="24"/>
          <w:u w:val="single"/>
        </w:rPr>
      </w:pPr>
      <w:r>
        <w:rPr>
          <w:rFonts w:hint="eastAsia" w:ascii="Times New Roman" w:hAnsi="Times New Roman" w:eastAsia="宋体" w:cs="Times New Roman"/>
          <w:sz w:val="24"/>
          <w:szCs w:val="24"/>
        </w:rPr>
        <w:t>承揽方（乙方）</w:t>
      </w:r>
    </w:p>
    <w:p w14:paraId="7DC5F5A6">
      <w:pPr>
        <w:spacing w:line="440" w:lineRule="exact"/>
        <w:rPr>
          <w:rFonts w:ascii="Times New Roman" w:hAnsi="Times New Roman" w:eastAsia="宋体" w:cs="Times New Roman"/>
          <w:szCs w:val="21"/>
        </w:rPr>
      </w:pPr>
    </w:p>
    <w:p w14:paraId="289E47A2">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根据《中华人民共和国民法典》、《中华人民共和国测绘法》和有关法律法规，经甲、乙双方协商一致签订本合同。</w:t>
      </w:r>
    </w:p>
    <w:p w14:paraId="1F8E3D3C">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第一条测绘范围（包括测区地点、面积，测区地理位置等）；</w:t>
      </w:r>
    </w:p>
    <w:p w14:paraId="6E3CF733">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Times New Roman" w:hAnsi="Times New Roman" w:eastAsia="宋体" w:cs="Times New Roman"/>
          <w:sz w:val="24"/>
          <w:szCs w:val="24"/>
        </w:rPr>
        <w:t>2025年崇川区河道维修加固、抢险、清障应急工程测量，具体项目以实际实施为准。</w:t>
      </w:r>
    </w:p>
    <w:p w14:paraId="5055D7C6">
      <w:pPr>
        <w:keepNext w:val="0"/>
        <w:keepLines w:val="0"/>
        <w:pageBreakBefore w:val="0"/>
        <w:widowControl w:val="0"/>
        <w:kinsoku/>
        <w:wordWrap/>
        <w:overflowPunct/>
        <w:topLinePunct w:val="0"/>
        <w:autoSpaceDE/>
        <w:autoSpaceDN/>
        <w:bidi w:val="0"/>
        <w:snapToGrid/>
        <w:spacing w:line="520" w:lineRule="exact"/>
        <w:ind w:left="0" w:leftChars="0" w:firstLine="482" w:firstLineChars="200"/>
        <w:textAlignment w:val="auto"/>
        <w:rPr>
          <w:rFonts w:ascii="宋体" w:hAnsi="宋体" w:eastAsia="宋体" w:cs="Times New Roman"/>
          <w:sz w:val="24"/>
          <w:szCs w:val="24"/>
        </w:rPr>
      </w:pPr>
      <w:r>
        <w:rPr>
          <w:rFonts w:hint="eastAsia" w:ascii="Times New Roman" w:hAnsi="Times New Roman" w:eastAsia="宋体" w:cs="Times New Roman"/>
          <w:b/>
          <w:sz w:val="24"/>
          <w:szCs w:val="24"/>
        </w:rPr>
        <w:t>第二条</w:t>
      </w:r>
      <w:r>
        <w:rPr>
          <w:rFonts w:hint="eastAsia" w:ascii="宋体" w:hAnsi="宋体" w:eastAsia="宋体" w:cs="Times New Roman"/>
          <w:sz w:val="24"/>
          <w:szCs w:val="24"/>
        </w:rPr>
        <w:t xml:space="preserve"> 测绘内容（包括测绘项目和工作量等）；</w:t>
      </w:r>
    </w:p>
    <w:p w14:paraId="300A8644">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1、坐标系统采用2000国家大地坐标系，高程系统采用1985国家高程基准。每个工程至少需提供3个及以上测量控制点成果。</w:t>
      </w:r>
    </w:p>
    <w:p w14:paraId="66A286CD">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2、河道测量：①提供测量河道1:1000的现状及沿河口线向外两侧各20米范围平面图、1/1000河口线向外两侧各10米范围完工后平面图；②每50米测量一个现状断面（根据河道实际变化情况加密），并绘制断面图。</w:t>
      </w:r>
    </w:p>
    <w:p w14:paraId="1A4CA021">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3、建筑物测量：该范围内1/500平面图测量，相关建筑物测量及水下测量，上下游引河提供断面图。完工后提供结构尺寸及相关测量报告（包括挡墙的长度、顶面高程、压顶宽度、沟通涵的长度、宽度、高程、排水口等</w:t>
      </w:r>
      <w:r>
        <w:rPr>
          <w:rFonts w:hint="eastAsia" w:ascii="宋体" w:hAnsi="宋体" w:eastAsia="宋体" w:cs="宋体"/>
          <w:sz w:val="22"/>
          <w:szCs w:val="22"/>
        </w:rPr>
        <w:t>）</w:t>
      </w:r>
      <w:r>
        <w:rPr>
          <w:rFonts w:hint="eastAsia" w:ascii="宋体" w:hAnsi="宋体" w:eastAsia="宋体" w:cs="Times New Roman"/>
          <w:sz w:val="24"/>
          <w:szCs w:val="24"/>
        </w:rPr>
        <w:t>。</w:t>
      </w:r>
    </w:p>
    <w:p w14:paraId="16CBED9E">
      <w:pPr>
        <w:keepNext w:val="0"/>
        <w:keepLines w:val="0"/>
        <w:pageBreakBefore w:val="0"/>
        <w:widowControl w:val="0"/>
        <w:kinsoku/>
        <w:wordWrap/>
        <w:overflowPunct/>
        <w:topLinePunct w:val="0"/>
        <w:autoSpaceDE/>
        <w:autoSpaceDN/>
        <w:bidi w:val="0"/>
        <w:snapToGrid/>
        <w:spacing w:line="520" w:lineRule="exact"/>
        <w:ind w:left="0" w:leftChars="0" w:firstLine="482" w:firstLineChars="200"/>
        <w:textAlignment w:val="auto"/>
        <w:rPr>
          <w:rFonts w:ascii="宋体" w:hAnsi="宋体" w:eastAsia="宋体" w:cs="Times New Roman"/>
          <w:b/>
          <w:bCs/>
          <w:sz w:val="24"/>
          <w:szCs w:val="24"/>
        </w:rPr>
      </w:pPr>
      <w:r>
        <w:rPr>
          <w:rFonts w:hint="eastAsia" w:ascii="宋体" w:hAnsi="宋体" w:eastAsia="宋体" w:cs="Times New Roman"/>
          <w:b/>
          <w:bCs/>
          <w:sz w:val="24"/>
          <w:szCs w:val="24"/>
        </w:rPr>
        <w:t>4、进行必要的地下管线及障碍物物探工作。</w:t>
      </w:r>
    </w:p>
    <w:p w14:paraId="3D5457A6">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注：①以上均包括施工前、完工后测量，并出具相关测量报告，及完工土方量计算表。</w:t>
      </w:r>
    </w:p>
    <w:p w14:paraId="1787DAE1">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②水下部分提供断面图、陆域部分提供平面图。</w:t>
      </w:r>
    </w:p>
    <w:p w14:paraId="20153C4A">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③如施工单位完工后测量不合格，需整改。整改完成后重新测量的费用由施工单位支付。</w:t>
      </w:r>
    </w:p>
    <w:p w14:paraId="0A2C8C13">
      <w:pPr>
        <w:keepNext w:val="0"/>
        <w:keepLines w:val="0"/>
        <w:pageBreakBefore w:val="0"/>
        <w:widowControl w:val="0"/>
        <w:kinsoku/>
        <w:wordWrap/>
        <w:overflowPunct/>
        <w:topLinePunct w:val="0"/>
        <w:autoSpaceDE/>
        <w:autoSpaceDN/>
        <w:bidi w:val="0"/>
        <w:snapToGrid/>
        <w:spacing w:line="520" w:lineRule="exact"/>
        <w:ind w:left="0" w:leftChars="0" w:firstLine="482" w:firstLineChars="200"/>
        <w:textAlignment w:val="auto"/>
        <w:rPr>
          <w:rFonts w:ascii="宋体" w:hAnsi="宋体" w:eastAsia="宋体" w:cs="Times New Roman"/>
          <w:sz w:val="24"/>
          <w:szCs w:val="24"/>
        </w:rPr>
      </w:pPr>
      <w:r>
        <w:rPr>
          <w:rFonts w:hint="eastAsia" w:ascii="宋体" w:hAnsi="宋体" w:eastAsia="宋体" w:cs="Times New Roman"/>
          <w:b/>
          <w:sz w:val="24"/>
          <w:szCs w:val="24"/>
        </w:rPr>
        <w:t xml:space="preserve">第三条  </w:t>
      </w:r>
      <w:r>
        <w:rPr>
          <w:rFonts w:hint="eastAsia" w:ascii="宋体" w:hAnsi="宋体" w:eastAsia="宋体" w:cs="Times New Roman"/>
          <w:sz w:val="24"/>
          <w:szCs w:val="24"/>
        </w:rPr>
        <w:t xml:space="preserve"> 执行技术标准：</w:t>
      </w:r>
    </w:p>
    <w:tbl>
      <w:tblPr>
        <w:tblStyle w:val="30"/>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317"/>
        <w:gridCol w:w="1935"/>
        <w:gridCol w:w="2246"/>
      </w:tblGrid>
      <w:tr w14:paraId="4ADD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04" w:type="dxa"/>
          </w:tcPr>
          <w:p w14:paraId="358EAD1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序  号</w:t>
            </w:r>
          </w:p>
        </w:tc>
        <w:tc>
          <w:tcPr>
            <w:tcW w:w="3317" w:type="dxa"/>
          </w:tcPr>
          <w:p w14:paraId="5D2301D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标准名称</w:t>
            </w:r>
          </w:p>
        </w:tc>
        <w:tc>
          <w:tcPr>
            <w:tcW w:w="1935" w:type="dxa"/>
          </w:tcPr>
          <w:p w14:paraId="47715E4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标准代号</w:t>
            </w:r>
          </w:p>
        </w:tc>
        <w:tc>
          <w:tcPr>
            <w:tcW w:w="2246" w:type="dxa"/>
          </w:tcPr>
          <w:p w14:paraId="35E83FF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标准等级</w:t>
            </w:r>
          </w:p>
        </w:tc>
      </w:tr>
      <w:tr w14:paraId="0E03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204" w:type="dxa"/>
            <w:vAlign w:val="center"/>
          </w:tcPr>
          <w:p w14:paraId="2D8978C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1</w:t>
            </w:r>
          </w:p>
        </w:tc>
        <w:tc>
          <w:tcPr>
            <w:tcW w:w="3317" w:type="dxa"/>
            <w:vAlign w:val="center"/>
          </w:tcPr>
          <w:p w14:paraId="5083D83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全国水利水电工程测量规范</w:t>
            </w:r>
          </w:p>
        </w:tc>
        <w:tc>
          <w:tcPr>
            <w:tcW w:w="1935" w:type="dxa"/>
            <w:vAlign w:val="center"/>
          </w:tcPr>
          <w:p w14:paraId="26969C4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SL197-97</w:t>
            </w:r>
          </w:p>
        </w:tc>
        <w:tc>
          <w:tcPr>
            <w:tcW w:w="2246" w:type="dxa"/>
            <w:vAlign w:val="center"/>
          </w:tcPr>
          <w:p w14:paraId="103BD8B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行业</w:t>
            </w:r>
          </w:p>
        </w:tc>
      </w:tr>
      <w:tr w14:paraId="2FEC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04" w:type="dxa"/>
            <w:vAlign w:val="center"/>
          </w:tcPr>
          <w:p w14:paraId="33AB8DEB">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2</w:t>
            </w:r>
          </w:p>
        </w:tc>
        <w:tc>
          <w:tcPr>
            <w:tcW w:w="3317" w:type="dxa"/>
          </w:tcPr>
          <w:p w14:paraId="3AE3C9F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工程测量规范</w:t>
            </w:r>
          </w:p>
        </w:tc>
        <w:tc>
          <w:tcPr>
            <w:tcW w:w="1935" w:type="dxa"/>
          </w:tcPr>
          <w:p w14:paraId="58E27EC8">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GB50026-9</w:t>
            </w:r>
          </w:p>
        </w:tc>
        <w:tc>
          <w:tcPr>
            <w:tcW w:w="2246" w:type="dxa"/>
          </w:tcPr>
          <w:p w14:paraId="676813F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GB</w:t>
            </w:r>
          </w:p>
        </w:tc>
      </w:tr>
    </w:tbl>
    <w:p w14:paraId="4E1132D8">
      <w:pPr>
        <w:keepNext w:val="0"/>
        <w:keepLines w:val="0"/>
        <w:pageBreakBefore w:val="0"/>
        <w:widowControl w:val="0"/>
        <w:kinsoku/>
        <w:wordWrap/>
        <w:overflowPunct/>
        <w:topLinePunct w:val="0"/>
        <w:autoSpaceDE/>
        <w:autoSpaceDN/>
        <w:bidi w:val="0"/>
        <w:adjustRightInd w:val="0"/>
        <w:snapToGrid/>
        <w:spacing w:line="520" w:lineRule="exact"/>
        <w:ind w:left="0" w:leftChars="0" w:firstLine="480" w:firstLineChars="200"/>
        <w:textAlignment w:val="auto"/>
        <w:rPr>
          <w:rFonts w:ascii="宋体" w:hAnsi="宋体" w:eastAsia="宋体" w:cs="Times New Roman"/>
          <w:sz w:val="24"/>
          <w:szCs w:val="24"/>
          <w:u w:val="single"/>
        </w:rPr>
      </w:pPr>
      <w:r>
        <w:rPr>
          <w:rFonts w:hint="eastAsia" w:ascii="宋体" w:hAnsi="宋体" w:eastAsia="宋体" w:cs="Times New Roman"/>
          <w:sz w:val="24"/>
          <w:szCs w:val="24"/>
        </w:rPr>
        <w:t>其它技术要求：</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w:t>
      </w:r>
    </w:p>
    <w:p w14:paraId="67FA26B1">
      <w:pPr>
        <w:keepNext w:val="0"/>
        <w:keepLines w:val="0"/>
        <w:pageBreakBefore w:val="0"/>
        <w:widowControl w:val="0"/>
        <w:kinsoku/>
        <w:wordWrap/>
        <w:overflowPunct/>
        <w:topLinePunct w:val="0"/>
        <w:autoSpaceDE/>
        <w:autoSpaceDN/>
        <w:bidi w:val="0"/>
        <w:snapToGrid/>
        <w:spacing w:line="520" w:lineRule="exact"/>
        <w:ind w:left="0" w:leftChars="0" w:firstLine="482" w:firstLineChars="200"/>
        <w:textAlignment w:val="auto"/>
        <w:rPr>
          <w:rFonts w:ascii="Times New Roman" w:hAnsi="Times New Roman" w:eastAsia="宋体" w:cs="Times New Roman"/>
          <w:sz w:val="24"/>
          <w:szCs w:val="24"/>
        </w:rPr>
      </w:pPr>
      <w:r>
        <w:rPr>
          <w:rFonts w:hint="eastAsia" w:ascii="宋体" w:hAnsi="宋体" w:eastAsia="宋体" w:cs="Times New Roman"/>
          <w:b/>
          <w:sz w:val="24"/>
          <w:szCs w:val="24"/>
        </w:rPr>
        <w:t xml:space="preserve">第四条   </w:t>
      </w:r>
      <w:r>
        <w:rPr>
          <w:rFonts w:hint="eastAsia" w:ascii="Times New Roman" w:hAnsi="Times New Roman" w:eastAsia="宋体" w:cs="Times New Roman"/>
          <w:sz w:val="24"/>
          <w:szCs w:val="24"/>
        </w:rPr>
        <w:t>测绘工程费：</w:t>
      </w:r>
    </w:p>
    <w:p w14:paraId="6900F939">
      <w:pPr>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1、取费依据：财政部、</w:t>
      </w:r>
      <w:r>
        <w:rPr>
          <w:rFonts w:ascii="宋体" w:hAnsi="宋体" w:eastAsia="宋体" w:cs="Times New Roman"/>
          <w:sz w:val="24"/>
          <w:szCs w:val="24"/>
        </w:rPr>
        <w:t>国家测绘局关于印发《</w:t>
      </w:r>
      <w:r>
        <w:rPr>
          <w:rFonts w:hint="eastAsia" w:ascii="宋体" w:hAnsi="宋体" w:eastAsia="宋体" w:cs="Times New Roman"/>
          <w:sz w:val="24"/>
          <w:szCs w:val="24"/>
        </w:rPr>
        <w:t>测绘生产</w:t>
      </w:r>
      <w:r>
        <w:rPr>
          <w:rFonts w:ascii="宋体" w:hAnsi="宋体" w:eastAsia="宋体" w:cs="Times New Roman"/>
          <w:sz w:val="24"/>
          <w:szCs w:val="24"/>
        </w:rPr>
        <w:t>成本费用定额》</w:t>
      </w:r>
      <w:r>
        <w:rPr>
          <w:rFonts w:hint="eastAsia" w:ascii="宋体" w:hAnsi="宋体" w:eastAsia="宋体" w:cs="Times New Roman"/>
          <w:sz w:val="24"/>
          <w:szCs w:val="24"/>
        </w:rPr>
        <w:t>（财建[2009]17号文）I类标准计算。若涉及</w:t>
      </w:r>
      <w:r>
        <w:rPr>
          <w:rFonts w:ascii="宋体" w:hAnsi="宋体" w:eastAsia="宋体" w:cs="Times New Roman"/>
          <w:sz w:val="24"/>
          <w:szCs w:val="24"/>
        </w:rPr>
        <w:t>到《</w:t>
      </w:r>
      <w:r>
        <w:rPr>
          <w:rFonts w:hint="eastAsia" w:ascii="宋体" w:hAnsi="宋体" w:eastAsia="宋体" w:cs="Times New Roman"/>
          <w:sz w:val="24"/>
          <w:szCs w:val="24"/>
        </w:rPr>
        <w:t>测绘生产</w:t>
      </w:r>
      <w:r>
        <w:rPr>
          <w:rFonts w:ascii="宋体" w:hAnsi="宋体" w:eastAsia="宋体" w:cs="Times New Roman"/>
          <w:sz w:val="24"/>
          <w:szCs w:val="24"/>
        </w:rPr>
        <w:t>成本费用定额》</w:t>
      </w:r>
      <w:r>
        <w:rPr>
          <w:rFonts w:hint="eastAsia" w:ascii="宋体" w:hAnsi="宋体" w:eastAsia="宋体" w:cs="Times New Roman"/>
          <w:sz w:val="24"/>
          <w:szCs w:val="24"/>
        </w:rPr>
        <w:t>（财建[2009]17号文）以外测量收费</w:t>
      </w:r>
      <w:r>
        <w:rPr>
          <w:rFonts w:ascii="宋体" w:hAnsi="宋体" w:eastAsia="宋体" w:cs="Times New Roman"/>
          <w:sz w:val="24"/>
          <w:szCs w:val="24"/>
        </w:rPr>
        <w:t>，则</w:t>
      </w:r>
      <w:r>
        <w:rPr>
          <w:rFonts w:hint="eastAsia" w:ascii="宋体" w:hAnsi="宋体" w:eastAsia="宋体" w:cs="Times New Roman"/>
          <w:sz w:val="24"/>
          <w:szCs w:val="24"/>
        </w:rPr>
        <w:t>参照国家测绘局颁布</w:t>
      </w:r>
      <w:r>
        <w:rPr>
          <w:rFonts w:ascii="宋体" w:hAnsi="宋体" w:eastAsia="宋体" w:cs="Times New Roman"/>
          <w:sz w:val="24"/>
          <w:szCs w:val="24"/>
        </w:rPr>
        <w:t>的《测绘工程产品价格》</w:t>
      </w:r>
      <w:r>
        <w:rPr>
          <w:rFonts w:hint="eastAsia" w:ascii="宋体" w:hAnsi="宋体" w:eastAsia="宋体" w:cs="Times New Roman"/>
          <w:sz w:val="24"/>
          <w:szCs w:val="24"/>
        </w:rPr>
        <w:t>（国测财字[2002]3号文）或其他收费标准。</w:t>
      </w:r>
    </w:p>
    <w:p w14:paraId="0A99F510">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2.  取费项目及工程总价款：</w:t>
      </w:r>
    </w:p>
    <w:tbl>
      <w:tblPr>
        <w:tblStyle w:val="30"/>
        <w:tblW w:w="867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545"/>
        <w:gridCol w:w="1155"/>
        <w:gridCol w:w="1095"/>
        <w:gridCol w:w="1050"/>
        <w:gridCol w:w="1125"/>
        <w:gridCol w:w="1125"/>
        <w:gridCol w:w="947"/>
      </w:tblGrid>
      <w:tr w14:paraId="3B0F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34" w:type="dxa"/>
            <w:tcBorders>
              <w:bottom w:val="single" w:color="auto" w:sz="4" w:space="0"/>
            </w:tcBorders>
            <w:vAlign w:val="center"/>
          </w:tcPr>
          <w:p w14:paraId="4AEF0F1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545" w:type="dxa"/>
            <w:tcBorders>
              <w:bottom w:val="single" w:color="auto" w:sz="4" w:space="0"/>
            </w:tcBorders>
            <w:vAlign w:val="center"/>
          </w:tcPr>
          <w:p w14:paraId="75F3974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项目</w:t>
            </w:r>
          </w:p>
          <w:p w14:paraId="16EE680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名称</w:t>
            </w:r>
          </w:p>
        </w:tc>
        <w:tc>
          <w:tcPr>
            <w:tcW w:w="1155" w:type="dxa"/>
            <w:tcBorders>
              <w:bottom w:val="single" w:color="auto" w:sz="4" w:space="0"/>
            </w:tcBorders>
            <w:vAlign w:val="center"/>
          </w:tcPr>
          <w:p w14:paraId="25A8814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施工前测量工作量</w:t>
            </w:r>
          </w:p>
        </w:tc>
        <w:tc>
          <w:tcPr>
            <w:tcW w:w="1095" w:type="dxa"/>
            <w:tcBorders>
              <w:bottom w:val="single" w:color="auto" w:sz="4" w:space="0"/>
            </w:tcBorders>
            <w:vAlign w:val="center"/>
          </w:tcPr>
          <w:p w14:paraId="3719333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竣工测量工作量</w:t>
            </w:r>
          </w:p>
        </w:tc>
        <w:tc>
          <w:tcPr>
            <w:tcW w:w="1050" w:type="dxa"/>
            <w:tcBorders>
              <w:bottom w:val="single" w:color="auto" w:sz="4" w:space="0"/>
            </w:tcBorders>
            <w:vAlign w:val="center"/>
          </w:tcPr>
          <w:p w14:paraId="7AEBD83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单价</w:t>
            </w:r>
          </w:p>
          <w:p w14:paraId="6997DC5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c>
          <w:tcPr>
            <w:tcW w:w="1125" w:type="dxa"/>
            <w:tcBorders>
              <w:bottom w:val="single" w:color="auto" w:sz="4" w:space="0"/>
            </w:tcBorders>
            <w:vAlign w:val="center"/>
          </w:tcPr>
          <w:p w14:paraId="1E95AF7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施工前测量经费</w:t>
            </w:r>
          </w:p>
        </w:tc>
        <w:tc>
          <w:tcPr>
            <w:tcW w:w="1125" w:type="dxa"/>
            <w:tcBorders>
              <w:bottom w:val="single" w:color="auto" w:sz="4" w:space="0"/>
            </w:tcBorders>
            <w:vAlign w:val="center"/>
          </w:tcPr>
          <w:p w14:paraId="0984325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竣工测量经费</w:t>
            </w:r>
          </w:p>
        </w:tc>
        <w:tc>
          <w:tcPr>
            <w:tcW w:w="947" w:type="dxa"/>
            <w:tcBorders>
              <w:bottom w:val="single" w:color="auto" w:sz="4" w:space="0"/>
            </w:tcBorders>
            <w:vAlign w:val="center"/>
          </w:tcPr>
          <w:p w14:paraId="0C482DE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合计</w:t>
            </w:r>
          </w:p>
          <w:p w14:paraId="5CBFD43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（元）</w:t>
            </w:r>
          </w:p>
        </w:tc>
      </w:tr>
      <w:tr w14:paraId="4D7F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4" w:type="dxa"/>
            <w:vAlign w:val="center"/>
          </w:tcPr>
          <w:p w14:paraId="7B4A6EA2">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1</w:t>
            </w:r>
          </w:p>
        </w:tc>
        <w:tc>
          <w:tcPr>
            <w:tcW w:w="1545" w:type="dxa"/>
            <w:vAlign w:val="center"/>
          </w:tcPr>
          <w:p w14:paraId="13C18AA9">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eastAsia="宋体" w:cs="Times New Roman"/>
                <w:sz w:val="24"/>
                <w:szCs w:val="24"/>
              </w:rPr>
            </w:pPr>
            <w:r>
              <w:rPr>
                <w:rFonts w:hint="eastAsia" w:ascii="宋体" w:hAnsi="宋体" w:eastAsia="宋体" w:cs="宋体"/>
                <w:kern w:val="0"/>
                <w:szCs w:val="21"/>
              </w:rPr>
              <w:t>1：1</w:t>
            </w:r>
            <w:r>
              <w:rPr>
                <w:rFonts w:ascii="宋体" w:hAnsi="宋体" w:eastAsia="宋体" w:cs="宋体"/>
                <w:kern w:val="0"/>
                <w:szCs w:val="21"/>
              </w:rPr>
              <w:t>0</w:t>
            </w:r>
            <w:r>
              <w:rPr>
                <w:rFonts w:hint="eastAsia" w:ascii="宋体" w:hAnsi="宋体" w:eastAsia="宋体" w:cs="宋体"/>
                <w:kern w:val="0"/>
                <w:szCs w:val="21"/>
              </w:rPr>
              <w:t>00地形图测量</w:t>
            </w:r>
          </w:p>
        </w:tc>
        <w:tc>
          <w:tcPr>
            <w:tcW w:w="1155" w:type="dxa"/>
            <w:vAlign w:val="center"/>
          </w:tcPr>
          <w:p w14:paraId="50A22C7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095" w:type="dxa"/>
            <w:vAlign w:val="center"/>
          </w:tcPr>
          <w:p w14:paraId="3A0AA89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050" w:type="dxa"/>
            <w:vAlign w:val="center"/>
          </w:tcPr>
          <w:p w14:paraId="1F6CE17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125" w:type="dxa"/>
            <w:vAlign w:val="center"/>
          </w:tcPr>
          <w:p w14:paraId="354C452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125" w:type="dxa"/>
            <w:vAlign w:val="center"/>
          </w:tcPr>
          <w:p w14:paraId="4549816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947" w:type="dxa"/>
            <w:vAlign w:val="center"/>
          </w:tcPr>
          <w:p w14:paraId="46DC286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r>
      <w:tr w14:paraId="2E6F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4" w:type="dxa"/>
            <w:vAlign w:val="center"/>
          </w:tcPr>
          <w:p w14:paraId="163F5A6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2</w:t>
            </w:r>
          </w:p>
        </w:tc>
        <w:tc>
          <w:tcPr>
            <w:tcW w:w="1545" w:type="dxa"/>
            <w:vAlign w:val="center"/>
          </w:tcPr>
          <w:p w14:paraId="7D29DF0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eastAsia="宋体" w:cs="Times New Roman"/>
                <w:sz w:val="24"/>
                <w:szCs w:val="24"/>
              </w:rPr>
            </w:pPr>
            <w:r>
              <w:rPr>
                <w:rFonts w:hint="eastAsia" w:ascii="宋体" w:hAnsi="宋体" w:eastAsia="宋体" w:cs="宋体"/>
                <w:kern w:val="0"/>
                <w:szCs w:val="21"/>
              </w:rPr>
              <w:t>河道断面测量</w:t>
            </w:r>
          </w:p>
        </w:tc>
        <w:tc>
          <w:tcPr>
            <w:tcW w:w="1155" w:type="dxa"/>
            <w:vAlign w:val="center"/>
          </w:tcPr>
          <w:p w14:paraId="1E1EA22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095" w:type="dxa"/>
            <w:vAlign w:val="center"/>
          </w:tcPr>
          <w:p w14:paraId="54C92A1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050" w:type="dxa"/>
            <w:vAlign w:val="center"/>
          </w:tcPr>
          <w:p w14:paraId="6163D60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125" w:type="dxa"/>
            <w:vAlign w:val="center"/>
          </w:tcPr>
          <w:p w14:paraId="243646F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125" w:type="dxa"/>
            <w:vAlign w:val="center"/>
          </w:tcPr>
          <w:p w14:paraId="4FFD56C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947" w:type="dxa"/>
            <w:vAlign w:val="center"/>
          </w:tcPr>
          <w:p w14:paraId="2AFBB7B4">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r>
      <w:tr w14:paraId="39BE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34" w:type="dxa"/>
            <w:vAlign w:val="center"/>
          </w:tcPr>
          <w:p w14:paraId="3E122C4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宋体" w:hAnsi="宋体" w:eastAsia="宋体" w:cs="Times New Roman"/>
                <w:sz w:val="24"/>
                <w:szCs w:val="24"/>
              </w:rPr>
            </w:pPr>
            <w:r>
              <w:rPr>
                <w:rFonts w:hint="eastAsia" w:ascii="宋体" w:hAnsi="宋体" w:eastAsia="宋体" w:cs="Times New Roman"/>
                <w:sz w:val="24"/>
                <w:szCs w:val="24"/>
              </w:rPr>
              <w:t>3</w:t>
            </w:r>
          </w:p>
        </w:tc>
        <w:tc>
          <w:tcPr>
            <w:tcW w:w="1545" w:type="dxa"/>
            <w:vAlign w:val="center"/>
          </w:tcPr>
          <w:p w14:paraId="531A95E6">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ascii="宋体" w:hAnsi="宋体" w:eastAsia="宋体" w:cs="宋体"/>
                <w:kern w:val="0"/>
                <w:szCs w:val="21"/>
              </w:rPr>
            </w:pPr>
            <w:r>
              <w:rPr>
                <w:rFonts w:hint="eastAsia" w:ascii="宋体" w:hAnsi="宋体" w:eastAsia="宋体" w:cs="宋体"/>
                <w:kern w:val="0"/>
                <w:szCs w:val="21"/>
              </w:rPr>
              <w:t>。。。</w:t>
            </w:r>
          </w:p>
        </w:tc>
        <w:tc>
          <w:tcPr>
            <w:tcW w:w="1155" w:type="dxa"/>
            <w:vAlign w:val="center"/>
          </w:tcPr>
          <w:p w14:paraId="75C6D4F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095" w:type="dxa"/>
            <w:vAlign w:val="center"/>
          </w:tcPr>
          <w:p w14:paraId="6D37B47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050" w:type="dxa"/>
            <w:vAlign w:val="center"/>
          </w:tcPr>
          <w:p w14:paraId="3455BE3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125" w:type="dxa"/>
            <w:vAlign w:val="center"/>
          </w:tcPr>
          <w:p w14:paraId="14A2704E">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1125" w:type="dxa"/>
            <w:vAlign w:val="center"/>
          </w:tcPr>
          <w:p w14:paraId="56F91B27">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c>
          <w:tcPr>
            <w:tcW w:w="947" w:type="dxa"/>
            <w:vAlign w:val="center"/>
          </w:tcPr>
          <w:p w14:paraId="3CEABB5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r>
      <w:tr w14:paraId="33DB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29" w:type="dxa"/>
            <w:gridSpan w:val="7"/>
            <w:vAlign w:val="center"/>
          </w:tcPr>
          <w:p w14:paraId="722B8F51">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r>
              <w:rPr>
                <w:rFonts w:hint="eastAsia" w:ascii="宋体" w:hAnsi="宋体" w:eastAsia="宋体" w:cs="Times New Roman"/>
                <w:sz w:val="24"/>
                <w:szCs w:val="24"/>
              </w:rPr>
              <w:t>合计</w:t>
            </w:r>
          </w:p>
        </w:tc>
        <w:tc>
          <w:tcPr>
            <w:tcW w:w="947" w:type="dxa"/>
            <w:vAlign w:val="center"/>
          </w:tcPr>
          <w:p w14:paraId="53FBF3C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楷体_GB2312" w:hAnsi="Arial Narrow" w:eastAsia="楷体_GB2312" w:cs="Times New Roman"/>
                <w:sz w:val="24"/>
                <w:szCs w:val="24"/>
              </w:rPr>
            </w:pPr>
          </w:p>
        </w:tc>
      </w:tr>
    </w:tbl>
    <w:p w14:paraId="10926FEA">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Times New Roman" w:hAnsi="Times New Roman" w:eastAsia="宋体" w:cs="Times New Roman"/>
          <w:sz w:val="24"/>
          <w:szCs w:val="24"/>
        </w:rPr>
      </w:pPr>
      <w:r>
        <w:rPr>
          <w:rFonts w:hint="eastAsia" w:ascii="宋体" w:hAnsi="宋体" w:eastAsia="宋体" w:cs="Times New Roman"/>
          <w:sz w:val="24"/>
          <w:szCs w:val="24"/>
        </w:rPr>
        <w:t>工程测量费=</w:t>
      </w:r>
      <w:r>
        <w:rPr>
          <w:rFonts w:ascii="宋体" w:hAnsi="宋体" w:eastAsia="宋体" w:cs="Times New Roman"/>
          <w:sz w:val="24"/>
          <w:szCs w:val="24"/>
        </w:rPr>
        <w:t>《</w:t>
      </w:r>
      <w:r>
        <w:rPr>
          <w:rFonts w:hint="eastAsia" w:ascii="宋体" w:hAnsi="宋体" w:eastAsia="宋体" w:cs="Times New Roman"/>
          <w:sz w:val="24"/>
          <w:szCs w:val="24"/>
        </w:rPr>
        <w:t>测绘生产</w:t>
      </w:r>
      <w:r>
        <w:rPr>
          <w:rFonts w:ascii="宋体" w:hAnsi="宋体" w:eastAsia="宋体" w:cs="Times New Roman"/>
          <w:sz w:val="24"/>
          <w:szCs w:val="24"/>
        </w:rPr>
        <w:t>成本费用定额》</w:t>
      </w:r>
      <w:r>
        <w:rPr>
          <w:rFonts w:hint="eastAsia" w:ascii="宋体" w:hAnsi="宋体" w:eastAsia="宋体" w:cs="Times New Roman"/>
          <w:sz w:val="24"/>
          <w:szCs w:val="24"/>
        </w:rPr>
        <w:t>（财建[2009]17号文）I类标准×投标报价系数</w:t>
      </w:r>
      <w:r>
        <w:rPr>
          <w:rFonts w:hint="eastAsia" w:ascii="Times New Roman" w:hAnsi="Times New Roman" w:eastAsia="宋体" w:cs="Times New Roman"/>
          <w:sz w:val="24"/>
          <w:szCs w:val="24"/>
        </w:rPr>
        <w:t>。计算公示为，则工程测量费为人民币。且最终结算总额不得超过测绘费用财审总额，如超过按财审总额结算。</w:t>
      </w:r>
    </w:p>
    <w:p w14:paraId="60277361">
      <w:pPr>
        <w:keepNext w:val="0"/>
        <w:keepLines w:val="0"/>
        <w:pageBreakBefore w:val="0"/>
        <w:widowControl w:val="0"/>
        <w:kinsoku/>
        <w:wordWrap/>
        <w:overflowPunct/>
        <w:topLinePunct w:val="0"/>
        <w:autoSpaceDE/>
        <w:autoSpaceDN/>
        <w:bidi w:val="0"/>
        <w:snapToGrid/>
        <w:spacing w:line="520" w:lineRule="exact"/>
        <w:ind w:left="0" w:leftChars="0" w:firstLine="480" w:firstLineChars="200"/>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注：该费用包括中标单位中标后为完成合同规定的全部工作,以及为完成招标内容可能产生的其他辅助测量工作、辅助材料、劳务、税费及所需的其他全部费用所需支付的一切费用。</w:t>
      </w:r>
    </w:p>
    <w:p w14:paraId="75892A1F">
      <w:pPr>
        <w:keepNext w:val="0"/>
        <w:keepLines w:val="0"/>
        <w:pageBreakBefore w:val="0"/>
        <w:widowControl w:val="0"/>
        <w:kinsoku/>
        <w:wordWrap/>
        <w:overflowPunct/>
        <w:topLinePunct w:val="0"/>
        <w:autoSpaceDE/>
        <w:autoSpaceDN/>
        <w:bidi w:val="0"/>
        <w:snapToGrid/>
        <w:spacing w:line="52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第五条</w:t>
      </w:r>
      <w:r>
        <w:rPr>
          <w:rFonts w:hint="eastAsia" w:ascii="Times New Roman" w:hAnsi="Times New Roman" w:eastAsia="宋体" w:cs="Times New Roman"/>
          <w:sz w:val="24"/>
          <w:szCs w:val="24"/>
        </w:rPr>
        <w:t>甲方的义务</w:t>
      </w:r>
    </w:p>
    <w:p w14:paraId="5195B43B">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1、在规定的时间内内向乙方提交有关资料和提出技术要求。</w:t>
      </w:r>
    </w:p>
    <w:p w14:paraId="4E3F4789">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2、甲方</w:t>
      </w:r>
      <w:r>
        <w:rPr>
          <w:rFonts w:hint="eastAsia" w:ascii="宋体" w:hAnsi="宋体" w:eastAsia="宋体" w:cs="宋体"/>
          <w:sz w:val="22"/>
          <w:szCs w:val="22"/>
        </w:rPr>
        <w:t>应按本合同规定的金额和日期向乙方支付测绘费</w:t>
      </w:r>
      <w:r>
        <w:rPr>
          <w:rFonts w:hint="eastAsia" w:ascii="Times New Roman" w:hAnsi="Times New Roman" w:eastAsia="宋体" w:cs="Times New Roman"/>
          <w:sz w:val="24"/>
          <w:szCs w:val="24"/>
        </w:rPr>
        <w:t>。</w:t>
      </w:r>
    </w:p>
    <w:p w14:paraId="19507EB0">
      <w:pPr>
        <w:keepNext w:val="0"/>
        <w:keepLines w:val="0"/>
        <w:pageBreakBefore w:val="0"/>
        <w:widowControl w:val="0"/>
        <w:kinsoku/>
        <w:wordWrap/>
        <w:overflowPunct/>
        <w:topLinePunct w:val="0"/>
        <w:autoSpaceDE/>
        <w:autoSpaceDN/>
        <w:bidi w:val="0"/>
        <w:snapToGrid/>
        <w:spacing w:line="52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第六条</w:t>
      </w:r>
      <w:r>
        <w:rPr>
          <w:rFonts w:hint="eastAsia" w:ascii="Times New Roman" w:hAnsi="Times New Roman" w:eastAsia="宋体" w:cs="Times New Roman"/>
          <w:sz w:val="24"/>
          <w:szCs w:val="24"/>
        </w:rPr>
        <w:t>乙方的义务</w:t>
      </w:r>
    </w:p>
    <w:p w14:paraId="57E7C326">
      <w:pPr>
        <w:keepNext w:val="0"/>
        <w:keepLines w:val="0"/>
        <w:pageBreakBefore w:val="0"/>
        <w:widowControl w:val="0"/>
        <w:numPr>
          <w:ilvl w:val="0"/>
          <w:numId w:val="0"/>
        </w:numPr>
        <w:kinsoku/>
        <w:wordWrap/>
        <w:overflowPunct/>
        <w:topLinePunct w:val="0"/>
        <w:autoSpaceDE/>
        <w:autoSpaceDN/>
        <w:bidi w:val="0"/>
        <w:snapToGrid/>
        <w:spacing w:line="520" w:lineRule="exact"/>
        <w:ind w:left="0" w:leftChars="0" w:firstLine="480" w:firstLineChars="200"/>
        <w:jc w:val="left"/>
        <w:textAlignment w:val="auto"/>
        <w:rPr>
          <w:rFonts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rPr>
        <w:t>自本合同签订之日起在甲方规定的时间内组织测绘队伍进场作业。</w:t>
      </w:r>
    </w:p>
    <w:p w14:paraId="0729E29C">
      <w:pPr>
        <w:keepNext w:val="0"/>
        <w:keepLines w:val="0"/>
        <w:pageBreakBefore w:val="0"/>
        <w:widowControl w:val="0"/>
        <w:numPr>
          <w:ilvl w:val="0"/>
          <w:numId w:val="0"/>
        </w:numPr>
        <w:kinsoku/>
        <w:wordWrap/>
        <w:overflowPunct/>
        <w:topLinePunct w:val="0"/>
        <w:autoSpaceDE/>
        <w:autoSpaceDN/>
        <w:bidi w:val="0"/>
        <w:snapToGrid/>
        <w:spacing w:line="520" w:lineRule="exact"/>
        <w:ind w:left="0" w:leftChars="0" w:firstLine="480" w:firstLineChars="200"/>
        <w:jc w:val="left"/>
        <w:textAlignment w:val="auto"/>
        <w:rPr>
          <w:rFonts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rPr>
        <w:t>乙方应当按合同工期确保测绘项目完成。</w:t>
      </w:r>
    </w:p>
    <w:p w14:paraId="493175DD">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3、在本项目后期施工过程中应提供驻场服务，如施工过程未能及时解决因</w:t>
      </w:r>
      <w:r>
        <w:rPr>
          <w:rFonts w:hint="eastAsia" w:ascii="Calibri" w:hAnsi="Calibri" w:eastAsia="宋体" w:cs="Times New Roman"/>
          <w:sz w:val="24"/>
          <w:szCs w:val="24"/>
        </w:rPr>
        <w:t>测绘</w:t>
      </w:r>
      <w:r>
        <w:rPr>
          <w:rFonts w:hint="eastAsia" w:ascii="Times New Roman" w:hAnsi="Times New Roman" w:eastAsia="宋体" w:cs="Times New Roman"/>
          <w:sz w:val="24"/>
          <w:szCs w:val="24"/>
        </w:rPr>
        <w:t>原因产生的问题，由此产生的损失由</w:t>
      </w:r>
      <w:r>
        <w:rPr>
          <w:rFonts w:hint="eastAsia" w:ascii="Calibri" w:hAnsi="Calibri" w:eastAsia="宋体" w:cs="Times New Roman"/>
          <w:sz w:val="24"/>
          <w:szCs w:val="24"/>
        </w:rPr>
        <w:t>乙方</w:t>
      </w:r>
      <w:r>
        <w:rPr>
          <w:rFonts w:hint="eastAsia" w:ascii="Times New Roman" w:hAnsi="Times New Roman" w:eastAsia="宋体" w:cs="Times New Roman"/>
          <w:sz w:val="24"/>
          <w:szCs w:val="24"/>
        </w:rPr>
        <w:t>承担，并扣除</w:t>
      </w:r>
      <w:r>
        <w:rPr>
          <w:rFonts w:hint="eastAsia" w:ascii="Calibri" w:hAnsi="Calibri" w:eastAsia="宋体" w:cs="Times New Roman"/>
          <w:sz w:val="24"/>
          <w:szCs w:val="24"/>
        </w:rPr>
        <w:t>乙方</w:t>
      </w:r>
      <w:r>
        <w:rPr>
          <w:rFonts w:hint="eastAsia" w:ascii="Times New Roman" w:hAnsi="Times New Roman" w:eastAsia="宋体" w:cs="Times New Roman"/>
          <w:sz w:val="24"/>
          <w:szCs w:val="24"/>
        </w:rPr>
        <w:t>履约保证金的百分之五/次。</w:t>
      </w:r>
    </w:p>
    <w:p w14:paraId="1E8EE3D3">
      <w:pPr>
        <w:keepNext w:val="0"/>
        <w:keepLines w:val="0"/>
        <w:pageBreakBefore w:val="0"/>
        <w:widowControl w:val="0"/>
        <w:kinsoku/>
        <w:wordWrap/>
        <w:overflowPunct/>
        <w:topLinePunct w:val="0"/>
        <w:autoSpaceDE/>
        <w:autoSpaceDN/>
        <w:bidi w:val="0"/>
        <w:snapToGrid/>
        <w:spacing w:line="520" w:lineRule="exact"/>
        <w:ind w:left="0" w:leftChars="0" w:firstLine="420" w:firstLineChars="200"/>
        <w:jc w:val="left"/>
        <w:textAlignment w:val="auto"/>
        <w:rPr>
          <w:rFonts w:ascii="Times New Roman" w:hAnsi="Times New Roman" w:eastAsia="宋体" w:cs="Times New Roman"/>
          <w:sz w:val="24"/>
          <w:szCs w:val="24"/>
        </w:rPr>
      </w:pPr>
      <w:r>
        <w:rPr>
          <w:rFonts w:hint="eastAsia" w:ascii="Calibri" w:hAnsi="Calibri" w:eastAsia="宋体" w:cs="Calibri"/>
          <w:szCs w:val="21"/>
        </w:rPr>
        <w:t>4、</w:t>
      </w:r>
      <w:r>
        <w:rPr>
          <w:rFonts w:hint="eastAsia" w:ascii="Times New Roman" w:hAnsi="Times New Roman" w:eastAsia="宋体" w:cs="Times New Roman"/>
          <w:sz w:val="24"/>
          <w:szCs w:val="24"/>
        </w:rPr>
        <w:t>乙方不得以任何理由（如要求河道清表）拖延进场作业时间，由此产生的损失由乙方承担，并扣除</w:t>
      </w:r>
      <w:r>
        <w:rPr>
          <w:rFonts w:hint="eastAsia" w:ascii="Calibri" w:hAnsi="Calibri" w:eastAsia="宋体" w:cs="Times New Roman"/>
          <w:sz w:val="24"/>
          <w:szCs w:val="24"/>
        </w:rPr>
        <w:t>乙方</w:t>
      </w:r>
      <w:r>
        <w:rPr>
          <w:rFonts w:hint="eastAsia" w:ascii="Times New Roman" w:hAnsi="Times New Roman" w:eastAsia="宋体" w:cs="Times New Roman"/>
          <w:sz w:val="24"/>
          <w:szCs w:val="24"/>
        </w:rPr>
        <w:t>履约保证金的百分之五/次。</w:t>
      </w:r>
    </w:p>
    <w:p w14:paraId="7F0E2291">
      <w:pPr>
        <w:keepNext w:val="0"/>
        <w:keepLines w:val="0"/>
        <w:pageBreakBefore w:val="0"/>
        <w:widowControl w:val="0"/>
        <w:kinsoku/>
        <w:wordWrap/>
        <w:overflowPunct/>
        <w:topLinePunct w:val="0"/>
        <w:autoSpaceDE/>
        <w:autoSpaceDN/>
        <w:bidi w:val="0"/>
        <w:snapToGrid/>
        <w:ind w:left="0" w:leftChars="0" w:firstLine="420" w:firstLineChars="200"/>
        <w:textAlignment w:val="auto"/>
        <w:rPr>
          <w:rFonts w:ascii="Calibri" w:hAnsi="Calibri" w:eastAsia="宋体" w:cs="Calibri"/>
          <w:szCs w:val="21"/>
        </w:rPr>
      </w:pPr>
    </w:p>
    <w:p w14:paraId="61EBA8ED">
      <w:pPr>
        <w:keepNext w:val="0"/>
        <w:keepLines w:val="0"/>
        <w:pageBreakBefore w:val="0"/>
        <w:widowControl w:val="0"/>
        <w:kinsoku/>
        <w:wordWrap/>
        <w:overflowPunct/>
        <w:topLinePunct w:val="0"/>
        <w:autoSpaceDE/>
        <w:autoSpaceDN/>
        <w:bidi w:val="0"/>
        <w:snapToGrid/>
        <w:spacing w:line="52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第七条</w:t>
      </w:r>
      <w:r>
        <w:rPr>
          <w:rFonts w:hint="eastAsia" w:ascii="Times New Roman" w:hAnsi="Times New Roman" w:eastAsia="宋体" w:cs="Times New Roman"/>
          <w:sz w:val="24"/>
          <w:szCs w:val="24"/>
        </w:rPr>
        <w:t>测绘项目完成工期</w:t>
      </w:r>
    </w:p>
    <w:tbl>
      <w:tblPr>
        <w:tblStyle w:val="30"/>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4410"/>
        <w:gridCol w:w="1470"/>
        <w:gridCol w:w="1785"/>
      </w:tblGrid>
      <w:tr w14:paraId="0B3D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55" w:type="dxa"/>
            <w:tcBorders>
              <w:bottom w:val="single" w:color="auto" w:sz="4" w:space="0"/>
            </w:tcBorders>
            <w:vAlign w:val="center"/>
          </w:tcPr>
          <w:p w14:paraId="57E915C7">
            <w:pPr>
              <w:keepNext w:val="0"/>
              <w:keepLines w:val="0"/>
              <w:pageBreakBefore w:val="0"/>
              <w:widowControl w:val="0"/>
              <w:kinsoku/>
              <w:wordWrap/>
              <w:overflowPunct/>
              <w:topLinePunct w:val="0"/>
              <w:autoSpaceDE/>
              <w:autoSpaceDN/>
              <w:bidi w:val="0"/>
              <w:snapToGrid/>
              <w:spacing w:line="52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4410" w:type="dxa"/>
            <w:tcBorders>
              <w:bottom w:val="single" w:color="auto" w:sz="4" w:space="0"/>
            </w:tcBorders>
            <w:vAlign w:val="center"/>
          </w:tcPr>
          <w:p w14:paraId="7C4E6072">
            <w:pPr>
              <w:keepNext w:val="0"/>
              <w:keepLines w:val="0"/>
              <w:pageBreakBefore w:val="0"/>
              <w:widowControl w:val="0"/>
              <w:kinsoku/>
              <w:wordWrap/>
              <w:overflowPunct/>
              <w:topLinePunct w:val="0"/>
              <w:autoSpaceDE/>
              <w:autoSpaceDN/>
              <w:bidi w:val="0"/>
              <w:snapToGrid/>
              <w:spacing w:line="52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测绘项目</w:t>
            </w:r>
          </w:p>
        </w:tc>
        <w:tc>
          <w:tcPr>
            <w:tcW w:w="1470" w:type="dxa"/>
            <w:tcBorders>
              <w:bottom w:val="single" w:color="auto" w:sz="4" w:space="0"/>
            </w:tcBorders>
            <w:vAlign w:val="center"/>
          </w:tcPr>
          <w:p w14:paraId="2DA24225">
            <w:pPr>
              <w:keepNext w:val="0"/>
              <w:keepLines w:val="0"/>
              <w:pageBreakBefore w:val="0"/>
              <w:widowControl w:val="0"/>
              <w:kinsoku/>
              <w:wordWrap/>
              <w:overflowPunct/>
              <w:topLinePunct w:val="0"/>
              <w:autoSpaceDE/>
              <w:autoSpaceDN/>
              <w:bidi w:val="0"/>
              <w:snapToGrid/>
              <w:spacing w:line="52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完成时间</w:t>
            </w:r>
          </w:p>
        </w:tc>
        <w:tc>
          <w:tcPr>
            <w:tcW w:w="1785" w:type="dxa"/>
            <w:tcBorders>
              <w:bottom w:val="single" w:color="auto" w:sz="4" w:space="0"/>
            </w:tcBorders>
            <w:vAlign w:val="center"/>
          </w:tcPr>
          <w:p w14:paraId="44CD2A08">
            <w:pPr>
              <w:keepNext w:val="0"/>
              <w:keepLines w:val="0"/>
              <w:pageBreakBefore w:val="0"/>
              <w:widowControl w:val="0"/>
              <w:kinsoku/>
              <w:wordWrap/>
              <w:overflowPunct/>
              <w:topLinePunct w:val="0"/>
              <w:autoSpaceDE/>
              <w:autoSpaceDN/>
              <w:bidi w:val="0"/>
              <w:snapToGrid/>
              <w:spacing w:line="520" w:lineRule="exact"/>
              <w:jc w:val="center"/>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14:paraId="3973C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55" w:type="dxa"/>
            <w:vAlign w:val="center"/>
          </w:tcPr>
          <w:p w14:paraId="5A81C389">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Times New Roman" w:eastAsia="楷体_GB2312" w:cs="Times New Roman"/>
                <w:sz w:val="24"/>
                <w:szCs w:val="24"/>
              </w:rPr>
            </w:pPr>
            <w:r>
              <w:rPr>
                <w:rFonts w:hint="eastAsia" w:ascii="楷体_GB2312" w:hAnsi="Times New Roman" w:eastAsia="楷体_GB2312" w:cs="Times New Roman"/>
                <w:sz w:val="24"/>
                <w:szCs w:val="24"/>
              </w:rPr>
              <w:t>1</w:t>
            </w:r>
          </w:p>
        </w:tc>
        <w:tc>
          <w:tcPr>
            <w:tcW w:w="4410" w:type="dxa"/>
            <w:tcBorders>
              <w:bottom w:val="single" w:color="auto" w:sz="4" w:space="0"/>
            </w:tcBorders>
            <w:vAlign w:val="center"/>
          </w:tcPr>
          <w:p w14:paraId="43E524A2">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宋体" w:eastAsia="楷体_GB2312" w:cs="Times New Roman"/>
                <w:sz w:val="24"/>
                <w:szCs w:val="24"/>
              </w:rPr>
            </w:pPr>
          </w:p>
        </w:tc>
        <w:tc>
          <w:tcPr>
            <w:tcW w:w="1470" w:type="dxa"/>
            <w:tcBorders>
              <w:bottom w:val="single" w:color="auto" w:sz="4" w:space="0"/>
            </w:tcBorders>
            <w:vAlign w:val="center"/>
          </w:tcPr>
          <w:p w14:paraId="17F3A3C7">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Times New Roman" w:eastAsia="楷体_GB2312" w:cs="Times New Roman"/>
                <w:sz w:val="24"/>
                <w:szCs w:val="24"/>
              </w:rPr>
            </w:pPr>
          </w:p>
        </w:tc>
        <w:tc>
          <w:tcPr>
            <w:tcW w:w="1785" w:type="dxa"/>
            <w:vAlign w:val="center"/>
          </w:tcPr>
          <w:p w14:paraId="202C0183">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Times New Roman" w:hAnsi="Times New Roman" w:eastAsia="宋体" w:cs="Times New Roman"/>
                <w:sz w:val="24"/>
                <w:szCs w:val="24"/>
              </w:rPr>
            </w:pPr>
          </w:p>
        </w:tc>
      </w:tr>
      <w:tr w14:paraId="167E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55" w:type="dxa"/>
            <w:vAlign w:val="center"/>
          </w:tcPr>
          <w:p w14:paraId="5C2FD240">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Times New Roman" w:eastAsia="楷体_GB2312" w:cs="Times New Roman"/>
                <w:sz w:val="24"/>
                <w:szCs w:val="24"/>
              </w:rPr>
            </w:pPr>
            <w:r>
              <w:rPr>
                <w:rFonts w:hint="eastAsia" w:ascii="楷体_GB2312" w:hAnsi="Times New Roman" w:eastAsia="楷体_GB2312" w:cs="Times New Roman"/>
                <w:sz w:val="24"/>
                <w:szCs w:val="24"/>
              </w:rPr>
              <w:t>2</w:t>
            </w:r>
          </w:p>
        </w:tc>
        <w:tc>
          <w:tcPr>
            <w:tcW w:w="4410" w:type="dxa"/>
            <w:tcBorders>
              <w:bottom w:val="single" w:color="auto" w:sz="4" w:space="0"/>
            </w:tcBorders>
            <w:vAlign w:val="center"/>
          </w:tcPr>
          <w:p w14:paraId="5B340D59">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宋体" w:eastAsia="楷体_GB2312" w:cs="Times New Roman"/>
                <w:sz w:val="24"/>
                <w:szCs w:val="24"/>
              </w:rPr>
            </w:pPr>
          </w:p>
        </w:tc>
        <w:tc>
          <w:tcPr>
            <w:tcW w:w="1470" w:type="dxa"/>
            <w:tcBorders>
              <w:bottom w:val="single" w:color="auto" w:sz="4" w:space="0"/>
            </w:tcBorders>
            <w:vAlign w:val="center"/>
          </w:tcPr>
          <w:p w14:paraId="465AEAAF">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Times New Roman" w:eastAsia="楷体_GB2312" w:cs="Times New Roman"/>
                <w:sz w:val="24"/>
                <w:szCs w:val="24"/>
              </w:rPr>
            </w:pPr>
          </w:p>
        </w:tc>
        <w:tc>
          <w:tcPr>
            <w:tcW w:w="1785" w:type="dxa"/>
            <w:vAlign w:val="center"/>
          </w:tcPr>
          <w:p w14:paraId="1AD29D4D">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Times New Roman" w:hAnsi="Times New Roman" w:eastAsia="宋体" w:cs="Times New Roman"/>
                <w:sz w:val="24"/>
                <w:szCs w:val="24"/>
              </w:rPr>
            </w:pPr>
          </w:p>
        </w:tc>
      </w:tr>
      <w:tr w14:paraId="6D5C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155" w:type="dxa"/>
            <w:vAlign w:val="center"/>
          </w:tcPr>
          <w:p w14:paraId="1B572BB2">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Times New Roman" w:eastAsia="楷体_GB2312" w:cs="Times New Roman"/>
                <w:sz w:val="24"/>
                <w:szCs w:val="24"/>
              </w:rPr>
            </w:pPr>
            <w:r>
              <w:rPr>
                <w:rFonts w:hint="eastAsia" w:ascii="楷体_GB2312" w:hAnsi="Times New Roman" w:eastAsia="楷体_GB2312" w:cs="Times New Roman"/>
                <w:sz w:val="24"/>
                <w:szCs w:val="24"/>
              </w:rPr>
              <w:t>3</w:t>
            </w:r>
          </w:p>
        </w:tc>
        <w:tc>
          <w:tcPr>
            <w:tcW w:w="4410" w:type="dxa"/>
            <w:tcBorders>
              <w:bottom w:val="single" w:color="auto" w:sz="4" w:space="0"/>
            </w:tcBorders>
            <w:vAlign w:val="center"/>
          </w:tcPr>
          <w:p w14:paraId="619059C4">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宋体" w:eastAsia="楷体_GB2312" w:cs="Times New Roman"/>
                <w:sz w:val="24"/>
                <w:szCs w:val="24"/>
              </w:rPr>
            </w:pPr>
          </w:p>
        </w:tc>
        <w:tc>
          <w:tcPr>
            <w:tcW w:w="1470" w:type="dxa"/>
            <w:tcBorders>
              <w:bottom w:val="single" w:color="auto" w:sz="4" w:space="0"/>
            </w:tcBorders>
            <w:vAlign w:val="center"/>
          </w:tcPr>
          <w:p w14:paraId="08AB654F">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楷体_GB2312" w:hAnsi="Times New Roman" w:eastAsia="楷体_GB2312" w:cs="Times New Roman"/>
                <w:sz w:val="24"/>
                <w:szCs w:val="24"/>
              </w:rPr>
            </w:pPr>
          </w:p>
        </w:tc>
        <w:tc>
          <w:tcPr>
            <w:tcW w:w="1785" w:type="dxa"/>
            <w:vAlign w:val="center"/>
          </w:tcPr>
          <w:p w14:paraId="238260F0">
            <w:pPr>
              <w:keepNext w:val="0"/>
              <w:keepLines w:val="0"/>
              <w:pageBreakBefore w:val="0"/>
              <w:widowControl w:val="0"/>
              <w:kinsoku/>
              <w:wordWrap/>
              <w:overflowPunct/>
              <w:topLinePunct w:val="0"/>
              <w:autoSpaceDE/>
              <w:autoSpaceDN/>
              <w:bidi w:val="0"/>
              <w:snapToGrid/>
              <w:spacing w:line="520" w:lineRule="exact"/>
              <w:ind w:left="0" w:leftChars="0" w:firstLine="480" w:firstLineChars="200"/>
              <w:jc w:val="center"/>
              <w:textAlignment w:val="auto"/>
              <w:rPr>
                <w:rFonts w:ascii="Times New Roman" w:hAnsi="Times New Roman" w:eastAsia="宋体" w:cs="Times New Roman"/>
                <w:sz w:val="24"/>
                <w:szCs w:val="24"/>
              </w:rPr>
            </w:pPr>
          </w:p>
        </w:tc>
      </w:tr>
    </w:tbl>
    <w:p w14:paraId="7D50E3D9">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注：设计前测量：自接到招标人通知后</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天内提交测量成果。完工后测量：业主发出通知后5天内提交测量成果。</w:t>
      </w:r>
    </w:p>
    <w:p w14:paraId="04574D73">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第八条</w:t>
      </w:r>
      <w:r>
        <w:rPr>
          <w:rFonts w:hint="eastAsia" w:ascii="Times New Roman" w:hAnsi="Times New Roman" w:eastAsia="宋体" w:cs="Times New Roman"/>
          <w:sz w:val="24"/>
          <w:szCs w:val="24"/>
        </w:rPr>
        <w:t>乙方应当于全部成果交付前五日通知甲方，甲方应自接到通知之日起十日内完成验收。</w:t>
      </w:r>
    </w:p>
    <w:p w14:paraId="764A0252">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第九条</w:t>
      </w:r>
      <w:r>
        <w:rPr>
          <w:rFonts w:hint="eastAsia" w:ascii="Times New Roman" w:hAnsi="Times New Roman" w:eastAsia="宋体" w:cs="Times New Roman"/>
          <w:sz w:val="24"/>
          <w:szCs w:val="24"/>
        </w:rPr>
        <w:t>对乙方测绘成果的所有权、使用权和著作权归属约定：。</w:t>
      </w:r>
    </w:p>
    <w:p w14:paraId="6EA507F0">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第十条</w:t>
      </w:r>
      <w:r>
        <w:rPr>
          <w:rFonts w:hint="eastAsia" w:ascii="Times New Roman" w:hAnsi="Times New Roman" w:eastAsia="宋体" w:cs="Times New Roman"/>
          <w:sz w:val="24"/>
          <w:szCs w:val="24"/>
        </w:rPr>
        <w:t>测绘工程费支付日期和方式</w:t>
      </w:r>
    </w:p>
    <w:p w14:paraId="7176803F">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按单个项目结算，测量完成并提交报告后支付已完成工作量的40%，完工验收合格后支付至已完成工作量的80%，余款待对应单项工程施工审计结束后（如需复审，以复审为准）付清。</w:t>
      </w:r>
    </w:p>
    <w:p w14:paraId="4E2187CF">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第十一条</w:t>
      </w:r>
      <w:r>
        <w:rPr>
          <w:rFonts w:hint="eastAsia" w:ascii="Times New Roman" w:hAnsi="Times New Roman" w:eastAsia="宋体" w:cs="Times New Roman"/>
          <w:sz w:val="24"/>
          <w:szCs w:val="24"/>
        </w:rPr>
        <w:t>乙方向甲方交付成果</w:t>
      </w:r>
    </w:p>
    <w:p w14:paraId="70F95903">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1、现状河道断面图，完工河道断面图及土方量计算表，提供项目涉及的必要的</w:t>
      </w:r>
      <w:r>
        <w:rPr>
          <w:rFonts w:hint="eastAsia" w:ascii="宋体" w:hAnsi="宋体" w:eastAsia="宋体" w:cs="Times New Roman"/>
          <w:b/>
          <w:bCs/>
          <w:sz w:val="24"/>
          <w:szCs w:val="24"/>
        </w:rPr>
        <w:t>地下管线及障碍物物探工作报告</w:t>
      </w:r>
      <w:r>
        <w:rPr>
          <w:rFonts w:hint="eastAsia" w:ascii="Times New Roman" w:hAnsi="Times New Roman" w:eastAsia="宋体" w:cs="Times New Roman"/>
          <w:sz w:val="24"/>
          <w:szCs w:val="24"/>
        </w:rPr>
        <w:t>。</w:t>
      </w:r>
    </w:p>
    <w:p w14:paraId="0C81C9E6">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2、沿河建筑物相关测量数据（包括挡墙的长度、顶面高程、压顶宽度、沟通涵的长度、宽度、高程、排水口等）。</w:t>
      </w:r>
    </w:p>
    <w:p w14:paraId="48E727AE">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、1/</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00的沿河20米范围施工前平面图、1/</w:t>
      </w:r>
      <w:r>
        <w:rPr>
          <w:rFonts w:ascii="Times New Roman" w:hAnsi="Times New Roman" w:eastAsia="宋体" w:cs="Times New Roman"/>
          <w:sz w:val="24"/>
          <w:szCs w:val="24"/>
        </w:rPr>
        <w:t>10</w:t>
      </w:r>
      <w:r>
        <w:rPr>
          <w:rFonts w:hint="eastAsia" w:ascii="Times New Roman" w:hAnsi="Times New Roman" w:eastAsia="宋体" w:cs="Times New Roman"/>
          <w:sz w:val="24"/>
          <w:szCs w:val="24"/>
        </w:rPr>
        <w:t>00的沿河10米范围完工后平面图，同时标注出所有护岸工程的长度。</w:t>
      </w:r>
    </w:p>
    <w:p w14:paraId="3B99AFBF">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4、闸站建筑物平面图、完工后结构尺寸。</w:t>
      </w:r>
    </w:p>
    <w:p w14:paraId="1C817F1B">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以上均要求提供纸质文件3套和电子文件（含CAD）2套；测量报告3份；1：1000水下地形图3份。特殊情况按业主要求及时提供。</w:t>
      </w:r>
    </w:p>
    <w:p w14:paraId="33AEDE51">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b/>
          <w:sz w:val="24"/>
          <w:szCs w:val="24"/>
        </w:rPr>
        <w:t>第十二条</w:t>
      </w:r>
      <w:r>
        <w:rPr>
          <w:rFonts w:hint="eastAsia" w:ascii="Times New Roman" w:hAnsi="Times New Roman" w:eastAsia="宋体" w:cs="Times New Roman"/>
          <w:sz w:val="24"/>
          <w:szCs w:val="24"/>
        </w:rPr>
        <w:t>甲方违约责任</w:t>
      </w:r>
    </w:p>
    <w:p w14:paraId="30C838BD">
      <w:pPr>
        <w:keepNext w:val="0"/>
        <w:keepLines w:val="0"/>
        <w:pageBreakBefore w:val="0"/>
        <w:widowControl w:val="0"/>
        <w:tabs>
          <w:tab w:val="left" w:pos="600"/>
          <w:tab w:val="left" w:pos="1065"/>
        </w:tabs>
        <w:kinsoku/>
        <w:wordWrap/>
        <w:overflowPunct/>
        <w:topLinePunct w:val="0"/>
        <w:autoSpaceDE/>
        <w:autoSpaceDN/>
        <w:bidi w:val="0"/>
        <w:snapToGrid/>
        <w:spacing w:line="460" w:lineRule="exact"/>
        <w:ind w:left="0" w:leftChars="0" w:firstLine="480" w:firstLineChars="200"/>
        <w:jc w:val="left"/>
        <w:textAlignment w:val="auto"/>
        <w:rPr>
          <w:rFonts w:ascii="宋体" w:hAnsi="宋体" w:eastAsia="宋体" w:cs="Times New Roman"/>
          <w:sz w:val="24"/>
          <w:szCs w:val="24"/>
        </w:rPr>
      </w:pPr>
      <w:r>
        <w:rPr>
          <w:rFonts w:hint="eastAsia" w:ascii="Times New Roman" w:hAnsi="Times New Roman" w:eastAsia="宋体" w:cs="Times New Roman"/>
          <w:sz w:val="24"/>
          <w:szCs w:val="24"/>
        </w:rPr>
        <w:t>1、</w:t>
      </w:r>
      <w:r>
        <w:rPr>
          <w:rFonts w:hint="eastAsia" w:ascii="宋体" w:hAnsi="宋体" w:eastAsia="宋体" w:cs="Times New Roman"/>
          <w:sz w:val="24"/>
          <w:szCs w:val="24"/>
        </w:rPr>
        <w:t>甲方未给乙方提供必要的工作条件而造成停窝工时，工期可顺延。</w:t>
      </w:r>
    </w:p>
    <w:p w14:paraId="5BD22226">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2、甲方未按期支付乙方工程费，应按延误天数和当时银行贷款利率，向乙方支付违约金。</w:t>
      </w:r>
    </w:p>
    <w:p w14:paraId="237169B2">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3、对于乙方提供的图纸等资料以及属于乙方的测绘成果，甲方有义务保密，不得向第三方提供或用于本合同以外的项目，否则乙方有权对因此造成的损失追究责任。</w:t>
      </w:r>
    </w:p>
    <w:p w14:paraId="2A435E9B">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宋体" w:hAnsi="宋体" w:eastAsia="宋体" w:cs="Times New Roman"/>
          <w:sz w:val="24"/>
          <w:szCs w:val="24"/>
        </w:rPr>
      </w:pPr>
      <w:r>
        <w:rPr>
          <w:rFonts w:hint="eastAsia" w:ascii="宋体" w:hAnsi="宋体" w:eastAsia="宋体" w:cs="Times New Roman"/>
          <w:b/>
          <w:sz w:val="24"/>
          <w:szCs w:val="24"/>
        </w:rPr>
        <w:t xml:space="preserve">第十三条  </w:t>
      </w:r>
      <w:r>
        <w:rPr>
          <w:rFonts w:hint="eastAsia" w:ascii="宋体" w:hAnsi="宋体" w:eastAsia="宋体" w:cs="Times New Roman"/>
          <w:sz w:val="24"/>
          <w:szCs w:val="24"/>
        </w:rPr>
        <w:t>乙方违约责任</w:t>
      </w:r>
    </w:p>
    <w:p w14:paraId="6DE5AFD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sz w:val="24"/>
          <w:szCs w:val="24"/>
        </w:rPr>
      </w:pPr>
      <w:r>
        <w:rPr>
          <w:rFonts w:hint="eastAsia" w:ascii="宋体" w:hAnsi="宋体" w:eastAsia="宋体" w:cs="Times New Roman"/>
          <w:kern w:val="2"/>
          <w:sz w:val="24"/>
          <w:szCs w:val="24"/>
          <w:lang w:val="en-US" w:eastAsia="zh-CN" w:bidi="ar-SA"/>
        </w:rPr>
        <w:t>1、</w:t>
      </w:r>
      <w:r>
        <w:rPr>
          <w:rFonts w:hint="eastAsia" w:ascii="宋体" w:hAnsi="宋体" w:eastAsia="宋体" w:cs="Times New Roman"/>
          <w:sz w:val="24"/>
          <w:szCs w:val="24"/>
        </w:rPr>
        <w:t>合同生效后，如乙方擅自中途停止或解除合同，乙方应向甲方双倍返还定金。</w:t>
      </w:r>
    </w:p>
    <w:p w14:paraId="0CBB1AC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kern w:val="2"/>
          <w:sz w:val="24"/>
          <w:szCs w:val="24"/>
          <w:lang w:val="en-US" w:eastAsia="zh-CN" w:bidi="ar-SA"/>
        </w:rPr>
        <w:t>2、</w:t>
      </w:r>
      <w:r>
        <w:rPr>
          <w:rFonts w:hint="eastAsia" w:ascii="宋体" w:hAnsi="宋体" w:eastAsia="宋体" w:cs="Times New Roman"/>
          <w:sz w:val="24"/>
          <w:szCs w:val="24"/>
        </w:rPr>
        <w:t>乙方未能按合同规定的日期提交测绘</w:t>
      </w:r>
      <w:r>
        <w:rPr>
          <w:rFonts w:hint="eastAsia" w:ascii="宋体" w:hAnsi="宋体" w:eastAsia="宋体" w:cs="Times New Roman"/>
          <w:color w:val="000000"/>
          <w:sz w:val="24"/>
          <w:szCs w:val="24"/>
        </w:rPr>
        <w:t>成果时，应向甲方偿付拖期损失费，每天的拖期损失费按本合同约定的工程总价款的1%计算。</w:t>
      </w:r>
    </w:p>
    <w:p w14:paraId="4AF8488B">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kern w:val="2"/>
          <w:sz w:val="24"/>
          <w:szCs w:val="24"/>
          <w:lang w:val="en-US" w:eastAsia="zh-CN" w:bidi="ar-SA"/>
        </w:rPr>
        <w:t>3、</w:t>
      </w:r>
      <w:r>
        <w:rPr>
          <w:rFonts w:hint="eastAsia" w:ascii="宋体" w:hAnsi="宋体" w:eastAsia="宋体" w:cs="Times New Roman"/>
          <w:color w:val="000000"/>
          <w:sz w:val="24"/>
          <w:szCs w:val="24"/>
        </w:rPr>
        <w:t>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14:paraId="0BB68956">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kern w:val="2"/>
          <w:sz w:val="24"/>
          <w:szCs w:val="24"/>
          <w:lang w:val="en-US" w:eastAsia="zh-CN" w:bidi="ar-SA"/>
        </w:rPr>
        <w:t>4、</w:t>
      </w:r>
      <w:r>
        <w:rPr>
          <w:rFonts w:hint="eastAsia" w:ascii="宋体" w:hAnsi="宋体" w:eastAsia="宋体" w:cs="Times New Roman"/>
          <w:color w:val="000000"/>
          <w:sz w:val="24"/>
          <w:szCs w:val="24"/>
        </w:rPr>
        <w:t>未按合同要求或委托人要求进行测量，测量成果与实际不符,漏测或测量不全等由于测量过失造成的变更：</w:t>
      </w:r>
    </w:p>
    <w:p w14:paraId="57411457">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（一）变更金额增加10万至20万(含20万)，从测量费中扣除变更金额2%的费用作为处罚;</w:t>
      </w:r>
    </w:p>
    <w:p w14:paraId="52E8120B">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（二）变更金额增加20万至50万(含50万)，从测量费中扣除变更金额3%的费用作为处罚;</w:t>
      </w:r>
    </w:p>
    <w:p w14:paraId="7893499E">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（三）变更金额增加超过50万，从测量费中扣除变更金额4%的费用作为处罚。</w:t>
      </w:r>
    </w:p>
    <w:p w14:paraId="6DBAE7A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kern w:val="2"/>
          <w:sz w:val="24"/>
          <w:szCs w:val="24"/>
          <w:lang w:val="en-US" w:eastAsia="zh-CN" w:bidi="ar-SA"/>
        </w:rPr>
        <w:t>5、</w:t>
      </w:r>
      <w:r>
        <w:rPr>
          <w:rFonts w:hint="eastAsia" w:ascii="宋体" w:hAnsi="宋体" w:eastAsia="宋体" w:cs="Times New Roman"/>
          <w:color w:val="000000"/>
          <w:sz w:val="24"/>
          <w:szCs w:val="24"/>
        </w:rPr>
        <w:t>测量单位发生下列情形之一的，扣除该项目测量费的10%作为违约金。</w:t>
      </w:r>
    </w:p>
    <w:p w14:paraId="49505101">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（1）未按合同约定的时间提交测量成果，给委托人造成影响较小的；</w:t>
      </w:r>
    </w:p>
    <w:p w14:paraId="5E266F27">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（2）施工交点、完工测量等服务不及时，影响工期较小的；</w:t>
      </w:r>
    </w:p>
    <w:p w14:paraId="3AE3A058">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（3）完工测量结果与实际偏差在5%-10%（不含10%）之间的；</w:t>
      </w:r>
    </w:p>
    <w:p w14:paraId="04132D63">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6、测量单位发生下列情形之一的，扣除该项目测量费的20%作为违约金。</w:t>
      </w:r>
    </w:p>
    <w:p w14:paraId="40456593">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（1）未按合同约定的时间提交测量成果，给委托人造成影响较大的；</w:t>
      </w:r>
    </w:p>
    <w:p w14:paraId="369B1EE9">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（2）施工交点、完工测量等服务不及时，严重影响工期的；</w:t>
      </w:r>
    </w:p>
    <w:p w14:paraId="6CF5FD28">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（3）完工测量结果与实际偏差在10%-20%（不含20%）之间的；</w:t>
      </w:r>
    </w:p>
    <w:p w14:paraId="2800F8C8">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7、测量单位发生下列情形之一的，扣除该项目测量费的50%作为违约金，同时暂停一年内参加城市河道工程测量投标的资格。</w:t>
      </w:r>
    </w:p>
    <w:p w14:paraId="71BB6772">
      <w:pPr>
        <w:keepNext w:val="0"/>
        <w:keepLines w:val="0"/>
        <w:pageBreakBefore w:val="0"/>
        <w:widowControl w:val="0"/>
        <w:numPr>
          <w:ilvl w:val="0"/>
          <w:numId w:val="1"/>
        </w:numPr>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完工测量结果与实际偏差在20%以上的；</w:t>
      </w:r>
    </w:p>
    <w:p w14:paraId="6287B322">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（2）转让工程测量业务的；</w:t>
      </w:r>
    </w:p>
    <w:p w14:paraId="1FE05F22">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（3）有串通施工、监理等单位弄虚作假的现象，造成较大损失或严重后果的。</w:t>
      </w:r>
    </w:p>
    <w:p w14:paraId="335416B8">
      <w:pPr>
        <w:keepNext w:val="0"/>
        <w:keepLines w:val="0"/>
        <w:pageBreakBefore w:val="0"/>
        <w:widowControl w:val="0"/>
        <w:tabs>
          <w:tab w:val="left" w:pos="600"/>
        </w:tabs>
        <w:kinsoku/>
        <w:wordWrap/>
        <w:overflowPunct/>
        <w:topLinePunct w:val="0"/>
        <w:autoSpaceDE/>
        <w:autoSpaceDN/>
        <w:bidi w:val="0"/>
        <w:adjustRightInd/>
        <w:snapToGrid/>
        <w:spacing w:line="460" w:lineRule="exact"/>
        <w:ind w:left="0" w:leftChars="0" w:firstLine="480" w:firstLineChars="200"/>
        <w:jc w:val="left"/>
        <w:textAlignment w:val="auto"/>
        <w:rPr>
          <w:rFonts w:ascii="宋体" w:hAnsi="宋体" w:eastAsia="宋体" w:cs="Times New Roman"/>
          <w:color w:val="000000"/>
          <w:sz w:val="24"/>
          <w:szCs w:val="24"/>
        </w:rPr>
      </w:pPr>
      <w:r>
        <w:rPr>
          <w:rFonts w:hint="eastAsia" w:ascii="宋体" w:hAnsi="宋体" w:eastAsia="宋体" w:cs="Times New Roman"/>
          <w:color w:val="000000"/>
          <w:sz w:val="24"/>
          <w:szCs w:val="24"/>
        </w:rPr>
        <w:t>8、对于甲方提供的图纸和技术资料以及属于甲方的测绘成果，乙方有义务保密，不得向第三方转让，否则，甲方有权对因此造成的损失追究责任。</w:t>
      </w:r>
    </w:p>
    <w:p w14:paraId="2AD0F9E1">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宋体" w:hAnsi="宋体" w:eastAsia="宋体" w:cs="Times New Roman"/>
          <w:color w:val="000000"/>
          <w:sz w:val="24"/>
          <w:szCs w:val="24"/>
        </w:rPr>
      </w:pPr>
      <w:r>
        <w:rPr>
          <w:rFonts w:hint="eastAsia" w:ascii="宋体" w:hAnsi="宋体" w:eastAsia="宋体" w:cs="Times New Roman"/>
          <w:b/>
          <w:color w:val="000000"/>
          <w:sz w:val="24"/>
          <w:szCs w:val="24"/>
        </w:rPr>
        <w:t xml:space="preserve">第十四条  </w:t>
      </w:r>
      <w:r>
        <w:rPr>
          <w:rFonts w:hint="eastAsia" w:ascii="宋体" w:hAnsi="宋体" w:eastAsia="宋体" w:cs="Times New Roman"/>
          <w:color w:val="000000"/>
          <w:sz w:val="24"/>
          <w:szCs w:val="24"/>
        </w:rPr>
        <w:t>由于不可抗力，致使合同无法履行时，双方应按有关法律规定及时协商处理。</w:t>
      </w:r>
    </w:p>
    <w:p w14:paraId="4F9DF923">
      <w:pPr>
        <w:keepNext w:val="0"/>
        <w:keepLines w:val="0"/>
        <w:pageBreakBefore w:val="0"/>
        <w:widowControl w:val="0"/>
        <w:tabs>
          <w:tab w:val="left" w:pos="240"/>
        </w:tabs>
        <w:kinsoku/>
        <w:wordWrap/>
        <w:overflowPunct/>
        <w:topLinePunct w:val="0"/>
        <w:autoSpaceDE/>
        <w:autoSpaceDN/>
        <w:bidi w:val="0"/>
        <w:snapToGrid/>
        <w:spacing w:line="460" w:lineRule="exact"/>
        <w:ind w:left="0" w:leftChars="0" w:firstLine="482" w:firstLineChars="200"/>
        <w:jc w:val="left"/>
        <w:textAlignment w:val="auto"/>
        <w:rPr>
          <w:rFonts w:ascii="宋体" w:hAnsi="宋体" w:eastAsia="宋体" w:cs="Times New Roman"/>
          <w:color w:val="000000"/>
          <w:sz w:val="24"/>
          <w:szCs w:val="24"/>
        </w:rPr>
      </w:pPr>
      <w:r>
        <w:rPr>
          <w:rFonts w:hint="eastAsia" w:ascii="宋体" w:hAnsi="宋体" w:eastAsia="宋体" w:cs="Times New Roman"/>
          <w:b/>
          <w:color w:val="000000"/>
          <w:sz w:val="24"/>
          <w:szCs w:val="24"/>
        </w:rPr>
        <w:t xml:space="preserve">第十五条  </w:t>
      </w:r>
      <w:r>
        <w:rPr>
          <w:rFonts w:hint="eastAsia" w:ascii="宋体" w:hAnsi="宋体" w:eastAsia="宋体" w:cs="Times New Roman"/>
          <w:color w:val="000000"/>
          <w:sz w:val="24"/>
          <w:szCs w:val="24"/>
        </w:rPr>
        <w:t>其它约定：。</w:t>
      </w:r>
    </w:p>
    <w:p w14:paraId="1B1D63CC">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宋体" w:hAnsi="宋体" w:eastAsia="宋体" w:cs="Times New Roman"/>
          <w:color w:val="000000"/>
          <w:sz w:val="24"/>
          <w:szCs w:val="24"/>
        </w:rPr>
      </w:pPr>
      <w:r>
        <w:rPr>
          <w:rFonts w:hint="eastAsia" w:ascii="宋体" w:hAnsi="宋体" w:eastAsia="宋体" w:cs="Times New Roman"/>
          <w:b/>
          <w:color w:val="000000"/>
          <w:sz w:val="24"/>
          <w:szCs w:val="24"/>
        </w:rPr>
        <w:t xml:space="preserve">第十六条  </w:t>
      </w:r>
      <w:r>
        <w:rPr>
          <w:rFonts w:hint="eastAsia" w:ascii="宋体" w:hAnsi="宋体" w:eastAsia="宋体" w:cs="Times New Roman"/>
          <w:color w:val="000000"/>
          <w:sz w:val="24"/>
          <w:szCs w:val="24"/>
        </w:rPr>
        <w:t>本合同执行过程中的未尽事宜，双方应本着实事求是友好协商的态度加以解决。双方协商一致的，签订补充协议。补充协议和本合同具有同等效力。</w:t>
      </w:r>
    </w:p>
    <w:p w14:paraId="2FFA26D1">
      <w:pPr>
        <w:keepNext w:val="0"/>
        <w:keepLines w:val="0"/>
        <w:pageBreakBefore w:val="0"/>
        <w:widowControl w:val="0"/>
        <w:tabs>
          <w:tab w:val="left" w:pos="360"/>
        </w:tabs>
        <w:kinsoku/>
        <w:wordWrap/>
        <w:overflowPunct/>
        <w:topLinePunct w:val="0"/>
        <w:autoSpaceDE/>
        <w:autoSpaceDN/>
        <w:bidi w:val="0"/>
        <w:snapToGrid/>
        <w:spacing w:line="460" w:lineRule="exact"/>
        <w:ind w:left="0" w:leftChars="0" w:firstLine="482" w:firstLineChars="200"/>
        <w:jc w:val="left"/>
        <w:textAlignment w:val="auto"/>
        <w:rPr>
          <w:rFonts w:ascii="宋体" w:hAnsi="宋体" w:eastAsia="宋体" w:cs="Times New Roman"/>
          <w:color w:val="000000"/>
          <w:sz w:val="24"/>
          <w:szCs w:val="24"/>
        </w:rPr>
      </w:pPr>
      <w:r>
        <w:rPr>
          <w:rFonts w:hint="eastAsia" w:ascii="宋体" w:hAnsi="宋体" w:eastAsia="宋体" w:cs="Times New Roman"/>
          <w:b/>
          <w:color w:val="000000"/>
          <w:sz w:val="24"/>
          <w:szCs w:val="24"/>
        </w:rPr>
        <w:t xml:space="preserve">第十七条  </w:t>
      </w:r>
      <w:r>
        <w:rPr>
          <w:rFonts w:hint="eastAsia" w:ascii="宋体" w:hAnsi="宋体" w:eastAsia="宋体" w:cs="Times New Roman"/>
          <w:color w:val="000000"/>
          <w:sz w:val="24"/>
          <w:szCs w:val="24"/>
        </w:rPr>
        <w:t>因合同执行过程中发生纠纷，可由双方经协商解决或由双方主管部门调解，若达不成协议，双方同意就本合同产生的纠纷向 南通 仲裁委员会申请仲裁（当事人双方不在合同约定仲裁机构的，事后又没有达成书面仲裁协议的，可向有管辖权的人民法院起诉）。</w:t>
      </w:r>
    </w:p>
    <w:p w14:paraId="531924FD">
      <w:pPr>
        <w:keepNext w:val="0"/>
        <w:keepLines w:val="0"/>
        <w:pageBreakBefore w:val="0"/>
        <w:widowControl w:val="0"/>
        <w:kinsoku/>
        <w:wordWrap/>
        <w:overflowPunct/>
        <w:topLinePunct w:val="0"/>
        <w:autoSpaceDE/>
        <w:autoSpaceDN/>
        <w:bidi w:val="0"/>
        <w:snapToGrid/>
        <w:spacing w:line="460" w:lineRule="exact"/>
        <w:ind w:left="0" w:leftChars="0" w:firstLine="482" w:firstLineChars="200"/>
        <w:jc w:val="left"/>
        <w:textAlignment w:val="auto"/>
        <w:rPr>
          <w:rFonts w:ascii="宋体" w:hAnsi="宋体" w:eastAsia="宋体" w:cs="Times New Roman"/>
          <w:sz w:val="24"/>
          <w:szCs w:val="24"/>
        </w:rPr>
      </w:pPr>
      <w:r>
        <w:rPr>
          <w:rFonts w:hint="eastAsia" w:ascii="宋体" w:hAnsi="宋体" w:eastAsia="宋体" w:cs="Times New Roman"/>
          <w:b/>
          <w:sz w:val="24"/>
          <w:szCs w:val="24"/>
        </w:rPr>
        <w:t xml:space="preserve">第十七条  </w:t>
      </w:r>
      <w:r>
        <w:rPr>
          <w:rFonts w:hint="eastAsia" w:ascii="宋体" w:hAnsi="宋体" w:eastAsia="宋体" w:cs="Times New Roman"/>
          <w:sz w:val="24"/>
          <w:szCs w:val="24"/>
        </w:rPr>
        <w:t>附则</w:t>
      </w:r>
    </w:p>
    <w:p w14:paraId="52686AE7">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宋体" w:hAnsi="宋体" w:eastAsia="宋体" w:cs="Times New Roman"/>
          <w:sz w:val="24"/>
          <w:szCs w:val="24"/>
        </w:rPr>
      </w:pPr>
      <w:r>
        <w:rPr>
          <w:rFonts w:hint="eastAsia" w:ascii="宋体" w:hAnsi="宋体" w:eastAsia="宋体" w:cs="Times New Roman"/>
          <w:sz w:val="24"/>
          <w:szCs w:val="24"/>
        </w:rPr>
        <w:t>1、本合同由双方代表签字，加盖双方公章或合同专用章即生效。全部成果交接完毕和测</w:t>
      </w:r>
      <w:r>
        <w:rPr>
          <w:rFonts w:hint="eastAsia" w:ascii="Times New Roman" w:hAnsi="Times New Roman" w:eastAsia="宋体" w:cs="Times New Roman"/>
          <w:sz w:val="24"/>
          <w:szCs w:val="24"/>
        </w:rPr>
        <w:t>绘工作费结算完成后，本合同终止。</w:t>
      </w:r>
    </w:p>
    <w:p w14:paraId="5856710F">
      <w:pPr>
        <w:keepNext w:val="0"/>
        <w:keepLines w:val="0"/>
        <w:pageBreakBefore w:val="0"/>
        <w:widowControl w:val="0"/>
        <w:kinsoku/>
        <w:wordWrap/>
        <w:overflowPunct/>
        <w:topLinePunct w:val="0"/>
        <w:autoSpaceDE/>
        <w:autoSpaceDN/>
        <w:bidi w:val="0"/>
        <w:snapToGrid/>
        <w:spacing w:line="460" w:lineRule="exact"/>
        <w:ind w:left="0" w:leftChars="0" w:firstLine="480" w:firstLineChars="200"/>
        <w:jc w:val="left"/>
        <w:textAlignment w:val="auto"/>
        <w:rPr>
          <w:rFonts w:ascii="Times New Roman" w:hAnsi="Times New Roman" w:eastAsia="宋体" w:cs="Times New Roman"/>
          <w:sz w:val="24"/>
          <w:szCs w:val="24"/>
        </w:rPr>
      </w:pPr>
      <w:r>
        <w:rPr>
          <w:rFonts w:hint="eastAsia" w:ascii="Times New Roman" w:hAnsi="Times New Roman" w:eastAsia="宋体" w:cs="Times New Roman"/>
          <w:sz w:val="24"/>
          <w:szCs w:val="24"/>
        </w:rPr>
        <w:t>2、本合同一式</w:t>
      </w:r>
      <w:r>
        <w:rPr>
          <w:rFonts w:hint="eastAsia" w:ascii="Times New Roman" w:hAnsi="Times New Roman" w:eastAsia="宋体" w:cs="Times New Roman"/>
          <w:sz w:val="24"/>
          <w:szCs w:val="24"/>
          <w:u w:val="single"/>
        </w:rPr>
        <w:t>陆</w:t>
      </w:r>
      <w:r>
        <w:rPr>
          <w:rFonts w:hint="eastAsia" w:ascii="Times New Roman" w:hAnsi="Times New Roman" w:eastAsia="宋体" w:cs="Times New Roman"/>
          <w:sz w:val="24"/>
          <w:szCs w:val="24"/>
        </w:rPr>
        <w:t>份，甲乙双方各执</w:t>
      </w:r>
      <w:r>
        <w:rPr>
          <w:rFonts w:hint="eastAsia" w:ascii="Times New Roman" w:hAnsi="Times New Roman" w:eastAsia="宋体" w:cs="Times New Roman"/>
          <w:sz w:val="24"/>
          <w:szCs w:val="24"/>
          <w:u w:val="single"/>
        </w:rPr>
        <w:t>叁</w:t>
      </w:r>
      <w:r>
        <w:rPr>
          <w:rFonts w:hint="eastAsia" w:ascii="Times New Roman" w:hAnsi="Times New Roman" w:eastAsia="宋体" w:cs="Times New Roman"/>
          <w:sz w:val="24"/>
          <w:szCs w:val="24"/>
        </w:rPr>
        <w:t>份。</w:t>
      </w:r>
    </w:p>
    <w:p w14:paraId="15E0C1C0">
      <w:pPr>
        <w:spacing w:line="52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委托方单位名称（盖章）                 承揽方单位名称（盖章）</w:t>
      </w:r>
    </w:p>
    <w:p w14:paraId="0C4A9158">
      <w:pPr>
        <w:spacing w:line="52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法定代表人或委托代理人（签字）：       法定代表人或委托代理人（签字）：</w:t>
      </w:r>
    </w:p>
    <w:p w14:paraId="6AB7D7E1">
      <w:pPr>
        <w:spacing w:line="520" w:lineRule="exact"/>
        <w:jc w:val="left"/>
        <w:rPr>
          <w:rFonts w:ascii="Times New Roman" w:hAnsi="Times New Roman" w:eastAsia="黑体" w:cs="Times New Roman"/>
          <w:sz w:val="36"/>
          <w:szCs w:val="36"/>
        </w:rPr>
      </w:pPr>
      <w:r>
        <w:rPr>
          <w:rFonts w:hint="eastAsia" w:ascii="Times New Roman" w:hAnsi="Times New Roman" w:eastAsia="宋体" w:cs="Times New Roman"/>
          <w:sz w:val="24"/>
          <w:szCs w:val="24"/>
        </w:rPr>
        <w:t>合同订立时间：年   月    日</w:t>
      </w:r>
    </w:p>
    <w:p w14:paraId="21551C85">
      <w:pPr>
        <w:jc w:val="center"/>
        <w:rPr>
          <w:rFonts w:ascii="宋体" w:hAnsi="Calibri" w:eastAsia="宋体" w:cs="Calibri"/>
          <w:sz w:val="44"/>
          <w:szCs w:val="21"/>
        </w:rPr>
      </w:pPr>
    </w:p>
    <w:p w14:paraId="636951D7">
      <w:pPr>
        <w:spacing w:line="360" w:lineRule="auto"/>
        <w:ind w:left="4812" w:hanging="4812" w:hangingChars="1712"/>
        <w:rPr>
          <w:rFonts w:ascii="Times New Roman" w:hAnsi="Times New Roman" w:eastAsia="宋体" w:cs="Times New Roman"/>
          <w:b/>
          <w:bCs/>
          <w:sz w:val="28"/>
          <w:szCs w:val="28"/>
        </w:rPr>
      </w:pPr>
    </w:p>
    <w:p w14:paraId="42082757">
      <w:pPr>
        <w:widowControl/>
        <w:jc w:val="left"/>
        <w:rPr>
          <w:rFonts w:ascii="Times New Roman" w:hAnsi="Times New Roman" w:eastAsia="黑体" w:cs="Times New Roman"/>
          <w:sz w:val="36"/>
          <w:szCs w:val="36"/>
        </w:rPr>
      </w:pPr>
      <w:r>
        <w:rPr>
          <w:rFonts w:ascii="Times New Roman" w:hAnsi="Times New Roman" w:eastAsia="黑体" w:cs="Times New Roman"/>
          <w:sz w:val="36"/>
          <w:szCs w:val="36"/>
        </w:rPr>
        <w:br w:type="page"/>
      </w:r>
    </w:p>
    <w:p w14:paraId="3D1D82D9">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第四章投标文件格式</w:t>
      </w:r>
    </w:p>
    <w:p w14:paraId="5289F8E1">
      <w:pPr>
        <w:spacing w:line="360" w:lineRule="auto"/>
        <w:rPr>
          <w:rFonts w:ascii="Times New Roman" w:hAnsi="Times New Roman" w:eastAsia="宋体" w:cs="Times New Roman"/>
          <w:szCs w:val="21"/>
        </w:rPr>
      </w:pPr>
    </w:p>
    <w:p w14:paraId="172229CC">
      <w:pPr>
        <w:spacing w:line="360" w:lineRule="auto"/>
        <w:rPr>
          <w:rFonts w:ascii="Times New Roman" w:hAnsi="Times New Roman" w:eastAsia="宋体" w:cs="Times New Roman"/>
          <w:szCs w:val="21"/>
        </w:rPr>
      </w:pPr>
    </w:p>
    <w:p w14:paraId="0A8CFD73">
      <w:pPr>
        <w:spacing w:line="360" w:lineRule="auto"/>
        <w:jc w:val="center"/>
        <w:rPr>
          <w:rFonts w:ascii="Times New Roman" w:hAnsi="Times New Roman" w:eastAsia="宋体" w:cs="Times New Roman"/>
          <w:sz w:val="36"/>
          <w:szCs w:val="36"/>
          <w:u w:val="single"/>
        </w:rPr>
      </w:pPr>
      <w:r>
        <w:rPr>
          <w:rFonts w:hint="eastAsia" w:ascii="Times New Roman" w:hAnsi="Times New Roman" w:eastAsia="宋体" w:cs="Times New Roman"/>
          <w:sz w:val="36"/>
          <w:szCs w:val="36"/>
          <w:u w:val="single"/>
        </w:rPr>
        <w:t>（项目名称）</w:t>
      </w:r>
    </w:p>
    <w:p w14:paraId="6A4EB132">
      <w:pPr>
        <w:spacing w:line="360" w:lineRule="auto"/>
        <w:ind w:firstLine="1234" w:firstLineChars="343"/>
        <w:rPr>
          <w:rFonts w:ascii="Times New Roman" w:hAnsi="Times New Roman" w:eastAsia="宋体" w:cs="Times New Roman"/>
          <w:sz w:val="36"/>
          <w:szCs w:val="36"/>
        </w:rPr>
      </w:pPr>
    </w:p>
    <w:p w14:paraId="71B668D9">
      <w:pPr>
        <w:spacing w:line="360" w:lineRule="auto"/>
        <w:ind w:firstLine="1234" w:firstLineChars="343"/>
        <w:rPr>
          <w:rFonts w:ascii="Times New Roman" w:hAnsi="Times New Roman" w:eastAsia="宋体" w:cs="Times New Roman"/>
          <w:sz w:val="36"/>
          <w:szCs w:val="36"/>
        </w:rPr>
      </w:pPr>
    </w:p>
    <w:p w14:paraId="4E177686">
      <w:pPr>
        <w:spacing w:line="360" w:lineRule="auto"/>
        <w:ind w:firstLine="1234" w:firstLineChars="343"/>
        <w:rPr>
          <w:rFonts w:ascii="Times New Roman" w:hAnsi="Times New Roman" w:eastAsia="宋体" w:cs="Times New Roman"/>
          <w:sz w:val="36"/>
          <w:szCs w:val="36"/>
        </w:rPr>
      </w:pPr>
    </w:p>
    <w:p w14:paraId="23E124AE">
      <w:pPr>
        <w:jc w:val="center"/>
        <w:rPr>
          <w:rFonts w:ascii="Times New Roman" w:hAnsi="Times New Roman" w:eastAsia="宋体" w:cs="Times New Roman"/>
          <w:b/>
          <w:sz w:val="52"/>
          <w:szCs w:val="52"/>
        </w:rPr>
      </w:pPr>
      <w:bookmarkStart w:id="0" w:name="_Toc262456722"/>
      <w:bookmarkStart w:id="1" w:name="_Toc288209287"/>
      <w:bookmarkStart w:id="2" w:name="_Toc288889656"/>
      <w:r>
        <w:rPr>
          <w:rFonts w:hint="eastAsia" w:ascii="Times New Roman" w:hAnsi="Times New Roman" w:eastAsia="宋体" w:cs="Times New Roman"/>
          <w:b/>
          <w:sz w:val="52"/>
          <w:szCs w:val="52"/>
        </w:rPr>
        <w:t>资格审查文件</w:t>
      </w:r>
      <w:bookmarkEnd w:id="0"/>
      <w:bookmarkEnd w:id="1"/>
      <w:bookmarkEnd w:id="2"/>
    </w:p>
    <w:p w14:paraId="5DFF753A">
      <w:pPr>
        <w:spacing w:line="360" w:lineRule="auto"/>
        <w:ind w:firstLine="1920"/>
        <w:rPr>
          <w:rFonts w:ascii="Times New Roman" w:hAnsi="Times New Roman" w:eastAsia="宋体" w:cs="Times New Roman"/>
          <w:sz w:val="32"/>
          <w:szCs w:val="32"/>
        </w:rPr>
      </w:pPr>
    </w:p>
    <w:p w14:paraId="5312F2AD">
      <w:pPr>
        <w:adjustRightInd w:val="0"/>
        <w:snapToGrid w:val="0"/>
        <w:spacing w:line="360" w:lineRule="auto"/>
        <w:rPr>
          <w:rFonts w:ascii="Times New Roman" w:hAnsi="Times New Roman" w:eastAsia="宋体" w:cs="Times New Roman"/>
          <w:sz w:val="24"/>
          <w:szCs w:val="24"/>
        </w:rPr>
      </w:pPr>
    </w:p>
    <w:p w14:paraId="56451460">
      <w:pPr>
        <w:adjustRightInd w:val="0"/>
        <w:snapToGrid w:val="0"/>
        <w:spacing w:line="360" w:lineRule="auto"/>
        <w:rPr>
          <w:rFonts w:ascii="Times New Roman" w:hAnsi="Times New Roman" w:eastAsia="宋体" w:cs="Times New Roman"/>
          <w:sz w:val="10"/>
          <w:szCs w:val="10"/>
        </w:rPr>
      </w:pPr>
    </w:p>
    <w:p w14:paraId="7A9CC97C">
      <w:pPr>
        <w:adjustRightInd w:val="0"/>
        <w:snapToGrid w:val="0"/>
        <w:spacing w:line="360" w:lineRule="auto"/>
        <w:jc w:val="center"/>
        <w:rPr>
          <w:rFonts w:ascii="Times New Roman" w:hAnsi="Times New Roman" w:eastAsia="宋体" w:cs="Times New Roman"/>
          <w:sz w:val="32"/>
          <w:szCs w:val="32"/>
        </w:rPr>
      </w:pPr>
    </w:p>
    <w:p w14:paraId="65B5F65B">
      <w:pPr>
        <w:adjustRightInd w:val="0"/>
        <w:snapToGrid w:val="0"/>
        <w:spacing w:line="360" w:lineRule="auto"/>
        <w:jc w:val="center"/>
        <w:rPr>
          <w:rFonts w:ascii="Times New Roman" w:hAnsi="Times New Roman" w:eastAsia="宋体" w:cs="Times New Roman"/>
          <w:sz w:val="32"/>
          <w:szCs w:val="32"/>
        </w:rPr>
      </w:pPr>
    </w:p>
    <w:p w14:paraId="43DCAF4A">
      <w:pPr>
        <w:adjustRightInd w:val="0"/>
        <w:snapToGrid w:val="0"/>
        <w:spacing w:line="360" w:lineRule="auto"/>
        <w:jc w:val="center"/>
        <w:rPr>
          <w:rFonts w:ascii="Times New Roman" w:hAnsi="Times New Roman" w:eastAsia="宋体" w:cs="Times New Roman"/>
          <w:sz w:val="32"/>
          <w:szCs w:val="32"/>
        </w:rPr>
      </w:pPr>
    </w:p>
    <w:p w14:paraId="034FE19D">
      <w:pPr>
        <w:adjustRightInd w:val="0"/>
        <w:snapToGrid w:val="0"/>
        <w:spacing w:line="360" w:lineRule="auto"/>
        <w:ind w:firstLine="964" w:firstLineChars="300"/>
        <w:rPr>
          <w:rFonts w:ascii="Times New Roman" w:hAnsi="Times New Roman" w:eastAsia="宋体" w:cs="Times New Roman"/>
          <w:b/>
          <w:bCs/>
          <w:sz w:val="32"/>
          <w:szCs w:val="32"/>
          <w:u w:val="single"/>
        </w:rPr>
      </w:pPr>
      <w:r>
        <w:rPr>
          <w:rFonts w:ascii="Times New Roman" w:hAnsi="Times New Roman" w:eastAsia="宋体" w:cs="Times New Roman"/>
          <w:b/>
          <w:bCs/>
          <w:sz w:val="32"/>
          <w:szCs w:val="32"/>
        </w:rPr>
        <w:t>投标人：</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u w:val="single"/>
        </w:rPr>
        <w:t>（盖章）</w:t>
      </w:r>
    </w:p>
    <w:p w14:paraId="2CFBB15A">
      <w:pPr>
        <w:tabs>
          <w:tab w:val="left" w:pos="3202"/>
        </w:tabs>
        <w:adjustRightInd w:val="0"/>
        <w:snapToGrid w:val="0"/>
        <w:spacing w:line="360" w:lineRule="auto"/>
        <w:ind w:firstLine="1680"/>
        <w:rPr>
          <w:rFonts w:ascii="Times New Roman" w:hAnsi="Times New Roman" w:eastAsia="宋体" w:cs="Times New Roman"/>
          <w:b/>
          <w:bCs/>
          <w:sz w:val="18"/>
          <w:szCs w:val="18"/>
        </w:rPr>
      </w:pPr>
      <w:r>
        <w:rPr>
          <w:rFonts w:ascii="Times New Roman" w:hAnsi="Times New Roman" w:eastAsia="宋体" w:cs="Times New Roman"/>
          <w:b/>
          <w:bCs/>
          <w:sz w:val="18"/>
          <w:szCs w:val="18"/>
        </w:rPr>
        <w:tab/>
      </w:r>
    </w:p>
    <w:p w14:paraId="4F9C820B">
      <w:pPr>
        <w:adjustRightInd w:val="0"/>
        <w:snapToGrid w:val="0"/>
        <w:spacing w:line="360" w:lineRule="auto"/>
        <w:ind w:firstLine="964" w:firstLineChars="300"/>
        <w:rPr>
          <w:rFonts w:ascii="Times New Roman" w:hAnsi="Times New Roman" w:eastAsia="宋体" w:cs="Times New Roman"/>
          <w:b/>
          <w:bCs/>
          <w:sz w:val="32"/>
          <w:szCs w:val="32"/>
          <w:u w:val="single"/>
        </w:rPr>
      </w:pPr>
      <w:r>
        <w:rPr>
          <w:rFonts w:ascii="Times New Roman" w:hAnsi="Times New Roman" w:eastAsia="宋体" w:cs="Times New Roman"/>
          <w:b/>
          <w:bCs/>
          <w:sz w:val="32"/>
          <w:szCs w:val="32"/>
        </w:rPr>
        <w:t>法定代表人或其委托代理人：</w:t>
      </w:r>
      <w:r>
        <w:rPr>
          <w:rFonts w:ascii="Times New Roman" w:hAnsi="Times New Roman" w:eastAsia="宋体" w:cs="Times New Roman"/>
          <w:b/>
          <w:bCs/>
          <w:sz w:val="32"/>
          <w:szCs w:val="32"/>
          <w:u w:val="single"/>
        </w:rPr>
        <w:t>（签字或盖章）</w:t>
      </w:r>
    </w:p>
    <w:p w14:paraId="7C732B41">
      <w:pPr>
        <w:adjustRightInd w:val="0"/>
        <w:snapToGrid w:val="0"/>
        <w:spacing w:line="360" w:lineRule="auto"/>
        <w:jc w:val="center"/>
        <w:rPr>
          <w:rFonts w:ascii="Times New Roman" w:hAnsi="Times New Roman" w:eastAsia="宋体" w:cs="Times New Roman"/>
          <w:b/>
          <w:bCs/>
          <w:sz w:val="18"/>
          <w:szCs w:val="18"/>
        </w:rPr>
      </w:pPr>
    </w:p>
    <w:p w14:paraId="79D96617">
      <w:pPr>
        <w:adjustRightInd w:val="0"/>
        <w:snapToGrid w:val="0"/>
        <w:spacing w:line="360" w:lineRule="auto"/>
        <w:ind w:firstLine="948" w:firstLineChars="295"/>
        <w:rPr>
          <w:rFonts w:ascii="Times New Roman" w:hAnsi="Times New Roman" w:eastAsia="宋体" w:cs="Times New Roman"/>
          <w:b/>
          <w:bCs/>
          <w:sz w:val="32"/>
          <w:szCs w:val="32"/>
          <w:u w:val="single"/>
        </w:rPr>
      </w:pPr>
      <w:r>
        <w:rPr>
          <w:rFonts w:ascii="Times New Roman" w:hAnsi="Times New Roman" w:eastAsia="宋体" w:cs="Times New Roman"/>
          <w:b/>
          <w:bCs/>
          <w:sz w:val="32"/>
          <w:szCs w:val="32"/>
        </w:rPr>
        <w:t>地址：</w:t>
      </w:r>
      <w:r>
        <w:rPr>
          <w:rFonts w:hint="eastAsia" w:ascii="Times New Roman" w:hAnsi="Times New Roman" w:eastAsia="宋体" w:cs="Times New Roman"/>
          <w:b/>
          <w:bCs/>
          <w:sz w:val="32"/>
          <w:szCs w:val="32"/>
          <w:u w:val="single"/>
        </w:rPr>
        <w:t xml:space="preserve">                                 </w:t>
      </w:r>
    </w:p>
    <w:p w14:paraId="5CF751D2">
      <w:pPr>
        <w:spacing w:line="360" w:lineRule="auto"/>
        <w:ind w:firstLine="964" w:firstLineChars="300"/>
        <w:rPr>
          <w:rFonts w:ascii="Times New Roman" w:hAnsi="Times New Roman" w:eastAsia="宋体" w:cs="Times New Roman"/>
          <w:b/>
          <w:bCs/>
          <w:sz w:val="36"/>
          <w:szCs w:val="36"/>
        </w:rPr>
      </w:pPr>
      <w:r>
        <w:rPr>
          <w:rFonts w:ascii="Times New Roman" w:hAnsi="Times New Roman" w:eastAsia="宋体" w:cs="Times New Roman"/>
          <w:b/>
          <w:bCs/>
          <w:sz w:val="32"/>
          <w:szCs w:val="32"/>
        </w:rPr>
        <w:t>日期：</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rPr>
        <w:t>年</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rPr>
        <w:t>月</w:t>
      </w:r>
      <w:r>
        <w:rPr>
          <w:rFonts w:hint="eastAsia" w:ascii="Times New Roman" w:hAnsi="Times New Roman" w:eastAsia="宋体" w:cs="Times New Roman"/>
          <w:b/>
          <w:bCs/>
          <w:sz w:val="32"/>
          <w:szCs w:val="32"/>
          <w:u w:val="single"/>
        </w:rPr>
        <w:t xml:space="preserve">       </w:t>
      </w:r>
      <w:r>
        <w:rPr>
          <w:rFonts w:ascii="Times New Roman" w:hAnsi="Times New Roman" w:eastAsia="宋体" w:cs="Times New Roman"/>
          <w:b/>
          <w:bCs/>
          <w:sz w:val="32"/>
          <w:szCs w:val="32"/>
        </w:rPr>
        <w:t>日</w:t>
      </w:r>
    </w:p>
    <w:p w14:paraId="46922D4B">
      <w:pPr>
        <w:spacing w:line="360" w:lineRule="auto"/>
        <w:rPr>
          <w:rFonts w:ascii="宋体" w:hAnsi="Calibri" w:eastAsia="宋体" w:cs="宋体"/>
          <w:b/>
          <w:sz w:val="23"/>
          <w:szCs w:val="23"/>
        </w:rPr>
      </w:pPr>
    </w:p>
    <w:p w14:paraId="5AE6129B">
      <w:pPr>
        <w:spacing w:line="360" w:lineRule="auto"/>
        <w:jc w:val="center"/>
        <w:outlineLvl w:val="1"/>
        <w:rPr>
          <w:rFonts w:ascii="Times New Roman" w:hAnsi="Times New Roman" w:eastAsia="宋体" w:cs="Times New Roman"/>
          <w:kern w:val="0"/>
          <w:sz w:val="32"/>
          <w:szCs w:val="32"/>
        </w:rPr>
      </w:pPr>
      <w:r>
        <w:rPr>
          <w:rFonts w:ascii="Times New Roman" w:hAnsi="Times New Roman" w:eastAsia="宋体" w:cs="Times New Roman"/>
          <w:kern w:val="0"/>
          <w:sz w:val="28"/>
          <w:szCs w:val="28"/>
        </w:rPr>
        <w:br w:type="page"/>
      </w:r>
      <w:r>
        <w:rPr>
          <w:rFonts w:hint="eastAsia" w:ascii="Times New Roman" w:hAnsi="Times New Roman" w:eastAsia="宋体" w:cs="Times New Roman"/>
          <w:kern w:val="0"/>
          <w:sz w:val="28"/>
          <w:szCs w:val="28"/>
        </w:rPr>
        <w:t>一、法定代表人身份证明</w:t>
      </w:r>
    </w:p>
    <w:p w14:paraId="0C5D8CF7">
      <w:pPr>
        <w:snapToGrid w:val="0"/>
        <w:spacing w:line="440" w:lineRule="exact"/>
        <w:rPr>
          <w:rFonts w:ascii="Times New Roman" w:hAnsi="Times New Roman" w:eastAsia="宋体" w:cs="Times New Roman"/>
          <w:kern w:val="0"/>
          <w:sz w:val="30"/>
          <w:szCs w:val="30"/>
        </w:rPr>
      </w:pPr>
    </w:p>
    <w:p w14:paraId="3E75D4E0">
      <w:pPr>
        <w:snapToGrid w:val="0"/>
        <w:spacing w:line="440" w:lineRule="exact"/>
        <w:ind w:firstLine="440" w:firstLineChars="200"/>
        <w:rPr>
          <w:rFonts w:ascii="宋体" w:hAnsi="宋体" w:eastAsia="宋体" w:cs="Times New Roman"/>
          <w:kern w:val="0"/>
          <w:sz w:val="22"/>
          <w:u w:val="single"/>
        </w:rPr>
      </w:pPr>
      <w:r>
        <w:rPr>
          <w:rFonts w:ascii="宋体" w:hAnsi="宋体" w:eastAsia="宋体" w:cs="Times New Roman"/>
          <w:color w:val="000000"/>
          <w:kern w:val="0"/>
          <w:sz w:val="22"/>
        </w:rPr>
        <w:t>投标人单位名称：</w:t>
      </w:r>
      <w:r>
        <w:rPr>
          <w:rFonts w:hint="eastAsia" w:ascii="宋体" w:hAnsi="宋体" w:eastAsia="宋体" w:cs="Times New Roman"/>
          <w:color w:val="000000"/>
          <w:kern w:val="0"/>
          <w:sz w:val="22"/>
          <w:u w:val="single"/>
        </w:rPr>
        <w:t xml:space="preserve">                            </w:t>
      </w:r>
    </w:p>
    <w:p w14:paraId="34B11123">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投标人单位性质：</w:t>
      </w:r>
      <w:r>
        <w:rPr>
          <w:rFonts w:hint="eastAsia" w:ascii="宋体" w:hAnsi="宋体" w:eastAsia="宋体" w:cs="Times New Roman"/>
          <w:color w:val="000000"/>
          <w:kern w:val="0"/>
          <w:sz w:val="22"/>
          <w:u w:val="single"/>
        </w:rPr>
        <w:t xml:space="preserve">                            </w:t>
      </w:r>
    </w:p>
    <w:p w14:paraId="58648250">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投标人单位地址：</w:t>
      </w:r>
      <w:r>
        <w:rPr>
          <w:rFonts w:hint="eastAsia" w:ascii="宋体" w:hAnsi="宋体" w:eastAsia="宋体" w:cs="Times New Roman"/>
          <w:color w:val="000000"/>
          <w:kern w:val="0"/>
          <w:sz w:val="22"/>
          <w:u w:val="single"/>
        </w:rPr>
        <w:t xml:space="preserve">                            </w:t>
      </w:r>
    </w:p>
    <w:p w14:paraId="40F17B3D">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成立时间：</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年</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月</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日  </w:t>
      </w:r>
    </w:p>
    <w:p w14:paraId="7048D21E">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经营期限：</w:t>
      </w:r>
      <w:r>
        <w:rPr>
          <w:rFonts w:hint="eastAsia" w:ascii="宋体" w:hAnsi="宋体" w:eastAsia="宋体" w:cs="Times New Roman"/>
          <w:color w:val="000000"/>
          <w:kern w:val="0"/>
          <w:sz w:val="22"/>
          <w:u w:val="single"/>
        </w:rPr>
        <w:t xml:space="preserve">                            </w:t>
      </w:r>
    </w:p>
    <w:p w14:paraId="07904F9C">
      <w:pPr>
        <w:snapToGrid w:val="0"/>
        <w:spacing w:line="440" w:lineRule="exact"/>
        <w:ind w:firstLine="440" w:firstLineChars="200"/>
        <w:rPr>
          <w:rFonts w:ascii="宋体" w:hAnsi="宋体" w:eastAsia="宋体" w:cs="Times New Roman"/>
          <w:color w:val="000000"/>
          <w:kern w:val="0"/>
          <w:sz w:val="22"/>
          <w:u w:val="single"/>
        </w:rPr>
      </w:pPr>
      <w:r>
        <w:rPr>
          <w:rFonts w:ascii="宋体" w:hAnsi="宋体" w:eastAsia="宋体" w:cs="Times New Roman"/>
          <w:color w:val="000000"/>
          <w:kern w:val="0"/>
          <w:sz w:val="22"/>
        </w:rPr>
        <w:t>姓名：</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性别：</w:t>
      </w:r>
      <w:r>
        <w:rPr>
          <w:rFonts w:hint="eastAsia" w:ascii="宋体" w:hAnsi="宋体" w:eastAsia="宋体" w:cs="Times New Roman"/>
          <w:color w:val="000000"/>
          <w:kern w:val="0"/>
          <w:sz w:val="22"/>
          <w:u w:val="single"/>
        </w:rPr>
        <w:t xml:space="preserve">              </w:t>
      </w:r>
    </w:p>
    <w:p w14:paraId="4A72CAB8">
      <w:pPr>
        <w:snapToGrid w:val="0"/>
        <w:spacing w:line="440" w:lineRule="exact"/>
        <w:ind w:firstLine="440" w:firstLineChars="200"/>
        <w:rPr>
          <w:rFonts w:ascii="宋体" w:hAnsi="宋体" w:eastAsia="宋体" w:cs="Times New Roman"/>
          <w:kern w:val="0"/>
          <w:sz w:val="22"/>
          <w:u w:val="single"/>
        </w:rPr>
      </w:pPr>
      <w:r>
        <w:rPr>
          <w:rFonts w:ascii="宋体" w:hAnsi="宋体" w:eastAsia="宋体" w:cs="Times New Roman"/>
          <w:color w:val="000000"/>
          <w:kern w:val="0"/>
          <w:sz w:val="22"/>
        </w:rPr>
        <w:t>年龄：</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职务：</w:t>
      </w:r>
      <w:r>
        <w:rPr>
          <w:rFonts w:hint="eastAsia" w:ascii="宋体" w:hAnsi="宋体" w:eastAsia="宋体" w:cs="Times New Roman"/>
          <w:color w:val="000000"/>
          <w:kern w:val="0"/>
          <w:sz w:val="22"/>
          <w:u w:val="single"/>
        </w:rPr>
        <w:t xml:space="preserve">              </w:t>
      </w:r>
    </w:p>
    <w:p w14:paraId="59D03C26">
      <w:pPr>
        <w:snapToGrid w:val="0"/>
        <w:spacing w:line="440" w:lineRule="exact"/>
        <w:ind w:firstLine="440" w:firstLineChars="200"/>
        <w:rPr>
          <w:rFonts w:ascii="宋体" w:hAnsi="宋体" w:eastAsia="宋体" w:cs="Times New Roman"/>
          <w:kern w:val="0"/>
          <w:sz w:val="22"/>
        </w:rPr>
      </w:pPr>
      <w:r>
        <w:rPr>
          <w:rFonts w:ascii="宋体" w:hAnsi="宋体" w:eastAsia="宋体" w:cs="Times New Roman"/>
          <w:color w:val="000000"/>
          <w:kern w:val="0"/>
          <w:sz w:val="22"/>
        </w:rPr>
        <w:t>系：</w:t>
      </w:r>
      <w:r>
        <w:rPr>
          <w:rFonts w:ascii="宋体" w:hAnsi="宋体" w:eastAsia="宋体" w:cs="Times New Roman"/>
          <w:color w:val="000000"/>
          <w:kern w:val="0"/>
          <w:sz w:val="22"/>
          <w:u w:val="single"/>
        </w:rPr>
        <w:t xml:space="preserve">(投标人单位名称)          </w:t>
      </w:r>
      <w:r>
        <w:rPr>
          <w:rFonts w:ascii="宋体" w:hAnsi="宋体" w:eastAsia="宋体" w:cs="Times New Roman"/>
          <w:color w:val="000000"/>
          <w:kern w:val="0"/>
          <w:sz w:val="22"/>
        </w:rPr>
        <w:t>的法定代表人。</w:t>
      </w:r>
    </w:p>
    <w:p w14:paraId="7047EA52">
      <w:pPr>
        <w:snapToGrid w:val="0"/>
        <w:spacing w:line="440" w:lineRule="exact"/>
        <w:ind w:firstLine="440" w:firstLineChars="200"/>
        <w:rPr>
          <w:rFonts w:ascii="宋体" w:hAnsi="宋体" w:eastAsia="宋体" w:cs="Times New Roman"/>
          <w:kern w:val="0"/>
          <w:sz w:val="22"/>
          <w:u w:val="single"/>
        </w:rPr>
      </w:pPr>
      <w:r>
        <w:rPr>
          <w:rFonts w:ascii="宋体" w:hAnsi="宋体" w:eastAsia="宋体" w:cs="Times New Roman"/>
          <w:color w:val="000000"/>
          <w:kern w:val="0"/>
          <w:sz w:val="22"/>
        </w:rPr>
        <w:t>法定代表人联系电话：</w:t>
      </w:r>
    </w:p>
    <w:p w14:paraId="02FF4BF0">
      <w:pPr>
        <w:snapToGrid w:val="0"/>
        <w:spacing w:line="440" w:lineRule="exact"/>
        <w:ind w:firstLine="440" w:firstLineChars="200"/>
        <w:rPr>
          <w:rFonts w:ascii="宋体" w:hAnsi="Times New Roman" w:eastAsia="宋体" w:cs="Times New Roman"/>
          <w:color w:val="000000"/>
          <w:kern w:val="0"/>
          <w:sz w:val="22"/>
        </w:rPr>
      </w:pPr>
      <w:r>
        <w:rPr>
          <w:rFonts w:ascii="宋体" w:hAnsi="宋体" w:eastAsia="宋体" w:cs="Calibri"/>
          <w:color w:val="000000"/>
          <w:sz w:val="22"/>
        </w:rPr>
        <w:t>特此证明。</w:t>
      </w:r>
    </w:p>
    <w:p w14:paraId="08F3D043">
      <w:pPr>
        <w:spacing w:line="360" w:lineRule="auto"/>
        <w:rPr>
          <w:rFonts w:ascii="宋体" w:hAnsi="Times New Roman" w:eastAsia="宋体" w:cs="Times New Roman"/>
          <w:kern w:val="0"/>
          <w:sz w:val="22"/>
        </w:rPr>
      </w:pPr>
    </w:p>
    <w:p w14:paraId="6A60953B">
      <w:pPr>
        <w:spacing w:line="360" w:lineRule="auto"/>
        <w:jc w:val="center"/>
        <w:rPr>
          <w:rFonts w:ascii="宋体" w:hAnsi="Times New Roman" w:eastAsia="宋体" w:cs="Times New Roman"/>
          <w:kern w:val="0"/>
          <w:sz w:val="22"/>
        </w:rPr>
      </w:pPr>
      <w:r>
        <w:rPr>
          <w:rFonts w:ascii="Times New Roman" w:hAnsi="Times New Roman" w:eastAsia="宋体" w:cs="Times New Roman"/>
          <w:kern w:val="0"/>
          <w:sz w:val="20"/>
          <w:szCs w:val="20"/>
        </w:rPr>
        <w:pict>
          <v:roundrect id="圆角矩形 2" o:spid="_x0000_s1028" o:spt="2" style="position:absolute;left:0pt;margin-left:34.9pt;margin-top:2.2pt;height:152.1pt;width:403.65pt;z-index:251659264;mso-width-relative:page;mso-height-relative:page;" filled="f" coordsize="21600,21600" arcsize="0.166666666666667" o:gfxdata="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CCsj7XAAAA&#10;CAEAAA8AAAAAAAAAAQAgAAAAIgAAAGRycy9kb3ducmV2LnhtbFBLAQIUABQAAAAIAIdO4kBmxhdS&#10;HgIAAC4EAAAOAAAAAAAAAAEAIAAAACYBAABkcnMvZTJvRG9jLnhtbFBLBQYAAAAABgAGAFkBAAC2&#10;BQAAAAA=&#10;">
            <v:path/>
            <v:fill on="f" focussize="0,0"/>
            <v:stroke weight="1.25pt" dashstyle="dash"/>
            <v:imagedata o:title=""/>
            <o:lock v:ext="edit"/>
            <v:textbox>
              <w:txbxContent>
                <w:p w14:paraId="68FB5DDD"/>
              </w:txbxContent>
            </v:textbox>
          </v:roundrect>
        </w:pict>
      </w:r>
    </w:p>
    <w:p w14:paraId="4DBCD7B4">
      <w:pPr>
        <w:spacing w:line="360" w:lineRule="auto"/>
        <w:ind w:firstLine="3423" w:firstLineChars="1550"/>
        <w:rPr>
          <w:rFonts w:ascii="宋体" w:hAnsi="Times New Roman" w:eastAsia="宋体" w:cs="Times New Roman"/>
          <w:b/>
          <w:bCs/>
          <w:color w:val="000000"/>
          <w:kern w:val="0"/>
          <w:sz w:val="22"/>
        </w:rPr>
      </w:pPr>
    </w:p>
    <w:p w14:paraId="31296466">
      <w:pPr>
        <w:spacing w:line="360" w:lineRule="auto"/>
        <w:ind w:firstLine="384" w:firstLineChars="174"/>
        <w:jc w:val="center"/>
        <w:rPr>
          <w:rFonts w:ascii="宋体" w:hAnsi="Times New Roman" w:eastAsia="宋体" w:cs="Times New Roman"/>
          <w:b/>
          <w:bCs/>
          <w:color w:val="000000"/>
          <w:kern w:val="0"/>
          <w:sz w:val="22"/>
        </w:rPr>
      </w:pPr>
      <w:r>
        <w:rPr>
          <w:rFonts w:hint="eastAsia" w:ascii="宋体" w:hAnsi="宋体" w:eastAsia="宋体" w:cs="Times New Roman"/>
          <w:b/>
          <w:bCs/>
          <w:color w:val="000000"/>
          <w:kern w:val="0"/>
          <w:sz w:val="22"/>
        </w:rPr>
        <w:t>法定代表人身份证复印件贴于此处</w:t>
      </w:r>
    </w:p>
    <w:p w14:paraId="3628AE94">
      <w:pPr>
        <w:spacing w:line="360" w:lineRule="auto"/>
        <w:jc w:val="center"/>
        <w:rPr>
          <w:rFonts w:ascii="宋体" w:hAnsi="Times New Roman" w:eastAsia="宋体" w:cs="Times New Roman"/>
          <w:kern w:val="0"/>
          <w:sz w:val="22"/>
        </w:rPr>
      </w:pPr>
    </w:p>
    <w:p w14:paraId="5BBFC397">
      <w:pPr>
        <w:spacing w:line="360" w:lineRule="auto"/>
        <w:ind w:firstLine="420"/>
        <w:jc w:val="center"/>
        <w:rPr>
          <w:rFonts w:ascii="宋体" w:hAnsi="Times New Roman" w:eastAsia="宋体" w:cs="Times New Roman"/>
          <w:kern w:val="0"/>
          <w:sz w:val="22"/>
        </w:rPr>
      </w:pPr>
    </w:p>
    <w:p w14:paraId="573AEB0F">
      <w:pPr>
        <w:snapToGrid w:val="0"/>
        <w:spacing w:line="440" w:lineRule="exact"/>
        <w:ind w:firstLine="440" w:firstLineChars="200"/>
        <w:rPr>
          <w:rFonts w:ascii="宋体" w:hAnsi="Times New Roman" w:eastAsia="宋体" w:cs="Times New Roman"/>
          <w:kern w:val="0"/>
          <w:sz w:val="22"/>
        </w:rPr>
      </w:pPr>
    </w:p>
    <w:p w14:paraId="20BADC31">
      <w:pPr>
        <w:snapToGrid w:val="0"/>
        <w:spacing w:line="440" w:lineRule="exact"/>
        <w:ind w:firstLine="440" w:firstLineChars="200"/>
        <w:rPr>
          <w:rFonts w:ascii="宋体" w:hAnsi="Times New Roman" w:eastAsia="宋体" w:cs="Times New Roman"/>
          <w:kern w:val="0"/>
          <w:sz w:val="22"/>
        </w:rPr>
      </w:pPr>
    </w:p>
    <w:p w14:paraId="49596E05">
      <w:pPr>
        <w:snapToGrid w:val="0"/>
        <w:spacing w:line="440" w:lineRule="exact"/>
        <w:ind w:firstLine="440" w:firstLineChars="200"/>
        <w:rPr>
          <w:rFonts w:ascii="宋体" w:hAnsi="Times New Roman" w:eastAsia="宋体" w:cs="Times New Roman"/>
          <w:kern w:val="0"/>
          <w:sz w:val="22"/>
        </w:rPr>
      </w:pPr>
    </w:p>
    <w:p w14:paraId="07B631F6">
      <w:pPr>
        <w:wordWrap w:val="0"/>
        <w:snapToGrid w:val="0"/>
        <w:spacing w:line="440" w:lineRule="exact"/>
        <w:ind w:firstLine="3520" w:firstLineChars="1600"/>
        <w:jc w:val="right"/>
        <w:rPr>
          <w:rFonts w:ascii="宋体" w:hAnsi="Times New Roman" w:eastAsia="宋体" w:cs="Times New Roman"/>
          <w:kern w:val="0"/>
          <w:sz w:val="22"/>
        </w:rPr>
      </w:pPr>
      <w:r>
        <w:rPr>
          <w:rFonts w:hint="eastAsia" w:ascii="宋体" w:hAnsi="宋体" w:eastAsia="宋体" w:cs="Times New Roman"/>
          <w:color w:val="000000"/>
          <w:kern w:val="0"/>
          <w:sz w:val="22"/>
        </w:rPr>
        <w:t>投标人：</w:t>
      </w:r>
      <w:r>
        <w:rPr>
          <w:rFonts w:ascii="宋体" w:hAnsi="宋体" w:eastAsia="宋体" w:cs="Times New Roman"/>
          <w:color w:val="000000"/>
          <w:kern w:val="0"/>
          <w:sz w:val="22"/>
        </w:rPr>
        <w:t>(</w:t>
      </w:r>
      <w:r>
        <w:rPr>
          <w:rFonts w:hint="eastAsia" w:ascii="宋体" w:hAnsi="宋体" w:eastAsia="宋体" w:cs="Times New Roman"/>
          <w:color w:val="000000"/>
          <w:kern w:val="0"/>
          <w:sz w:val="22"/>
        </w:rPr>
        <w:t>盖单位章</w:t>
      </w:r>
      <w:r>
        <w:rPr>
          <w:rFonts w:ascii="宋体" w:hAnsi="宋体" w:eastAsia="宋体" w:cs="Times New Roman"/>
          <w:color w:val="000000"/>
          <w:kern w:val="0"/>
          <w:sz w:val="22"/>
        </w:rPr>
        <w:t xml:space="preserve">) </w:t>
      </w:r>
    </w:p>
    <w:p w14:paraId="3DFC0590">
      <w:pPr>
        <w:snapToGrid w:val="0"/>
        <w:spacing w:line="440" w:lineRule="exact"/>
        <w:ind w:firstLine="3520" w:firstLineChars="1600"/>
        <w:jc w:val="right"/>
        <w:rPr>
          <w:rFonts w:ascii="宋体" w:hAnsi="Times New Roman" w:eastAsia="宋体" w:cs="Times New Roman"/>
          <w:kern w:val="0"/>
          <w:sz w:val="24"/>
          <w:szCs w:val="24"/>
          <w:u w:val="single"/>
        </w:rPr>
      </w:pPr>
      <w:r>
        <w:rPr>
          <w:rFonts w:hint="eastAsia" w:ascii="宋体" w:hAnsi="宋体" w:eastAsia="宋体" w:cs="Times New Roman"/>
          <w:color w:val="000000"/>
          <w:kern w:val="0"/>
          <w:sz w:val="22"/>
        </w:rPr>
        <w:t>日期：</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年</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月</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日</w:t>
      </w:r>
    </w:p>
    <w:p w14:paraId="141E99C9">
      <w:pPr>
        <w:spacing w:line="360" w:lineRule="auto"/>
        <w:jc w:val="center"/>
        <w:rPr>
          <w:rFonts w:ascii="Times New Roman" w:hAnsi="Times New Roman" w:eastAsia="宋体" w:cs="Times New Roman"/>
          <w:kern w:val="0"/>
          <w:sz w:val="25"/>
          <w:szCs w:val="25"/>
        </w:rPr>
      </w:pPr>
    </w:p>
    <w:p w14:paraId="3F0AE259">
      <w:pPr>
        <w:spacing w:line="360" w:lineRule="auto"/>
        <w:jc w:val="center"/>
        <w:rPr>
          <w:rFonts w:ascii="Times New Roman" w:hAnsi="Times New Roman" w:eastAsia="宋体" w:cs="Times New Roman"/>
          <w:kern w:val="0"/>
          <w:sz w:val="24"/>
          <w:szCs w:val="24"/>
        </w:rPr>
      </w:pPr>
    </w:p>
    <w:p w14:paraId="500D2C24">
      <w:pPr>
        <w:spacing w:line="360" w:lineRule="auto"/>
        <w:jc w:val="center"/>
        <w:rPr>
          <w:rFonts w:ascii="Times New Roman" w:hAnsi="Times New Roman" w:eastAsia="宋体" w:cs="Times New Roman"/>
          <w:kern w:val="0"/>
          <w:sz w:val="25"/>
          <w:szCs w:val="25"/>
        </w:rPr>
      </w:pPr>
    </w:p>
    <w:p w14:paraId="1C35BA67">
      <w:pPr>
        <w:snapToGrid w:val="0"/>
        <w:spacing w:line="440" w:lineRule="exact"/>
        <w:jc w:val="center"/>
        <w:outlineLvl w:val="1"/>
        <w:rPr>
          <w:rFonts w:ascii="Times New Roman" w:hAnsi="Times New Roman" w:eastAsia="宋体" w:cs="Times New Roman"/>
          <w:kern w:val="0"/>
          <w:sz w:val="28"/>
          <w:szCs w:val="28"/>
        </w:rPr>
      </w:pPr>
      <w:r>
        <w:rPr>
          <w:rFonts w:ascii="Times New Roman" w:hAnsi="Times New Roman" w:eastAsia="宋体" w:cs="Times New Roman"/>
          <w:kern w:val="0"/>
          <w:sz w:val="28"/>
          <w:szCs w:val="28"/>
        </w:rPr>
        <w:br w:type="page"/>
      </w:r>
      <w:r>
        <w:rPr>
          <w:rFonts w:hint="eastAsia" w:ascii="Times New Roman" w:hAnsi="Times New Roman" w:eastAsia="宋体" w:cs="Times New Roman"/>
          <w:kern w:val="0"/>
          <w:sz w:val="28"/>
          <w:szCs w:val="28"/>
        </w:rPr>
        <w:t>二、授权委托书</w:t>
      </w:r>
    </w:p>
    <w:p w14:paraId="3CCB0667">
      <w:pPr>
        <w:snapToGrid w:val="0"/>
        <w:spacing w:line="440" w:lineRule="exact"/>
        <w:ind w:firstLine="480"/>
        <w:rPr>
          <w:rFonts w:ascii="Times New Roman" w:hAnsi="Times New Roman" w:eastAsia="宋体" w:cs="Times New Roman"/>
          <w:kern w:val="0"/>
          <w:sz w:val="20"/>
          <w:szCs w:val="20"/>
        </w:rPr>
      </w:pPr>
    </w:p>
    <w:p w14:paraId="2891ED32">
      <w:pPr>
        <w:snapToGrid w:val="0"/>
        <w:spacing w:line="440" w:lineRule="exact"/>
        <w:ind w:firstLine="440" w:firstLineChars="200"/>
        <w:rPr>
          <w:rFonts w:ascii="宋体" w:hAnsi="宋体" w:eastAsia="宋体" w:cs="Times New Roman"/>
          <w:color w:val="000000"/>
          <w:kern w:val="0"/>
          <w:sz w:val="22"/>
        </w:rPr>
      </w:pPr>
      <w:r>
        <w:rPr>
          <w:rFonts w:ascii="宋体" w:hAnsi="宋体" w:eastAsia="宋体" w:cs="Times New Roman"/>
          <w:color w:val="000000"/>
          <w:kern w:val="0"/>
          <w:sz w:val="22"/>
        </w:rPr>
        <w:t>本授权委托书声明：本人</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 (姓名)</w:t>
      </w:r>
      <w:r>
        <w:rPr>
          <w:rFonts w:ascii="宋体" w:hAnsi="宋体" w:eastAsia="宋体" w:cs="Times New Roman"/>
          <w:color w:val="000000"/>
          <w:kern w:val="0"/>
          <w:sz w:val="22"/>
        </w:rPr>
        <w:t>系</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 (投标人单位名称)</w:t>
      </w:r>
      <w:r>
        <w:rPr>
          <w:rFonts w:ascii="宋体" w:hAnsi="宋体" w:eastAsia="宋体" w:cs="Times New Roman"/>
          <w:color w:val="000000"/>
          <w:kern w:val="0"/>
          <w:sz w:val="22"/>
        </w:rPr>
        <w:t>的法定代表人，现委托</w:t>
      </w:r>
      <w:r>
        <w:rPr>
          <w:rFonts w:ascii="宋体" w:hAnsi="宋体" w:eastAsia="宋体" w:cs="Times New Roman"/>
          <w:color w:val="000000"/>
          <w:kern w:val="0"/>
          <w:sz w:val="22"/>
          <w:u w:val="single"/>
        </w:rPr>
        <w:t xml:space="preserve">    (姓名 )  （身份证号：        ）</w:t>
      </w:r>
      <w:r>
        <w:rPr>
          <w:rFonts w:ascii="宋体" w:hAnsi="宋体" w:eastAsia="宋体" w:cs="Times New Roman"/>
          <w:color w:val="000000"/>
          <w:kern w:val="0"/>
          <w:sz w:val="22"/>
        </w:rPr>
        <w:t xml:space="preserve">为我方代理人。代理人根据授权，以我方名义签署、澄清、说明、补正、递交、撤回、修改 </w:t>
      </w:r>
      <w:r>
        <w:rPr>
          <w:rFonts w:ascii="宋体" w:hAnsi="宋体" w:eastAsia="宋体" w:cs="Times New Roman"/>
          <w:color w:val="000000"/>
          <w:kern w:val="0"/>
          <w:sz w:val="22"/>
          <w:u w:val="single"/>
        </w:rPr>
        <w:t xml:space="preserve">  </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u w:val="single"/>
        </w:rPr>
        <w:t xml:space="preserve"> （项目名称）</w:t>
      </w:r>
      <w:r>
        <w:rPr>
          <w:rFonts w:ascii="宋体" w:hAnsi="宋体" w:eastAsia="宋体" w:cs="Times New Roman"/>
          <w:color w:val="000000"/>
          <w:kern w:val="0"/>
          <w:sz w:val="22"/>
        </w:rPr>
        <w:t>投标文件，签订合同和处理有关事宜，其法律后果由我方承担。</w:t>
      </w:r>
    </w:p>
    <w:p w14:paraId="713026C8">
      <w:pPr>
        <w:snapToGrid w:val="0"/>
        <w:spacing w:line="440" w:lineRule="exact"/>
        <w:ind w:firstLine="480"/>
        <w:rPr>
          <w:rFonts w:ascii="宋体" w:hAnsi="宋体" w:eastAsia="宋体" w:cs="Times New Roman"/>
          <w:kern w:val="0"/>
          <w:sz w:val="22"/>
          <w:u w:val="single"/>
        </w:rPr>
      </w:pPr>
      <w:r>
        <w:rPr>
          <w:rFonts w:ascii="宋体" w:hAnsi="宋体" w:eastAsia="宋体" w:cs="Times New Roman"/>
          <w:color w:val="000000"/>
          <w:kern w:val="0"/>
          <w:sz w:val="22"/>
        </w:rPr>
        <w:t>委托期限：</w:t>
      </w:r>
      <w:r>
        <w:rPr>
          <w:rFonts w:ascii="宋体" w:hAnsi="宋体" w:eastAsia="宋体" w:cs="Times New Roman"/>
          <w:kern w:val="0"/>
          <w:sz w:val="22"/>
          <w:u w:val="single"/>
        </w:rPr>
        <w:t xml:space="preserve">              。</w:t>
      </w:r>
    </w:p>
    <w:p w14:paraId="6660C192">
      <w:pPr>
        <w:snapToGrid w:val="0"/>
        <w:spacing w:line="440" w:lineRule="exact"/>
        <w:ind w:firstLine="440" w:firstLineChars="200"/>
        <w:jc w:val="left"/>
        <w:rPr>
          <w:rFonts w:ascii="宋体" w:hAnsi="宋体" w:eastAsia="宋体" w:cs="Times New Roman"/>
          <w:kern w:val="0"/>
          <w:sz w:val="22"/>
          <w:u w:val="single"/>
        </w:rPr>
      </w:pPr>
      <w:r>
        <w:rPr>
          <w:rFonts w:ascii="宋体" w:hAnsi="宋体" w:eastAsia="宋体" w:cs="Times New Roman"/>
          <w:color w:val="000000"/>
          <w:kern w:val="0"/>
          <w:sz w:val="22"/>
        </w:rPr>
        <w:t>授权委托人联系电话：</w:t>
      </w:r>
    </w:p>
    <w:p w14:paraId="21218611">
      <w:pPr>
        <w:snapToGrid w:val="0"/>
        <w:spacing w:line="440" w:lineRule="exact"/>
        <w:ind w:firstLine="440" w:firstLineChars="200"/>
        <w:rPr>
          <w:rFonts w:ascii="宋体" w:hAnsi="宋体" w:eastAsia="宋体" w:cs="Times New Roman"/>
          <w:color w:val="000000"/>
          <w:kern w:val="0"/>
          <w:sz w:val="22"/>
        </w:rPr>
      </w:pPr>
      <w:r>
        <w:rPr>
          <w:rFonts w:ascii="宋体" w:hAnsi="宋体" w:eastAsia="宋体" w:cs="Times New Roman"/>
          <w:color w:val="000000"/>
          <w:kern w:val="0"/>
          <w:sz w:val="22"/>
        </w:rPr>
        <w:t>代理人无转委托权。</w:t>
      </w:r>
    </w:p>
    <w:p w14:paraId="3A74102E">
      <w:pPr>
        <w:snapToGrid w:val="0"/>
        <w:spacing w:line="440" w:lineRule="exact"/>
        <w:rPr>
          <w:rFonts w:ascii="宋体" w:hAnsi="宋体" w:eastAsia="宋体" w:cs="Times New Roman"/>
          <w:kern w:val="0"/>
          <w:sz w:val="22"/>
        </w:rPr>
      </w:pPr>
    </w:p>
    <w:p w14:paraId="26B5F1B8">
      <w:pPr>
        <w:snapToGrid w:val="0"/>
        <w:spacing w:line="440" w:lineRule="exact"/>
        <w:rPr>
          <w:rFonts w:ascii="宋体" w:hAnsi="宋体" w:eastAsia="宋体" w:cs="Times New Roman"/>
          <w:kern w:val="0"/>
          <w:sz w:val="22"/>
          <w:u w:val="single"/>
        </w:rPr>
      </w:pPr>
      <w:r>
        <w:rPr>
          <w:rFonts w:ascii="宋体" w:hAnsi="宋体" w:eastAsia="宋体" w:cs="Times New Roman"/>
          <w:color w:val="000000"/>
          <w:kern w:val="0"/>
          <w:sz w:val="22"/>
        </w:rPr>
        <w:t>代理人：</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 xml:space="preserve"> 性别：</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年龄：</w:t>
      </w:r>
      <w:r>
        <w:rPr>
          <w:rFonts w:hint="eastAsia" w:ascii="宋体" w:hAnsi="宋体" w:eastAsia="宋体" w:cs="Times New Roman"/>
          <w:color w:val="000000"/>
          <w:kern w:val="0"/>
          <w:sz w:val="22"/>
          <w:u w:val="single"/>
        </w:rPr>
        <w:t xml:space="preserve">            </w:t>
      </w:r>
    </w:p>
    <w:p w14:paraId="6F33D3AD">
      <w:pPr>
        <w:snapToGrid w:val="0"/>
        <w:spacing w:line="440" w:lineRule="exact"/>
        <w:rPr>
          <w:rFonts w:ascii="宋体" w:hAnsi="宋体" w:eastAsia="宋体" w:cs="Times New Roman"/>
          <w:kern w:val="0"/>
          <w:sz w:val="22"/>
          <w:u w:val="single"/>
        </w:rPr>
      </w:pPr>
      <w:r>
        <w:rPr>
          <w:rFonts w:ascii="宋体" w:hAnsi="宋体" w:eastAsia="宋体" w:cs="Times New Roman"/>
          <w:color w:val="000000"/>
          <w:kern w:val="0"/>
          <w:sz w:val="22"/>
        </w:rPr>
        <w:t>代理人单位：</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部门：</w:t>
      </w:r>
      <w:r>
        <w:rPr>
          <w:rFonts w:hint="eastAsia" w:ascii="宋体" w:hAnsi="宋体" w:eastAsia="宋体" w:cs="Times New Roman"/>
          <w:color w:val="000000"/>
          <w:kern w:val="0"/>
          <w:sz w:val="22"/>
          <w:u w:val="single"/>
        </w:rPr>
        <w:t xml:space="preserve">            </w:t>
      </w:r>
      <w:r>
        <w:rPr>
          <w:rFonts w:ascii="宋体" w:hAnsi="宋体" w:eastAsia="宋体" w:cs="Times New Roman"/>
          <w:color w:val="000000"/>
          <w:kern w:val="0"/>
          <w:sz w:val="22"/>
        </w:rPr>
        <w:t>职务：</w:t>
      </w:r>
      <w:r>
        <w:rPr>
          <w:rFonts w:hint="eastAsia" w:ascii="宋体" w:hAnsi="宋体" w:eastAsia="宋体" w:cs="Times New Roman"/>
          <w:color w:val="000000"/>
          <w:kern w:val="0"/>
          <w:sz w:val="22"/>
          <w:u w:val="single"/>
        </w:rPr>
        <w:t xml:space="preserve">            </w:t>
      </w:r>
    </w:p>
    <w:p w14:paraId="50F7F3F8">
      <w:pPr>
        <w:snapToGrid w:val="0"/>
        <w:spacing w:line="440" w:lineRule="exact"/>
        <w:rPr>
          <w:rFonts w:ascii="宋体" w:hAnsi="宋体" w:eastAsia="宋体" w:cs="Times New Roman"/>
          <w:kern w:val="0"/>
          <w:sz w:val="22"/>
        </w:rPr>
      </w:pPr>
    </w:p>
    <w:p w14:paraId="2309AD84">
      <w:pPr>
        <w:snapToGrid w:val="0"/>
        <w:spacing w:line="440" w:lineRule="exact"/>
        <w:rPr>
          <w:rFonts w:ascii="宋体" w:hAnsi="宋体" w:eastAsia="宋体" w:cs="Times New Roman"/>
          <w:color w:val="000000"/>
          <w:kern w:val="0"/>
          <w:sz w:val="22"/>
        </w:rPr>
      </w:pPr>
    </w:p>
    <w:p w14:paraId="441CF0AF">
      <w:pPr>
        <w:snapToGrid w:val="0"/>
        <w:spacing w:line="440" w:lineRule="exact"/>
        <w:rPr>
          <w:rFonts w:ascii="宋体" w:hAnsi="宋体" w:eastAsia="宋体" w:cs="Times New Roman"/>
          <w:color w:val="000000"/>
          <w:kern w:val="0"/>
          <w:sz w:val="22"/>
          <w:u w:val="single"/>
        </w:rPr>
      </w:pPr>
      <w:r>
        <w:rPr>
          <w:rFonts w:ascii="宋体" w:hAnsi="宋体" w:eastAsia="宋体" w:cs="Times New Roman"/>
          <w:color w:val="000000"/>
          <w:kern w:val="0"/>
          <w:sz w:val="22"/>
        </w:rPr>
        <w:t>投标人：</w:t>
      </w:r>
      <w:r>
        <w:rPr>
          <w:rFonts w:ascii="宋体" w:hAnsi="宋体" w:eastAsia="宋体" w:cs="Times New Roman"/>
          <w:color w:val="000000"/>
          <w:kern w:val="0"/>
          <w:sz w:val="22"/>
          <w:u w:val="single"/>
        </w:rPr>
        <w:t xml:space="preserve">(盖单位章)                      </w:t>
      </w:r>
    </w:p>
    <w:p w14:paraId="0330D02C">
      <w:pPr>
        <w:snapToGrid w:val="0"/>
        <w:spacing w:line="440" w:lineRule="exact"/>
        <w:rPr>
          <w:rFonts w:ascii="宋体" w:hAnsi="宋体" w:eastAsia="宋体" w:cs="Times New Roman"/>
          <w:color w:val="000000"/>
          <w:kern w:val="0"/>
          <w:sz w:val="22"/>
        </w:rPr>
      </w:pPr>
    </w:p>
    <w:p w14:paraId="2D2B440D">
      <w:pPr>
        <w:snapToGrid w:val="0"/>
        <w:spacing w:line="440" w:lineRule="exact"/>
        <w:rPr>
          <w:rFonts w:ascii="宋体" w:hAnsi="Times New Roman" w:eastAsia="宋体" w:cs="Times New Roman"/>
          <w:color w:val="000000"/>
          <w:kern w:val="0"/>
          <w:sz w:val="22"/>
          <w:u w:val="single"/>
        </w:rPr>
      </w:pPr>
      <w:r>
        <w:rPr>
          <w:rFonts w:ascii="宋体" w:hAnsi="宋体" w:eastAsia="宋体" w:cs="Calibri"/>
          <w:color w:val="000000"/>
          <w:sz w:val="22"/>
        </w:rPr>
        <w:t>法定代表人：</w:t>
      </w:r>
      <w:r>
        <w:rPr>
          <w:rFonts w:ascii="宋体" w:hAnsi="宋体" w:eastAsia="宋体" w:cs="Calibri"/>
          <w:color w:val="000000"/>
          <w:sz w:val="22"/>
          <w:u w:val="single"/>
        </w:rPr>
        <w:t xml:space="preserve">(签字或印章)                       </w:t>
      </w:r>
    </w:p>
    <w:p w14:paraId="328E4787">
      <w:pPr>
        <w:snapToGrid w:val="0"/>
        <w:spacing w:line="440" w:lineRule="exact"/>
        <w:rPr>
          <w:rFonts w:ascii="宋体" w:hAnsi="Times New Roman" w:eastAsia="宋体" w:cs="Times New Roman"/>
          <w:color w:val="000000"/>
          <w:kern w:val="0"/>
          <w:sz w:val="22"/>
        </w:rPr>
      </w:pPr>
    </w:p>
    <w:p w14:paraId="3EBB90B1">
      <w:pPr>
        <w:ind w:firstLine="420"/>
        <w:jc w:val="left"/>
        <w:rPr>
          <w:rFonts w:ascii="宋体" w:hAnsi="Times New Roman" w:eastAsia="宋体" w:cs="Times New Roman"/>
          <w:kern w:val="0"/>
          <w:sz w:val="22"/>
        </w:rPr>
      </w:pPr>
    </w:p>
    <w:p w14:paraId="35D62BF8">
      <w:pPr>
        <w:spacing w:line="360" w:lineRule="auto"/>
        <w:jc w:val="center"/>
        <w:rPr>
          <w:rFonts w:ascii="宋体" w:hAnsi="Times New Roman" w:eastAsia="宋体" w:cs="Times New Roman"/>
          <w:kern w:val="0"/>
          <w:sz w:val="22"/>
        </w:rPr>
      </w:pPr>
      <w:r>
        <w:rPr>
          <w:rFonts w:ascii="Times New Roman" w:hAnsi="Times New Roman" w:eastAsia="宋体" w:cs="Times New Roman"/>
          <w:kern w:val="0"/>
          <w:sz w:val="20"/>
          <w:szCs w:val="20"/>
        </w:rPr>
        <w:pict>
          <v:roundrect id="圆角矩形 1" o:spid="_x0000_s1029" o:spt="2" style="position:absolute;left:0pt;margin-left:21.15pt;margin-top:0.95pt;height:148.75pt;width:439.85pt;z-index:251660288;mso-width-relative:page;mso-height-relative:page;" filled="f" coordsize="21600,21600" arcsize="0.166666666666667"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ulyuNYAAAAI&#10;AQAADwAAAAAAAAABACAAAAAiAAAAZHJzL2Rvd25yZXYueG1sUEsBAhQAFAAAAAgAh07iQMlRMRwe&#10;AgAALgQAAA4AAAAAAAAAAQAgAAAAJQEAAGRycy9lMm9Eb2MueG1sUEsFBgAAAAAGAAYAWQEAALUF&#10;AAAAAA==&#10;">
            <v:path/>
            <v:fill on="f" focussize="0,0"/>
            <v:stroke weight="1.25pt" dashstyle="dash"/>
            <v:imagedata o:title=""/>
            <o:lock v:ext="edit"/>
            <v:textbox>
              <w:txbxContent>
                <w:p w14:paraId="552A23E7"/>
              </w:txbxContent>
            </v:textbox>
          </v:roundrect>
        </w:pict>
      </w:r>
    </w:p>
    <w:p w14:paraId="38A3C491">
      <w:pPr>
        <w:spacing w:line="360" w:lineRule="auto"/>
        <w:ind w:firstLine="2255" w:firstLineChars="1025"/>
        <w:rPr>
          <w:rFonts w:ascii="宋体" w:hAnsi="Times New Roman" w:eastAsia="宋体" w:cs="Times New Roman"/>
          <w:color w:val="000000"/>
          <w:kern w:val="0"/>
          <w:sz w:val="22"/>
        </w:rPr>
      </w:pPr>
    </w:p>
    <w:p w14:paraId="6E434DE5">
      <w:pPr>
        <w:spacing w:line="360" w:lineRule="auto"/>
        <w:ind w:firstLine="2255" w:firstLineChars="1025"/>
        <w:rPr>
          <w:rFonts w:ascii="宋体" w:hAnsi="Times New Roman" w:eastAsia="宋体" w:cs="Times New Roman"/>
          <w:color w:val="000000"/>
          <w:kern w:val="0"/>
          <w:sz w:val="22"/>
        </w:rPr>
      </w:pPr>
    </w:p>
    <w:p w14:paraId="1C799049">
      <w:pPr>
        <w:spacing w:line="360" w:lineRule="auto"/>
        <w:ind w:firstLine="2255" w:firstLineChars="1025"/>
        <w:rPr>
          <w:rFonts w:ascii="宋体" w:hAnsi="Times New Roman" w:eastAsia="宋体" w:cs="Times New Roman"/>
          <w:kern w:val="0"/>
          <w:sz w:val="22"/>
        </w:rPr>
      </w:pPr>
      <w:r>
        <w:rPr>
          <w:rFonts w:hint="eastAsia" w:ascii="宋体" w:hAnsi="宋体" w:eastAsia="宋体" w:cs="Times New Roman"/>
          <w:color w:val="000000"/>
          <w:kern w:val="0"/>
          <w:sz w:val="22"/>
        </w:rPr>
        <w:t>法定代表授权委托人身份证复印件贴于此处</w:t>
      </w:r>
    </w:p>
    <w:p w14:paraId="0DC4E9BB">
      <w:pPr>
        <w:spacing w:line="360" w:lineRule="auto"/>
        <w:jc w:val="center"/>
        <w:rPr>
          <w:rFonts w:ascii="宋体" w:hAnsi="Times New Roman" w:eastAsia="宋体" w:cs="Times New Roman"/>
          <w:kern w:val="0"/>
          <w:sz w:val="22"/>
        </w:rPr>
      </w:pPr>
    </w:p>
    <w:p w14:paraId="739B9364">
      <w:pPr>
        <w:snapToGrid w:val="0"/>
        <w:spacing w:line="440" w:lineRule="exact"/>
        <w:rPr>
          <w:rFonts w:ascii="宋体" w:hAnsi="Times New Roman" w:eastAsia="宋体" w:cs="Times New Roman"/>
          <w:kern w:val="0"/>
          <w:sz w:val="22"/>
        </w:rPr>
      </w:pPr>
    </w:p>
    <w:p w14:paraId="22E9A479">
      <w:pPr>
        <w:snapToGrid w:val="0"/>
        <w:spacing w:line="440" w:lineRule="exact"/>
        <w:jc w:val="right"/>
        <w:rPr>
          <w:rFonts w:ascii="宋体" w:hAnsi="Times New Roman" w:eastAsia="宋体" w:cs="Times New Roman"/>
          <w:color w:val="000000"/>
          <w:kern w:val="0"/>
          <w:sz w:val="22"/>
        </w:rPr>
      </w:pPr>
    </w:p>
    <w:p w14:paraId="5A514BDD">
      <w:pPr>
        <w:snapToGrid w:val="0"/>
        <w:spacing w:line="440" w:lineRule="exact"/>
        <w:jc w:val="right"/>
        <w:rPr>
          <w:rFonts w:ascii="宋体" w:hAnsi="Times New Roman" w:eastAsia="宋体" w:cs="Times New Roman"/>
          <w:color w:val="000000"/>
          <w:kern w:val="0"/>
          <w:sz w:val="22"/>
        </w:rPr>
      </w:pPr>
    </w:p>
    <w:p w14:paraId="52503A1B">
      <w:pPr>
        <w:snapToGrid w:val="0"/>
        <w:spacing w:line="440" w:lineRule="exact"/>
        <w:jc w:val="right"/>
        <w:rPr>
          <w:rFonts w:ascii="宋体" w:hAnsi="Times New Roman" w:eastAsia="宋体" w:cs="Times New Roman"/>
          <w:kern w:val="0"/>
          <w:sz w:val="22"/>
        </w:rPr>
      </w:pPr>
      <w:r>
        <w:rPr>
          <w:rFonts w:hint="eastAsia" w:ascii="宋体" w:hAnsi="宋体" w:eastAsia="宋体" w:cs="Times New Roman"/>
          <w:color w:val="000000"/>
          <w:kern w:val="0"/>
          <w:sz w:val="22"/>
        </w:rPr>
        <w:t>日期：</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年</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月</w:t>
      </w:r>
      <w:r>
        <w:rPr>
          <w:rFonts w:hint="eastAsia" w:ascii="宋体" w:hAnsi="宋体" w:eastAsia="宋体" w:cs="Times New Roman"/>
          <w:color w:val="000000"/>
          <w:kern w:val="0"/>
          <w:sz w:val="22"/>
          <w:lang w:val="en-US" w:eastAsia="zh-CN"/>
        </w:rPr>
        <w:t xml:space="preserve">  </w:t>
      </w:r>
      <w:r>
        <w:rPr>
          <w:rFonts w:hint="eastAsia" w:ascii="宋体" w:hAnsi="宋体" w:eastAsia="宋体" w:cs="Times New Roman"/>
          <w:color w:val="000000"/>
          <w:kern w:val="0"/>
          <w:sz w:val="22"/>
        </w:rPr>
        <w:t>日</w:t>
      </w:r>
    </w:p>
    <w:p w14:paraId="56B65360">
      <w:pPr>
        <w:spacing w:line="360" w:lineRule="auto"/>
        <w:jc w:val="center"/>
        <w:rPr>
          <w:rFonts w:ascii="Times New Roman" w:hAnsi="Times New Roman" w:eastAsia="宋体" w:cs="Times New Roman"/>
          <w:kern w:val="0"/>
          <w:sz w:val="22"/>
        </w:rPr>
      </w:pPr>
    </w:p>
    <w:p w14:paraId="5B6FF006">
      <w:pPr>
        <w:spacing w:line="360" w:lineRule="auto"/>
        <w:jc w:val="left"/>
        <w:rPr>
          <w:rFonts w:ascii="Times New Roman" w:hAnsi="Times New Roman" w:eastAsia="宋体" w:cs="Times New Roman"/>
          <w:kern w:val="0"/>
          <w:sz w:val="20"/>
          <w:szCs w:val="20"/>
        </w:rPr>
      </w:pPr>
    </w:p>
    <w:p w14:paraId="1552F18E">
      <w:pPr>
        <w:tabs>
          <w:tab w:val="left" w:pos="993"/>
        </w:tabs>
        <w:spacing w:line="360" w:lineRule="auto"/>
        <w:rPr>
          <w:rFonts w:ascii="Calibri" w:hAnsi="Calibri" w:eastAsia="宋体" w:cs="Times New Roman"/>
          <w:szCs w:val="21"/>
        </w:rPr>
      </w:pPr>
    </w:p>
    <w:p w14:paraId="349F3065">
      <w:pPr>
        <w:keepNext/>
        <w:keepLines/>
        <w:spacing w:before="260" w:after="260" w:line="360" w:lineRule="auto"/>
        <w:jc w:val="center"/>
        <w:outlineLvl w:val="2"/>
        <w:rPr>
          <w:rFonts w:ascii="宋体" w:hAnsi="宋体" w:eastAsia="宋体" w:cs="Times New Roman"/>
          <w:bCs/>
          <w:kern w:val="0"/>
          <w:sz w:val="28"/>
          <w:szCs w:val="28"/>
        </w:rPr>
      </w:pPr>
      <w:r>
        <w:rPr>
          <w:rFonts w:hint="eastAsia" w:ascii="宋体" w:hAnsi="宋体" w:eastAsia="宋体" w:cs="Times New Roman"/>
          <w:bCs/>
          <w:kern w:val="0"/>
          <w:sz w:val="28"/>
          <w:szCs w:val="28"/>
        </w:rPr>
        <w:t>三、拟派往本招标工程项目负责人简历表</w:t>
      </w:r>
    </w:p>
    <w:p w14:paraId="59BF26B0">
      <w:pPr>
        <w:widowControl/>
        <w:jc w:val="left"/>
        <w:rPr>
          <w:rFonts w:ascii="宋体" w:hAnsi="宋体" w:eastAsia="宋体" w:cs="宋体"/>
          <w:szCs w:val="24"/>
          <w:u w:val="single"/>
        </w:rPr>
      </w:pPr>
      <w:r>
        <w:rPr>
          <w:rFonts w:hint="eastAsia" w:ascii="宋体" w:hAnsi="宋体" w:eastAsia="宋体" w:cs="宋体"/>
          <w:kern w:val="0"/>
          <w:sz w:val="24"/>
          <w:szCs w:val="24"/>
        </w:rPr>
        <w:t>投标人名称：</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453"/>
        <w:gridCol w:w="364"/>
        <w:gridCol w:w="1089"/>
        <w:gridCol w:w="728"/>
        <w:gridCol w:w="726"/>
        <w:gridCol w:w="1091"/>
        <w:gridCol w:w="363"/>
        <w:gridCol w:w="1454"/>
      </w:tblGrid>
      <w:tr w14:paraId="6972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53" w:type="dxa"/>
            <w:vAlign w:val="center"/>
          </w:tcPr>
          <w:p w14:paraId="21B96643">
            <w:pPr>
              <w:widowControl/>
              <w:jc w:val="center"/>
              <w:rPr>
                <w:rFonts w:ascii="宋体" w:hAnsi="宋体" w:eastAsia="宋体" w:cs="宋体"/>
                <w:kern w:val="0"/>
                <w:szCs w:val="21"/>
              </w:rPr>
            </w:pPr>
            <w:r>
              <w:rPr>
                <w:rFonts w:hint="eastAsia" w:ascii="宋体" w:hAnsi="宋体" w:eastAsia="宋体" w:cs="宋体"/>
                <w:kern w:val="0"/>
                <w:szCs w:val="21"/>
              </w:rPr>
              <w:t>姓名</w:t>
            </w:r>
          </w:p>
        </w:tc>
        <w:tc>
          <w:tcPr>
            <w:tcW w:w="1453" w:type="dxa"/>
            <w:vAlign w:val="center"/>
          </w:tcPr>
          <w:p w14:paraId="3EE09749">
            <w:pPr>
              <w:jc w:val="center"/>
              <w:rPr>
                <w:rFonts w:ascii="宋体" w:hAnsi="宋体" w:eastAsia="宋体" w:cs="宋体"/>
                <w:kern w:val="0"/>
                <w:szCs w:val="21"/>
              </w:rPr>
            </w:pPr>
          </w:p>
        </w:tc>
        <w:tc>
          <w:tcPr>
            <w:tcW w:w="1453" w:type="dxa"/>
            <w:gridSpan w:val="2"/>
            <w:vAlign w:val="center"/>
          </w:tcPr>
          <w:p w14:paraId="010B4938">
            <w:pPr>
              <w:jc w:val="center"/>
              <w:rPr>
                <w:rFonts w:ascii="宋体" w:hAnsi="宋体" w:eastAsia="宋体" w:cs="宋体"/>
                <w:kern w:val="0"/>
                <w:szCs w:val="21"/>
              </w:rPr>
            </w:pPr>
            <w:r>
              <w:rPr>
                <w:rFonts w:hint="eastAsia" w:ascii="宋体" w:hAnsi="宋体" w:eastAsia="宋体" w:cs="宋体"/>
                <w:kern w:val="0"/>
                <w:szCs w:val="21"/>
              </w:rPr>
              <w:t>性别</w:t>
            </w:r>
          </w:p>
        </w:tc>
        <w:tc>
          <w:tcPr>
            <w:tcW w:w="1454" w:type="dxa"/>
            <w:gridSpan w:val="2"/>
            <w:vAlign w:val="center"/>
          </w:tcPr>
          <w:p w14:paraId="5D312D16">
            <w:pPr>
              <w:jc w:val="center"/>
              <w:rPr>
                <w:rFonts w:ascii="宋体" w:hAnsi="宋体" w:eastAsia="宋体" w:cs="宋体"/>
                <w:kern w:val="0"/>
                <w:szCs w:val="21"/>
              </w:rPr>
            </w:pPr>
          </w:p>
        </w:tc>
        <w:tc>
          <w:tcPr>
            <w:tcW w:w="1454" w:type="dxa"/>
            <w:gridSpan w:val="2"/>
            <w:vAlign w:val="center"/>
          </w:tcPr>
          <w:p w14:paraId="4F1294A7">
            <w:pPr>
              <w:jc w:val="center"/>
              <w:rPr>
                <w:rFonts w:ascii="宋体" w:hAnsi="宋体" w:eastAsia="宋体" w:cs="宋体"/>
                <w:kern w:val="0"/>
                <w:szCs w:val="21"/>
              </w:rPr>
            </w:pPr>
            <w:r>
              <w:rPr>
                <w:rFonts w:hint="eastAsia" w:ascii="宋体" w:hAnsi="宋体" w:eastAsia="宋体" w:cs="宋体"/>
                <w:kern w:val="0"/>
                <w:szCs w:val="21"/>
              </w:rPr>
              <w:t>年龄</w:t>
            </w:r>
          </w:p>
        </w:tc>
        <w:tc>
          <w:tcPr>
            <w:tcW w:w="1454" w:type="dxa"/>
            <w:vAlign w:val="center"/>
          </w:tcPr>
          <w:p w14:paraId="4146C545">
            <w:pPr>
              <w:jc w:val="center"/>
              <w:rPr>
                <w:rFonts w:ascii="宋体" w:hAnsi="宋体" w:eastAsia="宋体" w:cs="宋体"/>
                <w:kern w:val="0"/>
                <w:szCs w:val="21"/>
              </w:rPr>
            </w:pPr>
          </w:p>
        </w:tc>
      </w:tr>
      <w:tr w14:paraId="19C7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453" w:type="dxa"/>
            <w:vAlign w:val="center"/>
          </w:tcPr>
          <w:p w14:paraId="76D3D78D">
            <w:pPr>
              <w:widowControl/>
              <w:jc w:val="center"/>
              <w:rPr>
                <w:rFonts w:ascii="宋体" w:hAnsi="宋体" w:eastAsia="宋体" w:cs="宋体"/>
                <w:kern w:val="0"/>
                <w:szCs w:val="21"/>
              </w:rPr>
            </w:pPr>
            <w:r>
              <w:rPr>
                <w:rFonts w:hint="eastAsia" w:ascii="宋体" w:hAnsi="宋体" w:eastAsia="宋体" w:cs="宋体"/>
                <w:kern w:val="0"/>
                <w:szCs w:val="21"/>
              </w:rPr>
              <w:t>职务</w:t>
            </w:r>
          </w:p>
        </w:tc>
        <w:tc>
          <w:tcPr>
            <w:tcW w:w="1453" w:type="dxa"/>
            <w:vAlign w:val="center"/>
          </w:tcPr>
          <w:p w14:paraId="5B719681">
            <w:pPr>
              <w:jc w:val="center"/>
              <w:rPr>
                <w:rFonts w:ascii="宋体" w:hAnsi="宋体" w:eastAsia="宋体" w:cs="宋体"/>
                <w:kern w:val="0"/>
                <w:szCs w:val="21"/>
              </w:rPr>
            </w:pPr>
          </w:p>
        </w:tc>
        <w:tc>
          <w:tcPr>
            <w:tcW w:w="1453" w:type="dxa"/>
            <w:gridSpan w:val="2"/>
            <w:vAlign w:val="center"/>
          </w:tcPr>
          <w:p w14:paraId="3F8D1469">
            <w:pPr>
              <w:jc w:val="center"/>
              <w:rPr>
                <w:rFonts w:ascii="宋体" w:hAnsi="宋体" w:eastAsia="宋体" w:cs="宋体"/>
                <w:kern w:val="0"/>
                <w:szCs w:val="21"/>
              </w:rPr>
            </w:pPr>
            <w:r>
              <w:rPr>
                <w:rFonts w:hint="eastAsia" w:ascii="宋体" w:hAnsi="宋体" w:eastAsia="宋体" w:cs="宋体"/>
                <w:kern w:val="0"/>
                <w:szCs w:val="21"/>
              </w:rPr>
              <w:t>职称</w:t>
            </w:r>
          </w:p>
        </w:tc>
        <w:tc>
          <w:tcPr>
            <w:tcW w:w="1454" w:type="dxa"/>
            <w:gridSpan w:val="2"/>
            <w:vAlign w:val="center"/>
          </w:tcPr>
          <w:p w14:paraId="26287302">
            <w:pPr>
              <w:jc w:val="center"/>
              <w:rPr>
                <w:rFonts w:ascii="宋体" w:hAnsi="宋体" w:eastAsia="宋体" w:cs="宋体"/>
                <w:kern w:val="0"/>
                <w:szCs w:val="21"/>
              </w:rPr>
            </w:pPr>
          </w:p>
        </w:tc>
        <w:tc>
          <w:tcPr>
            <w:tcW w:w="1454" w:type="dxa"/>
            <w:gridSpan w:val="2"/>
            <w:vAlign w:val="center"/>
          </w:tcPr>
          <w:p w14:paraId="6BD65B86">
            <w:pPr>
              <w:jc w:val="center"/>
              <w:rPr>
                <w:rFonts w:ascii="宋体" w:hAnsi="宋体" w:eastAsia="宋体" w:cs="宋体"/>
                <w:kern w:val="0"/>
                <w:szCs w:val="21"/>
              </w:rPr>
            </w:pPr>
            <w:r>
              <w:rPr>
                <w:rFonts w:hint="eastAsia" w:ascii="宋体" w:hAnsi="宋体" w:eastAsia="宋体" w:cs="宋体"/>
                <w:kern w:val="0"/>
                <w:szCs w:val="21"/>
              </w:rPr>
              <w:t>学历</w:t>
            </w:r>
          </w:p>
        </w:tc>
        <w:tc>
          <w:tcPr>
            <w:tcW w:w="1454" w:type="dxa"/>
            <w:vAlign w:val="center"/>
          </w:tcPr>
          <w:p w14:paraId="3B56D9E4">
            <w:pPr>
              <w:jc w:val="center"/>
              <w:rPr>
                <w:rFonts w:ascii="宋体" w:hAnsi="宋体" w:eastAsia="宋体" w:cs="宋体"/>
                <w:kern w:val="0"/>
                <w:szCs w:val="21"/>
              </w:rPr>
            </w:pPr>
          </w:p>
        </w:tc>
      </w:tr>
      <w:tr w14:paraId="61B7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14:paraId="7F3760DE">
            <w:pPr>
              <w:widowControl/>
              <w:jc w:val="center"/>
              <w:rPr>
                <w:rFonts w:ascii="宋体" w:hAnsi="宋体" w:eastAsia="宋体" w:cs="宋体"/>
                <w:kern w:val="0"/>
                <w:szCs w:val="21"/>
              </w:rPr>
            </w:pPr>
            <w:r>
              <w:rPr>
                <w:rFonts w:hint="eastAsia" w:ascii="宋体" w:hAnsi="宋体" w:eastAsia="宋体" w:cs="宋体"/>
                <w:kern w:val="0"/>
                <w:szCs w:val="21"/>
              </w:rPr>
              <w:t>参加工作</w:t>
            </w:r>
          </w:p>
          <w:p w14:paraId="4B37EBFD">
            <w:pPr>
              <w:widowControl/>
              <w:jc w:val="center"/>
              <w:rPr>
                <w:rFonts w:ascii="宋体" w:hAnsi="宋体" w:eastAsia="宋体" w:cs="宋体"/>
                <w:kern w:val="0"/>
                <w:szCs w:val="21"/>
              </w:rPr>
            </w:pPr>
            <w:r>
              <w:rPr>
                <w:rFonts w:hint="eastAsia" w:ascii="宋体" w:hAnsi="宋体" w:eastAsia="宋体" w:cs="宋体"/>
                <w:kern w:val="0"/>
                <w:szCs w:val="21"/>
              </w:rPr>
              <w:t>时间</w:t>
            </w:r>
          </w:p>
        </w:tc>
        <w:tc>
          <w:tcPr>
            <w:tcW w:w="2906" w:type="dxa"/>
            <w:gridSpan w:val="3"/>
            <w:vAlign w:val="center"/>
          </w:tcPr>
          <w:p w14:paraId="013F8930">
            <w:pPr>
              <w:jc w:val="center"/>
              <w:rPr>
                <w:rFonts w:ascii="宋体" w:hAnsi="宋体" w:eastAsia="宋体" w:cs="宋体"/>
                <w:kern w:val="0"/>
                <w:szCs w:val="21"/>
              </w:rPr>
            </w:pPr>
          </w:p>
        </w:tc>
        <w:tc>
          <w:tcPr>
            <w:tcW w:w="1454" w:type="dxa"/>
            <w:gridSpan w:val="2"/>
            <w:vAlign w:val="center"/>
          </w:tcPr>
          <w:p w14:paraId="4B8618D6">
            <w:pPr>
              <w:widowControl/>
              <w:jc w:val="center"/>
              <w:rPr>
                <w:rFonts w:ascii="宋体" w:hAnsi="宋体" w:eastAsia="宋体" w:cs="宋体"/>
                <w:kern w:val="0"/>
                <w:szCs w:val="21"/>
              </w:rPr>
            </w:pPr>
            <w:r>
              <w:rPr>
                <w:rFonts w:hint="eastAsia" w:ascii="宋体" w:hAnsi="宋体" w:eastAsia="宋体" w:cs="宋体"/>
                <w:kern w:val="0"/>
                <w:szCs w:val="21"/>
              </w:rPr>
              <w:t>担任项目负责人年限</w:t>
            </w:r>
          </w:p>
        </w:tc>
        <w:tc>
          <w:tcPr>
            <w:tcW w:w="2908" w:type="dxa"/>
            <w:gridSpan w:val="3"/>
            <w:vAlign w:val="center"/>
          </w:tcPr>
          <w:p w14:paraId="2304923F">
            <w:pPr>
              <w:jc w:val="center"/>
              <w:rPr>
                <w:rFonts w:ascii="宋体" w:hAnsi="宋体" w:eastAsia="宋体" w:cs="宋体"/>
                <w:kern w:val="0"/>
                <w:szCs w:val="21"/>
              </w:rPr>
            </w:pPr>
          </w:p>
        </w:tc>
      </w:tr>
      <w:tr w14:paraId="6D18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53" w:type="dxa"/>
            <w:vAlign w:val="center"/>
          </w:tcPr>
          <w:p w14:paraId="3A041FF2">
            <w:pPr>
              <w:widowControl/>
              <w:jc w:val="center"/>
              <w:rPr>
                <w:rFonts w:ascii="宋体" w:hAnsi="宋体" w:eastAsia="宋体" w:cs="宋体"/>
                <w:kern w:val="0"/>
                <w:szCs w:val="21"/>
              </w:rPr>
            </w:pPr>
            <w:r>
              <w:rPr>
                <w:rFonts w:hint="eastAsia" w:ascii="宋体" w:hAnsi="宋体" w:eastAsia="宋体" w:cs="宋体"/>
                <w:kern w:val="0"/>
                <w:szCs w:val="21"/>
              </w:rPr>
              <w:t>职称证书号</w:t>
            </w:r>
          </w:p>
        </w:tc>
        <w:tc>
          <w:tcPr>
            <w:tcW w:w="7268" w:type="dxa"/>
            <w:gridSpan w:val="8"/>
            <w:vAlign w:val="center"/>
          </w:tcPr>
          <w:p w14:paraId="1D986BC9">
            <w:pPr>
              <w:jc w:val="center"/>
              <w:rPr>
                <w:rFonts w:ascii="宋体" w:hAnsi="宋体" w:eastAsia="宋体" w:cs="宋体"/>
                <w:kern w:val="0"/>
                <w:szCs w:val="21"/>
              </w:rPr>
            </w:pPr>
          </w:p>
        </w:tc>
      </w:tr>
      <w:tr w14:paraId="1A7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21" w:type="dxa"/>
            <w:gridSpan w:val="9"/>
            <w:vAlign w:val="center"/>
          </w:tcPr>
          <w:p w14:paraId="469212B2">
            <w:pPr>
              <w:widowControl/>
              <w:jc w:val="center"/>
              <w:rPr>
                <w:rFonts w:ascii="宋体" w:hAnsi="宋体" w:eastAsia="宋体" w:cs="宋体"/>
                <w:kern w:val="0"/>
                <w:szCs w:val="21"/>
              </w:rPr>
            </w:pPr>
            <w:r>
              <w:rPr>
                <w:rFonts w:hint="eastAsia" w:ascii="宋体" w:hAnsi="宋体" w:eastAsia="宋体" w:cs="宋体"/>
                <w:kern w:val="0"/>
                <w:szCs w:val="21"/>
              </w:rPr>
              <w:t>类似业绩</w:t>
            </w:r>
          </w:p>
        </w:tc>
      </w:tr>
      <w:tr w14:paraId="4E89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14:paraId="2C749A11">
            <w:pPr>
              <w:widowControl/>
              <w:jc w:val="center"/>
              <w:rPr>
                <w:rFonts w:ascii="宋体" w:hAnsi="宋体" w:eastAsia="宋体" w:cs="宋体"/>
                <w:kern w:val="0"/>
                <w:szCs w:val="21"/>
              </w:rPr>
            </w:pPr>
            <w:r>
              <w:rPr>
                <w:rFonts w:hint="eastAsia" w:ascii="宋体" w:hAnsi="宋体" w:eastAsia="宋体" w:cs="宋体"/>
                <w:kern w:val="0"/>
                <w:szCs w:val="21"/>
              </w:rPr>
              <w:t>建设单位</w:t>
            </w:r>
          </w:p>
        </w:tc>
        <w:tc>
          <w:tcPr>
            <w:tcW w:w="1817" w:type="dxa"/>
            <w:gridSpan w:val="2"/>
            <w:vAlign w:val="center"/>
          </w:tcPr>
          <w:p w14:paraId="32AC131B">
            <w:pPr>
              <w:jc w:val="center"/>
              <w:rPr>
                <w:rFonts w:ascii="宋体" w:hAnsi="宋体" w:eastAsia="宋体" w:cs="宋体"/>
                <w:kern w:val="0"/>
                <w:szCs w:val="21"/>
              </w:rPr>
            </w:pPr>
            <w:r>
              <w:rPr>
                <w:rFonts w:hint="eastAsia" w:ascii="宋体" w:hAnsi="宋体" w:eastAsia="宋体" w:cs="宋体"/>
                <w:kern w:val="0"/>
                <w:szCs w:val="21"/>
              </w:rPr>
              <w:t>项目名称</w:t>
            </w:r>
          </w:p>
        </w:tc>
        <w:tc>
          <w:tcPr>
            <w:tcW w:w="1817" w:type="dxa"/>
            <w:gridSpan w:val="2"/>
            <w:vAlign w:val="center"/>
          </w:tcPr>
          <w:p w14:paraId="4607A32E">
            <w:pPr>
              <w:jc w:val="center"/>
              <w:rPr>
                <w:rFonts w:ascii="宋体" w:hAnsi="宋体" w:eastAsia="宋体" w:cs="宋体"/>
                <w:kern w:val="0"/>
                <w:szCs w:val="21"/>
              </w:rPr>
            </w:pPr>
            <w:r>
              <w:rPr>
                <w:rFonts w:hint="eastAsia" w:ascii="宋体" w:hAnsi="宋体" w:eastAsia="宋体" w:cs="宋体"/>
                <w:kern w:val="0"/>
                <w:szCs w:val="21"/>
              </w:rPr>
              <w:t>委托内容</w:t>
            </w:r>
          </w:p>
        </w:tc>
        <w:tc>
          <w:tcPr>
            <w:tcW w:w="1817" w:type="dxa"/>
            <w:gridSpan w:val="2"/>
            <w:vAlign w:val="center"/>
          </w:tcPr>
          <w:p w14:paraId="1247C020">
            <w:pPr>
              <w:jc w:val="center"/>
              <w:rPr>
                <w:rFonts w:ascii="宋体" w:hAnsi="宋体" w:eastAsia="宋体" w:cs="宋体"/>
                <w:kern w:val="0"/>
                <w:szCs w:val="21"/>
              </w:rPr>
            </w:pPr>
            <w:r>
              <w:rPr>
                <w:rFonts w:hint="eastAsia" w:ascii="宋体" w:hAnsi="宋体" w:eastAsia="宋体" w:cs="宋体"/>
                <w:kern w:val="0"/>
                <w:szCs w:val="21"/>
              </w:rPr>
              <w:t>在本项目担任</w:t>
            </w:r>
          </w:p>
          <w:p w14:paraId="4AABC570">
            <w:pPr>
              <w:jc w:val="center"/>
              <w:rPr>
                <w:rFonts w:ascii="宋体" w:hAnsi="宋体" w:eastAsia="宋体" w:cs="宋体"/>
                <w:kern w:val="0"/>
                <w:szCs w:val="21"/>
              </w:rPr>
            </w:pPr>
            <w:r>
              <w:rPr>
                <w:rFonts w:hint="eastAsia" w:ascii="宋体" w:hAnsi="宋体" w:eastAsia="宋体" w:cs="宋体"/>
                <w:kern w:val="0"/>
                <w:szCs w:val="21"/>
              </w:rPr>
              <w:t>职务</w:t>
            </w:r>
          </w:p>
        </w:tc>
        <w:tc>
          <w:tcPr>
            <w:tcW w:w="1817" w:type="dxa"/>
            <w:gridSpan w:val="2"/>
            <w:vAlign w:val="center"/>
          </w:tcPr>
          <w:p w14:paraId="796B9EB7">
            <w:pPr>
              <w:widowControl/>
              <w:jc w:val="center"/>
              <w:rPr>
                <w:rFonts w:ascii="宋体" w:hAnsi="宋体" w:eastAsia="宋体" w:cs="宋体"/>
                <w:szCs w:val="21"/>
              </w:rPr>
            </w:pPr>
            <w:r>
              <w:rPr>
                <w:rFonts w:hint="eastAsia" w:ascii="宋体" w:hAnsi="宋体" w:eastAsia="宋体" w:cs="宋体"/>
                <w:kern w:val="0"/>
                <w:szCs w:val="21"/>
              </w:rPr>
              <w:t>备注</w:t>
            </w:r>
          </w:p>
          <w:p w14:paraId="5BBC46FA">
            <w:pPr>
              <w:jc w:val="center"/>
              <w:rPr>
                <w:rFonts w:ascii="宋体" w:hAnsi="宋体" w:eastAsia="宋体" w:cs="宋体"/>
                <w:kern w:val="0"/>
                <w:szCs w:val="21"/>
              </w:rPr>
            </w:pPr>
          </w:p>
        </w:tc>
      </w:tr>
      <w:tr w14:paraId="538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597C7A0B">
            <w:pPr>
              <w:jc w:val="center"/>
              <w:rPr>
                <w:rFonts w:ascii="宋体" w:hAnsi="宋体" w:eastAsia="宋体" w:cs="宋体"/>
                <w:kern w:val="0"/>
                <w:szCs w:val="21"/>
              </w:rPr>
            </w:pPr>
          </w:p>
        </w:tc>
        <w:tc>
          <w:tcPr>
            <w:tcW w:w="1817" w:type="dxa"/>
            <w:gridSpan w:val="2"/>
            <w:vAlign w:val="center"/>
          </w:tcPr>
          <w:p w14:paraId="21A1D9C1">
            <w:pPr>
              <w:jc w:val="center"/>
              <w:rPr>
                <w:rFonts w:ascii="宋体" w:hAnsi="宋体" w:eastAsia="宋体" w:cs="宋体"/>
                <w:kern w:val="0"/>
                <w:szCs w:val="21"/>
              </w:rPr>
            </w:pPr>
          </w:p>
        </w:tc>
        <w:tc>
          <w:tcPr>
            <w:tcW w:w="1817" w:type="dxa"/>
            <w:gridSpan w:val="2"/>
            <w:vAlign w:val="center"/>
          </w:tcPr>
          <w:p w14:paraId="08EBB89B">
            <w:pPr>
              <w:jc w:val="center"/>
              <w:rPr>
                <w:rFonts w:ascii="宋体" w:hAnsi="宋体" w:eastAsia="宋体" w:cs="宋体"/>
                <w:kern w:val="0"/>
                <w:szCs w:val="21"/>
              </w:rPr>
            </w:pPr>
          </w:p>
        </w:tc>
        <w:tc>
          <w:tcPr>
            <w:tcW w:w="1817" w:type="dxa"/>
            <w:gridSpan w:val="2"/>
            <w:vAlign w:val="center"/>
          </w:tcPr>
          <w:p w14:paraId="35E05204">
            <w:pPr>
              <w:jc w:val="center"/>
              <w:rPr>
                <w:rFonts w:ascii="宋体" w:hAnsi="宋体" w:eastAsia="宋体" w:cs="宋体"/>
                <w:kern w:val="0"/>
                <w:szCs w:val="21"/>
              </w:rPr>
            </w:pPr>
          </w:p>
        </w:tc>
        <w:tc>
          <w:tcPr>
            <w:tcW w:w="1817" w:type="dxa"/>
            <w:gridSpan w:val="2"/>
            <w:vAlign w:val="center"/>
          </w:tcPr>
          <w:p w14:paraId="1EF7916C">
            <w:pPr>
              <w:jc w:val="center"/>
              <w:rPr>
                <w:rFonts w:ascii="宋体" w:hAnsi="宋体" w:eastAsia="宋体" w:cs="宋体"/>
                <w:kern w:val="0"/>
                <w:szCs w:val="21"/>
              </w:rPr>
            </w:pPr>
          </w:p>
        </w:tc>
      </w:tr>
      <w:tr w14:paraId="31FB9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0DFEBF1F">
            <w:pPr>
              <w:jc w:val="center"/>
              <w:rPr>
                <w:rFonts w:ascii="宋体" w:hAnsi="宋体" w:eastAsia="宋体" w:cs="宋体"/>
                <w:kern w:val="0"/>
                <w:szCs w:val="21"/>
              </w:rPr>
            </w:pPr>
          </w:p>
        </w:tc>
        <w:tc>
          <w:tcPr>
            <w:tcW w:w="1817" w:type="dxa"/>
            <w:gridSpan w:val="2"/>
            <w:vAlign w:val="center"/>
          </w:tcPr>
          <w:p w14:paraId="52207773">
            <w:pPr>
              <w:jc w:val="center"/>
              <w:rPr>
                <w:rFonts w:ascii="宋体" w:hAnsi="宋体" w:eastAsia="宋体" w:cs="宋体"/>
                <w:kern w:val="0"/>
                <w:szCs w:val="21"/>
              </w:rPr>
            </w:pPr>
          </w:p>
        </w:tc>
        <w:tc>
          <w:tcPr>
            <w:tcW w:w="1817" w:type="dxa"/>
            <w:gridSpan w:val="2"/>
            <w:vAlign w:val="center"/>
          </w:tcPr>
          <w:p w14:paraId="47513676">
            <w:pPr>
              <w:jc w:val="center"/>
              <w:rPr>
                <w:rFonts w:ascii="宋体" w:hAnsi="宋体" w:eastAsia="宋体" w:cs="宋体"/>
                <w:kern w:val="0"/>
                <w:szCs w:val="21"/>
              </w:rPr>
            </w:pPr>
          </w:p>
        </w:tc>
        <w:tc>
          <w:tcPr>
            <w:tcW w:w="1817" w:type="dxa"/>
            <w:gridSpan w:val="2"/>
            <w:vAlign w:val="center"/>
          </w:tcPr>
          <w:p w14:paraId="00D9C4F2">
            <w:pPr>
              <w:jc w:val="center"/>
              <w:rPr>
                <w:rFonts w:ascii="宋体" w:hAnsi="宋体" w:eastAsia="宋体" w:cs="宋体"/>
                <w:kern w:val="0"/>
                <w:szCs w:val="21"/>
              </w:rPr>
            </w:pPr>
          </w:p>
        </w:tc>
        <w:tc>
          <w:tcPr>
            <w:tcW w:w="1817" w:type="dxa"/>
            <w:gridSpan w:val="2"/>
            <w:vAlign w:val="center"/>
          </w:tcPr>
          <w:p w14:paraId="3719A254">
            <w:pPr>
              <w:jc w:val="center"/>
              <w:rPr>
                <w:rFonts w:ascii="宋体" w:hAnsi="宋体" w:eastAsia="宋体" w:cs="宋体"/>
                <w:kern w:val="0"/>
                <w:szCs w:val="21"/>
              </w:rPr>
            </w:pPr>
          </w:p>
        </w:tc>
      </w:tr>
      <w:tr w14:paraId="2743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704DC195">
            <w:pPr>
              <w:jc w:val="center"/>
              <w:rPr>
                <w:rFonts w:ascii="宋体" w:hAnsi="宋体" w:eastAsia="宋体" w:cs="宋体"/>
                <w:kern w:val="0"/>
                <w:szCs w:val="21"/>
              </w:rPr>
            </w:pPr>
          </w:p>
        </w:tc>
        <w:tc>
          <w:tcPr>
            <w:tcW w:w="1817" w:type="dxa"/>
            <w:gridSpan w:val="2"/>
            <w:vAlign w:val="center"/>
          </w:tcPr>
          <w:p w14:paraId="3C4EEB2C">
            <w:pPr>
              <w:jc w:val="center"/>
              <w:rPr>
                <w:rFonts w:ascii="宋体" w:hAnsi="宋体" w:eastAsia="宋体" w:cs="宋体"/>
                <w:kern w:val="0"/>
                <w:szCs w:val="21"/>
              </w:rPr>
            </w:pPr>
          </w:p>
        </w:tc>
        <w:tc>
          <w:tcPr>
            <w:tcW w:w="1817" w:type="dxa"/>
            <w:gridSpan w:val="2"/>
            <w:vAlign w:val="center"/>
          </w:tcPr>
          <w:p w14:paraId="6D1D0C67">
            <w:pPr>
              <w:jc w:val="center"/>
              <w:rPr>
                <w:rFonts w:ascii="宋体" w:hAnsi="宋体" w:eastAsia="宋体" w:cs="宋体"/>
                <w:kern w:val="0"/>
                <w:szCs w:val="21"/>
              </w:rPr>
            </w:pPr>
          </w:p>
        </w:tc>
        <w:tc>
          <w:tcPr>
            <w:tcW w:w="1817" w:type="dxa"/>
            <w:gridSpan w:val="2"/>
            <w:vAlign w:val="center"/>
          </w:tcPr>
          <w:p w14:paraId="32721598">
            <w:pPr>
              <w:jc w:val="center"/>
              <w:rPr>
                <w:rFonts w:ascii="宋体" w:hAnsi="宋体" w:eastAsia="宋体" w:cs="宋体"/>
                <w:kern w:val="0"/>
                <w:szCs w:val="21"/>
              </w:rPr>
            </w:pPr>
          </w:p>
        </w:tc>
        <w:tc>
          <w:tcPr>
            <w:tcW w:w="1817" w:type="dxa"/>
            <w:gridSpan w:val="2"/>
            <w:vAlign w:val="center"/>
          </w:tcPr>
          <w:p w14:paraId="06C8FBBC">
            <w:pPr>
              <w:jc w:val="center"/>
              <w:rPr>
                <w:rFonts w:ascii="宋体" w:hAnsi="宋体" w:eastAsia="宋体" w:cs="宋体"/>
                <w:kern w:val="0"/>
                <w:szCs w:val="21"/>
              </w:rPr>
            </w:pPr>
          </w:p>
        </w:tc>
      </w:tr>
      <w:tr w14:paraId="7AE3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313A885C">
            <w:pPr>
              <w:jc w:val="center"/>
              <w:rPr>
                <w:rFonts w:ascii="宋体" w:hAnsi="宋体" w:eastAsia="宋体" w:cs="宋体"/>
                <w:kern w:val="0"/>
                <w:szCs w:val="21"/>
              </w:rPr>
            </w:pPr>
          </w:p>
        </w:tc>
        <w:tc>
          <w:tcPr>
            <w:tcW w:w="1817" w:type="dxa"/>
            <w:gridSpan w:val="2"/>
            <w:vAlign w:val="center"/>
          </w:tcPr>
          <w:p w14:paraId="68D4D7ED">
            <w:pPr>
              <w:jc w:val="center"/>
              <w:rPr>
                <w:rFonts w:ascii="宋体" w:hAnsi="宋体" w:eastAsia="宋体" w:cs="宋体"/>
                <w:kern w:val="0"/>
                <w:szCs w:val="21"/>
              </w:rPr>
            </w:pPr>
          </w:p>
        </w:tc>
        <w:tc>
          <w:tcPr>
            <w:tcW w:w="1817" w:type="dxa"/>
            <w:gridSpan w:val="2"/>
            <w:vAlign w:val="center"/>
          </w:tcPr>
          <w:p w14:paraId="4226F9BF">
            <w:pPr>
              <w:jc w:val="center"/>
              <w:rPr>
                <w:rFonts w:ascii="宋体" w:hAnsi="宋体" w:eastAsia="宋体" w:cs="宋体"/>
                <w:kern w:val="0"/>
                <w:szCs w:val="21"/>
              </w:rPr>
            </w:pPr>
          </w:p>
        </w:tc>
        <w:tc>
          <w:tcPr>
            <w:tcW w:w="1817" w:type="dxa"/>
            <w:gridSpan w:val="2"/>
            <w:vAlign w:val="center"/>
          </w:tcPr>
          <w:p w14:paraId="47702F56">
            <w:pPr>
              <w:jc w:val="center"/>
              <w:rPr>
                <w:rFonts w:ascii="宋体" w:hAnsi="宋体" w:eastAsia="宋体" w:cs="宋体"/>
                <w:kern w:val="0"/>
                <w:szCs w:val="21"/>
              </w:rPr>
            </w:pPr>
          </w:p>
        </w:tc>
        <w:tc>
          <w:tcPr>
            <w:tcW w:w="1817" w:type="dxa"/>
            <w:gridSpan w:val="2"/>
            <w:vAlign w:val="center"/>
          </w:tcPr>
          <w:p w14:paraId="5F129DBB">
            <w:pPr>
              <w:jc w:val="center"/>
              <w:rPr>
                <w:rFonts w:ascii="宋体" w:hAnsi="宋体" w:eastAsia="宋体" w:cs="宋体"/>
                <w:kern w:val="0"/>
                <w:szCs w:val="21"/>
              </w:rPr>
            </w:pPr>
          </w:p>
        </w:tc>
      </w:tr>
      <w:tr w14:paraId="60BC4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30DB2864">
            <w:pPr>
              <w:jc w:val="center"/>
              <w:rPr>
                <w:rFonts w:ascii="宋体" w:hAnsi="宋体" w:eastAsia="宋体" w:cs="宋体"/>
                <w:kern w:val="0"/>
                <w:szCs w:val="21"/>
              </w:rPr>
            </w:pPr>
          </w:p>
        </w:tc>
        <w:tc>
          <w:tcPr>
            <w:tcW w:w="1817" w:type="dxa"/>
            <w:gridSpan w:val="2"/>
            <w:vAlign w:val="center"/>
          </w:tcPr>
          <w:p w14:paraId="00B99134">
            <w:pPr>
              <w:jc w:val="center"/>
              <w:rPr>
                <w:rFonts w:ascii="宋体" w:hAnsi="宋体" w:eastAsia="宋体" w:cs="宋体"/>
                <w:kern w:val="0"/>
                <w:szCs w:val="21"/>
              </w:rPr>
            </w:pPr>
          </w:p>
        </w:tc>
        <w:tc>
          <w:tcPr>
            <w:tcW w:w="1817" w:type="dxa"/>
            <w:gridSpan w:val="2"/>
            <w:vAlign w:val="center"/>
          </w:tcPr>
          <w:p w14:paraId="54D98406">
            <w:pPr>
              <w:jc w:val="center"/>
              <w:rPr>
                <w:rFonts w:ascii="宋体" w:hAnsi="宋体" w:eastAsia="宋体" w:cs="宋体"/>
                <w:kern w:val="0"/>
                <w:szCs w:val="21"/>
              </w:rPr>
            </w:pPr>
          </w:p>
        </w:tc>
        <w:tc>
          <w:tcPr>
            <w:tcW w:w="1817" w:type="dxa"/>
            <w:gridSpan w:val="2"/>
            <w:vAlign w:val="center"/>
          </w:tcPr>
          <w:p w14:paraId="67BB7D82">
            <w:pPr>
              <w:jc w:val="center"/>
              <w:rPr>
                <w:rFonts w:ascii="宋体" w:hAnsi="宋体" w:eastAsia="宋体" w:cs="宋体"/>
                <w:kern w:val="0"/>
                <w:szCs w:val="21"/>
              </w:rPr>
            </w:pPr>
          </w:p>
        </w:tc>
        <w:tc>
          <w:tcPr>
            <w:tcW w:w="1817" w:type="dxa"/>
            <w:gridSpan w:val="2"/>
            <w:vAlign w:val="center"/>
          </w:tcPr>
          <w:p w14:paraId="662BFA9D">
            <w:pPr>
              <w:jc w:val="center"/>
              <w:rPr>
                <w:rFonts w:ascii="宋体" w:hAnsi="宋体" w:eastAsia="宋体" w:cs="宋体"/>
                <w:kern w:val="0"/>
                <w:szCs w:val="21"/>
              </w:rPr>
            </w:pPr>
          </w:p>
        </w:tc>
      </w:tr>
      <w:tr w14:paraId="5D23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5D56EC6C">
            <w:pPr>
              <w:jc w:val="center"/>
              <w:rPr>
                <w:rFonts w:ascii="宋体" w:hAnsi="宋体" w:eastAsia="宋体" w:cs="宋体"/>
                <w:kern w:val="0"/>
                <w:szCs w:val="21"/>
              </w:rPr>
            </w:pPr>
          </w:p>
        </w:tc>
        <w:tc>
          <w:tcPr>
            <w:tcW w:w="1817" w:type="dxa"/>
            <w:gridSpan w:val="2"/>
            <w:vAlign w:val="center"/>
          </w:tcPr>
          <w:p w14:paraId="061B37D8">
            <w:pPr>
              <w:jc w:val="center"/>
              <w:rPr>
                <w:rFonts w:ascii="宋体" w:hAnsi="宋体" w:eastAsia="宋体" w:cs="宋体"/>
                <w:kern w:val="0"/>
                <w:szCs w:val="21"/>
              </w:rPr>
            </w:pPr>
          </w:p>
        </w:tc>
        <w:tc>
          <w:tcPr>
            <w:tcW w:w="1817" w:type="dxa"/>
            <w:gridSpan w:val="2"/>
            <w:vAlign w:val="center"/>
          </w:tcPr>
          <w:p w14:paraId="7B88C051">
            <w:pPr>
              <w:jc w:val="center"/>
              <w:rPr>
                <w:rFonts w:ascii="宋体" w:hAnsi="宋体" w:eastAsia="宋体" w:cs="宋体"/>
                <w:kern w:val="0"/>
                <w:szCs w:val="21"/>
              </w:rPr>
            </w:pPr>
          </w:p>
        </w:tc>
        <w:tc>
          <w:tcPr>
            <w:tcW w:w="1817" w:type="dxa"/>
            <w:gridSpan w:val="2"/>
            <w:vAlign w:val="center"/>
          </w:tcPr>
          <w:p w14:paraId="7320E381">
            <w:pPr>
              <w:jc w:val="center"/>
              <w:rPr>
                <w:rFonts w:ascii="宋体" w:hAnsi="宋体" w:eastAsia="宋体" w:cs="宋体"/>
                <w:kern w:val="0"/>
                <w:szCs w:val="21"/>
              </w:rPr>
            </w:pPr>
          </w:p>
        </w:tc>
        <w:tc>
          <w:tcPr>
            <w:tcW w:w="1817" w:type="dxa"/>
            <w:gridSpan w:val="2"/>
            <w:vAlign w:val="center"/>
          </w:tcPr>
          <w:p w14:paraId="60077194">
            <w:pPr>
              <w:jc w:val="center"/>
              <w:rPr>
                <w:rFonts w:ascii="宋体" w:hAnsi="宋体" w:eastAsia="宋体" w:cs="宋体"/>
                <w:kern w:val="0"/>
                <w:szCs w:val="21"/>
              </w:rPr>
            </w:pPr>
          </w:p>
        </w:tc>
      </w:tr>
      <w:tr w14:paraId="70B37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13ED5793">
            <w:pPr>
              <w:jc w:val="center"/>
              <w:rPr>
                <w:rFonts w:ascii="宋体" w:hAnsi="宋体" w:eastAsia="宋体" w:cs="宋体"/>
                <w:kern w:val="0"/>
                <w:szCs w:val="21"/>
              </w:rPr>
            </w:pPr>
          </w:p>
        </w:tc>
        <w:tc>
          <w:tcPr>
            <w:tcW w:w="1817" w:type="dxa"/>
            <w:gridSpan w:val="2"/>
            <w:vAlign w:val="center"/>
          </w:tcPr>
          <w:p w14:paraId="695A94E2">
            <w:pPr>
              <w:jc w:val="center"/>
              <w:rPr>
                <w:rFonts w:ascii="宋体" w:hAnsi="宋体" w:eastAsia="宋体" w:cs="宋体"/>
                <w:kern w:val="0"/>
                <w:szCs w:val="21"/>
              </w:rPr>
            </w:pPr>
          </w:p>
        </w:tc>
        <w:tc>
          <w:tcPr>
            <w:tcW w:w="1817" w:type="dxa"/>
            <w:gridSpan w:val="2"/>
            <w:vAlign w:val="center"/>
          </w:tcPr>
          <w:p w14:paraId="31CA6A95">
            <w:pPr>
              <w:jc w:val="center"/>
              <w:rPr>
                <w:rFonts w:ascii="宋体" w:hAnsi="宋体" w:eastAsia="宋体" w:cs="宋体"/>
                <w:kern w:val="0"/>
                <w:szCs w:val="21"/>
              </w:rPr>
            </w:pPr>
          </w:p>
        </w:tc>
        <w:tc>
          <w:tcPr>
            <w:tcW w:w="1817" w:type="dxa"/>
            <w:gridSpan w:val="2"/>
            <w:vAlign w:val="center"/>
          </w:tcPr>
          <w:p w14:paraId="1549A5AA">
            <w:pPr>
              <w:jc w:val="center"/>
              <w:rPr>
                <w:rFonts w:ascii="宋体" w:hAnsi="宋体" w:eastAsia="宋体" w:cs="宋体"/>
                <w:kern w:val="0"/>
                <w:szCs w:val="21"/>
              </w:rPr>
            </w:pPr>
          </w:p>
        </w:tc>
        <w:tc>
          <w:tcPr>
            <w:tcW w:w="1817" w:type="dxa"/>
            <w:gridSpan w:val="2"/>
            <w:vAlign w:val="center"/>
          </w:tcPr>
          <w:p w14:paraId="7CDECD23">
            <w:pPr>
              <w:jc w:val="center"/>
              <w:rPr>
                <w:rFonts w:ascii="宋体" w:hAnsi="宋体" w:eastAsia="宋体" w:cs="宋体"/>
                <w:kern w:val="0"/>
                <w:szCs w:val="21"/>
              </w:rPr>
            </w:pPr>
          </w:p>
        </w:tc>
      </w:tr>
      <w:tr w14:paraId="06A6A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129B441C">
            <w:pPr>
              <w:jc w:val="center"/>
              <w:rPr>
                <w:rFonts w:ascii="宋体" w:hAnsi="宋体" w:eastAsia="宋体" w:cs="宋体"/>
                <w:kern w:val="0"/>
                <w:szCs w:val="21"/>
              </w:rPr>
            </w:pPr>
          </w:p>
        </w:tc>
        <w:tc>
          <w:tcPr>
            <w:tcW w:w="1817" w:type="dxa"/>
            <w:gridSpan w:val="2"/>
            <w:vAlign w:val="center"/>
          </w:tcPr>
          <w:p w14:paraId="48988395">
            <w:pPr>
              <w:jc w:val="center"/>
              <w:rPr>
                <w:rFonts w:ascii="宋体" w:hAnsi="宋体" w:eastAsia="宋体" w:cs="宋体"/>
                <w:kern w:val="0"/>
                <w:szCs w:val="21"/>
              </w:rPr>
            </w:pPr>
          </w:p>
        </w:tc>
        <w:tc>
          <w:tcPr>
            <w:tcW w:w="1817" w:type="dxa"/>
            <w:gridSpan w:val="2"/>
            <w:vAlign w:val="center"/>
          </w:tcPr>
          <w:p w14:paraId="677B1A4B">
            <w:pPr>
              <w:jc w:val="center"/>
              <w:rPr>
                <w:rFonts w:ascii="宋体" w:hAnsi="宋体" w:eastAsia="宋体" w:cs="宋体"/>
                <w:kern w:val="0"/>
                <w:szCs w:val="21"/>
              </w:rPr>
            </w:pPr>
          </w:p>
        </w:tc>
        <w:tc>
          <w:tcPr>
            <w:tcW w:w="1817" w:type="dxa"/>
            <w:gridSpan w:val="2"/>
            <w:vAlign w:val="center"/>
          </w:tcPr>
          <w:p w14:paraId="3C61EBA7">
            <w:pPr>
              <w:jc w:val="center"/>
              <w:rPr>
                <w:rFonts w:ascii="宋体" w:hAnsi="宋体" w:eastAsia="宋体" w:cs="宋体"/>
                <w:kern w:val="0"/>
                <w:szCs w:val="21"/>
              </w:rPr>
            </w:pPr>
          </w:p>
        </w:tc>
        <w:tc>
          <w:tcPr>
            <w:tcW w:w="1817" w:type="dxa"/>
            <w:gridSpan w:val="2"/>
            <w:vAlign w:val="center"/>
          </w:tcPr>
          <w:p w14:paraId="62D15472">
            <w:pPr>
              <w:jc w:val="center"/>
              <w:rPr>
                <w:rFonts w:ascii="宋体" w:hAnsi="宋体" w:eastAsia="宋体" w:cs="宋体"/>
                <w:kern w:val="0"/>
                <w:szCs w:val="21"/>
              </w:rPr>
            </w:pPr>
          </w:p>
        </w:tc>
      </w:tr>
      <w:tr w14:paraId="765D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6AADDA05">
            <w:pPr>
              <w:jc w:val="center"/>
              <w:rPr>
                <w:rFonts w:ascii="宋体" w:hAnsi="宋体" w:eastAsia="宋体" w:cs="宋体"/>
                <w:kern w:val="0"/>
                <w:szCs w:val="21"/>
              </w:rPr>
            </w:pPr>
          </w:p>
        </w:tc>
        <w:tc>
          <w:tcPr>
            <w:tcW w:w="1817" w:type="dxa"/>
            <w:gridSpan w:val="2"/>
            <w:vAlign w:val="center"/>
          </w:tcPr>
          <w:p w14:paraId="1F781318">
            <w:pPr>
              <w:jc w:val="center"/>
              <w:rPr>
                <w:rFonts w:ascii="宋体" w:hAnsi="宋体" w:eastAsia="宋体" w:cs="宋体"/>
                <w:kern w:val="0"/>
                <w:szCs w:val="21"/>
              </w:rPr>
            </w:pPr>
          </w:p>
        </w:tc>
        <w:tc>
          <w:tcPr>
            <w:tcW w:w="1817" w:type="dxa"/>
            <w:gridSpan w:val="2"/>
            <w:vAlign w:val="center"/>
          </w:tcPr>
          <w:p w14:paraId="0D176F4A">
            <w:pPr>
              <w:jc w:val="center"/>
              <w:rPr>
                <w:rFonts w:ascii="宋体" w:hAnsi="宋体" w:eastAsia="宋体" w:cs="宋体"/>
                <w:kern w:val="0"/>
                <w:szCs w:val="21"/>
              </w:rPr>
            </w:pPr>
          </w:p>
        </w:tc>
        <w:tc>
          <w:tcPr>
            <w:tcW w:w="1817" w:type="dxa"/>
            <w:gridSpan w:val="2"/>
            <w:vAlign w:val="center"/>
          </w:tcPr>
          <w:p w14:paraId="3793EE71">
            <w:pPr>
              <w:jc w:val="center"/>
              <w:rPr>
                <w:rFonts w:ascii="宋体" w:hAnsi="宋体" w:eastAsia="宋体" w:cs="宋体"/>
                <w:kern w:val="0"/>
                <w:szCs w:val="21"/>
              </w:rPr>
            </w:pPr>
          </w:p>
        </w:tc>
        <w:tc>
          <w:tcPr>
            <w:tcW w:w="1817" w:type="dxa"/>
            <w:gridSpan w:val="2"/>
            <w:vAlign w:val="center"/>
          </w:tcPr>
          <w:p w14:paraId="62A7A477">
            <w:pPr>
              <w:jc w:val="center"/>
              <w:rPr>
                <w:rFonts w:ascii="宋体" w:hAnsi="宋体" w:eastAsia="宋体" w:cs="宋体"/>
                <w:kern w:val="0"/>
                <w:szCs w:val="21"/>
              </w:rPr>
            </w:pPr>
          </w:p>
        </w:tc>
      </w:tr>
      <w:tr w14:paraId="66BD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453" w:type="dxa"/>
            <w:vAlign w:val="center"/>
          </w:tcPr>
          <w:p w14:paraId="3E27303D">
            <w:pPr>
              <w:jc w:val="center"/>
              <w:rPr>
                <w:rFonts w:ascii="宋体" w:hAnsi="宋体" w:eastAsia="宋体" w:cs="宋体"/>
                <w:kern w:val="0"/>
                <w:szCs w:val="21"/>
              </w:rPr>
            </w:pPr>
          </w:p>
        </w:tc>
        <w:tc>
          <w:tcPr>
            <w:tcW w:w="1817" w:type="dxa"/>
            <w:gridSpan w:val="2"/>
            <w:vAlign w:val="center"/>
          </w:tcPr>
          <w:p w14:paraId="2F73DBD4">
            <w:pPr>
              <w:jc w:val="center"/>
              <w:rPr>
                <w:rFonts w:ascii="宋体" w:hAnsi="宋体" w:eastAsia="宋体" w:cs="宋体"/>
                <w:kern w:val="0"/>
                <w:szCs w:val="21"/>
              </w:rPr>
            </w:pPr>
          </w:p>
        </w:tc>
        <w:tc>
          <w:tcPr>
            <w:tcW w:w="1817" w:type="dxa"/>
            <w:gridSpan w:val="2"/>
            <w:vAlign w:val="center"/>
          </w:tcPr>
          <w:p w14:paraId="1BB3F071">
            <w:pPr>
              <w:jc w:val="center"/>
              <w:rPr>
                <w:rFonts w:ascii="宋体" w:hAnsi="宋体" w:eastAsia="宋体" w:cs="宋体"/>
                <w:kern w:val="0"/>
                <w:szCs w:val="21"/>
              </w:rPr>
            </w:pPr>
          </w:p>
        </w:tc>
        <w:tc>
          <w:tcPr>
            <w:tcW w:w="1817" w:type="dxa"/>
            <w:gridSpan w:val="2"/>
            <w:vAlign w:val="center"/>
          </w:tcPr>
          <w:p w14:paraId="2D8511CC">
            <w:pPr>
              <w:jc w:val="center"/>
              <w:rPr>
                <w:rFonts w:ascii="宋体" w:hAnsi="宋体" w:eastAsia="宋体" w:cs="宋体"/>
                <w:kern w:val="0"/>
                <w:szCs w:val="21"/>
              </w:rPr>
            </w:pPr>
          </w:p>
        </w:tc>
        <w:tc>
          <w:tcPr>
            <w:tcW w:w="1817" w:type="dxa"/>
            <w:gridSpan w:val="2"/>
            <w:vAlign w:val="center"/>
          </w:tcPr>
          <w:p w14:paraId="0EB13EB5">
            <w:pPr>
              <w:jc w:val="center"/>
              <w:rPr>
                <w:rFonts w:ascii="宋体" w:hAnsi="宋体" w:eastAsia="宋体" w:cs="宋体"/>
                <w:kern w:val="0"/>
                <w:szCs w:val="21"/>
              </w:rPr>
            </w:pPr>
          </w:p>
        </w:tc>
      </w:tr>
    </w:tbl>
    <w:p w14:paraId="41D6D363">
      <w:pPr>
        <w:widowControl/>
        <w:jc w:val="left"/>
        <w:rPr>
          <w:rFonts w:ascii="Times New Roman" w:hAnsi="Times New Roman" w:eastAsia="宋体" w:cs="Times New Roman"/>
          <w:kern w:val="0"/>
          <w:sz w:val="22"/>
          <w:szCs w:val="22"/>
        </w:rPr>
      </w:pPr>
    </w:p>
    <w:p w14:paraId="5E8AD91B">
      <w:pPr>
        <w:widowControl/>
        <w:rPr>
          <w:rFonts w:ascii="Times New Roman" w:hAnsi="Times New Roman" w:eastAsia="宋体" w:cs="Times New Roman"/>
          <w:sz w:val="36"/>
          <w:szCs w:val="36"/>
        </w:rPr>
      </w:pPr>
      <w:r>
        <w:rPr>
          <w:rFonts w:ascii="Times New Roman" w:hAnsi="Times New Roman" w:eastAsia="宋体" w:cs="Times New Roman"/>
          <w:sz w:val="36"/>
          <w:szCs w:val="36"/>
        </w:rPr>
        <w:br w:type="page"/>
      </w:r>
    </w:p>
    <w:p w14:paraId="5EF13180">
      <w:pPr>
        <w:spacing w:line="360" w:lineRule="auto"/>
        <w:jc w:val="center"/>
        <w:rPr>
          <w:rFonts w:ascii="宋体" w:hAnsi="宋体" w:eastAsia="宋体" w:cs="Times New Roman"/>
          <w:bCs/>
          <w:kern w:val="0"/>
          <w:sz w:val="28"/>
          <w:szCs w:val="28"/>
        </w:rPr>
      </w:pPr>
      <w:r>
        <w:rPr>
          <w:rFonts w:hint="eastAsia" w:ascii="宋体" w:hAnsi="宋体" w:eastAsia="宋体" w:cs="Times New Roman"/>
          <w:bCs/>
          <w:kern w:val="0"/>
          <w:sz w:val="28"/>
          <w:szCs w:val="28"/>
        </w:rPr>
        <w:t>四、承诺书</w:t>
      </w:r>
    </w:p>
    <w:p w14:paraId="1FA81003">
      <w:pPr>
        <w:spacing w:line="360" w:lineRule="auto"/>
        <w:jc w:val="center"/>
        <w:rPr>
          <w:rFonts w:ascii="宋体" w:hAnsi="宋体" w:eastAsia="宋体" w:cs="Times New Roman"/>
          <w:bCs/>
          <w:kern w:val="0"/>
          <w:sz w:val="28"/>
          <w:szCs w:val="28"/>
        </w:rPr>
      </w:pPr>
      <w:r>
        <w:rPr>
          <w:rFonts w:hint="eastAsia" w:ascii="宋体" w:hAnsi="宋体" w:eastAsia="宋体" w:cs="Times New Roman"/>
          <w:bCs/>
          <w:kern w:val="0"/>
          <w:sz w:val="28"/>
          <w:szCs w:val="28"/>
        </w:rPr>
        <w:t>（</w:t>
      </w:r>
      <w:r>
        <w:rPr>
          <w:rFonts w:hint="eastAsia" w:ascii="宋体" w:hAnsi="宋体" w:eastAsia="宋体" w:cs="Times New Roman"/>
          <w:szCs w:val="21"/>
        </w:rPr>
        <w:t>注:未按招标文件要求承诺的，作否决投标处理。</w:t>
      </w:r>
      <w:r>
        <w:rPr>
          <w:rFonts w:hint="eastAsia" w:ascii="宋体" w:hAnsi="宋体" w:eastAsia="宋体" w:cs="Times New Roman"/>
          <w:bCs/>
          <w:kern w:val="0"/>
          <w:sz w:val="28"/>
          <w:szCs w:val="28"/>
        </w:rPr>
        <w:t>）</w:t>
      </w:r>
    </w:p>
    <w:p w14:paraId="03276183">
      <w:pPr>
        <w:spacing w:line="360" w:lineRule="auto"/>
        <w:rPr>
          <w:rFonts w:ascii="宋体" w:hAnsi="宋体" w:eastAsia="宋体" w:cs="Times New Roman"/>
          <w:bCs/>
          <w:kern w:val="0"/>
          <w:sz w:val="24"/>
          <w:szCs w:val="24"/>
        </w:rPr>
      </w:pPr>
    </w:p>
    <w:p w14:paraId="74BE1E5B">
      <w:pPr>
        <w:spacing w:line="360" w:lineRule="auto"/>
        <w:jc w:val="center"/>
        <w:rPr>
          <w:rFonts w:ascii="宋体" w:hAnsi="宋体" w:eastAsia="宋体" w:cs="Times New Roman"/>
          <w:bCs/>
          <w:kern w:val="0"/>
          <w:sz w:val="28"/>
          <w:szCs w:val="28"/>
        </w:rPr>
      </w:pPr>
      <w:r>
        <w:rPr>
          <w:rFonts w:hint="eastAsia" w:ascii="宋体" w:hAnsi="宋体" w:eastAsia="宋体" w:cs="Times New Roman"/>
          <w:bCs/>
          <w:kern w:val="0"/>
          <w:sz w:val="28"/>
          <w:szCs w:val="28"/>
        </w:rPr>
        <w:t>（一）无行贿犯罪记录承诺</w:t>
      </w:r>
    </w:p>
    <w:p w14:paraId="093750ED">
      <w:pPr>
        <w:adjustRightInd w:val="0"/>
        <w:snapToGrid w:val="0"/>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致</w:t>
      </w:r>
      <w:r>
        <w:rPr>
          <w:rFonts w:hint="eastAsia" w:ascii="宋体" w:hAnsi="宋体" w:eastAsia="宋体" w:cs="宋体"/>
          <w:color w:val="000000"/>
          <w:kern w:val="0"/>
          <w:szCs w:val="21"/>
          <w:u w:val="single"/>
        </w:rPr>
        <w:t xml:space="preserve">          （招标单位名称）</w:t>
      </w:r>
      <w:r>
        <w:rPr>
          <w:rFonts w:hint="eastAsia" w:ascii="宋体" w:hAnsi="宋体" w:eastAsia="宋体" w:cs="宋体"/>
          <w:color w:val="000000"/>
          <w:kern w:val="0"/>
          <w:szCs w:val="21"/>
        </w:rPr>
        <w:t xml:space="preserve"> ：</w:t>
      </w:r>
    </w:p>
    <w:p w14:paraId="620D472B">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我方及法定代表人、拟任项目负责人均未因行贿犯罪记录被有关机关限制目前投标，如经查实因具有行贿犯罪记录不具备投标资格条件，一旦我方中标，可及时取消我方的中标资格，我方承担相应责任。特此承诺。</w:t>
      </w:r>
    </w:p>
    <w:p w14:paraId="33D53845">
      <w:pPr>
        <w:widowControl/>
        <w:adjustRightInd w:val="0"/>
        <w:snapToGrid w:val="0"/>
        <w:spacing w:line="360" w:lineRule="auto"/>
        <w:jc w:val="left"/>
        <w:rPr>
          <w:rFonts w:ascii="宋体" w:hAnsi="宋体" w:eastAsia="宋体" w:cs="Times New Roman"/>
          <w:szCs w:val="21"/>
        </w:rPr>
      </w:pPr>
    </w:p>
    <w:p w14:paraId="4D3BDC5B">
      <w:pPr>
        <w:widowControl/>
        <w:adjustRightInd w:val="0"/>
        <w:snapToGrid w:val="0"/>
        <w:spacing w:line="360" w:lineRule="auto"/>
        <w:ind w:firstLine="1785" w:firstLineChars="850"/>
        <w:jc w:val="left"/>
        <w:rPr>
          <w:rFonts w:ascii="宋体" w:hAnsi="宋体" w:eastAsia="宋体" w:cs="Times New Roman"/>
          <w:szCs w:val="21"/>
        </w:rPr>
      </w:pPr>
      <w:r>
        <w:rPr>
          <w:rFonts w:hint="eastAsia" w:ascii="宋体" w:hAnsi="宋体" w:eastAsia="宋体" w:cs="Times New Roman"/>
          <w:szCs w:val="21"/>
        </w:rPr>
        <w:t>投标人名称：</w:t>
      </w:r>
    </w:p>
    <w:p w14:paraId="580F5FEF">
      <w:pPr>
        <w:widowControl/>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 xml:space="preserve">                 投标人盖公章：</w:t>
      </w:r>
    </w:p>
    <w:p w14:paraId="2B4D18B7">
      <w:pPr>
        <w:widowControl/>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 xml:space="preserve">                 法定代表人或委托代理人签字： </w:t>
      </w:r>
    </w:p>
    <w:p w14:paraId="783E868F">
      <w:pPr>
        <w:widowControl/>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 xml:space="preserve">                                            年  月   日</w:t>
      </w:r>
    </w:p>
    <w:p w14:paraId="1E6EA439">
      <w:pPr>
        <w:adjustRightInd w:val="0"/>
        <w:snapToGrid w:val="0"/>
        <w:spacing w:line="360" w:lineRule="auto"/>
        <w:ind w:firstLine="420" w:firstLineChars="200"/>
        <w:jc w:val="left"/>
        <w:rPr>
          <w:rFonts w:ascii="宋体" w:hAnsi="宋体" w:eastAsia="宋体" w:cs="宋体"/>
          <w:szCs w:val="21"/>
        </w:rPr>
      </w:pPr>
    </w:p>
    <w:p w14:paraId="4D0EEE1B">
      <w:pPr>
        <w:pStyle w:val="6"/>
        <w:rPr>
          <w:rFonts w:ascii="宋体" w:hAnsi="宋体" w:cs="宋体"/>
        </w:rPr>
      </w:pPr>
    </w:p>
    <w:p w14:paraId="763DCFFE">
      <w:pPr>
        <w:rPr>
          <w:rFonts w:ascii="宋体" w:hAnsi="宋体" w:eastAsia="宋体" w:cs="宋体"/>
          <w:szCs w:val="21"/>
        </w:rPr>
      </w:pPr>
    </w:p>
    <w:p w14:paraId="4DFDECDC">
      <w:pPr>
        <w:widowControl/>
        <w:spacing w:line="360" w:lineRule="auto"/>
        <w:jc w:val="center"/>
        <w:rPr>
          <w:rFonts w:ascii="宋体" w:hAnsi="宋体" w:eastAsia="宋体" w:cs="Times New Roman"/>
          <w:szCs w:val="21"/>
        </w:rPr>
      </w:pPr>
      <w:r>
        <w:rPr>
          <w:rFonts w:hint="eastAsia" w:ascii="宋体" w:hAnsi="宋体" w:eastAsia="宋体" w:cs="Times New Roman"/>
          <w:bCs/>
          <w:kern w:val="0"/>
          <w:sz w:val="28"/>
          <w:szCs w:val="28"/>
        </w:rPr>
        <w:t>（二）关于不转包、不违法分包等行为的承诺书</w:t>
      </w:r>
    </w:p>
    <w:p w14:paraId="31114B06">
      <w:pPr>
        <w:widowControl/>
        <w:spacing w:line="360" w:lineRule="auto"/>
        <w:jc w:val="left"/>
        <w:rPr>
          <w:rFonts w:ascii="宋体" w:hAnsi="宋体" w:eastAsia="宋体" w:cs="Times New Roman"/>
          <w:szCs w:val="21"/>
        </w:rPr>
      </w:pPr>
      <w:r>
        <w:rPr>
          <w:rFonts w:hint="eastAsia" w:ascii="宋体" w:hAnsi="宋体" w:eastAsia="宋体" w:cs="宋体"/>
          <w:color w:val="000000"/>
          <w:kern w:val="0"/>
          <w:szCs w:val="21"/>
        </w:rPr>
        <w:t>致</w:t>
      </w:r>
      <w:r>
        <w:rPr>
          <w:rFonts w:hint="eastAsia" w:ascii="宋体" w:hAnsi="宋体" w:eastAsia="宋体" w:cs="宋体"/>
          <w:color w:val="000000"/>
          <w:kern w:val="0"/>
          <w:szCs w:val="21"/>
          <w:u w:val="single"/>
        </w:rPr>
        <w:t xml:space="preserve">         （招标单位名称）</w:t>
      </w:r>
      <w:r>
        <w:rPr>
          <w:rFonts w:hint="eastAsia" w:ascii="宋体" w:hAnsi="宋体" w:eastAsia="宋体" w:cs="宋体"/>
          <w:color w:val="000000"/>
          <w:kern w:val="0"/>
          <w:szCs w:val="21"/>
        </w:rPr>
        <w:t xml:space="preserve"> ： </w:t>
      </w:r>
    </w:p>
    <w:p w14:paraId="1FD2371D">
      <w:pPr>
        <w:widowControl/>
        <w:spacing w:line="36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我单位郑重承诺：若我单位中标</w:t>
      </w:r>
      <w:r>
        <w:rPr>
          <w:rFonts w:hint="eastAsia" w:ascii="宋体" w:hAnsi="宋体" w:eastAsia="宋体" w:cs="宋体"/>
          <w:color w:val="000000"/>
          <w:kern w:val="0"/>
          <w:szCs w:val="21"/>
          <w:u w:val="single"/>
        </w:rPr>
        <w:t xml:space="preserve">   （填工程名称）</w:t>
      </w:r>
      <w:r>
        <w:rPr>
          <w:rFonts w:hint="eastAsia" w:ascii="宋体" w:hAnsi="宋体" w:eastAsia="宋体" w:cs="宋体"/>
          <w:color w:val="000000"/>
          <w:kern w:val="0"/>
          <w:szCs w:val="21"/>
        </w:rPr>
        <w:t xml:space="preserve">，在此项工程测量任务中，保证不转包、不违法分包中标工程，并随时接受业主及相关部门监督。若我单位在项目实施过程中违背上述承诺，出现转包或违法分包等行为，我单位愿意承担相关法律责任。 </w:t>
      </w:r>
    </w:p>
    <w:p w14:paraId="09C5ABCF">
      <w:pPr>
        <w:widowControl/>
        <w:spacing w:line="360" w:lineRule="auto"/>
        <w:jc w:val="left"/>
        <w:rPr>
          <w:rFonts w:ascii="宋体" w:hAnsi="宋体" w:eastAsia="宋体" w:cs="Times New Roman"/>
          <w:szCs w:val="21"/>
        </w:rPr>
      </w:pPr>
    </w:p>
    <w:p w14:paraId="4177E7BC">
      <w:pPr>
        <w:widowControl/>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 xml:space="preserve">                 投标人名称：</w:t>
      </w:r>
    </w:p>
    <w:p w14:paraId="32EFE143">
      <w:pPr>
        <w:widowControl/>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 xml:space="preserve">                 投标人盖公章：</w:t>
      </w:r>
    </w:p>
    <w:p w14:paraId="2A1F72F2">
      <w:pPr>
        <w:widowControl/>
        <w:adjustRightInd w:val="0"/>
        <w:snapToGrid w:val="0"/>
        <w:spacing w:line="360" w:lineRule="auto"/>
        <w:jc w:val="left"/>
        <w:rPr>
          <w:rFonts w:ascii="宋体" w:hAnsi="宋体" w:eastAsia="宋体" w:cs="Times New Roman"/>
          <w:szCs w:val="21"/>
        </w:rPr>
      </w:pPr>
      <w:r>
        <w:rPr>
          <w:rFonts w:hint="eastAsia" w:ascii="宋体" w:hAnsi="宋体" w:eastAsia="宋体" w:cs="Times New Roman"/>
          <w:szCs w:val="21"/>
        </w:rPr>
        <w:t xml:space="preserve">                 法定代表人或委托代理人签字： </w:t>
      </w:r>
    </w:p>
    <w:p w14:paraId="6B47BD58">
      <w:pPr>
        <w:widowControl/>
        <w:jc w:val="left"/>
        <w:rPr>
          <w:rFonts w:ascii="Times New Roman" w:hAnsi="Times New Roman" w:eastAsia="宋体" w:cs="Times New Roman"/>
          <w:sz w:val="36"/>
          <w:szCs w:val="36"/>
          <w:u w:val="single"/>
        </w:rPr>
      </w:pPr>
      <w:r>
        <w:rPr>
          <w:rFonts w:hint="eastAsia" w:ascii="宋体" w:hAnsi="宋体" w:eastAsia="宋体" w:cs="Times New Roman"/>
          <w:szCs w:val="21"/>
        </w:rPr>
        <w:t xml:space="preserve">                                            年  月   日</w:t>
      </w:r>
    </w:p>
    <w:p w14:paraId="349D13D2">
      <w:pPr>
        <w:keepNext/>
        <w:widowControl/>
        <w:tabs>
          <w:tab w:val="left" w:pos="432"/>
        </w:tabs>
        <w:ind w:firstLine="560" w:firstLineChars="200"/>
        <w:outlineLvl w:val="0"/>
        <w:rPr>
          <w:rFonts w:ascii="宋体" w:hAnsi="宋体" w:eastAsia="宋体" w:cs="Times New Roman"/>
          <w:kern w:val="0"/>
          <w:sz w:val="28"/>
          <w:szCs w:val="28"/>
        </w:rPr>
      </w:pPr>
      <w:r>
        <w:rPr>
          <w:rFonts w:ascii="宋体" w:hAnsi="宋体" w:eastAsia="宋体" w:cs="Times New Roman"/>
          <w:kern w:val="0"/>
          <w:sz w:val="28"/>
          <w:szCs w:val="28"/>
        </w:rPr>
        <w:br w:type="page"/>
      </w:r>
    </w:p>
    <w:p w14:paraId="51214DF6">
      <w:pPr>
        <w:spacing w:line="360" w:lineRule="auto"/>
        <w:jc w:val="center"/>
        <w:rPr>
          <w:rFonts w:ascii="Times New Roman" w:hAnsi="Times New Roman" w:eastAsia="宋体" w:cs="Times New Roman"/>
          <w:sz w:val="36"/>
          <w:szCs w:val="36"/>
          <w:u w:val="single"/>
        </w:rPr>
      </w:pPr>
    </w:p>
    <w:p w14:paraId="0BBCDF3C">
      <w:pPr>
        <w:spacing w:line="360" w:lineRule="auto"/>
        <w:jc w:val="center"/>
        <w:rPr>
          <w:rFonts w:ascii="Times New Roman" w:hAnsi="Times New Roman" w:eastAsia="宋体" w:cs="Times New Roman"/>
          <w:sz w:val="36"/>
          <w:szCs w:val="36"/>
          <w:u w:val="single"/>
        </w:rPr>
      </w:pPr>
      <w:r>
        <w:rPr>
          <w:rFonts w:hint="eastAsia" w:ascii="Times New Roman" w:hAnsi="Times New Roman" w:eastAsia="宋体" w:cs="Times New Roman"/>
          <w:sz w:val="36"/>
          <w:szCs w:val="36"/>
          <w:u w:val="single"/>
        </w:rPr>
        <w:t>（项目名称）</w:t>
      </w:r>
    </w:p>
    <w:p w14:paraId="0AFCBF8A">
      <w:pPr>
        <w:spacing w:line="360" w:lineRule="auto"/>
        <w:ind w:firstLine="1234" w:firstLineChars="343"/>
        <w:rPr>
          <w:rFonts w:ascii="Calibri" w:hAnsi="宋体" w:eastAsia="宋体" w:cs="Times New Roman"/>
          <w:sz w:val="36"/>
          <w:szCs w:val="36"/>
        </w:rPr>
      </w:pPr>
    </w:p>
    <w:p w14:paraId="0609056C">
      <w:pPr>
        <w:spacing w:line="360" w:lineRule="auto"/>
        <w:ind w:firstLine="1234" w:firstLineChars="343"/>
        <w:rPr>
          <w:rFonts w:ascii="Calibri" w:hAnsi="宋体" w:eastAsia="宋体" w:cs="Times New Roman"/>
          <w:sz w:val="36"/>
          <w:szCs w:val="36"/>
        </w:rPr>
      </w:pPr>
    </w:p>
    <w:p w14:paraId="18B41AE2">
      <w:pPr>
        <w:spacing w:line="360" w:lineRule="auto"/>
        <w:ind w:firstLine="1234" w:firstLineChars="343"/>
        <w:rPr>
          <w:rFonts w:ascii="Calibri" w:hAnsi="Calibri" w:eastAsia="宋体" w:cs="Times New Roman"/>
          <w:sz w:val="36"/>
          <w:szCs w:val="36"/>
        </w:rPr>
      </w:pPr>
    </w:p>
    <w:p w14:paraId="6DD17860">
      <w:pPr>
        <w:jc w:val="center"/>
        <w:rPr>
          <w:rFonts w:ascii="Calibri" w:hAnsi="Calibri" w:eastAsia="宋体" w:cs="Times New Roman"/>
          <w:b/>
          <w:sz w:val="52"/>
          <w:szCs w:val="52"/>
        </w:rPr>
      </w:pPr>
      <w:r>
        <w:rPr>
          <w:rFonts w:hint="eastAsia" w:ascii="Calibri" w:hAnsi="宋体" w:eastAsia="宋体" w:cs="宋体"/>
          <w:b/>
          <w:sz w:val="52"/>
          <w:szCs w:val="52"/>
        </w:rPr>
        <w:t>商务标文件</w:t>
      </w:r>
    </w:p>
    <w:p w14:paraId="426D09E3">
      <w:pPr>
        <w:spacing w:line="360" w:lineRule="auto"/>
        <w:ind w:firstLine="1920"/>
        <w:rPr>
          <w:rFonts w:ascii="Calibri" w:hAnsi="Calibri" w:eastAsia="宋体" w:cs="Times New Roman"/>
          <w:sz w:val="32"/>
          <w:szCs w:val="32"/>
        </w:rPr>
      </w:pPr>
    </w:p>
    <w:p w14:paraId="35329D84">
      <w:pPr>
        <w:adjustRightInd w:val="0"/>
        <w:snapToGrid w:val="0"/>
        <w:spacing w:line="360" w:lineRule="auto"/>
        <w:rPr>
          <w:rFonts w:ascii="Calibri" w:hAnsi="Calibri" w:eastAsia="宋体" w:cs="Times New Roman"/>
          <w:sz w:val="24"/>
          <w:szCs w:val="24"/>
        </w:rPr>
      </w:pPr>
    </w:p>
    <w:p w14:paraId="085F5CED">
      <w:pPr>
        <w:adjustRightInd w:val="0"/>
        <w:snapToGrid w:val="0"/>
        <w:spacing w:line="360" w:lineRule="auto"/>
        <w:rPr>
          <w:rFonts w:ascii="Calibri" w:hAnsi="Calibri" w:eastAsia="宋体" w:cs="Times New Roman"/>
          <w:sz w:val="10"/>
          <w:szCs w:val="10"/>
        </w:rPr>
      </w:pPr>
    </w:p>
    <w:p w14:paraId="0969F45B">
      <w:pPr>
        <w:adjustRightInd w:val="0"/>
        <w:snapToGrid w:val="0"/>
        <w:spacing w:line="360" w:lineRule="auto"/>
        <w:jc w:val="center"/>
        <w:rPr>
          <w:rFonts w:ascii="Calibri" w:hAnsi="Calibri" w:eastAsia="宋体" w:cs="Times New Roman"/>
          <w:sz w:val="32"/>
          <w:szCs w:val="32"/>
        </w:rPr>
      </w:pPr>
    </w:p>
    <w:p w14:paraId="78D1D98B">
      <w:pPr>
        <w:adjustRightInd w:val="0"/>
        <w:snapToGrid w:val="0"/>
        <w:spacing w:line="360" w:lineRule="auto"/>
        <w:jc w:val="center"/>
        <w:rPr>
          <w:rFonts w:ascii="Calibri" w:hAnsi="Calibri" w:eastAsia="宋体" w:cs="Times New Roman"/>
          <w:sz w:val="32"/>
          <w:szCs w:val="32"/>
        </w:rPr>
      </w:pPr>
    </w:p>
    <w:p w14:paraId="0EC8D66B">
      <w:pPr>
        <w:adjustRightInd w:val="0"/>
        <w:snapToGrid w:val="0"/>
        <w:spacing w:line="360" w:lineRule="auto"/>
        <w:jc w:val="center"/>
        <w:rPr>
          <w:rFonts w:ascii="Calibri" w:hAnsi="Calibri" w:eastAsia="宋体" w:cs="Times New Roman"/>
          <w:sz w:val="32"/>
          <w:szCs w:val="32"/>
        </w:rPr>
      </w:pPr>
    </w:p>
    <w:p w14:paraId="737440DB">
      <w:pPr>
        <w:adjustRightInd w:val="0"/>
        <w:snapToGrid w:val="0"/>
        <w:spacing w:line="360" w:lineRule="auto"/>
        <w:jc w:val="center"/>
        <w:rPr>
          <w:rFonts w:ascii="Calibri" w:hAnsi="Calibri" w:eastAsia="宋体" w:cs="Times New Roman"/>
          <w:b/>
          <w:bCs/>
          <w:sz w:val="32"/>
          <w:szCs w:val="32"/>
        </w:rPr>
      </w:pPr>
    </w:p>
    <w:p w14:paraId="3C9507A6">
      <w:pPr>
        <w:adjustRightInd w:val="0"/>
        <w:snapToGrid w:val="0"/>
        <w:spacing w:line="360" w:lineRule="auto"/>
        <w:ind w:firstLine="964" w:firstLineChars="300"/>
        <w:rPr>
          <w:rFonts w:ascii="Calibri" w:hAnsi="Calibri" w:eastAsia="宋体" w:cs="Times New Roman"/>
          <w:b/>
          <w:bCs/>
          <w:sz w:val="32"/>
          <w:szCs w:val="32"/>
          <w:u w:val="single"/>
        </w:rPr>
      </w:pPr>
      <w:r>
        <w:rPr>
          <w:rFonts w:hint="eastAsia" w:ascii="Calibri" w:hAnsi="宋体" w:eastAsia="宋体" w:cs="宋体"/>
          <w:b/>
          <w:bCs/>
          <w:sz w:val="32"/>
          <w:szCs w:val="32"/>
        </w:rPr>
        <w:t>投标人：</w:t>
      </w:r>
      <w:r>
        <w:rPr>
          <w:rFonts w:hint="eastAsia" w:ascii="Calibri" w:hAnsi="宋体" w:eastAsia="宋体" w:cs="宋体"/>
          <w:b/>
          <w:bCs/>
          <w:sz w:val="32"/>
          <w:szCs w:val="32"/>
          <w:u w:val="single"/>
        </w:rPr>
        <w:t xml:space="preserve">                    （盖章）</w:t>
      </w:r>
    </w:p>
    <w:p w14:paraId="1B88ED39">
      <w:pPr>
        <w:adjustRightInd w:val="0"/>
        <w:snapToGrid w:val="0"/>
        <w:spacing w:line="360" w:lineRule="auto"/>
        <w:ind w:firstLine="1680"/>
        <w:rPr>
          <w:rFonts w:ascii="Calibri" w:hAnsi="Calibri" w:eastAsia="宋体" w:cs="Times New Roman"/>
          <w:b/>
          <w:bCs/>
          <w:sz w:val="18"/>
          <w:szCs w:val="18"/>
        </w:rPr>
      </w:pPr>
    </w:p>
    <w:p w14:paraId="61D4A677">
      <w:pPr>
        <w:adjustRightInd w:val="0"/>
        <w:snapToGrid w:val="0"/>
        <w:spacing w:line="360" w:lineRule="auto"/>
        <w:ind w:firstLine="964" w:firstLineChars="300"/>
        <w:rPr>
          <w:rFonts w:ascii="Calibri" w:hAnsi="Calibri" w:eastAsia="宋体" w:cs="Times New Roman"/>
          <w:b/>
          <w:bCs/>
          <w:sz w:val="32"/>
          <w:szCs w:val="32"/>
          <w:u w:val="single"/>
        </w:rPr>
      </w:pPr>
      <w:r>
        <w:rPr>
          <w:rFonts w:hint="eastAsia" w:ascii="Calibri" w:hAnsi="宋体" w:eastAsia="宋体" w:cs="宋体"/>
          <w:b/>
          <w:bCs/>
          <w:sz w:val="32"/>
          <w:szCs w:val="32"/>
        </w:rPr>
        <w:t>法定代表人或其委托代理人：</w:t>
      </w:r>
      <w:r>
        <w:rPr>
          <w:rFonts w:hint="eastAsia" w:ascii="Calibri" w:hAnsi="宋体" w:eastAsia="宋体" w:cs="宋体"/>
          <w:b/>
          <w:bCs/>
          <w:sz w:val="32"/>
          <w:szCs w:val="32"/>
          <w:u w:val="single"/>
        </w:rPr>
        <w:t>（签字或盖章）</w:t>
      </w:r>
    </w:p>
    <w:p w14:paraId="54C02549">
      <w:pPr>
        <w:adjustRightInd w:val="0"/>
        <w:snapToGrid w:val="0"/>
        <w:spacing w:line="360" w:lineRule="auto"/>
        <w:jc w:val="center"/>
        <w:rPr>
          <w:rFonts w:ascii="Calibri" w:hAnsi="Calibri" w:eastAsia="宋体" w:cs="Times New Roman"/>
          <w:b/>
          <w:bCs/>
          <w:sz w:val="18"/>
          <w:szCs w:val="18"/>
        </w:rPr>
      </w:pPr>
    </w:p>
    <w:p w14:paraId="3DBCADAF">
      <w:pPr>
        <w:adjustRightInd w:val="0"/>
        <w:snapToGrid w:val="0"/>
        <w:spacing w:line="360" w:lineRule="auto"/>
        <w:ind w:firstLine="948" w:firstLineChars="295"/>
        <w:rPr>
          <w:rFonts w:ascii="Calibri" w:hAnsi="Calibri" w:eastAsia="宋体" w:cs="Times New Roman"/>
          <w:b/>
          <w:bCs/>
          <w:sz w:val="32"/>
          <w:szCs w:val="32"/>
          <w:u w:val="single"/>
        </w:rPr>
      </w:pPr>
      <w:r>
        <w:rPr>
          <w:rFonts w:hint="eastAsia" w:ascii="Calibri" w:hAnsi="宋体" w:eastAsia="宋体" w:cs="宋体"/>
          <w:b/>
          <w:bCs/>
          <w:sz w:val="32"/>
          <w:szCs w:val="32"/>
        </w:rPr>
        <w:t>地址：</w:t>
      </w:r>
      <w:r>
        <w:rPr>
          <w:rFonts w:hint="eastAsia" w:ascii="Calibri" w:hAnsi="宋体" w:eastAsia="宋体" w:cs="宋体"/>
          <w:b/>
          <w:bCs/>
          <w:sz w:val="32"/>
          <w:szCs w:val="32"/>
          <w:u w:val="single"/>
        </w:rPr>
        <w:t xml:space="preserve">                               </w:t>
      </w:r>
    </w:p>
    <w:p w14:paraId="6DBA670B">
      <w:pPr>
        <w:spacing w:line="360" w:lineRule="auto"/>
        <w:ind w:firstLine="964" w:firstLineChars="300"/>
        <w:rPr>
          <w:rFonts w:ascii="Calibri" w:hAnsi="Calibri" w:eastAsia="宋体" w:cs="Times New Roman"/>
          <w:b/>
          <w:bCs/>
          <w:sz w:val="36"/>
          <w:szCs w:val="36"/>
        </w:rPr>
      </w:pPr>
      <w:r>
        <w:rPr>
          <w:rFonts w:hint="eastAsia" w:ascii="Calibri" w:hAnsi="宋体" w:eastAsia="宋体" w:cs="宋体"/>
          <w:b/>
          <w:bCs/>
          <w:sz w:val="32"/>
          <w:szCs w:val="32"/>
        </w:rPr>
        <w:t>日期：</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年</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月</w:t>
      </w:r>
      <w:r>
        <w:rPr>
          <w:rFonts w:hint="eastAsia" w:ascii="Calibri" w:hAnsi="宋体" w:eastAsia="宋体" w:cs="宋体"/>
          <w:b/>
          <w:bCs/>
          <w:sz w:val="32"/>
          <w:szCs w:val="32"/>
          <w:u w:val="single"/>
        </w:rPr>
        <w:t xml:space="preserve">        </w:t>
      </w:r>
      <w:r>
        <w:rPr>
          <w:rFonts w:hint="eastAsia" w:ascii="Calibri" w:hAnsi="宋体" w:eastAsia="宋体" w:cs="宋体"/>
          <w:b/>
          <w:bCs/>
          <w:sz w:val="32"/>
          <w:szCs w:val="32"/>
        </w:rPr>
        <w:t>日</w:t>
      </w:r>
    </w:p>
    <w:p w14:paraId="0A8624D8">
      <w:pPr>
        <w:tabs>
          <w:tab w:val="left" w:pos="993"/>
        </w:tabs>
        <w:spacing w:line="360" w:lineRule="auto"/>
        <w:rPr>
          <w:rFonts w:ascii="Calibri" w:hAnsi="Calibri" w:eastAsia="宋体" w:cs="Times New Roman"/>
          <w:szCs w:val="21"/>
        </w:rPr>
      </w:pPr>
    </w:p>
    <w:p w14:paraId="32BF3660">
      <w:pPr>
        <w:snapToGrid w:val="0"/>
        <w:spacing w:line="520" w:lineRule="exact"/>
        <w:jc w:val="center"/>
        <w:outlineLvl w:val="3"/>
        <w:rPr>
          <w:rFonts w:ascii="宋体" w:hAnsi="Calibri" w:eastAsia="宋体" w:cs="Calibri"/>
          <w:b/>
          <w:sz w:val="28"/>
          <w:szCs w:val="28"/>
        </w:rPr>
      </w:pPr>
      <w:r>
        <w:rPr>
          <w:rFonts w:ascii="宋体" w:hAnsi="Calibri" w:eastAsia="宋体" w:cs="Times New Roman"/>
          <w:b/>
          <w:bCs/>
          <w:sz w:val="36"/>
          <w:szCs w:val="36"/>
        </w:rPr>
        <w:br w:type="page"/>
      </w:r>
      <w:r>
        <w:rPr>
          <w:rFonts w:hint="eastAsia" w:ascii="宋体" w:hAnsi="宋体" w:eastAsia="宋体" w:cs="Calibri"/>
          <w:b/>
          <w:sz w:val="28"/>
          <w:szCs w:val="28"/>
        </w:rPr>
        <w:t>一、投标函</w:t>
      </w:r>
    </w:p>
    <w:p w14:paraId="5E1B5AD2">
      <w:pPr>
        <w:snapToGrid w:val="0"/>
        <w:spacing w:line="520" w:lineRule="exact"/>
        <w:rPr>
          <w:rFonts w:ascii="宋体" w:hAnsi="Calibri" w:eastAsia="宋体" w:cs="Calibri"/>
          <w:sz w:val="28"/>
          <w:szCs w:val="28"/>
        </w:rPr>
      </w:pPr>
    </w:p>
    <w:p w14:paraId="4A2EB015">
      <w:pPr>
        <w:spacing w:line="360" w:lineRule="auto"/>
        <w:rPr>
          <w:rFonts w:ascii="宋体" w:hAnsi="宋体" w:eastAsia="宋体" w:cs="宋体"/>
          <w:sz w:val="22"/>
          <w:u w:val="single"/>
        </w:rPr>
      </w:pPr>
      <w:r>
        <w:rPr>
          <w:rFonts w:hint="eastAsia" w:ascii="宋体" w:hAnsi="宋体" w:eastAsia="宋体" w:cs="宋体"/>
          <w:sz w:val="22"/>
        </w:rPr>
        <w:t>致</w:t>
      </w:r>
      <w:r>
        <w:rPr>
          <w:rFonts w:ascii="宋体" w:hAnsi="宋体" w:eastAsia="宋体" w:cs="宋体"/>
          <w:sz w:val="22"/>
        </w:rPr>
        <w:t>:</w:t>
      </w:r>
      <w:bookmarkStart w:id="3" w:name="OLE_LINK9"/>
      <w:bookmarkEnd w:id="3"/>
      <w:r>
        <w:rPr>
          <w:rFonts w:hint="eastAsia" w:ascii="Calibri" w:hAnsi="Calibri" w:eastAsia="宋体" w:cs="Calibri"/>
          <w:szCs w:val="21"/>
        </w:rPr>
        <w:t xml:space="preserve"> </w:t>
      </w:r>
      <w:r>
        <w:rPr>
          <w:rFonts w:hint="eastAsia" w:ascii="宋体" w:hAnsi="宋体" w:eastAsia="宋体" w:cs="宋体"/>
          <w:sz w:val="22"/>
          <w:u w:val="single"/>
        </w:rPr>
        <w:t>南通市崇川区水利工程管理中心、南通市北新城水利建设投资有限公司</w:t>
      </w:r>
    </w:p>
    <w:p w14:paraId="303A9FEA">
      <w:pPr>
        <w:keepNext/>
        <w:widowControl/>
        <w:tabs>
          <w:tab w:val="left" w:pos="432"/>
        </w:tabs>
        <w:ind w:left="432" w:hanging="432"/>
        <w:jc w:val="center"/>
        <w:outlineLvl w:val="0"/>
        <w:rPr>
          <w:rFonts w:ascii="黑体" w:hAnsi="Times New Roman" w:eastAsia="黑体" w:cs="Times New Roman"/>
          <w:kern w:val="0"/>
          <w:sz w:val="20"/>
          <w:szCs w:val="20"/>
        </w:rPr>
      </w:pPr>
    </w:p>
    <w:p w14:paraId="209A355C">
      <w:pPr>
        <w:keepNext w:val="0"/>
        <w:keepLines w:val="0"/>
        <w:pageBreakBefore w:val="0"/>
        <w:widowControl w:val="0"/>
        <w:numPr>
          <w:ilvl w:val="0"/>
          <w:numId w:val="0"/>
        </w:numPr>
        <w:kinsoku/>
        <w:wordWrap/>
        <w:overflowPunct/>
        <w:topLinePunct w:val="0"/>
        <w:autoSpaceDE/>
        <w:autoSpaceDN/>
        <w:bidi w:val="0"/>
        <w:adjustRightInd/>
        <w:spacing w:line="360" w:lineRule="exact"/>
        <w:ind w:left="0" w:leftChars="0" w:firstLine="420" w:firstLineChars="200"/>
        <w:textAlignment w:val="auto"/>
        <w:rPr>
          <w:rFonts w:hint="eastAsia" w:ascii="宋体" w:hAnsi="宋体" w:eastAsia="宋体" w:cs="宋体"/>
          <w:szCs w:val="21"/>
        </w:rPr>
      </w:pPr>
      <w:r>
        <w:rPr>
          <w:rFonts w:hint="eastAsia" w:ascii="宋体" w:hAnsi="宋体" w:eastAsia="宋体" w:cs="宋体"/>
          <w:kern w:val="2"/>
          <w:sz w:val="21"/>
          <w:szCs w:val="21"/>
          <w:lang w:val="en-US" w:eastAsia="zh-CN" w:bidi="ar-SA"/>
        </w:rPr>
        <w:t>1．</w:t>
      </w:r>
      <w:r>
        <w:rPr>
          <w:rFonts w:hint="eastAsia" w:ascii="宋体" w:hAnsi="宋体" w:eastAsia="宋体" w:cs="宋体"/>
          <w:szCs w:val="24"/>
        </w:rPr>
        <w:t>我单位认真研究了</w:t>
      </w:r>
      <w:r>
        <w:rPr>
          <w:rFonts w:hint="eastAsia" w:ascii="宋体" w:hAnsi="宋体" w:eastAsia="宋体" w:cs="宋体"/>
          <w:szCs w:val="24"/>
          <w:u w:val="single"/>
        </w:rPr>
        <w:t xml:space="preserve">                </w:t>
      </w:r>
      <w:r>
        <w:rPr>
          <w:rFonts w:hint="eastAsia" w:ascii="宋体" w:hAnsi="宋体" w:eastAsia="宋体" w:cs="宋体"/>
          <w:szCs w:val="21"/>
          <w:u w:val="single"/>
        </w:rPr>
        <w:t xml:space="preserve">（工程项目名称） </w:t>
      </w:r>
      <w:r>
        <w:rPr>
          <w:rFonts w:hint="eastAsia" w:ascii="宋体" w:hAnsi="宋体" w:eastAsia="宋体" w:cs="宋体"/>
          <w:szCs w:val="21"/>
        </w:rPr>
        <w:t>招标文件的全部内容，愿意以</w:t>
      </w:r>
      <w:r>
        <w:rPr>
          <w:rFonts w:hint="eastAsia" w:ascii="宋体" w:hAnsi="宋体" w:eastAsia="宋体" w:cs="宋体"/>
          <w:szCs w:val="24"/>
        </w:rPr>
        <w:t>投标报价系数为</w:t>
      </w:r>
      <w:r>
        <w:rPr>
          <w:rFonts w:hint="eastAsia" w:ascii="宋体" w:hAnsi="宋体" w:eastAsia="宋体" w:cs="宋体"/>
          <w:szCs w:val="24"/>
          <w:u w:val="single"/>
        </w:rPr>
        <w:t xml:space="preserve">         % </w:t>
      </w:r>
      <w:r>
        <w:rPr>
          <w:rFonts w:hint="eastAsia" w:ascii="宋体" w:hAnsi="宋体" w:eastAsia="宋体" w:cs="宋体"/>
          <w:szCs w:val="21"/>
        </w:rPr>
        <w:t>（其中，增值税税率为</w:t>
      </w:r>
      <w:r>
        <w:rPr>
          <w:rFonts w:hint="eastAsia" w:ascii="宋体" w:hAnsi="宋体" w:eastAsia="宋体" w:cs="宋体"/>
          <w:szCs w:val="21"/>
          <w:u w:val="single"/>
        </w:rPr>
        <w:t xml:space="preserve">             </w:t>
      </w:r>
      <w:r>
        <w:rPr>
          <w:rFonts w:hint="eastAsia" w:ascii="宋体" w:hAnsi="宋体" w:eastAsia="宋体" w:cs="宋体"/>
          <w:szCs w:val="21"/>
        </w:rPr>
        <w:t>）（计价基数为财政部、国家测绘局关于印发《测绘生产成本费用定额》（财建[2009]17号文）I类标准。工程测量费=《测绘生产成本费用定额》（财建[2009]17号文）I类标准×投标报价系数）</w:t>
      </w:r>
      <w:r>
        <w:rPr>
          <w:rFonts w:hint="eastAsia" w:ascii="宋体" w:hAnsi="宋体" w:eastAsia="宋体" w:cs="宋体"/>
          <w:szCs w:val="24"/>
        </w:rPr>
        <w:t>，</w:t>
      </w:r>
      <w:r>
        <w:rPr>
          <w:rFonts w:hint="eastAsia" w:ascii="宋体" w:hAnsi="宋体" w:eastAsia="宋体" w:cs="宋体"/>
          <w:szCs w:val="21"/>
        </w:rPr>
        <w:t>按合同约定完成服务工作。</w:t>
      </w:r>
    </w:p>
    <w:p w14:paraId="51BB172E">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2．我方的投标文件包括下列内容：</w:t>
      </w:r>
    </w:p>
    <w:p w14:paraId="189434A2">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（1）投标函及投标函附录；</w:t>
      </w:r>
    </w:p>
    <w:p w14:paraId="043695BB">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（2）法定代表人（单位负责人）身份证明或授权委托书；</w:t>
      </w:r>
    </w:p>
    <w:p w14:paraId="71BA4B24">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（3）投标保证金；</w:t>
      </w:r>
    </w:p>
    <w:p w14:paraId="55F2B2A7">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（4）服务报价清单；</w:t>
      </w:r>
    </w:p>
    <w:p w14:paraId="45F8215F">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（6）资格审查资料</w:t>
      </w:r>
      <w:r>
        <w:rPr>
          <w:rFonts w:hint="eastAsia" w:ascii="宋体" w:hAnsi="宋体" w:eastAsia="宋体" w:cs="宋体"/>
          <w:szCs w:val="24"/>
        </w:rPr>
        <w:t>及其他内容</w:t>
      </w:r>
      <w:r>
        <w:rPr>
          <w:rFonts w:hint="eastAsia" w:ascii="宋体" w:hAnsi="宋体" w:eastAsia="宋体" w:cs="宋体"/>
          <w:szCs w:val="21"/>
        </w:rPr>
        <w:t>；</w:t>
      </w:r>
    </w:p>
    <w:p w14:paraId="47C7A316">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（7）服务实施方案；</w:t>
      </w:r>
    </w:p>
    <w:p w14:paraId="6EC63B11">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w:t>
      </w:r>
    </w:p>
    <w:p w14:paraId="6F31968E">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投标文件的上述组成部分如存在内容不一致的，以投标函为准。</w:t>
      </w:r>
    </w:p>
    <w:p w14:paraId="3C0BC859">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3．我方承诺在招标文件规定的投标有效期内不撤销投标文件。</w:t>
      </w:r>
    </w:p>
    <w:p w14:paraId="7B62B127">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4．如我方中标，我方承诺：</w:t>
      </w:r>
    </w:p>
    <w:p w14:paraId="629F2A5C">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（1）收到中标通知书后，在中标通知书规定的期限内与你方签订合同；</w:t>
      </w:r>
    </w:p>
    <w:p w14:paraId="02AF2769">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（2）在签订合同时不向你方提出附加条件；</w:t>
      </w:r>
    </w:p>
    <w:p w14:paraId="590223D1">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（3）按照招标文件要求提交履约保证金；</w:t>
      </w:r>
    </w:p>
    <w:p w14:paraId="13AC84EA">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（4）在合同规定的期限内完成合同规定的全部义务。</w:t>
      </w:r>
    </w:p>
    <w:p w14:paraId="4C88F0EC">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5．我方在此声明，所递交的投标文件及有关资料内容完整、真实和准确，且不存在第二章投标人须知及前附表第1.4.3项规定的任何一种情形。</w:t>
      </w:r>
    </w:p>
    <w:p w14:paraId="208C399B">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6．（其他补充说明）。</w:t>
      </w:r>
    </w:p>
    <w:p w14:paraId="5BF89C73">
      <w:pPr>
        <w:keepNext w:val="0"/>
        <w:keepLines w:val="0"/>
        <w:pageBreakBefore w:val="0"/>
        <w:widowControl w:val="0"/>
        <w:kinsoku/>
        <w:wordWrap/>
        <w:overflowPunct/>
        <w:topLinePunct w:val="0"/>
        <w:autoSpaceDE/>
        <w:autoSpaceDN/>
        <w:bidi w:val="0"/>
        <w:adjustRightInd/>
        <w:snapToGrid w:val="0"/>
        <w:spacing w:line="360" w:lineRule="exact"/>
        <w:ind w:left="0" w:firstLine="420" w:firstLineChars="200"/>
        <w:textAlignment w:val="auto"/>
        <w:rPr>
          <w:rFonts w:hint="eastAsia" w:ascii="宋体" w:hAnsi="宋体" w:eastAsia="宋体" w:cs="宋体"/>
          <w:szCs w:val="21"/>
        </w:rPr>
      </w:pPr>
    </w:p>
    <w:p w14:paraId="2722176D">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投 标 人：</w:t>
      </w:r>
      <w:r>
        <w:rPr>
          <w:rFonts w:hint="eastAsia" w:ascii="宋体" w:hAnsi="宋体" w:eastAsia="宋体" w:cs="宋体"/>
          <w:szCs w:val="21"/>
          <w:u w:val="single"/>
        </w:rPr>
        <w:t>（盖单位章）</w:t>
      </w:r>
    </w:p>
    <w:p w14:paraId="0FACF45A">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法定代表人（单位负责人）或其委托代理人：（签字）</w:t>
      </w:r>
    </w:p>
    <w:p w14:paraId="7B2C83D0">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地址：</w:t>
      </w:r>
    </w:p>
    <w:p w14:paraId="71E81976">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网址或电子邮箱：</w:t>
      </w:r>
    </w:p>
    <w:p w14:paraId="098278AF">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电话：</w:t>
      </w:r>
    </w:p>
    <w:p w14:paraId="3B160524">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传真：</w:t>
      </w:r>
    </w:p>
    <w:p w14:paraId="328F6E48">
      <w:pPr>
        <w:keepNext w:val="0"/>
        <w:keepLines w:val="0"/>
        <w:pageBreakBefore w:val="0"/>
        <w:widowControl w:val="0"/>
        <w:kinsoku/>
        <w:wordWrap/>
        <w:overflowPunct/>
        <w:topLinePunct w:val="0"/>
        <w:autoSpaceDE/>
        <w:autoSpaceDN/>
        <w:bidi w:val="0"/>
        <w:adjustRightInd/>
        <w:spacing w:line="360" w:lineRule="exact"/>
        <w:ind w:left="0" w:firstLine="420" w:firstLineChars="200"/>
        <w:textAlignment w:val="auto"/>
        <w:rPr>
          <w:rFonts w:hint="eastAsia" w:ascii="宋体" w:hAnsi="宋体" w:eastAsia="宋体" w:cs="宋体"/>
          <w:szCs w:val="21"/>
        </w:rPr>
      </w:pPr>
      <w:r>
        <w:rPr>
          <w:rFonts w:hint="eastAsia" w:ascii="宋体" w:hAnsi="宋体" w:eastAsia="宋体" w:cs="宋体"/>
          <w:szCs w:val="21"/>
        </w:rPr>
        <w:t>邮政编码：</w:t>
      </w:r>
    </w:p>
    <w:p w14:paraId="7C2DF4CC">
      <w:pPr>
        <w:pStyle w:val="13"/>
        <w:keepNext w:val="0"/>
        <w:keepLines w:val="0"/>
        <w:pageBreakBefore w:val="0"/>
        <w:widowControl w:val="0"/>
        <w:kinsoku/>
        <w:wordWrap/>
        <w:overflowPunct/>
        <w:topLinePunct w:val="0"/>
        <w:autoSpaceDE/>
        <w:autoSpaceDN/>
        <w:bidi w:val="0"/>
        <w:adjustRightInd/>
        <w:snapToGrid w:val="0"/>
        <w:spacing w:line="440" w:lineRule="exact"/>
        <w:ind w:left="0" w:firstLine="630" w:firstLineChars="300"/>
        <w:jc w:val="left"/>
        <w:textAlignment w:val="auto"/>
        <w:outlineLvl w:val="1"/>
        <w:rPr>
          <w:rFonts w:ascii="Times New Roman" w:hAnsi="Times New Roman" w:eastAsia="宋体" w:cs="Times New Roman"/>
          <w:kern w:val="0"/>
          <w:sz w:val="28"/>
          <w:szCs w:val="28"/>
        </w:rPr>
      </w:pPr>
      <w:r>
        <w:rPr>
          <w:rFonts w:hint="eastAsia" w:ascii="宋体" w:hAnsi="宋体" w:eastAsia="宋体" w:cs="宋体"/>
          <w:kern w:val="2"/>
          <w:sz w:val="21"/>
          <w:szCs w:val="21"/>
        </w:rPr>
        <w:t>年</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月</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日</w:t>
      </w:r>
    </w:p>
    <w:p w14:paraId="2C55658F">
      <w:pPr>
        <w:rPr>
          <w:rFonts w:ascii="Calibri" w:hAnsi="Calibri" w:eastAsia="宋体" w:cs="Calibri"/>
          <w:sz w:val="28"/>
          <w:szCs w:val="28"/>
        </w:rPr>
      </w:pPr>
      <w:r>
        <w:rPr>
          <w:rFonts w:ascii="Calibri" w:hAnsi="Calibri" w:eastAsia="宋体" w:cs="Calibri"/>
          <w:sz w:val="28"/>
          <w:szCs w:val="28"/>
        </w:rPr>
        <w:br w:type="page"/>
      </w:r>
    </w:p>
    <w:p w14:paraId="48CF54D5">
      <w:pPr>
        <w:spacing w:line="360" w:lineRule="auto"/>
        <w:jc w:val="center"/>
        <w:rPr>
          <w:rFonts w:ascii="Arial" w:hAnsi="Arial" w:eastAsia="宋体" w:cs="Times New Roman"/>
          <w:color w:val="000000"/>
          <w:sz w:val="32"/>
          <w:szCs w:val="24"/>
        </w:rPr>
      </w:pPr>
      <w:r>
        <w:rPr>
          <w:rFonts w:hint="eastAsia" w:ascii="宋体" w:hAnsi="宋体" w:eastAsia="宋体" w:cs="Times New Roman"/>
          <w:b/>
          <w:color w:val="000000"/>
          <w:sz w:val="24"/>
          <w:szCs w:val="24"/>
        </w:rPr>
        <w:t>二、拟投入现场的测量设备、仪器及交通工具一览表</w:t>
      </w:r>
    </w:p>
    <w:tbl>
      <w:tblPr>
        <w:tblStyle w:val="30"/>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3"/>
        <w:gridCol w:w="1253"/>
        <w:gridCol w:w="834"/>
        <w:gridCol w:w="696"/>
        <w:gridCol w:w="864"/>
        <w:gridCol w:w="1626"/>
        <w:gridCol w:w="978"/>
        <w:gridCol w:w="986"/>
      </w:tblGrid>
      <w:tr w14:paraId="7BE35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626F015C">
            <w:pPr>
              <w:jc w:val="center"/>
              <w:rPr>
                <w:rFonts w:ascii="宋体" w:hAnsi="宋体" w:eastAsia="宋体" w:cs="宋体"/>
                <w:color w:val="000000"/>
                <w:sz w:val="22"/>
                <w:szCs w:val="22"/>
              </w:rPr>
            </w:pPr>
            <w:r>
              <w:rPr>
                <w:rFonts w:hint="eastAsia" w:ascii="宋体" w:hAnsi="宋体" w:eastAsia="宋体" w:cs="宋体"/>
                <w:color w:val="000000"/>
                <w:sz w:val="22"/>
                <w:szCs w:val="22"/>
              </w:rPr>
              <w:t>序号</w:t>
            </w:r>
          </w:p>
        </w:tc>
        <w:tc>
          <w:tcPr>
            <w:tcW w:w="1253" w:type="dxa"/>
            <w:tcBorders>
              <w:top w:val="outset" w:color="auto" w:sz="6" w:space="0"/>
              <w:left w:val="outset" w:color="auto" w:sz="6" w:space="0"/>
              <w:bottom w:val="outset" w:color="auto" w:sz="6" w:space="0"/>
              <w:right w:val="outset" w:color="auto" w:sz="6" w:space="0"/>
            </w:tcBorders>
            <w:vAlign w:val="center"/>
          </w:tcPr>
          <w:p w14:paraId="24846B18">
            <w:pPr>
              <w:jc w:val="center"/>
              <w:rPr>
                <w:rFonts w:ascii="宋体" w:hAnsi="宋体" w:eastAsia="宋体" w:cs="宋体"/>
                <w:color w:val="000000"/>
                <w:sz w:val="22"/>
                <w:szCs w:val="22"/>
              </w:rPr>
            </w:pPr>
            <w:r>
              <w:rPr>
                <w:rFonts w:hint="eastAsia" w:ascii="宋体" w:hAnsi="宋体" w:eastAsia="宋体" w:cs="宋体"/>
                <w:color w:val="000000"/>
                <w:sz w:val="22"/>
                <w:szCs w:val="22"/>
              </w:rPr>
              <w:t>设备或仪器名称</w:t>
            </w:r>
          </w:p>
        </w:tc>
        <w:tc>
          <w:tcPr>
            <w:tcW w:w="1253" w:type="dxa"/>
            <w:tcBorders>
              <w:top w:val="outset" w:color="auto" w:sz="6" w:space="0"/>
              <w:left w:val="outset" w:color="auto" w:sz="6" w:space="0"/>
              <w:bottom w:val="outset" w:color="auto" w:sz="6" w:space="0"/>
              <w:right w:val="outset" w:color="auto" w:sz="6" w:space="0"/>
            </w:tcBorders>
            <w:vAlign w:val="center"/>
          </w:tcPr>
          <w:p w14:paraId="6452F37D">
            <w:pPr>
              <w:jc w:val="center"/>
              <w:rPr>
                <w:rFonts w:ascii="宋体" w:hAnsi="宋体" w:eastAsia="宋体" w:cs="宋体"/>
                <w:color w:val="000000"/>
                <w:sz w:val="22"/>
                <w:szCs w:val="22"/>
              </w:rPr>
            </w:pPr>
            <w:r>
              <w:rPr>
                <w:rFonts w:hint="eastAsia" w:ascii="宋体" w:hAnsi="宋体" w:eastAsia="宋体" w:cs="宋体"/>
                <w:color w:val="000000"/>
                <w:sz w:val="22"/>
                <w:szCs w:val="22"/>
              </w:rPr>
              <w:t>型号规格</w:t>
            </w:r>
          </w:p>
        </w:tc>
        <w:tc>
          <w:tcPr>
            <w:tcW w:w="834" w:type="dxa"/>
            <w:tcBorders>
              <w:top w:val="outset" w:color="auto" w:sz="6" w:space="0"/>
              <w:left w:val="outset" w:color="auto" w:sz="6" w:space="0"/>
              <w:bottom w:val="outset" w:color="auto" w:sz="6" w:space="0"/>
              <w:right w:val="outset" w:color="auto" w:sz="6" w:space="0"/>
            </w:tcBorders>
            <w:vAlign w:val="center"/>
          </w:tcPr>
          <w:p w14:paraId="130C50C3">
            <w:pPr>
              <w:jc w:val="center"/>
              <w:rPr>
                <w:rFonts w:ascii="宋体" w:hAnsi="宋体" w:eastAsia="宋体" w:cs="宋体"/>
                <w:color w:val="000000"/>
                <w:sz w:val="22"/>
                <w:szCs w:val="22"/>
              </w:rPr>
            </w:pPr>
            <w:r>
              <w:rPr>
                <w:rFonts w:hint="eastAsia" w:ascii="宋体" w:hAnsi="宋体" w:eastAsia="宋体" w:cs="宋体"/>
                <w:color w:val="000000"/>
                <w:sz w:val="22"/>
                <w:szCs w:val="22"/>
              </w:rPr>
              <w:t>数量</w:t>
            </w:r>
          </w:p>
        </w:tc>
        <w:tc>
          <w:tcPr>
            <w:tcW w:w="696" w:type="dxa"/>
            <w:tcBorders>
              <w:top w:val="outset" w:color="auto" w:sz="6" w:space="0"/>
              <w:left w:val="outset" w:color="auto" w:sz="6" w:space="0"/>
              <w:bottom w:val="outset" w:color="auto" w:sz="6" w:space="0"/>
              <w:right w:val="outset" w:color="auto" w:sz="6" w:space="0"/>
            </w:tcBorders>
            <w:vAlign w:val="center"/>
          </w:tcPr>
          <w:p w14:paraId="5D34C3F2">
            <w:pPr>
              <w:jc w:val="center"/>
              <w:rPr>
                <w:rFonts w:ascii="宋体" w:hAnsi="宋体" w:eastAsia="宋体" w:cs="宋体"/>
                <w:color w:val="000000"/>
                <w:sz w:val="22"/>
                <w:szCs w:val="22"/>
              </w:rPr>
            </w:pPr>
            <w:r>
              <w:rPr>
                <w:rFonts w:hint="eastAsia" w:ascii="宋体" w:hAnsi="宋体" w:eastAsia="宋体" w:cs="宋体"/>
                <w:color w:val="000000"/>
                <w:sz w:val="22"/>
                <w:szCs w:val="22"/>
              </w:rPr>
              <w:t>国别产地</w:t>
            </w:r>
          </w:p>
        </w:tc>
        <w:tc>
          <w:tcPr>
            <w:tcW w:w="864" w:type="dxa"/>
            <w:tcBorders>
              <w:top w:val="outset" w:color="auto" w:sz="6" w:space="0"/>
              <w:left w:val="outset" w:color="auto" w:sz="6" w:space="0"/>
              <w:bottom w:val="outset" w:color="auto" w:sz="6" w:space="0"/>
              <w:right w:val="outset" w:color="auto" w:sz="6" w:space="0"/>
            </w:tcBorders>
            <w:vAlign w:val="center"/>
          </w:tcPr>
          <w:p w14:paraId="63AC7A83">
            <w:pPr>
              <w:jc w:val="center"/>
              <w:rPr>
                <w:rFonts w:ascii="宋体" w:hAnsi="宋体" w:eastAsia="宋体" w:cs="宋体"/>
                <w:color w:val="000000"/>
                <w:sz w:val="22"/>
                <w:szCs w:val="22"/>
              </w:rPr>
            </w:pPr>
            <w:r>
              <w:rPr>
                <w:rFonts w:hint="eastAsia" w:ascii="宋体" w:hAnsi="宋体" w:eastAsia="宋体" w:cs="宋体"/>
                <w:color w:val="000000"/>
                <w:sz w:val="22"/>
                <w:szCs w:val="22"/>
              </w:rPr>
              <w:t>制造年份</w:t>
            </w:r>
          </w:p>
        </w:tc>
        <w:tc>
          <w:tcPr>
            <w:tcW w:w="1626" w:type="dxa"/>
            <w:tcBorders>
              <w:top w:val="outset" w:color="auto" w:sz="6" w:space="0"/>
              <w:left w:val="outset" w:color="auto" w:sz="6" w:space="0"/>
              <w:bottom w:val="outset" w:color="auto" w:sz="6" w:space="0"/>
              <w:right w:val="outset" w:color="auto" w:sz="6" w:space="0"/>
            </w:tcBorders>
            <w:vAlign w:val="center"/>
          </w:tcPr>
          <w:p w14:paraId="37141D29">
            <w:pPr>
              <w:jc w:val="center"/>
              <w:rPr>
                <w:rFonts w:ascii="宋体" w:hAnsi="宋体" w:eastAsia="宋体" w:cs="宋体"/>
                <w:color w:val="000000"/>
                <w:sz w:val="22"/>
                <w:szCs w:val="22"/>
              </w:rPr>
            </w:pPr>
            <w:r>
              <w:rPr>
                <w:rFonts w:hint="eastAsia" w:ascii="宋体" w:hAnsi="宋体" w:eastAsia="宋体" w:cs="宋体"/>
                <w:color w:val="000000"/>
                <w:sz w:val="22"/>
                <w:szCs w:val="22"/>
              </w:rPr>
              <w:t>己使用台时数</w:t>
            </w:r>
          </w:p>
        </w:tc>
        <w:tc>
          <w:tcPr>
            <w:tcW w:w="978" w:type="dxa"/>
            <w:tcBorders>
              <w:top w:val="outset" w:color="auto" w:sz="6" w:space="0"/>
              <w:left w:val="outset" w:color="auto" w:sz="6" w:space="0"/>
              <w:bottom w:val="outset" w:color="auto" w:sz="6" w:space="0"/>
              <w:right w:val="outset" w:color="auto" w:sz="6" w:space="0"/>
            </w:tcBorders>
            <w:vAlign w:val="center"/>
          </w:tcPr>
          <w:p w14:paraId="77643BB9">
            <w:pPr>
              <w:jc w:val="center"/>
              <w:rPr>
                <w:rFonts w:ascii="宋体" w:hAnsi="宋体" w:eastAsia="宋体" w:cs="宋体"/>
                <w:color w:val="000000"/>
                <w:sz w:val="22"/>
                <w:szCs w:val="22"/>
              </w:rPr>
            </w:pPr>
            <w:r>
              <w:rPr>
                <w:rFonts w:hint="eastAsia" w:ascii="宋体" w:hAnsi="宋体" w:eastAsia="宋体" w:cs="宋体"/>
                <w:color w:val="000000"/>
                <w:sz w:val="22"/>
                <w:szCs w:val="22"/>
              </w:rPr>
              <w:t>用途</w:t>
            </w:r>
          </w:p>
        </w:tc>
        <w:tc>
          <w:tcPr>
            <w:tcW w:w="986" w:type="dxa"/>
            <w:tcBorders>
              <w:top w:val="outset" w:color="auto" w:sz="6" w:space="0"/>
              <w:left w:val="outset" w:color="auto" w:sz="6" w:space="0"/>
              <w:bottom w:val="outset" w:color="auto" w:sz="6" w:space="0"/>
              <w:right w:val="outset" w:color="auto" w:sz="6" w:space="0"/>
            </w:tcBorders>
            <w:vAlign w:val="center"/>
          </w:tcPr>
          <w:p w14:paraId="2B0B0D61">
            <w:pPr>
              <w:jc w:val="center"/>
              <w:rPr>
                <w:rFonts w:ascii="宋体" w:hAnsi="宋体" w:eastAsia="宋体" w:cs="宋体"/>
                <w:color w:val="000000"/>
                <w:sz w:val="22"/>
                <w:szCs w:val="22"/>
              </w:rPr>
            </w:pPr>
            <w:r>
              <w:rPr>
                <w:rFonts w:hint="eastAsia" w:ascii="宋体" w:hAnsi="宋体" w:eastAsia="宋体" w:cs="宋体"/>
                <w:color w:val="000000"/>
                <w:sz w:val="22"/>
                <w:szCs w:val="22"/>
              </w:rPr>
              <w:t>备注</w:t>
            </w:r>
          </w:p>
        </w:tc>
      </w:tr>
      <w:tr w14:paraId="0613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7A8D0E21">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6BEE5F72">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3C3644DE">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5A54B638">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7AE5B960">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72F5CF2E">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1EAD85FF">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644579F7">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24413B13">
            <w:pPr>
              <w:jc w:val="center"/>
              <w:rPr>
                <w:rFonts w:ascii="宋体" w:hAnsi="宋体" w:eastAsia="宋体" w:cs="宋体"/>
                <w:color w:val="000000"/>
                <w:sz w:val="22"/>
                <w:szCs w:val="22"/>
              </w:rPr>
            </w:pPr>
          </w:p>
        </w:tc>
      </w:tr>
      <w:tr w14:paraId="5CE9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5BD127BB">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003E04C2">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38556250">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32A41269">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106D91EA">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64D3E289">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45AB9237">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3DBD0C85">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7A46CFEA">
            <w:pPr>
              <w:jc w:val="center"/>
              <w:rPr>
                <w:rFonts w:ascii="宋体" w:hAnsi="宋体" w:eastAsia="宋体" w:cs="宋体"/>
                <w:color w:val="000000"/>
                <w:sz w:val="22"/>
                <w:szCs w:val="22"/>
              </w:rPr>
            </w:pPr>
          </w:p>
        </w:tc>
      </w:tr>
      <w:tr w14:paraId="7C6D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65258D8D">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726DD062">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33DC3B7A">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746102EF">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1E42C46A">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5DE898AD">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24300487">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5648AF8B">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5C854A95">
            <w:pPr>
              <w:jc w:val="center"/>
              <w:rPr>
                <w:rFonts w:ascii="宋体" w:hAnsi="宋体" w:eastAsia="宋体" w:cs="宋体"/>
                <w:color w:val="000000"/>
                <w:sz w:val="22"/>
                <w:szCs w:val="22"/>
              </w:rPr>
            </w:pPr>
          </w:p>
        </w:tc>
      </w:tr>
      <w:tr w14:paraId="25F5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2F01F950">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1A1936F3">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1E3811E5">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0CD8C59D">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3597E8B0">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4A1E3BA3">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47F04E94">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077EFB9A">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61A85B46">
            <w:pPr>
              <w:jc w:val="center"/>
              <w:rPr>
                <w:rFonts w:ascii="宋体" w:hAnsi="宋体" w:eastAsia="宋体" w:cs="宋体"/>
                <w:color w:val="000000"/>
                <w:sz w:val="22"/>
                <w:szCs w:val="22"/>
              </w:rPr>
            </w:pPr>
          </w:p>
        </w:tc>
      </w:tr>
      <w:tr w14:paraId="3E24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1E6C4ABB">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6C671826">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77856AD5">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615EDFDA">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30440C7E">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7ECFD44D">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60190B88">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7027586A">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3D915F8E">
            <w:pPr>
              <w:jc w:val="center"/>
              <w:rPr>
                <w:rFonts w:ascii="宋体" w:hAnsi="宋体" w:eastAsia="宋体" w:cs="宋体"/>
                <w:color w:val="000000"/>
                <w:sz w:val="22"/>
                <w:szCs w:val="22"/>
              </w:rPr>
            </w:pPr>
          </w:p>
        </w:tc>
      </w:tr>
      <w:tr w14:paraId="57E8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5D9E6E08">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6EBFB5EB">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10472801">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4CB7782A">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5EB994DF">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4F9FFBD5">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7A6A9B2C">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10C653A5">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08111859">
            <w:pPr>
              <w:jc w:val="center"/>
              <w:rPr>
                <w:rFonts w:ascii="宋体" w:hAnsi="宋体" w:eastAsia="宋体" w:cs="宋体"/>
                <w:color w:val="000000"/>
                <w:sz w:val="22"/>
                <w:szCs w:val="22"/>
              </w:rPr>
            </w:pPr>
          </w:p>
        </w:tc>
      </w:tr>
      <w:tr w14:paraId="7276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435C3559">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00741C9C">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4F86897A">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19FEC8DA">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54484446">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5427FCCF">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461A3A07">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7FC0386E">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76479158">
            <w:pPr>
              <w:jc w:val="center"/>
              <w:rPr>
                <w:rFonts w:ascii="宋体" w:hAnsi="宋体" w:eastAsia="宋体" w:cs="宋体"/>
                <w:color w:val="000000"/>
                <w:sz w:val="22"/>
                <w:szCs w:val="22"/>
              </w:rPr>
            </w:pPr>
          </w:p>
        </w:tc>
      </w:tr>
      <w:tr w14:paraId="7FD9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696" w:type="dxa"/>
            <w:tcBorders>
              <w:top w:val="outset" w:color="auto" w:sz="6" w:space="0"/>
              <w:left w:val="outset" w:color="auto" w:sz="6" w:space="0"/>
              <w:bottom w:val="outset" w:color="auto" w:sz="6" w:space="0"/>
              <w:right w:val="outset" w:color="auto" w:sz="6" w:space="0"/>
            </w:tcBorders>
            <w:vAlign w:val="center"/>
          </w:tcPr>
          <w:p w14:paraId="1C678054">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411298F3">
            <w:pPr>
              <w:jc w:val="center"/>
              <w:rPr>
                <w:rFonts w:ascii="宋体" w:hAnsi="宋体" w:eastAsia="宋体" w:cs="宋体"/>
                <w:color w:val="000000"/>
                <w:sz w:val="22"/>
                <w:szCs w:val="22"/>
              </w:rPr>
            </w:pPr>
          </w:p>
        </w:tc>
        <w:tc>
          <w:tcPr>
            <w:tcW w:w="1253" w:type="dxa"/>
            <w:tcBorders>
              <w:top w:val="outset" w:color="auto" w:sz="6" w:space="0"/>
              <w:left w:val="outset" w:color="auto" w:sz="6" w:space="0"/>
              <w:bottom w:val="outset" w:color="auto" w:sz="6" w:space="0"/>
              <w:right w:val="outset" w:color="auto" w:sz="6" w:space="0"/>
            </w:tcBorders>
            <w:vAlign w:val="center"/>
          </w:tcPr>
          <w:p w14:paraId="1A2BA935">
            <w:pPr>
              <w:jc w:val="center"/>
              <w:rPr>
                <w:rFonts w:ascii="宋体" w:hAnsi="宋体" w:eastAsia="宋体" w:cs="宋体"/>
                <w:color w:val="000000"/>
                <w:sz w:val="22"/>
                <w:szCs w:val="22"/>
              </w:rPr>
            </w:pPr>
          </w:p>
        </w:tc>
        <w:tc>
          <w:tcPr>
            <w:tcW w:w="834" w:type="dxa"/>
            <w:tcBorders>
              <w:top w:val="outset" w:color="auto" w:sz="6" w:space="0"/>
              <w:left w:val="outset" w:color="auto" w:sz="6" w:space="0"/>
              <w:bottom w:val="outset" w:color="auto" w:sz="6" w:space="0"/>
              <w:right w:val="outset" w:color="auto" w:sz="6" w:space="0"/>
            </w:tcBorders>
            <w:vAlign w:val="center"/>
          </w:tcPr>
          <w:p w14:paraId="54D94D35">
            <w:pPr>
              <w:jc w:val="center"/>
              <w:rPr>
                <w:rFonts w:ascii="宋体" w:hAnsi="宋体" w:eastAsia="宋体" w:cs="宋体"/>
                <w:color w:val="000000"/>
                <w:sz w:val="22"/>
                <w:szCs w:val="22"/>
              </w:rPr>
            </w:pPr>
          </w:p>
        </w:tc>
        <w:tc>
          <w:tcPr>
            <w:tcW w:w="696" w:type="dxa"/>
            <w:tcBorders>
              <w:top w:val="outset" w:color="auto" w:sz="6" w:space="0"/>
              <w:left w:val="outset" w:color="auto" w:sz="6" w:space="0"/>
              <w:bottom w:val="outset" w:color="auto" w:sz="6" w:space="0"/>
              <w:right w:val="outset" w:color="auto" w:sz="6" w:space="0"/>
            </w:tcBorders>
            <w:vAlign w:val="center"/>
          </w:tcPr>
          <w:p w14:paraId="0D088495">
            <w:pPr>
              <w:jc w:val="center"/>
              <w:rPr>
                <w:rFonts w:ascii="宋体" w:hAnsi="宋体" w:eastAsia="宋体" w:cs="宋体"/>
                <w:color w:val="000000"/>
                <w:sz w:val="22"/>
                <w:szCs w:val="22"/>
              </w:rPr>
            </w:pPr>
          </w:p>
        </w:tc>
        <w:tc>
          <w:tcPr>
            <w:tcW w:w="864" w:type="dxa"/>
            <w:tcBorders>
              <w:top w:val="outset" w:color="auto" w:sz="6" w:space="0"/>
              <w:left w:val="outset" w:color="auto" w:sz="6" w:space="0"/>
              <w:bottom w:val="outset" w:color="auto" w:sz="6" w:space="0"/>
              <w:right w:val="outset" w:color="auto" w:sz="6" w:space="0"/>
            </w:tcBorders>
            <w:vAlign w:val="center"/>
          </w:tcPr>
          <w:p w14:paraId="153A70C5">
            <w:pPr>
              <w:jc w:val="center"/>
              <w:rPr>
                <w:rFonts w:ascii="宋体" w:hAnsi="宋体" w:eastAsia="宋体" w:cs="宋体"/>
                <w:color w:val="000000"/>
                <w:sz w:val="22"/>
                <w:szCs w:val="22"/>
              </w:rPr>
            </w:pPr>
          </w:p>
        </w:tc>
        <w:tc>
          <w:tcPr>
            <w:tcW w:w="1626" w:type="dxa"/>
            <w:tcBorders>
              <w:top w:val="outset" w:color="auto" w:sz="6" w:space="0"/>
              <w:left w:val="outset" w:color="auto" w:sz="6" w:space="0"/>
              <w:bottom w:val="outset" w:color="auto" w:sz="6" w:space="0"/>
              <w:right w:val="outset" w:color="auto" w:sz="6" w:space="0"/>
            </w:tcBorders>
            <w:vAlign w:val="center"/>
          </w:tcPr>
          <w:p w14:paraId="6C092D86">
            <w:pPr>
              <w:jc w:val="center"/>
              <w:rPr>
                <w:rFonts w:ascii="宋体" w:hAnsi="宋体" w:eastAsia="宋体" w:cs="宋体"/>
                <w:color w:val="000000"/>
                <w:sz w:val="22"/>
                <w:szCs w:val="22"/>
              </w:rPr>
            </w:pPr>
          </w:p>
        </w:tc>
        <w:tc>
          <w:tcPr>
            <w:tcW w:w="978" w:type="dxa"/>
            <w:tcBorders>
              <w:top w:val="outset" w:color="auto" w:sz="6" w:space="0"/>
              <w:left w:val="outset" w:color="auto" w:sz="6" w:space="0"/>
              <w:bottom w:val="outset" w:color="auto" w:sz="6" w:space="0"/>
              <w:right w:val="outset" w:color="auto" w:sz="6" w:space="0"/>
            </w:tcBorders>
            <w:vAlign w:val="center"/>
          </w:tcPr>
          <w:p w14:paraId="72B6E6C9">
            <w:pPr>
              <w:jc w:val="center"/>
              <w:rPr>
                <w:rFonts w:ascii="宋体" w:hAnsi="宋体" w:eastAsia="宋体" w:cs="宋体"/>
                <w:color w:val="000000"/>
                <w:sz w:val="22"/>
                <w:szCs w:val="22"/>
              </w:rPr>
            </w:pPr>
          </w:p>
        </w:tc>
        <w:tc>
          <w:tcPr>
            <w:tcW w:w="986" w:type="dxa"/>
            <w:tcBorders>
              <w:top w:val="outset" w:color="auto" w:sz="6" w:space="0"/>
              <w:left w:val="outset" w:color="auto" w:sz="6" w:space="0"/>
              <w:bottom w:val="outset" w:color="auto" w:sz="6" w:space="0"/>
              <w:right w:val="outset" w:color="auto" w:sz="6" w:space="0"/>
            </w:tcBorders>
            <w:vAlign w:val="center"/>
          </w:tcPr>
          <w:p w14:paraId="23A5DADA">
            <w:pPr>
              <w:jc w:val="center"/>
              <w:rPr>
                <w:rFonts w:ascii="宋体" w:hAnsi="宋体" w:eastAsia="宋体" w:cs="宋体"/>
                <w:color w:val="000000"/>
                <w:sz w:val="22"/>
                <w:szCs w:val="22"/>
              </w:rPr>
            </w:pPr>
          </w:p>
        </w:tc>
      </w:tr>
    </w:tbl>
    <w:p w14:paraId="2EF0DFF8">
      <w:r>
        <w:br w:type="page"/>
      </w:r>
    </w:p>
    <w:p w14:paraId="27277786">
      <w:pPr>
        <w:widowControl/>
        <w:tabs>
          <w:tab w:val="left" w:pos="2332"/>
        </w:tabs>
        <w:jc w:val="center"/>
        <w:rPr>
          <w:rFonts w:ascii="黑体" w:hAnsi="黑体" w:eastAsia="黑体" w:cs="Times New Roman"/>
          <w:bCs/>
          <w:kern w:val="44"/>
          <w:sz w:val="36"/>
          <w:szCs w:val="36"/>
        </w:rPr>
      </w:pPr>
      <w:r>
        <w:rPr>
          <w:rFonts w:hint="eastAsia" w:ascii="Times New Roman" w:hAnsi="Times New Roman" w:eastAsia="黑体" w:cs="Times New Roman"/>
          <w:sz w:val="36"/>
          <w:szCs w:val="36"/>
        </w:rPr>
        <w:t>第五章</w:t>
      </w:r>
      <w:r>
        <w:rPr>
          <w:rFonts w:hint="eastAsia" w:ascii="黑体" w:hAnsi="黑体" w:eastAsia="黑体" w:cs="Times New Roman"/>
          <w:bCs/>
          <w:kern w:val="44"/>
          <w:sz w:val="36"/>
          <w:szCs w:val="36"/>
        </w:rPr>
        <w:t>委托人要求</w:t>
      </w:r>
    </w:p>
    <w:p w14:paraId="2A8FA9C2">
      <w:pPr>
        <w:widowControl/>
        <w:tabs>
          <w:tab w:val="left" w:pos="2332"/>
        </w:tabs>
        <w:rPr>
          <w:rFonts w:ascii="宋体" w:hAnsi="宋体" w:eastAsia="宋体" w:cs="Times New Roman"/>
          <w:szCs w:val="21"/>
        </w:rPr>
      </w:pPr>
    </w:p>
    <w:p w14:paraId="1578E76A">
      <w:pPr>
        <w:autoSpaceDE w:val="0"/>
        <w:autoSpaceDN w:val="0"/>
        <w:adjustRightInd w:val="0"/>
        <w:spacing w:line="400" w:lineRule="exact"/>
        <w:ind w:firstLine="422" w:firstLineChars="200"/>
        <w:jc w:val="left"/>
        <w:rPr>
          <w:rFonts w:ascii="宋体" w:hAnsi="宋体" w:eastAsia="宋体" w:cs="SSJ-PK7482000002d-Identity-H"/>
          <w:b/>
          <w:kern w:val="0"/>
          <w:szCs w:val="21"/>
        </w:rPr>
      </w:pPr>
      <w:r>
        <w:rPr>
          <w:rFonts w:hint="eastAsia" w:ascii="宋体" w:hAnsi="宋体" w:eastAsia="宋体" w:cs="SSJ-PK7482000002d-Identity-H"/>
          <w:b/>
          <w:kern w:val="0"/>
          <w:szCs w:val="21"/>
        </w:rPr>
        <w:t>一</w:t>
      </w:r>
      <w:r>
        <w:rPr>
          <w:rFonts w:ascii="宋体" w:hAnsi="宋体" w:eastAsia="宋体" w:cs="SSJ-PK7482000002d-Identity-H"/>
          <w:b/>
          <w:kern w:val="0"/>
          <w:szCs w:val="21"/>
        </w:rPr>
        <w:t>、</w:t>
      </w:r>
      <w:r>
        <w:rPr>
          <w:rFonts w:hint="eastAsia" w:ascii="宋体" w:hAnsi="宋体" w:eastAsia="宋体" w:cs="SSJ-PK7482000002d-Identity-H"/>
          <w:b/>
          <w:kern w:val="0"/>
          <w:szCs w:val="21"/>
        </w:rPr>
        <w:t>项目概况与招标范围</w:t>
      </w:r>
    </w:p>
    <w:p w14:paraId="6B31813F">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ascii="宋体" w:hAnsi="宋体" w:eastAsia="宋体" w:cs="SSJ-PK7482000002d-Identity-H"/>
          <w:kern w:val="0"/>
          <w:szCs w:val="21"/>
        </w:rPr>
        <w:t>1.1</w:t>
      </w:r>
      <w:r>
        <w:rPr>
          <w:rFonts w:hint="eastAsia" w:ascii="宋体" w:hAnsi="宋体" w:eastAsia="宋体" w:cs="SSJ-PK7482000002d-Identity-H"/>
          <w:kern w:val="0"/>
          <w:szCs w:val="21"/>
        </w:rPr>
        <w:t>工程建设地址：南通市崇川区</w:t>
      </w:r>
    </w:p>
    <w:p w14:paraId="42DFA97C">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ascii="宋体" w:hAnsi="宋体" w:eastAsia="宋体" w:cs="SSJ-PK7482000002d-Identity-H"/>
          <w:kern w:val="0"/>
          <w:szCs w:val="21"/>
        </w:rPr>
        <w:t>1.2</w:t>
      </w:r>
      <w:r>
        <w:rPr>
          <w:rFonts w:hint="eastAsia" w:ascii="宋体" w:hAnsi="宋体" w:eastAsia="宋体" w:cs="SSJ-PK7482000002d-Identity-H"/>
          <w:kern w:val="0"/>
          <w:szCs w:val="21"/>
        </w:rPr>
        <w:t>标段划分及其招标范围：本次测量招标共壹个标段。</w:t>
      </w:r>
    </w:p>
    <w:p w14:paraId="0D0272FF">
      <w:pPr>
        <w:autoSpaceDE w:val="0"/>
        <w:autoSpaceDN w:val="0"/>
        <w:adjustRightInd w:val="0"/>
        <w:spacing w:line="400" w:lineRule="exact"/>
        <w:ind w:firstLine="440" w:firstLineChars="200"/>
        <w:jc w:val="left"/>
        <w:rPr>
          <w:rFonts w:ascii="宋体" w:hAnsi="宋体" w:eastAsia="宋体" w:cs="SSJ-PK7482000002d-Identity-H"/>
          <w:kern w:val="0"/>
          <w:szCs w:val="21"/>
        </w:rPr>
      </w:pPr>
      <w:r>
        <w:rPr>
          <w:rFonts w:hint="eastAsia" w:ascii="宋体" w:hAnsi="宋体" w:eastAsia="宋体" w:cs="宋体"/>
          <w:sz w:val="22"/>
          <w:szCs w:val="22"/>
        </w:rPr>
        <w:t>测量范围：</w:t>
      </w:r>
      <w:r>
        <w:rPr>
          <w:rFonts w:hint="eastAsia" w:ascii="Calibri" w:hAnsi="Calibri" w:eastAsia="宋体" w:cs="Calibri"/>
          <w:sz w:val="22"/>
          <w:szCs w:val="22"/>
        </w:rPr>
        <w:t>2025年崇川区河道维修加固、抢险、清障应急工程测量，具体项目以实际实施为准。总投资约</w:t>
      </w:r>
      <w:r>
        <w:rPr>
          <w:rFonts w:hint="eastAsia" w:ascii="Calibri" w:hAnsi="Calibri" w:eastAsia="宋体" w:cs="Calibri"/>
          <w:sz w:val="22"/>
          <w:szCs w:val="22"/>
          <w:u w:val="single"/>
          <w:lang w:val="en-US" w:eastAsia="zh-CN"/>
        </w:rPr>
        <w:t xml:space="preserve"> 300 </w:t>
      </w:r>
      <w:r>
        <w:rPr>
          <w:rFonts w:hint="eastAsia" w:ascii="Calibri" w:hAnsi="Calibri" w:eastAsia="宋体" w:cs="Calibri"/>
          <w:sz w:val="22"/>
          <w:szCs w:val="22"/>
        </w:rPr>
        <w:t>万元。</w:t>
      </w:r>
    </w:p>
    <w:p w14:paraId="12820B4D">
      <w:pPr>
        <w:autoSpaceDE w:val="0"/>
        <w:autoSpaceDN w:val="0"/>
        <w:adjustRightInd w:val="0"/>
        <w:spacing w:line="400" w:lineRule="exact"/>
        <w:ind w:firstLine="422" w:firstLineChars="200"/>
        <w:jc w:val="left"/>
        <w:rPr>
          <w:rFonts w:ascii="宋体" w:hAnsi="宋体" w:eastAsia="宋体" w:cs="SSJ-PK7482000002d-Identity-H"/>
          <w:b/>
          <w:kern w:val="0"/>
          <w:szCs w:val="21"/>
        </w:rPr>
      </w:pPr>
      <w:r>
        <w:rPr>
          <w:rFonts w:hint="eastAsia" w:ascii="宋体" w:hAnsi="宋体" w:eastAsia="宋体" w:cs="SSJ-PK7482000002d-Identity-H"/>
          <w:b/>
          <w:kern w:val="0"/>
          <w:szCs w:val="21"/>
        </w:rPr>
        <w:t>二、时间要求：</w:t>
      </w:r>
    </w:p>
    <w:p w14:paraId="4EA8E5CA">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设计前测量：自接到招标人通知后</w:t>
      </w:r>
      <w:r>
        <w:rPr>
          <w:rFonts w:hint="eastAsia" w:ascii="宋体" w:hAnsi="宋体" w:eastAsia="宋体" w:cs="SSJ-PK7482000002d-Identity-H"/>
          <w:kern w:val="0"/>
          <w:szCs w:val="21"/>
          <w:lang w:val="en-US" w:eastAsia="zh-CN"/>
        </w:rPr>
        <w:t>5</w:t>
      </w:r>
      <w:r>
        <w:rPr>
          <w:rFonts w:hint="eastAsia" w:ascii="宋体" w:hAnsi="宋体" w:eastAsia="宋体" w:cs="SSJ-PK7482000002d-Identity-H"/>
          <w:kern w:val="0"/>
          <w:szCs w:val="21"/>
        </w:rPr>
        <w:t>天内提交测量成果。</w:t>
      </w:r>
    </w:p>
    <w:p w14:paraId="1998ADB6">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完工后测量：业主发出通知后5天内提交测量成果。</w:t>
      </w:r>
    </w:p>
    <w:p w14:paraId="677509A9">
      <w:pPr>
        <w:autoSpaceDE w:val="0"/>
        <w:autoSpaceDN w:val="0"/>
        <w:adjustRightInd w:val="0"/>
        <w:spacing w:line="400" w:lineRule="exact"/>
        <w:ind w:firstLine="422" w:firstLineChars="200"/>
        <w:jc w:val="left"/>
        <w:rPr>
          <w:rFonts w:ascii="宋体" w:hAnsi="宋体" w:eastAsia="宋体" w:cs="SSJ-PK7482000002d-Identity-H"/>
          <w:b/>
          <w:kern w:val="0"/>
          <w:szCs w:val="21"/>
        </w:rPr>
      </w:pPr>
      <w:r>
        <w:rPr>
          <w:rFonts w:hint="eastAsia" w:ascii="宋体" w:hAnsi="宋体" w:eastAsia="宋体" w:cs="SSJ-PK7482000002d-Identity-H"/>
          <w:b/>
          <w:kern w:val="0"/>
          <w:szCs w:val="21"/>
        </w:rPr>
        <w:t>三</w:t>
      </w:r>
      <w:r>
        <w:rPr>
          <w:rFonts w:ascii="宋体" w:hAnsi="宋体" w:eastAsia="宋体" w:cs="SSJ-PK7482000002d-Identity-H"/>
          <w:b/>
          <w:kern w:val="0"/>
          <w:szCs w:val="21"/>
        </w:rPr>
        <w:t>、</w:t>
      </w:r>
      <w:r>
        <w:rPr>
          <w:rFonts w:hint="eastAsia" w:ascii="宋体" w:hAnsi="宋体" w:eastAsia="宋体" w:cs="SSJ-PK7482000002d-Identity-H"/>
          <w:b/>
          <w:kern w:val="0"/>
          <w:szCs w:val="21"/>
        </w:rPr>
        <w:t>测量要求</w:t>
      </w:r>
    </w:p>
    <w:p w14:paraId="54EDE875">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1、坐标系统采用2000国家大地坐标系，高程系统采用1985国家高程基准。每个工程至少需提供3个及以上测量控制点成果。</w:t>
      </w:r>
    </w:p>
    <w:p w14:paraId="0B520568">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2、河河道测量：①提供测量河道1:1000的现状及沿河口线向外两侧各20米范围平面图、1/1000河口线向外两侧各10米范围完工后平面图；②每50米测量一个现状断面（根据河道实际变化情况加密），并绘制断面图。</w:t>
      </w:r>
    </w:p>
    <w:p w14:paraId="41DA7450">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3、建筑物测量：该范围内1/500平面图测量，相关建筑物测量及水下测量，上下游引河提供断面图。完工后提供结构尺寸及相关测量报告。</w:t>
      </w:r>
    </w:p>
    <w:p w14:paraId="5CD07595">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4、进行必要的地下管线及障碍物物探工作。</w:t>
      </w:r>
    </w:p>
    <w:p w14:paraId="2F816E92">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注：①以上均包括施工时、完工后测量，并出具相关测量报告，及完工土方量计算表。</w:t>
      </w:r>
    </w:p>
    <w:p w14:paraId="4C4A2DCC">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②水下部分提供断面图、陆域部分提供平面图。</w:t>
      </w:r>
    </w:p>
    <w:p w14:paraId="17B77035">
      <w:pPr>
        <w:autoSpaceDE w:val="0"/>
        <w:autoSpaceDN w:val="0"/>
        <w:adjustRightInd w:val="0"/>
        <w:spacing w:line="400" w:lineRule="exact"/>
        <w:ind w:firstLine="422" w:firstLineChars="200"/>
        <w:jc w:val="left"/>
        <w:rPr>
          <w:rFonts w:ascii="宋体" w:hAnsi="宋体" w:eastAsia="宋体" w:cs="SSJ-PK7482000002d-Identity-H"/>
          <w:b/>
          <w:kern w:val="0"/>
          <w:szCs w:val="21"/>
        </w:rPr>
      </w:pPr>
      <w:r>
        <w:rPr>
          <w:rFonts w:hint="eastAsia" w:ascii="宋体" w:hAnsi="宋体" w:eastAsia="宋体" w:cs="SSJ-PK7482000002d-Identity-H"/>
          <w:b/>
          <w:kern w:val="0"/>
          <w:szCs w:val="21"/>
        </w:rPr>
        <w:t>四</w:t>
      </w:r>
      <w:r>
        <w:rPr>
          <w:rFonts w:ascii="宋体" w:hAnsi="宋体" w:eastAsia="宋体" w:cs="SSJ-PK7482000002d-Identity-H"/>
          <w:b/>
          <w:kern w:val="0"/>
          <w:szCs w:val="21"/>
        </w:rPr>
        <w:t>、</w:t>
      </w:r>
      <w:r>
        <w:rPr>
          <w:rFonts w:hint="eastAsia" w:ascii="宋体" w:hAnsi="宋体" w:eastAsia="宋体" w:cs="SSJ-PK7482000002d-Identity-H"/>
          <w:b/>
          <w:kern w:val="0"/>
          <w:szCs w:val="21"/>
        </w:rPr>
        <w:t>提供成果要求</w:t>
      </w:r>
    </w:p>
    <w:p w14:paraId="74988200">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1、现状河道断面图，完工河道断面图及土方量计算表，提供项目涉及的必要的地下管线及障碍物物探工作报告。</w:t>
      </w:r>
    </w:p>
    <w:p w14:paraId="1FCEECF2">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2、沿河建筑物相关测量数据（包括挡墙的长度、顶面高程、压顶宽度、沟通涵的长度、宽度、高程、排水口等）。</w:t>
      </w:r>
    </w:p>
    <w:p w14:paraId="2ECBB727">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ascii="宋体" w:hAnsi="宋体" w:eastAsia="宋体" w:cs="SSJ-PK7482000002d-Identity-H"/>
          <w:kern w:val="0"/>
          <w:szCs w:val="21"/>
        </w:rPr>
        <w:t>3</w:t>
      </w:r>
      <w:r>
        <w:rPr>
          <w:rFonts w:hint="eastAsia" w:ascii="宋体" w:hAnsi="宋体" w:eastAsia="宋体" w:cs="SSJ-PK7482000002d-Identity-H"/>
          <w:kern w:val="0"/>
          <w:szCs w:val="21"/>
        </w:rPr>
        <w:t>、1/</w:t>
      </w:r>
      <w:r>
        <w:rPr>
          <w:rFonts w:ascii="宋体" w:hAnsi="宋体" w:eastAsia="宋体" w:cs="SSJ-PK7482000002d-Identity-H"/>
          <w:kern w:val="0"/>
          <w:szCs w:val="21"/>
        </w:rPr>
        <w:t>10</w:t>
      </w:r>
      <w:r>
        <w:rPr>
          <w:rFonts w:hint="eastAsia" w:ascii="宋体" w:hAnsi="宋体" w:eastAsia="宋体" w:cs="SSJ-PK7482000002d-Identity-H"/>
          <w:kern w:val="0"/>
          <w:szCs w:val="21"/>
        </w:rPr>
        <w:t>00的沿河20米范围施工前平面图、1/</w:t>
      </w:r>
      <w:r>
        <w:rPr>
          <w:rFonts w:ascii="宋体" w:hAnsi="宋体" w:eastAsia="宋体" w:cs="SSJ-PK7482000002d-Identity-H"/>
          <w:kern w:val="0"/>
          <w:szCs w:val="21"/>
        </w:rPr>
        <w:t>10</w:t>
      </w:r>
      <w:r>
        <w:rPr>
          <w:rFonts w:hint="eastAsia" w:ascii="宋体" w:hAnsi="宋体" w:eastAsia="宋体" w:cs="SSJ-PK7482000002d-Identity-H"/>
          <w:kern w:val="0"/>
          <w:szCs w:val="21"/>
        </w:rPr>
        <w:t>00的沿河10米范围完工后平面图，同时标注出所有护岸工程的长度。</w:t>
      </w:r>
    </w:p>
    <w:p w14:paraId="29EC532E">
      <w:pPr>
        <w:autoSpaceDE w:val="0"/>
        <w:autoSpaceDN w:val="0"/>
        <w:adjustRightInd w:val="0"/>
        <w:spacing w:line="400" w:lineRule="exact"/>
        <w:ind w:firstLine="420" w:firstLineChars="200"/>
        <w:jc w:val="left"/>
        <w:rPr>
          <w:rFonts w:ascii="宋体" w:hAnsi="宋体" w:eastAsia="宋体" w:cs="SSJ-PK7482000002d-Identity-H"/>
          <w:kern w:val="0"/>
          <w:szCs w:val="21"/>
        </w:rPr>
      </w:pPr>
      <w:r>
        <w:rPr>
          <w:rFonts w:hint="eastAsia" w:ascii="宋体" w:hAnsi="宋体" w:eastAsia="宋体" w:cs="SSJ-PK7482000002d-Identity-H"/>
          <w:kern w:val="0"/>
          <w:szCs w:val="21"/>
        </w:rPr>
        <w:t>4、闸站建筑物平面图、完工后结构尺寸。</w:t>
      </w:r>
    </w:p>
    <w:p w14:paraId="433EA434">
      <w:pPr>
        <w:autoSpaceDE w:val="0"/>
        <w:autoSpaceDN w:val="0"/>
        <w:adjustRightInd w:val="0"/>
        <w:spacing w:line="400" w:lineRule="exact"/>
        <w:ind w:firstLine="440" w:firstLineChars="200"/>
        <w:jc w:val="left"/>
        <w:rPr>
          <w:rFonts w:ascii="宋体" w:hAnsi="宋体" w:eastAsia="宋体" w:cs="SSJ-PK7482000002d-Identity-H"/>
          <w:kern w:val="0"/>
          <w:szCs w:val="21"/>
        </w:rPr>
      </w:pPr>
      <w:r>
        <w:rPr>
          <w:rFonts w:hint="eastAsia" w:ascii="宋体" w:hAnsi="宋体" w:eastAsia="宋体" w:cs="宋体"/>
          <w:sz w:val="22"/>
          <w:szCs w:val="22"/>
        </w:rPr>
        <w:t>以上均要求提供纸质文件3套和电子文件（含CAD）2套。</w:t>
      </w:r>
      <w:r>
        <w:rPr>
          <w:rFonts w:hint="eastAsia" w:ascii="宋体" w:hAnsi="宋体" w:eastAsia="宋体" w:cs="宋体"/>
          <w:bCs/>
          <w:sz w:val="22"/>
          <w:szCs w:val="22"/>
        </w:rPr>
        <w:t>测量报告3份。1：1000水下地形图3份；特殊情况按业主要求及时提供。</w:t>
      </w:r>
    </w:p>
    <w:p w14:paraId="5EB2FB20">
      <w:pPr>
        <w:autoSpaceDE w:val="0"/>
        <w:autoSpaceDN w:val="0"/>
        <w:adjustRightInd w:val="0"/>
        <w:spacing w:line="400" w:lineRule="exact"/>
        <w:ind w:firstLine="422" w:firstLineChars="200"/>
        <w:jc w:val="left"/>
        <w:rPr>
          <w:rFonts w:ascii="宋体" w:hAnsi="宋体" w:eastAsia="宋体" w:cs="SSJ-PK7482000002d-Identity-H"/>
          <w:b/>
          <w:kern w:val="0"/>
          <w:szCs w:val="21"/>
        </w:rPr>
      </w:pPr>
      <w:r>
        <w:rPr>
          <w:rFonts w:hint="eastAsia" w:ascii="宋体" w:hAnsi="宋体" w:eastAsia="宋体" w:cs="SSJ-PK7482000002d-Identity-H"/>
          <w:b/>
          <w:kern w:val="0"/>
          <w:szCs w:val="21"/>
        </w:rPr>
        <w:t>五、</w:t>
      </w:r>
      <w:r>
        <w:rPr>
          <w:rFonts w:ascii="宋体" w:hAnsi="宋体" w:eastAsia="宋体" w:cs="SSJ-PK7482000002d-Identity-H"/>
          <w:b/>
          <w:kern w:val="0"/>
          <w:szCs w:val="21"/>
        </w:rPr>
        <w:t>其他</w:t>
      </w:r>
      <w:r>
        <w:rPr>
          <w:rFonts w:hint="eastAsia" w:ascii="宋体" w:hAnsi="宋体" w:eastAsia="宋体" w:cs="SSJ-PK7482000002d-Identity-H"/>
          <w:b/>
          <w:kern w:val="0"/>
          <w:szCs w:val="21"/>
        </w:rPr>
        <w:t>（详见</w:t>
      </w:r>
      <w:r>
        <w:rPr>
          <w:rFonts w:ascii="宋体" w:hAnsi="宋体" w:eastAsia="宋体" w:cs="SSJ-PK7482000002d-Identity-H"/>
          <w:b/>
          <w:kern w:val="0"/>
          <w:szCs w:val="21"/>
        </w:rPr>
        <w:t>合同相关条款</w:t>
      </w:r>
      <w:r>
        <w:rPr>
          <w:rFonts w:hint="eastAsia" w:ascii="宋体" w:hAnsi="宋体" w:eastAsia="宋体" w:cs="SSJ-PK7482000002d-Identity-H"/>
          <w:b/>
          <w:kern w:val="0"/>
          <w:szCs w:val="21"/>
        </w:rPr>
        <w:t>）</w:t>
      </w:r>
    </w:p>
    <w:p w14:paraId="0AD6936F">
      <w:pPr>
        <w:pStyle w:val="2"/>
      </w:pPr>
    </w:p>
    <w:sectPr>
      <w:footerReference r:id="rId3" w:type="default"/>
      <w:pgSz w:w="11906" w:h="16838"/>
      <w:pgMar w:top="1418" w:right="1474"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Narrow">
    <w:panose1 w:val="020B0606020202030204"/>
    <w:charset w:val="00"/>
    <w:family w:val="swiss"/>
    <w:pitch w:val="default"/>
    <w:sig w:usb0="00000287" w:usb1="00000800" w:usb2="00000000" w:usb3="00000000" w:csb0="2000009F" w:csb1="DFD70000"/>
  </w:font>
  <w:font w:name="SSJ-PK7482000002d-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B1A21">
    <w:pPr>
      <w:pStyle w:val="23"/>
      <w:jc w:val="center"/>
      <w:rPr>
        <w:rFonts w:ascii="宋体"/>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1</w:t>
    </w:r>
    <w:r>
      <w:rPr>
        <w:rFonts w:ascii="宋体" w:hAnsi="宋体"/>
        <w:sz w:val="24"/>
        <w:szCs w:val="24"/>
      </w:rPr>
      <w:fldChar w:fldCharType="end"/>
    </w:r>
  </w:p>
  <w:p w14:paraId="367C3346">
    <w:pPr>
      <w:pStyle w:val="2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5F7ED6"/>
    <w:multiLevelType w:val="multilevel"/>
    <w:tmpl w:val="3E5F7ED6"/>
    <w:lvl w:ilvl="0" w:tentative="0">
      <w:start w:val="1"/>
      <w:numFmt w:val="decimal"/>
      <w:lvlText w:val="（%1）"/>
      <w:lvlJc w:val="left"/>
      <w:pPr>
        <w:ind w:left="960" w:hanging="72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Y2MTZkMTUyMWZmZDk1YTQ2MDg5YmZlNDMzOWZjOWQifQ=="/>
  </w:docVars>
  <w:rsids>
    <w:rsidRoot w:val="00777A55"/>
    <w:rsid w:val="001A1FC1"/>
    <w:rsid w:val="00314288"/>
    <w:rsid w:val="00405541"/>
    <w:rsid w:val="00777A55"/>
    <w:rsid w:val="00796BA6"/>
    <w:rsid w:val="008909E5"/>
    <w:rsid w:val="00A830A4"/>
    <w:rsid w:val="00C27910"/>
    <w:rsid w:val="00EF1C26"/>
    <w:rsid w:val="00F54060"/>
    <w:rsid w:val="02C81CC4"/>
    <w:rsid w:val="038A620F"/>
    <w:rsid w:val="08CD6D1E"/>
    <w:rsid w:val="0F2A47CC"/>
    <w:rsid w:val="14861111"/>
    <w:rsid w:val="15505AAC"/>
    <w:rsid w:val="156E60BC"/>
    <w:rsid w:val="16BD0D9D"/>
    <w:rsid w:val="18F6443B"/>
    <w:rsid w:val="1ABF6BD0"/>
    <w:rsid w:val="2B3548AB"/>
    <w:rsid w:val="2BB41E31"/>
    <w:rsid w:val="3CCC253A"/>
    <w:rsid w:val="3EE43DBA"/>
    <w:rsid w:val="3F503BDB"/>
    <w:rsid w:val="45CF69D6"/>
    <w:rsid w:val="4A0A1620"/>
    <w:rsid w:val="4CED014A"/>
    <w:rsid w:val="52650ECC"/>
    <w:rsid w:val="52A01914"/>
    <w:rsid w:val="53FC12DE"/>
    <w:rsid w:val="68212C69"/>
    <w:rsid w:val="69AF1A85"/>
    <w:rsid w:val="6B1A2E4A"/>
    <w:rsid w:val="6B630BFB"/>
    <w:rsid w:val="74E464C7"/>
    <w:rsid w:val="792A5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9"/>
    <w:autoRedefine/>
    <w:qFormat/>
    <w:uiPriority w:val="99"/>
    <w:pPr>
      <w:keepNext/>
      <w:widowControl/>
      <w:tabs>
        <w:tab w:val="left" w:pos="432"/>
      </w:tabs>
      <w:ind w:left="432" w:hanging="432"/>
      <w:jc w:val="center"/>
      <w:outlineLvl w:val="0"/>
    </w:pPr>
    <w:rPr>
      <w:rFonts w:ascii="黑体" w:hAnsi="Times New Roman" w:eastAsia="黑体" w:cs="Times New Roman"/>
      <w:kern w:val="0"/>
      <w:sz w:val="20"/>
      <w:szCs w:val="20"/>
    </w:rPr>
  </w:style>
  <w:style w:type="paragraph" w:styleId="5">
    <w:name w:val="heading 2"/>
    <w:basedOn w:val="1"/>
    <w:next w:val="1"/>
    <w:link w:val="50"/>
    <w:qFormat/>
    <w:uiPriority w:val="99"/>
    <w:pPr>
      <w:keepNext/>
      <w:keepLines/>
      <w:spacing w:before="260" w:after="260"/>
      <w:jc w:val="center"/>
      <w:outlineLvl w:val="1"/>
    </w:pPr>
    <w:rPr>
      <w:rFonts w:ascii="Arial" w:hAnsi="Arial" w:eastAsia="宋体" w:cs="Times New Roman"/>
      <w:b/>
      <w:bCs/>
      <w:kern w:val="0"/>
      <w:sz w:val="32"/>
      <w:szCs w:val="32"/>
    </w:rPr>
  </w:style>
  <w:style w:type="paragraph" w:styleId="6">
    <w:name w:val="heading 3"/>
    <w:basedOn w:val="1"/>
    <w:next w:val="1"/>
    <w:link w:val="51"/>
    <w:qFormat/>
    <w:uiPriority w:val="99"/>
    <w:pPr>
      <w:keepNext/>
      <w:keepLines/>
      <w:widowControl/>
      <w:tabs>
        <w:tab w:val="left" w:pos="720"/>
      </w:tabs>
      <w:spacing w:before="120" w:after="120" w:line="360" w:lineRule="auto"/>
      <w:ind w:left="720" w:hanging="720"/>
      <w:jc w:val="center"/>
      <w:outlineLvl w:val="2"/>
    </w:pPr>
    <w:rPr>
      <w:rFonts w:ascii="Times New Roman" w:hAnsi="Times New Roman" w:eastAsia="宋体" w:cs="Times New Roman"/>
      <w:b/>
      <w:bCs/>
      <w:kern w:val="0"/>
      <w:sz w:val="20"/>
      <w:szCs w:val="20"/>
    </w:rPr>
  </w:style>
  <w:style w:type="paragraph" w:styleId="7">
    <w:name w:val="heading 4"/>
    <w:basedOn w:val="1"/>
    <w:next w:val="1"/>
    <w:link w:val="52"/>
    <w:autoRedefine/>
    <w:qFormat/>
    <w:uiPriority w:val="99"/>
    <w:pPr>
      <w:keepNext/>
      <w:keepLines/>
      <w:widowControl/>
      <w:spacing w:before="120" w:after="120" w:line="360" w:lineRule="auto"/>
      <w:jc w:val="center"/>
      <w:outlineLvl w:val="3"/>
    </w:pPr>
    <w:rPr>
      <w:rFonts w:ascii="Arial" w:hAnsi="Arial" w:eastAsia="黑体" w:cs="Times New Roman"/>
      <w:kern w:val="0"/>
      <w:sz w:val="20"/>
      <w:szCs w:val="20"/>
    </w:rPr>
  </w:style>
  <w:style w:type="paragraph" w:styleId="8">
    <w:name w:val="heading 5"/>
    <w:basedOn w:val="1"/>
    <w:next w:val="1"/>
    <w:link w:val="53"/>
    <w:qFormat/>
    <w:uiPriority w:val="99"/>
    <w:pPr>
      <w:keepNext/>
      <w:keepLines/>
      <w:widowControl/>
      <w:spacing w:before="120" w:after="120" w:line="360" w:lineRule="auto"/>
      <w:ind w:firstLine="499"/>
      <w:jc w:val="left"/>
      <w:outlineLvl w:val="4"/>
    </w:pPr>
    <w:rPr>
      <w:rFonts w:ascii="宋体" w:hAnsi="宋体" w:eastAsia="宋体" w:cs="Times New Roman"/>
      <w:b/>
      <w:bCs/>
      <w:kern w:val="0"/>
      <w:sz w:val="20"/>
      <w:szCs w:val="20"/>
    </w:rPr>
  </w:style>
  <w:style w:type="paragraph" w:styleId="9">
    <w:name w:val="heading 6"/>
    <w:basedOn w:val="1"/>
    <w:next w:val="1"/>
    <w:link w:val="54"/>
    <w:qFormat/>
    <w:uiPriority w:val="99"/>
    <w:pPr>
      <w:keepNext/>
      <w:keepLines/>
      <w:widowControl/>
      <w:tabs>
        <w:tab w:val="left" w:pos="1440"/>
      </w:tabs>
      <w:spacing w:before="240" w:after="64" w:line="317" w:lineRule="auto"/>
      <w:ind w:left="1152" w:hanging="1152"/>
      <w:jc w:val="left"/>
      <w:outlineLvl w:val="5"/>
    </w:pPr>
    <w:rPr>
      <w:rFonts w:ascii="Arial" w:hAnsi="Arial" w:eastAsia="黑体" w:cs="Times New Roman"/>
      <w:b/>
      <w:bCs/>
      <w:kern w:val="0"/>
      <w:sz w:val="20"/>
      <w:szCs w:val="20"/>
    </w:rPr>
  </w:style>
  <w:style w:type="paragraph" w:styleId="10">
    <w:name w:val="heading 7"/>
    <w:basedOn w:val="1"/>
    <w:next w:val="1"/>
    <w:link w:val="55"/>
    <w:qFormat/>
    <w:uiPriority w:val="99"/>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0"/>
      <w:szCs w:val="20"/>
    </w:rPr>
  </w:style>
  <w:style w:type="paragraph" w:styleId="11">
    <w:name w:val="heading 8"/>
    <w:basedOn w:val="1"/>
    <w:next w:val="1"/>
    <w:link w:val="56"/>
    <w:qFormat/>
    <w:uiPriority w:val="99"/>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0"/>
      <w:szCs w:val="20"/>
    </w:rPr>
  </w:style>
  <w:style w:type="paragraph" w:styleId="12">
    <w:name w:val="heading 9"/>
    <w:basedOn w:val="1"/>
    <w:next w:val="1"/>
    <w:link w:val="57"/>
    <w:autoRedefine/>
    <w:qFormat/>
    <w:uiPriority w:val="99"/>
    <w:pPr>
      <w:keepNext/>
      <w:keepLines/>
      <w:widowControl/>
      <w:tabs>
        <w:tab w:val="left" w:pos="1584"/>
      </w:tabs>
      <w:spacing w:before="240" w:after="64" w:line="317" w:lineRule="auto"/>
      <w:ind w:left="1584" w:hanging="1584"/>
      <w:jc w:val="left"/>
      <w:outlineLvl w:val="8"/>
    </w:pPr>
    <w:rPr>
      <w:rFonts w:ascii="Arial" w:hAnsi="Arial" w:eastAsia="黑体" w:cs="Times New Roman"/>
      <w:kern w:val="0"/>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footnote text"/>
    <w:next w:val="3"/>
    <w:qFormat/>
    <w:uiPriority w:val="0"/>
    <w:pPr>
      <w:widowControl w:val="0"/>
      <w:adjustRightInd w:val="0"/>
      <w:snapToGrid w:val="0"/>
      <w:spacing w:line="420" w:lineRule="atLeast"/>
      <w:ind w:firstLine="454"/>
      <w:jc w:val="left"/>
      <w:textAlignment w:val="baseline"/>
    </w:pPr>
    <w:rPr>
      <w:rFonts w:ascii="Times New Roman" w:hAnsi="Times New Roman" w:eastAsia="宋体" w:cs="Times New Roman"/>
      <w:kern w:val="0"/>
      <w:sz w:val="18"/>
      <w:szCs w:val="20"/>
      <w:lang w:val="zh-CN" w:eastAsia="zh-CN" w:bidi="ar-SA"/>
    </w:rPr>
  </w:style>
  <w:style w:type="paragraph" w:styleId="3">
    <w:name w:val="index 5"/>
    <w:next w:val="1"/>
    <w:qFormat/>
    <w:uiPriority w:val="0"/>
    <w:pPr>
      <w:widowControl w:val="0"/>
      <w:ind w:left="1050" w:hanging="210" w:firstLineChars="200"/>
      <w:jc w:val="left"/>
    </w:pPr>
    <w:rPr>
      <w:rFonts w:ascii="Times New Roman" w:hAnsi="Times New Roman" w:eastAsia="宋体" w:cs="Times New Roman"/>
      <w:kern w:val="2"/>
      <w:sz w:val="18"/>
      <w:szCs w:val="18"/>
      <w:lang w:val="en-US" w:eastAsia="zh-TW" w:bidi="ar-SA"/>
    </w:rPr>
  </w:style>
  <w:style w:type="paragraph" w:styleId="13">
    <w:name w:val="Normal Indent"/>
    <w:basedOn w:val="1"/>
    <w:link w:val="71"/>
    <w:autoRedefine/>
    <w:qFormat/>
    <w:uiPriority w:val="99"/>
    <w:pPr>
      <w:ind w:firstLine="420"/>
    </w:pPr>
    <w:rPr>
      <w:rFonts w:ascii="Times New Roman" w:hAnsi="Times New Roman" w:eastAsia="宋体" w:cs="Times New Roman"/>
      <w:kern w:val="0"/>
      <w:sz w:val="20"/>
      <w:szCs w:val="20"/>
    </w:rPr>
  </w:style>
  <w:style w:type="paragraph" w:styleId="14">
    <w:name w:val="Document Map"/>
    <w:basedOn w:val="1"/>
    <w:link w:val="58"/>
    <w:autoRedefine/>
    <w:semiHidden/>
    <w:qFormat/>
    <w:uiPriority w:val="99"/>
    <w:pPr>
      <w:shd w:val="clear" w:color="auto" w:fill="000080"/>
    </w:pPr>
    <w:rPr>
      <w:rFonts w:ascii="Calibri" w:hAnsi="Calibri" w:eastAsia="宋体" w:cs="Calibri"/>
      <w:szCs w:val="21"/>
    </w:rPr>
  </w:style>
  <w:style w:type="paragraph" w:styleId="15">
    <w:name w:val="toa heading"/>
    <w:basedOn w:val="1"/>
    <w:next w:val="1"/>
    <w:autoRedefine/>
    <w:semiHidden/>
    <w:qFormat/>
    <w:uiPriority w:val="99"/>
    <w:pPr>
      <w:adjustRightInd w:val="0"/>
      <w:spacing w:line="360" w:lineRule="atLeast"/>
      <w:jc w:val="center"/>
      <w:textAlignment w:val="baseline"/>
    </w:pPr>
    <w:rPr>
      <w:rFonts w:ascii="Arial" w:hAnsi="Arial" w:eastAsia="黑体" w:cs="Arial"/>
      <w:kern w:val="0"/>
      <w:sz w:val="36"/>
      <w:szCs w:val="36"/>
    </w:rPr>
  </w:style>
  <w:style w:type="paragraph" w:styleId="16">
    <w:name w:val="annotation text"/>
    <w:basedOn w:val="1"/>
    <w:link w:val="59"/>
    <w:autoRedefine/>
    <w:qFormat/>
    <w:uiPriority w:val="99"/>
    <w:pPr>
      <w:jc w:val="left"/>
    </w:pPr>
    <w:rPr>
      <w:rFonts w:ascii="Calibri" w:hAnsi="Calibri" w:eastAsia="宋体" w:cs="Calibri"/>
      <w:szCs w:val="21"/>
    </w:rPr>
  </w:style>
  <w:style w:type="paragraph" w:styleId="17">
    <w:name w:val="Body Text"/>
    <w:basedOn w:val="1"/>
    <w:link w:val="60"/>
    <w:autoRedefine/>
    <w:qFormat/>
    <w:uiPriority w:val="99"/>
    <w:rPr>
      <w:rFonts w:ascii="仿宋_GB2312" w:hAnsi="Times New Roman" w:eastAsia="仿宋_GB2312" w:cs="Times New Roman"/>
      <w:kern w:val="0"/>
      <w:sz w:val="24"/>
      <w:szCs w:val="24"/>
    </w:rPr>
  </w:style>
  <w:style w:type="paragraph" w:styleId="18">
    <w:name w:val="Body Text Indent"/>
    <w:basedOn w:val="1"/>
    <w:link w:val="61"/>
    <w:autoRedefine/>
    <w:qFormat/>
    <w:uiPriority w:val="99"/>
    <w:pPr>
      <w:spacing w:line="360" w:lineRule="auto"/>
      <w:ind w:firstLine="425"/>
    </w:pPr>
    <w:rPr>
      <w:rFonts w:ascii="Times New Roman" w:hAnsi="Times New Roman" w:eastAsia="宋体" w:cs="Times New Roman"/>
      <w:kern w:val="0"/>
      <w:sz w:val="20"/>
      <w:szCs w:val="20"/>
    </w:rPr>
  </w:style>
  <w:style w:type="paragraph" w:styleId="19">
    <w:name w:val="Plain Text"/>
    <w:basedOn w:val="1"/>
    <w:link w:val="72"/>
    <w:autoRedefine/>
    <w:qFormat/>
    <w:uiPriority w:val="99"/>
    <w:rPr>
      <w:rFonts w:ascii="宋体" w:hAnsi="Courier New" w:eastAsia="宋体" w:cs="Times New Roman"/>
      <w:kern w:val="0"/>
      <w:sz w:val="24"/>
      <w:szCs w:val="20"/>
    </w:rPr>
  </w:style>
  <w:style w:type="paragraph" w:styleId="20">
    <w:name w:val="Date"/>
    <w:basedOn w:val="1"/>
    <w:next w:val="1"/>
    <w:link w:val="63"/>
    <w:autoRedefine/>
    <w:qFormat/>
    <w:uiPriority w:val="99"/>
    <w:rPr>
      <w:rFonts w:ascii="Times New Roman" w:hAnsi="Times New Roman" w:eastAsia="宋体" w:cs="Times New Roman"/>
      <w:kern w:val="0"/>
      <w:sz w:val="20"/>
      <w:szCs w:val="20"/>
    </w:rPr>
  </w:style>
  <w:style w:type="paragraph" w:styleId="21">
    <w:name w:val="Body Text Indent 2"/>
    <w:basedOn w:val="1"/>
    <w:link w:val="64"/>
    <w:autoRedefine/>
    <w:qFormat/>
    <w:uiPriority w:val="99"/>
    <w:pPr>
      <w:spacing w:line="420" w:lineRule="exact"/>
      <w:ind w:firstLine="525"/>
    </w:pPr>
    <w:rPr>
      <w:rFonts w:ascii="仿宋_GB2312" w:hAnsi="Times New Roman" w:eastAsia="仿宋_GB2312" w:cs="Times New Roman"/>
      <w:kern w:val="0"/>
      <w:sz w:val="20"/>
      <w:szCs w:val="20"/>
    </w:rPr>
  </w:style>
  <w:style w:type="paragraph" w:styleId="22">
    <w:name w:val="Balloon Text"/>
    <w:basedOn w:val="1"/>
    <w:link w:val="65"/>
    <w:autoRedefine/>
    <w:semiHidden/>
    <w:qFormat/>
    <w:uiPriority w:val="99"/>
    <w:rPr>
      <w:rFonts w:ascii="Times New Roman" w:hAnsi="Times New Roman" w:eastAsia="宋体" w:cs="Times New Roman"/>
      <w:kern w:val="0"/>
      <w:sz w:val="18"/>
      <w:szCs w:val="18"/>
    </w:rPr>
  </w:style>
  <w:style w:type="paragraph" w:styleId="23">
    <w:name w:val="footer"/>
    <w:basedOn w:val="1"/>
    <w:link w:val="48"/>
    <w:autoRedefine/>
    <w:unhideWhenUsed/>
    <w:qFormat/>
    <w:uiPriority w:val="99"/>
    <w:pPr>
      <w:tabs>
        <w:tab w:val="center" w:pos="4153"/>
        <w:tab w:val="right" w:pos="8306"/>
      </w:tabs>
      <w:snapToGrid w:val="0"/>
      <w:jc w:val="left"/>
    </w:pPr>
    <w:rPr>
      <w:sz w:val="18"/>
      <w:szCs w:val="18"/>
    </w:rPr>
  </w:style>
  <w:style w:type="paragraph" w:styleId="24">
    <w:name w:val="header"/>
    <w:basedOn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semiHidden/>
    <w:qFormat/>
    <w:uiPriority w:val="99"/>
    <w:pPr>
      <w:tabs>
        <w:tab w:val="right" w:leader="dot" w:pos="8296"/>
      </w:tabs>
    </w:pPr>
    <w:rPr>
      <w:rFonts w:ascii="宋体" w:hAnsi="Times New Roman" w:eastAsia="楷体_GB2312" w:cs="宋体"/>
      <w:b/>
      <w:bCs/>
      <w:kern w:val="0"/>
      <w:sz w:val="28"/>
      <w:szCs w:val="28"/>
    </w:rPr>
  </w:style>
  <w:style w:type="paragraph" w:styleId="26">
    <w:name w:val="Body Text Indent 3"/>
    <w:basedOn w:val="1"/>
    <w:link w:val="66"/>
    <w:autoRedefine/>
    <w:qFormat/>
    <w:uiPriority w:val="99"/>
    <w:pPr>
      <w:widowControl/>
      <w:overflowPunct w:val="0"/>
      <w:autoSpaceDE w:val="0"/>
      <w:autoSpaceDN w:val="0"/>
      <w:adjustRightInd w:val="0"/>
      <w:spacing w:line="360" w:lineRule="auto"/>
      <w:ind w:firstLine="540"/>
      <w:textAlignment w:val="baseline"/>
    </w:pPr>
    <w:rPr>
      <w:rFonts w:ascii="宋体" w:hAnsi="MS Sans Serif" w:eastAsia="宋体" w:cs="Times New Roman"/>
      <w:color w:val="000000"/>
      <w:kern w:val="0"/>
      <w:sz w:val="20"/>
      <w:szCs w:val="20"/>
    </w:rPr>
  </w:style>
  <w:style w:type="paragraph" w:styleId="27">
    <w:name w:val="Body Text 2"/>
    <w:basedOn w:val="1"/>
    <w:link w:val="67"/>
    <w:autoRedefine/>
    <w:qFormat/>
    <w:uiPriority w:val="99"/>
    <w:pPr>
      <w:spacing w:after="120" w:line="480" w:lineRule="auto"/>
    </w:pPr>
    <w:rPr>
      <w:rFonts w:ascii="Times New Roman" w:hAnsi="Times New Roman" w:eastAsia="宋体" w:cs="Times New Roman"/>
      <w:kern w:val="0"/>
      <w:sz w:val="20"/>
      <w:szCs w:val="20"/>
    </w:rPr>
  </w:style>
  <w:style w:type="paragraph" w:styleId="28">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1"/>
    </w:rPr>
  </w:style>
  <w:style w:type="paragraph" w:styleId="29">
    <w:name w:val="annotation subject"/>
    <w:basedOn w:val="16"/>
    <w:next w:val="16"/>
    <w:link w:val="68"/>
    <w:autoRedefine/>
    <w:semiHidden/>
    <w:qFormat/>
    <w:uiPriority w:val="99"/>
    <w:rPr>
      <w:rFonts w:ascii="Times New Roman" w:hAnsi="Times New Roman" w:cs="Times New Roman"/>
      <w:b/>
      <w:bCs/>
      <w:kern w:val="0"/>
      <w:sz w:val="20"/>
      <w:szCs w:val="20"/>
    </w:rPr>
  </w:style>
  <w:style w:type="table" w:styleId="31">
    <w:name w:val="Table Grid"/>
    <w:basedOn w:val="30"/>
    <w:autoRedefine/>
    <w:qFormat/>
    <w:uiPriority w:val="99"/>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autoRedefine/>
    <w:qFormat/>
    <w:uiPriority w:val="99"/>
    <w:rPr>
      <w:rFonts w:cs="Times New Roman"/>
    </w:rPr>
  </w:style>
  <w:style w:type="character" w:styleId="34">
    <w:name w:val="page number"/>
    <w:basedOn w:val="32"/>
    <w:autoRedefine/>
    <w:qFormat/>
    <w:uiPriority w:val="99"/>
    <w:rPr>
      <w:rFonts w:cs="Times New Roman"/>
    </w:rPr>
  </w:style>
  <w:style w:type="character" w:styleId="35">
    <w:name w:val="FollowedHyperlink"/>
    <w:basedOn w:val="32"/>
    <w:autoRedefine/>
    <w:qFormat/>
    <w:uiPriority w:val="99"/>
    <w:rPr>
      <w:rFonts w:cs="Times New Roman"/>
      <w:color w:val="800080"/>
      <w:u w:val="none"/>
    </w:rPr>
  </w:style>
  <w:style w:type="character" w:styleId="36">
    <w:name w:val="Emphasis"/>
    <w:basedOn w:val="32"/>
    <w:autoRedefine/>
    <w:qFormat/>
    <w:uiPriority w:val="99"/>
    <w:rPr>
      <w:rFonts w:cs="Times New Roman"/>
    </w:rPr>
  </w:style>
  <w:style w:type="character" w:styleId="37">
    <w:name w:val="HTML Definition"/>
    <w:basedOn w:val="32"/>
    <w:autoRedefine/>
    <w:qFormat/>
    <w:uiPriority w:val="99"/>
    <w:rPr>
      <w:rFonts w:cs="Times New Roman"/>
    </w:rPr>
  </w:style>
  <w:style w:type="character" w:styleId="38">
    <w:name w:val="HTML Typewriter"/>
    <w:basedOn w:val="32"/>
    <w:autoRedefine/>
    <w:qFormat/>
    <w:uiPriority w:val="99"/>
    <w:rPr>
      <w:rFonts w:ascii="monospace" w:hAnsi="monospace" w:cs="Times New Roman"/>
      <w:sz w:val="20"/>
    </w:rPr>
  </w:style>
  <w:style w:type="character" w:styleId="39">
    <w:name w:val="HTML Acronym"/>
    <w:basedOn w:val="32"/>
    <w:autoRedefine/>
    <w:qFormat/>
    <w:uiPriority w:val="99"/>
    <w:rPr>
      <w:rFonts w:cs="Times New Roman"/>
    </w:rPr>
  </w:style>
  <w:style w:type="character" w:styleId="40">
    <w:name w:val="HTML Variable"/>
    <w:basedOn w:val="32"/>
    <w:autoRedefine/>
    <w:qFormat/>
    <w:uiPriority w:val="99"/>
    <w:rPr>
      <w:rFonts w:cs="Times New Roman"/>
    </w:rPr>
  </w:style>
  <w:style w:type="character" w:styleId="41">
    <w:name w:val="Hyperlink"/>
    <w:basedOn w:val="32"/>
    <w:autoRedefine/>
    <w:qFormat/>
    <w:uiPriority w:val="99"/>
    <w:rPr>
      <w:rFonts w:cs="Times New Roman"/>
      <w:color w:val="0563C1"/>
      <w:u w:val="single"/>
    </w:rPr>
  </w:style>
  <w:style w:type="character" w:styleId="42">
    <w:name w:val="HTML Code"/>
    <w:basedOn w:val="32"/>
    <w:autoRedefine/>
    <w:qFormat/>
    <w:uiPriority w:val="99"/>
    <w:rPr>
      <w:rFonts w:ascii="monospace" w:hAnsi="monospace" w:cs="Times New Roman"/>
      <w:sz w:val="20"/>
    </w:rPr>
  </w:style>
  <w:style w:type="character" w:styleId="43">
    <w:name w:val="annotation reference"/>
    <w:basedOn w:val="32"/>
    <w:autoRedefine/>
    <w:semiHidden/>
    <w:qFormat/>
    <w:uiPriority w:val="99"/>
    <w:rPr>
      <w:rFonts w:cs="Times New Roman"/>
      <w:sz w:val="21"/>
    </w:rPr>
  </w:style>
  <w:style w:type="character" w:styleId="44">
    <w:name w:val="HTML Cite"/>
    <w:basedOn w:val="32"/>
    <w:autoRedefine/>
    <w:qFormat/>
    <w:uiPriority w:val="99"/>
    <w:rPr>
      <w:rFonts w:cs="Times New Roman"/>
    </w:rPr>
  </w:style>
  <w:style w:type="character" w:styleId="45">
    <w:name w:val="HTML Keyboard"/>
    <w:basedOn w:val="32"/>
    <w:autoRedefine/>
    <w:qFormat/>
    <w:uiPriority w:val="99"/>
    <w:rPr>
      <w:rFonts w:ascii="monospace" w:hAnsi="monospace" w:cs="Times New Roman"/>
      <w:sz w:val="20"/>
    </w:rPr>
  </w:style>
  <w:style w:type="character" w:styleId="46">
    <w:name w:val="HTML Sample"/>
    <w:basedOn w:val="32"/>
    <w:autoRedefine/>
    <w:qFormat/>
    <w:uiPriority w:val="99"/>
    <w:rPr>
      <w:rFonts w:ascii="monospace" w:hAnsi="monospace" w:cs="Times New Roman"/>
    </w:rPr>
  </w:style>
  <w:style w:type="character" w:customStyle="1" w:styleId="47">
    <w:name w:val="页眉 Char"/>
    <w:basedOn w:val="32"/>
    <w:link w:val="24"/>
    <w:autoRedefine/>
    <w:qFormat/>
    <w:uiPriority w:val="99"/>
    <w:rPr>
      <w:sz w:val="18"/>
      <w:szCs w:val="18"/>
    </w:rPr>
  </w:style>
  <w:style w:type="character" w:customStyle="1" w:styleId="48">
    <w:name w:val="页脚 Char"/>
    <w:basedOn w:val="32"/>
    <w:link w:val="23"/>
    <w:autoRedefine/>
    <w:qFormat/>
    <w:uiPriority w:val="99"/>
    <w:rPr>
      <w:sz w:val="18"/>
      <w:szCs w:val="18"/>
    </w:rPr>
  </w:style>
  <w:style w:type="character" w:customStyle="1" w:styleId="49">
    <w:name w:val="标题 1 Char"/>
    <w:basedOn w:val="32"/>
    <w:link w:val="4"/>
    <w:autoRedefine/>
    <w:qFormat/>
    <w:uiPriority w:val="99"/>
    <w:rPr>
      <w:rFonts w:ascii="黑体" w:hAnsi="Times New Roman" w:eastAsia="黑体" w:cs="Times New Roman"/>
      <w:kern w:val="0"/>
      <w:sz w:val="20"/>
      <w:szCs w:val="20"/>
    </w:rPr>
  </w:style>
  <w:style w:type="character" w:customStyle="1" w:styleId="50">
    <w:name w:val="标题 2 Char"/>
    <w:basedOn w:val="32"/>
    <w:link w:val="5"/>
    <w:autoRedefine/>
    <w:qFormat/>
    <w:uiPriority w:val="99"/>
    <w:rPr>
      <w:rFonts w:ascii="Arial" w:hAnsi="Arial" w:eastAsia="宋体" w:cs="Times New Roman"/>
      <w:b/>
      <w:bCs/>
      <w:kern w:val="0"/>
      <w:sz w:val="32"/>
      <w:szCs w:val="32"/>
    </w:rPr>
  </w:style>
  <w:style w:type="character" w:customStyle="1" w:styleId="51">
    <w:name w:val="标题 3 Char"/>
    <w:basedOn w:val="32"/>
    <w:link w:val="6"/>
    <w:autoRedefine/>
    <w:qFormat/>
    <w:uiPriority w:val="99"/>
    <w:rPr>
      <w:rFonts w:ascii="Times New Roman" w:hAnsi="Times New Roman" w:eastAsia="宋体" w:cs="Times New Roman"/>
      <w:b/>
      <w:bCs/>
      <w:kern w:val="0"/>
      <w:sz w:val="20"/>
      <w:szCs w:val="20"/>
    </w:rPr>
  </w:style>
  <w:style w:type="character" w:customStyle="1" w:styleId="52">
    <w:name w:val="标题 4 Char"/>
    <w:basedOn w:val="32"/>
    <w:link w:val="7"/>
    <w:autoRedefine/>
    <w:qFormat/>
    <w:uiPriority w:val="99"/>
    <w:rPr>
      <w:rFonts w:ascii="Arial" w:hAnsi="Arial" w:eastAsia="黑体" w:cs="Times New Roman"/>
      <w:kern w:val="0"/>
      <w:sz w:val="20"/>
      <w:szCs w:val="20"/>
    </w:rPr>
  </w:style>
  <w:style w:type="character" w:customStyle="1" w:styleId="53">
    <w:name w:val="标题 5 Char"/>
    <w:basedOn w:val="32"/>
    <w:link w:val="8"/>
    <w:autoRedefine/>
    <w:qFormat/>
    <w:uiPriority w:val="99"/>
    <w:rPr>
      <w:rFonts w:ascii="宋体" w:hAnsi="宋体" w:eastAsia="宋体" w:cs="Times New Roman"/>
      <w:b/>
      <w:bCs/>
      <w:kern w:val="0"/>
      <w:sz w:val="20"/>
      <w:szCs w:val="20"/>
    </w:rPr>
  </w:style>
  <w:style w:type="character" w:customStyle="1" w:styleId="54">
    <w:name w:val="标题 6 Char"/>
    <w:basedOn w:val="32"/>
    <w:link w:val="9"/>
    <w:autoRedefine/>
    <w:qFormat/>
    <w:uiPriority w:val="99"/>
    <w:rPr>
      <w:rFonts w:ascii="Arial" w:hAnsi="Arial" w:eastAsia="黑体" w:cs="Times New Roman"/>
      <w:b/>
      <w:bCs/>
      <w:kern w:val="0"/>
      <w:sz w:val="20"/>
      <w:szCs w:val="20"/>
    </w:rPr>
  </w:style>
  <w:style w:type="character" w:customStyle="1" w:styleId="55">
    <w:name w:val="标题 7 Char"/>
    <w:basedOn w:val="32"/>
    <w:link w:val="10"/>
    <w:autoRedefine/>
    <w:qFormat/>
    <w:uiPriority w:val="99"/>
    <w:rPr>
      <w:rFonts w:ascii="Times New Roman" w:hAnsi="Times New Roman" w:eastAsia="宋体" w:cs="Times New Roman"/>
      <w:b/>
      <w:bCs/>
      <w:kern w:val="0"/>
      <w:sz w:val="20"/>
      <w:szCs w:val="20"/>
    </w:rPr>
  </w:style>
  <w:style w:type="character" w:customStyle="1" w:styleId="56">
    <w:name w:val="标题 8 Char"/>
    <w:basedOn w:val="32"/>
    <w:link w:val="11"/>
    <w:autoRedefine/>
    <w:qFormat/>
    <w:uiPriority w:val="99"/>
    <w:rPr>
      <w:rFonts w:ascii="Arial" w:hAnsi="Arial" w:eastAsia="黑体" w:cs="Times New Roman"/>
      <w:kern w:val="0"/>
      <w:sz w:val="20"/>
      <w:szCs w:val="20"/>
    </w:rPr>
  </w:style>
  <w:style w:type="character" w:customStyle="1" w:styleId="57">
    <w:name w:val="标题 9 Char"/>
    <w:basedOn w:val="32"/>
    <w:link w:val="12"/>
    <w:autoRedefine/>
    <w:qFormat/>
    <w:uiPriority w:val="99"/>
    <w:rPr>
      <w:rFonts w:ascii="Arial" w:hAnsi="Arial" w:eastAsia="黑体" w:cs="Times New Roman"/>
      <w:kern w:val="0"/>
      <w:sz w:val="20"/>
      <w:szCs w:val="20"/>
    </w:rPr>
  </w:style>
  <w:style w:type="character" w:customStyle="1" w:styleId="58">
    <w:name w:val="文档结构图 Char"/>
    <w:basedOn w:val="32"/>
    <w:link w:val="14"/>
    <w:autoRedefine/>
    <w:semiHidden/>
    <w:qFormat/>
    <w:uiPriority w:val="99"/>
    <w:rPr>
      <w:rFonts w:ascii="Calibri" w:hAnsi="Calibri" w:eastAsia="宋体" w:cs="Calibri"/>
      <w:szCs w:val="21"/>
      <w:shd w:val="clear" w:color="auto" w:fill="000080"/>
    </w:rPr>
  </w:style>
  <w:style w:type="character" w:customStyle="1" w:styleId="59">
    <w:name w:val="批注文字 Char"/>
    <w:basedOn w:val="32"/>
    <w:link w:val="16"/>
    <w:autoRedefine/>
    <w:qFormat/>
    <w:uiPriority w:val="99"/>
    <w:rPr>
      <w:rFonts w:ascii="Calibri" w:hAnsi="Calibri" w:eastAsia="宋体" w:cs="Calibri"/>
      <w:szCs w:val="21"/>
    </w:rPr>
  </w:style>
  <w:style w:type="character" w:customStyle="1" w:styleId="60">
    <w:name w:val="正文文本 Char"/>
    <w:basedOn w:val="32"/>
    <w:link w:val="17"/>
    <w:autoRedefine/>
    <w:qFormat/>
    <w:uiPriority w:val="99"/>
    <w:rPr>
      <w:rFonts w:ascii="仿宋_GB2312" w:hAnsi="Times New Roman" w:eastAsia="仿宋_GB2312" w:cs="Times New Roman"/>
      <w:kern w:val="0"/>
      <w:sz w:val="24"/>
      <w:szCs w:val="24"/>
    </w:rPr>
  </w:style>
  <w:style w:type="character" w:customStyle="1" w:styleId="61">
    <w:name w:val="正文文本缩进 Char"/>
    <w:basedOn w:val="32"/>
    <w:link w:val="18"/>
    <w:autoRedefine/>
    <w:qFormat/>
    <w:uiPriority w:val="99"/>
    <w:rPr>
      <w:rFonts w:ascii="Times New Roman" w:hAnsi="Times New Roman" w:eastAsia="宋体" w:cs="Times New Roman"/>
      <w:kern w:val="0"/>
      <w:sz w:val="20"/>
      <w:szCs w:val="20"/>
    </w:rPr>
  </w:style>
  <w:style w:type="character" w:customStyle="1" w:styleId="62">
    <w:name w:val="纯文本 Char"/>
    <w:basedOn w:val="32"/>
    <w:link w:val="19"/>
    <w:autoRedefine/>
    <w:qFormat/>
    <w:uiPriority w:val="99"/>
    <w:rPr>
      <w:rFonts w:ascii="宋体" w:hAnsi="Courier New" w:eastAsia="宋体" w:cs="Courier New"/>
      <w:szCs w:val="21"/>
    </w:rPr>
  </w:style>
  <w:style w:type="character" w:customStyle="1" w:styleId="63">
    <w:name w:val="日期 Char"/>
    <w:basedOn w:val="32"/>
    <w:link w:val="20"/>
    <w:autoRedefine/>
    <w:qFormat/>
    <w:uiPriority w:val="99"/>
    <w:rPr>
      <w:rFonts w:ascii="Times New Roman" w:hAnsi="Times New Roman" w:eastAsia="宋体" w:cs="Times New Roman"/>
      <w:kern w:val="0"/>
      <w:sz w:val="20"/>
      <w:szCs w:val="20"/>
    </w:rPr>
  </w:style>
  <w:style w:type="character" w:customStyle="1" w:styleId="64">
    <w:name w:val="正文文本缩进 2 Char"/>
    <w:basedOn w:val="32"/>
    <w:link w:val="21"/>
    <w:autoRedefine/>
    <w:qFormat/>
    <w:uiPriority w:val="99"/>
    <w:rPr>
      <w:rFonts w:ascii="仿宋_GB2312" w:hAnsi="Times New Roman" w:eastAsia="仿宋_GB2312" w:cs="Times New Roman"/>
      <w:kern w:val="0"/>
      <w:sz w:val="20"/>
      <w:szCs w:val="20"/>
    </w:rPr>
  </w:style>
  <w:style w:type="character" w:customStyle="1" w:styleId="65">
    <w:name w:val="批注框文本 Char"/>
    <w:basedOn w:val="32"/>
    <w:link w:val="22"/>
    <w:autoRedefine/>
    <w:semiHidden/>
    <w:qFormat/>
    <w:uiPriority w:val="99"/>
    <w:rPr>
      <w:rFonts w:ascii="Times New Roman" w:hAnsi="Times New Roman" w:eastAsia="宋体" w:cs="Times New Roman"/>
      <w:kern w:val="0"/>
      <w:sz w:val="18"/>
      <w:szCs w:val="18"/>
    </w:rPr>
  </w:style>
  <w:style w:type="character" w:customStyle="1" w:styleId="66">
    <w:name w:val="正文文本缩进 3 Char"/>
    <w:basedOn w:val="32"/>
    <w:link w:val="26"/>
    <w:autoRedefine/>
    <w:qFormat/>
    <w:uiPriority w:val="99"/>
    <w:rPr>
      <w:rFonts w:ascii="宋体" w:hAnsi="MS Sans Serif" w:eastAsia="宋体" w:cs="Times New Roman"/>
      <w:color w:val="000000"/>
      <w:kern w:val="0"/>
      <w:sz w:val="20"/>
      <w:szCs w:val="20"/>
    </w:rPr>
  </w:style>
  <w:style w:type="character" w:customStyle="1" w:styleId="67">
    <w:name w:val="正文文本 2 Char"/>
    <w:basedOn w:val="32"/>
    <w:link w:val="27"/>
    <w:autoRedefine/>
    <w:qFormat/>
    <w:uiPriority w:val="99"/>
    <w:rPr>
      <w:rFonts w:ascii="Times New Roman" w:hAnsi="Times New Roman" w:eastAsia="宋体" w:cs="Times New Roman"/>
      <w:kern w:val="0"/>
      <w:sz w:val="20"/>
      <w:szCs w:val="20"/>
    </w:rPr>
  </w:style>
  <w:style w:type="character" w:customStyle="1" w:styleId="68">
    <w:name w:val="批注主题 Char"/>
    <w:basedOn w:val="59"/>
    <w:link w:val="29"/>
    <w:autoRedefine/>
    <w:semiHidden/>
    <w:qFormat/>
    <w:uiPriority w:val="99"/>
    <w:rPr>
      <w:rFonts w:ascii="Times New Roman" w:hAnsi="Times New Roman" w:cs="Times New Roman"/>
      <w:b/>
      <w:bCs/>
      <w:kern w:val="0"/>
      <w:sz w:val="20"/>
      <w:szCs w:val="20"/>
    </w:rPr>
  </w:style>
  <w:style w:type="character" w:customStyle="1" w:styleId="69">
    <w:name w:val="Plain Text Char"/>
    <w:basedOn w:val="32"/>
    <w:autoRedefine/>
    <w:qFormat/>
    <w:locked/>
    <w:uiPriority w:val="99"/>
    <w:rPr>
      <w:rFonts w:ascii="宋体" w:hAnsi="Courier New" w:eastAsia="宋体" w:cs="Times New Roman"/>
      <w:sz w:val="21"/>
    </w:rPr>
  </w:style>
  <w:style w:type="character" w:customStyle="1" w:styleId="70">
    <w:name w:val="Variable"/>
    <w:autoRedefine/>
    <w:qFormat/>
    <w:uiPriority w:val="99"/>
    <w:rPr>
      <w:i/>
    </w:rPr>
  </w:style>
  <w:style w:type="character" w:customStyle="1" w:styleId="71">
    <w:name w:val="正文缩进 Char"/>
    <w:link w:val="13"/>
    <w:autoRedefine/>
    <w:qFormat/>
    <w:locked/>
    <w:uiPriority w:val="99"/>
    <w:rPr>
      <w:rFonts w:ascii="Times New Roman" w:hAnsi="Times New Roman" w:eastAsia="宋体" w:cs="Times New Roman"/>
      <w:kern w:val="0"/>
      <w:sz w:val="20"/>
      <w:szCs w:val="20"/>
    </w:rPr>
  </w:style>
  <w:style w:type="character" w:customStyle="1" w:styleId="72">
    <w:name w:val="纯文本 Char1"/>
    <w:link w:val="19"/>
    <w:autoRedefine/>
    <w:qFormat/>
    <w:locked/>
    <w:uiPriority w:val="99"/>
    <w:rPr>
      <w:rFonts w:ascii="宋体" w:hAnsi="Courier New" w:eastAsia="宋体" w:cs="Times New Roman"/>
      <w:kern w:val="0"/>
      <w:sz w:val="24"/>
      <w:szCs w:val="20"/>
    </w:rPr>
  </w:style>
  <w:style w:type="paragraph" w:styleId="73">
    <w:name w:val="List Paragraph"/>
    <w:basedOn w:val="1"/>
    <w:autoRedefine/>
    <w:qFormat/>
    <w:uiPriority w:val="99"/>
    <w:pPr>
      <w:ind w:firstLine="420" w:firstLineChars="200"/>
    </w:pPr>
    <w:rPr>
      <w:rFonts w:ascii="Calibri" w:hAnsi="Calibri" w:eastAsia="宋体" w:cs="Calibri"/>
      <w:szCs w:val="21"/>
    </w:rPr>
  </w:style>
  <w:style w:type="paragraph" w:customStyle="1" w:styleId="74">
    <w:name w:val="默认段落字体 Para Char Char Char Char"/>
    <w:basedOn w:val="1"/>
    <w:autoRedefine/>
    <w:qFormat/>
    <w:uiPriority w:val="99"/>
    <w:rPr>
      <w:rFonts w:ascii="Times New Roman" w:hAnsi="Times New Roman" w:eastAsia="宋体" w:cs="Times New Roman"/>
      <w:szCs w:val="21"/>
    </w:rPr>
  </w:style>
  <w:style w:type="paragraph" w:customStyle="1" w:styleId="75">
    <w:name w:val="列出段落1"/>
    <w:basedOn w:val="1"/>
    <w:autoRedefine/>
    <w:qFormat/>
    <w:uiPriority w:val="99"/>
    <w:pPr>
      <w:ind w:firstLine="420" w:firstLineChars="200"/>
    </w:pPr>
    <w:rPr>
      <w:rFonts w:ascii="Times New Roman" w:hAnsi="Times New Roman" w:eastAsia="宋体" w:cs="Times New Roman"/>
      <w:szCs w:val="21"/>
    </w:rPr>
  </w:style>
  <w:style w:type="paragraph" w:customStyle="1" w:styleId="76">
    <w:name w:val="列出段落11"/>
    <w:basedOn w:val="1"/>
    <w:autoRedefine/>
    <w:qFormat/>
    <w:uiPriority w:val="99"/>
    <w:pPr>
      <w:ind w:firstLine="420" w:firstLineChars="200"/>
    </w:pPr>
    <w:rPr>
      <w:rFonts w:ascii="Times New Roman" w:hAnsi="Times New Roman" w:eastAsia="宋体" w:cs="Times New Roman"/>
      <w:szCs w:val="21"/>
    </w:rPr>
  </w:style>
  <w:style w:type="paragraph" w:customStyle="1" w:styleId="77">
    <w:name w:val="Blockquote"/>
    <w:basedOn w:val="1"/>
    <w:autoRedefine/>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4"/>
    </w:rPr>
  </w:style>
  <w:style w:type="paragraph" w:customStyle="1" w:styleId="78">
    <w:name w:val="flType"/>
    <w:basedOn w:val="1"/>
    <w:autoRedefine/>
    <w:qFormat/>
    <w:uiPriority w:val="99"/>
    <w:pPr>
      <w:adjustRightInd w:val="0"/>
      <w:spacing w:after="284" w:line="113" w:lineRule="atLeast"/>
      <w:jc w:val="center"/>
      <w:textAlignment w:val="baseline"/>
    </w:pPr>
    <w:rPr>
      <w:rFonts w:ascii="Times New Roman" w:hAnsi="Times New Roman" w:eastAsia="宋体" w:cs="Times New Roman"/>
      <w:kern w:val="0"/>
      <w:sz w:val="24"/>
      <w:szCs w:val="24"/>
    </w:rPr>
  </w:style>
  <w:style w:type="paragraph" w:customStyle="1" w:styleId="79">
    <w:name w:val="Char Char Char Char"/>
    <w:basedOn w:val="1"/>
    <w:autoRedefine/>
    <w:qFormat/>
    <w:uiPriority w:val="99"/>
    <w:rPr>
      <w:rFonts w:ascii="Times New Roman" w:hAnsi="Times New Roman" w:eastAsia="宋体" w:cs="Times New Roman"/>
      <w:szCs w:val="21"/>
    </w:rPr>
  </w:style>
  <w:style w:type="paragraph" w:customStyle="1" w:styleId="80">
    <w:name w:val="Default"/>
    <w:autoRedefine/>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81">
    <w:name w:val="样式 标题 1 + 宋体 居中 段前: 48 磅 段后: 12 磅 行距: 1.5 倍行距"/>
    <w:basedOn w:val="4"/>
    <w:autoRedefine/>
    <w:qFormat/>
    <w:uiPriority w:val="99"/>
    <w:pPr>
      <w:keepNext w:val="0"/>
      <w:widowControl w:val="0"/>
      <w:tabs>
        <w:tab w:val="clear" w:pos="432"/>
      </w:tabs>
      <w:adjustRightInd w:val="0"/>
      <w:spacing w:line="360" w:lineRule="auto"/>
      <w:ind w:left="0" w:firstLine="0"/>
      <w:textAlignment w:val="baseline"/>
    </w:pPr>
    <w:rPr>
      <w:rFonts w:ascii="宋体" w:hAnsi="宋体" w:cs="宋体"/>
      <w:b/>
      <w:bCs/>
      <w:kern w:val="2"/>
      <w:sz w:val="32"/>
      <w:szCs w:val="32"/>
      <w:lang w:val="zh-CN"/>
    </w:rPr>
  </w:style>
  <w:style w:type="character" w:customStyle="1" w:styleId="82">
    <w:name w:val="公告正文 Char Char"/>
    <w:link w:val="83"/>
    <w:autoRedefine/>
    <w:qFormat/>
    <w:locked/>
    <w:uiPriority w:val="99"/>
    <w:rPr>
      <w:rFonts w:ascii="宋体"/>
      <w:sz w:val="24"/>
    </w:rPr>
  </w:style>
  <w:style w:type="paragraph" w:customStyle="1" w:styleId="83">
    <w:name w:val="公告正文"/>
    <w:basedOn w:val="1"/>
    <w:link w:val="82"/>
    <w:autoRedefine/>
    <w:qFormat/>
    <w:uiPriority w:val="99"/>
    <w:pPr>
      <w:spacing w:line="400" w:lineRule="atLeast"/>
      <w:ind w:firstLine="437"/>
    </w:pPr>
    <w:rPr>
      <w:rFonts w:ascii="宋体"/>
      <w:sz w:val="24"/>
    </w:rPr>
  </w:style>
  <w:style w:type="paragraph" w:customStyle="1" w:styleId="84">
    <w:name w:val="Address"/>
    <w:basedOn w:val="1"/>
    <w:next w:val="1"/>
    <w:autoRedefine/>
    <w:qFormat/>
    <w:uiPriority w:val="99"/>
    <w:pPr>
      <w:autoSpaceDE w:val="0"/>
      <w:autoSpaceDN w:val="0"/>
      <w:adjustRightInd w:val="0"/>
      <w:jc w:val="left"/>
    </w:pPr>
    <w:rPr>
      <w:rFonts w:ascii="Calibri" w:hAnsi="Calibri" w:eastAsia="宋体" w:cs="Calibri"/>
      <w:i/>
      <w:kern w:val="0"/>
      <w:sz w:val="24"/>
      <w:szCs w:val="20"/>
    </w:rPr>
  </w:style>
  <w:style w:type="paragraph" w:customStyle="1" w:styleId="85">
    <w:name w:val="style4"/>
    <w:next w:val="86"/>
    <w:qFormat/>
    <w:uiPriority w:val="99"/>
    <w:pPr>
      <w:widowControl/>
      <w:spacing w:before="280" w:after="280"/>
      <w:jc w:val="both"/>
    </w:pPr>
    <w:rPr>
      <w:rFonts w:ascii="宋体" w:hAnsi="Times New Roman" w:eastAsia="宋体" w:cs="Times New Roman"/>
      <w:kern w:val="2"/>
      <w:sz w:val="18"/>
      <w:szCs w:val="24"/>
      <w:lang w:val="en-US" w:eastAsia="zh-CN" w:bidi="ar-SA"/>
    </w:rPr>
  </w:style>
  <w:style w:type="paragraph" w:customStyle="1" w:styleId="86">
    <w:name w:val="2"/>
    <w:next w:val="1"/>
    <w:qFormat/>
    <w:uiPriority w:val="99"/>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14075</Words>
  <Characters>14842</Characters>
  <Lines>155</Lines>
  <Paragraphs>43</Paragraphs>
  <TotalTime>1</TotalTime>
  <ScaleCrop>false</ScaleCrop>
  <LinksUpToDate>false</LinksUpToDate>
  <CharactersWithSpaces>15703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2024-05-15T01:47:00Z</dcterms:created>
  <dc:creator>뒴뒴჏჏჏䟸ܒ჏㱸ܕ</dc:creator>
  <cp:lastModifiedBy>柠了个檬</cp:lastModifiedBy>
  <dcterms:modified xsi:type="dcterms:W3CDTF">2025-04-10T10:06:20Z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44CC9BEE2F4442C89D646727E7AF58DE_12</vt:lpwstr>
  </property>
  <property fmtid="{D5CDD505-2E9C-101B-9397-08002B2CF9AE}" pid="4" name="KSOTemplateDocerSaveRecord">
    <vt:lpwstr>eyJoZGlkIjoiMjRlOTY3OTlhM2MxM2E1NmY2N2M3ZjlhZmQzM2NlODkiLCJ1c2VySWQiOiIzMjU1NDk0MjEifQ==</vt:lpwstr>
  </property>
</Properties>
</file>