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adjustRightInd/>
        <w:snapToGrid/>
        <w:spacing w:after="0" w:line="360" w:lineRule="auto"/>
        <w:contextualSpacing/>
        <w:jc w:val="center"/>
        <w:rPr>
          <w:rFonts w:ascii="宋体" w:hAnsi="宋体" w:eastAsia="宋体" w:cs="宋体"/>
          <w:b/>
          <w:bCs/>
          <w:color w:val="000000" w:themeColor="text1"/>
          <w:sz w:val="36"/>
          <w:szCs w:val="36"/>
        </w:rPr>
      </w:pPr>
      <w:r>
        <w:rPr>
          <w:rFonts w:hint="eastAsia" w:ascii="宋体" w:hAnsi="宋体" w:eastAsia="宋体" w:cs="宋体"/>
          <w:b/>
          <w:bCs/>
          <w:color w:val="000000" w:themeColor="text1"/>
          <w:sz w:val="36"/>
          <w:szCs w:val="36"/>
        </w:rPr>
        <w:t>城港新村70幢店面房改造工程</w:t>
      </w:r>
    </w:p>
    <w:p>
      <w:pPr>
        <w:shd w:val="clear" w:color="auto" w:fill="FFFFFF"/>
        <w:adjustRightInd/>
        <w:snapToGrid/>
        <w:spacing w:after="0" w:line="360" w:lineRule="auto"/>
        <w:contextualSpacing/>
        <w:jc w:val="center"/>
        <w:rPr>
          <w:rFonts w:ascii="宋体" w:hAnsi="宋体" w:eastAsia="宋体" w:cs="宋体"/>
          <w:color w:val="000000" w:themeColor="text1"/>
          <w:sz w:val="43"/>
          <w:szCs w:val="45"/>
        </w:rPr>
      </w:pPr>
      <w:r>
        <w:rPr>
          <w:rFonts w:hint="eastAsia" w:ascii="宋体" w:hAnsi="宋体" w:eastAsia="宋体" w:cs="宋体"/>
          <w:b/>
          <w:bCs/>
          <w:color w:val="000000" w:themeColor="text1"/>
          <w:sz w:val="36"/>
          <w:szCs w:val="36"/>
        </w:rPr>
        <w:t>招标公告（资格后审）</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rPr>
        <w:t>1、</w:t>
      </w:r>
      <w:r>
        <w:rPr>
          <w:rFonts w:hint="eastAsia" w:ascii="宋体" w:hAnsi="宋体" w:eastAsia="宋体" w:cs="宋体"/>
          <w:b/>
          <w:bCs/>
          <w:color w:val="000000" w:themeColor="text1"/>
          <w:sz w:val="24"/>
          <w:szCs w:val="24"/>
          <w:u w:val="single"/>
        </w:rPr>
        <w:t>南通市崇川区任港街道城港社区股份经济合作社</w:t>
      </w:r>
      <w:r>
        <w:rPr>
          <w:rFonts w:hint="eastAsia" w:ascii="宋体" w:hAnsi="宋体" w:eastAsia="宋体" w:cs="宋体"/>
          <w:color w:val="000000" w:themeColor="text1"/>
          <w:sz w:val="24"/>
          <w:szCs w:val="24"/>
        </w:rPr>
        <w:t>的</w:t>
      </w:r>
      <w:r>
        <w:rPr>
          <w:rFonts w:hint="eastAsia" w:ascii="宋体" w:hAnsi="宋体" w:eastAsia="宋体" w:cs="宋体"/>
          <w:b/>
          <w:bCs/>
          <w:color w:val="000000" w:themeColor="text1"/>
          <w:sz w:val="24"/>
          <w:szCs w:val="24"/>
          <w:u w:val="single"/>
        </w:rPr>
        <w:t>城港新村70幢店面房改造</w:t>
      </w:r>
      <w:r>
        <w:rPr>
          <w:rFonts w:hint="eastAsia" w:ascii="宋体" w:hAnsi="宋体" w:eastAsia="宋体" w:cs="宋体"/>
          <w:b/>
          <w:bCs/>
          <w:color w:val="000000" w:themeColor="text1"/>
          <w:sz w:val="24"/>
          <w:szCs w:val="24"/>
          <w:highlight w:val="none"/>
          <w:u w:val="single"/>
        </w:rPr>
        <w:t>工程</w:t>
      </w:r>
      <w:r>
        <w:rPr>
          <w:rFonts w:hint="eastAsia" w:ascii="宋体" w:hAnsi="宋体" w:eastAsia="宋体" w:cs="宋体"/>
          <w:color w:val="000000" w:themeColor="text1"/>
          <w:sz w:val="24"/>
          <w:szCs w:val="24"/>
          <w:highlight w:val="none"/>
        </w:rPr>
        <w:t>已经由相关部门批准建设，工程所需资金来源为</w:t>
      </w:r>
      <w:r>
        <w:rPr>
          <w:rFonts w:hint="eastAsia" w:ascii="宋体" w:hAnsi="宋体" w:eastAsia="宋体" w:cs="宋体"/>
          <w:b/>
          <w:bCs/>
          <w:color w:val="000000" w:themeColor="text1"/>
          <w:sz w:val="24"/>
          <w:szCs w:val="24"/>
          <w:highlight w:val="none"/>
          <w:u w:val="single"/>
        </w:rPr>
        <w:t>自筹</w:t>
      </w:r>
      <w:r>
        <w:rPr>
          <w:rFonts w:hint="eastAsia" w:ascii="宋体" w:hAnsi="宋体" w:eastAsia="宋体" w:cs="宋体"/>
          <w:color w:val="000000" w:themeColor="text1"/>
          <w:sz w:val="24"/>
          <w:szCs w:val="24"/>
          <w:highlight w:val="none"/>
        </w:rPr>
        <w:t>。现对</w:t>
      </w:r>
      <w:r>
        <w:rPr>
          <w:rFonts w:hint="eastAsia" w:ascii="宋体" w:hAnsi="宋体" w:eastAsia="宋体" w:cs="宋体"/>
          <w:b/>
          <w:bCs/>
          <w:color w:val="000000" w:themeColor="text1"/>
          <w:sz w:val="24"/>
          <w:szCs w:val="24"/>
          <w:highlight w:val="none"/>
          <w:u w:val="single"/>
        </w:rPr>
        <w:t>城港新村70幢店面房改造工程</w:t>
      </w:r>
      <w:r>
        <w:rPr>
          <w:rFonts w:hint="eastAsia" w:ascii="宋体" w:hAnsi="宋体" w:eastAsia="宋体" w:cs="宋体"/>
          <w:color w:val="000000" w:themeColor="text1"/>
          <w:sz w:val="24"/>
          <w:szCs w:val="24"/>
          <w:highlight w:val="none"/>
        </w:rPr>
        <w:t>进行公开招标，邀请合格的潜在投标人参加本工程的投标。</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2、</w:t>
      </w:r>
      <w:r>
        <w:rPr>
          <w:rFonts w:hint="eastAsia" w:ascii="宋体" w:hAnsi="宋体" w:eastAsia="宋体" w:cs="宋体"/>
          <w:b/>
          <w:bCs/>
          <w:color w:val="000000" w:themeColor="text1"/>
          <w:sz w:val="24"/>
          <w:szCs w:val="24"/>
          <w:highlight w:val="none"/>
          <w:u w:val="single"/>
        </w:rPr>
        <w:t>江苏建诚工程咨询有限公司</w:t>
      </w:r>
      <w:r>
        <w:rPr>
          <w:rFonts w:hint="eastAsia" w:ascii="宋体" w:hAnsi="宋体" w:eastAsia="宋体" w:cs="宋体"/>
          <w:color w:val="000000" w:themeColor="text1"/>
          <w:sz w:val="24"/>
          <w:szCs w:val="24"/>
          <w:highlight w:val="none"/>
        </w:rPr>
        <w:t>受招标人委托具体负责本工程的招标事宜。</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3、工程概况：</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（1）工程地点：城港新村70幢底楼。</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（2）工程规模：合同估算价约7.3万元。</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（3）工期要求：计划开工时间：2024年4月；计划竣工时间：2024年5月；施工总工期日历15天。（具体开工时间以发包人签发的开工通知书为准）。</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4、本次招标工程共分</w:t>
      </w:r>
      <w:r>
        <w:rPr>
          <w:rFonts w:hint="eastAsia" w:ascii="宋体" w:hAnsi="宋体" w:eastAsia="宋体" w:cs="宋体"/>
          <w:b/>
          <w:bCs/>
          <w:color w:val="000000" w:themeColor="text1"/>
          <w:sz w:val="24"/>
          <w:szCs w:val="24"/>
          <w:highlight w:val="none"/>
          <w:u w:val="single"/>
        </w:rPr>
        <w:t>壹</w:t>
      </w:r>
      <w:r>
        <w:rPr>
          <w:rFonts w:hint="eastAsia" w:ascii="宋体" w:hAnsi="宋体" w:eastAsia="宋体" w:cs="宋体"/>
          <w:color w:val="000000" w:themeColor="text1"/>
          <w:sz w:val="24"/>
          <w:szCs w:val="24"/>
          <w:highlight w:val="none"/>
        </w:rPr>
        <w:t>个标段，标段划分及相应招标内容如下：</w:t>
      </w:r>
      <w:r>
        <w:rPr>
          <w:rFonts w:hint="eastAsia" w:ascii="宋体" w:hAnsi="宋体" w:eastAsia="宋体" w:cs="宋体"/>
          <w:b/>
          <w:bCs/>
          <w:color w:val="000000" w:themeColor="text1"/>
          <w:sz w:val="24"/>
          <w:szCs w:val="24"/>
          <w:highlight w:val="none"/>
          <w:u w:val="single"/>
        </w:rPr>
        <w:t>城港新村70幢店面房改造工程工程量清单中所示的内容</w:t>
      </w:r>
      <w:r>
        <w:rPr>
          <w:rFonts w:hint="eastAsia" w:ascii="宋体" w:hAnsi="宋体" w:eastAsia="宋体" w:cs="宋体"/>
          <w:color w:val="000000" w:themeColor="text1"/>
          <w:sz w:val="24"/>
          <w:szCs w:val="24"/>
          <w:highlight w:val="none"/>
        </w:rPr>
        <w:t>。</w:t>
      </w:r>
    </w:p>
    <w:p>
      <w:pPr>
        <w:shd w:val="clear" w:color="auto" w:fill="FFFFFF"/>
        <w:adjustRightInd/>
        <w:snapToGrid/>
        <w:spacing w:after="0" w:line="525" w:lineRule="atLeast"/>
        <w:ind w:left="330" w:leftChars="150" w:firstLine="120" w:firstLineChars="5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5、申请人应当具备的主要资格条件：</w:t>
      </w:r>
    </w:p>
    <w:p>
      <w:pPr>
        <w:shd w:val="clear" w:color="auto" w:fill="FFFFFF"/>
        <w:adjustRightInd/>
        <w:snapToGrid/>
        <w:spacing w:after="0" w:line="525" w:lineRule="atLeast"/>
        <w:ind w:firstLine="480"/>
        <w:contextualSpacing/>
        <w:rPr>
          <w:rFonts w:ascii="宋体" w:hAnsi="宋体" w:eastAsia="宋体" w:cs="宋体"/>
          <w:b/>
          <w:bCs/>
          <w:color w:val="000000" w:themeColor="text1"/>
          <w:sz w:val="24"/>
          <w:szCs w:val="24"/>
          <w:u w:val="single"/>
        </w:rPr>
      </w:pPr>
      <w:r>
        <w:rPr>
          <w:rFonts w:hint="eastAsia" w:ascii="宋体" w:hAnsi="宋体" w:eastAsia="宋体" w:cs="宋体"/>
          <w:color w:val="000000" w:themeColor="text1"/>
          <w:sz w:val="24"/>
          <w:szCs w:val="24"/>
        </w:rPr>
        <w:t>（1）申请人资质类别和等级:</w:t>
      </w:r>
      <w:r>
        <w:rPr>
          <w:rFonts w:hint="eastAsia" w:ascii="宋体" w:hAnsi="宋体" w:eastAsia="宋体" w:cs="宋体"/>
          <w:b/>
          <w:bCs/>
          <w:color w:val="000000" w:themeColor="text1"/>
          <w:sz w:val="24"/>
          <w:szCs w:val="24"/>
          <w:u w:val="single"/>
        </w:rPr>
        <w:t>建筑工程施工总承包三级及以上资质（须在有效期内）</w:t>
      </w:r>
      <w:r>
        <w:rPr>
          <w:rFonts w:hint="eastAsia" w:ascii="宋体" w:hAnsi="宋体" w:eastAsia="宋体" w:cs="宋体"/>
          <w:color w:val="000000" w:themeColor="text1"/>
          <w:sz w:val="24"/>
          <w:szCs w:val="24"/>
        </w:rPr>
        <w:t>。</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（2）参加投标的项目负责人必须具有</w:t>
      </w:r>
      <w:r>
        <w:rPr>
          <w:rFonts w:hint="eastAsia" w:ascii="宋体" w:hAnsi="宋体" w:eastAsia="宋体" w:cs="宋体"/>
          <w:b/>
          <w:bCs/>
          <w:color w:val="000000" w:themeColor="text1"/>
          <w:sz w:val="24"/>
          <w:szCs w:val="24"/>
          <w:u w:val="single"/>
        </w:rPr>
        <w:t>建筑工程专业二级及以上注册建造师资格，并具备安全生产考核合格证（B证）</w:t>
      </w:r>
      <w:r>
        <w:rPr>
          <w:rFonts w:hint="eastAsia" w:ascii="宋体" w:hAnsi="宋体" w:eastAsia="宋体" w:cs="宋体"/>
          <w:color w:val="000000" w:themeColor="text1"/>
          <w:sz w:val="24"/>
          <w:szCs w:val="24"/>
        </w:rPr>
        <w:t>。</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6、以下条件属于资格后审的必要合格条件：</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（1）具有独立订立合同的能力。</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（2）企业的资质类别、等级和项目负责人的资质等级满足招标公告要求。</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（3）企业具备安全生产条件，并取得有效安全生产许可证。</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（4）项目负责人必须满足下列条件：</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①项目负责人不得同时在两个或者两个以上单位受聘或者执业。</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②项目负责人是非变更后无在建工程，或项目负责人是变更后无在建工程（必须原合同工期已满且变更备案之日已满 6 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hd w:val="clear" w:color="auto" w:fill="FFFFFF"/>
        <w:adjustRightInd/>
        <w:snapToGrid/>
        <w:spacing w:after="0" w:line="525" w:lineRule="atLeast"/>
        <w:ind w:firstLine="480"/>
        <w:contextualSpacing/>
        <w:rPr>
          <w:rFonts w:hint="eastAsia" w:ascii="宋体" w:hAnsi="宋体" w:eastAsia="宋体" w:cs="宋体"/>
          <w:color w:val="000000" w:themeColor="text1"/>
          <w:sz w:val="24"/>
          <w:szCs w:val="24"/>
          <w:lang w:eastAsia="zh-CN"/>
        </w:rPr>
      </w:pPr>
      <w:r>
        <w:rPr>
          <w:rFonts w:hint="eastAsia" w:ascii="宋体" w:hAnsi="宋体" w:eastAsia="宋体" w:cs="宋体"/>
          <w:color w:val="000000" w:themeColor="text1"/>
          <w:sz w:val="24"/>
          <w:szCs w:val="24"/>
        </w:rPr>
        <w:t>③项目负责人无行贿犯罪行为记录；或者有行贿犯罪行为记录，但自记录之日起已超过 5 年的</w:t>
      </w:r>
      <w:r>
        <w:rPr>
          <w:rFonts w:hint="eastAsia" w:ascii="宋体" w:hAnsi="宋体" w:eastAsia="宋体" w:cs="宋体"/>
          <w:color w:val="000000" w:themeColor="text1"/>
          <w:sz w:val="24"/>
          <w:szCs w:val="24"/>
          <w:lang w:eastAsia="zh-CN"/>
        </w:rPr>
        <w:t>。</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（5）投标人不得存在下列情形之一：</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①为招标人不具有独立法人资格的附属机构（单位）；</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②为本招标项目的监理人、代建人、项目管理人，以及为本招标项目提供招标代理、设计服务的；</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③与本招标项目的监理人、代建人、招标代理机构同为一个法定代表人的，或者相互控股、参股的；</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④与招标人存在利害关系可能影响招标公正性的；</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⑤单位负责人为同一人或者存在控股、管理关系的不同单位；</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⑥处于被责令停业、财产被按管、冻结和破产状态，以及投标资格被取消或者被暂停且在暂停期内；</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⑦因拖欠工人工资或者因发生质量安全事故被有关部门限制在招标项目所在地承接工程的；</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⑧投标人近 3 年内有行贿犯罪行为且被记录，或者法定代表人有行贿犯罪记录且自记录之日起未超过 5 年的。</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（6）</w:t>
      </w:r>
      <w:r>
        <w:rPr>
          <w:rFonts w:hint="eastAsia" w:ascii="宋体" w:hAnsi="宋体" w:eastAsia="宋体" w:cs="宋体"/>
          <w:b/>
          <w:bCs/>
          <w:color w:val="000000" w:themeColor="text1"/>
          <w:sz w:val="24"/>
          <w:szCs w:val="24"/>
        </w:rPr>
        <w:t>投标人在投标文件递交截止时间当日，建筑企业资质（指本项目要求的资质）动态监管均不处于不合格状态</w:t>
      </w:r>
      <w:r>
        <w:rPr>
          <w:rFonts w:hint="eastAsia" w:ascii="宋体" w:hAnsi="宋体" w:eastAsia="宋体" w:cs="宋体"/>
          <w:color w:val="000000" w:themeColor="text1"/>
          <w:sz w:val="24"/>
          <w:szCs w:val="24"/>
        </w:rPr>
        <w:t>。</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（7）本工程不允许联合体投标。</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未尽之处具体详见招标文件“评标办法”中的“资格审查标准汇总表”。提供的资格审查材料及审查标准，前后矛盾的以《资格审查标准汇总表》为准。</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7、如发现投标人递交的资格后审材料有弄虚作假行为，该投标人将记入不良记录，并上报有关部门。如已中标，招标人有权取消其中标资格，并由该投标人承担一切责任和损失。</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rPr>
        <w:t>8</w:t>
      </w:r>
      <w:r>
        <w:rPr>
          <w:rFonts w:hint="eastAsia" w:ascii="宋体" w:hAnsi="宋体" w:eastAsia="宋体" w:cs="宋体"/>
          <w:color w:val="000000" w:themeColor="text1"/>
          <w:sz w:val="24"/>
          <w:szCs w:val="24"/>
          <w:highlight w:val="none"/>
        </w:rPr>
        <w:t>、本工程投标申请人的资格审查采用资格后审的方式，无需另行进行网上报名，各投标人须于</w:t>
      </w:r>
      <w:r>
        <w:rPr>
          <w:rFonts w:hint="eastAsia" w:ascii="宋体" w:hAnsi="宋体" w:eastAsia="宋体" w:cs="宋体"/>
          <w:b/>
          <w:bCs/>
          <w:color w:val="000000" w:themeColor="text1"/>
          <w:sz w:val="24"/>
          <w:szCs w:val="24"/>
          <w:highlight w:val="none"/>
          <w:u w:val="single"/>
        </w:rPr>
        <w:t>2024年4月</w:t>
      </w:r>
      <w:r>
        <w:rPr>
          <w:rFonts w:hint="eastAsia" w:ascii="宋体" w:hAnsi="宋体" w:eastAsia="宋体" w:cs="宋体"/>
          <w:b/>
          <w:bCs/>
          <w:color w:val="000000" w:themeColor="text1"/>
          <w:sz w:val="24"/>
          <w:szCs w:val="24"/>
          <w:highlight w:val="none"/>
          <w:u w:val="single"/>
          <w:lang w:val="en-US" w:eastAsia="zh-CN"/>
        </w:rPr>
        <w:t>17</w:t>
      </w:r>
      <w:r>
        <w:rPr>
          <w:rFonts w:hint="eastAsia" w:ascii="宋体" w:hAnsi="宋体" w:eastAsia="宋体" w:cs="宋体"/>
          <w:b/>
          <w:bCs/>
          <w:color w:val="000000" w:themeColor="text1"/>
          <w:sz w:val="24"/>
          <w:szCs w:val="24"/>
          <w:highlight w:val="none"/>
          <w:u w:val="single"/>
        </w:rPr>
        <w:t>日9时30分</w:t>
      </w:r>
      <w:r>
        <w:rPr>
          <w:rFonts w:hint="eastAsia" w:ascii="宋体" w:hAnsi="宋体" w:eastAsia="宋体" w:cs="宋体"/>
          <w:color w:val="000000" w:themeColor="text1"/>
          <w:sz w:val="24"/>
          <w:szCs w:val="24"/>
          <w:highlight w:val="none"/>
        </w:rPr>
        <w:t>以前将投标文件提交至</w:t>
      </w:r>
      <w:r>
        <w:rPr>
          <w:rFonts w:hint="eastAsia" w:ascii="宋体" w:hAnsi="宋体" w:eastAsia="宋体" w:cs="宋体"/>
          <w:bCs/>
          <w:color w:val="000000" w:themeColor="text1"/>
          <w:sz w:val="24"/>
          <w:highlight w:val="none"/>
        </w:rPr>
        <w:t>：</w:t>
      </w:r>
      <w:r>
        <w:rPr>
          <w:rFonts w:hint="eastAsia" w:ascii="宋体" w:hAnsi="宋体" w:eastAsia="宋体" w:cs="宋体"/>
          <w:b/>
          <w:bCs/>
          <w:color w:val="000000" w:themeColor="text1"/>
          <w:sz w:val="24"/>
          <w:szCs w:val="24"/>
          <w:highlight w:val="none"/>
          <w:u w:val="single"/>
        </w:rPr>
        <w:t>南通市崇川区任港街道城港社区居委会，瑞丰花园28幢东首</w:t>
      </w:r>
      <w:r>
        <w:rPr>
          <w:rFonts w:hint="eastAsia" w:ascii="宋体" w:hAnsi="宋体" w:eastAsia="宋体" w:cs="宋体"/>
          <w:b/>
          <w:bCs/>
          <w:color w:val="000000" w:themeColor="text1"/>
          <w:sz w:val="24"/>
          <w:szCs w:val="24"/>
          <w:highlight w:val="none"/>
          <w:u w:val="single"/>
          <w:lang w:val="en-US" w:eastAsia="zh-CN"/>
        </w:rPr>
        <w:t>302室</w:t>
      </w:r>
      <w:bookmarkStart w:id="0" w:name="_GoBack"/>
      <w:bookmarkEnd w:id="0"/>
      <w:r>
        <w:rPr>
          <w:rFonts w:hint="eastAsia" w:ascii="宋体" w:hAnsi="宋体" w:eastAsia="宋体" w:cs="宋体"/>
          <w:color w:val="000000" w:themeColor="text1"/>
          <w:sz w:val="24"/>
          <w:szCs w:val="24"/>
          <w:highlight w:val="none"/>
        </w:rPr>
        <w:t>，并在</w:t>
      </w:r>
      <w:r>
        <w:rPr>
          <w:rFonts w:hint="eastAsia" w:ascii="宋体" w:hAnsi="宋体" w:eastAsia="宋体" w:cs="宋体"/>
          <w:b/>
          <w:bCs/>
          <w:color w:val="000000" w:themeColor="text1"/>
          <w:sz w:val="24"/>
          <w:szCs w:val="24"/>
          <w:highlight w:val="none"/>
          <w:u w:val="single"/>
        </w:rPr>
        <w:t>2024年4月</w:t>
      </w:r>
      <w:r>
        <w:rPr>
          <w:rFonts w:hint="eastAsia" w:ascii="宋体" w:hAnsi="宋体" w:eastAsia="宋体" w:cs="宋体"/>
          <w:b/>
          <w:bCs/>
          <w:color w:val="000000" w:themeColor="text1"/>
          <w:sz w:val="24"/>
          <w:szCs w:val="24"/>
          <w:highlight w:val="none"/>
          <w:u w:val="single"/>
          <w:lang w:val="en-US" w:eastAsia="zh-CN"/>
        </w:rPr>
        <w:t>17</w:t>
      </w:r>
      <w:r>
        <w:rPr>
          <w:rFonts w:hint="eastAsia" w:ascii="宋体" w:hAnsi="宋体" w:eastAsia="宋体" w:cs="宋体"/>
          <w:b/>
          <w:bCs/>
          <w:color w:val="000000" w:themeColor="text1"/>
          <w:sz w:val="24"/>
          <w:szCs w:val="24"/>
          <w:highlight w:val="none"/>
          <w:u w:val="single"/>
        </w:rPr>
        <w:t>日9时30分</w:t>
      </w:r>
      <w:r>
        <w:rPr>
          <w:rFonts w:hint="eastAsia" w:ascii="宋体" w:hAnsi="宋体" w:eastAsia="宋体" w:cs="宋体"/>
          <w:color w:val="000000" w:themeColor="text1"/>
          <w:sz w:val="24"/>
          <w:szCs w:val="24"/>
          <w:highlight w:val="none"/>
        </w:rPr>
        <w:t>开标。逾期送达的投标文件将被拒绝。投标人在提交投标文件的同时提交300元招标文件相关费用，售后不退。若不符合此要求，其投标文件将被拒绝。</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9、招标文件等材料从本公告附件下载；招标文件、修改、补充公布的网址及栏目：南通市崇川区人民政府网-公示公告栏（www.chongchuan.gov.cn）。请各投标人自行关注，否则，引起的所有损失由投标人自行承担。</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10、主要资格审查标准和内容详见招标文件中的资格审查文件。</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11、本工程采用价格单因素评标办法，且采用资格后审，具体资格审查及评标细则详见招标文件第二章。</w:t>
      </w:r>
    </w:p>
    <w:p>
      <w:pPr>
        <w:shd w:val="clear" w:color="auto" w:fill="FFFFFF"/>
        <w:adjustRightInd/>
        <w:snapToGrid/>
        <w:spacing w:after="0" w:line="525" w:lineRule="atLeast"/>
        <w:ind w:firstLine="480" w:firstLineChars="20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招标人：南通市崇川区任港街道城港社区股份经济合作社</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联系人：张主任     电话：15335053062</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 xml:space="preserve">招标代理机构: 江苏建诚工程咨询有限公司 </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地址：南通市崇川区崇川路58号产业技术研究院9号楼601室</w:t>
      </w:r>
    </w:p>
    <w:p>
      <w:pPr>
        <w:shd w:val="clear" w:color="auto" w:fill="FFFFFF"/>
        <w:adjustRightInd/>
        <w:snapToGrid/>
        <w:spacing w:after="0" w:line="525" w:lineRule="atLeast"/>
        <w:ind w:firstLine="480"/>
        <w:contextualSpacing/>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联系人：戴琦琦     电话：18862940675</w:t>
      </w:r>
    </w:p>
    <w:p>
      <w:pPr>
        <w:shd w:val="clear" w:color="auto" w:fill="FFFFFF"/>
        <w:adjustRightInd/>
        <w:snapToGrid/>
        <w:spacing w:after="0" w:line="525" w:lineRule="atLeast"/>
        <w:ind w:firstLine="480" w:firstLineChars="200"/>
        <w:contextualSpacing/>
        <w:rPr>
          <w:rFonts w:ascii="宋体" w:hAnsi="宋体" w:eastAsia="宋体" w:cs="宋体"/>
          <w:color w:val="000000" w:themeColor="text1"/>
          <w:sz w:val="24"/>
          <w:szCs w:val="24"/>
        </w:rPr>
      </w:pPr>
    </w:p>
    <w:p>
      <w:pPr>
        <w:shd w:val="clear" w:color="auto" w:fill="FFFFFF"/>
        <w:adjustRightInd/>
        <w:snapToGrid/>
        <w:spacing w:after="0" w:line="525" w:lineRule="atLeast"/>
        <w:ind w:firstLine="480" w:firstLineChars="200"/>
        <w:contextualSpacing/>
        <w:rPr>
          <w:rFonts w:ascii="宋体" w:hAnsi="宋体" w:eastAsia="宋体" w:cs="宋体"/>
          <w:color w:val="000000" w:themeColor="text1"/>
          <w:sz w:val="24"/>
          <w:szCs w:val="24"/>
        </w:rPr>
      </w:pPr>
    </w:p>
    <w:p>
      <w:pPr>
        <w:shd w:val="clear" w:color="auto" w:fill="FFFFFF"/>
        <w:adjustRightInd/>
        <w:snapToGrid/>
        <w:spacing w:after="0" w:line="525" w:lineRule="atLeast"/>
        <w:ind w:firstLine="480" w:firstLineChars="200"/>
        <w:contextualSpacing/>
        <w:jc w:val="right"/>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2024年0</w:t>
      </w:r>
      <w:r>
        <w:rPr>
          <w:rFonts w:hint="eastAsia" w:ascii="宋体" w:hAnsi="宋体" w:eastAsia="宋体" w:cs="宋体"/>
          <w:color w:val="000000" w:themeColor="text1"/>
          <w:sz w:val="24"/>
          <w:szCs w:val="24"/>
          <w:lang w:val="en-US" w:eastAsia="zh-CN"/>
        </w:rPr>
        <w:t>4</w:t>
      </w:r>
      <w:r>
        <w:rPr>
          <w:rFonts w:hint="eastAsia" w:ascii="宋体" w:hAnsi="宋体" w:eastAsia="宋体" w:cs="宋体"/>
          <w:color w:val="000000" w:themeColor="text1"/>
          <w:sz w:val="24"/>
          <w:szCs w:val="24"/>
        </w:rPr>
        <w:t>月</w:t>
      </w:r>
      <w:r>
        <w:rPr>
          <w:rFonts w:hint="eastAsia" w:ascii="宋体" w:hAnsi="宋体" w:eastAsia="宋体" w:cs="宋体"/>
          <w:color w:val="000000" w:themeColor="text1"/>
          <w:sz w:val="24"/>
          <w:szCs w:val="24"/>
          <w:lang w:val="en-US" w:eastAsia="zh-CN"/>
        </w:rPr>
        <w:t>03</w:t>
      </w:r>
      <w:r>
        <w:rPr>
          <w:rFonts w:hint="eastAsia" w:ascii="宋体" w:hAnsi="宋体" w:eastAsia="宋体" w:cs="宋体"/>
          <w:color w:val="000000" w:themeColor="text1"/>
          <w:sz w:val="24"/>
          <w:szCs w:val="24"/>
        </w:rPr>
        <w:t>日</w:t>
      </w:r>
    </w:p>
    <w:p>
      <w:pPr>
        <w:snapToGrid/>
        <w:spacing w:after="0" w:line="220" w:lineRule="atLeast"/>
        <w:contextualSpacing/>
        <w:rPr>
          <w:rFonts w:ascii="宋体" w:hAnsi="宋体" w:eastAsia="宋体" w:cs="宋体"/>
          <w:color w:val="000000" w:themeColor="text1"/>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2"/>
  </w:compat>
  <w:docVars>
    <w:docVar w:name="commondata" w:val="eyJoZGlkIjoiYjExMjlmODI2NzRkZjU2M2M3Y2NmNWE0YmJmMGRjMmMifQ=="/>
  </w:docVars>
  <w:rsids>
    <w:rsidRoot w:val="00D31D50"/>
    <w:rsid w:val="00014DF2"/>
    <w:rsid w:val="000409E4"/>
    <w:rsid w:val="000F33AF"/>
    <w:rsid w:val="001E2104"/>
    <w:rsid w:val="00225B66"/>
    <w:rsid w:val="002A5556"/>
    <w:rsid w:val="002F2807"/>
    <w:rsid w:val="00317DF1"/>
    <w:rsid w:val="00323B43"/>
    <w:rsid w:val="00327D0E"/>
    <w:rsid w:val="003D37D8"/>
    <w:rsid w:val="003F1F48"/>
    <w:rsid w:val="00426133"/>
    <w:rsid w:val="004358AB"/>
    <w:rsid w:val="004E0C9B"/>
    <w:rsid w:val="004E3994"/>
    <w:rsid w:val="00580BF9"/>
    <w:rsid w:val="0061285D"/>
    <w:rsid w:val="0065174F"/>
    <w:rsid w:val="00660B18"/>
    <w:rsid w:val="006A4324"/>
    <w:rsid w:val="006F722E"/>
    <w:rsid w:val="00724153"/>
    <w:rsid w:val="007B4305"/>
    <w:rsid w:val="007E1CC2"/>
    <w:rsid w:val="008B58CC"/>
    <w:rsid w:val="008B7726"/>
    <w:rsid w:val="00924E6B"/>
    <w:rsid w:val="00994157"/>
    <w:rsid w:val="00995CD1"/>
    <w:rsid w:val="009A0C23"/>
    <w:rsid w:val="009E2DE8"/>
    <w:rsid w:val="009F528A"/>
    <w:rsid w:val="00A702C6"/>
    <w:rsid w:val="00B5417F"/>
    <w:rsid w:val="00BA4492"/>
    <w:rsid w:val="00BA6E24"/>
    <w:rsid w:val="00BD35CD"/>
    <w:rsid w:val="00BF035B"/>
    <w:rsid w:val="00C353FC"/>
    <w:rsid w:val="00C83295"/>
    <w:rsid w:val="00D31D50"/>
    <w:rsid w:val="00D82843"/>
    <w:rsid w:val="00DD3BD9"/>
    <w:rsid w:val="00FF3B3F"/>
    <w:rsid w:val="00FF6A80"/>
    <w:rsid w:val="05632BB4"/>
    <w:rsid w:val="05E228DA"/>
    <w:rsid w:val="078E1931"/>
    <w:rsid w:val="09ED7974"/>
    <w:rsid w:val="0EAB3915"/>
    <w:rsid w:val="0FE95EB3"/>
    <w:rsid w:val="12894657"/>
    <w:rsid w:val="12E8516A"/>
    <w:rsid w:val="14C27EF3"/>
    <w:rsid w:val="15743ED8"/>
    <w:rsid w:val="1677135A"/>
    <w:rsid w:val="167B7546"/>
    <w:rsid w:val="177F74FC"/>
    <w:rsid w:val="19376AD4"/>
    <w:rsid w:val="1FF5743A"/>
    <w:rsid w:val="22BC0014"/>
    <w:rsid w:val="259069AE"/>
    <w:rsid w:val="28754330"/>
    <w:rsid w:val="297C7EDA"/>
    <w:rsid w:val="2A1438D1"/>
    <w:rsid w:val="2D9D410D"/>
    <w:rsid w:val="2FF16233"/>
    <w:rsid w:val="30257E51"/>
    <w:rsid w:val="30B66042"/>
    <w:rsid w:val="30EE4C7F"/>
    <w:rsid w:val="35641A6E"/>
    <w:rsid w:val="359B62C3"/>
    <w:rsid w:val="36CB53C7"/>
    <w:rsid w:val="37BD53AB"/>
    <w:rsid w:val="3F36616F"/>
    <w:rsid w:val="42487EA0"/>
    <w:rsid w:val="46252A99"/>
    <w:rsid w:val="484535CD"/>
    <w:rsid w:val="4949204B"/>
    <w:rsid w:val="51DA38A7"/>
    <w:rsid w:val="51F818CA"/>
    <w:rsid w:val="530021EE"/>
    <w:rsid w:val="558C7690"/>
    <w:rsid w:val="59DE71A1"/>
    <w:rsid w:val="5AEC334B"/>
    <w:rsid w:val="5B5C08B4"/>
    <w:rsid w:val="5B871E3C"/>
    <w:rsid w:val="5F1F2324"/>
    <w:rsid w:val="604B54C2"/>
    <w:rsid w:val="61183E8F"/>
    <w:rsid w:val="611F06F4"/>
    <w:rsid w:val="621D32D2"/>
    <w:rsid w:val="625306DA"/>
    <w:rsid w:val="62DA5BE1"/>
    <w:rsid w:val="63644CDC"/>
    <w:rsid w:val="63844E4C"/>
    <w:rsid w:val="682617D8"/>
    <w:rsid w:val="6BEC0626"/>
    <w:rsid w:val="6CD979DF"/>
    <w:rsid w:val="72A20E4A"/>
    <w:rsid w:val="72AD10E9"/>
    <w:rsid w:val="7AE36E73"/>
    <w:rsid w:val="7ECA3C03"/>
    <w:rsid w:val="7EFF77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style>
  <w:style w:type="paragraph" w:styleId="3">
    <w:name w:val="footer"/>
    <w:basedOn w:val="1"/>
    <w:link w:val="9"/>
    <w:autoRedefine/>
    <w:unhideWhenUsed/>
    <w:qFormat/>
    <w:uiPriority w:val="99"/>
    <w:pPr>
      <w:tabs>
        <w:tab w:val="center" w:pos="4153"/>
        <w:tab w:val="right" w:pos="8306"/>
      </w:tabs>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jc w:val="center"/>
    </w:pPr>
    <w:rPr>
      <w:sz w:val="18"/>
      <w:szCs w:val="18"/>
    </w:rPr>
  </w:style>
  <w:style w:type="character" w:styleId="7">
    <w:name w:val="Hyperlink"/>
    <w:basedOn w:val="6"/>
    <w:autoRedefine/>
    <w:semiHidden/>
    <w:unhideWhenUsed/>
    <w:qFormat/>
    <w:uiPriority w:val="99"/>
    <w:rPr>
      <w:color w:val="0000FF"/>
      <w:u w:val="none"/>
    </w:rPr>
  </w:style>
  <w:style w:type="character" w:customStyle="1" w:styleId="8">
    <w:name w:val="页眉 Char"/>
    <w:basedOn w:val="6"/>
    <w:link w:val="4"/>
    <w:autoRedefine/>
    <w:qFormat/>
    <w:uiPriority w:val="99"/>
    <w:rPr>
      <w:rFonts w:ascii="Tahoma" w:hAnsi="Tahoma"/>
      <w:sz w:val="18"/>
      <w:szCs w:val="18"/>
    </w:rPr>
  </w:style>
  <w:style w:type="character" w:customStyle="1" w:styleId="9">
    <w:name w:val="页脚 Char"/>
    <w:basedOn w:val="6"/>
    <w:link w:val="3"/>
    <w:autoRedefine/>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280</Words>
  <Characters>1597</Characters>
  <Lines>13</Lines>
  <Paragraphs>3</Paragraphs>
  <TotalTime>40</TotalTime>
  <ScaleCrop>false</ScaleCrop>
  <LinksUpToDate>false</LinksUpToDate>
  <CharactersWithSpaces>1874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2021-05-19T07:44:00Z</dcterms:created>
  <dc:creator>Angulia</dc:creator>
  <cp:lastModifiedBy>亦木</cp:lastModifiedBy>
  <dcterms:modified xsi:type="dcterms:W3CDTF">2024-04-03T01:40:40Z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F471E335C20440988DDABFD9B3C3DA5D_13</vt:lpwstr>
  </property>
</Properties>
</file>