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/>
        </w:rPr>
      </w:pPr>
      <w:bookmarkStart w:id="0" w:name="_GoBack"/>
      <w:bookmarkEnd w:id="0"/>
      <w:r>
        <w:rPr>
          <w:rFonts w:ascii="黑体" w:hAnsi="黑体" w:eastAsia="黑体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>
      <w:pPr>
        <w:snapToGrid w:val="0"/>
        <w:spacing w:after="156" w:afterLines="50" w:line="4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2022年全市人力资源和社会保障事业发展计划表</w:t>
      </w:r>
    </w:p>
    <w:p>
      <w:pPr>
        <w:snapToGrid w:val="0"/>
        <w:spacing w:after="156" w:afterLines="50" w:line="460" w:lineRule="exact"/>
        <w:jc w:val="center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一、就业创业计划</w:t>
      </w:r>
    </w:p>
    <w:tbl>
      <w:tblPr>
        <w:tblStyle w:val="8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50"/>
        <w:gridCol w:w="1201"/>
        <w:gridCol w:w="1049"/>
        <w:gridCol w:w="981"/>
        <w:gridCol w:w="1533"/>
        <w:gridCol w:w="1224"/>
        <w:gridCol w:w="1614"/>
        <w:gridCol w:w="1010"/>
        <w:gridCol w:w="944"/>
        <w:gridCol w:w="98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总体就业</w:t>
            </w:r>
          </w:p>
        </w:tc>
        <w:tc>
          <w:tcPr>
            <w:tcW w:w="2447" w:type="pct"/>
            <w:gridSpan w:val="5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重点群体就业</w:t>
            </w:r>
          </w:p>
        </w:tc>
        <w:tc>
          <w:tcPr>
            <w:tcW w:w="1125" w:type="pct"/>
            <w:gridSpan w:val="3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  <w:lang w:val="en"/>
              </w:rPr>
              <w:t>创业支持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城镇新增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就业人数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（万人）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城镇登记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失业率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城镇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失业人员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就业人数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（万人）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就业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困难人员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就业人数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586" w:type="pct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新增公益性岗位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安置就业困难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人员数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468" w:type="pct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离校未就业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高校毕业生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年末就业率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7" w:type="pct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开发青年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（含高校毕业生）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就业见习岗位数</w:t>
            </w:r>
          </w:p>
          <w:p>
            <w:pPr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支持成功自主创业人数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引领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大学生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创业人数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扶持农民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自主创业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（季报）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（季报）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（年报）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全市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12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20100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450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4420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海安市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1.05 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0.5</w:t>
            </w: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2800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如皋市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1.13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0.5</w:t>
            </w: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2800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如东县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0.90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0.5</w:t>
            </w: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2800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启东市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0.98 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0.5</w:t>
            </w: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2800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通州区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1.04 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0.5</w:t>
            </w: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2800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海门区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1.02 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0.5</w:t>
            </w: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2800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崇川区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3.56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2600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softHyphen/>
            </w: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 xml:space="preserve">1.82 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350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15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通州湾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0.2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250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苏锡通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0.3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≤4</w:t>
            </w:r>
          </w:p>
        </w:tc>
        <w:tc>
          <w:tcPr>
            <w:tcW w:w="401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5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100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86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1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78" w:type="pct"/>
            <w:vAlign w:val="center"/>
          </w:tcPr>
          <w:p>
            <w:pPr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4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0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6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49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2767" w:type="pct"/>
            <w:gridSpan w:val="6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就管中心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人才中心</w:t>
            </w:r>
          </w:p>
        </w:tc>
        <w:tc>
          <w:tcPr>
            <w:tcW w:w="1125" w:type="pct"/>
            <w:gridSpan w:val="3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就管中心</w:t>
            </w:r>
          </w:p>
        </w:tc>
      </w:tr>
    </w:tbl>
    <w:p>
      <w:pPr>
        <w:snapToGrid w:val="0"/>
        <w:spacing w:after="156" w:afterLines="50" w:line="460" w:lineRule="exact"/>
        <w:jc w:val="center"/>
        <w:rPr>
          <w:rFonts w:eastAsia="方正黑体_GBK"/>
          <w:color w:val="000000"/>
          <w:szCs w:val="32"/>
        </w:rPr>
        <w:sectPr>
          <w:headerReference r:id="rId3" w:type="default"/>
          <w:pgSz w:w="16838" w:h="11906" w:orient="landscape"/>
          <w:pgMar w:top="1531" w:right="1985" w:bottom="1531" w:left="1985" w:header="851" w:footer="1304" w:gutter="0"/>
          <w:cols w:space="720" w:num="1"/>
          <w:docGrid w:type="lines" w:linePitch="312" w:charSpace="0"/>
        </w:sectPr>
      </w:pPr>
    </w:p>
    <w:p>
      <w:pPr>
        <w:snapToGrid w:val="0"/>
        <w:spacing w:after="156" w:afterLines="50" w:line="460" w:lineRule="exact"/>
        <w:jc w:val="center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一、就业创业计划（续）</w:t>
      </w:r>
    </w:p>
    <w:tbl>
      <w:tblPr>
        <w:tblStyle w:val="8"/>
        <w:tblW w:w="4705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51"/>
        <w:gridCol w:w="10"/>
        <w:gridCol w:w="1241"/>
        <w:gridCol w:w="1396"/>
        <w:gridCol w:w="916"/>
        <w:gridCol w:w="1413"/>
        <w:gridCol w:w="1133"/>
        <w:gridCol w:w="1332"/>
        <w:gridCol w:w="1219"/>
        <w:gridCol w:w="125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989" w:type="pct"/>
            <w:gridSpan w:val="7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职业培训</w:t>
            </w:r>
          </w:p>
        </w:tc>
        <w:tc>
          <w:tcPr>
            <w:tcW w:w="1544" w:type="pct"/>
            <w:gridSpan w:val="3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就业创业载体建设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补贴性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职业技能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（万人次）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新型学徒制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城乡劳动者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就业技能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创业培训人数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新生代农民工职业技能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家政企业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职业经理人培训人数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新建规范化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零工市场数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495" w:type="pct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建成劳务合作基地（个）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  <w:lang w:val="en"/>
              </w:rPr>
              <w:t>建设市级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  <w:lang w:val="en"/>
              </w:rPr>
              <w:t>劳务品牌数（个）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1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（年报）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（年报）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  <w:lang w:val="en"/>
              </w:rPr>
              <w:t>（年报）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全市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28600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  <w:t>70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海安市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3400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如皋市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3700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如东县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3400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启东市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通州区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3700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海门区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3600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崇川区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2.51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  <w:t>30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通州湾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苏锡通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512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0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  <w:t>40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val="en" w:bidi="ar"/>
              </w:rPr>
              <w:t>1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职建处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就管中心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职建处</w:t>
            </w:r>
          </w:p>
        </w:tc>
        <w:tc>
          <w:tcPr>
            <w:tcW w:w="1513" w:type="pct"/>
            <w:gridSpan w:val="3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就管中心</w:t>
            </w:r>
          </w:p>
        </w:tc>
        <w:tc>
          <w:tcPr>
            <w:tcW w:w="460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农民工处</w:t>
            </w:r>
          </w:p>
        </w:tc>
        <w:tc>
          <w:tcPr>
            <w:tcW w:w="1544" w:type="pct"/>
            <w:gridSpan w:val="3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就管中心</w:t>
            </w:r>
          </w:p>
        </w:tc>
      </w:tr>
    </w:tbl>
    <w:p>
      <w:pPr>
        <w:snapToGrid w:val="0"/>
        <w:spacing w:after="156" w:afterLines="50" w:line="460" w:lineRule="exact"/>
        <w:jc w:val="center"/>
        <w:rPr>
          <w:rFonts w:eastAsia="方正黑体_GBK"/>
          <w:color w:val="000000"/>
          <w:szCs w:val="32"/>
        </w:rPr>
        <w:sectPr>
          <w:headerReference r:id="rId4" w:type="default"/>
          <w:pgSz w:w="16838" w:h="11906" w:orient="landscape"/>
          <w:pgMar w:top="1531" w:right="1985" w:bottom="1531" w:left="1985" w:header="851" w:footer="1304" w:gutter="0"/>
          <w:cols w:space="720" w:num="1"/>
          <w:docGrid w:type="lines" w:linePitch="312" w:charSpace="0"/>
        </w:sectPr>
      </w:pPr>
    </w:p>
    <w:p>
      <w:pPr>
        <w:snapToGrid w:val="0"/>
        <w:spacing w:after="156" w:afterLines="50" w:line="460" w:lineRule="exact"/>
        <w:jc w:val="center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二、社会保险计划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02"/>
        <w:gridCol w:w="1562"/>
        <w:gridCol w:w="1371"/>
        <w:gridCol w:w="1353"/>
        <w:gridCol w:w="1272"/>
        <w:gridCol w:w="1141"/>
        <w:gridCol w:w="1418"/>
        <w:gridCol w:w="1133"/>
        <w:gridCol w:w="10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698" w:type="pct"/>
            <w:gridSpan w:val="5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养老保险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失业保险</w:t>
            </w:r>
          </w:p>
        </w:tc>
        <w:tc>
          <w:tcPr>
            <w:tcW w:w="1383" w:type="pct"/>
            <w:gridSpan w:val="3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工伤保险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企业职工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基本养老保险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参保缴费率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企业职工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基本养老保险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在职参保人数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（万人）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城乡居民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基本养老保险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参保缴费率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城乡居民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基本养老保险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参保人数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（万人）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新增参保高校大学生人数（人）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失业保险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参保人数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（万人）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工伤保险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参保人数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（万人）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建筑业新开工项目工伤保险参保率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工伤康复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人数（人）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7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全市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178.5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海安市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22.1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17.2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如皋市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23.4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29.51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如东县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17.8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15.6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启东市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17.8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通州区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20.2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17.39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海门区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18.1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18.86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14.95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崇川区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41.7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13.3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通州湾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1.2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苏锡通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  <w:lang w:val="en"/>
              </w:rPr>
              <w:t>2.9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  <w:lang w:val="en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54.15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69.8</w:t>
            </w:r>
          </w:p>
        </w:tc>
        <w:tc>
          <w:tcPr>
            <w:tcW w:w="433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1171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社保中心</w:t>
            </w:r>
          </w:p>
        </w:tc>
        <w:tc>
          <w:tcPr>
            <w:tcW w:w="1041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社</w:t>
            </w: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保中心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人才中心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snapToGrid w:val="0"/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就管中心</w:t>
            </w:r>
          </w:p>
        </w:tc>
        <w:tc>
          <w:tcPr>
            <w:tcW w:w="975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工伤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工伤处</w:t>
            </w:r>
          </w:p>
        </w:tc>
      </w:tr>
    </w:tbl>
    <w:p>
      <w:pPr>
        <w:snapToGrid w:val="0"/>
        <w:spacing w:after="156" w:afterLines="50" w:line="460" w:lineRule="exact"/>
        <w:jc w:val="center"/>
        <w:rPr>
          <w:rFonts w:eastAsia="方正黑体_GBK"/>
          <w:color w:val="000000"/>
          <w:szCs w:val="32"/>
        </w:rPr>
        <w:sectPr>
          <w:headerReference r:id="rId5" w:type="default"/>
          <w:pgSz w:w="16838" w:h="11906" w:orient="landscape"/>
          <w:pgMar w:top="1531" w:right="1985" w:bottom="1531" w:left="1985" w:header="851" w:footer="1304" w:gutter="0"/>
          <w:cols w:space="720" w:num="1"/>
          <w:docGrid w:type="lines" w:linePitch="312" w:charSpace="0"/>
        </w:sectPr>
      </w:pPr>
    </w:p>
    <w:p>
      <w:pPr>
        <w:snapToGrid w:val="0"/>
        <w:spacing w:after="156" w:afterLines="50" w:line="460" w:lineRule="exact"/>
        <w:jc w:val="center"/>
        <w:rPr>
          <w:rFonts w:hint="eastAsia"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三、人才人事计划</w:t>
      </w:r>
    </w:p>
    <w:tbl>
      <w:tblPr>
        <w:tblStyle w:val="8"/>
        <w:tblW w:w="499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04"/>
        <w:gridCol w:w="1129"/>
        <w:gridCol w:w="1410"/>
        <w:gridCol w:w="1454"/>
        <w:gridCol w:w="1615"/>
        <w:gridCol w:w="1685"/>
        <w:gridCol w:w="1654"/>
        <w:gridCol w:w="157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897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人才引进</w:t>
            </w:r>
          </w:p>
        </w:tc>
        <w:tc>
          <w:tcPr>
            <w:tcW w:w="1101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人力资源服务业</w:t>
            </w:r>
          </w:p>
        </w:tc>
        <w:tc>
          <w:tcPr>
            <w:tcW w:w="2511" w:type="pct"/>
            <w:gridSpan w:val="4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技能人才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新招收博士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后人数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新增留学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回国人数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  <w:t>人力资源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  <w:t>服务业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  <w:t>营业收入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  <w:t>（亿元）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人力资源服务业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从业人员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新增取得职业资格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证书或职业技能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等级证书人数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（万人次）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新增取得高级工以上职业资格证书或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职业技能等级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证书人数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新增取得技师以上职业资格证书或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职业技能等级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证书人数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机关事业单位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工勤人员职业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素质提升培训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考核人数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（年报）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全市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sz w:val="18"/>
                <w:szCs w:val="18"/>
              </w:rPr>
              <w:t>14280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2000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海安市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1900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如皋市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如东县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启东市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通州区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海门区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0.72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崇川区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通州湾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苏锡通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463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4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54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648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1900</w:t>
            </w:r>
          </w:p>
        </w:tc>
        <w:tc>
          <w:tcPr>
            <w:tcW w:w="63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20"/>
                <w:lang w:bidi="ar"/>
              </w:rPr>
              <w:t>800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897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人才开发处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就促</w:t>
            </w: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处</w:t>
            </w:r>
          </w:p>
          <w:p>
            <w:pPr>
              <w:pStyle w:val="2"/>
              <w:ind w:firstLine="0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劳动关系处</w:t>
            </w:r>
          </w:p>
        </w:tc>
        <w:tc>
          <w:tcPr>
            <w:tcW w:w="55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就促处</w:t>
            </w:r>
          </w:p>
        </w:tc>
        <w:tc>
          <w:tcPr>
            <w:tcW w:w="621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鉴定中心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职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建</w:t>
            </w: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处</w:t>
            </w:r>
          </w:p>
        </w:tc>
        <w:tc>
          <w:tcPr>
            <w:tcW w:w="1284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职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建</w:t>
            </w: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处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鉴定中心</w:t>
            </w:r>
          </w:p>
        </w:tc>
        <w:tc>
          <w:tcPr>
            <w:tcW w:w="60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考试中心</w:t>
            </w:r>
          </w:p>
        </w:tc>
      </w:tr>
    </w:tbl>
    <w:p/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Spec="center" w:tblpY="622"/>
        <w:tblOverlap w:val="never"/>
        <w:tblW w:w="502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310"/>
        <w:gridCol w:w="2498"/>
        <w:gridCol w:w="2307"/>
        <w:gridCol w:w="2307"/>
        <w:gridCol w:w="230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黑体"/>
                <w:b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838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数字经济人才</w:t>
            </w:r>
          </w:p>
        </w:tc>
        <w:tc>
          <w:tcPr>
            <w:tcW w:w="1764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技工院校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人事考试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新增数字经济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专业技术人才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新增数字技能人才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技工院校招生人数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技工院校培训人数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（人次）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人事考试项目规范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管理达标率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全市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8000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海安市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5750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如皋市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如东县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  <w:lang w:val="en"/>
              </w:rPr>
            </w:pPr>
            <w:r>
              <w:rPr>
                <w:rFonts w:eastAsia="仿宋"/>
                <w:sz w:val="18"/>
                <w:szCs w:val="18"/>
              </w:rPr>
              <w:t>800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启东市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通州区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海门区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崇川区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通州湾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苏锡通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1100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28950</w:t>
            </w:r>
          </w:p>
        </w:tc>
        <w:tc>
          <w:tcPr>
            <w:tcW w:w="882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16" w:type="pc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88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专技处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鉴定中心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职建处</w:t>
            </w:r>
          </w:p>
        </w:tc>
        <w:tc>
          <w:tcPr>
            <w:tcW w:w="1764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职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建</w:t>
            </w:r>
            <w:r>
              <w:rPr>
                <w:rFonts w:ascii="黑体" w:hAnsi="黑体" w:eastAsia="黑体"/>
                <w:sz w:val="18"/>
                <w:szCs w:val="18"/>
              </w:rPr>
              <w:t>处</w:t>
            </w:r>
          </w:p>
        </w:tc>
        <w:tc>
          <w:tcPr>
            <w:tcW w:w="88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考试中心</w:t>
            </w:r>
          </w:p>
        </w:tc>
      </w:tr>
    </w:tbl>
    <w:p>
      <w:pPr>
        <w:snapToGrid w:val="0"/>
        <w:spacing w:after="156" w:afterLines="50" w:line="460" w:lineRule="exact"/>
        <w:jc w:val="center"/>
        <w:rPr>
          <w:rFonts w:hint="eastAsia"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三、人才人事计划</w:t>
      </w:r>
      <w:r>
        <w:rPr>
          <w:rFonts w:hint="eastAsia" w:ascii="黑体" w:hAnsi="黑体" w:eastAsia="黑体"/>
          <w:color w:val="000000"/>
          <w:szCs w:val="32"/>
        </w:rPr>
        <w:t>（续）</w:t>
      </w:r>
    </w:p>
    <w:p>
      <w:pPr>
        <w:snapToGrid w:val="0"/>
        <w:spacing w:after="156" w:afterLines="50" w:line="460" w:lineRule="exact"/>
        <w:jc w:val="center"/>
        <w:rPr>
          <w:rFonts w:ascii="黑体" w:hAnsi="黑体" w:eastAsia="黑体"/>
          <w:color w:val="000000"/>
          <w:szCs w:val="32"/>
        </w:rPr>
      </w:pPr>
      <w:r>
        <w:rPr>
          <w:rFonts w:eastAsia="方正黑体_GBK"/>
          <w:color w:val="000000"/>
          <w:szCs w:val="32"/>
        </w:rPr>
        <w:br w:type="page"/>
      </w:r>
      <w:r>
        <w:rPr>
          <w:rFonts w:ascii="黑体" w:hAnsi="黑体" w:eastAsia="黑体"/>
          <w:color w:val="000000"/>
          <w:szCs w:val="32"/>
        </w:rPr>
        <w:t>四、劳动关系计划</w:t>
      </w:r>
    </w:p>
    <w:tbl>
      <w:tblPr>
        <w:tblStyle w:val="8"/>
        <w:tblW w:w="499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960"/>
        <w:gridCol w:w="1957"/>
        <w:gridCol w:w="1915"/>
        <w:gridCol w:w="1999"/>
        <w:gridCol w:w="1960"/>
        <w:gridCol w:w="189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993" w:type="pct"/>
            <w:gridSpan w:val="4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劳动保障监察</w:t>
            </w:r>
          </w:p>
        </w:tc>
        <w:tc>
          <w:tcPr>
            <w:tcW w:w="1475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劳动人事争议调解仲裁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劳动保障监察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举报投诉案件结案率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拖欠农民工工资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举报投诉案件结案率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劳动保障监察监管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信息上线率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人均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“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双随机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”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执法检查用人单位数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（户）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劳动人事争议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调解成功率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劳动人事争议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仲裁案件结案率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全市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海安市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如皋市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如东县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启东市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通州区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海门区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崇川区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通州湾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苏锡通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6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3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2229" w:type="pct"/>
            <w:gridSpan w:val="3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监察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支队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监察处</w:t>
            </w:r>
          </w:p>
          <w:p>
            <w:pPr>
              <w:pStyle w:val="2"/>
              <w:ind w:firstLine="0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监察支队</w:t>
            </w:r>
          </w:p>
        </w:tc>
        <w:tc>
          <w:tcPr>
            <w:tcW w:w="1475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仲裁处、仲裁院</w:t>
            </w:r>
          </w:p>
        </w:tc>
      </w:tr>
    </w:tbl>
    <w:p>
      <w:pPr>
        <w:snapToGrid w:val="0"/>
        <w:spacing w:after="156" w:afterLines="50" w:line="460" w:lineRule="exact"/>
        <w:jc w:val="center"/>
        <w:rPr>
          <w:rFonts w:eastAsia="方正黑体_GBK"/>
          <w:color w:val="000000"/>
          <w:szCs w:val="32"/>
        </w:rPr>
        <w:sectPr>
          <w:headerReference r:id="rId6" w:type="default"/>
          <w:pgSz w:w="16838" w:h="11906" w:orient="landscape"/>
          <w:pgMar w:top="1531" w:right="1985" w:bottom="1531" w:left="1985" w:header="851" w:footer="1304" w:gutter="0"/>
          <w:cols w:space="720" w:num="1"/>
          <w:docGrid w:type="lines" w:linePitch="312" w:charSpace="0"/>
        </w:sectPr>
      </w:pPr>
    </w:p>
    <w:p>
      <w:pPr>
        <w:snapToGrid w:val="0"/>
        <w:spacing w:after="120" w:afterLines="50" w:line="460" w:lineRule="exact"/>
        <w:jc w:val="center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五、公共服务计划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887"/>
        <w:gridCol w:w="3827"/>
        <w:gridCol w:w="39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486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信息化建设</w:t>
            </w:r>
          </w:p>
        </w:tc>
        <w:tc>
          <w:tcPr>
            <w:tcW w:w="2985" w:type="pct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信息化服务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指标名称</w:t>
            </w:r>
          </w:p>
        </w:tc>
        <w:tc>
          <w:tcPr>
            <w:tcW w:w="1486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color w:val="000000"/>
                <w:sz w:val="18"/>
                <w:szCs w:val="18"/>
              </w:rPr>
              <w:t>申领电子社保卡人口覆盖率</w:t>
            </w:r>
          </w:p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12333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综合服务满意度</w:t>
            </w:r>
          </w:p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人社政务服务好评率</w:t>
            </w:r>
          </w:p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eastAsia="黑体"/>
                <w:b/>
                <w:color w:val="00000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86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全市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海安市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如皋市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如东县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启东市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通州区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海门区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崇川区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开发区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通州湾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苏锡通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hAnsi="仿宋" w:eastAsia="仿宋"/>
                <w:color w:val="000000"/>
                <w:sz w:val="18"/>
                <w:szCs w:val="18"/>
              </w:rPr>
              <w:t>市本级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3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2949" w:type="pct"/>
            <w:gridSpan w:val="2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信息中心</w:t>
            </w:r>
          </w:p>
        </w:tc>
        <w:tc>
          <w:tcPr>
            <w:tcW w:w="1522" w:type="pct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行政服务处</w:t>
            </w:r>
          </w:p>
        </w:tc>
      </w:tr>
    </w:tbl>
    <w:p>
      <w:pPr>
        <w:widowControl/>
        <w:jc w:val="left"/>
        <w:rPr>
          <w:rFonts w:eastAsia="方正黑体_GBK"/>
          <w:color w:val="000000"/>
          <w:szCs w:val="32"/>
        </w:rPr>
        <w:sectPr>
          <w:headerReference r:id="rId7" w:type="default"/>
          <w:footerReference r:id="rId8" w:type="default"/>
          <w:pgSz w:w="16838" w:h="11906" w:orient="landscape"/>
          <w:pgMar w:top="1531" w:right="2041" w:bottom="1531" w:left="1928" w:header="720" w:footer="1531" w:gutter="0"/>
          <w:cols w:space="720" w:num="1"/>
          <w:docGrid w:linePitch="435" w:charSpace="0"/>
        </w:sectPr>
      </w:pPr>
    </w:p>
    <w:p>
      <w:pPr>
        <w:widowControl/>
        <w:spacing w:line="600" w:lineRule="exact"/>
        <w:jc w:val="left"/>
      </w:pPr>
    </w:p>
    <w:sectPr>
      <w:pgSz w:w="11906" w:h="16838"/>
      <w:pgMar w:top="1531" w:right="1531" w:bottom="1304" w:left="1531" w:header="851" w:footer="1304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4"/>
        <w:szCs w:val="24"/>
        <w:lang w:eastAsia="zh-CN"/>
      </w:rPr>
    </w:pPr>
    <w:r>
      <w:rPr>
        <w:sz w:val="24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2135" cy="247015"/>
              <wp:effectExtent l="4445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45.05pt;mso-position-horizontal:center;mso-position-horizontal-relative:margin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4txfNEAAAADAQAADwAAAAAAAAABACAAAAAiAAAAZHJzL2Rv&#10;d25yZXYueG1sUEsBAhQAFAAAAAgAh07iQDUa08U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8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F"/>
    <w:rsid w:val="002E25BF"/>
    <w:rsid w:val="00813C2A"/>
    <w:rsid w:val="3FE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Date"/>
    <w:basedOn w:val="1"/>
    <w:next w:val="1"/>
    <w:link w:val="12"/>
    <w:uiPriority w:val="0"/>
    <w:pPr>
      <w:ind w:left="100" w:leftChars="2500"/>
    </w:pPr>
    <w:rPr>
      <w:rFonts w:ascii="宋体" w:hAnsi="宋体"/>
      <w:kern w:val="0"/>
      <w:szCs w:val="32"/>
      <w:lang w:val="zh-CN" w:eastAsia="zh-CN"/>
    </w:rPr>
  </w:style>
  <w:style w:type="paragraph" w:styleId="4">
    <w:name w:val="Balloon Text"/>
    <w:basedOn w:val="1"/>
    <w:link w:val="13"/>
    <w:semiHidden/>
    <w:uiPriority w:val="0"/>
    <w:rPr>
      <w:rFonts w:ascii="宋体" w:hAnsi="宋体"/>
      <w:kern w:val="0"/>
      <w:sz w:val="18"/>
      <w:szCs w:val="18"/>
      <w:lang w:val="zh-CN" w:eastAsia="zh-CN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  <w:lang w:val="zh-CN" w:eastAsia="zh-CN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kern w:val="0"/>
      <w:sz w:val="18"/>
      <w:szCs w:val="18"/>
      <w:lang w:val="zh-CN" w:eastAsia="zh-CN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uiPriority w:val="0"/>
    <w:rPr>
      <w:rFonts w:cs="Times New Roman"/>
    </w:rPr>
  </w:style>
  <w:style w:type="character" w:customStyle="1" w:styleId="12">
    <w:name w:val="日期 Char"/>
    <w:basedOn w:val="10"/>
    <w:link w:val="3"/>
    <w:uiPriority w:val="0"/>
    <w:rPr>
      <w:rFonts w:ascii="宋体" w:hAnsi="宋体" w:eastAsia="宋体" w:cs="Times New Roman"/>
      <w:kern w:val="0"/>
      <w:sz w:val="32"/>
      <w:szCs w:val="32"/>
      <w:lang w:val="zh-CN" w:eastAsia="zh-CN"/>
    </w:rPr>
  </w:style>
  <w:style w:type="character" w:customStyle="1" w:styleId="13">
    <w:name w:val="批注框文本 Char"/>
    <w:basedOn w:val="10"/>
    <w:link w:val="4"/>
    <w:semiHidden/>
    <w:uiPriority w:val="0"/>
    <w:rPr>
      <w:rFonts w:ascii="宋体" w:hAnsi="宋体" w:eastAsia="宋体" w:cs="Times New Roman"/>
      <w:kern w:val="0"/>
      <w:sz w:val="18"/>
      <w:szCs w:val="18"/>
      <w:lang w:val="zh-CN" w:eastAsia="zh-CN"/>
    </w:rPr>
  </w:style>
  <w:style w:type="character" w:customStyle="1" w:styleId="14">
    <w:name w:val="页脚 Char"/>
    <w:basedOn w:val="10"/>
    <w:link w:val="5"/>
    <w:uiPriority w:val="99"/>
    <w:rPr>
      <w:rFonts w:ascii="宋体" w:hAnsi="宋体" w:eastAsia="宋体" w:cs="Times New Roman"/>
      <w:kern w:val="0"/>
      <w:sz w:val="18"/>
      <w:szCs w:val="18"/>
      <w:lang w:val="zh-CN" w:eastAsia="zh-CN"/>
    </w:rPr>
  </w:style>
  <w:style w:type="character" w:customStyle="1" w:styleId="15">
    <w:name w:val="页眉 Char"/>
    <w:basedOn w:val="10"/>
    <w:link w:val="6"/>
    <w:uiPriority w:val="0"/>
    <w:rPr>
      <w:rFonts w:ascii="宋体" w:hAnsi="宋体" w:eastAsia="宋体" w:cs="Times New Roman"/>
      <w:kern w:val="0"/>
      <w:sz w:val="18"/>
      <w:szCs w:val="18"/>
      <w:lang w:val="zh-CN" w:eastAsia="zh-CN"/>
    </w:rPr>
  </w:style>
  <w:style w:type="paragraph" w:customStyle="1" w:styleId="16">
    <w:name w:val="List Paragraph"/>
    <w:basedOn w:val="1"/>
    <w:uiPriority w:val="0"/>
    <w:pPr>
      <w:ind w:firstLine="420" w:firstLineChars="200"/>
    </w:pPr>
    <w:rPr>
      <w:rFonts w:ascii="宋体" w:hAnsi="宋体"/>
      <w:szCs w:val="32"/>
    </w:rPr>
  </w:style>
  <w:style w:type="character" w:customStyle="1" w:styleId="17">
    <w:name w:val="批注框文本 Char1"/>
    <w:semiHidden/>
    <w:uiPriority w:val="0"/>
    <w:rPr>
      <w:rFonts w:cs="Times New Roman"/>
      <w:sz w:val="18"/>
      <w:szCs w:val="18"/>
    </w:rPr>
  </w:style>
  <w:style w:type="paragraph" w:customStyle="1" w:styleId="18">
    <w:name w:val="No Spacing"/>
    <w:link w:val="19"/>
    <w:uiPriority w:val="0"/>
    <w:rPr>
      <w:rFonts w:ascii="Calibri" w:hAnsi="Calibri" w:eastAsia="宋体" w:cs="Times New Roman"/>
      <w:kern w:val="0"/>
      <w:sz w:val="22"/>
      <w:szCs w:val="20"/>
      <w:lang w:val="en-US" w:eastAsia="zh-CN" w:bidi="ar-SA"/>
    </w:rPr>
  </w:style>
  <w:style w:type="character" w:customStyle="1" w:styleId="19">
    <w:name w:val="No Spacing Char"/>
    <w:link w:val="18"/>
    <w:locked/>
    <w:uiPriority w:val="0"/>
    <w:rPr>
      <w:rFonts w:ascii="Calibri" w:hAnsi="Calibri" w:eastAsia="宋体" w:cs="Times New Roman"/>
      <w:kern w:val="0"/>
      <w:sz w:val="22"/>
      <w:szCs w:val="20"/>
    </w:rPr>
  </w:style>
  <w:style w:type="paragraph" w:customStyle="1" w:styleId="2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628</Words>
  <Characters>3582</Characters>
  <Lines>29</Lines>
  <Paragraphs>8</Paragraphs>
  <TotalTime>1</TotalTime>
  <ScaleCrop>false</ScaleCrop>
  <LinksUpToDate>false</LinksUpToDate>
  <CharactersWithSpaces>4202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2022-04-24T08:48:00Z</dcterms:created>
  <dc:creator>DELL</dc:creator>
  <cp:lastModifiedBy>WPS_1639191666</cp:lastModifiedBy>
  <dcterms:modified xsi:type="dcterms:W3CDTF">2022-08-03T06:42:10Z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534F980846244AD78152F562CFD1D6F1</vt:lpwstr>
  </property>
</Properties>
</file>