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E607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天生港镇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街道撤村建居工作的实施方案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征求意见稿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）</w:t>
      </w:r>
    </w:p>
    <w:p w14:paraId="3D60279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为进一步推进街道社区管理体制机制创新工作，强化社区治理，提高社区建设管理水平，提升便民利民为民服务质量，拟撤销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" w:bidi="ar"/>
          <w:woUserID w:val="1"/>
        </w:rPr>
        <w:t>爱国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村、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" w:bidi="ar"/>
          <w:woUserID w:val="1"/>
        </w:rPr>
        <w:t>八一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" w:bidi="ar"/>
          <w:woUserID w:val="1"/>
        </w:rPr>
        <w:t>、国庆村、福利村、龙潭村、新闸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" w:bidi="ar"/>
          <w:woUserID w:val="1"/>
        </w:rPr>
        <w:t>、五星村村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民委员会，建立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" w:bidi="ar"/>
          <w:woUserID w:val="1"/>
        </w:rPr>
        <w:t>爱国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社区、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" w:bidi="ar"/>
          <w:woUserID w:val="1"/>
        </w:rPr>
        <w:t>八一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社区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" w:bidi="ar"/>
          <w:woUserID w:val="1"/>
        </w:rPr>
        <w:t>、国庆社区、福利社区、龙潭社区、新闸社区、五星社区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  <w:woUserID w:val="1"/>
        </w:rPr>
        <w:t>居委会。拟定如下实施方案：</w:t>
      </w:r>
    </w:p>
    <w:p w14:paraId="48517E5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一、指导思想</w:t>
      </w:r>
    </w:p>
    <w:p w14:paraId="704D8D17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习近平新时代中国特色社会主义思想为指导，全面贯彻党的二十大和二十届二中、三中全会精神以及习近平总书记对江苏工作重要讲话重要指示精神，深入贯彻落实省、市、区委全会精神，紧扣“基层基础提能年”要求，围绕“便民、利民、为民”的目标，强化社区自治和管理，提升社区建设科学化水平。</w:t>
      </w:r>
    </w:p>
    <w:p w14:paraId="2321D9D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"/>
          <w:woUserID w:val="1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  <w:woUserID w:val="1"/>
        </w:rPr>
        <w:t>撤村建居前情况</w:t>
      </w:r>
    </w:p>
    <w:p w14:paraId="1DC0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爱国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村</w:t>
      </w:r>
    </w:p>
    <w:p w14:paraId="2D291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1.管辖范围及人口结构现状</w:t>
      </w:r>
    </w:p>
    <w:p w14:paraId="01D48C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  <w:t>天生港镇街道爱国村位于崇川区西北部，南临长江，204国道、沿江公路、黄海路、华能路纵横交错，全村总面积3.5平方公里。户籍人口1128户3229人，未拆迁居民小组为5、6、7、10组和农居五组部分住户，共121户，常住人口约570人。代管爱国花苑、芦泾花苑两个拆迁安置小区共1900户，入住1120户，2800余人。全村数据库人员已经全部安置。共26个村民小组，目前居1-3组、居4组、居5组、2组、3组、4组、13组和21组8个村民小组拆组改为股份制；居1-3组、居4组、居5组、2组、3组、4组、5组、6组、13组、17组和21组共11个村民小组集体土地被征用，剩余10个组的集体土地未被征用。爱国村服务的企业共55家，企业总员工约940余人。村现有11名在职工作人员，其中书记为事业编制，1人为公益性岗位。村“两委”班子成员8人，其中村在职7人，交叉任职3人。</w:t>
      </w:r>
    </w:p>
    <w:p w14:paraId="7AB05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"/>
          <w:woUserID w:val="7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村级收入结构</w:t>
      </w:r>
    </w:p>
    <w:p w14:paraId="4F014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  <w:t>爱国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  <w:t>村集体经济收入主要由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  <w:t>部分组成，一是资源性资源及经营性资产发包收入，年收入约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  <w:t>140.49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  <w:t>万元，二是投资收益，年收入约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  <w:t>74.2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  <w:t>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  <w:t>三是其他收入，年收入约3.09万元，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  <w:t>上述合计约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  <w:t>217.78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7"/>
        </w:rPr>
        <w:t>万元。</w:t>
      </w:r>
    </w:p>
    <w:p w14:paraId="39CF7BEA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woUserID w:val="1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3.历史遗留问题</w:t>
      </w:r>
    </w:p>
    <w:p w14:paraId="3C7FC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7"/>
        </w:rPr>
        <w:t xml:space="preserve">    无</w:t>
      </w:r>
    </w:p>
    <w:p w14:paraId="6CC7B0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八一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村</w:t>
      </w:r>
    </w:p>
    <w:p w14:paraId="2315C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管辖范围及人口结构现状</w:t>
      </w:r>
    </w:p>
    <w:p w14:paraId="0037CCAC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天生港镇街道八一村东至港闸路，西至九圩港河，南至城港路，北至润成圩河与国庆村交界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总面积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2.29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平方公里。现有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个村民小组（其中有第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2、4、5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个村民小组未拆迁，其他组均已拆迁）。八一村共三个综合网格，户籍人口1221户3058人，常住人口3293人（外来人口1020人）。有滨湖新居（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月交付）、滨湖新苑（2021年1月交付）、滨湖南苑（2022年2月份交付）三个代管小区。八一村辖区有3个工业园区，园区企业48家，其中规模企业5家，和一个大型建材批发市场（新永兴商城）。企业总员工约600余人。村现有11名在职工作人员，1人为公益性岗位。8人为定编，3人非定编。村“两委”班子成员9人，其中村在职8人，交叉任职3人。</w:t>
      </w:r>
    </w:p>
    <w:p w14:paraId="2DB04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村级收入结构</w:t>
      </w:r>
    </w:p>
    <w:p w14:paraId="6B7C5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"/>
          <w:woUserID w:val="3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"/>
          <w:woUserID w:val="3"/>
        </w:rPr>
        <w:t>八一村集体经济收入主要以经营收入为主，去年收入161.83万元，其他收入0.32万元，合计约162.15万元</w:t>
      </w:r>
    </w:p>
    <w:p w14:paraId="6886F6DA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woUserID w:val="1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3.历史遗留问题</w:t>
      </w:r>
    </w:p>
    <w:p w14:paraId="454FE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  <w:woUserID w:val="3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  <w:woUserID w:val="3"/>
        </w:rPr>
        <w:t>无</w:t>
      </w:r>
    </w:p>
    <w:p w14:paraId="259A27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福利村</w:t>
      </w:r>
    </w:p>
    <w:p w14:paraId="650C6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管辖范围及人口结构现状</w:t>
      </w:r>
    </w:p>
    <w:p w14:paraId="7B600597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福利村东侧天生路穿境而过，西临九圩港运河，南接黄海路，北依通扬运河，拥有6公里的“黄金岸线”。深南路、兴福路、兴盛路、振港路、九圩港路、天生路三横三纵构成村主要交通干架。辖区面积5平方公里，耕地1952亩，村集体经营性建设用地面积326亩。辖区内共有工业企业等50家，其中亿元以上企业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7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家、规模以上企业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12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家，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企业职工约4000人。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管辖1个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待分房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小区（白龙湖雅居）。村民小组24个，总户数为1424户，户籍人口数3389人，剩余未拆迁户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7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户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，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99.5%的村民完成动迁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，目前全村还有2900亩未曾征用。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6"/>
        </w:rPr>
        <w:t>村现有1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6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6"/>
        </w:rPr>
        <w:t>名在职工作人员，其中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6"/>
        </w:rPr>
        <w:t>书记为事业编制，8人为定编，1人非定编。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6"/>
        </w:rPr>
        <w:t>村“两委”班子成员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6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6"/>
        </w:rPr>
        <w:t>人，交叉任职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6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6"/>
        </w:rPr>
        <w:t>人，平均年龄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6"/>
        </w:rPr>
        <w:t>43.5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6"/>
        </w:rPr>
        <w:t>周岁。</w:t>
      </w:r>
    </w:p>
    <w:p w14:paraId="292E2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村级收入结构</w:t>
      </w:r>
    </w:p>
    <w:p w14:paraId="65DF55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6"/>
        </w:rPr>
        <w:t>福利村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6"/>
        </w:rPr>
        <w:t>集体经济收入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8"/>
        </w:rPr>
        <w:t>主要由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8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8"/>
        </w:rPr>
        <w:t>部分组成，一是资源性资源及经营性资产发包收入，年收入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8"/>
        </w:rPr>
        <w:t>49.4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8"/>
        </w:rPr>
        <w:t>万元，二是投资收益，年收入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8"/>
        </w:rPr>
        <w:t>76.46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8"/>
        </w:rPr>
        <w:t>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8"/>
        </w:rPr>
        <w:t>三是其他收入，年收入0.86万元，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8"/>
        </w:rPr>
        <w:t>合计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8"/>
        </w:rPr>
        <w:t>126.72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8"/>
        </w:rPr>
        <w:t>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6"/>
        </w:rPr>
        <w:t>。</w:t>
      </w:r>
    </w:p>
    <w:p w14:paraId="678059A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历史遗留问题</w:t>
      </w:r>
    </w:p>
    <w:p w14:paraId="6B9B753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无</w:t>
      </w:r>
    </w:p>
    <w:p w14:paraId="6A9F1E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国庆村</w:t>
      </w:r>
    </w:p>
    <w:p w14:paraId="55B2E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管辖范围及人口结构现状</w:t>
      </w:r>
    </w:p>
    <w:p w14:paraId="4C0B68F7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"/>
          <w:woUserID w:val="15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国庆村辖区东到大生路，西至天生路，南到新华路，北至通扬运河，城北大道和深南路穿境而过，总面积1.86平方公里。农村辖区共22个村民小组，农村户籍人口近3000人。代管2个拆迁安置小区福民景苑和新华北苑，2个小区共52幢，总户数3211户，总面积25万平方米，常住人口近7000人。村辖区还余8户未完成动迁。目前全村还有约2500亩未曾征用。耕地1973亩，国庆村辖区包含农村、2个拆迁安置小区，40家企业（规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家），港邻街区（6幢楼）和1幢商业楼（新华北苑11幢）。村现有12名在职工作人员，定编干部9人、社工3人，1人为公益性岗位。村“两委”班子成员6人，其中村在职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人，交叉任职2人。</w:t>
      </w:r>
    </w:p>
    <w:p w14:paraId="062A0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村级收入结构</w:t>
      </w:r>
    </w:p>
    <w:p w14:paraId="7530F1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15"/>
        </w:rPr>
        <w:t>国庆村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  <w:woUserID w:val="15"/>
        </w:rPr>
        <w:t>集体经济收入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5"/>
        </w:rPr>
        <w:t>主要由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5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5"/>
        </w:rPr>
        <w:t>部分组成，一是资源性资源及经营性资产发包收入，年收入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5"/>
        </w:rPr>
        <w:t>81.89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5"/>
        </w:rPr>
        <w:t>万元，二是投资收益，年收入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5"/>
        </w:rPr>
        <w:t>73.55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5"/>
        </w:rPr>
        <w:t>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5"/>
        </w:rPr>
        <w:t>三是其他收入，年收入0.5万元，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5"/>
        </w:rPr>
        <w:t>上述合计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5"/>
        </w:rPr>
        <w:t>155.94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5"/>
        </w:rPr>
        <w:t>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15"/>
        </w:rPr>
        <w:t>。</w:t>
      </w:r>
    </w:p>
    <w:p w14:paraId="5AC9F1E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历史遗留问题</w:t>
      </w:r>
    </w:p>
    <w:p w14:paraId="2F8E465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  <w:woUserID w:val="1"/>
        </w:rPr>
        <w:t xml:space="preserve">    无</w:t>
      </w:r>
    </w:p>
    <w:p w14:paraId="6C074B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龙潭村</w:t>
      </w:r>
    </w:p>
    <w:p w14:paraId="4F2C3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管辖范围及人口结构现状</w:t>
      </w:r>
    </w:p>
    <w:p w14:paraId="13CE3D27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龙潭村位于天生港镇街道中心区域，管辖范围为东起兴港路、西至古港路、南起厚生路、北至城北大道，管辖龙潭福里一期、二期两个小区，总计2450户、常住人口6250人，户籍人口约为4200人。龙潭村面积3.3平方公里，下设26个村民小组，自2003年开始实施天通路工程、高墩圩桥东侧地块、龙潭福里八期、邻里中心及周边地块、白龙湖工程等拆迁工作，截止目前剩余5个村民小组（10户遗留户未拆迁）。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" w:bidi="ar"/>
          <w:woUserID w:val="2"/>
        </w:rPr>
        <w:t>目前全村还有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  <w:t>1545.26亩未征地。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辖区工业企业50家、其中规模以上企业16家，服务业企业116家、其中规模以上企业10家。村现有1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名在职工作人员，其中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  <w:t>书记为事业编制，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定编干部9人、社工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人。村“两委”班子成员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人，其中村在职6人，交叉任职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人。</w:t>
      </w:r>
    </w:p>
    <w:p w14:paraId="7C298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村级收入结构</w:t>
      </w:r>
    </w:p>
    <w:p w14:paraId="75095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龙潭村集体经济收入主要由两部分组成，一是资源性资源及经营性资产发包收入，年收入约430万元，二是投资收益，年收入约108万元，上述合计约538万元。</w:t>
      </w:r>
    </w:p>
    <w:p w14:paraId="2CA53627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woUserID w:val="1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3.历史遗留问题</w:t>
      </w:r>
    </w:p>
    <w:p w14:paraId="33D7A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2"/>
        </w:rPr>
        <w:t>无</w:t>
      </w:r>
    </w:p>
    <w:p w14:paraId="7B3C22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新闸村</w:t>
      </w:r>
    </w:p>
    <w:p w14:paraId="28814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"/>
          <w:woUserID w:val="9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管辖范围及人口结构现状</w:t>
      </w:r>
    </w:p>
    <w:p w14:paraId="63497FC3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"/>
          <w:woUserID w:val="9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新闸村地处南通市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4"/>
        </w:rPr>
        <w:t>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西大门，东临天生港河、城北大道，南依长江与天生港老镇相接，北临城港路、西有九圩港船闸和九圩港水利枢纽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村域面积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4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平方公里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，户籍人口4640余人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19个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村民小组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其中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3个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农改居小组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。目前已拆迁15个村民小组，征用土地1355.98亩，安置人员1823人。1、2、10、11组150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4"/>
        </w:rPr>
        <w:t>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户未拆迁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，常住人口490余人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，现有农村集体土地总面积1708.06亩。辖区内规下企业58家，规上企业4家，其中纺织8家，船舶5家，其余为机械制造加工以及轻工企业。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村现有1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名在职工作人员，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定编干部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9人、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编外1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村“两委”班子成员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名，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4"/>
        </w:rPr>
        <w:t>其中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4"/>
        </w:rPr>
        <w:t>村在职6人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4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交叉任职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9"/>
        </w:rPr>
        <w:t>人。</w:t>
      </w:r>
    </w:p>
    <w:p w14:paraId="08BF5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Chars="200" w:firstLine="321" w:firstLineChars="1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"/>
          <w:woUserID w:val="9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村级收入结构</w:t>
      </w:r>
    </w:p>
    <w:p w14:paraId="2C16523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9"/>
        </w:rPr>
        <w:t>新闸村集体经济收入来源主要为土地租赁收入，2024年收入150.69万元。</w:t>
      </w:r>
    </w:p>
    <w:p w14:paraId="19A7461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历史遗留问题</w:t>
      </w:r>
    </w:p>
    <w:p w14:paraId="7DD4D71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 xml:space="preserve">    无</w:t>
      </w:r>
    </w:p>
    <w:p w14:paraId="283EAB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"/>
          <w:woUserID w:val="5"/>
        </w:rPr>
        <w:t>五星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村</w:t>
      </w:r>
    </w:p>
    <w:p w14:paraId="27707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1.管辖范围及人口结构现状</w:t>
      </w:r>
    </w:p>
    <w:p w14:paraId="5D88C52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五星村位于天生港镇街道东北角，东临北市街，西与国庆村交接，南与唐闸镇街道接壤，北至通扬运河，村域面积2.98平方公里。管辖19个村民小组，代管白龙湖庆园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（2024年8月交付）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、白龙湖绿苑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（2024年9月交付）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2个安置小区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总计2894户，已入住223户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），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户籍人口10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71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2580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人，外来人口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75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297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人，常住人口共713户1992人。自2007年开始实施城北大道、兴福路、大生路、输电线路、幸余路东大生路北等工程的搬迁工作，已有4个村民小组1050户整组搬迁，剩余15个村民小组490户民房未搬迁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。共有耕地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8"/>
        </w:rPr>
        <w:t>1993.169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亩，已征用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8"/>
        </w:rPr>
        <w:t>385.679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亩，剩余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8"/>
        </w:rPr>
        <w:t>1607.49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亩未征用。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服务辖区41家企业，企业员工共293人。村现有11名在职工作人员，其中定编干部9人、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非定编干部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5"/>
        </w:rPr>
        <w:t>2人，平均年龄36.9周岁。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5"/>
        </w:rPr>
        <w:t>村“两委”班子成员8名，其中村在职6人，交叉任职4人。</w:t>
      </w:r>
    </w:p>
    <w:p w14:paraId="204BB6C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woUserID w:val="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"/>
          <w:woUserID w:val="8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woUserID w:val="8"/>
        </w:rPr>
        <w:t>村级收入结构</w:t>
      </w:r>
    </w:p>
    <w:p w14:paraId="462F9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8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8"/>
        </w:rPr>
        <w:t>五星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8"/>
        </w:rPr>
        <w:t>村集体经济收入主要由两部分组成，一是资源性资源及经营性资产发包收入，年收入约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8"/>
        </w:rPr>
        <w:t>86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8"/>
        </w:rPr>
        <w:t>万元，二是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8"/>
        </w:rPr>
        <w:t>其他收入，年收入约0.33万元，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8"/>
        </w:rPr>
        <w:t>上述合计约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  <w:woUserID w:val="8"/>
        </w:rPr>
        <w:t>86.33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8"/>
        </w:rPr>
        <w:t>万元。</w:t>
      </w:r>
    </w:p>
    <w:p w14:paraId="7265649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历史遗留问题</w:t>
      </w:r>
    </w:p>
    <w:p w14:paraId="520F5B5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无</w:t>
      </w:r>
    </w:p>
    <w:p w14:paraId="4107A5C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  <w:woUserID w:val="1"/>
        </w:rPr>
        <w:t>撤村建居后情况</w:t>
      </w:r>
    </w:p>
    <w:p w14:paraId="4E0DB00F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woUserID w:val="1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1.管辖范围及人口结构现状</w:t>
      </w:r>
    </w:p>
    <w:p w14:paraId="6547B6C8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7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7"/>
        </w:rPr>
        <w:t>7个村均同撤村建居前。</w:t>
      </w:r>
    </w:p>
    <w:p w14:paraId="4891B36D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woUserID w:val="1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2.村级收入结构</w:t>
      </w:r>
    </w:p>
    <w:p w14:paraId="62251DA6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7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7"/>
        </w:rPr>
        <w:t>7个村均同撤村建居前。</w:t>
      </w:r>
    </w:p>
    <w:p w14:paraId="43002652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  <w:woUserID w:val="1"/>
        </w:rPr>
        <w:t>3.历史遗留问题</w:t>
      </w:r>
    </w:p>
    <w:p w14:paraId="37925BFD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/>
        <w:autoSpaceDN w:val="0"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7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7"/>
        </w:rPr>
        <w:t>7个村均同撤村建居前。</w:t>
      </w:r>
    </w:p>
    <w:p w14:paraId="4E148C67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、计划实施步骤</w:t>
      </w:r>
    </w:p>
    <w:p w14:paraId="42A4E10F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（一）准备阶段（202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"/>
          <w:woUserID w:val="1"/>
        </w:rPr>
        <w:t>中旬-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"/>
          <w:woUserID w:val="1"/>
        </w:rPr>
        <w:t>3月下旬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</w:p>
    <w:p w14:paraId="6D521252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由街道办事处部署撤村建居相关事宜，成立撤村建居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听取村民小组长、村民代表、党员代表、政协委员、驻区单位等各方意见，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起草《关于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天生港镇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街道撤村建居工作的实施方案（讨论稿）》。</w:t>
      </w:r>
    </w:p>
    <w:p w14:paraId="613AF9C6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"/>
          <w:woUserID w:val="1"/>
        </w:rPr>
        <w:t>征求意见阶段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"/>
          <w:woUserID w:val="1"/>
        </w:rPr>
        <w:t>2025年4月上旬-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 w:bidi="ar"/>
          <w:woUserID w:val="1"/>
        </w:rPr>
        <w:t>5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"/>
          <w:woUserID w:val="1"/>
        </w:rPr>
        <w:t>月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 w:bidi="ar"/>
          <w:woUserID w:val="1"/>
        </w:rPr>
        <w:t>下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"/>
          <w:woUserID w:val="1"/>
        </w:rPr>
        <w:t>旬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</w:p>
    <w:p w14:paraId="433BC6AC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召开论证会，以座谈会形式征求组织、社会工作、政法、民政、财政、住建、农水、公安、资规等有关部门意见，就撤村建居方案进行风险评估和可行性分析。向社会公示撤村建居方案，采取包括但不限于村民大会、村民小组长上门征求意见等多种形式，就撤村建居方案广泛征求居民群众意见和建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形成决议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。起草撤村建居风险评估情况报告，分析可能出现的不稳定因素和需要上级部门协调解决的问题，研究制定应对措施和解决方案。</w:t>
      </w:r>
    </w:p>
    <w:p w14:paraId="22F5D5A4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（三）方案确定阶段（2025年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旬）</w:t>
      </w:r>
    </w:p>
    <w:p w14:paraId="6C82C975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根据收集的意见和建议，进一步修改和完善撤村建居方案和风险评估报告。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街道司法所对撤村建居方案进行合法性审查，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召开党政联席会，讨论通过撤村建居方案。由街道办事处将撤村建居方案报送区委社会工作部、区民政局联合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审核。街道根据联合审核意见，完善设立方案，向区政府提交《关于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天生港镇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街道撤村建居工作的请示》及相关材料。</w:t>
      </w:r>
    </w:p>
    <w:p w14:paraId="0F1C55DB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（四）调整实施阶段（2025年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  <w:woUserID w:val="1"/>
        </w:rPr>
        <w:t>6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底前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</w:p>
    <w:p w14:paraId="3963A75F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宣布区政府对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天生港镇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街道撤村建居工作的批复，启用新社区筹备组公章，规范社区挂牌。</w:t>
      </w:r>
    </w:p>
    <w:p w14:paraId="27F06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 w14:paraId="55C5CAAA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A2F545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221A4D2F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7C4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D994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D994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1ACCF"/>
    <w:multiLevelType w:val="singleLevel"/>
    <w:tmpl w:val="D241AC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FE4809"/>
    <w:multiLevelType w:val="singleLevel"/>
    <w:tmpl w:val="7EFE48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C1BA9"/>
    <w:rsid w:val="02C00F21"/>
    <w:rsid w:val="06273C20"/>
    <w:rsid w:val="07FB3ED0"/>
    <w:rsid w:val="0F7567B4"/>
    <w:rsid w:val="0FFAA7CD"/>
    <w:rsid w:val="13440EB4"/>
    <w:rsid w:val="17FB9248"/>
    <w:rsid w:val="17FFE501"/>
    <w:rsid w:val="1D6D03DB"/>
    <w:rsid w:val="1DFFD212"/>
    <w:rsid w:val="1FBC45F1"/>
    <w:rsid w:val="1FD41C3E"/>
    <w:rsid w:val="26FE9629"/>
    <w:rsid w:val="27BE978F"/>
    <w:rsid w:val="2EFEEDD1"/>
    <w:rsid w:val="2F3F57C9"/>
    <w:rsid w:val="2F7F8C11"/>
    <w:rsid w:val="2FBFD0C4"/>
    <w:rsid w:val="2FF7DEE6"/>
    <w:rsid w:val="2FFF86FB"/>
    <w:rsid w:val="3254FB59"/>
    <w:rsid w:val="337F2CF0"/>
    <w:rsid w:val="34CD6393"/>
    <w:rsid w:val="35FDE404"/>
    <w:rsid w:val="36BF4C58"/>
    <w:rsid w:val="37FF3332"/>
    <w:rsid w:val="39253208"/>
    <w:rsid w:val="3B5E199E"/>
    <w:rsid w:val="3B6B7751"/>
    <w:rsid w:val="3D3DA0A0"/>
    <w:rsid w:val="3E5A255D"/>
    <w:rsid w:val="3ED37ED8"/>
    <w:rsid w:val="3F7F03B4"/>
    <w:rsid w:val="45356EC9"/>
    <w:rsid w:val="47F93E36"/>
    <w:rsid w:val="4DF6CA9E"/>
    <w:rsid w:val="4E7B50A6"/>
    <w:rsid w:val="4F7F022F"/>
    <w:rsid w:val="52FD7C06"/>
    <w:rsid w:val="57044CE4"/>
    <w:rsid w:val="5AEB693C"/>
    <w:rsid w:val="5B3E1409"/>
    <w:rsid w:val="5C7659A5"/>
    <w:rsid w:val="5CEE57A1"/>
    <w:rsid w:val="5D2C1BA9"/>
    <w:rsid w:val="5F5CFDCE"/>
    <w:rsid w:val="5FAE21FF"/>
    <w:rsid w:val="5FB379AE"/>
    <w:rsid w:val="5FBF0B17"/>
    <w:rsid w:val="65077BC1"/>
    <w:rsid w:val="6592268F"/>
    <w:rsid w:val="672701F0"/>
    <w:rsid w:val="67E51E09"/>
    <w:rsid w:val="67F2F4BF"/>
    <w:rsid w:val="6BF72732"/>
    <w:rsid w:val="6C7E70E6"/>
    <w:rsid w:val="6C7E9BA8"/>
    <w:rsid w:val="6DF03AC8"/>
    <w:rsid w:val="6E6526A9"/>
    <w:rsid w:val="6EFF2A03"/>
    <w:rsid w:val="6F7DEE01"/>
    <w:rsid w:val="6F7EBF5E"/>
    <w:rsid w:val="6F9E43A7"/>
    <w:rsid w:val="6FDEDC48"/>
    <w:rsid w:val="6FFD4002"/>
    <w:rsid w:val="71BFE679"/>
    <w:rsid w:val="71FE243D"/>
    <w:rsid w:val="72FFF66C"/>
    <w:rsid w:val="735F6A60"/>
    <w:rsid w:val="73FC45A2"/>
    <w:rsid w:val="73FDE69F"/>
    <w:rsid w:val="75751A04"/>
    <w:rsid w:val="779B81C0"/>
    <w:rsid w:val="77FF6FA0"/>
    <w:rsid w:val="77FFE518"/>
    <w:rsid w:val="7B4FE385"/>
    <w:rsid w:val="7B7A5858"/>
    <w:rsid w:val="7BC94981"/>
    <w:rsid w:val="7BFB128B"/>
    <w:rsid w:val="7D9141AB"/>
    <w:rsid w:val="7DBDA432"/>
    <w:rsid w:val="7DFF1028"/>
    <w:rsid w:val="7E6F3E9D"/>
    <w:rsid w:val="7EAFB8E5"/>
    <w:rsid w:val="7F3D9F16"/>
    <w:rsid w:val="7F6753CE"/>
    <w:rsid w:val="7F7A203E"/>
    <w:rsid w:val="7F7E8CA0"/>
    <w:rsid w:val="7F9594CD"/>
    <w:rsid w:val="7FAB998E"/>
    <w:rsid w:val="7FAEC1E7"/>
    <w:rsid w:val="7FDE72A0"/>
    <w:rsid w:val="7FDED17A"/>
    <w:rsid w:val="7FDF0EB7"/>
    <w:rsid w:val="7FED47A5"/>
    <w:rsid w:val="7FED72CB"/>
    <w:rsid w:val="7FF90E45"/>
    <w:rsid w:val="7FFCD649"/>
    <w:rsid w:val="7FFE98A0"/>
    <w:rsid w:val="7FFF2A80"/>
    <w:rsid w:val="7FFF3A34"/>
    <w:rsid w:val="83FEDB77"/>
    <w:rsid w:val="8BDFB6B6"/>
    <w:rsid w:val="8FFA7350"/>
    <w:rsid w:val="97F68692"/>
    <w:rsid w:val="97FE6B67"/>
    <w:rsid w:val="9DFFCBED"/>
    <w:rsid w:val="9E969713"/>
    <w:rsid w:val="9F0F9EBE"/>
    <w:rsid w:val="9FFF86AC"/>
    <w:rsid w:val="ADBD0150"/>
    <w:rsid w:val="B6F7B6AF"/>
    <w:rsid w:val="B76F5970"/>
    <w:rsid w:val="B82FB9B4"/>
    <w:rsid w:val="B98FF0E3"/>
    <w:rsid w:val="BA5D0013"/>
    <w:rsid w:val="BEBF5C87"/>
    <w:rsid w:val="BF1E476B"/>
    <w:rsid w:val="BF1F04CA"/>
    <w:rsid w:val="BF7BC737"/>
    <w:rsid w:val="C76F75CC"/>
    <w:rsid w:val="CB7B83A7"/>
    <w:rsid w:val="CBFEFDA4"/>
    <w:rsid w:val="CDB23433"/>
    <w:rsid w:val="CDFF5A21"/>
    <w:rsid w:val="CFBB9B88"/>
    <w:rsid w:val="D5F7DCEE"/>
    <w:rsid w:val="D7DE1880"/>
    <w:rsid w:val="D9FF4FAF"/>
    <w:rsid w:val="DA3523C7"/>
    <w:rsid w:val="DA77EA63"/>
    <w:rsid w:val="DCFE5B9D"/>
    <w:rsid w:val="DE31F63E"/>
    <w:rsid w:val="DEB75ED7"/>
    <w:rsid w:val="DF0ECACA"/>
    <w:rsid w:val="DFBAF81D"/>
    <w:rsid w:val="DFBFBF04"/>
    <w:rsid w:val="DFCB8BFC"/>
    <w:rsid w:val="DFDFC48A"/>
    <w:rsid w:val="DFF7127A"/>
    <w:rsid w:val="DFF75D66"/>
    <w:rsid w:val="E2B5C2F4"/>
    <w:rsid w:val="E6DA0E87"/>
    <w:rsid w:val="EBDD0D74"/>
    <w:rsid w:val="EDD99BA9"/>
    <w:rsid w:val="EDDF6827"/>
    <w:rsid w:val="EDEFE9A2"/>
    <w:rsid w:val="EE79927D"/>
    <w:rsid w:val="EE7ADA37"/>
    <w:rsid w:val="EFD4090D"/>
    <w:rsid w:val="EFD94AFA"/>
    <w:rsid w:val="EFF371F2"/>
    <w:rsid w:val="EFFF108A"/>
    <w:rsid w:val="F5E56D89"/>
    <w:rsid w:val="F7A90050"/>
    <w:rsid w:val="F7BFE033"/>
    <w:rsid w:val="F7F3BA63"/>
    <w:rsid w:val="F7FF2C11"/>
    <w:rsid w:val="F7FFCF7E"/>
    <w:rsid w:val="F9FADE7A"/>
    <w:rsid w:val="FABF21BB"/>
    <w:rsid w:val="FB3FB0E6"/>
    <w:rsid w:val="FBED65CB"/>
    <w:rsid w:val="FBFE841D"/>
    <w:rsid w:val="FD8BE134"/>
    <w:rsid w:val="FDC7C73D"/>
    <w:rsid w:val="FDD729AB"/>
    <w:rsid w:val="FDE16DE5"/>
    <w:rsid w:val="FDEE6DE2"/>
    <w:rsid w:val="FDF91DFB"/>
    <w:rsid w:val="FDFD92F5"/>
    <w:rsid w:val="FEB78E61"/>
    <w:rsid w:val="FEF7BB1B"/>
    <w:rsid w:val="FEFE240D"/>
    <w:rsid w:val="FEFE5996"/>
    <w:rsid w:val="FF1E8D52"/>
    <w:rsid w:val="FF2D9FF9"/>
    <w:rsid w:val="FF4FA0FC"/>
    <w:rsid w:val="FFB7ECD5"/>
    <w:rsid w:val="FFBFFDFD"/>
    <w:rsid w:val="FFD3E812"/>
    <w:rsid w:val="FFE3F0FF"/>
    <w:rsid w:val="FFF6003C"/>
    <w:rsid w:val="FF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3625</Words>
  <Characters>3989</Characters>
  <Lines>1</Lines>
  <Paragraphs>1</Paragraphs>
  <TotalTime>9</TotalTime>
  <ScaleCrop>false</ScaleCrop>
  <LinksUpToDate>false</LinksUpToDate>
  <CharactersWithSpaces>4001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2025-03-19T22:57:00Z</dcterms:created>
  <dc:creator>陈淑凌</dc:creator>
  <cp:lastModifiedBy>陈淑凌</cp:lastModifiedBy>
  <cp:lastPrinted>2025-03-21T07:49:00Z</cp:lastPrinted>
  <dcterms:modified xsi:type="dcterms:W3CDTF">2025-04-28T07:41:01Z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DF1CE6F305E4B5EB0EFDDB679BF58758_43</vt:lpwstr>
  </property>
  <property fmtid="{D5CDD505-2E9C-101B-9397-08002B2CF9AE}" pid="4" name="KSOTemplateDocerSaveRecord">
    <vt:lpwstr>eyJoZGlkIjoiZTQ0Zjc0Mjg1ZGNjNTY2MmUwMGZiMjljZTY0YzVkM2QiLCJ1c2VySWQiOiI5OTQ1NzU1NjEifQ==</vt:lpwstr>
  </property>
</Properties>
</file>