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BC5C">
      <w:pPr>
        <w:autoSpaceDE w:val="0"/>
        <w:autoSpaceDN w:val="0"/>
        <w:adjustRightInd w:val="0"/>
        <w:spacing w:line="312" w:lineRule="auto"/>
        <w:jc w:val="center"/>
        <w:rPr>
          <w:rFonts w:hint="eastAsia" w:ascii="宋体" w:hAnsi="宋体" w:cs="宋体"/>
          <w:b/>
          <w:bCs/>
          <w:sz w:val="72"/>
          <w:szCs w:val="72"/>
          <w:lang w:val="zh-CN"/>
        </w:rPr>
      </w:pPr>
    </w:p>
    <w:p w14:paraId="76A36745">
      <w:pPr>
        <w:autoSpaceDE w:val="0"/>
        <w:autoSpaceDN w:val="0"/>
        <w:adjustRightInd w:val="0"/>
        <w:spacing w:line="312" w:lineRule="auto"/>
        <w:jc w:val="center"/>
        <w:rPr>
          <w:rFonts w:ascii="宋体" w:hAnsi="宋体" w:cs="宋体"/>
          <w:b/>
          <w:sz w:val="72"/>
          <w:szCs w:val="72"/>
          <w:lang w:val="zh-CN"/>
        </w:rPr>
      </w:pPr>
      <w:r>
        <w:rPr>
          <w:rFonts w:hint="eastAsia" w:ascii="宋体" w:hAnsi="宋体" w:cs="宋体"/>
          <w:b/>
          <w:bCs/>
          <w:sz w:val="72"/>
          <w:szCs w:val="72"/>
          <w:lang w:val="zh-CN"/>
        </w:rPr>
        <w:t>询价文件</w:t>
      </w:r>
    </w:p>
    <w:p w14:paraId="0D68FF69">
      <w:pPr>
        <w:autoSpaceDE w:val="0"/>
        <w:autoSpaceDN w:val="0"/>
        <w:adjustRightInd w:val="0"/>
        <w:spacing w:line="312" w:lineRule="auto"/>
        <w:jc w:val="center"/>
        <w:rPr>
          <w:rFonts w:hint="eastAsia" w:ascii="宋体" w:hAnsi="宋体" w:cs="宋体"/>
          <w:b/>
          <w:sz w:val="36"/>
          <w:szCs w:val="36"/>
          <w:highlight w:val="yellow"/>
        </w:rPr>
      </w:pPr>
    </w:p>
    <w:p w14:paraId="75BDB707">
      <w:pPr>
        <w:autoSpaceDE w:val="0"/>
        <w:autoSpaceDN w:val="0"/>
        <w:adjustRightInd w:val="0"/>
        <w:spacing w:line="312" w:lineRule="auto"/>
        <w:jc w:val="center"/>
        <w:rPr>
          <w:rFonts w:hint="eastAsia" w:ascii="宋体" w:hAnsi="宋体" w:cs="宋体"/>
          <w:b/>
          <w:sz w:val="36"/>
          <w:szCs w:val="36"/>
          <w:highlight w:val="none"/>
        </w:rPr>
      </w:pPr>
      <w:r>
        <w:rPr>
          <w:rFonts w:hint="eastAsia" w:ascii="宋体" w:hAnsi="宋体" w:cs="宋体"/>
          <w:b/>
          <w:sz w:val="36"/>
          <w:szCs w:val="36"/>
          <w:highlight w:val="none"/>
        </w:rPr>
        <w:t>项目编号：</w:t>
      </w:r>
    </w:p>
    <w:p w14:paraId="6DA57631">
      <w:pPr>
        <w:pStyle w:val="7"/>
        <w:jc w:val="center"/>
        <w:rPr>
          <w:rFonts w:hint="eastAsia" w:ascii="宋体" w:hAnsi="宋体" w:cs="宋体"/>
          <w:b/>
          <w:sz w:val="36"/>
          <w:szCs w:val="36"/>
          <w:highlight w:val="none"/>
          <w:lang w:val="en-US" w:eastAsia="zh-CN"/>
        </w:rPr>
      </w:pPr>
      <w:r>
        <w:rPr>
          <w:rFonts w:hint="eastAsia" w:ascii="宋体" w:hAnsi="宋体" w:cs="宋体"/>
          <w:b/>
          <w:sz w:val="36"/>
          <w:szCs w:val="36"/>
          <w:highlight w:val="none"/>
          <w:lang w:val="en-US" w:eastAsia="zh-CN"/>
        </w:rPr>
        <w:t>项目名称：秦灶街道社区卫生服务中心</w:t>
      </w:r>
    </w:p>
    <w:p w14:paraId="5F131DA2">
      <w:pPr>
        <w:pStyle w:val="7"/>
        <w:jc w:val="center"/>
        <w:rPr>
          <w:rFonts w:hint="eastAsia" w:eastAsia="宋体"/>
          <w:sz w:val="36"/>
          <w:szCs w:val="36"/>
          <w:highlight w:val="none"/>
          <w:lang w:val="en-US" w:eastAsia="zh-CN"/>
        </w:rPr>
      </w:pPr>
      <w:r>
        <w:rPr>
          <w:rFonts w:hint="eastAsia" w:ascii="宋体" w:hAnsi="宋体" w:cs="宋体"/>
          <w:b/>
          <w:sz w:val="36"/>
          <w:szCs w:val="36"/>
          <w:highlight w:val="none"/>
          <w:lang w:val="en-US" w:eastAsia="zh-CN"/>
        </w:rPr>
        <w:t>集中购电采购项目</w:t>
      </w:r>
    </w:p>
    <w:p w14:paraId="0A237637">
      <w:pPr>
        <w:pStyle w:val="7"/>
        <w:rPr>
          <w:lang w:val="zh-CN"/>
        </w:rPr>
      </w:pPr>
    </w:p>
    <w:p w14:paraId="3D193A4B">
      <w:pPr>
        <w:pStyle w:val="7"/>
        <w:rPr>
          <w:lang w:val="zh-CN"/>
        </w:rPr>
      </w:pPr>
      <w:r>
        <w:rPr>
          <w:rFonts w:hint="eastAsia" w:ascii="宋体" w:hAnsi="宋体" w:eastAsia="宋体" w:cs="宋体"/>
          <w:highlight w:val="none"/>
        </w:rPr>
        <w:drawing>
          <wp:anchor distT="0" distB="0" distL="114300" distR="114300" simplePos="0" relativeHeight="251660288" behindDoc="0" locked="0" layoutInCell="0" allowOverlap="1">
            <wp:simplePos x="0" y="0"/>
            <wp:positionH relativeFrom="column">
              <wp:posOffset>1263015</wp:posOffset>
            </wp:positionH>
            <wp:positionV relativeFrom="paragraph">
              <wp:posOffset>966470</wp:posOffset>
            </wp:positionV>
            <wp:extent cx="2738755" cy="2101215"/>
            <wp:effectExtent l="0" t="0" r="4445" b="1905"/>
            <wp:wrapTopAndBottom/>
            <wp:docPr id="1" name="对象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对象 2"/>
                    <pic:cNvPicPr>
                      <a:picLocks noChangeAspect="1"/>
                    </pic:cNvPicPr>
                  </pic:nvPicPr>
                  <pic:blipFill>
                    <a:blip r:embed="rId7"/>
                    <a:stretch>
                      <a:fillRect/>
                    </a:stretch>
                  </pic:blipFill>
                  <pic:spPr>
                    <a:xfrm>
                      <a:off x="0" y="0"/>
                      <a:ext cx="2738755" cy="2101215"/>
                    </a:xfrm>
                    <a:prstGeom prst="rect">
                      <a:avLst/>
                    </a:prstGeom>
                    <a:noFill/>
                    <a:ln>
                      <a:noFill/>
                    </a:ln>
                  </pic:spPr>
                </pic:pic>
              </a:graphicData>
            </a:graphic>
          </wp:anchor>
        </w:drawing>
      </w:r>
    </w:p>
    <w:p w14:paraId="0BDE34C7">
      <w:pPr>
        <w:pStyle w:val="7"/>
        <w:rPr>
          <w:lang w:val="zh-CN"/>
        </w:rPr>
      </w:pPr>
    </w:p>
    <w:p w14:paraId="669B6E7D">
      <w:pPr>
        <w:pStyle w:val="7"/>
        <w:widowControl/>
        <w:spacing w:line="312" w:lineRule="auto"/>
        <w:rPr>
          <w:rFonts w:ascii="宋体" w:hAnsi="宋体" w:cs="宋体"/>
        </w:rPr>
      </w:pPr>
    </w:p>
    <w:p w14:paraId="73EA9416">
      <w:pPr>
        <w:autoSpaceDE w:val="0"/>
        <w:autoSpaceDN w:val="0"/>
        <w:adjustRightInd w:val="0"/>
        <w:spacing w:line="312" w:lineRule="auto"/>
        <w:ind w:firstLine="625" w:firstLineChars="298"/>
        <w:jc w:val="left"/>
        <w:rPr>
          <w:rFonts w:ascii="宋体" w:hAnsi="宋体" w:cs="宋体"/>
          <w:szCs w:val="21"/>
        </w:rPr>
      </w:pPr>
    </w:p>
    <w:p w14:paraId="36FA03A4">
      <w:pPr>
        <w:pStyle w:val="7"/>
        <w:rPr>
          <w:lang w:val="zh-CN"/>
        </w:rPr>
      </w:pPr>
    </w:p>
    <w:p w14:paraId="7FD8AF1E">
      <w:pPr>
        <w:pStyle w:val="7"/>
      </w:pPr>
    </w:p>
    <w:p w14:paraId="0E09840A">
      <w:pPr>
        <w:pStyle w:val="7"/>
      </w:pPr>
    </w:p>
    <w:p w14:paraId="29483E95">
      <w:pPr>
        <w:pStyle w:val="7"/>
      </w:pPr>
    </w:p>
    <w:p w14:paraId="1C73CD5C">
      <w:pPr>
        <w:jc w:val="center"/>
        <w:rPr>
          <w:rFonts w:hint="eastAsia" w:ascii="宋体" w:hAnsi="宋体" w:eastAsia="宋体" w:cs="宋体"/>
          <w:b/>
          <w:bCs/>
          <w:sz w:val="36"/>
          <w:szCs w:val="44"/>
          <w:highlight w:val="none"/>
        </w:rPr>
      </w:pPr>
      <w:r>
        <w:rPr>
          <w:rFonts w:hint="eastAsia" w:ascii="宋体" w:hAnsi="宋体" w:eastAsia="宋体" w:cs="宋体"/>
          <w:b/>
          <w:bCs/>
          <w:sz w:val="36"/>
          <w:szCs w:val="44"/>
          <w:highlight w:val="none"/>
        </w:rPr>
        <w:t>江苏睿博工程技术有限公司</w:t>
      </w:r>
    </w:p>
    <w:p w14:paraId="5BE45D51">
      <w:pPr>
        <w:tabs>
          <w:tab w:val="left" w:pos="1260"/>
        </w:tabs>
        <w:adjustRightInd w:val="0"/>
        <w:snapToGrid w:val="0"/>
        <w:spacing w:line="312" w:lineRule="auto"/>
        <w:ind w:left="-157" w:leftChars="-75" w:right="-600" w:rightChars="-286"/>
        <w:jc w:val="center"/>
        <w:rPr>
          <w:rFonts w:ascii="Times New Roman" w:hAnsi="Times New Roman" w:eastAsia="方正仿宋_GBK"/>
          <w:sz w:val="32"/>
          <w:szCs w:val="32"/>
        </w:rPr>
      </w:pPr>
      <w:r>
        <w:rPr>
          <w:rFonts w:hint="eastAsia" w:ascii="宋体" w:hAnsi="宋体" w:eastAsia="宋体" w:cs="宋体"/>
          <w:b/>
          <w:bCs/>
          <w:sz w:val="36"/>
          <w:szCs w:val="44"/>
          <w:highlight w:val="none"/>
        </w:rPr>
        <w:t>二〇二</w:t>
      </w:r>
      <w:r>
        <w:rPr>
          <w:rFonts w:hint="eastAsia" w:ascii="宋体" w:hAnsi="宋体" w:eastAsia="宋体" w:cs="宋体"/>
          <w:b/>
          <w:bCs/>
          <w:sz w:val="36"/>
          <w:szCs w:val="44"/>
          <w:highlight w:val="none"/>
          <w:lang w:val="en-US" w:eastAsia="zh-CN"/>
        </w:rPr>
        <w:t>五</w:t>
      </w:r>
      <w:r>
        <w:rPr>
          <w:rFonts w:hint="eastAsia" w:ascii="宋体" w:hAnsi="宋体" w:eastAsia="宋体" w:cs="宋体"/>
          <w:b/>
          <w:bCs/>
          <w:sz w:val="36"/>
          <w:szCs w:val="44"/>
          <w:highlight w:val="none"/>
        </w:rPr>
        <w:t>年</w:t>
      </w:r>
      <w:r>
        <w:rPr>
          <w:rFonts w:hint="eastAsia" w:ascii="宋体" w:hAnsi="宋体" w:cs="宋体"/>
          <w:b/>
          <w:bCs/>
          <w:sz w:val="36"/>
          <w:szCs w:val="44"/>
          <w:highlight w:val="none"/>
          <w:lang w:val="en-US" w:eastAsia="zh-CN"/>
        </w:rPr>
        <w:t>十一</w:t>
      </w:r>
      <w:r>
        <w:rPr>
          <w:rFonts w:hint="eastAsia" w:ascii="宋体" w:hAnsi="宋体" w:eastAsia="宋体" w:cs="宋体"/>
          <w:b/>
          <w:bCs/>
          <w:sz w:val="36"/>
          <w:szCs w:val="44"/>
          <w:highlight w:val="none"/>
        </w:rPr>
        <w:t>月</w:t>
      </w:r>
    </w:p>
    <w:p w14:paraId="62DCD147">
      <w:pPr>
        <w:tabs>
          <w:tab w:val="left" w:pos="1260"/>
        </w:tabs>
        <w:adjustRightInd w:val="0"/>
        <w:snapToGrid w:val="0"/>
        <w:spacing w:line="312" w:lineRule="auto"/>
        <w:ind w:left="-157" w:leftChars="-75" w:right="-600" w:rightChars="-286"/>
        <w:rPr>
          <w:rFonts w:ascii="Times New Roman" w:hAnsi="Times New Roman" w:eastAsia="方正仿宋_GBK"/>
          <w:sz w:val="32"/>
          <w:szCs w:val="32"/>
        </w:rPr>
        <w:sectPr>
          <w:pgSz w:w="11906" w:h="16838"/>
          <w:pgMar w:top="1440" w:right="1758" w:bottom="1440" w:left="1758" w:header="851" w:footer="850" w:gutter="0"/>
          <w:pgNumType w:start="132"/>
          <w:cols w:space="720" w:num="1"/>
          <w:docGrid w:type="linesAndChars" w:linePitch="312" w:charSpace="0"/>
        </w:sectPr>
      </w:pPr>
      <w:r>
        <w:rPr>
          <w:rFonts w:ascii="Times New Roman" w:hAnsi="Times New Roman" w:eastAsia="方正仿宋_GBK"/>
          <w:sz w:val="32"/>
          <w:szCs w:val="32"/>
        </w:rPr>
        <w:tab/>
      </w:r>
    </w:p>
    <w:sdt>
      <w:sdtPr>
        <w:rPr>
          <w:rFonts w:ascii="宋体" w:hAnsi="宋体" w:eastAsia="宋体" w:cs="Times New Roman"/>
          <w:b/>
          <w:bCs/>
          <w:kern w:val="2"/>
          <w:sz w:val="28"/>
          <w:szCs w:val="36"/>
          <w:lang w:val="en-US" w:eastAsia="zh-CN" w:bidi="ar-SA"/>
        </w:rPr>
        <w:id w:val="147466868"/>
        <w15:color w:val="DBDBDB"/>
        <w:docPartObj>
          <w:docPartGallery w:val="Table of Contents"/>
          <w:docPartUnique/>
        </w:docPartObj>
      </w:sdtPr>
      <w:sdtEndPr>
        <w:rPr>
          <w:rFonts w:ascii="宋体" w:hAnsi="宋体" w:eastAsia="宋体" w:cs="Times New Roman"/>
          <w:b/>
          <w:bCs/>
          <w:kern w:val="2"/>
          <w:sz w:val="28"/>
          <w:szCs w:val="36"/>
          <w:lang w:val="en-US" w:eastAsia="zh-CN" w:bidi="ar-SA"/>
        </w:rPr>
      </w:sdtEndPr>
      <w:sdtContent>
        <w:p w14:paraId="303B2143">
          <w:pPr>
            <w:spacing w:before="0" w:beforeLines="0" w:after="0" w:afterLines="0" w:line="240" w:lineRule="auto"/>
            <w:ind w:left="0" w:leftChars="0" w:right="0" w:rightChars="0" w:firstLine="0" w:firstLineChars="0"/>
            <w:jc w:val="center"/>
            <w:rPr>
              <w:b/>
              <w:bCs/>
              <w:sz w:val="36"/>
              <w:szCs w:val="44"/>
            </w:rPr>
          </w:pPr>
          <w:r>
            <w:rPr>
              <w:rFonts w:ascii="宋体" w:hAnsi="宋体" w:eastAsia="宋体"/>
              <w:b/>
              <w:bCs/>
              <w:sz w:val="36"/>
              <w:szCs w:val="44"/>
            </w:rPr>
            <w:t>目录</w:t>
          </w:r>
        </w:p>
        <w:p w14:paraId="214A5610">
          <w:pPr>
            <w:pStyle w:val="12"/>
            <w:tabs>
              <w:tab w:val="right" w:leader="hyphen" w:pos="9026"/>
            </w:tabs>
            <w:rPr>
              <w:rFonts w:hint="eastAsia" w:ascii="宋体" w:hAnsi="宋体" w:eastAsia="宋体" w:cs="宋体"/>
              <w:b/>
              <w:bCs/>
              <w:sz w:val="28"/>
              <w:szCs w:val="36"/>
            </w:rPr>
          </w:pPr>
          <w:r>
            <w:rPr>
              <w:sz w:val="24"/>
              <w:szCs w:val="32"/>
            </w:rPr>
            <w:fldChar w:fldCharType="begin"/>
          </w:r>
          <w:r>
            <w:rPr>
              <w:sz w:val="24"/>
              <w:szCs w:val="32"/>
            </w:rPr>
            <w:instrText xml:space="preserve">TOC \o "1-1" \h \u </w:instrText>
          </w:r>
          <w:r>
            <w:rPr>
              <w:sz w:val="24"/>
              <w:szCs w:val="32"/>
            </w:rPr>
            <w:fldChar w:fldCharType="separate"/>
          </w:r>
          <w:r>
            <w:rPr>
              <w:rFonts w:hint="eastAsia" w:ascii="宋体" w:hAnsi="宋体" w:eastAsia="宋体" w:cs="宋体"/>
              <w:b/>
              <w:bCs/>
              <w:sz w:val="28"/>
              <w:szCs w:val="44"/>
            </w:rPr>
            <w:fldChar w:fldCharType="begin"/>
          </w:r>
          <w:r>
            <w:rPr>
              <w:rFonts w:hint="eastAsia" w:ascii="宋体" w:hAnsi="宋体" w:eastAsia="宋体" w:cs="宋体"/>
              <w:b/>
              <w:bCs/>
              <w:sz w:val="28"/>
              <w:szCs w:val="44"/>
            </w:rPr>
            <w:instrText xml:space="preserve"> HYPERLINK \l _Toc20767 </w:instrText>
          </w:r>
          <w:r>
            <w:rPr>
              <w:rFonts w:hint="eastAsia" w:ascii="宋体" w:hAnsi="宋体" w:eastAsia="宋体" w:cs="宋体"/>
              <w:b/>
              <w:bCs/>
              <w:sz w:val="28"/>
              <w:szCs w:val="44"/>
            </w:rPr>
            <w:fldChar w:fldCharType="separate"/>
          </w:r>
          <w:r>
            <w:rPr>
              <w:rFonts w:hint="eastAsia" w:ascii="宋体" w:hAnsi="宋体" w:eastAsia="宋体" w:cs="宋体"/>
              <w:b/>
              <w:bCs/>
              <w:sz w:val="28"/>
              <w:szCs w:val="48"/>
              <w:lang w:val="zh-CN"/>
            </w:rPr>
            <w:t>第一部分  询价采购公告</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_Toc20767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1</w:t>
          </w:r>
          <w:r>
            <w:rPr>
              <w:rFonts w:hint="eastAsia" w:ascii="宋体" w:hAnsi="宋体" w:eastAsia="宋体" w:cs="宋体"/>
              <w:b/>
              <w:bCs/>
              <w:sz w:val="28"/>
              <w:szCs w:val="36"/>
            </w:rPr>
            <w:fldChar w:fldCharType="end"/>
          </w:r>
          <w:r>
            <w:rPr>
              <w:rFonts w:hint="eastAsia" w:ascii="宋体" w:hAnsi="宋体" w:eastAsia="宋体" w:cs="宋体"/>
              <w:b/>
              <w:bCs/>
              <w:sz w:val="28"/>
              <w:szCs w:val="44"/>
            </w:rPr>
            <w:fldChar w:fldCharType="end"/>
          </w:r>
        </w:p>
        <w:p w14:paraId="64546637">
          <w:pPr>
            <w:pStyle w:val="12"/>
            <w:tabs>
              <w:tab w:val="right" w:leader="hyphen" w:pos="9026"/>
            </w:tabs>
            <w:rPr>
              <w:rFonts w:hint="eastAsia" w:ascii="宋体" w:hAnsi="宋体" w:eastAsia="宋体" w:cs="宋体"/>
              <w:b/>
              <w:bCs/>
              <w:sz w:val="28"/>
              <w:szCs w:val="36"/>
            </w:rPr>
          </w:pPr>
          <w:r>
            <w:rPr>
              <w:rFonts w:hint="eastAsia" w:ascii="宋体" w:hAnsi="宋体" w:eastAsia="宋体" w:cs="宋体"/>
              <w:b/>
              <w:bCs/>
              <w:sz w:val="28"/>
              <w:szCs w:val="32"/>
            </w:rPr>
            <w:fldChar w:fldCharType="begin"/>
          </w:r>
          <w:r>
            <w:rPr>
              <w:rFonts w:hint="eastAsia" w:ascii="宋体" w:hAnsi="宋体" w:eastAsia="宋体" w:cs="宋体"/>
              <w:b/>
              <w:bCs/>
              <w:sz w:val="28"/>
              <w:szCs w:val="32"/>
            </w:rPr>
            <w:instrText xml:space="preserve"> HYPERLINK \l _Toc2183 </w:instrText>
          </w:r>
          <w:r>
            <w:rPr>
              <w:rFonts w:hint="eastAsia" w:ascii="宋体" w:hAnsi="宋体" w:eastAsia="宋体" w:cs="宋体"/>
              <w:b/>
              <w:bCs/>
              <w:sz w:val="28"/>
              <w:szCs w:val="32"/>
            </w:rPr>
            <w:fldChar w:fldCharType="separate"/>
          </w:r>
          <w:r>
            <w:rPr>
              <w:rFonts w:hint="eastAsia" w:ascii="宋体" w:hAnsi="宋体" w:eastAsia="宋体" w:cs="宋体"/>
              <w:b/>
              <w:bCs/>
              <w:kern w:val="2"/>
              <w:sz w:val="28"/>
              <w:szCs w:val="48"/>
              <w:lang w:val="en-US" w:eastAsia="zh-CN" w:bidi="ar-SA"/>
            </w:rPr>
            <w:t>第二部分</w:t>
          </w:r>
          <w:r>
            <w:rPr>
              <w:rFonts w:hint="eastAsia" w:ascii="宋体" w:hAnsi="宋体" w:eastAsia="宋体" w:cs="宋体"/>
              <w:b/>
              <w:bCs/>
              <w:sz w:val="28"/>
              <w:szCs w:val="48"/>
            </w:rPr>
            <w:t xml:space="preserve"> </w:t>
          </w:r>
          <w:r>
            <w:rPr>
              <w:rFonts w:hint="eastAsia" w:ascii="宋体" w:hAnsi="宋体" w:eastAsia="宋体" w:cs="宋体"/>
              <w:b/>
              <w:bCs/>
              <w:sz w:val="28"/>
              <w:szCs w:val="48"/>
              <w:lang w:val="en-US" w:eastAsia="zh-CN"/>
            </w:rPr>
            <w:t xml:space="preserve"> 供应商</w:t>
          </w:r>
          <w:r>
            <w:rPr>
              <w:rFonts w:hint="eastAsia" w:ascii="宋体" w:hAnsi="宋体" w:eastAsia="宋体" w:cs="宋体"/>
              <w:b/>
              <w:bCs/>
              <w:sz w:val="28"/>
              <w:szCs w:val="48"/>
            </w:rPr>
            <w:t>须知</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_Toc2183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4</w:t>
          </w:r>
          <w:r>
            <w:rPr>
              <w:rFonts w:hint="eastAsia" w:ascii="宋体" w:hAnsi="宋体" w:eastAsia="宋体" w:cs="宋体"/>
              <w:b/>
              <w:bCs/>
              <w:sz w:val="28"/>
              <w:szCs w:val="36"/>
            </w:rPr>
            <w:fldChar w:fldCharType="end"/>
          </w:r>
          <w:r>
            <w:rPr>
              <w:rFonts w:hint="eastAsia" w:ascii="宋体" w:hAnsi="宋体" w:eastAsia="宋体" w:cs="宋体"/>
              <w:b/>
              <w:bCs/>
              <w:sz w:val="28"/>
              <w:szCs w:val="32"/>
            </w:rPr>
            <w:fldChar w:fldCharType="end"/>
          </w:r>
        </w:p>
        <w:p w14:paraId="60BEA152">
          <w:pPr>
            <w:pStyle w:val="12"/>
            <w:tabs>
              <w:tab w:val="right" w:leader="hyphen" w:pos="9026"/>
            </w:tabs>
            <w:rPr>
              <w:rFonts w:hint="eastAsia" w:ascii="宋体" w:hAnsi="宋体" w:eastAsia="宋体" w:cs="宋体"/>
              <w:b/>
              <w:bCs/>
              <w:sz w:val="28"/>
              <w:szCs w:val="36"/>
            </w:rPr>
          </w:pPr>
          <w:r>
            <w:rPr>
              <w:rFonts w:hint="eastAsia" w:ascii="宋体" w:hAnsi="宋体" w:eastAsia="宋体" w:cs="宋体"/>
              <w:b/>
              <w:bCs/>
              <w:sz w:val="28"/>
              <w:szCs w:val="32"/>
            </w:rPr>
            <w:fldChar w:fldCharType="begin"/>
          </w:r>
          <w:r>
            <w:rPr>
              <w:rFonts w:hint="eastAsia" w:ascii="宋体" w:hAnsi="宋体" w:eastAsia="宋体" w:cs="宋体"/>
              <w:b/>
              <w:bCs/>
              <w:sz w:val="28"/>
              <w:szCs w:val="32"/>
            </w:rPr>
            <w:instrText xml:space="preserve"> HYPERLINK \l _Toc7193 </w:instrText>
          </w:r>
          <w:r>
            <w:rPr>
              <w:rFonts w:hint="eastAsia" w:ascii="宋体" w:hAnsi="宋体" w:eastAsia="宋体" w:cs="宋体"/>
              <w:b/>
              <w:bCs/>
              <w:sz w:val="28"/>
              <w:szCs w:val="32"/>
            </w:rPr>
            <w:fldChar w:fldCharType="separate"/>
          </w:r>
          <w:r>
            <w:rPr>
              <w:rFonts w:hint="eastAsia" w:ascii="宋体" w:hAnsi="宋体" w:eastAsia="宋体" w:cs="宋体"/>
              <w:b/>
              <w:bCs/>
              <w:sz w:val="28"/>
              <w:szCs w:val="48"/>
            </w:rPr>
            <w:t xml:space="preserve">第三部分  </w:t>
          </w:r>
          <w:r>
            <w:rPr>
              <w:rFonts w:hint="eastAsia" w:ascii="宋体" w:hAnsi="宋体" w:cs="宋体"/>
              <w:b/>
              <w:bCs/>
              <w:sz w:val="28"/>
              <w:szCs w:val="48"/>
              <w:lang w:val="en-US" w:eastAsia="zh-CN"/>
            </w:rPr>
            <w:t>采购</w:t>
          </w:r>
          <w:r>
            <w:rPr>
              <w:rFonts w:hint="eastAsia" w:ascii="宋体" w:hAnsi="宋体" w:eastAsia="宋体" w:cs="宋体"/>
              <w:b/>
              <w:bCs/>
              <w:sz w:val="28"/>
              <w:szCs w:val="48"/>
            </w:rPr>
            <w:t>需求</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_Toc7193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14</w:t>
          </w:r>
          <w:r>
            <w:rPr>
              <w:rFonts w:hint="eastAsia" w:ascii="宋体" w:hAnsi="宋体" w:eastAsia="宋体" w:cs="宋体"/>
              <w:b/>
              <w:bCs/>
              <w:sz w:val="28"/>
              <w:szCs w:val="36"/>
            </w:rPr>
            <w:fldChar w:fldCharType="end"/>
          </w:r>
          <w:r>
            <w:rPr>
              <w:rFonts w:hint="eastAsia" w:ascii="宋体" w:hAnsi="宋体" w:eastAsia="宋体" w:cs="宋体"/>
              <w:b/>
              <w:bCs/>
              <w:sz w:val="28"/>
              <w:szCs w:val="32"/>
            </w:rPr>
            <w:fldChar w:fldCharType="end"/>
          </w:r>
        </w:p>
        <w:p w14:paraId="677171BB">
          <w:pPr>
            <w:pStyle w:val="12"/>
            <w:tabs>
              <w:tab w:val="right" w:leader="hyphen" w:pos="9026"/>
            </w:tabs>
            <w:rPr>
              <w:rFonts w:hint="eastAsia" w:ascii="宋体" w:hAnsi="宋体" w:eastAsia="宋体" w:cs="宋体"/>
              <w:b/>
              <w:bCs/>
              <w:sz w:val="28"/>
              <w:szCs w:val="36"/>
            </w:rPr>
          </w:pPr>
          <w:r>
            <w:rPr>
              <w:rFonts w:hint="eastAsia" w:ascii="宋体" w:hAnsi="宋体" w:eastAsia="宋体" w:cs="宋体"/>
              <w:b/>
              <w:bCs/>
              <w:sz w:val="28"/>
              <w:szCs w:val="32"/>
            </w:rPr>
            <w:fldChar w:fldCharType="begin"/>
          </w:r>
          <w:r>
            <w:rPr>
              <w:rFonts w:hint="eastAsia" w:ascii="宋体" w:hAnsi="宋体" w:eastAsia="宋体" w:cs="宋体"/>
              <w:b/>
              <w:bCs/>
              <w:sz w:val="28"/>
              <w:szCs w:val="32"/>
            </w:rPr>
            <w:instrText xml:space="preserve"> HYPERLINK \l _Toc13554 </w:instrText>
          </w:r>
          <w:r>
            <w:rPr>
              <w:rFonts w:hint="eastAsia" w:ascii="宋体" w:hAnsi="宋体" w:eastAsia="宋体" w:cs="宋体"/>
              <w:b/>
              <w:bCs/>
              <w:sz w:val="28"/>
              <w:szCs w:val="32"/>
            </w:rPr>
            <w:fldChar w:fldCharType="separate"/>
          </w:r>
          <w:r>
            <w:rPr>
              <w:rFonts w:hint="eastAsia" w:ascii="宋体" w:hAnsi="宋体" w:eastAsia="宋体" w:cs="宋体"/>
              <w:b/>
              <w:bCs/>
              <w:sz w:val="28"/>
              <w:szCs w:val="48"/>
            </w:rPr>
            <w:t>第</w:t>
          </w:r>
          <w:r>
            <w:rPr>
              <w:rFonts w:hint="eastAsia" w:ascii="宋体" w:hAnsi="宋体" w:eastAsia="宋体" w:cs="宋体"/>
              <w:b/>
              <w:bCs/>
              <w:sz w:val="28"/>
              <w:szCs w:val="48"/>
              <w:lang w:val="en-US" w:eastAsia="zh-CN"/>
            </w:rPr>
            <w:t>四</w:t>
          </w:r>
          <w:r>
            <w:rPr>
              <w:rFonts w:hint="eastAsia" w:ascii="宋体" w:hAnsi="宋体" w:eastAsia="宋体" w:cs="宋体"/>
              <w:b/>
              <w:bCs/>
              <w:sz w:val="28"/>
              <w:szCs w:val="48"/>
            </w:rPr>
            <w:t xml:space="preserve">部分  </w:t>
          </w:r>
          <w:r>
            <w:rPr>
              <w:rFonts w:hint="eastAsia" w:ascii="宋体" w:hAnsi="宋体" w:eastAsia="宋体" w:cs="宋体"/>
              <w:b/>
              <w:bCs/>
              <w:sz w:val="28"/>
              <w:szCs w:val="48"/>
              <w:lang w:val="en-US" w:eastAsia="zh-CN"/>
            </w:rPr>
            <w:t>合同条款</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_Toc13554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15</w:t>
          </w:r>
          <w:r>
            <w:rPr>
              <w:rFonts w:hint="eastAsia" w:ascii="宋体" w:hAnsi="宋体" w:eastAsia="宋体" w:cs="宋体"/>
              <w:b/>
              <w:bCs/>
              <w:sz w:val="28"/>
              <w:szCs w:val="36"/>
            </w:rPr>
            <w:fldChar w:fldCharType="end"/>
          </w:r>
          <w:r>
            <w:rPr>
              <w:rFonts w:hint="eastAsia" w:ascii="宋体" w:hAnsi="宋体" w:eastAsia="宋体" w:cs="宋体"/>
              <w:b/>
              <w:bCs/>
              <w:sz w:val="28"/>
              <w:szCs w:val="32"/>
            </w:rPr>
            <w:fldChar w:fldCharType="end"/>
          </w:r>
        </w:p>
        <w:p w14:paraId="69DA1069">
          <w:pPr>
            <w:pStyle w:val="12"/>
            <w:tabs>
              <w:tab w:val="right" w:leader="hyphen" w:pos="9026"/>
            </w:tabs>
            <w:rPr>
              <w:rFonts w:hint="eastAsia" w:ascii="宋体" w:hAnsi="宋体" w:eastAsia="宋体" w:cs="宋体"/>
              <w:b/>
              <w:bCs/>
              <w:sz w:val="28"/>
              <w:szCs w:val="36"/>
              <w:lang w:val="en-US" w:eastAsia="zh-CN"/>
            </w:rPr>
          </w:pPr>
          <w:r>
            <w:rPr>
              <w:rFonts w:hint="eastAsia" w:ascii="宋体" w:hAnsi="宋体" w:eastAsia="宋体" w:cs="宋体"/>
              <w:b/>
              <w:bCs/>
              <w:sz w:val="28"/>
              <w:szCs w:val="32"/>
            </w:rPr>
            <w:fldChar w:fldCharType="begin"/>
          </w:r>
          <w:r>
            <w:rPr>
              <w:rFonts w:hint="eastAsia" w:ascii="宋体" w:hAnsi="宋体" w:eastAsia="宋体" w:cs="宋体"/>
              <w:b/>
              <w:bCs/>
              <w:sz w:val="28"/>
              <w:szCs w:val="32"/>
            </w:rPr>
            <w:instrText xml:space="preserve"> HYPERLINK \l _Toc11502 </w:instrText>
          </w:r>
          <w:r>
            <w:rPr>
              <w:rFonts w:hint="eastAsia" w:ascii="宋体" w:hAnsi="宋体" w:eastAsia="宋体" w:cs="宋体"/>
              <w:b/>
              <w:bCs/>
              <w:sz w:val="28"/>
              <w:szCs w:val="32"/>
            </w:rPr>
            <w:fldChar w:fldCharType="separate"/>
          </w:r>
          <w:r>
            <w:rPr>
              <w:rFonts w:hint="eastAsia" w:ascii="宋体" w:hAnsi="宋体" w:eastAsia="宋体" w:cs="宋体"/>
              <w:b/>
              <w:bCs/>
              <w:sz w:val="28"/>
              <w:szCs w:val="48"/>
              <w:lang w:eastAsia="zh-CN"/>
            </w:rPr>
            <w:t>第五部分</w:t>
          </w:r>
          <w:r>
            <w:rPr>
              <w:rFonts w:hint="eastAsia" w:ascii="宋体" w:hAnsi="宋体" w:eastAsia="宋体" w:cs="宋体"/>
              <w:b/>
              <w:bCs/>
              <w:sz w:val="28"/>
              <w:szCs w:val="48"/>
            </w:rPr>
            <w:t xml:space="preserve"> </w:t>
          </w:r>
          <w:r>
            <w:rPr>
              <w:rFonts w:hint="eastAsia" w:ascii="宋体" w:hAnsi="宋体" w:eastAsia="宋体" w:cs="宋体"/>
              <w:b/>
              <w:bCs/>
              <w:sz w:val="28"/>
              <w:szCs w:val="48"/>
              <w:lang w:val="en-US" w:eastAsia="zh-CN"/>
            </w:rPr>
            <w:t xml:space="preserve"> 询价</w:t>
          </w:r>
          <w:r>
            <w:rPr>
              <w:rFonts w:hint="eastAsia" w:ascii="宋体" w:hAnsi="宋体" w:eastAsia="宋体" w:cs="宋体"/>
              <w:b/>
              <w:bCs/>
              <w:sz w:val="28"/>
              <w:szCs w:val="48"/>
            </w:rPr>
            <w:t>流程</w:t>
          </w:r>
          <w:r>
            <w:rPr>
              <w:rFonts w:hint="eastAsia" w:ascii="宋体" w:hAnsi="宋体" w:eastAsia="宋体" w:cs="宋体"/>
              <w:b/>
              <w:bCs/>
              <w:sz w:val="28"/>
              <w:szCs w:val="36"/>
            </w:rPr>
            <w:tab/>
          </w:r>
          <w:r>
            <w:rPr>
              <w:rFonts w:hint="eastAsia" w:ascii="宋体" w:hAnsi="宋体" w:cs="宋体"/>
              <w:b/>
              <w:bCs/>
              <w:sz w:val="28"/>
              <w:szCs w:val="36"/>
              <w:lang w:val="en-US" w:eastAsia="zh-CN"/>
            </w:rPr>
            <w:t>1</w:t>
          </w:r>
          <w:r>
            <w:rPr>
              <w:rFonts w:hint="eastAsia" w:ascii="宋体" w:hAnsi="宋体" w:eastAsia="宋体" w:cs="宋体"/>
              <w:b/>
              <w:bCs/>
              <w:sz w:val="28"/>
              <w:szCs w:val="32"/>
            </w:rPr>
            <w:fldChar w:fldCharType="end"/>
          </w:r>
          <w:r>
            <w:rPr>
              <w:rFonts w:hint="eastAsia" w:ascii="宋体" w:hAnsi="宋体" w:cs="宋体"/>
              <w:b/>
              <w:bCs/>
              <w:sz w:val="28"/>
              <w:szCs w:val="32"/>
              <w:lang w:val="en-US" w:eastAsia="zh-CN"/>
            </w:rPr>
            <w:t>6</w:t>
          </w:r>
        </w:p>
        <w:p w14:paraId="1D74DEDA">
          <w:pPr>
            <w:pStyle w:val="12"/>
            <w:tabs>
              <w:tab w:val="right" w:leader="hyphen" w:pos="9026"/>
            </w:tabs>
          </w:pPr>
          <w:r>
            <w:rPr>
              <w:rFonts w:hint="eastAsia" w:ascii="宋体" w:hAnsi="宋体" w:eastAsia="宋体" w:cs="宋体"/>
              <w:b/>
              <w:bCs/>
              <w:sz w:val="28"/>
              <w:szCs w:val="32"/>
            </w:rPr>
            <w:fldChar w:fldCharType="begin"/>
          </w:r>
          <w:r>
            <w:rPr>
              <w:rFonts w:hint="eastAsia" w:ascii="宋体" w:hAnsi="宋体" w:eastAsia="宋体" w:cs="宋体"/>
              <w:b/>
              <w:bCs/>
              <w:sz w:val="28"/>
              <w:szCs w:val="32"/>
            </w:rPr>
            <w:instrText xml:space="preserve"> HYPERLINK \l _Toc1490 </w:instrText>
          </w:r>
          <w:r>
            <w:rPr>
              <w:rFonts w:hint="eastAsia" w:ascii="宋体" w:hAnsi="宋体" w:eastAsia="宋体" w:cs="宋体"/>
              <w:b/>
              <w:bCs/>
              <w:sz w:val="28"/>
              <w:szCs w:val="32"/>
            </w:rPr>
            <w:fldChar w:fldCharType="separate"/>
          </w:r>
          <w:r>
            <w:rPr>
              <w:rFonts w:hint="eastAsia" w:ascii="宋体" w:hAnsi="宋体" w:eastAsia="宋体" w:cs="宋体"/>
              <w:b/>
              <w:bCs/>
              <w:sz w:val="28"/>
              <w:szCs w:val="48"/>
            </w:rPr>
            <w:t>第</w:t>
          </w:r>
          <w:r>
            <w:rPr>
              <w:rFonts w:hint="eastAsia" w:ascii="宋体" w:hAnsi="宋体" w:eastAsia="宋体" w:cs="宋体"/>
              <w:b/>
              <w:bCs/>
              <w:sz w:val="28"/>
              <w:szCs w:val="48"/>
              <w:lang w:val="en-US" w:eastAsia="zh-CN"/>
            </w:rPr>
            <w:t>六</w:t>
          </w:r>
          <w:r>
            <w:rPr>
              <w:rFonts w:hint="eastAsia" w:ascii="宋体" w:hAnsi="宋体" w:eastAsia="宋体" w:cs="宋体"/>
              <w:b/>
              <w:bCs/>
              <w:sz w:val="28"/>
              <w:szCs w:val="48"/>
            </w:rPr>
            <w:t>部分  响应文件格式</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_Toc1490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15</w:t>
          </w:r>
          <w:r>
            <w:rPr>
              <w:rFonts w:hint="eastAsia" w:ascii="宋体" w:hAnsi="宋体" w:eastAsia="宋体" w:cs="宋体"/>
              <w:b/>
              <w:bCs/>
              <w:sz w:val="28"/>
              <w:szCs w:val="36"/>
            </w:rPr>
            <w:fldChar w:fldCharType="end"/>
          </w:r>
          <w:r>
            <w:rPr>
              <w:rFonts w:hint="eastAsia" w:ascii="宋体" w:hAnsi="宋体" w:eastAsia="宋体" w:cs="宋体"/>
              <w:b/>
              <w:bCs/>
              <w:sz w:val="28"/>
              <w:szCs w:val="32"/>
            </w:rPr>
            <w:fldChar w:fldCharType="end"/>
          </w:r>
        </w:p>
        <w:p w14:paraId="14188755">
          <w:r>
            <w:rPr>
              <w:szCs w:val="22"/>
            </w:rPr>
            <w:fldChar w:fldCharType="end"/>
          </w:r>
        </w:p>
      </w:sdtContent>
    </w:sdt>
    <w:p w14:paraId="345E2FE2"/>
    <w:p w14:paraId="006F9A16">
      <w:pPr>
        <w:autoSpaceDE w:val="0"/>
        <w:autoSpaceDN w:val="0"/>
        <w:adjustRightInd w:val="0"/>
        <w:snapToGrid w:val="0"/>
        <w:spacing w:line="500" w:lineRule="exact"/>
        <w:jc w:val="center"/>
        <w:outlineLvl w:val="0"/>
        <w:rPr>
          <w:rFonts w:hint="eastAsia" w:ascii="方正小标宋_GBK" w:hAnsi="宋体" w:eastAsia="方正小标宋_GBK"/>
          <w:sz w:val="36"/>
          <w:szCs w:val="36"/>
          <w:lang w:val="zh-CN"/>
        </w:rPr>
        <w:sectPr>
          <w:footerReference r:id="rId3" w:type="default"/>
          <w:pgSz w:w="11906" w:h="16838"/>
          <w:pgMar w:top="1701" w:right="1440" w:bottom="1440" w:left="1440" w:header="851" w:footer="992" w:gutter="0"/>
          <w:pgNumType w:fmt="decimal" w:start="1"/>
          <w:cols w:space="425" w:num="1"/>
          <w:docGrid w:type="lines" w:linePitch="312" w:charSpace="0"/>
        </w:sectPr>
      </w:pPr>
      <w:bookmarkStart w:id="0" w:name="OLE_LINK2"/>
      <w:bookmarkStart w:id="1" w:name="OLE_LINK3"/>
      <w:bookmarkStart w:id="2" w:name="OLE_LINK5"/>
      <w:bookmarkStart w:id="3" w:name="OLE_LINK6"/>
      <w:bookmarkStart w:id="4" w:name="OLE_LINK1"/>
    </w:p>
    <w:p w14:paraId="0928C979">
      <w:pPr>
        <w:autoSpaceDE w:val="0"/>
        <w:autoSpaceDN w:val="0"/>
        <w:adjustRightInd w:val="0"/>
        <w:snapToGrid w:val="0"/>
        <w:spacing w:line="500" w:lineRule="exact"/>
        <w:jc w:val="center"/>
        <w:outlineLvl w:val="0"/>
        <w:rPr>
          <w:rFonts w:ascii="方正小标宋_GBK" w:hAnsi="宋体" w:eastAsia="方正小标宋_GBK"/>
          <w:sz w:val="36"/>
          <w:szCs w:val="36"/>
        </w:rPr>
      </w:pPr>
      <w:bookmarkStart w:id="5" w:name="_Toc20767"/>
      <w:r>
        <w:rPr>
          <w:rFonts w:hint="eastAsia" w:ascii="方正小标宋_GBK" w:hAnsi="宋体" w:eastAsia="方正小标宋_GBK"/>
          <w:sz w:val="36"/>
          <w:szCs w:val="36"/>
          <w:lang w:val="zh-CN"/>
        </w:rPr>
        <w:t>第一部分  询价采购公告</w:t>
      </w:r>
      <w:bookmarkEnd w:id="5"/>
    </w:p>
    <w:p w14:paraId="3A8A4790">
      <w:pPr>
        <w:adjustRightInd w:val="0"/>
        <w:snapToGrid w:val="0"/>
        <w:spacing w:line="240" w:lineRule="auto"/>
        <w:ind w:firstLine="480" w:firstLineChars="200"/>
        <w:jc w:val="left"/>
        <w:rPr>
          <w:rFonts w:hint="eastAsia" w:ascii="宋体" w:hAnsi="宋体" w:eastAsia="宋体" w:cs="宋体"/>
          <w:sz w:val="24"/>
          <w:szCs w:val="24"/>
        </w:rPr>
      </w:pPr>
    </w:p>
    <w:p w14:paraId="503F44A1">
      <w:pPr>
        <w:pBdr>
          <w:top w:val="single" w:color="auto" w:sz="4" w:space="1"/>
          <w:left w:val="single" w:color="auto" w:sz="4" w:space="4"/>
          <w:bottom w:val="single" w:color="auto" w:sz="4" w:space="1"/>
          <w:right w:val="single" w:color="auto" w:sz="4" w:space="4"/>
        </w:pBd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项目概况</w:t>
      </w:r>
    </w:p>
    <w:p w14:paraId="7EBE0B2B">
      <w:pPr>
        <w:pBdr>
          <w:top w:val="single" w:color="auto" w:sz="4" w:space="1"/>
          <w:left w:val="single" w:color="auto" w:sz="4" w:space="4"/>
          <w:bottom w:val="single" w:color="auto" w:sz="4" w:space="1"/>
          <w:right w:val="single" w:color="auto" w:sz="4" w:space="4"/>
        </w:pBdr>
        <w:adjustRightInd w:val="0"/>
        <w:snapToGrid w:val="0"/>
        <w:spacing w:line="240" w:lineRule="auto"/>
        <w:ind w:firstLine="482" w:firstLineChars="200"/>
        <w:rPr>
          <w:rFonts w:hint="eastAsia" w:ascii="宋体" w:hAnsi="宋体" w:eastAsia="宋体" w:cs="宋体"/>
          <w:b/>
          <w:bCs/>
          <w:sz w:val="24"/>
          <w:szCs w:val="24"/>
        </w:rPr>
      </w:pPr>
      <w:r>
        <w:rPr>
          <w:rFonts w:hint="eastAsia" w:ascii="宋体" w:hAnsi="宋体" w:cs="宋体"/>
          <w:b/>
          <w:bCs/>
          <w:sz w:val="24"/>
          <w:szCs w:val="24"/>
          <w:highlight w:val="none"/>
          <w:u w:val="single"/>
          <w:lang w:eastAsia="zh-CN"/>
        </w:rPr>
        <w:t>秦灶街道社区卫生服务中心集中购电采购项目</w:t>
      </w:r>
      <w:r>
        <w:rPr>
          <w:rFonts w:hint="eastAsia" w:ascii="宋体" w:hAnsi="宋体" w:eastAsia="宋体" w:cs="宋体"/>
          <w:sz w:val="24"/>
          <w:szCs w:val="24"/>
          <w:highlight w:val="none"/>
        </w:rPr>
        <w:t>的潜在响应供应商应</w:t>
      </w:r>
      <w:r>
        <w:rPr>
          <w:rFonts w:hint="eastAsia" w:ascii="宋体" w:hAnsi="宋体" w:eastAsia="宋体" w:cs="宋体"/>
          <w:sz w:val="24"/>
          <w:szCs w:val="24"/>
          <w:highlight w:val="none"/>
          <w:lang w:val="en-US" w:eastAsia="zh-CN"/>
        </w:rPr>
        <w:t>联系</w:t>
      </w:r>
      <w:r>
        <w:rPr>
          <w:rFonts w:hint="eastAsia" w:ascii="宋体" w:hAnsi="宋体" w:eastAsia="宋体" w:cs="宋体"/>
          <w:b/>
          <w:bCs/>
          <w:sz w:val="24"/>
          <w:szCs w:val="24"/>
          <w:highlight w:val="none"/>
          <w:u w:val="single"/>
          <w:lang w:val="en-US" w:eastAsia="zh-CN"/>
        </w:rPr>
        <w:t>江苏睿博工程技术有限公司</w:t>
      </w:r>
      <w:r>
        <w:rPr>
          <w:rFonts w:hint="eastAsia" w:ascii="宋体" w:hAnsi="宋体" w:eastAsia="宋体" w:cs="宋体"/>
          <w:sz w:val="24"/>
          <w:szCs w:val="24"/>
          <w:highlight w:val="none"/>
        </w:rPr>
        <w:t>获取</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rPr>
        <w:t>文件，并于</w:t>
      </w:r>
      <w:r>
        <w:rPr>
          <w:rFonts w:hint="eastAsia" w:ascii="宋体" w:hAnsi="宋体" w:cs="宋体"/>
          <w:b/>
          <w:bCs/>
          <w:sz w:val="24"/>
          <w:szCs w:val="24"/>
          <w:highlight w:val="none"/>
          <w:u w:val="single"/>
          <w:lang w:val="en-US" w:eastAsia="zh-CN"/>
        </w:rPr>
        <w:t>2025年11月24日14时30分</w:t>
      </w:r>
      <w:r>
        <w:rPr>
          <w:rFonts w:hint="eastAsia" w:ascii="宋体" w:hAnsi="宋体" w:eastAsia="宋体" w:cs="宋体"/>
          <w:sz w:val="24"/>
          <w:szCs w:val="24"/>
        </w:rPr>
        <w:t>（北京时间）前递交响应文件。</w:t>
      </w:r>
      <w:bookmarkStart w:id="6" w:name="_Toc82505652"/>
    </w:p>
    <w:p w14:paraId="69170C14">
      <w:pPr>
        <w:adjustRightInd w:val="0"/>
        <w:snapToGrid w:val="0"/>
        <w:spacing w:line="24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一、项目基本情况</w:t>
      </w:r>
      <w:bookmarkEnd w:id="6"/>
    </w:p>
    <w:p w14:paraId="34375985">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项目编号：</w:t>
      </w:r>
    </w:p>
    <w:p w14:paraId="4A721FA1">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项目名称</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u w:val="single"/>
        </w:rPr>
        <w:t>秦灶街道社区卫生服务中心</w:t>
      </w:r>
      <w:r>
        <w:rPr>
          <w:rFonts w:hint="eastAsia" w:ascii="宋体" w:hAnsi="宋体" w:cs="宋体"/>
          <w:b/>
          <w:bCs/>
          <w:sz w:val="24"/>
          <w:szCs w:val="24"/>
          <w:highlight w:val="none"/>
          <w:u w:val="single"/>
          <w:lang w:val="en-US" w:eastAsia="zh-CN"/>
        </w:rPr>
        <w:t>集中购电采购项目</w:t>
      </w:r>
    </w:p>
    <w:p w14:paraId="630D60E5">
      <w:pPr>
        <w:adjustRightInd w:val="0"/>
        <w:snapToGrid w:val="0"/>
        <w:spacing w:line="24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3.采购方式：询价</w:t>
      </w:r>
    </w:p>
    <w:p w14:paraId="173434F0">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项目类型：</w:t>
      </w:r>
      <w:r>
        <w:rPr>
          <w:rFonts w:hint="eastAsia" w:ascii="宋体" w:hAnsi="宋体" w:cs="宋体"/>
          <w:sz w:val="24"/>
          <w:szCs w:val="24"/>
          <w:lang w:val="en-US" w:eastAsia="zh-CN"/>
        </w:rPr>
        <w:t>服务</w:t>
      </w:r>
    </w:p>
    <w:p w14:paraId="48DF9FAC">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所属行业：</w:t>
      </w:r>
      <w:r>
        <w:rPr>
          <w:rFonts w:hint="eastAsia" w:ascii="宋体" w:hAnsi="宋体" w:cs="宋体"/>
          <w:sz w:val="24"/>
          <w:szCs w:val="24"/>
          <w:lang w:val="en-US" w:eastAsia="zh-CN"/>
        </w:rPr>
        <w:t>其他未列明行业</w:t>
      </w:r>
    </w:p>
    <w:p w14:paraId="45FD6413">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采购需求：详见询价文件，请仔细研究</w:t>
      </w:r>
    </w:p>
    <w:p w14:paraId="24F4F788">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rPr>
        <w:t>预算金额：</w:t>
      </w:r>
      <w:r>
        <w:rPr>
          <w:rFonts w:hint="eastAsia" w:ascii="宋体" w:hAnsi="宋体" w:cs="宋体"/>
          <w:sz w:val="24"/>
          <w:szCs w:val="24"/>
          <w:lang w:val="en-US" w:eastAsia="zh-CN"/>
        </w:rPr>
        <w:t>无（用电量约</w:t>
      </w:r>
      <w:r>
        <w:rPr>
          <w:rFonts w:hint="eastAsia"/>
          <w:bCs/>
          <w:color w:val="000000" w:themeColor="text1"/>
          <w:sz w:val="24"/>
          <w:szCs w:val="24"/>
          <w:highlight w:val="none"/>
          <w:lang w:val="en-US" w:eastAsia="zh-CN"/>
          <w14:textFill>
            <w14:solidFill>
              <w14:schemeClr w14:val="tx1"/>
            </w14:solidFill>
          </w14:textFill>
        </w:rPr>
        <w:t>34</w:t>
      </w:r>
      <w:r>
        <w:rPr>
          <w:rFonts w:hint="eastAsia" w:eastAsia="宋体"/>
          <w:bCs/>
          <w:color w:val="000000" w:themeColor="text1"/>
          <w:sz w:val="24"/>
          <w:szCs w:val="24"/>
          <w:highlight w:val="none"/>
          <w14:textFill>
            <w14:solidFill>
              <w14:schemeClr w14:val="tx1"/>
            </w14:solidFill>
          </w14:textFill>
        </w:rPr>
        <w:t>万千瓦时</w:t>
      </w:r>
      <w:r>
        <w:rPr>
          <w:rFonts w:hint="eastAsia"/>
          <w:bCs/>
          <w:color w:val="000000" w:themeColor="text1"/>
          <w:sz w:val="24"/>
          <w:szCs w:val="24"/>
          <w:highlight w:val="none"/>
          <w:lang w:val="en-US" w:eastAsia="zh-CN"/>
          <w14:textFill>
            <w14:solidFill>
              <w14:schemeClr w14:val="tx1"/>
            </w14:solidFill>
          </w14:textFill>
        </w:rPr>
        <w:t>/年</w:t>
      </w:r>
      <w:r>
        <w:rPr>
          <w:rFonts w:hint="eastAsia" w:ascii="宋体" w:hAnsi="宋体" w:cs="宋体"/>
          <w:sz w:val="24"/>
          <w:szCs w:val="24"/>
          <w:lang w:val="en-US" w:eastAsia="zh-CN"/>
        </w:rPr>
        <w:t>）</w:t>
      </w:r>
    </w:p>
    <w:p w14:paraId="64C8F2F2">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最高限价：</w:t>
      </w:r>
      <w:r>
        <w:rPr>
          <w:rFonts w:hint="eastAsia" w:ascii="宋体" w:hAnsi="宋体" w:cs="宋体"/>
          <w:sz w:val="24"/>
          <w:szCs w:val="24"/>
          <w:lang w:val="en-US" w:eastAsia="zh-CN"/>
        </w:rPr>
        <w:t>/</w:t>
      </w:r>
    </w:p>
    <w:p w14:paraId="17E5B834">
      <w:pPr>
        <w:adjustRightInd w:val="0"/>
        <w:snapToGrid w:val="0"/>
        <w:spacing w:line="24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rPr>
        <w:t>合同履行期限：</w:t>
      </w:r>
      <w:r>
        <w:rPr>
          <w:rFonts w:hint="eastAsia" w:ascii="宋体" w:hAnsi="宋体" w:cs="宋体"/>
          <w:sz w:val="24"/>
          <w:szCs w:val="24"/>
          <w:lang w:val="en-US" w:eastAsia="zh-CN"/>
        </w:rPr>
        <w:t>3年，合同一年一签，上一年度服务期满，经考核合格后再续签下一年度合同。</w:t>
      </w:r>
    </w:p>
    <w:p w14:paraId="42749D0F">
      <w:pPr>
        <w:adjustRightInd w:val="0"/>
        <w:snapToGrid w:val="0"/>
        <w:spacing w:line="240" w:lineRule="auto"/>
        <w:ind w:firstLine="480" w:firstLineChars="200"/>
        <w:rPr>
          <w:rFonts w:hint="eastAsia" w:ascii="宋体" w:hAnsi="宋体" w:eastAsia="宋体" w:cs="宋体"/>
          <w:sz w:val="24"/>
          <w:szCs w:val="24"/>
          <w:highlight w:val="none"/>
        </w:rPr>
      </w:pPr>
      <w:r>
        <w:rPr>
          <w:rFonts w:hint="eastAsia" w:ascii="宋体" w:hAnsi="宋体" w:cs="宋体"/>
          <w:sz w:val="24"/>
          <w:szCs w:val="24"/>
          <w:lang w:val="en-US" w:eastAsia="zh-CN"/>
        </w:rPr>
        <w:t>10.</w:t>
      </w:r>
      <w:r>
        <w:rPr>
          <w:rFonts w:hint="eastAsia" w:ascii="宋体" w:hAnsi="宋体" w:eastAsia="宋体" w:cs="宋体"/>
          <w:sz w:val="24"/>
          <w:szCs w:val="24"/>
        </w:rPr>
        <w:t>本项目是否接受联合体</w:t>
      </w:r>
      <w:r>
        <w:rPr>
          <w:rFonts w:hint="eastAsia" w:ascii="宋体" w:hAnsi="宋体" w:eastAsia="宋体" w:cs="宋体"/>
          <w:sz w:val="24"/>
          <w:szCs w:val="24"/>
          <w:highlight w:val="none"/>
        </w:rPr>
        <w:t>：否</w:t>
      </w:r>
    </w:p>
    <w:p w14:paraId="274A79E9">
      <w:pPr>
        <w:adjustRightInd w:val="0"/>
        <w:snapToGrid w:val="0"/>
        <w:spacing w:line="24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本项目是否接受分包：否</w:t>
      </w:r>
    </w:p>
    <w:p w14:paraId="53068B4C">
      <w:pPr>
        <w:adjustRightInd w:val="0"/>
        <w:snapToGrid w:val="0"/>
        <w:spacing w:line="240" w:lineRule="auto"/>
        <w:ind w:firstLine="482" w:firstLineChars="200"/>
        <w:rPr>
          <w:rFonts w:hint="eastAsia" w:ascii="宋体" w:hAnsi="宋体" w:eastAsia="宋体" w:cs="宋体"/>
          <w:b/>
          <w:bCs/>
          <w:sz w:val="24"/>
          <w:szCs w:val="24"/>
        </w:rPr>
      </w:pPr>
      <w:bookmarkStart w:id="7" w:name="_Toc82505653"/>
    </w:p>
    <w:p w14:paraId="6F33ACE5">
      <w:pPr>
        <w:adjustRightInd w:val="0"/>
        <w:snapToGrid w:val="0"/>
        <w:spacing w:line="24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二、响应供应商的资格要求：</w:t>
      </w:r>
      <w:bookmarkEnd w:id="7"/>
    </w:p>
    <w:p w14:paraId="39533171">
      <w:pPr>
        <w:ind w:firstLine="482" w:firstLineChars="200"/>
        <w:outlineLvl w:val="9"/>
        <w:rPr>
          <w:rFonts w:hint="eastAsia" w:ascii="宋体" w:hAnsi="宋体" w:eastAsia="宋体" w:cs="宋体"/>
          <w:b/>
          <w:bCs/>
          <w:color w:val="auto"/>
          <w:sz w:val="24"/>
          <w:szCs w:val="24"/>
          <w:highlight w:val="none"/>
          <w:lang w:val="en-US" w:eastAsia="zh-CN"/>
        </w:rPr>
      </w:pPr>
      <w:bookmarkStart w:id="8" w:name="_Toc82505654"/>
      <w:r>
        <w:rPr>
          <w:rFonts w:hint="eastAsia" w:ascii="宋体" w:hAnsi="宋体" w:eastAsia="宋体" w:cs="宋体"/>
          <w:b/>
          <w:bCs/>
          <w:color w:val="auto"/>
          <w:sz w:val="24"/>
          <w:szCs w:val="24"/>
          <w:highlight w:val="none"/>
          <w:lang w:val="en-US" w:eastAsia="zh-CN"/>
        </w:rPr>
        <w:t>1.通用资格要求</w:t>
      </w:r>
    </w:p>
    <w:p w14:paraId="191B1326">
      <w:pPr>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满足《中华人民共和国政府采购法》第二十二条规定：</w:t>
      </w:r>
    </w:p>
    <w:p w14:paraId="19214FD0">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（1）具有独立承担民事责任的能力（提供事业单位法人证书或者企业单位的营业执照；</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为自然人的，提供其身份证）（复印件）；</w:t>
      </w:r>
    </w:p>
    <w:p w14:paraId="4DCC7A7B">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color w:val="auto"/>
          <w:sz w:val="24"/>
          <w:szCs w:val="24"/>
          <w:highlight w:val="none"/>
          <w:lang w:eastAsia="zh-CN"/>
        </w:rPr>
        <w:t>2023或2024年度经审计的</w:t>
      </w:r>
      <w:r>
        <w:rPr>
          <w:rFonts w:hint="eastAsia" w:ascii="宋体" w:hAnsi="宋体" w:eastAsia="宋体" w:cs="宋体"/>
          <w:color w:val="auto"/>
          <w:sz w:val="24"/>
          <w:szCs w:val="24"/>
          <w:highlight w:val="none"/>
        </w:rPr>
        <w:t>财务报告，或企业编制的会计报表，或响应截止时间前6个月内银行出具的资信证明）（复印件）（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为参加本次政府采购活动前1年内注册的公司，无须提供）；</w:t>
      </w:r>
    </w:p>
    <w:p w14:paraId="4E068D07">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（3）具有履行合同所必需的设备和专业技术能力（提供书面声明原件）；</w:t>
      </w:r>
    </w:p>
    <w:p w14:paraId="0A89E50F">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（4）有依法缴纳税收和社会保障资金的良好记录（提供参加本次政府采购活动前6个月内任意一个月依法缴纳税收和社会保障资金的凭据）（复印件）（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为参加本次政府采购活动前1年内注册的公司，无须提供）； </w:t>
      </w:r>
    </w:p>
    <w:p w14:paraId="7A31B97E">
      <w:pPr>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（5）参加政府采购活动前三年内，在经营活动中没有重大违法记录（提供书面声明原件）</w:t>
      </w:r>
      <w:r>
        <w:rPr>
          <w:rFonts w:hint="eastAsia" w:ascii="宋体" w:hAnsi="宋体" w:eastAsia="宋体" w:cs="宋体"/>
          <w:color w:val="auto"/>
          <w:sz w:val="24"/>
          <w:szCs w:val="24"/>
          <w:highlight w:val="none"/>
          <w:lang w:eastAsia="zh-CN"/>
        </w:rPr>
        <w:t>；</w:t>
      </w:r>
    </w:p>
    <w:p w14:paraId="3EA04C65">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法律、行政法规规定的其他条件。</w:t>
      </w:r>
    </w:p>
    <w:p w14:paraId="55D67F73">
      <w:pPr>
        <w:ind w:firstLine="482"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拒绝下述供应商参加本次采购活动的情形</w:t>
      </w:r>
      <w:r>
        <w:rPr>
          <w:rFonts w:hint="eastAsia" w:ascii="宋体" w:hAnsi="宋体" w:eastAsia="宋体" w:cs="宋体"/>
          <w:b/>
          <w:bCs/>
          <w:color w:val="auto"/>
          <w:sz w:val="24"/>
          <w:szCs w:val="24"/>
          <w:highlight w:val="none"/>
          <w:lang w:eastAsia="zh-CN"/>
        </w:rPr>
        <w:t>：</w:t>
      </w:r>
    </w:p>
    <w:p w14:paraId="7FE82B31">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（1）供应商单位负责人为同一人或者存在直接控股、管理关系的不同供应商，不得参加同一合同项下的政府采购活动；</w:t>
      </w:r>
    </w:p>
    <w:p w14:paraId="729FA194">
      <w:pPr>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（2）凡为采购项目提供整体设计、规范编制或者项目管理、监理、检测等服务的供应商，不得再参加本项目的采购活动；</w:t>
      </w:r>
    </w:p>
    <w:p w14:paraId="274CDCB2">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（3）被“信用中国”、中国政府采购网</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网站等列入失信被执行人、重大税收违法案件当事人名单、政府采购严</w:t>
      </w:r>
      <w:r>
        <w:rPr>
          <w:rFonts w:hint="eastAsia" w:ascii="宋体" w:hAnsi="宋体" w:eastAsia="宋体" w:cs="宋体"/>
          <w:color w:val="auto"/>
          <w:sz w:val="24"/>
          <w:szCs w:val="24"/>
          <w:highlight w:val="none"/>
          <w:lang w:eastAsia="zh-CN"/>
        </w:rPr>
        <w:t>重违</w:t>
      </w:r>
      <w:r>
        <w:rPr>
          <w:rFonts w:hint="eastAsia" w:ascii="宋体" w:hAnsi="宋体" w:eastAsia="宋体" w:cs="宋体"/>
          <w:color w:val="auto"/>
          <w:sz w:val="24"/>
          <w:szCs w:val="24"/>
          <w:highlight w:val="none"/>
          <w:lang w:val="en-US" w:eastAsia="zh-CN"/>
        </w:rPr>
        <w:t>法</w:t>
      </w:r>
      <w:r>
        <w:rPr>
          <w:rFonts w:hint="eastAsia" w:ascii="宋体" w:hAnsi="宋体" w:eastAsia="宋体" w:cs="宋体"/>
          <w:color w:val="auto"/>
          <w:sz w:val="24"/>
          <w:szCs w:val="24"/>
          <w:highlight w:val="none"/>
        </w:rPr>
        <w:t>失信行为记录名单。</w:t>
      </w:r>
    </w:p>
    <w:p w14:paraId="44E19B7C">
      <w:pPr>
        <w:adjustRightInd w:val="0"/>
        <w:snapToGrid w:val="0"/>
        <w:spacing w:line="240" w:lineRule="auto"/>
        <w:ind w:firstLine="482" w:firstLineChars="200"/>
        <w:rPr>
          <w:rFonts w:hint="eastAsia" w:ascii="宋体" w:hAnsi="宋体" w:eastAsia="宋体" w:cs="宋体"/>
          <w:sz w:val="24"/>
          <w:szCs w:val="24"/>
        </w:rPr>
      </w:pP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lang w:val="en-US" w:eastAsia="zh-CN"/>
        </w:rPr>
        <w:t>本项目的特定资格要求：</w:t>
      </w:r>
    </w:p>
    <w:p w14:paraId="3657C817">
      <w:pPr>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供应商应当</w:t>
      </w:r>
      <w:r>
        <w:rPr>
          <w:rFonts w:hint="eastAsia" w:ascii="宋体" w:hAnsi="宋体" w:cs="宋体"/>
          <w:color w:val="auto"/>
          <w:sz w:val="24"/>
          <w:szCs w:val="24"/>
          <w:highlight w:val="none"/>
          <w:lang w:eastAsia="zh-CN"/>
        </w:rPr>
        <w:t>是在</w:t>
      </w:r>
      <w:r>
        <w:rPr>
          <w:rFonts w:hint="eastAsia" w:ascii="宋体" w:hAnsi="宋体" w:eastAsia="宋体" w:cs="宋体"/>
          <w:color w:val="auto"/>
          <w:sz w:val="24"/>
          <w:szCs w:val="24"/>
          <w:highlight w:val="none"/>
        </w:rPr>
        <w:t>江苏电力交易中心平台上备案的售电企业，提供证明材料（加盖公章）</w:t>
      </w:r>
      <w:r>
        <w:rPr>
          <w:rFonts w:hint="eastAsia" w:ascii="宋体" w:hAnsi="宋体" w:eastAsia="宋体" w:cs="宋体"/>
          <w:color w:val="auto"/>
          <w:sz w:val="24"/>
          <w:szCs w:val="24"/>
          <w:highlight w:val="none"/>
          <w:lang w:eastAsia="zh-CN"/>
        </w:rPr>
        <w:t>；</w:t>
      </w:r>
    </w:p>
    <w:p w14:paraId="58678C16">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供应商应当在江苏省电力交易中心有履约保函或者履约保险等履约保障凭证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证明材料</w:t>
      </w:r>
    </w:p>
    <w:p w14:paraId="0E59F296">
      <w:pPr>
        <w:ind w:firstLine="480" w:firstLineChars="200"/>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供应商需协助采购人推进绿证、绿电和碳配额交易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提供相应内容的承诺函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rPr>
        <w:t>（加盖公章）。</w:t>
      </w:r>
    </w:p>
    <w:p w14:paraId="52F5F45B">
      <w:pPr>
        <w:adjustRightInd w:val="0"/>
        <w:snapToGrid w:val="0"/>
        <w:spacing w:line="240" w:lineRule="auto"/>
        <w:ind w:firstLine="482" w:firstLineChars="200"/>
        <w:rPr>
          <w:rFonts w:hint="eastAsia" w:ascii="宋体" w:hAnsi="宋体" w:eastAsia="宋体" w:cs="宋体"/>
          <w:b/>
          <w:bCs/>
          <w:sz w:val="24"/>
          <w:szCs w:val="24"/>
        </w:rPr>
      </w:pPr>
    </w:p>
    <w:p w14:paraId="49AF1EB9">
      <w:pPr>
        <w:adjustRightInd w:val="0"/>
        <w:snapToGrid w:val="0"/>
        <w:spacing w:line="24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三、获取采购文件</w:t>
      </w:r>
      <w:bookmarkEnd w:id="8"/>
    </w:p>
    <w:p w14:paraId="7861C58E">
      <w:pPr>
        <w:adjustRightInd w:val="0"/>
        <w:snapToGrid w:val="0"/>
        <w:spacing w:line="240" w:lineRule="auto"/>
        <w:ind w:firstLine="480" w:firstLineChars="200"/>
        <w:rPr>
          <w:rFonts w:hint="eastAsia" w:ascii="宋体" w:hAnsi="宋体" w:eastAsia="宋体" w:cs="宋体"/>
          <w:sz w:val="24"/>
          <w:szCs w:val="24"/>
          <w:highlight w:val="none"/>
          <w:lang w:val="en-US" w:eastAsia="zh-CN"/>
        </w:rPr>
      </w:pPr>
      <w:bookmarkStart w:id="9" w:name="_Toc82505655"/>
      <w:r>
        <w:rPr>
          <w:rFonts w:hint="eastAsia" w:ascii="宋体" w:hAnsi="宋体" w:eastAsia="宋体" w:cs="宋体"/>
          <w:sz w:val="24"/>
          <w:szCs w:val="24"/>
          <w:lang w:val="en-US" w:eastAsia="zh-CN"/>
        </w:rPr>
        <w:t>1.时间：</w:t>
      </w:r>
      <w:r>
        <w:rPr>
          <w:rFonts w:hint="eastAsia" w:ascii="宋体" w:hAnsi="宋体" w:eastAsia="宋体" w:cs="宋体"/>
          <w:sz w:val="24"/>
          <w:szCs w:val="24"/>
          <w:highlight w:val="none"/>
          <w:lang w:val="en-US" w:eastAsia="zh-CN"/>
        </w:rPr>
        <w:t>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日至2025年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lang w:val="en-US" w:eastAsia="zh-CN"/>
        </w:rPr>
        <w:t>日，每天上午9点00至</w:t>
      </w:r>
      <w:r>
        <w:rPr>
          <w:rFonts w:hint="eastAsia" w:ascii="宋体" w:hAnsi="宋体" w:cs="宋体"/>
          <w:sz w:val="24"/>
          <w:szCs w:val="24"/>
          <w:highlight w:val="none"/>
          <w:lang w:val="en-US" w:eastAsia="zh-CN"/>
        </w:rPr>
        <w:t>17点00</w:t>
      </w:r>
      <w:r>
        <w:rPr>
          <w:rFonts w:hint="eastAsia" w:ascii="宋体" w:hAnsi="宋体" w:eastAsia="宋体" w:cs="宋体"/>
          <w:sz w:val="24"/>
          <w:szCs w:val="24"/>
          <w:highlight w:val="none"/>
          <w:lang w:val="en-US" w:eastAsia="zh-CN"/>
        </w:rPr>
        <w:t>分（北京时间，法定节假日除外）；</w:t>
      </w:r>
    </w:p>
    <w:p w14:paraId="1744B49F">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2.地点：南京市鼓楼区中央路19号金峰大厦1909室；</w:t>
      </w:r>
    </w:p>
    <w:p w14:paraId="1F4DB910">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3.方式：以汇款方式购买</w:t>
      </w:r>
      <w:r>
        <w:rPr>
          <w:rFonts w:hint="eastAsia" w:ascii="宋体" w:hAnsi="宋体" w:cs="宋体"/>
          <w:sz w:val="24"/>
          <w:szCs w:val="24"/>
          <w:lang w:val="en-US" w:eastAsia="zh-CN"/>
        </w:rPr>
        <w:t>询价</w:t>
      </w:r>
      <w:r>
        <w:rPr>
          <w:rFonts w:hint="eastAsia" w:ascii="宋体" w:hAnsi="宋体" w:eastAsia="宋体" w:cs="宋体"/>
          <w:sz w:val="24"/>
          <w:szCs w:val="24"/>
          <w:lang w:val="en-US" w:eastAsia="zh-CN"/>
        </w:rPr>
        <w:t>文件，供应商须以公对公形式办理汇款，并将汇款凭证发至本公告中采购代理机构邮箱。邮件中请明确拟购买文件的</w:t>
      </w:r>
      <w:r>
        <w:rPr>
          <w:rFonts w:hint="eastAsia" w:ascii="宋体" w:hAnsi="宋体" w:eastAsia="宋体" w:cs="宋体"/>
          <w:b/>
          <w:bCs/>
          <w:sz w:val="24"/>
          <w:szCs w:val="24"/>
          <w:u w:val="single"/>
          <w:lang w:val="en-US" w:eastAsia="zh-CN"/>
        </w:rPr>
        <w:t>项目名称、项目编号、</w:t>
      </w:r>
      <w:r>
        <w:rPr>
          <w:rFonts w:hint="eastAsia" w:ascii="宋体" w:hAnsi="宋体" w:cs="宋体"/>
          <w:b/>
          <w:bCs/>
          <w:sz w:val="24"/>
          <w:szCs w:val="24"/>
          <w:u w:val="single"/>
          <w:lang w:val="en-US" w:eastAsia="zh-CN"/>
        </w:rPr>
        <w:t>应标公司名称、</w:t>
      </w:r>
      <w:r>
        <w:rPr>
          <w:rFonts w:hint="eastAsia" w:ascii="宋体" w:hAnsi="宋体" w:eastAsia="宋体" w:cs="宋体"/>
          <w:b/>
          <w:bCs/>
          <w:sz w:val="24"/>
          <w:szCs w:val="24"/>
          <w:u w:val="single"/>
          <w:lang w:val="en-US" w:eastAsia="zh-CN"/>
        </w:rPr>
        <w:t>供应商的联系人和联系方式、开票信息、邮寄地址</w:t>
      </w:r>
      <w:r>
        <w:rPr>
          <w:rFonts w:hint="eastAsia" w:ascii="宋体" w:hAnsi="宋体" w:eastAsia="宋体" w:cs="宋体"/>
          <w:sz w:val="24"/>
          <w:szCs w:val="24"/>
          <w:lang w:val="en-US" w:eastAsia="zh-CN"/>
        </w:rPr>
        <w:t>等信息，便于采购代理机构根据邮寄及邮箱地址发送文本文件和电子文件。</w:t>
      </w:r>
    </w:p>
    <w:p w14:paraId="4468E56C">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文本</w:t>
      </w:r>
      <w:r>
        <w:rPr>
          <w:rFonts w:hint="eastAsia" w:ascii="宋体" w:hAnsi="宋体" w:eastAsia="宋体" w:cs="宋体"/>
          <w:sz w:val="24"/>
          <w:szCs w:val="24"/>
          <w:lang w:val="en-US" w:eastAsia="zh-CN"/>
        </w:rPr>
        <w:t>售价：300元人民币每套，售后不退</w:t>
      </w:r>
    </w:p>
    <w:p w14:paraId="1B1F63B6">
      <w:pPr>
        <w:adjustRightInd w:val="0"/>
        <w:snapToGrid w:val="0"/>
        <w:spacing w:line="24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5.代理机构邮箱：</w:t>
      </w:r>
      <w:r>
        <w:rPr>
          <w:rFonts w:hint="eastAsia" w:ascii="宋体" w:hAnsi="宋体" w:eastAsia="宋体" w:cs="宋体"/>
          <w:b/>
          <w:bCs/>
          <w:sz w:val="24"/>
          <w:szCs w:val="24"/>
          <w:u w:val="single"/>
          <w:lang w:val="en-US" w:eastAsia="zh-CN"/>
        </w:rPr>
        <w:t>2772903174@qq.com</w:t>
      </w:r>
    </w:p>
    <w:p w14:paraId="36B0F2A0">
      <w:pPr>
        <w:adjustRightInd w:val="0"/>
        <w:snapToGrid w:val="0"/>
        <w:spacing w:line="240" w:lineRule="auto"/>
        <w:ind w:firstLine="420" w:firstLineChars="200"/>
        <w:rPr>
          <w:rFonts w:hint="eastAsia" w:ascii="宋体" w:hAnsi="宋体" w:eastAsia="宋体" w:cs="宋体"/>
          <w:sz w:val="21"/>
          <w:szCs w:val="21"/>
          <w:highlight w:val="none"/>
          <w:lang w:eastAsia="zh-CN"/>
        </w:rPr>
      </w:pPr>
    </w:p>
    <w:bookmarkEnd w:id="9"/>
    <w:p w14:paraId="7AF58071">
      <w:pPr>
        <w:spacing w:line="240" w:lineRule="auto"/>
        <w:ind w:firstLine="482" w:firstLineChars="200"/>
        <w:outlineLvl w:val="1"/>
        <w:rPr>
          <w:rFonts w:ascii="宋体" w:hAnsi="宋体"/>
          <w:b/>
          <w:szCs w:val="21"/>
          <w:highlight w:val="none"/>
        </w:rPr>
      </w:pPr>
      <w:bookmarkStart w:id="10" w:name="_Toc8527"/>
      <w:bookmarkStart w:id="11" w:name="_Toc21618"/>
      <w:bookmarkStart w:id="12" w:name="_Toc82505657"/>
      <w:r>
        <w:rPr>
          <w:rFonts w:hint="eastAsia" w:ascii="宋体" w:hAnsi="宋体" w:eastAsia="宋体" w:cs="宋体"/>
          <w:b/>
          <w:bCs/>
          <w:sz w:val="24"/>
          <w:szCs w:val="24"/>
        </w:rPr>
        <w:t>四、</w:t>
      </w:r>
      <w:r>
        <w:rPr>
          <w:rFonts w:hint="eastAsia" w:ascii="宋体" w:hAnsi="宋体" w:eastAsia="宋体" w:cs="宋体"/>
          <w:b/>
          <w:bCs/>
          <w:sz w:val="24"/>
          <w:szCs w:val="24"/>
          <w:lang w:val="en-US" w:eastAsia="zh-CN"/>
        </w:rPr>
        <w:t>询价</w:t>
      </w:r>
      <w:r>
        <w:rPr>
          <w:rFonts w:hint="eastAsia" w:ascii="宋体" w:hAnsi="宋体" w:eastAsia="宋体" w:cs="宋体"/>
          <w:b/>
          <w:bCs/>
          <w:sz w:val="24"/>
          <w:szCs w:val="24"/>
        </w:rPr>
        <w:t>文件提交</w:t>
      </w:r>
      <w:bookmarkEnd w:id="10"/>
      <w:bookmarkEnd w:id="11"/>
    </w:p>
    <w:p w14:paraId="470543C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截止时间：</w:t>
      </w:r>
      <w:r>
        <w:rPr>
          <w:rFonts w:hint="eastAsia" w:ascii="宋体" w:hAnsi="宋体" w:eastAsia="宋体" w:cs="宋体"/>
          <w:sz w:val="24"/>
          <w:szCs w:val="24"/>
          <w:highlight w:val="none"/>
          <w:lang w:eastAsia="zh-CN"/>
        </w:rPr>
        <w:t>2025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日1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时30分（北京时间</w:t>
      </w:r>
      <w:r>
        <w:rPr>
          <w:rFonts w:hint="eastAsia" w:ascii="宋体" w:hAnsi="宋体" w:eastAsia="宋体" w:cs="宋体"/>
          <w:sz w:val="24"/>
          <w:szCs w:val="24"/>
          <w:lang w:eastAsia="zh-CN"/>
        </w:rPr>
        <w:t>）</w:t>
      </w:r>
    </w:p>
    <w:p w14:paraId="1D016C79">
      <w:pPr>
        <w:adjustRightInd w:val="0"/>
        <w:snapToGrid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地点：</w:t>
      </w:r>
      <w:r>
        <w:rPr>
          <w:rFonts w:hint="eastAsia" w:ascii="宋体" w:hAnsi="宋体" w:eastAsia="宋体" w:cs="宋体"/>
          <w:color w:val="auto"/>
          <w:sz w:val="24"/>
          <w:szCs w:val="24"/>
          <w:lang w:val="en-US" w:eastAsia="zh-CN"/>
        </w:rPr>
        <w:t>南通市崇川区外环北路390号美丽华广场9号楼701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室</w:t>
      </w:r>
    </w:p>
    <w:p w14:paraId="03CE2DC7">
      <w:pPr>
        <w:adjustRightInd w:val="0"/>
        <w:snapToGrid w:val="0"/>
        <w:spacing w:line="240" w:lineRule="auto"/>
        <w:ind w:firstLine="482" w:firstLineChars="200"/>
        <w:rPr>
          <w:rFonts w:hint="eastAsia" w:ascii="宋体" w:hAnsi="宋体" w:eastAsia="宋体" w:cs="宋体"/>
          <w:b/>
          <w:bCs/>
          <w:color w:val="auto"/>
          <w:sz w:val="24"/>
          <w:szCs w:val="24"/>
        </w:rPr>
      </w:pPr>
    </w:p>
    <w:bookmarkEnd w:id="12"/>
    <w:p w14:paraId="7031FA78">
      <w:pPr>
        <w:spacing w:line="240" w:lineRule="auto"/>
        <w:ind w:firstLine="482" w:firstLineChars="200"/>
        <w:outlineLvl w:val="1"/>
        <w:rPr>
          <w:rFonts w:ascii="宋体" w:hAnsi="宋体"/>
          <w:b/>
          <w:color w:val="auto"/>
          <w:szCs w:val="21"/>
          <w:highlight w:val="none"/>
        </w:rPr>
      </w:pPr>
      <w:bookmarkStart w:id="13" w:name="_Toc7805"/>
      <w:bookmarkStart w:id="14" w:name="_Toc5251"/>
      <w:r>
        <w:rPr>
          <w:rFonts w:hint="eastAsia" w:ascii="宋体" w:hAnsi="宋体" w:eastAsia="宋体" w:cs="宋体"/>
          <w:b/>
          <w:bCs/>
          <w:color w:val="auto"/>
          <w:sz w:val="24"/>
          <w:szCs w:val="24"/>
        </w:rPr>
        <w:t>五、</w:t>
      </w:r>
      <w:r>
        <w:rPr>
          <w:rFonts w:hint="eastAsia" w:ascii="宋体" w:hAnsi="宋体" w:eastAsia="宋体" w:cs="宋体"/>
          <w:b/>
          <w:bCs/>
          <w:color w:val="auto"/>
          <w:sz w:val="24"/>
          <w:szCs w:val="24"/>
          <w:lang w:val="en-US" w:eastAsia="zh-CN"/>
        </w:rPr>
        <w:t>询价</w:t>
      </w:r>
      <w:r>
        <w:rPr>
          <w:rFonts w:hint="eastAsia" w:ascii="宋体" w:hAnsi="宋体" w:eastAsia="宋体" w:cs="宋体"/>
          <w:b/>
          <w:bCs/>
          <w:color w:val="auto"/>
          <w:sz w:val="24"/>
          <w:szCs w:val="24"/>
        </w:rPr>
        <w:t>地点</w:t>
      </w:r>
      <w:bookmarkEnd w:id="13"/>
      <w:bookmarkEnd w:id="14"/>
    </w:p>
    <w:p w14:paraId="4B85F0D7">
      <w:pPr>
        <w:adjustRightInd w:val="0"/>
        <w:snapToGrid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南通市崇川区外环北路390号美丽华广场9号楼7014室</w:t>
      </w:r>
    </w:p>
    <w:p w14:paraId="5D93E0E8">
      <w:pPr>
        <w:adjustRightInd w:val="0"/>
        <w:snapToGrid w:val="0"/>
        <w:spacing w:line="240" w:lineRule="auto"/>
        <w:ind w:firstLine="482" w:firstLineChars="200"/>
        <w:rPr>
          <w:rFonts w:hint="eastAsia" w:ascii="宋体" w:hAnsi="宋体" w:eastAsia="宋体" w:cs="宋体"/>
          <w:b/>
          <w:bCs/>
          <w:sz w:val="24"/>
          <w:szCs w:val="24"/>
        </w:rPr>
      </w:pPr>
      <w:bookmarkStart w:id="15" w:name="_Toc82505658"/>
    </w:p>
    <w:bookmarkEnd w:id="15"/>
    <w:p w14:paraId="03B2973C">
      <w:pPr>
        <w:adjustRightInd w:val="0"/>
        <w:snapToGrid w:val="0"/>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六、公告期限</w:t>
      </w:r>
    </w:p>
    <w:p w14:paraId="4EBADA85">
      <w:pPr>
        <w:adjustRightInd w:val="0"/>
        <w:snapToGrid w:val="0"/>
        <w:ind w:firstLine="480" w:firstLineChars="200"/>
        <w:rPr>
          <w:rFonts w:hint="eastAsia" w:ascii="宋体" w:hAnsi="宋体" w:eastAsia="宋体" w:cs="宋体"/>
          <w:b/>
          <w:bCs/>
          <w:sz w:val="24"/>
          <w:szCs w:val="24"/>
        </w:rPr>
      </w:pPr>
      <w:r>
        <w:rPr>
          <w:rFonts w:hint="eastAsia" w:ascii="宋体" w:hAnsi="宋体" w:eastAsia="宋体" w:cs="宋体"/>
          <w:sz w:val="24"/>
          <w:szCs w:val="24"/>
          <w:lang w:val="en-US" w:eastAsia="zh-CN"/>
        </w:rPr>
        <w:t>自本公告发布之日起3个工作日</w:t>
      </w:r>
    </w:p>
    <w:p w14:paraId="37C67834">
      <w:pPr>
        <w:adjustRightInd w:val="0"/>
        <w:snapToGrid w:val="0"/>
        <w:ind w:firstLine="482" w:firstLineChars="200"/>
        <w:rPr>
          <w:rFonts w:hint="eastAsia" w:ascii="宋体" w:hAnsi="宋体" w:eastAsia="宋体" w:cs="宋体"/>
          <w:b/>
          <w:bCs/>
          <w:sz w:val="24"/>
          <w:szCs w:val="24"/>
        </w:rPr>
      </w:pPr>
    </w:p>
    <w:p w14:paraId="28E58D18">
      <w:pPr>
        <w:adjustRightInd w:val="0"/>
        <w:snapToGrid w:val="0"/>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113141CF">
      <w:pPr>
        <w:adjustRightInd w:val="0"/>
        <w:snapToGrid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1.从采购代理机构处合法获得</w:t>
      </w:r>
      <w:r>
        <w:rPr>
          <w:rFonts w:hint="eastAsia" w:ascii="宋体" w:hAnsi="宋体" w:cs="宋体"/>
          <w:sz w:val="24"/>
          <w:szCs w:val="24"/>
          <w:lang w:val="en-US" w:eastAsia="zh-CN"/>
        </w:rPr>
        <w:t>询价</w:t>
      </w:r>
      <w:r>
        <w:rPr>
          <w:rFonts w:hint="eastAsia" w:ascii="宋体" w:hAnsi="宋体" w:eastAsia="宋体" w:cs="宋体"/>
          <w:sz w:val="24"/>
          <w:szCs w:val="24"/>
          <w:lang w:val="en-US" w:eastAsia="zh-CN"/>
        </w:rPr>
        <w:t>文件的申请人方可参与本项目投标</w:t>
      </w:r>
    </w:p>
    <w:p w14:paraId="4FBD2CC4">
      <w:pPr>
        <w:adjustRightInd w:val="0"/>
        <w:snapToGrid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2.购买采购文件款汇款地址（汇款时简要备注项目名称、编号等）：</w:t>
      </w:r>
    </w:p>
    <w:p w14:paraId="12F52DE0">
      <w:pPr>
        <w:adjustRightInd w:val="0"/>
        <w:snapToGrid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（1）开户名：江苏睿博工程技术有限公司</w:t>
      </w:r>
    </w:p>
    <w:p w14:paraId="7CE604CB">
      <w:pPr>
        <w:adjustRightInd w:val="0"/>
        <w:snapToGrid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（2）开户行：南京银行股份有限公司珠江支行</w:t>
      </w:r>
    </w:p>
    <w:p w14:paraId="538BFDB1">
      <w:pPr>
        <w:adjustRightInd w:val="0"/>
        <w:snapToGrid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（3）账号：0156240000002888</w:t>
      </w:r>
    </w:p>
    <w:p w14:paraId="4C436BCA">
      <w:pPr>
        <w:adjustRightInd w:val="0"/>
        <w:snapToGrid w:val="0"/>
        <w:ind w:firstLine="480" w:firstLineChars="200"/>
        <w:rPr>
          <w:rFonts w:hint="eastAsia" w:ascii="宋体" w:hAnsi="宋体" w:eastAsia="宋体" w:cs="宋体"/>
          <w:b/>
          <w:bCs/>
          <w:sz w:val="24"/>
          <w:szCs w:val="24"/>
          <w:highlight w:val="none"/>
          <w:u w:val="single"/>
        </w:rPr>
      </w:pPr>
      <w:r>
        <w:rPr>
          <w:rFonts w:hint="eastAsia" w:ascii="宋体" w:hAnsi="宋体" w:eastAsia="宋体" w:cs="宋体"/>
          <w:sz w:val="24"/>
          <w:szCs w:val="24"/>
          <w:lang w:val="en-US" w:eastAsia="zh-CN"/>
        </w:rPr>
        <w:t>3.本</w:t>
      </w:r>
      <w:r>
        <w:rPr>
          <w:rFonts w:hint="eastAsia" w:ascii="宋体" w:hAnsi="宋体" w:cs="宋体"/>
          <w:sz w:val="24"/>
          <w:szCs w:val="24"/>
          <w:lang w:val="en-US" w:eastAsia="zh-CN"/>
        </w:rPr>
        <w:t>询价采购公告</w:t>
      </w:r>
      <w:r>
        <w:rPr>
          <w:rFonts w:hint="eastAsia" w:ascii="宋体" w:hAnsi="宋体" w:eastAsia="宋体" w:cs="宋体"/>
          <w:sz w:val="24"/>
          <w:szCs w:val="24"/>
          <w:lang w:val="en-US" w:eastAsia="zh-CN"/>
        </w:rPr>
        <w:t>在</w:t>
      </w:r>
      <w:r>
        <w:rPr>
          <w:rFonts w:hint="eastAsia" w:ascii="宋体" w:hAnsi="宋体" w:eastAsia="宋体" w:cs="宋体"/>
          <w:b/>
          <w:bCs/>
          <w:color w:val="auto"/>
          <w:sz w:val="24"/>
          <w:szCs w:val="24"/>
          <w:lang w:val="en-US" w:eastAsia="zh-CN"/>
        </w:rPr>
        <w:t>“南通市崇川区人民政府网（www.chongchuan.gov.cn）”</w:t>
      </w:r>
      <w:r>
        <w:rPr>
          <w:rFonts w:hint="eastAsia" w:ascii="宋体" w:hAnsi="宋体" w:cs="宋体"/>
          <w:color w:val="auto"/>
          <w:sz w:val="24"/>
          <w:szCs w:val="24"/>
          <w:lang w:val="en-US" w:eastAsia="zh-CN"/>
        </w:rPr>
        <w:t>发布</w:t>
      </w:r>
      <w:r>
        <w:rPr>
          <w:rFonts w:hint="eastAsia" w:ascii="宋体" w:hAnsi="宋体" w:eastAsia="宋体" w:cs="宋体"/>
          <w:sz w:val="24"/>
          <w:szCs w:val="24"/>
          <w:lang w:val="en-US" w:eastAsia="zh-CN"/>
        </w:rPr>
        <w:t>，敬请各供应商关注；若有关本次</w:t>
      </w:r>
      <w:r>
        <w:rPr>
          <w:rFonts w:hint="eastAsia" w:ascii="宋体" w:hAnsi="宋体" w:cs="宋体"/>
          <w:sz w:val="24"/>
          <w:szCs w:val="24"/>
          <w:lang w:val="en-US" w:eastAsia="zh-CN"/>
        </w:rPr>
        <w:t>询价</w:t>
      </w:r>
      <w:r>
        <w:rPr>
          <w:rFonts w:hint="eastAsia" w:ascii="宋体" w:hAnsi="宋体" w:eastAsia="宋体" w:cs="宋体"/>
          <w:sz w:val="24"/>
          <w:szCs w:val="24"/>
          <w:lang w:val="en-US" w:eastAsia="zh-CN"/>
        </w:rPr>
        <w:t>存在变动或修改，敬请各供应商及时关注本项目的信息更正公告。</w:t>
      </w:r>
    </w:p>
    <w:p w14:paraId="6B37D595">
      <w:pPr>
        <w:adjustRightInd w:val="0"/>
        <w:snapToGrid w:val="0"/>
        <w:spacing w:line="240" w:lineRule="auto"/>
        <w:ind w:firstLine="480" w:firstLineChars="200"/>
        <w:rPr>
          <w:rFonts w:hint="eastAsia" w:ascii="宋体" w:hAnsi="宋体" w:eastAsia="宋体" w:cs="宋体"/>
          <w:sz w:val="24"/>
          <w:szCs w:val="24"/>
        </w:rPr>
      </w:pPr>
    </w:p>
    <w:p w14:paraId="5B49695B">
      <w:pPr>
        <w:adjustRightInd w:val="0"/>
        <w:snapToGrid w:val="0"/>
        <w:spacing w:line="240" w:lineRule="auto"/>
        <w:ind w:firstLine="482" w:firstLineChars="200"/>
        <w:outlineLvl w:val="9"/>
        <w:rPr>
          <w:rFonts w:hint="eastAsia" w:ascii="宋体" w:hAnsi="宋体" w:eastAsia="宋体" w:cs="宋体"/>
          <w:b/>
          <w:bCs/>
          <w:sz w:val="24"/>
          <w:szCs w:val="24"/>
        </w:rPr>
      </w:pPr>
      <w:bookmarkStart w:id="16" w:name="_Toc82505660"/>
      <w:r>
        <w:rPr>
          <w:rFonts w:hint="eastAsia" w:ascii="宋体" w:hAnsi="宋体" w:cs="宋体"/>
          <w:b/>
          <w:bCs/>
          <w:sz w:val="24"/>
          <w:szCs w:val="24"/>
          <w:lang w:val="en-US" w:eastAsia="zh-CN"/>
        </w:rPr>
        <w:t>八</w:t>
      </w:r>
      <w:r>
        <w:rPr>
          <w:rFonts w:hint="eastAsia" w:ascii="宋体" w:hAnsi="宋体" w:eastAsia="宋体" w:cs="宋体"/>
          <w:b/>
          <w:bCs/>
          <w:sz w:val="24"/>
          <w:szCs w:val="24"/>
        </w:rPr>
        <w:t>、凡对本次采购提出询问，请按以下方式联系</w:t>
      </w:r>
      <w:bookmarkEnd w:id="16"/>
    </w:p>
    <w:p w14:paraId="2A5BBBAD">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采购人信息</w:t>
      </w:r>
    </w:p>
    <w:p w14:paraId="4E59A1ED">
      <w:pPr>
        <w:numPr>
          <w:ilvl w:val="0"/>
          <w:numId w:val="0"/>
        </w:numPr>
        <w:ind w:firstLine="720" w:firstLineChars="300"/>
        <w:rPr>
          <w:rFonts w:hint="eastAsia" w:ascii="宋体" w:hAnsi="宋体" w:eastAsia="宋体" w:cs="宋体"/>
          <w:sz w:val="24"/>
          <w:szCs w:val="24"/>
        </w:rPr>
      </w:pPr>
      <w:r>
        <w:rPr>
          <w:rFonts w:hint="eastAsia" w:ascii="宋体" w:hAnsi="宋体" w:eastAsia="宋体" w:cs="宋体"/>
          <w:sz w:val="24"/>
          <w:szCs w:val="24"/>
        </w:rPr>
        <w:t>名  称：秦灶街道社区卫生服务中心</w:t>
      </w:r>
    </w:p>
    <w:p w14:paraId="1480E8FF">
      <w:pPr>
        <w:numPr>
          <w:ilvl w:val="0"/>
          <w:numId w:val="0"/>
        </w:numPr>
        <w:ind w:firstLine="720" w:firstLineChars="300"/>
        <w:rPr>
          <w:rFonts w:hint="eastAsia" w:ascii="宋体" w:hAnsi="宋体" w:eastAsia="宋体" w:cs="宋体"/>
          <w:sz w:val="24"/>
          <w:szCs w:val="24"/>
        </w:rPr>
      </w:pPr>
      <w:r>
        <w:rPr>
          <w:rFonts w:hint="eastAsia" w:ascii="宋体" w:hAnsi="宋体" w:eastAsia="宋体" w:cs="宋体"/>
          <w:sz w:val="24"/>
          <w:szCs w:val="24"/>
        </w:rPr>
        <w:t>地  址：南通市崇川区永达路656号</w:t>
      </w:r>
    </w:p>
    <w:p w14:paraId="11D8AE01">
      <w:pPr>
        <w:numPr>
          <w:ilvl w:val="0"/>
          <w:numId w:val="0"/>
        </w:numPr>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联系人：王志高</w:t>
      </w:r>
    </w:p>
    <w:p w14:paraId="7019C041">
      <w:pPr>
        <w:numPr>
          <w:ilvl w:val="0"/>
          <w:numId w:val="0"/>
        </w:numPr>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联系方式：15190873922</w:t>
      </w:r>
    </w:p>
    <w:p w14:paraId="07E4C3FE">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采购代理机构信息</w:t>
      </w:r>
    </w:p>
    <w:p w14:paraId="34273400">
      <w:pPr>
        <w:keepNext w:val="0"/>
        <w:keepLines w:val="0"/>
        <w:pageBreakBefore w:val="0"/>
        <w:widowControl w:val="0"/>
        <w:kinsoku/>
        <w:wordWrap/>
        <w:overflowPunct/>
        <w:topLinePunct w:val="0"/>
        <w:autoSpaceDE/>
        <w:autoSpaceDN/>
        <w:bidi w:val="0"/>
        <w:adjustRightInd/>
        <w:snapToGrid/>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bCs/>
          <w:sz w:val="24"/>
          <w:szCs w:val="24"/>
          <w:highlight w:val="none"/>
        </w:rPr>
        <w:t>江苏睿博工程技术有限公司</w:t>
      </w:r>
    </w:p>
    <w:p w14:paraId="383107B4">
      <w:pPr>
        <w:keepNext w:val="0"/>
        <w:keepLines w:val="0"/>
        <w:pageBreakBefore w:val="0"/>
        <w:widowControl w:val="0"/>
        <w:kinsoku/>
        <w:wordWrap/>
        <w:overflowPunct/>
        <w:topLinePunct w:val="0"/>
        <w:autoSpaceDE/>
        <w:autoSpaceDN/>
        <w:bidi w:val="0"/>
        <w:adjustRightInd/>
        <w:snapToGrid/>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址：南京市鼓楼区中央路19号金峰大厦1909室</w:t>
      </w:r>
    </w:p>
    <w:p w14:paraId="1DF93A6A">
      <w:pPr>
        <w:keepNext w:val="0"/>
        <w:keepLines w:val="0"/>
        <w:pageBreakBefore w:val="0"/>
        <w:widowControl w:val="0"/>
        <w:kinsoku/>
        <w:wordWrap/>
        <w:overflowPunct/>
        <w:topLinePunct w:val="0"/>
        <w:autoSpaceDE/>
        <w:autoSpaceDN/>
        <w:bidi w:val="0"/>
        <w:adjustRightInd/>
        <w:snapToGrid/>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联系人：潘永刚</w:t>
      </w:r>
    </w:p>
    <w:p w14:paraId="3D898980">
      <w:pPr>
        <w:keepNext w:val="0"/>
        <w:keepLines w:val="0"/>
        <w:pageBreakBefore w:val="0"/>
        <w:widowControl w:val="0"/>
        <w:kinsoku/>
        <w:wordWrap/>
        <w:overflowPunct/>
        <w:topLinePunct w:val="0"/>
        <w:autoSpaceDE/>
        <w:autoSpaceDN/>
        <w:bidi w:val="0"/>
        <w:adjustRightInd/>
        <w:snapToGrid/>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联系方式：025-8556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5188</w:t>
      </w:r>
    </w:p>
    <w:p w14:paraId="3D94895A">
      <w:pPr>
        <w:numPr>
          <w:ilvl w:val="0"/>
          <w:numId w:val="0"/>
        </w:numPr>
        <w:ind w:left="0" w:leftChars="0"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rPr>
        <w:t>项目联系方式</w:t>
      </w:r>
    </w:p>
    <w:p w14:paraId="6BDA7A16">
      <w:pPr>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val="en-US" w:eastAsia="zh-CN"/>
        </w:rPr>
        <w:t>杜淑娴、潘保婕</w:t>
      </w:r>
    </w:p>
    <w:p w14:paraId="472EA371">
      <w:pPr>
        <w:ind w:firstLine="720" w:firstLineChars="3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电话：025-8556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5188</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15189830991</w:t>
      </w:r>
      <w:bookmarkStart w:id="52" w:name="_GoBack"/>
      <w:bookmarkEnd w:id="52"/>
    </w:p>
    <w:p w14:paraId="11A525E1">
      <w:pPr>
        <w:ind w:firstLine="482" w:firstLineChars="200"/>
        <w:jc w:val="both"/>
        <w:rPr>
          <w:rFonts w:hint="eastAsia" w:ascii="宋体" w:hAnsi="宋体" w:eastAsia="宋体" w:cs="宋体"/>
          <w:b/>
          <w:bCs/>
          <w:sz w:val="24"/>
          <w:szCs w:val="24"/>
          <w:highlight w:val="none"/>
        </w:rPr>
      </w:pPr>
    </w:p>
    <w:p w14:paraId="6587B75E">
      <w:pPr>
        <w:ind w:firstLine="480" w:firstLineChars="200"/>
        <w:jc w:val="both"/>
        <w:rPr>
          <w:rFonts w:hint="eastAsia" w:ascii="宋体" w:hAnsi="宋体" w:eastAsia="宋体" w:cs="宋体"/>
          <w:bCs/>
          <w:sz w:val="24"/>
          <w:szCs w:val="24"/>
          <w:highlight w:val="none"/>
          <w:lang w:val="en-US" w:eastAsia="zh-CN"/>
        </w:rPr>
      </w:pPr>
    </w:p>
    <w:p w14:paraId="3524181E">
      <w:pPr>
        <w:ind w:firstLine="420" w:firstLineChars="200"/>
        <w:jc w:val="right"/>
        <w:rPr>
          <w:rFonts w:hint="eastAsia" w:ascii="宋体" w:hAnsi="宋体" w:eastAsia="宋体" w:cs="宋体"/>
          <w:bCs/>
          <w:szCs w:val="21"/>
          <w:highlight w:val="none"/>
        </w:rPr>
      </w:pPr>
      <w:r>
        <w:rPr>
          <w:rFonts w:hint="eastAsia" w:ascii="宋体" w:hAnsi="宋体" w:eastAsia="宋体" w:cs="宋体"/>
          <w:bCs/>
          <w:szCs w:val="21"/>
          <w:highlight w:val="none"/>
        </w:rPr>
        <w:t>江苏睿博工程技术有限公司</w:t>
      </w:r>
    </w:p>
    <w:p w14:paraId="188B7AFB">
      <w:pPr>
        <w:ind w:firstLine="420" w:firstLineChars="200"/>
        <w:jc w:val="right"/>
        <w:rPr>
          <w:rFonts w:hint="eastAsia" w:ascii="宋体" w:hAnsi="宋体" w:eastAsia="宋体" w:cs="宋体"/>
          <w:bCs/>
          <w:szCs w:val="21"/>
          <w:highlight w:val="none"/>
        </w:rPr>
        <w:sectPr>
          <w:footerReference r:id="rId4" w:type="default"/>
          <w:pgSz w:w="11906" w:h="16838"/>
          <w:pgMar w:top="1701" w:right="1440" w:bottom="1440" w:left="1440" w:header="851" w:footer="992" w:gutter="0"/>
          <w:pgNumType w:fmt="decimal" w:start="1"/>
          <w:cols w:space="425" w:num="1"/>
          <w:docGrid w:type="lines" w:linePitch="312" w:charSpace="0"/>
        </w:sectPr>
      </w:pPr>
      <w:r>
        <w:rPr>
          <w:rFonts w:hint="eastAsia" w:ascii="宋体" w:hAnsi="宋体" w:eastAsia="宋体" w:cs="宋体"/>
          <w:bCs/>
          <w:szCs w:val="21"/>
          <w:highlight w:val="none"/>
        </w:rPr>
        <w:t>202</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年</w:t>
      </w:r>
      <w:r>
        <w:rPr>
          <w:rFonts w:hint="eastAsia" w:ascii="宋体" w:hAnsi="宋体" w:cs="宋体"/>
          <w:bCs/>
          <w:szCs w:val="21"/>
          <w:highlight w:val="none"/>
          <w:lang w:val="en-US" w:eastAsia="zh-CN"/>
        </w:rPr>
        <w:t>11</w:t>
      </w:r>
      <w:r>
        <w:rPr>
          <w:rFonts w:hint="eastAsia" w:ascii="宋体" w:hAnsi="宋体" w:eastAsia="宋体" w:cs="宋体"/>
          <w:bCs/>
          <w:szCs w:val="21"/>
          <w:highlight w:val="none"/>
        </w:rPr>
        <w:t>月</w:t>
      </w:r>
    </w:p>
    <w:p w14:paraId="6C8D88BB">
      <w:pPr>
        <w:numPr>
          <w:ilvl w:val="0"/>
          <w:numId w:val="0"/>
        </w:numPr>
        <w:jc w:val="center"/>
        <w:outlineLvl w:val="0"/>
        <w:rPr>
          <w:rFonts w:hint="eastAsia" w:ascii="方正小标宋_GBK" w:hAnsi="宋体" w:eastAsia="方正小标宋_GBK"/>
          <w:bCs/>
          <w:sz w:val="36"/>
          <w:szCs w:val="36"/>
        </w:rPr>
      </w:pPr>
      <w:bookmarkStart w:id="17" w:name="_Toc2183"/>
      <w:r>
        <w:rPr>
          <w:rFonts w:hint="eastAsia" w:ascii="方正小标宋_GBK" w:hAnsi="宋体" w:eastAsia="方正小标宋_GBK" w:cs="Times New Roman"/>
          <w:bCs/>
          <w:kern w:val="2"/>
          <w:sz w:val="36"/>
          <w:szCs w:val="36"/>
          <w:lang w:val="en-US" w:eastAsia="zh-CN" w:bidi="ar-SA"/>
        </w:rPr>
        <w:t>第二部分</w:t>
      </w:r>
      <w:r>
        <w:rPr>
          <w:rFonts w:hint="eastAsia" w:ascii="方正小标宋_GBK" w:hAnsi="宋体" w:eastAsia="方正小标宋_GBK"/>
          <w:bCs/>
          <w:sz w:val="36"/>
          <w:szCs w:val="36"/>
        </w:rPr>
        <w:t xml:space="preserve"> </w:t>
      </w:r>
      <w:r>
        <w:rPr>
          <w:rFonts w:hint="eastAsia" w:ascii="方正小标宋_GBK" w:hAnsi="宋体" w:eastAsia="方正小标宋_GBK"/>
          <w:bCs/>
          <w:sz w:val="36"/>
          <w:szCs w:val="36"/>
          <w:lang w:val="en-US" w:eastAsia="zh-CN"/>
        </w:rPr>
        <w:t>供应商</w:t>
      </w:r>
      <w:r>
        <w:rPr>
          <w:rFonts w:hint="eastAsia" w:ascii="方正小标宋_GBK" w:hAnsi="宋体" w:eastAsia="方正小标宋_GBK"/>
          <w:bCs/>
          <w:sz w:val="36"/>
          <w:szCs w:val="36"/>
        </w:rPr>
        <w:t>须知</w:t>
      </w:r>
      <w:bookmarkEnd w:id="17"/>
    </w:p>
    <w:p w14:paraId="5DA40CDC">
      <w:pPr>
        <w:numPr>
          <w:ilvl w:val="0"/>
          <w:numId w:val="0"/>
        </w:numPr>
        <w:jc w:val="center"/>
        <w:outlineLvl w:val="1"/>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前附表</w:t>
      </w:r>
    </w:p>
    <w:p w14:paraId="697C27AB">
      <w:pPr>
        <w:outlineLvl w:val="9"/>
        <w:rPr>
          <w:rFonts w:hint="eastAsia" w:ascii="宋体" w:hAnsi="宋体" w:eastAsia="宋体" w:cs="宋体"/>
          <w:b/>
          <w:i/>
          <w:iCs/>
          <w:sz w:val="24"/>
          <w:szCs w:val="24"/>
          <w:highlight w:val="none"/>
          <w:u w:val="single"/>
          <w:lang w:val="en-US" w:eastAsia="zh-CN"/>
        </w:rPr>
      </w:pPr>
      <w:r>
        <w:rPr>
          <w:rFonts w:hint="eastAsia" w:ascii="宋体" w:hAnsi="宋体" w:eastAsia="宋体" w:cs="宋体"/>
          <w:b/>
          <w:i/>
          <w:iCs/>
          <w:sz w:val="24"/>
          <w:szCs w:val="24"/>
          <w:highlight w:val="none"/>
          <w:u w:val="single"/>
          <w:lang w:val="en-US" w:eastAsia="zh-CN"/>
        </w:rPr>
        <w:t>注：前附表作为本次询价采购文件的重要内容，询价采购文件其他章节内容如与前附表不一致的地方，以前附表为准。</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914"/>
        <w:gridCol w:w="6548"/>
      </w:tblGrid>
      <w:tr w14:paraId="53AA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22" w:type="pct"/>
            <w:noWrap w:val="0"/>
            <w:vAlign w:val="center"/>
          </w:tcPr>
          <w:p w14:paraId="6F7F3489">
            <w:pPr>
              <w:pStyle w:val="6"/>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序号</w:t>
            </w:r>
          </w:p>
        </w:tc>
        <w:tc>
          <w:tcPr>
            <w:tcW w:w="1035" w:type="pct"/>
            <w:noWrap w:val="0"/>
            <w:vAlign w:val="center"/>
          </w:tcPr>
          <w:p w14:paraId="092F4F35">
            <w:pPr>
              <w:pStyle w:val="6"/>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事项</w:t>
            </w:r>
          </w:p>
        </w:tc>
        <w:tc>
          <w:tcPr>
            <w:tcW w:w="3542" w:type="pct"/>
            <w:noWrap w:val="0"/>
            <w:vAlign w:val="center"/>
          </w:tcPr>
          <w:p w14:paraId="129989D9">
            <w:pPr>
              <w:pStyle w:val="6"/>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本项目规定</w:t>
            </w:r>
          </w:p>
        </w:tc>
      </w:tr>
      <w:tr w14:paraId="282B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22" w:type="pct"/>
            <w:noWrap w:val="0"/>
            <w:vAlign w:val="center"/>
          </w:tcPr>
          <w:p w14:paraId="58248045">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035" w:type="pct"/>
            <w:noWrap w:val="0"/>
            <w:vAlign w:val="center"/>
          </w:tcPr>
          <w:p w14:paraId="16D11388">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项目概况</w:t>
            </w:r>
          </w:p>
        </w:tc>
        <w:tc>
          <w:tcPr>
            <w:tcW w:w="3542" w:type="pct"/>
            <w:noWrap w:val="0"/>
            <w:vAlign w:val="center"/>
          </w:tcPr>
          <w:p w14:paraId="535E6447">
            <w:pPr>
              <w:pStyle w:val="17"/>
              <w:spacing w:line="240" w:lineRule="auto"/>
              <w:ind w:left="0" w:leftChars="0" w:firstLine="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采购人：</w:t>
            </w:r>
            <w:r>
              <w:rPr>
                <w:rFonts w:hint="eastAsia" w:ascii="宋体" w:hAnsi="宋体" w:eastAsia="宋体" w:cs="宋体"/>
                <w:b/>
                <w:bCs/>
                <w:sz w:val="24"/>
                <w:szCs w:val="24"/>
                <w:highlight w:val="none"/>
                <w:u w:val="single"/>
              </w:rPr>
              <w:t>秦灶街道社区卫生服务中心</w:t>
            </w:r>
          </w:p>
          <w:p w14:paraId="465FE7F2">
            <w:pPr>
              <w:pStyle w:val="17"/>
              <w:spacing w:line="240" w:lineRule="auto"/>
              <w:ind w:left="0" w:leftChars="0" w:firstLine="0" w:firstLineChars="0"/>
              <w:rPr>
                <w:rFonts w:hint="eastAsia" w:ascii="宋体" w:hAnsi="宋体" w:eastAsia="宋体" w:cs="宋体"/>
                <w:b/>
                <w:bCs/>
                <w:sz w:val="24"/>
                <w:szCs w:val="24"/>
                <w:highlight w:val="none"/>
                <w:u w:val="single"/>
                <w:lang w:val="en-US" w:eastAsia="zh-CN"/>
              </w:rPr>
            </w:pPr>
            <w:r>
              <w:rPr>
                <w:rFonts w:hint="eastAsia" w:ascii="宋体" w:hAnsi="宋体" w:eastAsia="宋体" w:cs="宋体"/>
                <w:bCs/>
                <w:sz w:val="24"/>
                <w:szCs w:val="24"/>
                <w:highlight w:val="none"/>
              </w:rPr>
              <w:t>项目名称：</w:t>
            </w:r>
            <w:r>
              <w:rPr>
                <w:rFonts w:hint="eastAsia" w:ascii="宋体" w:hAnsi="宋体" w:eastAsia="宋体" w:cs="宋体"/>
                <w:b/>
                <w:bCs/>
                <w:sz w:val="24"/>
                <w:szCs w:val="24"/>
                <w:highlight w:val="none"/>
                <w:u w:val="single"/>
              </w:rPr>
              <w:t>秦灶街道社区卫生服务中心</w:t>
            </w:r>
            <w:r>
              <w:rPr>
                <w:rFonts w:hint="eastAsia" w:ascii="宋体" w:hAnsi="宋体" w:cs="宋体"/>
                <w:b/>
                <w:bCs/>
                <w:sz w:val="24"/>
                <w:szCs w:val="24"/>
                <w:highlight w:val="none"/>
                <w:u w:val="single"/>
                <w:lang w:eastAsia="zh-CN"/>
              </w:rPr>
              <w:t>集中购电采购项目</w:t>
            </w:r>
          </w:p>
          <w:p w14:paraId="6B5A9BF7">
            <w:pPr>
              <w:pStyle w:val="17"/>
              <w:spacing w:line="240" w:lineRule="auto"/>
              <w:ind w:left="0" w:leftChars="0" w:firstLine="0" w:firstLineChars="0"/>
              <w:rPr>
                <w:rFonts w:hint="eastAsia" w:ascii="宋体" w:hAnsi="宋体" w:eastAsia="宋体" w:cs="宋体"/>
                <w:b/>
                <w:bCs/>
                <w:sz w:val="24"/>
                <w:szCs w:val="24"/>
                <w:highlight w:val="none"/>
                <w:u w:val="single"/>
                <w:lang w:val="en-US" w:eastAsia="zh-CN"/>
              </w:rPr>
            </w:pPr>
            <w:r>
              <w:rPr>
                <w:rFonts w:hint="eastAsia" w:ascii="宋体" w:hAnsi="宋体" w:eastAsia="宋体" w:cs="宋体"/>
                <w:bCs/>
                <w:sz w:val="24"/>
                <w:szCs w:val="24"/>
                <w:highlight w:val="none"/>
              </w:rPr>
              <w:t>项目编号：</w:t>
            </w:r>
          </w:p>
        </w:tc>
      </w:tr>
      <w:tr w14:paraId="4D9C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422" w:type="pct"/>
            <w:noWrap w:val="0"/>
            <w:vAlign w:val="center"/>
          </w:tcPr>
          <w:p w14:paraId="1B831DEC">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035" w:type="pct"/>
            <w:noWrap w:val="0"/>
            <w:vAlign w:val="center"/>
          </w:tcPr>
          <w:p w14:paraId="4E28051E">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项目属性</w:t>
            </w:r>
          </w:p>
        </w:tc>
        <w:tc>
          <w:tcPr>
            <w:tcW w:w="3542" w:type="pct"/>
            <w:noWrap w:val="0"/>
            <w:vAlign w:val="center"/>
          </w:tcPr>
          <w:p w14:paraId="63964B5C">
            <w:pPr>
              <w:pStyle w:val="6"/>
              <w:spacing w:line="240" w:lineRule="auto"/>
              <w:ind w:firstLine="0" w:firstLineChars="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sym w:font="Wingdings 2" w:char="00A3"/>
            </w:r>
            <w:r>
              <w:rPr>
                <w:rFonts w:hint="eastAsia" w:ascii="宋体" w:hAnsi="宋体" w:eastAsia="宋体" w:cs="宋体"/>
                <w:b w:val="0"/>
                <w:bCs w:val="0"/>
                <w:kern w:val="2"/>
                <w:sz w:val="24"/>
                <w:szCs w:val="24"/>
                <w:highlight w:val="none"/>
                <w:lang w:val="en-US" w:eastAsia="zh-CN" w:bidi="ar-SA"/>
              </w:rPr>
              <w:t>A货物类</w:t>
            </w:r>
          </w:p>
          <w:p w14:paraId="76AA68E2">
            <w:pPr>
              <w:pStyle w:val="6"/>
              <w:spacing w:line="24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sym w:font="Wingdings 2" w:char="00A3"/>
            </w:r>
            <w:r>
              <w:rPr>
                <w:rFonts w:hint="eastAsia" w:ascii="宋体" w:hAnsi="宋体" w:eastAsia="宋体" w:cs="宋体"/>
                <w:b w:val="0"/>
                <w:bCs w:val="0"/>
                <w:kern w:val="2"/>
                <w:sz w:val="24"/>
                <w:szCs w:val="24"/>
                <w:highlight w:val="none"/>
                <w:lang w:val="en-US" w:eastAsia="zh-CN" w:bidi="ar-SA"/>
              </w:rPr>
              <w:t xml:space="preserve">单品目采购；  </w:t>
            </w:r>
          </w:p>
          <w:p w14:paraId="3DAC6C38">
            <w:pPr>
              <w:pStyle w:val="6"/>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sym w:font="Wingdings 2" w:char="00A3"/>
            </w:r>
            <w:r>
              <w:rPr>
                <w:rFonts w:hint="eastAsia" w:ascii="宋体" w:hAnsi="宋体" w:eastAsia="宋体" w:cs="宋体"/>
                <w:b w:val="0"/>
                <w:bCs w:val="0"/>
                <w:kern w:val="2"/>
                <w:sz w:val="24"/>
                <w:szCs w:val="24"/>
                <w:highlight w:val="none"/>
                <w:lang w:val="en-US" w:eastAsia="zh-CN" w:bidi="ar-SA"/>
              </w:rPr>
              <w:t>多品目采购，核心产品为：</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w:t>
            </w:r>
            <w:r>
              <w:rPr>
                <w:rFonts w:hint="eastAsia" w:ascii="宋体" w:hAnsi="宋体" w:eastAsia="宋体" w:cs="宋体"/>
                <w:b/>
                <w:bCs/>
                <w:kern w:val="2"/>
                <w:sz w:val="24"/>
                <w:szCs w:val="24"/>
                <w:highlight w:val="none"/>
                <w:lang w:val="en-US" w:eastAsia="zh-CN" w:bidi="ar-SA"/>
              </w:rPr>
              <w:t xml:space="preserve">               </w:t>
            </w:r>
          </w:p>
          <w:p w14:paraId="0D2195A8">
            <w:pPr>
              <w:pStyle w:val="6"/>
              <w:spacing w:line="240" w:lineRule="auto"/>
              <w:ind w:firstLine="0" w:firstLineChars="0"/>
              <w:rPr>
                <w:rFonts w:hint="eastAsia"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sym w:font="Wingdings 2" w:char="0052"/>
            </w:r>
            <w:r>
              <w:rPr>
                <w:rFonts w:hint="eastAsia" w:ascii="宋体" w:hAnsi="宋体" w:eastAsia="宋体" w:cs="宋体"/>
                <w:b/>
                <w:bCs/>
                <w:kern w:val="2"/>
                <w:sz w:val="24"/>
                <w:szCs w:val="24"/>
                <w:highlight w:val="none"/>
                <w:u w:val="single"/>
                <w:lang w:val="en-US" w:eastAsia="zh-CN" w:bidi="ar-SA"/>
              </w:rPr>
              <w:t>B服务类</w:t>
            </w:r>
          </w:p>
          <w:p w14:paraId="09968098">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C工程类</w:t>
            </w:r>
          </w:p>
        </w:tc>
      </w:tr>
      <w:tr w14:paraId="1168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22" w:type="pct"/>
            <w:noWrap w:val="0"/>
            <w:vAlign w:val="center"/>
          </w:tcPr>
          <w:p w14:paraId="720CD5AD">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p>
        </w:tc>
        <w:tc>
          <w:tcPr>
            <w:tcW w:w="1035" w:type="pct"/>
            <w:noWrap w:val="0"/>
            <w:vAlign w:val="center"/>
          </w:tcPr>
          <w:p w14:paraId="00379A91">
            <w:pPr>
              <w:pStyle w:val="6"/>
              <w:spacing w:line="24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采购方式</w:t>
            </w:r>
          </w:p>
        </w:tc>
        <w:tc>
          <w:tcPr>
            <w:tcW w:w="3542" w:type="pct"/>
            <w:noWrap w:val="0"/>
            <w:vAlign w:val="center"/>
          </w:tcPr>
          <w:p w14:paraId="1B3EE303">
            <w:pPr>
              <w:pStyle w:val="6"/>
              <w:spacing w:line="240" w:lineRule="auto"/>
              <w:ind w:left="0" w:leftChars="0" w:firstLine="0" w:firstLineChars="0"/>
              <w:rPr>
                <w:rFonts w:hint="eastAsia" w:ascii="宋体" w:hAnsi="宋体" w:eastAsia="宋体" w:cs="宋体"/>
                <w:color w:val="000000"/>
                <w:sz w:val="24"/>
                <w:szCs w:val="24"/>
                <w:highlight w:val="none"/>
                <w:lang w:val="en-US" w:eastAsia="zh-CN"/>
              </w:rPr>
            </w:pPr>
            <w:r>
              <w:rPr>
                <w:rFonts w:hint="eastAsia" w:ascii="宋体" w:hAnsi="宋体" w:cs="宋体"/>
                <w:b/>
                <w:bCs/>
                <w:kern w:val="2"/>
                <w:sz w:val="24"/>
                <w:szCs w:val="24"/>
                <w:highlight w:val="none"/>
                <w:u w:val="none"/>
                <w:lang w:val="en-US" w:eastAsia="zh-CN" w:bidi="ar-SA"/>
              </w:rPr>
              <w:t>询价</w:t>
            </w:r>
            <w:r>
              <w:rPr>
                <w:rFonts w:hint="eastAsia" w:ascii="宋体" w:hAnsi="宋体" w:eastAsia="宋体" w:cs="宋体"/>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线下</w:t>
            </w:r>
            <w:r>
              <w:rPr>
                <w:rFonts w:hint="eastAsia" w:ascii="宋体" w:hAnsi="宋体" w:eastAsia="宋体" w:cs="宋体"/>
                <w:b/>
                <w:bCs/>
                <w:kern w:val="2"/>
                <w:sz w:val="24"/>
                <w:szCs w:val="24"/>
                <w:highlight w:val="none"/>
                <w:lang w:val="en-US" w:eastAsia="zh-CN" w:bidi="ar-SA"/>
              </w:rPr>
              <w:t>标</w:t>
            </w:r>
            <w:r>
              <w:rPr>
                <w:rFonts w:hint="eastAsia" w:ascii="宋体" w:hAnsi="宋体" w:eastAsia="宋体" w:cs="宋体"/>
                <w:kern w:val="2"/>
                <w:sz w:val="24"/>
                <w:szCs w:val="24"/>
                <w:highlight w:val="none"/>
                <w:lang w:val="en-US" w:eastAsia="zh-CN" w:bidi="ar-SA"/>
              </w:rPr>
              <w:t>）</w:t>
            </w:r>
          </w:p>
        </w:tc>
      </w:tr>
      <w:tr w14:paraId="007E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422" w:type="pct"/>
            <w:noWrap w:val="0"/>
            <w:vAlign w:val="center"/>
          </w:tcPr>
          <w:p w14:paraId="5B6B9ECD">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p>
        </w:tc>
        <w:tc>
          <w:tcPr>
            <w:tcW w:w="1035" w:type="pct"/>
            <w:noWrap w:val="0"/>
            <w:vAlign w:val="center"/>
          </w:tcPr>
          <w:p w14:paraId="52360EBC">
            <w:pPr>
              <w:pStyle w:val="6"/>
              <w:spacing w:line="240" w:lineRule="auto"/>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评标方法</w:t>
            </w:r>
          </w:p>
        </w:tc>
        <w:tc>
          <w:tcPr>
            <w:tcW w:w="3542" w:type="pct"/>
            <w:noWrap w:val="0"/>
            <w:vAlign w:val="center"/>
          </w:tcPr>
          <w:p w14:paraId="60D6E917">
            <w:pPr>
              <w:pStyle w:val="17"/>
              <w:spacing w:line="240" w:lineRule="auto"/>
              <w:ind w:left="0" w:leftChars="0" w:firstLine="0" w:firstLineChars="0"/>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sym w:font="Wingdings 2" w:char="00A3"/>
            </w:r>
            <w:r>
              <w:rPr>
                <w:rFonts w:hint="eastAsia" w:ascii="宋体" w:hAnsi="宋体" w:eastAsia="宋体" w:cs="宋体"/>
                <w:b w:val="0"/>
                <w:bCs/>
                <w:sz w:val="24"/>
                <w:szCs w:val="24"/>
                <w:highlight w:val="none"/>
                <w:lang w:val="en-US" w:eastAsia="zh-CN"/>
              </w:rPr>
              <w:t>A</w:t>
            </w:r>
            <w:r>
              <w:rPr>
                <w:rFonts w:hint="eastAsia" w:ascii="宋体" w:hAnsi="宋体" w:eastAsia="宋体" w:cs="宋体"/>
                <w:b w:val="0"/>
                <w:bCs/>
                <w:sz w:val="24"/>
                <w:szCs w:val="24"/>
                <w:highlight w:val="none"/>
              </w:rPr>
              <w:t>综合评分法</w:t>
            </w:r>
          </w:p>
          <w:p w14:paraId="06D7C977">
            <w:pPr>
              <w:pStyle w:val="17"/>
              <w:spacing w:line="240" w:lineRule="auto"/>
              <w:ind w:left="0" w:leftChars="0" w:firstLine="0" w:firstLineChars="0"/>
              <w:jc w:val="both"/>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B</w:t>
            </w: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"http://baike.baidu.com/view/480846.htm" \t "_blank"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最低</w:t>
            </w:r>
            <w:r>
              <w:rPr>
                <w:rFonts w:hint="eastAsia" w:ascii="宋体" w:hAnsi="宋体" w:eastAsia="宋体" w:cs="宋体"/>
                <w:b/>
                <w:bCs w:val="0"/>
                <w:sz w:val="24"/>
                <w:szCs w:val="24"/>
                <w:highlight w:val="none"/>
                <w:lang w:val="en-US" w:eastAsia="zh-CN"/>
              </w:rPr>
              <w:t>评标</w:t>
            </w:r>
            <w:r>
              <w:rPr>
                <w:rFonts w:hint="eastAsia" w:ascii="宋体" w:hAnsi="宋体" w:eastAsia="宋体" w:cs="宋体"/>
                <w:b/>
                <w:bCs w:val="0"/>
                <w:sz w:val="24"/>
                <w:szCs w:val="24"/>
                <w:highlight w:val="none"/>
              </w:rPr>
              <w:t>价法</w:t>
            </w:r>
            <w:r>
              <w:rPr>
                <w:rFonts w:hint="eastAsia" w:ascii="宋体" w:hAnsi="宋体" w:eastAsia="宋体" w:cs="宋体"/>
                <w:b/>
                <w:bCs w:val="0"/>
                <w:sz w:val="24"/>
                <w:szCs w:val="24"/>
                <w:highlight w:val="none"/>
              </w:rPr>
              <w:fldChar w:fldCharType="end"/>
            </w:r>
          </w:p>
          <w:p w14:paraId="5F41F31D">
            <w:pPr>
              <w:pStyle w:val="6"/>
              <w:spacing w:line="240" w:lineRule="auto"/>
              <w:ind w:left="0" w:leftChars="0" w:firstLine="0" w:firstLineChars="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C</w:t>
            </w:r>
            <w:r>
              <w:rPr>
                <w:rFonts w:hint="eastAsia" w:ascii="宋体" w:hAnsi="宋体" w:eastAsia="宋体" w:cs="宋体"/>
                <w:bCs/>
                <w:sz w:val="24"/>
                <w:szCs w:val="24"/>
                <w:highlight w:val="none"/>
              </w:rPr>
              <w:t>其他____</w:t>
            </w:r>
          </w:p>
        </w:tc>
      </w:tr>
      <w:tr w14:paraId="69D6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422" w:type="pct"/>
            <w:noWrap w:val="0"/>
            <w:vAlign w:val="center"/>
          </w:tcPr>
          <w:p w14:paraId="2F05596B">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1035" w:type="pct"/>
            <w:noWrap w:val="0"/>
            <w:vAlign w:val="center"/>
          </w:tcPr>
          <w:p w14:paraId="49FD7BBB">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报价要求</w:t>
            </w:r>
          </w:p>
        </w:tc>
        <w:tc>
          <w:tcPr>
            <w:tcW w:w="3542" w:type="pct"/>
            <w:noWrap w:val="0"/>
            <w:vAlign w:val="center"/>
          </w:tcPr>
          <w:p w14:paraId="62243A5D">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报价：</w:t>
            </w:r>
            <w:r>
              <w:rPr>
                <w:rFonts w:hint="eastAsia" w:ascii="宋体" w:hAnsi="宋体" w:cs="宋体"/>
                <w:b/>
                <w:bCs/>
                <w:kern w:val="2"/>
                <w:sz w:val="24"/>
                <w:szCs w:val="24"/>
                <w:highlight w:val="none"/>
                <w:u w:val="single"/>
                <w:lang w:val="en-US" w:eastAsia="zh-CN" w:bidi="ar-SA"/>
              </w:rPr>
              <w:t>单价</w:t>
            </w:r>
          </w:p>
          <w:p w14:paraId="67750AFD">
            <w:pPr>
              <w:pStyle w:val="6"/>
              <w:spacing w:line="240" w:lineRule="auto"/>
              <w:ind w:firstLine="0" w:firstLineChars="0"/>
              <w:rPr>
                <w:rFonts w:hint="eastAsia" w:ascii="宋体" w:hAnsi="宋体" w:eastAsia="宋体" w:cs="宋体"/>
                <w:b/>
                <w:bCs/>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报价币种：</w:t>
            </w:r>
            <w:r>
              <w:rPr>
                <w:rFonts w:hint="eastAsia" w:ascii="宋体" w:hAnsi="宋体" w:eastAsia="宋体" w:cs="宋体"/>
                <w:b/>
                <w:bCs/>
                <w:kern w:val="2"/>
                <w:sz w:val="24"/>
                <w:szCs w:val="24"/>
                <w:highlight w:val="none"/>
                <w:u w:val="single"/>
                <w:lang w:val="en-US" w:eastAsia="zh-CN" w:bidi="ar-SA"/>
              </w:rPr>
              <w:t>人民币（元）</w:t>
            </w:r>
          </w:p>
          <w:p w14:paraId="42A30F30">
            <w:pPr>
              <w:pStyle w:val="6"/>
              <w:spacing w:line="240" w:lineRule="auto"/>
              <w:ind w:firstLine="0" w:firstLineChars="0"/>
              <w:rPr>
                <w:rFonts w:hint="default" w:ascii="宋体" w:hAnsi="宋体" w:eastAsia="宋体" w:cs="宋体"/>
                <w:b/>
                <w:bCs/>
                <w:sz w:val="24"/>
                <w:szCs w:val="24"/>
                <w:highlight w:val="none"/>
                <w:u w:val="single"/>
                <w:lang w:val="en-US" w:eastAsia="zh-CN"/>
              </w:rPr>
            </w:pPr>
            <w:r>
              <w:rPr>
                <w:rFonts w:hint="eastAsia" w:ascii="宋体" w:hAnsi="宋体" w:eastAsia="宋体" w:cs="宋体"/>
                <w:kern w:val="2"/>
                <w:sz w:val="24"/>
                <w:szCs w:val="24"/>
                <w:highlight w:val="none"/>
                <w:u w:val="none"/>
                <w:lang w:val="en-US" w:eastAsia="zh-CN" w:bidi="ar-SA"/>
              </w:rPr>
              <w:t>预算金额：</w:t>
            </w:r>
            <w:r>
              <w:rPr>
                <w:rFonts w:hint="eastAsia" w:ascii="宋体" w:hAnsi="宋体" w:cs="宋体"/>
                <w:b/>
                <w:bCs/>
                <w:kern w:val="2"/>
                <w:sz w:val="24"/>
                <w:szCs w:val="24"/>
                <w:highlight w:val="none"/>
                <w:u w:val="single"/>
                <w:lang w:val="en-US" w:eastAsia="zh-CN" w:bidi="ar-SA"/>
              </w:rPr>
              <w:t>详见询价公告</w:t>
            </w:r>
            <w:r>
              <w:rPr>
                <w:rFonts w:hint="eastAsia" w:ascii="宋体" w:hAnsi="宋体" w:cs="宋体"/>
                <w:kern w:val="2"/>
                <w:sz w:val="24"/>
                <w:szCs w:val="24"/>
                <w:highlight w:val="none"/>
                <w:u w:val="single"/>
                <w:lang w:val="en-US" w:eastAsia="zh-CN" w:bidi="ar-SA"/>
              </w:rPr>
              <w:t xml:space="preserve"> </w:t>
            </w:r>
          </w:p>
          <w:p w14:paraId="5AB539A3">
            <w:pPr>
              <w:pStyle w:val="6"/>
              <w:spacing w:line="240" w:lineRule="auto"/>
              <w:ind w:left="1050" w:hanging="1200" w:hangingChars="500"/>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none"/>
                <w:lang w:val="en-US" w:eastAsia="zh-CN" w:bidi="ar-SA"/>
              </w:rPr>
              <w:t>最高限价：</w:t>
            </w:r>
            <w:r>
              <w:rPr>
                <w:rFonts w:hint="eastAsia" w:ascii="宋体" w:hAnsi="宋体" w:eastAsia="宋体" w:cs="宋体"/>
                <w:kern w:val="2"/>
                <w:sz w:val="24"/>
                <w:szCs w:val="24"/>
                <w:highlight w:val="none"/>
                <w:u w:val="single"/>
                <w:lang w:val="en-US" w:eastAsia="zh-CN" w:bidi="ar-SA"/>
              </w:rPr>
              <w:t xml:space="preserve"> / </w:t>
            </w:r>
          </w:p>
        </w:tc>
      </w:tr>
      <w:tr w14:paraId="5805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2" w:type="pct"/>
            <w:noWrap w:val="0"/>
            <w:vAlign w:val="center"/>
          </w:tcPr>
          <w:p w14:paraId="0A544082">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p>
        </w:tc>
        <w:tc>
          <w:tcPr>
            <w:tcW w:w="1035" w:type="pct"/>
            <w:noWrap w:val="0"/>
            <w:vAlign w:val="center"/>
          </w:tcPr>
          <w:p w14:paraId="7EE1F513">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分包要求</w:t>
            </w:r>
          </w:p>
        </w:tc>
        <w:tc>
          <w:tcPr>
            <w:tcW w:w="3542" w:type="pct"/>
            <w:noWrap w:val="0"/>
            <w:vAlign w:val="center"/>
          </w:tcPr>
          <w:p w14:paraId="6FFF3AF0">
            <w:pPr>
              <w:pStyle w:val="6"/>
              <w:spacing w:line="240" w:lineRule="auto"/>
              <w:ind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sym w:font="Wingdings 2" w:char="0052"/>
            </w:r>
            <w:r>
              <w:rPr>
                <w:rFonts w:hint="eastAsia" w:ascii="宋体" w:hAnsi="宋体" w:eastAsia="宋体" w:cs="宋体"/>
                <w:b/>
                <w:bCs/>
                <w:kern w:val="2"/>
                <w:sz w:val="24"/>
                <w:szCs w:val="24"/>
                <w:highlight w:val="none"/>
                <w:lang w:val="en-US" w:eastAsia="zh-CN" w:bidi="ar-SA"/>
              </w:rPr>
              <w:t>A本项目不允许分包。</w:t>
            </w:r>
          </w:p>
          <w:p w14:paraId="1A11260B">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B允许将非主体、非关键性的</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工作分包。</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应当在投标文件中载明分包承担主体，分包承担主体应当具备相应资质条件且不得再次分包。享受中小企业扶持政策获得政府采购合同的，小微企业不得将合同分包给大中型企业，中型企业不得将合同分包给大型企业。</w:t>
            </w:r>
          </w:p>
        </w:tc>
      </w:tr>
      <w:tr w14:paraId="249D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422" w:type="pct"/>
            <w:noWrap w:val="0"/>
            <w:vAlign w:val="center"/>
          </w:tcPr>
          <w:p w14:paraId="7D31134B">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p>
        </w:tc>
        <w:tc>
          <w:tcPr>
            <w:tcW w:w="1035" w:type="pct"/>
            <w:noWrap w:val="0"/>
            <w:vAlign w:val="center"/>
          </w:tcPr>
          <w:p w14:paraId="304FF203">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联合体</w:t>
            </w:r>
          </w:p>
        </w:tc>
        <w:tc>
          <w:tcPr>
            <w:tcW w:w="3542" w:type="pct"/>
            <w:noWrap w:val="0"/>
            <w:vAlign w:val="center"/>
          </w:tcPr>
          <w:p w14:paraId="4E42636D">
            <w:pPr>
              <w:pStyle w:val="6"/>
              <w:spacing w:line="240" w:lineRule="auto"/>
              <w:ind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sym w:font="Wingdings 2" w:char="0052"/>
            </w:r>
            <w:r>
              <w:rPr>
                <w:rFonts w:hint="eastAsia" w:ascii="宋体" w:hAnsi="宋体" w:eastAsia="宋体" w:cs="宋体"/>
                <w:b/>
                <w:bCs/>
                <w:kern w:val="2"/>
                <w:sz w:val="24"/>
                <w:szCs w:val="24"/>
                <w:highlight w:val="none"/>
                <w:lang w:val="en-US" w:eastAsia="zh-CN" w:bidi="ar-SA"/>
              </w:rPr>
              <w:t>A本项目不接受联合体投标。</w:t>
            </w:r>
          </w:p>
          <w:p w14:paraId="5A1F9BAA">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B接受联合体投标，且联合体中所有成员数量不得超过</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名，须提供联合体协议。</w:t>
            </w:r>
          </w:p>
        </w:tc>
      </w:tr>
      <w:tr w14:paraId="1ECC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422" w:type="pct"/>
            <w:noWrap w:val="0"/>
            <w:vAlign w:val="center"/>
          </w:tcPr>
          <w:p w14:paraId="3124BAFB">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w:t>
            </w:r>
          </w:p>
        </w:tc>
        <w:tc>
          <w:tcPr>
            <w:tcW w:w="1035" w:type="pct"/>
            <w:noWrap w:val="0"/>
            <w:vAlign w:val="center"/>
          </w:tcPr>
          <w:p w14:paraId="384B92BC">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进口产品（本项目不适用）</w:t>
            </w:r>
          </w:p>
        </w:tc>
        <w:tc>
          <w:tcPr>
            <w:tcW w:w="3542" w:type="pct"/>
            <w:noWrap w:val="0"/>
            <w:vAlign w:val="center"/>
          </w:tcPr>
          <w:p w14:paraId="6A484054">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A本项目不接受进口产品。</w:t>
            </w:r>
          </w:p>
          <w:p w14:paraId="6343FA66">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B接受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p w14:paraId="330C3FE6">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sym w:font="Wingdings 2" w:char="00A3"/>
            </w:r>
            <w:r>
              <w:rPr>
                <w:rFonts w:hint="eastAsia" w:ascii="宋体" w:hAnsi="宋体" w:eastAsia="宋体" w:cs="宋体"/>
                <w:b w:val="0"/>
                <w:bCs w:val="0"/>
                <w:kern w:val="2"/>
                <w:sz w:val="24"/>
                <w:szCs w:val="24"/>
                <w:highlight w:val="none"/>
                <w:lang w:val="en-US" w:eastAsia="zh-CN" w:bidi="ar-SA"/>
              </w:rPr>
              <w:t>C本项目为服务类采购，不涉及进口产品采购。</w:t>
            </w:r>
          </w:p>
        </w:tc>
      </w:tr>
      <w:tr w14:paraId="77B7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422" w:type="pct"/>
            <w:noWrap w:val="0"/>
            <w:vAlign w:val="center"/>
          </w:tcPr>
          <w:p w14:paraId="06E5BA81">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w:t>
            </w:r>
          </w:p>
        </w:tc>
        <w:tc>
          <w:tcPr>
            <w:tcW w:w="1035" w:type="pct"/>
            <w:noWrap w:val="0"/>
            <w:vAlign w:val="center"/>
          </w:tcPr>
          <w:p w14:paraId="421F1D78">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中小企业</w:t>
            </w:r>
            <w:r>
              <w:rPr>
                <w:rFonts w:hint="eastAsia" w:ascii="宋体" w:hAnsi="宋体" w:cs="宋体"/>
                <w:kern w:val="2"/>
                <w:sz w:val="24"/>
                <w:szCs w:val="24"/>
                <w:highlight w:val="none"/>
                <w:lang w:val="en-US" w:eastAsia="zh-CN" w:bidi="ar-SA"/>
              </w:rPr>
              <w:t>（本项目不适用）</w:t>
            </w:r>
          </w:p>
        </w:tc>
        <w:tc>
          <w:tcPr>
            <w:tcW w:w="3542" w:type="pct"/>
            <w:noWrap w:val="0"/>
            <w:vAlign w:val="center"/>
          </w:tcPr>
          <w:p w14:paraId="6E56BB22">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专门面向中小企业采购：</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 xml:space="preserve">A是  </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B否</w:t>
            </w:r>
          </w:p>
          <w:p w14:paraId="15AD0073">
            <w:pPr>
              <w:spacing w:line="240" w:lineRule="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所属行业</w:t>
            </w:r>
            <w:r>
              <w:rPr>
                <w:rFonts w:hint="eastAsia" w:ascii="宋体" w:hAnsi="宋体" w:eastAsia="宋体" w:cs="宋体"/>
                <w:b w:val="0"/>
                <w:bCs w:val="0"/>
                <w:kern w:val="2"/>
                <w:sz w:val="24"/>
                <w:szCs w:val="24"/>
                <w:highlight w:val="none"/>
                <w:u w:val="none"/>
                <w:lang w:val="en-US" w:eastAsia="zh-CN" w:bidi="ar-SA"/>
              </w:rPr>
              <w:t>：</w:t>
            </w:r>
            <w:r>
              <w:rPr>
                <w:rFonts w:hint="eastAsia" w:ascii="宋体" w:hAnsi="宋体" w:cs="宋体"/>
                <w:b/>
                <w:bCs/>
                <w:sz w:val="24"/>
                <w:szCs w:val="24"/>
                <w:highlight w:val="none"/>
                <w:u w:val="single"/>
                <w:lang w:val="en-US" w:eastAsia="zh-CN"/>
              </w:rPr>
              <w:t>其他未列明行</w:t>
            </w:r>
            <w:r>
              <w:rPr>
                <w:rFonts w:hint="eastAsia" w:ascii="宋体" w:hAnsi="宋体" w:eastAsia="宋体" w:cs="宋体"/>
                <w:b/>
                <w:bCs/>
                <w:sz w:val="24"/>
                <w:szCs w:val="24"/>
                <w:highlight w:val="none"/>
                <w:u w:val="single"/>
                <w:lang w:val="en-US" w:eastAsia="zh-CN"/>
              </w:rPr>
              <w:t>业</w:t>
            </w:r>
            <w:r>
              <w:rPr>
                <w:rFonts w:hint="eastAsia" w:ascii="宋体" w:hAnsi="宋体" w:eastAsia="宋体" w:cs="宋体"/>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从业人员300人以下的为中小微型企业。其中，从业人员100人及以上的为中型企业；从业人员10人及以上的为小型企业；从业人员10人以下的为微型企业</w:t>
            </w:r>
            <w:r>
              <w:rPr>
                <w:rFonts w:hint="eastAsia" w:ascii="宋体" w:hAnsi="宋体" w:eastAsia="宋体" w:cs="宋体"/>
                <w:kern w:val="2"/>
                <w:sz w:val="24"/>
                <w:szCs w:val="24"/>
                <w:highlight w:val="none"/>
                <w:lang w:val="en-US" w:eastAsia="zh-CN" w:bidi="ar-SA"/>
              </w:rPr>
              <w:t>）</w:t>
            </w:r>
          </w:p>
        </w:tc>
      </w:tr>
      <w:tr w14:paraId="6466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422" w:type="pct"/>
            <w:noWrap w:val="0"/>
            <w:vAlign w:val="center"/>
          </w:tcPr>
          <w:p w14:paraId="3D4271BA">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w:t>
            </w:r>
          </w:p>
        </w:tc>
        <w:tc>
          <w:tcPr>
            <w:tcW w:w="1035" w:type="pct"/>
            <w:noWrap w:val="0"/>
            <w:vAlign w:val="center"/>
          </w:tcPr>
          <w:p w14:paraId="47BD4ACF">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节能环保（本项目不适用）</w:t>
            </w:r>
          </w:p>
        </w:tc>
        <w:tc>
          <w:tcPr>
            <w:tcW w:w="3542" w:type="pct"/>
            <w:noWrap w:val="0"/>
            <w:vAlign w:val="center"/>
          </w:tcPr>
          <w:p w14:paraId="092D88CC">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属于节能、环保目录产品：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 xml:space="preserve">A是 </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B否</w:t>
            </w:r>
          </w:p>
          <w:p w14:paraId="5613BA4C">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供应商所投产品属于政府采购节能产品、环境标志产品品目清单范围的，依据国家确定的认证机构出具的、处于有效期之内的节能产品、环境标志产品认证证书，对获得证书的产品实施政府优先采购或强制采购。</w:t>
            </w:r>
          </w:p>
        </w:tc>
      </w:tr>
      <w:tr w14:paraId="0563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422" w:type="pct"/>
            <w:noWrap w:val="0"/>
            <w:vAlign w:val="center"/>
          </w:tcPr>
          <w:p w14:paraId="64F60B51">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w:t>
            </w:r>
          </w:p>
        </w:tc>
        <w:tc>
          <w:tcPr>
            <w:tcW w:w="1035" w:type="pct"/>
            <w:noWrap w:val="0"/>
            <w:vAlign w:val="center"/>
          </w:tcPr>
          <w:p w14:paraId="703A6DA8">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标前答疑</w:t>
            </w:r>
          </w:p>
        </w:tc>
        <w:tc>
          <w:tcPr>
            <w:tcW w:w="3542" w:type="pct"/>
            <w:noWrap w:val="0"/>
            <w:vAlign w:val="center"/>
          </w:tcPr>
          <w:p w14:paraId="0577AF7D">
            <w:pPr>
              <w:pStyle w:val="6"/>
              <w:spacing w:line="240" w:lineRule="auto"/>
              <w:ind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sym w:font="Wingdings 2" w:char="0052"/>
            </w:r>
            <w:r>
              <w:rPr>
                <w:rFonts w:hint="eastAsia" w:ascii="宋体" w:hAnsi="宋体" w:eastAsia="宋体" w:cs="宋体"/>
                <w:b/>
                <w:bCs/>
                <w:kern w:val="2"/>
                <w:sz w:val="24"/>
                <w:szCs w:val="24"/>
                <w:highlight w:val="none"/>
                <w:lang w:val="en-US" w:eastAsia="zh-CN" w:bidi="ar-SA"/>
              </w:rPr>
              <w:t>A不组织</w:t>
            </w:r>
          </w:p>
          <w:p w14:paraId="09095846">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B组织</w:t>
            </w:r>
          </w:p>
          <w:p w14:paraId="3370FA14">
            <w:pPr>
              <w:pStyle w:val="6"/>
              <w:spacing w:line="240" w:lineRule="auto"/>
              <w:ind w:firstLine="480" w:firstLineChars="200"/>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时间：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地点：</w:t>
            </w:r>
            <w:r>
              <w:rPr>
                <w:rFonts w:hint="eastAsia" w:ascii="宋体" w:hAnsi="宋体" w:eastAsia="宋体" w:cs="宋体"/>
                <w:kern w:val="2"/>
                <w:sz w:val="24"/>
                <w:szCs w:val="24"/>
                <w:highlight w:val="none"/>
                <w:u w:val="single"/>
                <w:lang w:val="en-US" w:eastAsia="zh-CN" w:bidi="ar-SA"/>
              </w:rPr>
              <w:t xml:space="preserve">              </w:t>
            </w:r>
          </w:p>
          <w:p w14:paraId="61375CBD">
            <w:pPr>
              <w:pStyle w:val="6"/>
              <w:spacing w:line="24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联系方式：</w:t>
            </w:r>
            <w:r>
              <w:rPr>
                <w:rFonts w:hint="eastAsia" w:ascii="宋体" w:hAnsi="宋体" w:eastAsia="宋体" w:cs="宋体"/>
                <w:kern w:val="2"/>
                <w:sz w:val="24"/>
                <w:szCs w:val="24"/>
                <w:highlight w:val="none"/>
                <w:u w:val="single"/>
                <w:lang w:val="en-US" w:eastAsia="zh-CN" w:bidi="ar-SA"/>
              </w:rPr>
              <w:t xml:space="preserve">          </w:t>
            </w:r>
          </w:p>
        </w:tc>
      </w:tr>
      <w:tr w14:paraId="7319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422" w:type="pct"/>
            <w:noWrap w:val="0"/>
            <w:vAlign w:val="center"/>
          </w:tcPr>
          <w:p w14:paraId="25DC0257">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w:t>
            </w:r>
          </w:p>
        </w:tc>
        <w:tc>
          <w:tcPr>
            <w:tcW w:w="1035" w:type="pct"/>
            <w:noWrap w:val="0"/>
            <w:vAlign w:val="center"/>
          </w:tcPr>
          <w:p w14:paraId="5A64C724">
            <w:pPr>
              <w:pStyle w:val="6"/>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现场勘察</w:t>
            </w:r>
          </w:p>
        </w:tc>
        <w:tc>
          <w:tcPr>
            <w:tcW w:w="3542" w:type="pct"/>
            <w:noWrap w:val="0"/>
            <w:vAlign w:val="center"/>
          </w:tcPr>
          <w:p w14:paraId="5D9F4DDA">
            <w:pPr>
              <w:pStyle w:val="6"/>
              <w:spacing w:line="240" w:lineRule="auto"/>
              <w:ind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sym w:font="Wingdings 2" w:char="0052"/>
            </w:r>
            <w:r>
              <w:rPr>
                <w:rFonts w:hint="eastAsia" w:ascii="宋体" w:hAnsi="宋体" w:eastAsia="宋体" w:cs="宋体"/>
                <w:b/>
                <w:bCs/>
                <w:kern w:val="2"/>
                <w:sz w:val="24"/>
                <w:szCs w:val="24"/>
                <w:highlight w:val="none"/>
                <w:lang w:val="en-US" w:eastAsia="zh-CN" w:bidi="ar-SA"/>
              </w:rPr>
              <w:t>A不统一组织</w:t>
            </w:r>
          </w:p>
          <w:p w14:paraId="392BCEB5">
            <w:pPr>
              <w:pStyle w:val="6"/>
              <w:spacing w:line="240" w:lineRule="auto"/>
              <w:ind w:firstLine="0" w:firstLineChars="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sym w:font="Wingdings 2" w:char="00A3"/>
            </w:r>
            <w:r>
              <w:rPr>
                <w:rFonts w:hint="eastAsia" w:ascii="宋体" w:hAnsi="宋体" w:eastAsia="宋体" w:cs="宋体"/>
                <w:b w:val="0"/>
                <w:bCs w:val="0"/>
                <w:kern w:val="2"/>
                <w:sz w:val="24"/>
                <w:szCs w:val="24"/>
                <w:highlight w:val="none"/>
                <w:lang w:val="en-US" w:eastAsia="zh-CN" w:bidi="ar-SA"/>
              </w:rPr>
              <w:t>B统一组织</w:t>
            </w:r>
          </w:p>
          <w:p w14:paraId="4E3B657F">
            <w:pPr>
              <w:pStyle w:val="6"/>
              <w:spacing w:line="240" w:lineRule="auto"/>
              <w:ind w:firstLine="0" w:firstLineChars="0"/>
              <w:rPr>
                <w:rFonts w:hint="eastAsia" w:ascii="宋体" w:hAnsi="宋体" w:eastAsia="宋体" w:cs="宋体"/>
                <w:b w:val="0"/>
                <w:bCs w:val="0"/>
                <w:kern w:val="2"/>
                <w:sz w:val="24"/>
                <w:szCs w:val="24"/>
                <w:highlight w:val="none"/>
                <w:u w:val="single"/>
                <w:lang w:val="en-US" w:eastAsia="zh-CN" w:bidi="ar-SA"/>
              </w:rPr>
            </w:pPr>
            <w:r>
              <w:rPr>
                <w:rFonts w:hint="eastAsia" w:ascii="宋体" w:hAnsi="宋体" w:eastAsia="宋体" w:cs="宋体"/>
                <w:b w:val="0"/>
                <w:bCs w:val="0"/>
                <w:kern w:val="2"/>
                <w:sz w:val="24"/>
                <w:szCs w:val="24"/>
                <w:highlight w:val="none"/>
                <w:lang w:val="en-US" w:eastAsia="zh-CN" w:bidi="ar-SA"/>
              </w:rPr>
              <w:t>时间：</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lang w:val="en-US" w:eastAsia="zh-CN" w:bidi="ar-SA"/>
              </w:rPr>
              <w:t>地点：</w:t>
            </w:r>
            <w:r>
              <w:rPr>
                <w:rFonts w:hint="eastAsia" w:ascii="宋体" w:hAnsi="宋体" w:eastAsia="宋体" w:cs="宋体"/>
                <w:b w:val="0"/>
                <w:bCs w:val="0"/>
                <w:kern w:val="2"/>
                <w:sz w:val="24"/>
                <w:szCs w:val="24"/>
                <w:highlight w:val="none"/>
                <w:u w:val="single"/>
                <w:lang w:val="en-US" w:eastAsia="zh-CN" w:bidi="ar-SA"/>
              </w:rPr>
              <w:t xml:space="preserve">                      </w:t>
            </w:r>
          </w:p>
          <w:p w14:paraId="3247FBAE">
            <w:pPr>
              <w:pStyle w:val="6"/>
              <w:spacing w:line="240" w:lineRule="auto"/>
              <w:ind w:firstLine="0" w:firstLineChars="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联系人：</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lang w:val="en-US" w:eastAsia="zh-CN" w:bidi="ar-SA"/>
              </w:rPr>
              <w:t>联系方式：</w:t>
            </w:r>
            <w:r>
              <w:rPr>
                <w:rFonts w:hint="eastAsia" w:ascii="宋体" w:hAnsi="宋体" w:eastAsia="宋体" w:cs="宋体"/>
                <w:b w:val="0"/>
                <w:bCs w:val="0"/>
                <w:kern w:val="2"/>
                <w:sz w:val="24"/>
                <w:szCs w:val="24"/>
                <w:highlight w:val="none"/>
                <w:u w:val="single"/>
                <w:lang w:val="en-US" w:eastAsia="zh-CN" w:bidi="ar-SA"/>
              </w:rPr>
              <w:t xml:space="preserve">                    </w:t>
            </w:r>
          </w:p>
        </w:tc>
      </w:tr>
      <w:tr w14:paraId="2F45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422" w:type="pct"/>
            <w:noWrap w:val="0"/>
            <w:vAlign w:val="center"/>
          </w:tcPr>
          <w:p w14:paraId="4D6F8BA4">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w:t>
            </w:r>
          </w:p>
        </w:tc>
        <w:tc>
          <w:tcPr>
            <w:tcW w:w="1035" w:type="pct"/>
            <w:noWrap w:val="0"/>
            <w:vAlign w:val="center"/>
          </w:tcPr>
          <w:p w14:paraId="06644505">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产品演示</w:t>
            </w:r>
          </w:p>
        </w:tc>
        <w:tc>
          <w:tcPr>
            <w:tcW w:w="3542" w:type="pct"/>
            <w:noWrap w:val="0"/>
            <w:vAlign w:val="center"/>
          </w:tcPr>
          <w:p w14:paraId="44E229C5">
            <w:pPr>
              <w:pStyle w:val="6"/>
              <w:spacing w:line="240" w:lineRule="auto"/>
              <w:ind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sym w:font="Wingdings 2" w:char="0052"/>
            </w:r>
            <w:r>
              <w:rPr>
                <w:rFonts w:hint="eastAsia" w:ascii="宋体" w:hAnsi="宋体" w:eastAsia="宋体" w:cs="宋体"/>
                <w:b/>
                <w:bCs/>
                <w:kern w:val="2"/>
                <w:sz w:val="24"/>
                <w:szCs w:val="24"/>
                <w:highlight w:val="none"/>
                <w:lang w:val="en-US" w:eastAsia="zh-CN" w:bidi="ar-SA"/>
              </w:rPr>
              <w:t>A无</w:t>
            </w:r>
          </w:p>
          <w:p w14:paraId="62B19E73">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B有</w:t>
            </w:r>
          </w:p>
          <w:p w14:paraId="50A68953">
            <w:pPr>
              <w:pStyle w:val="6"/>
              <w:spacing w:line="24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A评标现场演示</w:t>
            </w:r>
          </w:p>
          <w:p w14:paraId="61CCBDE6">
            <w:pPr>
              <w:pStyle w:val="6"/>
              <w:spacing w:line="240" w:lineRule="auto"/>
              <w:ind w:left="239" w:leftChars="114"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B使用录播上传形式，各供应商自行将录播内容上传至</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平台的</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模块。操作指南详见</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tc>
      </w:tr>
      <w:tr w14:paraId="3890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noWrap w:val="0"/>
            <w:vAlign w:val="center"/>
          </w:tcPr>
          <w:p w14:paraId="04CB7273">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w:t>
            </w:r>
          </w:p>
        </w:tc>
        <w:tc>
          <w:tcPr>
            <w:tcW w:w="1035" w:type="pct"/>
            <w:noWrap w:val="0"/>
            <w:vAlign w:val="center"/>
          </w:tcPr>
          <w:p w14:paraId="4036D9DE">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样品要求</w:t>
            </w:r>
          </w:p>
        </w:tc>
        <w:tc>
          <w:tcPr>
            <w:tcW w:w="3542" w:type="pct"/>
            <w:noWrap w:val="0"/>
            <w:vAlign w:val="center"/>
          </w:tcPr>
          <w:p w14:paraId="6CC3C026">
            <w:pPr>
              <w:pStyle w:val="6"/>
              <w:spacing w:line="240" w:lineRule="auto"/>
              <w:ind w:firstLine="0" w:firstLineChars="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sym w:font="Wingdings 2" w:char="0052"/>
            </w:r>
            <w:r>
              <w:rPr>
                <w:rFonts w:hint="eastAsia" w:ascii="宋体" w:hAnsi="宋体" w:eastAsia="宋体" w:cs="宋体"/>
                <w:b/>
                <w:bCs/>
                <w:kern w:val="2"/>
                <w:sz w:val="24"/>
                <w:szCs w:val="24"/>
                <w:highlight w:val="none"/>
                <w:lang w:val="en-US" w:eastAsia="zh-CN" w:bidi="ar-SA"/>
              </w:rPr>
              <w:t>A不要求提供</w:t>
            </w:r>
          </w:p>
          <w:p w14:paraId="59C33661">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B要求提供</w:t>
            </w:r>
          </w:p>
          <w:p w14:paraId="2313730F">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（1）样品</w:t>
            </w:r>
            <w:r>
              <w:rPr>
                <w:rFonts w:hint="eastAsia" w:ascii="宋体" w:hAnsi="宋体" w:eastAsia="宋体" w:cs="宋体"/>
                <w:kern w:val="2"/>
                <w:sz w:val="24"/>
                <w:szCs w:val="24"/>
                <w:highlight w:val="none"/>
                <w:u w:val="none"/>
                <w:lang w:val="en-US" w:eastAsia="zh-CN" w:bidi="ar-SA"/>
              </w:rPr>
              <w:t>：</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p w14:paraId="643E95C2">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（2）样品制作的标准和要求：</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p w14:paraId="13B8350F">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（3）样品的评审方法以及评审标准：</w:t>
            </w:r>
            <w:r>
              <w:rPr>
                <w:rFonts w:hint="eastAsia" w:ascii="宋体" w:hAnsi="宋体" w:eastAsia="宋体" w:cs="宋体"/>
                <w:kern w:val="2"/>
                <w:sz w:val="24"/>
                <w:szCs w:val="24"/>
                <w:highlight w:val="none"/>
                <w:u w:val="single"/>
                <w:lang w:val="en-US" w:eastAsia="zh-CN" w:bidi="ar-SA"/>
              </w:rPr>
              <w:t>详见评标办法</w:t>
            </w:r>
            <w:r>
              <w:rPr>
                <w:rFonts w:hint="eastAsia" w:ascii="宋体" w:hAnsi="宋体" w:eastAsia="宋体" w:cs="宋体"/>
                <w:kern w:val="2"/>
                <w:sz w:val="24"/>
                <w:szCs w:val="24"/>
                <w:highlight w:val="none"/>
                <w:lang w:val="en-US" w:eastAsia="zh-CN" w:bidi="ar-SA"/>
              </w:rPr>
              <w:t>；</w:t>
            </w:r>
          </w:p>
          <w:p w14:paraId="6FA84E19">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（4）是否需要随样品提交检测报告：</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否；</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是，检测机构的要求：</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；检测内容：</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p w14:paraId="6429CA37">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（5）提供样品的时间：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；地点：</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；联系人：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，联系电话：</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p w14:paraId="6CCB7D5F">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（请供应商在上述时间内提供样品并按规定位置安装完毕。超过截止时间的，采购人或采购代理机构将不予接收及安装，并将清场并封闭样品现场。）</w:t>
            </w:r>
          </w:p>
        </w:tc>
      </w:tr>
      <w:tr w14:paraId="4C4E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22" w:type="pct"/>
            <w:noWrap w:val="0"/>
            <w:vAlign w:val="center"/>
          </w:tcPr>
          <w:p w14:paraId="312B75EA">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15</w:t>
            </w:r>
          </w:p>
        </w:tc>
        <w:tc>
          <w:tcPr>
            <w:tcW w:w="1035" w:type="pct"/>
            <w:noWrap w:val="0"/>
            <w:vAlign w:val="center"/>
          </w:tcPr>
          <w:p w14:paraId="2BB7D5A0">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w:t>
            </w:r>
          </w:p>
        </w:tc>
        <w:tc>
          <w:tcPr>
            <w:tcW w:w="3542" w:type="pct"/>
            <w:noWrap w:val="0"/>
            <w:vAlign w:val="center"/>
          </w:tcPr>
          <w:p w14:paraId="5F7A6F84">
            <w:pPr>
              <w:pStyle w:val="6"/>
              <w:spacing w:line="240" w:lineRule="auto"/>
              <w:ind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sym w:font="Wingdings 2" w:char="0052"/>
            </w:r>
            <w:r>
              <w:rPr>
                <w:rFonts w:hint="eastAsia" w:ascii="宋体" w:hAnsi="宋体" w:eastAsia="宋体" w:cs="宋体"/>
                <w:b/>
                <w:bCs/>
                <w:kern w:val="2"/>
                <w:sz w:val="24"/>
                <w:szCs w:val="24"/>
                <w:highlight w:val="none"/>
                <w:lang w:val="en-US" w:eastAsia="zh-CN" w:bidi="ar-SA"/>
              </w:rPr>
              <w:t>A无</w:t>
            </w:r>
          </w:p>
          <w:p w14:paraId="09E7D815">
            <w:pPr>
              <w:pStyle w:val="6"/>
              <w:spacing w:line="240" w:lineRule="auto"/>
              <w:ind w:firstLine="0" w:firstLineChars="0"/>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B有，供应商须提交报价</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none"/>
                <w:lang w:val="en-US" w:eastAsia="zh-CN" w:bidi="ar-SA"/>
              </w:rPr>
              <w:t>%的投标保证金</w:t>
            </w:r>
          </w:p>
        </w:tc>
      </w:tr>
      <w:tr w14:paraId="5BD7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 w:type="pct"/>
            <w:noWrap w:val="0"/>
            <w:vAlign w:val="center"/>
          </w:tcPr>
          <w:p w14:paraId="45A4EF20">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w:t>
            </w:r>
          </w:p>
        </w:tc>
        <w:tc>
          <w:tcPr>
            <w:tcW w:w="1035" w:type="pct"/>
            <w:noWrap w:val="0"/>
            <w:vAlign w:val="center"/>
          </w:tcPr>
          <w:p w14:paraId="6B7DC8DD">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履约保证金</w:t>
            </w:r>
          </w:p>
        </w:tc>
        <w:tc>
          <w:tcPr>
            <w:tcW w:w="3542" w:type="pct"/>
            <w:noWrap w:val="0"/>
            <w:vAlign w:val="center"/>
          </w:tcPr>
          <w:p w14:paraId="723A06DD">
            <w:pPr>
              <w:pStyle w:val="6"/>
              <w:spacing w:line="240" w:lineRule="auto"/>
              <w:ind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sym w:font="Wingdings 2" w:char="0052"/>
            </w:r>
            <w:r>
              <w:rPr>
                <w:rFonts w:hint="eastAsia" w:ascii="宋体" w:hAnsi="宋体" w:eastAsia="宋体" w:cs="宋体"/>
                <w:b/>
                <w:bCs/>
                <w:kern w:val="2"/>
                <w:sz w:val="24"/>
                <w:szCs w:val="24"/>
                <w:highlight w:val="none"/>
                <w:lang w:val="en-US" w:eastAsia="zh-CN" w:bidi="ar-SA"/>
              </w:rPr>
              <w:t>A无</w:t>
            </w:r>
          </w:p>
          <w:p w14:paraId="0A38509A">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B有，供应商须提交合同金额</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b/>
                <w:bCs/>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w:t>
            </w:r>
            <w:r>
              <w:rPr>
                <w:rFonts w:hint="eastAsia" w:ascii="宋体" w:hAnsi="宋体" w:eastAsia="宋体" w:cs="宋体"/>
                <w:kern w:val="2"/>
                <w:sz w:val="24"/>
                <w:szCs w:val="24"/>
                <w:highlight w:val="none"/>
                <w:u w:val="none"/>
                <w:lang w:val="en-US" w:eastAsia="zh-CN" w:bidi="ar-SA"/>
              </w:rPr>
              <w:t>的履约保证金，</w:t>
            </w:r>
            <w:r>
              <w:rPr>
                <w:rFonts w:hint="eastAsia" w:ascii="宋体" w:hAnsi="宋体" w:eastAsia="宋体" w:cs="宋体"/>
                <w:sz w:val="24"/>
                <w:szCs w:val="24"/>
                <w:highlight w:val="none"/>
              </w:rPr>
              <w:t>对政府采购信用档案中无不良记录的中小企业免收履约保证金</w:t>
            </w:r>
            <w:r>
              <w:rPr>
                <w:rFonts w:hint="eastAsia" w:ascii="宋体" w:hAnsi="宋体" w:eastAsia="宋体" w:cs="宋体"/>
                <w:sz w:val="24"/>
                <w:szCs w:val="24"/>
                <w:highlight w:val="none"/>
                <w:lang w:eastAsia="zh-CN"/>
              </w:rPr>
              <w:t>。</w:t>
            </w:r>
          </w:p>
        </w:tc>
      </w:tr>
      <w:tr w14:paraId="1BD9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422" w:type="pct"/>
            <w:noWrap w:val="0"/>
            <w:vAlign w:val="center"/>
          </w:tcPr>
          <w:p w14:paraId="5A8476E7">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17</w:t>
            </w:r>
          </w:p>
        </w:tc>
        <w:tc>
          <w:tcPr>
            <w:tcW w:w="1035" w:type="pct"/>
            <w:noWrap w:val="0"/>
            <w:vAlign w:val="center"/>
          </w:tcPr>
          <w:p w14:paraId="44C3BBDC">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代理</w:t>
            </w:r>
            <w:r>
              <w:rPr>
                <w:rFonts w:hint="eastAsia" w:ascii="宋体" w:hAnsi="宋体" w:eastAsia="宋体" w:cs="宋体"/>
                <w:sz w:val="24"/>
                <w:szCs w:val="24"/>
                <w:highlight w:val="none"/>
              </w:rPr>
              <w:t>服务费</w:t>
            </w:r>
          </w:p>
        </w:tc>
        <w:tc>
          <w:tcPr>
            <w:tcW w:w="3542" w:type="pct"/>
            <w:noWrap w:val="0"/>
            <w:vAlign w:val="center"/>
          </w:tcPr>
          <w:p w14:paraId="31402585">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承担人：</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 xml:space="preserve">A采购人   </w:t>
            </w:r>
            <w:r>
              <w:rPr>
                <w:rFonts w:hint="eastAsia" w:ascii="宋体" w:hAnsi="宋体" w:eastAsia="宋体" w:cs="宋体"/>
                <w:b/>
                <w:bCs/>
                <w:kern w:val="2"/>
                <w:sz w:val="24"/>
                <w:szCs w:val="24"/>
                <w:highlight w:val="none"/>
                <w:lang w:val="en-US" w:eastAsia="zh-CN" w:bidi="ar-SA"/>
              </w:rPr>
              <w:sym w:font="Wingdings 2" w:char="0052"/>
            </w:r>
            <w:r>
              <w:rPr>
                <w:rFonts w:hint="eastAsia" w:ascii="宋体" w:hAnsi="宋体" w:eastAsia="宋体" w:cs="宋体"/>
                <w:b/>
                <w:bCs/>
                <w:kern w:val="2"/>
                <w:sz w:val="24"/>
                <w:szCs w:val="24"/>
                <w:highlight w:val="none"/>
                <w:lang w:val="en-US" w:eastAsia="zh-CN" w:bidi="ar-SA"/>
              </w:rPr>
              <w:t>中标（成交）供应商</w:t>
            </w:r>
          </w:p>
          <w:p w14:paraId="6C7B51DE">
            <w:pPr>
              <w:pStyle w:val="6"/>
              <w:spacing w:line="240" w:lineRule="auto"/>
              <w:ind w:firstLine="0" w:firstLineChars="0"/>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金额：</w:t>
            </w:r>
            <w:r>
              <w:rPr>
                <w:rFonts w:hint="eastAsia" w:ascii="宋体" w:hAnsi="宋体" w:eastAsia="宋体" w:cs="宋体"/>
                <w:b/>
                <w:bCs/>
                <w:kern w:val="2"/>
                <w:sz w:val="24"/>
                <w:szCs w:val="24"/>
                <w:highlight w:val="none"/>
                <w:lang w:val="en-US" w:eastAsia="zh-CN" w:bidi="ar-SA"/>
              </w:rPr>
              <w:sym w:font="Wingdings 2" w:char="0052"/>
            </w:r>
            <w:r>
              <w:rPr>
                <w:rFonts w:hint="eastAsia" w:ascii="宋体" w:hAnsi="宋体" w:eastAsia="宋体" w:cs="宋体"/>
                <w:b/>
                <w:bCs/>
                <w:kern w:val="2"/>
                <w:sz w:val="24"/>
                <w:szCs w:val="24"/>
                <w:highlight w:val="none"/>
                <w:lang w:val="en-US" w:eastAsia="zh-CN" w:bidi="ar-SA"/>
              </w:rPr>
              <w:t>A固定金额，为人民币</w:t>
            </w:r>
            <w:r>
              <w:rPr>
                <w:rFonts w:hint="eastAsia" w:ascii="宋体" w:hAnsi="宋体" w:cs="宋体"/>
                <w:b/>
                <w:bCs/>
                <w:kern w:val="2"/>
                <w:sz w:val="24"/>
                <w:szCs w:val="24"/>
                <w:highlight w:val="none"/>
                <w:u w:val="single"/>
                <w:lang w:val="en-US" w:eastAsia="zh-CN" w:bidi="ar-SA"/>
              </w:rPr>
              <w:t>3000</w:t>
            </w:r>
            <w:r>
              <w:rPr>
                <w:rFonts w:hint="eastAsia" w:ascii="宋体" w:hAnsi="宋体" w:eastAsia="宋体" w:cs="宋体"/>
                <w:b/>
                <w:bCs/>
                <w:kern w:val="2"/>
                <w:sz w:val="24"/>
                <w:szCs w:val="24"/>
                <w:highlight w:val="none"/>
                <w:u w:val="none"/>
                <w:lang w:val="en-US" w:eastAsia="zh-CN" w:bidi="ar-SA"/>
              </w:rPr>
              <w:t>元；</w:t>
            </w:r>
          </w:p>
          <w:p w14:paraId="7469AAB0">
            <w:pPr>
              <w:pStyle w:val="6"/>
              <w:spacing w:line="240" w:lineRule="auto"/>
              <w:ind w:firstLine="720" w:firstLineChars="300"/>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B固定比例，按</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中标/</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预算金额的</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none"/>
                <w:lang w:val="en-US" w:eastAsia="zh-CN" w:bidi="ar-SA"/>
              </w:rPr>
              <w:t>%；</w:t>
            </w:r>
          </w:p>
          <w:p w14:paraId="2B50A7D5">
            <w:pPr>
              <w:pStyle w:val="6"/>
              <w:spacing w:line="240" w:lineRule="auto"/>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sym w:font="Wingdings 2" w:char="00A3"/>
            </w:r>
            <w:r>
              <w:rPr>
                <w:rFonts w:hint="eastAsia" w:ascii="宋体" w:hAnsi="宋体" w:eastAsia="宋体" w:cs="宋体"/>
                <w:b w:val="0"/>
                <w:bCs w:val="0"/>
                <w:kern w:val="2"/>
                <w:sz w:val="24"/>
                <w:szCs w:val="24"/>
                <w:highlight w:val="none"/>
                <w:lang w:val="en-US" w:eastAsia="zh-CN" w:bidi="ar-SA"/>
              </w:rPr>
              <w:t>C</w:t>
            </w:r>
            <w:r>
              <w:rPr>
                <w:rFonts w:hint="eastAsia" w:ascii="宋体" w:hAnsi="宋体" w:cs="宋体"/>
                <w:b w:val="0"/>
                <w:bCs w:val="0"/>
                <w:kern w:val="2"/>
                <w:sz w:val="24"/>
                <w:szCs w:val="24"/>
                <w:highlight w:val="none"/>
                <w:lang w:val="en-US" w:eastAsia="zh-CN" w:bidi="ar-SA"/>
              </w:rPr>
              <w:t>采购代理服务费参照《招标代理服务收费管理暂行办法》(计价格〔2002〕1980号和发改价格〔2011〕534号规定收费标准收取。</w:t>
            </w:r>
          </w:p>
          <w:p w14:paraId="6E912D8D">
            <w:pPr>
              <w:pStyle w:val="6"/>
              <w:spacing w:line="240" w:lineRule="auto"/>
              <w:ind w:firstLine="720" w:firstLineChars="3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D其他方式：</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none"/>
                <w:lang w:val="en-US" w:eastAsia="zh-CN" w:bidi="ar-SA"/>
              </w:rPr>
              <w:t>。</w:t>
            </w:r>
          </w:p>
        </w:tc>
      </w:tr>
      <w:tr w14:paraId="1E22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22" w:type="pct"/>
            <w:noWrap w:val="0"/>
            <w:vAlign w:val="center"/>
          </w:tcPr>
          <w:p w14:paraId="5C2449A5">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18</w:t>
            </w:r>
          </w:p>
        </w:tc>
        <w:tc>
          <w:tcPr>
            <w:tcW w:w="1035" w:type="pct"/>
            <w:noWrap w:val="0"/>
            <w:vAlign w:val="center"/>
          </w:tcPr>
          <w:p w14:paraId="743EB7F2">
            <w:pPr>
              <w:pStyle w:val="6"/>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特别说明</w:t>
            </w:r>
          </w:p>
        </w:tc>
        <w:tc>
          <w:tcPr>
            <w:tcW w:w="3542" w:type="pct"/>
            <w:noWrap w:val="0"/>
            <w:vAlign w:val="center"/>
          </w:tcPr>
          <w:p w14:paraId="7DC5BA1D">
            <w:pPr>
              <w:pStyle w:val="6"/>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bl>
    <w:p w14:paraId="698C25E9">
      <w:pPr>
        <w:ind w:firstLine="480" w:firstLineChars="200"/>
        <w:jc w:val="both"/>
        <w:rPr>
          <w:rFonts w:hint="eastAsia" w:ascii="宋体" w:hAnsi="宋体" w:eastAsia="宋体" w:cs="宋体"/>
          <w:bCs/>
          <w:sz w:val="24"/>
          <w:szCs w:val="24"/>
          <w:highlight w:val="none"/>
          <w:lang w:val="en-US" w:eastAsia="zh-CN"/>
        </w:rPr>
      </w:pPr>
    </w:p>
    <w:p w14:paraId="7EA94D89">
      <w:pPr>
        <w:ind w:firstLine="720" w:firstLineChars="300"/>
        <w:rPr>
          <w:rFonts w:hint="default" w:ascii="宋体" w:hAnsi="宋体" w:eastAsia="宋体" w:cs="宋体"/>
          <w:sz w:val="24"/>
          <w:szCs w:val="24"/>
          <w:highlight w:val="none"/>
          <w:lang w:val="en-US" w:eastAsia="zh-CN"/>
        </w:rPr>
      </w:pPr>
    </w:p>
    <w:p w14:paraId="66E5CC15">
      <w:pPr>
        <w:adjustRightInd w:val="0"/>
        <w:snapToGrid w:val="0"/>
        <w:spacing w:line="260" w:lineRule="exact"/>
        <w:ind w:firstLine="720" w:firstLineChars="300"/>
        <w:rPr>
          <w:rFonts w:hint="eastAsia" w:ascii="宋体" w:hAnsi="宋体" w:eastAsia="宋体" w:cs="宋体"/>
          <w:sz w:val="24"/>
          <w:szCs w:val="24"/>
        </w:rPr>
      </w:pPr>
    </w:p>
    <w:bookmarkEnd w:id="0"/>
    <w:bookmarkEnd w:id="1"/>
    <w:bookmarkEnd w:id="2"/>
    <w:bookmarkEnd w:id="3"/>
    <w:bookmarkEnd w:id="4"/>
    <w:p w14:paraId="5EA59E8F">
      <w:pPr>
        <w:adjustRightInd w:val="0"/>
        <w:snapToGrid w:val="0"/>
        <w:spacing w:line="500" w:lineRule="exact"/>
        <w:jc w:val="center"/>
        <w:outlineLvl w:val="9"/>
        <w:rPr>
          <w:rFonts w:ascii="方正小标宋_GBK" w:hAnsi="宋体" w:eastAsia="方正小标宋_GBK"/>
          <w:bCs/>
          <w:sz w:val="36"/>
          <w:szCs w:val="36"/>
        </w:rPr>
      </w:pPr>
      <w:bookmarkStart w:id="18" w:name="_Toc82505661"/>
      <w:bookmarkStart w:id="19" w:name="_Toc22736"/>
      <w:r>
        <w:rPr>
          <w:rFonts w:hint="eastAsia" w:ascii="宋体" w:hAnsi="宋体" w:eastAsia="宋体" w:cs="宋体"/>
          <w:bCs/>
          <w:sz w:val="24"/>
          <w:szCs w:val="24"/>
        </w:rPr>
        <w:br w:type="page"/>
      </w:r>
      <w:bookmarkEnd w:id="18"/>
      <w:bookmarkEnd w:id="19"/>
    </w:p>
    <w:p w14:paraId="12C0C266">
      <w:pPr>
        <w:widowControl/>
        <w:adjustRightInd w:val="0"/>
        <w:snapToGrid w:val="0"/>
        <w:spacing w:line="24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t>一、说明</w:t>
      </w:r>
    </w:p>
    <w:p w14:paraId="76B89DAB">
      <w:pPr>
        <w:adjustRightInd w:val="0"/>
        <w:snapToGrid w:val="0"/>
        <w:spacing w:line="240" w:lineRule="auto"/>
        <w:rPr>
          <w:rFonts w:hint="eastAsia" w:ascii="宋体" w:hAnsi="宋体" w:eastAsia="宋体" w:cs="宋体"/>
          <w:sz w:val="24"/>
          <w:szCs w:val="24"/>
        </w:rPr>
      </w:pPr>
      <w:bookmarkStart w:id="20" w:name="_Toc462564067"/>
      <w:bookmarkStart w:id="21" w:name="_Toc20823279"/>
      <w:bookmarkStart w:id="22" w:name="_Toc513029207"/>
      <w:bookmarkStart w:id="23" w:name="_Toc16938523"/>
      <w:r>
        <w:rPr>
          <w:rFonts w:hint="eastAsia" w:ascii="宋体" w:hAnsi="宋体" w:eastAsia="宋体" w:cs="宋体"/>
          <w:sz w:val="24"/>
          <w:szCs w:val="24"/>
        </w:rPr>
        <w:t>1.适用范围</w:t>
      </w:r>
    </w:p>
    <w:p w14:paraId="11CDEFE1">
      <w:pPr>
        <w:adjustRightInd w:val="0"/>
        <w:snapToGrid w:val="0"/>
        <w:spacing w:line="240" w:lineRule="auto"/>
        <w:rPr>
          <w:rFonts w:hint="eastAsia" w:ascii="宋体" w:hAnsi="宋体" w:eastAsia="宋体" w:cs="宋体"/>
          <w:sz w:val="24"/>
          <w:szCs w:val="24"/>
          <w:highlight w:val="none"/>
        </w:rPr>
      </w:pPr>
      <w:r>
        <w:rPr>
          <w:rFonts w:hint="eastAsia" w:ascii="宋体" w:hAnsi="宋体" w:eastAsia="宋体" w:cs="宋体"/>
          <w:sz w:val="24"/>
          <w:szCs w:val="24"/>
        </w:rPr>
        <w:t>1.1 本</w:t>
      </w:r>
      <w:r>
        <w:rPr>
          <w:rFonts w:hint="eastAsia" w:ascii="宋体" w:hAnsi="宋体" w:cs="宋体"/>
          <w:sz w:val="24"/>
          <w:szCs w:val="24"/>
          <w:lang w:val="en-US" w:eastAsia="zh-CN"/>
        </w:rPr>
        <w:t>询价</w:t>
      </w:r>
      <w:r>
        <w:rPr>
          <w:rFonts w:hint="eastAsia" w:ascii="宋体" w:hAnsi="宋体" w:eastAsia="宋体" w:cs="宋体"/>
          <w:sz w:val="24"/>
          <w:szCs w:val="24"/>
        </w:rPr>
        <w:t>文件仅适用于本次</w:t>
      </w:r>
      <w:r>
        <w:rPr>
          <w:rFonts w:hint="eastAsia" w:ascii="宋体" w:hAnsi="宋体" w:cs="宋体"/>
          <w:sz w:val="24"/>
          <w:szCs w:val="24"/>
          <w:lang w:val="en-US" w:eastAsia="zh-CN"/>
        </w:rPr>
        <w:t>询价</w:t>
      </w:r>
      <w:r>
        <w:rPr>
          <w:rFonts w:hint="eastAsia" w:ascii="宋体" w:hAnsi="宋体" w:eastAsia="宋体" w:cs="宋体"/>
          <w:sz w:val="24"/>
          <w:szCs w:val="24"/>
        </w:rPr>
        <w:t>邀请书</w:t>
      </w:r>
      <w:r>
        <w:rPr>
          <w:rFonts w:hint="eastAsia" w:ascii="宋体" w:hAnsi="宋体" w:eastAsia="宋体" w:cs="宋体"/>
          <w:sz w:val="24"/>
          <w:szCs w:val="24"/>
          <w:highlight w:val="none"/>
        </w:rPr>
        <w:t>中所叙述的</w:t>
      </w:r>
      <w:r>
        <w:rPr>
          <w:rFonts w:hint="eastAsia" w:ascii="宋体" w:hAnsi="宋体" w:eastAsia="宋体" w:cs="宋体"/>
          <w:b/>
          <w:bCs/>
          <w:sz w:val="24"/>
          <w:szCs w:val="24"/>
          <w:highlight w:val="none"/>
          <w:u w:val="single"/>
        </w:rPr>
        <w:t>秦灶街道社区卫生服务中心</w:t>
      </w:r>
      <w:r>
        <w:rPr>
          <w:rFonts w:hint="eastAsia" w:ascii="宋体" w:hAnsi="宋体" w:cs="宋体"/>
          <w:b/>
          <w:bCs/>
          <w:sz w:val="24"/>
          <w:szCs w:val="24"/>
          <w:highlight w:val="none"/>
          <w:u w:val="single"/>
          <w:lang w:eastAsia="zh-CN"/>
        </w:rPr>
        <w:t>集中购电采购项目</w:t>
      </w:r>
      <w:r>
        <w:rPr>
          <w:rFonts w:hint="eastAsia" w:ascii="宋体" w:hAnsi="宋体" w:cs="宋体"/>
          <w:b w:val="0"/>
          <w:bCs w:val="0"/>
          <w:sz w:val="24"/>
          <w:szCs w:val="24"/>
          <w:highlight w:val="none"/>
          <w:u w:val="none"/>
          <w:lang w:eastAsia="zh-CN"/>
        </w:rPr>
        <w:t>。</w:t>
      </w:r>
    </w:p>
    <w:p w14:paraId="18743A53">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1.2 本项目不适用政府采购法，参照采购人预算支出管理规定及其内控制度制定本须知。</w:t>
      </w:r>
    </w:p>
    <w:p w14:paraId="30479A67">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1.3 参与此次询价的当事人适用本须知。</w:t>
      </w:r>
    </w:p>
    <w:p w14:paraId="1E9C9FF4">
      <w:pPr>
        <w:adjustRightInd w:val="0"/>
        <w:snapToGrid w:val="0"/>
        <w:spacing w:line="240" w:lineRule="auto"/>
        <w:rPr>
          <w:rFonts w:hint="eastAsia" w:ascii="宋体" w:hAnsi="宋体" w:eastAsia="宋体" w:cs="宋体"/>
          <w:sz w:val="24"/>
          <w:szCs w:val="24"/>
        </w:rPr>
      </w:pPr>
    </w:p>
    <w:p w14:paraId="40A37F77">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 定义</w:t>
      </w:r>
    </w:p>
    <w:p w14:paraId="34919052">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2.1 “采购代理机构”系指受采购人委托组织本次</w:t>
      </w:r>
      <w:r>
        <w:rPr>
          <w:rFonts w:hint="eastAsia" w:ascii="宋体" w:hAnsi="宋体" w:cs="宋体"/>
          <w:sz w:val="24"/>
          <w:szCs w:val="24"/>
          <w:lang w:val="en-US" w:eastAsia="zh-CN"/>
        </w:rPr>
        <w:t>询价</w:t>
      </w:r>
      <w:r>
        <w:rPr>
          <w:rFonts w:hint="eastAsia" w:ascii="宋体" w:hAnsi="宋体" w:eastAsia="宋体" w:cs="宋体"/>
          <w:sz w:val="24"/>
          <w:szCs w:val="24"/>
        </w:rPr>
        <w:t>的</w:t>
      </w:r>
      <w:r>
        <w:rPr>
          <w:rFonts w:hint="eastAsia" w:ascii="宋体" w:hAnsi="宋体" w:eastAsia="宋体" w:cs="宋体"/>
          <w:b/>
          <w:bCs/>
          <w:sz w:val="24"/>
          <w:szCs w:val="24"/>
          <w:highlight w:val="none"/>
          <w:u w:val="single"/>
        </w:rPr>
        <w:t>江苏睿博工程技术有限公司</w:t>
      </w:r>
      <w:r>
        <w:rPr>
          <w:rFonts w:hint="eastAsia" w:ascii="宋体" w:hAnsi="宋体" w:eastAsia="宋体" w:cs="宋体"/>
          <w:sz w:val="24"/>
          <w:szCs w:val="24"/>
        </w:rPr>
        <w:t>。</w:t>
      </w:r>
    </w:p>
    <w:p w14:paraId="04BC02F1">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2.2 “供应商”系指接受</w:t>
      </w:r>
      <w:r>
        <w:rPr>
          <w:rFonts w:hint="eastAsia" w:ascii="宋体" w:hAnsi="宋体" w:cs="宋体"/>
          <w:sz w:val="24"/>
          <w:szCs w:val="24"/>
          <w:lang w:val="en-US" w:eastAsia="zh-CN"/>
        </w:rPr>
        <w:t>询价</w:t>
      </w:r>
      <w:r>
        <w:rPr>
          <w:rFonts w:hint="eastAsia" w:ascii="宋体" w:hAnsi="宋体" w:eastAsia="宋体" w:cs="宋体"/>
          <w:sz w:val="24"/>
          <w:szCs w:val="24"/>
        </w:rPr>
        <w:t>文件的邀请向采购代理机构提交响应文件的单位。</w:t>
      </w:r>
    </w:p>
    <w:p w14:paraId="56238F33">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2.3 “采购人”为需要购买本次询价采购项目的</w:t>
      </w:r>
      <w:r>
        <w:rPr>
          <w:rFonts w:hint="eastAsia" w:ascii="宋体" w:hAnsi="宋体" w:eastAsia="宋体" w:cs="宋体"/>
          <w:b/>
          <w:bCs/>
          <w:sz w:val="24"/>
          <w:szCs w:val="24"/>
          <w:highlight w:val="none"/>
          <w:u w:val="single"/>
        </w:rPr>
        <w:t>秦灶街道社区卫生服务中心</w:t>
      </w:r>
      <w:r>
        <w:rPr>
          <w:rFonts w:hint="eastAsia" w:ascii="宋体" w:hAnsi="宋体" w:eastAsia="宋体" w:cs="宋体"/>
          <w:sz w:val="24"/>
          <w:szCs w:val="24"/>
        </w:rPr>
        <w:t>。</w:t>
      </w:r>
    </w:p>
    <w:p w14:paraId="49026948">
      <w:pPr>
        <w:adjustRightInd w:val="0"/>
        <w:snapToGrid w:val="0"/>
        <w:spacing w:line="240" w:lineRule="auto"/>
        <w:rPr>
          <w:rFonts w:hint="eastAsia" w:ascii="宋体" w:hAnsi="宋体" w:eastAsia="宋体" w:cs="宋体"/>
          <w:sz w:val="24"/>
          <w:szCs w:val="24"/>
        </w:rPr>
      </w:pPr>
    </w:p>
    <w:p w14:paraId="066978AB">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3. 合格的供应商</w:t>
      </w:r>
    </w:p>
    <w:p w14:paraId="6BBDE022">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3.1 满足本</w:t>
      </w:r>
      <w:r>
        <w:rPr>
          <w:rFonts w:hint="eastAsia" w:ascii="宋体" w:hAnsi="宋体" w:cs="宋体"/>
          <w:sz w:val="24"/>
          <w:szCs w:val="24"/>
          <w:lang w:val="en-US" w:eastAsia="zh-CN"/>
        </w:rPr>
        <w:t>询价</w:t>
      </w:r>
      <w:r>
        <w:rPr>
          <w:rFonts w:hint="eastAsia" w:ascii="宋体" w:hAnsi="宋体" w:eastAsia="宋体" w:cs="宋体"/>
          <w:sz w:val="24"/>
          <w:szCs w:val="24"/>
        </w:rPr>
        <w:t>文件《第一部分：</w:t>
      </w:r>
      <w:r>
        <w:rPr>
          <w:rFonts w:hint="eastAsia" w:ascii="宋体" w:hAnsi="宋体" w:cs="宋体"/>
          <w:sz w:val="24"/>
          <w:szCs w:val="24"/>
          <w:lang w:eastAsia="zh-CN"/>
        </w:rPr>
        <w:t>询价采购公告</w:t>
      </w:r>
      <w:r>
        <w:rPr>
          <w:rFonts w:hint="eastAsia" w:ascii="宋体" w:hAnsi="宋体" w:eastAsia="宋体" w:cs="宋体"/>
          <w:sz w:val="24"/>
          <w:szCs w:val="24"/>
        </w:rPr>
        <w:t>》第二条“供应商的资格要求”。</w:t>
      </w:r>
    </w:p>
    <w:p w14:paraId="619C870B">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3.2 满足本</w:t>
      </w:r>
      <w:r>
        <w:rPr>
          <w:rFonts w:hint="eastAsia" w:ascii="宋体" w:hAnsi="宋体" w:cs="宋体"/>
          <w:sz w:val="24"/>
          <w:szCs w:val="24"/>
          <w:lang w:val="en-US" w:eastAsia="zh-CN"/>
        </w:rPr>
        <w:t>询价</w:t>
      </w:r>
      <w:r>
        <w:rPr>
          <w:rFonts w:hint="eastAsia" w:ascii="宋体" w:hAnsi="宋体" w:eastAsia="宋体" w:cs="宋体"/>
          <w:sz w:val="24"/>
          <w:szCs w:val="24"/>
        </w:rPr>
        <w:t>文件的实质性条款要求。</w:t>
      </w:r>
    </w:p>
    <w:p w14:paraId="46A59EB6">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3.3 单位负责人为同一人或者存在直接控股、管理关系的不同供应商，不得参加同一合同项下的采购活动。</w:t>
      </w:r>
    </w:p>
    <w:p w14:paraId="2901D822">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3.4 凡为采购项目提供整体设计、规范编制或者项目管理、监理、检测等服务的供应商，不得再参加该项目的其他采购活动。</w:t>
      </w:r>
    </w:p>
    <w:p w14:paraId="68678413">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3.5 拒绝列入失信被执行人、重大税收违法案件当事人名单、严重违法失信行为记录名单中的供应商参加本项目的投标活动。</w:t>
      </w:r>
    </w:p>
    <w:p w14:paraId="28983EB9">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3.6有下列情形之一的，视为供应商串通投标，其投标无效：</w:t>
      </w:r>
    </w:p>
    <w:p w14:paraId="40D4989F">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（1）不同供应商的投标文件由同一单位或者个人编制；</w:t>
      </w:r>
    </w:p>
    <w:p w14:paraId="1C9610C1">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（2）不同供应商委托同一单位或者个人办理投标事宜；</w:t>
      </w:r>
    </w:p>
    <w:p w14:paraId="481A4F66">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（3）不同供应商的投标文件载明的项目管理成员或者联系人员为同一人；</w:t>
      </w:r>
    </w:p>
    <w:p w14:paraId="60EB54EB">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（4）不同供应商的投标文件异常一致或者投标报价呈规律性差异；</w:t>
      </w:r>
    </w:p>
    <w:p w14:paraId="31DF6D35">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（5）不同供应商的投标文件相互混装；</w:t>
      </w:r>
    </w:p>
    <w:p w14:paraId="7C403FF4">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（6）不同供应商的投标保证金从同一单位或者个人的账户转出。</w:t>
      </w:r>
    </w:p>
    <w:p w14:paraId="49DF7266">
      <w:pPr>
        <w:adjustRightInd w:val="0"/>
        <w:snapToGrid w:val="0"/>
        <w:spacing w:line="240" w:lineRule="auto"/>
        <w:rPr>
          <w:rFonts w:hint="eastAsia" w:ascii="宋体" w:hAnsi="宋体" w:eastAsia="宋体" w:cs="宋体"/>
          <w:sz w:val="24"/>
          <w:szCs w:val="24"/>
        </w:rPr>
      </w:pPr>
    </w:p>
    <w:p w14:paraId="5F77FB45">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4.响应费用</w:t>
      </w:r>
      <w:bookmarkEnd w:id="20"/>
      <w:bookmarkEnd w:id="21"/>
      <w:bookmarkEnd w:id="22"/>
      <w:bookmarkEnd w:id="23"/>
    </w:p>
    <w:p w14:paraId="760FFC4B">
      <w:pPr>
        <w:numPr>
          <w:ilvl w:val="0"/>
          <w:numId w:val="0"/>
        </w:num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4.1 无论</w:t>
      </w:r>
      <w:r>
        <w:rPr>
          <w:rFonts w:hint="eastAsia" w:ascii="宋体" w:hAnsi="宋体" w:cs="宋体"/>
          <w:sz w:val="24"/>
          <w:szCs w:val="24"/>
          <w:lang w:val="en-US" w:eastAsia="zh-CN"/>
        </w:rPr>
        <w:t>询价</w:t>
      </w:r>
      <w:r>
        <w:rPr>
          <w:rFonts w:hint="eastAsia" w:ascii="宋体" w:hAnsi="宋体" w:eastAsia="宋体" w:cs="宋体"/>
          <w:sz w:val="24"/>
          <w:szCs w:val="24"/>
        </w:rPr>
        <w:t>过程和结果如何，供应商应自行承担参与</w:t>
      </w:r>
      <w:r>
        <w:rPr>
          <w:rFonts w:hint="eastAsia" w:ascii="宋体" w:hAnsi="宋体" w:cs="宋体"/>
          <w:sz w:val="24"/>
          <w:szCs w:val="24"/>
          <w:lang w:val="en-US" w:eastAsia="zh-CN"/>
        </w:rPr>
        <w:t>询价</w:t>
      </w:r>
      <w:r>
        <w:rPr>
          <w:rFonts w:hint="eastAsia" w:ascii="宋体" w:hAnsi="宋体" w:eastAsia="宋体" w:cs="宋体"/>
          <w:sz w:val="24"/>
          <w:szCs w:val="24"/>
        </w:rPr>
        <w:t>有关的费用。</w:t>
      </w:r>
    </w:p>
    <w:p w14:paraId="1435CEBC">
      <w:pPr>
        <w:numPr>
          <w:ilvl w:val="0"/>
          <w:numId w:val="0"/>
        </w:num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4.2 本次</w:t>
      </w:r>
      <w:r>
        <w:rPr>
          <w:rFonts w:hint="eastAsia" w:ascii="宋体" w:hAnsi="宋体" w:cs="宋体"/>
          <w:sz w:val="24"/>
          <w:szCs w:val="24"/>
          <w:lang w:val="en-US" w:eastAsia="zh-CN"/>
        </w:rPr>
        <w:t>询价</w:t>
      </w:r>
      <w:r>
        <w:rPr>
          <w:rFonts w:hint="eastAsia" w:ascii="宋体" w:hAnsi="宋体" w:eastAsia="宋体" w:cs="宋体"/>
          <w:sz w:val="24"/>
          <w:szCs w:val="24"/>
        </w:rPr>
        <w:t>的服务费由成交供应商向乙方（采购代理机构）支付。</w:t>
      </w:r>
    </w:p>
    <w:p w14:paraId="3B7B6440">
      <w:pPr>
        <w:numPr>
          <w:ilvl w:val="0"/>
          <w:numId w:val="0"/>
        </w:num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4.3 成交供应</w:t>
      </w:r>
      <w:r>
        <w:rPr>
          <w:rFonts w:hint="eastAsia" w:ascii="宋体" w:hAnsi="宋体" w:cs="宋体"/>
          <w:sz w:val="24"/>
          <w:szCs w:val="24"/>
          <w:lang w:eastAsia="zh-CN"/>
        </w:rPr>
        <w:t>商在</w:t>
      </w:r>
      <w:r>
        <w:rPr>
          <w:rFonts w:hint="eastAsia" w:ascii="宋体" w:hAnsi="宋体" w:eastAsia="宋体" w:cs="宋体"/>
          <w:sz w:val="24"/>
          <w:szCs w:val="24"/>
        </w:rPr>
        <w:t>领取成交通知书前向采购代理机构支付服务费。服务费汇款地址同</w:t>
      </w:r>
      <w:r>
        <w:rPr>
          <w:rFonts w:hint="eastAsia" w:ascii="宋体" w:hAnsi="宋体" w:cs="宋体"/>
          <w:sz w:val="24"/>
          <w:szCs w:val="24"/>
          <w:lang w:val="en-US" w:eastAsia="zh-CN"/>
        </w:rPr>
        <w:t>询价</w:t>
      </w:r>
      <w:r>
        <w:rPr>
          <w:rFonts w:hint="eastAsia" w:ascii="宋体" w:hAnsi="宋体" w:eastAsia="宋体" w:cs="宋体"/>
          <w:sz w:val="24"/>
          <w:szCs w:val="24"/>
        </w:rPr>
        <w:t>文件《第一部分：</w:t>
      </w:r>
      <w:r>
        <w:rPr>
          <w:rFonts w:hint="eastAsia" w:ascii="宋体" w:hAnsi="宋体" w:cs="宋体"/>
          <w:sz w:val="24"/>
          <w:szCs w:val="24"/>
          <w:lang w:val="en-US" w:eastAsia="zh-CN"/>
        </w:rPr>
        <w:t>询价采购</w:t>
      </w:r>
      <w:r>
        <w:rPr>
          <w:rFonts w:hint="eastAsia" w:ascii="宋体" w:hAnsi="宋体" w:eastAsia="宋体" w:cs="宋体"/>
          <w:sz w:val="24"/>
          <w:szCs w:val="24"/>
        </w:rPr>
        <w:t>公告》中购买</w:t>
      </w:r>
      <w:r>
        <w:rPr>
          <w:rFonts w:hint="eastAsia" w:ascii="宋体" w:hAnsi="宋体" w:cs="宋体"/>
          <w:sz w:val="24"/>
          <w:szCs w:val="24"/>
          <w:lang w:val="en-US" w:eastAsia="zh-CN"/>
        </w:rPr>
        <w:t>询价</w:t>
      </w:r>
      <w:r>
        <w:rPr>
          <w:rFonts w:hint="eastAsia" w:ascii="宋体" w:hAnsi="宋体" w:eastAsia="宋体" w:cs="宋体"/>
          <w:sz w:val="24"/>
          <w:szCs w:val="24"/>
        </w:rPr>
        <w:t>文件汇款地址。</w:t>
      </w:r>
    </w:p>
    <w:p w14:paraId="417B6FBE">
      <w:pPr>
        <w:numPr>
          <w:ilvl w:val="0"/>
          <w:numId w:val="0"/>
        </w:num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4.4 本项目服务费为：详见前附表</w:t>
      </w:r>
    </w:p>
    <w:p w14:paraId="3A3C9D02">
      <w:pPr>
        <w:numPr>
          <w:ilvl w:val="0"/>
          <w:numId w:val="0"/>
        </w:num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4.5 履约保证金：详见前附表</w:t>
      </w:r>
    </w:p>
    <w:p w14:paraId="22069249">
      <w:pPr>
        <w:numPr>
          <w:ilvl w:val="0"/>
          <w:numId w:val="0"/>
        </w:numPr>
        <w:adjustRightInd w:val="0"/>
        <w:snapToGrid w:val="0"/>
        <w:spacing w:line="240" w:lineRule="auto"/>
        <w:rPr>
          <w:rFonts w:hint="eastAsia" w:ascii="宋体" w:hAnsi="宋体" w:eastAsia="宋体" w:cs="宋体"/>
          <w:kern w:val="2"/>
          <w:sz w:val="24"/>
          <w:szCs w:val="24"/>
          <w:lang w:val="en-US" w:eastAsia="zh-CN" w:bidi="ar-SA"/>
        </w:rPr>
      </w:pPr>
    </w:p>
    <w:p w14:paraId="03B12CC9">
      <w:pPr>
        <w:numPr>
          <w:ilvl w:val="0"/>
          <w:numId w:val="0"/>
        </w:numPr>
        <w:adjustRightInd w:val="0"/>
        <w:snapToGrid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 供应商代表</w:t>
      </w:r>
    </w:p>
    <w:p w14:paraId="3497F81E">
      <w:pPr>
        <w:numPr>
          <w:ilvl w:val="0"/>
          <w:numId w:val="0"/>
        </w:numPr>
        <w:adjustRightInd w:val="0"/>
        <w:snapToGrid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 指全权代表参加</w:t>
      </w:r>
      <w:r>
        <w:rPr>
          <w:rFonts w:hint="eastAsia" w:ascii="宋体" w:hAnsi="宋体" w:cs="宋体"/>
          <w:sz w:val="24"/>
          <w:szCs w:val="24"/>
          <w:lang w:val="en-US" w:eastAsia="zh-CN"/>
        </w:rPr>
        <w:t>询价</w:t>
      </w:r>
      <w:r>
        <w:rPr>
          <w:rFonts w:hint="eastAsia" w:ascii="宋体" w:hAnsi="宋体" w:eastAsia="宋体" w:cs="宋体"/>
          <w:kern w:val="2"/>
          <w:sz w:val="24"/>
          <w:szCs w:val="24"/>
          <w:lang w:val="en-US" w:eastAsia="zh-CN" w:bidi="ar-SA"/>
        </w:rPr>
        <w:t>活动并签署响应文件的人，</w:t>
      </w:r>
      <w:r>
        <w:rPr>
          <w:rFonts w:hint="eastAsia" w:ascii="宋体" w:hAnsi="宋体" w:eastAsia="宋体" w:cs="宋体"/>
          <w:b/>
          <w:bCs/>
          <w:kern w:val="2"/>
          <w:sz w:val="24"/>
          <w:szCs w:val="24"/>
          <w:u w:val="single"/>
          <w:lang w:val="en-US" w:eastAsia="zh-CN" w:bidi="ar-SA"/>
        </w:rPr>
        <w:t>如果供应商代表不是法定代表人，须持有法定代表人《授权委托书》</w:t>
      </w:r>
      <w:r>
        <w:rPr>
          <w:rFonts w:hint="eastAsia" w:ascii="宋体" w:hAnsi="宋体" w:eastAsia="宋体" w:cs="宋体"/>
          <w:kern w:val="2"/>
          <w:sz w:val="24"/>
          <w:szCs w:val="24"/>
          <w:lang w:val="en-US" w:eastAsia="zh-CN" w:bidi="ar-SA"/>
        </w:rPr>
        <w:t>。</w:t>
      </w:r>
    </w:p>
    <w:p w14:paraId="1B19B959">
      <w:pPr>
        <w:numPr>
          <w:ilvl w:val="0"/>
          <w:numId w:val="0"/>
        </w:numPr>
        <w:adjustRightInd w:val="0"/>
        <w:snapToGrid w:val="0"/>
        <w:spacing w:line="240" w:lineRule="auto"/>
        <w:rPr>
          <w:rFonts w:hint="eastAsia" w:ascii="宋体" w:hAnsi="宋体" w:eastAsia="宋体" w:cs="宋体"/>
          <w:kern w:val="2"/>
          <w:sz w:val="24"/>
          <w:szCs w:val="24"/>
          <w:lang w:val="en-US" w:eastAsia="zh-CN" w:bidi="ar-SA"/>
        </w:rPr>
      </w:pPr>
    </w:p>
    <w:p w14:paraId="7CB07632">
      <w:pPr>
        <w:numPr>
          <w:ilvl w:val="0"/>
          <w:numId w:val="0"/>
        </w:numPr>
        <w:adjustRightInd w:val="0"/>
        <w:snapToGrid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6.询价文件的约束力</w:t>
      </w:r>
    </w:p>
    <w:p w14:paraId="14325770">
      <w:pPr>
        <w:numPr>
          <w:ilvl w:val="0"/>
          <w:numId w:val="0"/>
        </w:numPr>
        <w:adjustRightInd w:val="0"/>
        <w:snapToGrid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 供应商一旦参加本项目采购活动，即被认为接受了本询价文件的规定和约束并且视为自招标公告期限届满之日起知道或应当知道自身权益是否受到了损害。</w:t>
      </w:r>
    </w:p>
    <w:p w14:paraId="2A411101">
      <w:pPr>
        <w:numPr>
          <w:ilvl w:val="0"/>
          <w:numId w:val="0"/>
        </w:numPr>
        <w:adjustRightInd w:val="0"/>
        <w:snapToGrid w:val="0"/>
        <w:spacing w:line="240" w:lineRule="auto"/>
        <w:rPr>
          <w:rFonts w:hint="eastAsia" w:ascii="宋体" w:hAnsi="宋体" w:eastAsia="宋体" w:cs="宋体"/>
          <w:kern w:val="2"/>
          <w:sz w:val="24"/>
          <w:szCs w:val="24"/>
          <w:lang w:val="en-US" w:eastAsia="zh-CN" w:bidi="ar-SA"/>
        </w:rPr>
      </w:pPr>
    </w:p>
    <w:p w14:paraId="0BCD9ADB">
      <w:pPr>
        <w:adjustRightInd w:val="0"/>
        <w:snapToGrid w:val="0"/>
        <w:spacing w:line="240" w:lineRule="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.采购文件的解释</w:t>
      </w:r>
    </w:p>
    <w:p w14:paraId="69BA8675">
      <w:pPr>
        <w:adjustRightInd w:val="0"/>
        <w:snapToGrid w:val="0"/>
        <w:spacing w:line="240" w:lineRule="auto"/>
        <w:rPr>
          <w:rFonts w:hint="eastAsia" w:ascii="宋体" w:hAnsi="宋体" w:eastAsia="宋体" w:cs="宋体"/>
          <w:sz w:val="24"/>
          <w:szCs w:val="24"/>
        </w:rPr>
      </w:pPr>
      <w:r>
        <w:rPr>
          <w:rFonts w:hint="eastAsia" w:ascii="宋体" w:hAnsi="宋体" w:cs="宋体"/>
          <w:sz w:val="24"/>
          <w:szCs w:val="24"/>
          <w:lang w:val="en-US" w:eastAsia="zh-CN"/>
        </w:rPr>
        <w:t>7.1</w:t>
      </w:r>
      <w:r>
        <w:rPr>
          <w:rFonts w:hint="eastAsia" w:ascii="宋体" w:hAnsi="宋体" w:eastAsia="宋体" w:cs="宋体"/>
          <w:sz w:val="24"/>
          <w:szCs w:val="24"/>
        </w:rPr>
        <w:t>本采购文件仅适用于本次询价采购，项目需求部分（供应商资格要求、项目需求</w:t>
      </w:r>
      <w:r>
        <w:rPr>
          <w:rFonts w:hint="eastAsia" w:ascii="宋体" w:hAnsi="宋体" w:eastAsia="宋体" w:cs="宋体"/>
          <w:kern w:val="2"/>
          <w:sz w:val="24"/>
          <w:szCs w:val="24"/>
          <w:lang w:val="en-US" w:eastAsia="zh-CN" w:bidi="ar-SA"/>
        </w:rPr>
        <w:t>、商务技术</w:t>
      </w:r>
      <w:r>
        <w:rPr>
          <w:rFonts w:hint="eastAsia" w:ascii="宋体" w:hAnsi="宋体" w:eastAsia="宋体" w:cs="宋体"/>
          <w:sz w:val="24"/>
          <w:szCs w:val="24"/>
        </w:rPr>
        <w:t>）由采购人解释，其他部分由</w:t>
      </w:r>
      <w:r>
        <w:rPr>
          <w:rFonts w:hint="eastAsia" w:ascii="宋体" w:hAnsi="宋体" w:cs="宋体"/>
          <w:sz w:val="24"/>
          <w:szCs w:val="24"/>
          <w:lang w:eastAsia="zh-CN"/>
        </w:rPr>
        <w:t>采购代理机构</w:t>
      </w:r>
      <w:r>
        <w:rPr>
          <w:rFonts w:hint="eastAsia" w:ascii="宋体" w:hAnsi="宋体" w:eastAsia="宋体" w:cs="宋体"/>
          <w:sz w:val="24"/>
          <w:szCs w:val="24"/>
        </w:rPr>
        <w:t>解释。</w:t>
      </w:r>
    </w:p>
    <w:p w14:paraId="5586FFC3">
      <w:pPr>
        <w:widowControl/>
        <w:adjustRightInd w:val="0"/>
        <w:snapToGrid w:val="0"/>
        <w:spacing w:line="240" w:lineRule="auto"/>
        <w:jc w:val="center"/>
        <w:outlineLvl w:val="9"/>
        <w:rPr>
          <w:rFonts w:hint="eastAsia" w:ascii="宋体" w:hAnsi="宋体" w:eastAsia="宋体" w:cs="宋体"/>
          <w:b/>
          <w:bCs/>
          <w:sz w:val="24"/>
          <w:szCs w:val="24"/>
        </w:rPr>
      </w:pPr>
    </w:p>
    <w:p w14:paraId="492B5CBA">
      <w:pPr>
        <w:widowControl/>
        <w:adjustRightInd w:val="0"/>
        <w:snapToGrid w:val="0"/>
        <w:spacing w:line="240" w:lineRule="auto"/>
        <w:jc w:val="center"/>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rPr>
        <w:t>二、</w:t>
      </w:r>
      <w:r>
        <w:rPr>
          <w:rFonts w:hint="eastAsia" w:ascii="宋体" w:hAnsi="宋体" w:cs="宋体"/>
          <w:b/>
          <w:bCs/>
          <w:sz w:val="24"/>
          <w:szCs w:val="24"/>
          <w:lang w:val="en-US" w:eastAsia="zh-CN"/>
        </w:rPr>
        <w:t>询价</w:t>
      </w:r>
      <w:r>
        <w:rPr>
          <w:rFonts w:hint="eastAsia" w:ascii="宋体" w:hAnsi="宋体" w:eastAsia="宋体" w:cs="宋体"/>
          <w:b/>
          <w:bCs/>
          <w:sz w:val="24"/>
          <w:szCs w:val="24"/>
        </w:rPr>
        <w:t>文件</w:t>
      </w:r>
      <w:r>
        <w:rPr>
          <w:rFonts w:hint="eastAsia" w:ascii="宋体" w:hAnsi="宋体" w:cs="宋体"/>
          <w:b/>
          <w:bCs/>
          <w:sz w:val="24"/>
          <w:szCs w:val="24"/>
          <w:lang w:val="en-US" w:eastAsia="zh-CN"/>
        </w:rPr>
        <w:t>构成</w:t>
      </w:r>
    </w:p>
    <w:p w14:paraId="1F911AD9">
      <w:pPr>
        <w:widowControl/>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询价</w:t>
      </w:r>
      <w:r>
        <w:rPr>
          <w:rFonts w:hint="eastAsia" w:ascii="宋体" w:hAnsi="宋体" w:eastAsia="宋体" w:cs="宋体"/>
          <w:sz w:val="24"/>
          <w:szCs w:val="24"/>
        </w:rPr>
        <w:t>文件的构成</w:t>
      </w:r>
    </w:p>
    <w:p w14:paraId="1CBFB10E">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1.1采购文件由以下部分组成：</w:t>
      </w:r>
    </w:p>
    <w:p w14:paraId="00F81EBC">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（1）询价采购公告</w:t>
      </w:r>
    </w:p>
    <w:p w14:paraId="49BFD210">
      <w:pPr>
        <w:adjustRightInd w:val="0"/>
        <w:snapToGrid w:val="0"/>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eastAsia="zh-CN"/>
        </w:rPr>
        <w:t>供应商须知</w:t>
      </w:r>
    </w:p>
    <w:p w14:paraId="5EEA796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采购</w:t>
      </w:r>
      <w:r>
        <w:rPr>
          <w:rFonts w:hint="eastAsia" w:ascii="宋体" w:hAnsi="宋体" w:eastAsia="宋体" w:cs="宋体"/>
          <w:sz w:val="24"/>
          <w:szCs w:val="24"/>
        </w:rPr>
        <w:t>需求</w:t>
      </w:r>
    </w:p>
    <w:p w14:paraId="643FE4DE">
      <w:pPr>
        <w:adjustRightInd w:val="0"/>
        <w:snapToGrid w:val="0"/>
        <w:spacing w:line="24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合同条款</w:t>
      </w:r>
    </w:p>
    <w:p w14:paraId="69799CDD">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cs="宋体"/>
          <w:sz w:val="24"/>
          <w:szCs w:val="24"/>
          <w:lang w:val="en-US" w:eastAsia="zh-CN"/>
        </w:rPr>
        <w:t>询价流程</w:t>
      </w:r>
    </w:p>
    <w:p w14:paraId="023BF5F0">
      <w:pPr>
        <w:adjustRightInd w:val="0"/>
        <w:snapToGrid w:val="0"/>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lang w:val="en-US" w:eastAsia="zh-CN"/>
        </w:rPr>
        <w:t>响应文件格式</w:t>
      </w:r>
    </w:p>
    <w:p w14:paraId="5156B122">
      <w:pPr>
        <w:adjustRightInd w:val="0"/>
        <w:snapToGrid w:val="0"/>
        <w:spacing w:line="24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请响应供应商仔细检查采购文件是否齐全，如有缺漏请立即与</w:t>
      </w:r>
      <w:r>
        <w:rPr>
          <w:rFonts w:hint="eastAsia" w:ascii="宋体" w:hAnsi="宋体" w:cs="宋体"/>
          <w:b/>
          <w:bCs/>
          <w:sz w:val="24"/>
          <w:szCs w:val="24"/>
          <w:lang w:eastAsia="zh-CN"/>
        </w:rPr>
        <w:t>采购代理机构</w:t>
      </w:r>
      <w:r>
        <w:rPr>
          <w:rFonts w:hint="eastAsia" w:ascii="宋体" w:hAnsi="宋体" w:eastAsia="宋体" w:cs="宋体"/>
          <w:b/>
          <w:bCs/>
          <w:sz w:val="24"/>
          <w:szCs w:val="24"/>
        </w:rPr>
        <w:t>联系解决。</w:t>
      </w:r>
    </w:p>
    <w:p w14:paraId="05D640FF">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1.2</w:t>
      </w:r>
      <w:r>
        <w:rPr>
          <w:rFonts w:hint="eastAsia" w:ascii="宋体" w:hAnsi="宋体" w:eastAsia="宋体" w:cs="宋体"/>
          <w:sz w:val="24"/>
          <w:szCs w:val="24"/>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6C01F72C">
      <w:pPr>
        <w:adjustRightInd w:val="0"/>
        <w:snapToGrid w:val="0"/>
        <w:spacing w:line="240" w:lineRule="auto"/>
        <w:rPr>
          <w:rFonts w:hint="eastAsia" w:ascii="宋体" w:hAnsi="宋体" w:eastAsia="宋体" w:cs="宋体"/>
          <w:sz w:val="24"/>
          <w:szCs w:val="24"/>
        </w:rPr>
      </w:pPr>
    </w:p>
    <w:p w14:paraId="51187EA2">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询价</w:t>
      </w:r>
      <w:r>
        <w:rPr>
          <w:rFonts w:hint="eastAsia" w:ascii="宋体" w:hAnsi="宋体" w:eastAsia="宋体" w:cs="宋体"/>
          <w:sz w:val="24"/>
          <w:szCs w:val="24"/>
        </w:rPr>
        <w:t>文件的澄清与修改</w:t>
      </w:r>
    </w:p>
    <w:p w14:paraId="0B20FDE5">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.1供应商对</w:t>
      </w:r>
      <w:r>
        <w:rPr>
          <w:rFonts w:hint="eastAsia" w:ascii="宋体" w:hAnsi="宋体" w:cs="宋体"/>
          <w:sz w:val="24"/>
          <w:szCs w:val="24"/>
          <w:lang w:val="en-US" w:eastAsia="zh-CN"/>
        </w:rPr>
        <w:t>询价</w:t>
      </w:r>
      <w:r>
        <w:rPr>
          <w:rFonts w:hint="eastAsia" w:ascii="宋体" w:hAnsi="宋体" w:eastAsia="宋体" w:cs="宋体"/>
          <w:sz w:val="24"/>
          <w:szCs w:val="24"/>
        </w:rPr>
        <w:t>文件需要采购代理机构进行澄清的事项，应当在响应截止时间至少3日前以书面形式向采购代理机构一次性提出。采购代理机构应当及时作出答复，但答复的内容不得涉及商业秘密。</w:t>
      </w:r>
    </w:p>
    <w:p w14:paraId="40326745">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.2采购代理机构可以对已发出的</w:t>
      </w:r>
      <w:r>
        <w:rPr>
          <w:rFonts w:hint="eastAsia" w:ascii="宋体" w:hAnsi="宋体" w:cs="宋体"/>
          <w:sz w:val="24"/>
          <w:szCs w:val="24"/>
          <w:lang w:val="en-US" w:eastAsia="zh-CN"/>
        </w:rPr>
        <w:t>询价</w:t>
      </w:r>
      <w:r>
        <w:rPr>
          <w:rFonts w:hint="eastAsia" w:ascii="宋体" w:hAnsi="宋体" w:eastAsia="宋体" w:cs="宋体"/>
          <w:sz w:val="24"/>
          <w:szCs w:val="24"/>
        </w:rPr>
        <w:t>文件进行澄清或者修改。澄清或者修改的内容可能影响响应文件编制的，采购代理机构应当在</w:t>
      </w:r>
      <w:r>
        <w:rPr>
          <w:rFonts w:hint="eastAsia" w:ascii="宋体" w:hAnsi="宋体" w:cs="宋体"/>
          <w:sz w:val="24"/>
          <w:szCs w:val="24"/>
          <w:lang w:val="en-US" w:eastAsia="zh-CN"/>
        </w:rPr>
        <w:t>询价</w:t>
      </w:r>
      <w:r>
        <w:rPr>
          <w:rFonts w:hint="eastAsia" w:ascii="宋体" w:hAnsi="宋体" w:eastAsia="宋体" w:cs="宋体"/>
          <w:sz w:val="24"/>
          <w:szCs w:val="24"/>
        </w:rPr>
        <w:t>截止时间至少2日前，以书面形式通知所有获取</w:t>
      </w:r>
      <w:r>
        <w:rPr>
          <w:rFonts w:hint="eastAsia" w:ascii="宋体" w:hAnsi="宋体" w:cs="宋体"/>
          <w:sz w:val="24"/>
          <w:szCs w:val="24"/>
          <w:lang w:val="en-US" w:eastAsia="zh-CN"/>
        </w:rPr>
        <w:t>询价</w:t>
      </w:r>
      <w:r>
        <w:rPr>
          <w:rFonts w:hint="eastAsia" w:ascii="宋体" w:hAnsi="宋体" w:eastAsia="宋体" w:cs="宋体"/>
          <w:sz w:val="24"/>
          <w:szCs w:val="24"/>
        </w:rPr>
        <w:t>文件的供应商；不足2日的，采购人、采购代理机构应当顺延提交首次响应文件截止时间。</w:t>
      </w:r>
    </w:p>
    <w:p w14:paraId="5FA38F3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.3</w:t>
      </w:r>
      <w:r>
        <w:rPr>
          <w:rFonts w:hint="eastAsia" w:ascii="宋体" w:hAnsi="宋体" w:cs="宋体"/>
          <w:sz w:val="24"/>
          <w:szCs w:val="24"/>
          <w:lang w:val="en-US" w:eastAsia="zh-CN"/>
        </w:rPr>
        <w:t>询价</w:t>
      </w:r>
      <w:r>
        <w:rPr>
          <w:rFonts w:hint="eastAsia" w:ascii="宋体" w:hAnsi="宋体" w:eastAsia="宋体" w:cs="宋体"/>
          <w:sz w:val="24"/>
          <w:szCs w:val="24"/>
        </w:rPr>
        <w:t>文件的澄清或者修改将以更正公告的方式在发布</w:t>
      </w:r>
      <w:r>
        <w:rPr>
          <w:rFonts w:hint="eastAsia" w:ascii="宋体" w:hAnsi="宋体" w:cs="宋体"/>
          <w:sz w:val="24"/>
          <w:szCs w:val="24"/>
          <w:lang w:val="en-US" w:eastAsia="zh-CN"/>
        </w:rPr>
        <w:t>询价</w:t>
      </w:r>
      <w:r>
        <w:rPr>
          <w:rFonts w:hint="eastAsia" w:ascii="宋体" w:hAnsi="宋体" w:eastAsia="宋体" w:cs="宋体"/>
          <w:sz w:val="24"/>
          <w:szCs w:val="24"/>
        </w:rPr>
        <w:t>公告的同一媒体上发布，并及时通知所有已购买</w:t>
      </w:r>
      <w:r>
        <w:rPr>
          <w:rFonts w:hint="eastAsia" w:ascii="宋体" w:hAnsi="宋体" w:cs="宋体"/>
          <w:sz w:val="24"/>
          <w:szCs w:val="24"/>
          <w:lang w:val="en-US" w:eastAsia="zh-CN"/>
        </w:rPr>
        <w:t>询价</w:t>
      </w:r>
      <w:r>
        <w:rPr>
          <w:rFonts w:hint="eastAsia" w:ascii="宋体" w:hAnsi="宋体" w:eastAsia="宋体" w:cs="宋体"/>
          <w:sz w:val="24"/>
          <w:szCs w:val="24"/>
        </w:rPr>
        <w:t>文件的潜在响应人查询相关内容。更正公告将作为</w:t>
      </w:r>
      <w:r>
        <w:rPr>
          <w:rFonts w:hint="eastAsia" w:ascii="宋体" w:hAnsi="宋体" w:cs="宋体"/>
          <w:sz w:val="24"/>
          <w:szCs w:val="24"/>
          <w:lang w:val="en-US" w:eastAsia="zh-CN"/>
        </w:rPr>
        <w:t>询价</w:t>
      </w:r>
      <w:r>
        <w:rPr>
          <w:rFonts w:hint="eastAsia" w:ascii="宋体" w:hAnsi="宋体" w:eastAsia="宋体" w:cs="宋体"/>
          <w:sz w:val="24"/>
          <w:szCs w:val="24"/>
        </w:rPr>
        <w:t>文件的组成部分，对所有供应商都具有约束力。</w:t>
      </w:r>
    </w:p>
    <w:p w14:paraId="4F81E0CE">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.4采购代理机构有权酌情推迟</w:t>
      </w:r>
      <w:r>
        <w:rPr>
          <w:rFonts w:hint="eastAsia" w:ascii="宋体" w:hAnsi="宋体" w:cs="宋体"/>
          <w:sz w:val="24"/>
          <w:szCs w:val="24"/>
          <w:lang w:val="en-US" w:eastAsia="zh-CN"/>
        </w:rPr>
        <w:t>询价</w:t>
      </w:r>
      <w:r>
        <w:rPr>
          <w:rFonts w:hint="eastAsia" w:ascii="宋体" w:hAnsi="宋体" w:eastAsia="宋体" w:cs="宋体"/>
          <w:sz w:val="24"/>
          <w:szCs w:val="24"/>
        </w:rPr>
        <w:t>截止时间和</w:t>
      </w:r>
      <w:r>
        <w:rPr>
          <w:rFonts w:hint="eastAsia" w:ascii="宋体" w:hAnsi="宋体" w:cs="宋体"/>
          <w:sz w:val="24"/>
          <w:szCs w:val="24"/>
          <w:lang w:val="en-US" w:eastAsia="zh-CN"/>
        </w:rPr>
        <w:t>询价</w:t>
      </w:r>
      <w:r>
        <w:rPr>
          <w:rFonts w:hint="eastAsia" w:ascii="宋体" w:hAnsi="宋体" w:eastAsia="宋体" w:cs="宋体"/>
          <w:sz w:val="24"/>
          <w:szCs w:val="24"/>
        </w:rPr>
        <w:t>日期，将以延期开标公告的方式在发布</w:t>
      </w:r>
      <w:r>
        <w:rPr>
          <w:rFonts w:hint="eastAsia" w:ascii="宋体" w:hAnsi="宋体" w:cs="宋体"/>
          <w:sz w:val="24"/>
          <w:szCs w:val="24"/>
          <w:lang w:val="en-US" w:eastAsia="zh-CN"/>
        </w:rPr>
        <w:t>询价</w:t>
      </w:r>
      <w:r>
        <w:rPr>
          <w:rFonts w:hint="eastAsia" w:ascii="宋体" w:hAnsi="宋体" w:eastAsia="宋体" w:cs="宋体"/>
          <w:sz w:val="24"/>
          <w:szCs w:val="24"/>
        </w:rPr>
        <w:t>公告的同一媒体上发布，并及时通知所有已依法获取</w:t>
      </w:r>
      <w:r>
        <w:rPr>
          <w:rFonts w:hint="eastAsia" w:ascii="宋体" w:hAnsi="宋体" w:cs="宋体"/>
          <w:sz w:val="24"/>
          <w:szCs w:val="24"/>
          <w:lang w:val="en-US" w:eastAsia="zh-CN"/>
        </w:rPr>
        <w:t>询价</w:t>
      </w:r>
      <w:r>
        <w:rPr>
          <w:rFonts w:hint="eastAsia" w:ascii="宋体" w:hAnsi="宋体" w:eastAsia="宋体" w:cs="宋体"/>
          <w:sz w:val="24"/>
          <w:szCs w:val="24"/>
        </w:rPr>
        <w:t>文件的潜在响应人查询相关信息。</w:t>
      </w:r>
    </w:p>
    <w:p w14:paraId="0E204405">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.5</w:t>
      </w:r>
      <w:r>
        <w:rPr>
          <w:rFonts w:hint="eastAsia" w:ascii="宋体" w:hAnsi="宋体" w:cs="宋体"/>
          <w:sz w:val="24"/>
          <w:szCs w:val="24"/>
          <w:lang w:val="en-US" w:eastAsia="zh-CN"/>
        </w:rPr>
        <w:t>询价</w:t>
      </w:r>
      <w:r>
        <w:rPr>
          <w:rFonts w:hint="eastAsia" w:ascii="宋体" w:hAnsi="宋体" w:eastAsia="宋体" w:cs="宋体"/>
          <w:sz w:val="24"/>
          <w:szCs w:val="24"/>
        </w:rPr>
        <w:t>文件的修改内容将构成</w:t>
      </w:r>
      <w:r>
        <w:rPr>
          <w:rFonts w:hint="eastAsia" w:ascii="宋体" w:hAnsi="宋体" w:cs="宋体"/>
          <w:sz w:val="24"/>
          <w:szCs w:val="24"/>
          <w:lang w:val="en-US" w:eastAsia="zh-CN"/>
        </w:rPr>
        <w:t>询价</w:t>
      </w:r>
      <w:r>
        <w:rPr>
          <w:rFonts w:hint="eastAsia" w:ascii="宋体" w:hAnsi="宋体" w:eastAsia="宋体" w:cs="宋体"/>
          <w:sz w:val="24"/>
          <w:szCs w:val="24"/>
        </w:rPr>
        <w:t>文件的一部分，对所有购买了</w:t>
      </w:r>
      <w:r>
        <w:rPr>
          <w:rFonts w:hint="eastAsia" w:ascii="宋体" w:hAnsi="宋体" w:cs="宋体"/>
          <w:sz w:val="24"/>
          <w:szCs w:val="24"/>
          <w:lang w:val="en-US" w:eastAsia="zh-CN"/>
        </w:rPr>
        <w:t>询价</w:t>
      </w:r>
      <w:r>
        <w:rPr>
          <w:rFonts w:hint="eastAsia" w:ascii="宋体" w:hAnsi="宋体" w:eastAsia="宋体" w:cs="宋体"/>
          <w:sz w:val="24"/>
          <w:szCs w:val="24"/>
        </w:rPr>
        <w:t>文件的供应商具有约束力。</w:t>
      </w:r>
    </w:p>
    <w:p w14:paraId="4B16E017">
      <w:pPr>
        <w:pStyle w:val="27"/>
        <w:rPr>
          <w:rFonts w:hint="eastAsia" w:ascii="宋体" w:hAnsi="宋体" w:eastAsia="宋体" w:cs="宋体"/>
          <w:sz w:val="24"/>
          <w:szCs w:val="24"/>
        </w:rPr>
      </w:pPr>
    </w:p>
    <w:p w14:paraId="4E1F8925">
      <w:pPr>
        <w:pStyle w:val="27"/>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.询问质疑</w:t>
      </w:r>
    </w:p>
    <w:p w14:paraId="355015C1">
      <w:pPr>
        <w:pStyle w:val="27"/>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 询问：供应商对本项目有疑问的，可以向代理机构提出询问，代理机构将在两个工作日内作出答复，但答复的内容不涉及商业秘密。</w:t>
      </w:r>
    </w:p>
    <w:p w14:paraId="4B025317">
      <w:pPr>
        <w:pStyle w:val="27"/>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.2 质疑</w:t>
      </w:r>
    </w:p>
    <w:p w14:paraId="29B73090">
      <w:pPr>
        <w:pStyle w:val="27"/>
        <w:rPr>
          <w:rFonts w:hint="eastAsia" w:ascii="宋体" w:hAnsi="宋体" w:eastAsia="宋体" w:cs="宋体"/>
          <w:sz w:val="24"/>
          <w:szCs w:val="24"/>
        </w:rPr>
      </w:pPr>
      <w:r>
        <w:rPr>
          <w:rFonts w:hint="eastAsia" w:ascii="宋体" w:hAnsi="宋体" w:eastAsia="宋体" w:cs="宋体"/>
          <w:sz w:val="24"/>
          <w:szCs w:val="24"/>
        </w:rPr>
        <w:t>（1）供应商认为</w:t>
      </w:r>
      <w:r>
        <w:rPr>
          <w:rFonts w:hint="eastAsia" w:ascii="宋体" w:hAnsi="宋体" w:cs="宋体"/>
          <w:sz w:val="24"/>
          <w:szCs w:val="24"/>
          <w:lang w:val="en-US" w:eastAsia="zh-CN"/>
        </w:rPr>
        <w:t>询价</w:t>
      </w:r>
      <w:r>
        <w:rPr>
          <w:rFonts w:hint="eastAsia" w:ascii="宋体" w:hAnsi="宋体" w:eastAsia="宋体" w:cs="宋体"/>
          <w:sz w:val="24"/>
          <w:szCs w:val="24"/>
        </w:rPr>
        <w:t>文件、</w:t>
      </w:r>
      <w:r>
        <w:rPr>
          <w:rFonts w:hint="eastAsia" w:ascii="宋体" w:hAnsi="宋体" w:cs="宋体"/>
          <w:sz w:val="24"/>
          <w:szCs w:val="24"/>
          <w:lang w:val="en-US" w:eastAsia="zh-CN"/>
        </w:rPr>
        <w:t>询价</w:t>
      </w:r>
      <w:r>
        <w:rPr>
          <w:rFonts w:hint="eastAsia" w:ascii="宋体" w:hAnsi="宋体" w:eastAsia="宋体" w:cs="宋体"/>
          <w:sz w:val="24"/>
          <w:szCs w:val="24"/>
        </w:rPr>
        <w:t>过程和成交结果使自己的合法权益受到损害的，可以在知道或者应当知道其权益受到损害之日起三个工作日内，将质疑文件原件送达招标代理机构或采购人。质疑文件应包括以下主要内容，并按照“谁主张、谁举证”的原则，附上相关证明材料。否则，代理机构不予受理：</w:t>
      </w:r>
    </w:p>
    <w:p w14:paraId="39E1A46E">
      <w:pPr>
        <w:pStyle w:val="27"/>
        <w:rPr>
          <w:rFonts w:hint="eastAsia" w:ascii="宋体" w:hAnsi="宋体" w:eastAsia="宋体" w:cs="宋体"/>
          <w:sz w:val="24"/>
          <w:szCs w:val="24"/>
        </w:rPr>
      </w:pPr>
      <w:r>
        <w:rPr>
          <w:rFonts w:hint="eastAsia" w:ascii="宋体" w:hAnsi="宋体" w:eastAsia="宋体" w:cs="宋体"/>
          <w:sz w:val="24"/>
          <w:szCs w:val="24"/>
        </w:rPr>
        <w:t>1）质疑项目名称、项目编号、包号、采购公告发布时间、</w:t>
      </w:r>
      <w:r>
        <w:rPr>
          <w:rFonts w:hint="eastAsia" w:ascii="宋体" w:hAnsi="宋体" w:cs="宋体"/>
          <w:sz w:val="24"/>
          <w:szCs w:val="24"/>
          <w:lang w:val="en-US" w:eastAsia="zh-CN"/>
        </w:rPr>
        <w:t>询价</w:t>
      </w:r>
      <w:r>
        <w:rPr>
          <w:rFonts w:hint="eastAsia" w:ascii="宋体" w:hAnsi="宋体" w:eastAsia="宋体" w:cs="宋体"/>
          <w:sz w:val="24"/>
          <w:szCs w:val="24"/>
        </w:rPr>
        <w:t>时间；</w:t>
      </w:r>
    </w:p>
    <w:p w14:paraId="373A2E37">
      <w:pPr>
        <w:pStyle w:val="27"/>
        <w:rPr>
          <w:rFonts w:hint="eastAsia" w:ascii="宋体" w:hAnsi="宋体" w:eastAsia="宋体" w:cs="宋体"/>
          <w:sz w:val="24"/>
          <w:szCs w:val="24"/>
        </w:rPr>
      </w:pPr>
      <w:r>
        <w:rPr>
          <w:rFonts w:hint="eastAsia" w:ascii="宋体" w:hAnsi="宋体" w:eastAsia="宋体" w:cs="宋体"/>
          <w:sz w:val="24"/>
          <w:szCs w:val="24"/>
        </w:rPr>
        <w:t>2）提起质疑的日期、具体的质疑事项及事实根据（具体条款）；</w:t>
      </w:r>
    </w:p>
    <w:p w14:paraId="30B09A45">
      <w:pPr>
        <w:pStyle w:val="27"/>
        <w:rPr>
          <w:rFonts w:hint="eastAsia" w:ascii="宋体" w:hAnsi="宋体" w:eastAsia="宋体" w:cs="宋体"/>
          <w:sz w:val="24"/>
          <w:szCs w:val="24"/>
        </w:rPr>
      </w:pPr>
      <w:r>
        <w:rPr>
          <w:rFonts w:hint="eastAsia" w:ascii="宋体" w:hAnsi="宋体" w:eastAsia="宋体" w:cs="宋体"/>
          <w:sz w:val="24"/>
          <w:szCs w:val="24"/>
        </w:rPr>
        <w:t>3）认为自己合法权益受到损害或可能受到损害的相关证据材料。</w:t>
      </w:r>
    </w:p>
    <w:p w14:paraId="1CDF0FE7">
      <w:pPr>
        <w:pStyle w:val="27"/>
        <w:rPr>
          <w:rFonts w:hint="eastAsia" w:ascii="宋体" w:hAnsi="宋体" w:eastAsia="宋体" w:cs="宋体"/>
          <w:sz w:val="24"/>
          <w:szCs w:val="24"/>
        </w:rPr>
      </w:pPr>
      <w:r>
        <w:rPr>
          <w:rFonts w:hint="eastAsia" w:ascii="宋体" w:hAnsi="宋体" w:eastAsia="宋体" w:cs="宋体"/>
          <w:sz w:val="24"/>
          <w:szCs w:val="24"/>
        </w:rPr>
        <w:t>4）质疑供应商名称、地址、邮编、联系人、联系电话（包括座机、手机、传真号码等）；</w:t>
      </w:r>
    </w:p>
    <w:p w14:paraId="6190CF1A">
      <w:pPr>
        <w:pStyle w:val="27"/>
        <w:rPr>
          <w:rFonts w:hint="eastAsia" w:ascii="宋体" w:hAnsi="宋体" w:eastAsia="宋体" w:cs="宋体"/>
          <w:sz w:val="24"/>
          <w:szCs w:val="24"/>
        </w:rPr>
      </w:pPr>
      <w:r>
        <w:rPr>
          <w:rFonts w:hint="eastAsia" w:ascii="宋体" w:hAnsi="宋体" w:eastAsia="宋体" w:cs="宋体"/>
          <w:sz w:val="24"/>
          <w:szCs w:val="24"/>
        </w:rPr>
        <w:t>5）质疑文件应当署名，质疑人为自然人的，应当由本人签字并附有效身份证明；质疑人为法人或其他组织的，应当由法定代表人签字并加盖单位公章。</w:t>
      </w:r>
    </w:p>
    <w:p w14:paraId="740755DC">
      <w:pPr>
        <w:pStyle w:val="27"/>
        <w:rPr>
          <w:rFonts w:hint="eastAsia" w:ascii="宋体" w:hAnsi="宋体" w:eastAsia="宋体" w:cs="宋体"/>
          <w:sz w:val="24"/>
          <w:szCs w:val="24"/>
        </w:rPr>
      </w:pPr>
      <w:r>
        <w:rPr>
          <w:rFonts w:hint="eastAsia" w:ascii="宋体" w:hAnsi="宋体" w:eastAsia="宋体" w:cs="宋体"/>
          <w:sz w:val="24"/>
          <w:szCs w:val="24"/>
        </w:rPr>
        <w:t>6）供应商委托代理质疑的，应当提交授权委托书，并载明委托代理的具体权限和事项。</w:t>
      </w:r>
    </w:p>
    <w:p w14:paraId="0656629E">
      <w:pPr>
        <w:pStyle w:val="27"/>
        <w:rPr>
          <w:rFonts w:hint="eastAsia" w:ascii="宋体" w:hAnsi="宋体" w:eastAsia="宋体" w:cs="宋体"/>
          <w:sz w:val="24"/>
          <w:szCs w:val="24"/>
        </w:rPr>
      </w:pPr>
      <w:r>
        <w:rPr>
          <w:rFonts w:hint="eastAsia" w:ascii="宋体" w:hAnsi="宋体" w:eastAsia="宋体" w:cs="宋体"/>
          <w:sz w:val="24"/>
          <w:szCs w:val="24"/>
        </w:rPr>
        <w:t>（2）质疑供应商是指直接参加本项目的供应商；对</w:t>
      </w:r>
      <w:r>
        <w:rPr>
          <w:rFonts w:hint="eastAsia" w:ascii="宋体" w:hAnsi="宋体" w:cs="宋体"/>
          <w:sz w:val="24"/>
          <w:szCs w:val="24"/>
          <w:lang w:val="en-US" w:eastAsia="zh-CN"/>
        </w:rPr>
        <w:t>询价</w:t>
      </w:r>
      <w:r>
        <w:rPr>
          <w:rFonts w:hint="eastAsia" w:ascii="宋体" w:hAnsi="宋体" w:eastAsia="宋体" w:cs="宋体"/>
          <w:sz w:val="24"/>
          <w:szCs w:val="24"/>
        </w:rPr>
        <w:t>文件提出质疑的，应自供应商获得采购文件之日起计算；对</w:t>
      </w:r>
      <w:r>
        <w:rPr>
          <w:rFonts w:hint="eastAsia" w:ascii="宋体" w:hAnsi="宋体" w:cs="宋体"/>
          <w:sz w:val="24"/>
          <w:szCs w:val="24"/>
          <w:lang w:val="en-US" w:eastAsia="zh-CN"/>
        </w:rPr>
        <w:t>询价</w:t>
      </w:r>
      <w:r>
        <w:rPr>
          <w:rFonts w:hint="eastAsia" w:ascii="宋体" w:hAnsi="宋体" w:eastAsia="宋体" w:cs="宋体"/>
          <w:sz w:val="24"/>
          <w:szCs w:val="24"/>
        </w:rPr>
        <w:t>过程提出质疑的，自</w:t>
      </w:r>
      <w:r>
        <w:rPr>
          <w:rFonts w:hint="eastAsia" w:ascii="宋体" w:hAnsi="宋体" w:cs="宋体"/>
          <w:sz w:val="24"/>
          <w:szCs w:val="24"/>
          <w:lang w:val="en-US" w:eastAsia="zh-CN"/>
        </w:rPr>
        <w:t>询价</w:t>
      </w:r>
      <w:r>
        <w:rPr>
          <w:rFonts w:hint="eastAsia" w:ascii="宋体" w:hAnsi="宋体" w:eastAsia="宋体" w:cs="宋体"/>
          <w:sz w:val="24"/>
          <w:szCs w:val="24"/>
        </w:rPr>
        <w:t>程序环节结束之日起计算；对成交结果提出质疑的，自成交结果公告期限届满之日起计算。</w:t>
      </w:r>
    </w:p>
    <w:p w14:paraId="7C149A13">
      <w:pPr>
        <w:pStyle w:val="27"/>
        <w:rPr>
          <w:rFonts w:hint="eastAsia" w:ascii="宋体" w:hAnsi="宋体" w:eastAsia="宋体" w:cs="宋体"/>
          <w:sz w:val="24"/>
          <w:szCs w:val="24"/>
        </w:rPr>
      </w:pPr>
      <w:r>
        <w:rPr>
          <w:rFonts w:hint="eastAsia" w:ascii="宋体" w:hAnsi="宋体" w:eastAsia="宋体" w:cs="宋体"/>
          <w:sz w:val="24"/>
          <w:szCs w:val="24"/>
        </w:rPr>
        <w:t>（3）供应商对同一采购程序环节的质疑须在有效质疑期内一次性提出，如多次提出，代理机构只对第一次的质疑进行处理。</w:t>
      </w:r>
    </w:p>
    <w:p w14:paraId="25EE257B">
      <w:pPr>
        <w:pStyle w:val="27"/>
        <w:rPr>
          <w:rFonts w:hint="eastAsia" w:ascii="宋体" w:hAnsi="宋体" w:eastAsia="宋体" w:cs="宋体"/>
          <w:sz w:val="24"/>
          <w:szCs w:val="24"/>
        </w:rPr>
      </w:pPr>
      <w:r>
        <w:rPr>
          <w:rFonts w:hint="eastAsia" w:ascii="宋体" w:hAnsi="宋体" w:eastAsia="宋体" w:cs="宋体"/>
          <w:sz w:val="24"/>
          <w:szCs w:val="24"/>
        </w:rPr>
        <w:t>（4）代理机构在收到供应商的书面质疑后将及时组织调查核实，在五个工作日内作出答复，并以书面通知质疑供应商和其他有关供应商，答复的内容不涉及商业秘密。代理机构遵循“谁主张谁举证”和“谁过错谁负担”的原则，有过错的一方承担调查论证费。</w:t>
      </w:r>
    </w:p>
    <w:p w14:paraId="2D91BAAF">
      <w:pPr>
        <w:adjustRightInd w:val="0"/>
        <w:snapToGrid w:val="0"/>
        <w:spacing w:line="240" w:lineRule="auto"/>
        <w:ind w:firstLine="480" w:firstLineChars="200"/>
        <w:jc w:val="left"/>
        <w:rPr>
          <w:rFonts w:hint="default" w:ascii="宋体" w:hAnsi="宋体" w:cs="宋体"/>
          <w:sz w:val="24"/>
          <w:szCs w:val="24"/>
          <w:lang w:val="en-US" w:eastAsia="zh-CN"/>
        </w:rPr>
      </w:pPr>
      <w:r>
        <w:rPr>
          <w:rFonts w:hint="eastAsia" w:ascii="宋体" w:hAnsi="宋体" w:cs="宋体"/>
          <w:sz w:val="24"/>
          <w:szCs w:val="24"/>
          <w:lang w:val="en-US" w:eastAsia="zh-CN"/>
        </w:rPr>
        <w:t>3.3对采购方式、采购文件中项目需求、供应商资格条件等应当由采购人答复的质疑，请向采购人提出，由采购人负责答复。供应商对其他事项的质疑，请向采购代理机构提出，由采购代理机构负责答复。</w:t>
      </w:r>
    </w:p>
    <w:p w14:paraId="0D73E478">
      <w:pPr>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3.4</w:t>
      </w:r>
      <w:r>
        <w:rPr>
          <w:rFonts w:hint="eastAsia" w:ascii="宋体" w:hAnsi="宋体" w:eastAsia="宋体" w:cs="宋体"/>
          <w:sz w:val="24"/>
          <w:szCs w:val="24"/>
        </w:rPr>
        <w:t>以下情形的质疑不予受理</w:t>
      </w:r>
    </w:p>
    <w:p w14:paraId="7DA438B0">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质疑范围、格式内容</w:t>
      </w:r>
      <w:r>
        <w:rPr>
          <w:rFonts w:hint="eastAsia" w:ascii="宋体" w:hAnsi="宋体" w:eastAsia="宋体" w:cs="宋体"/>
          <w:sz w:val="24"/>
          <w:szCs w:val="24"/>
        </w:rPr>
        <w:t>不符合</w:t>
      </w:r>
      <w:r>
        <w:rPr>
          <w:rFonts w:hint="eastAsia" w:ascii="宋体" w:hAnsi="宋体" w:cs="宋体"/>
          <w:sz w:val="24"/>
          <w:szCs w:val="24"/>
          <w:lang w:val="en-US" w:eastAsia="zh-CN"/>
        </w:rPr>
        <w:t>采购文件的相关约定</w:t>
      </w:r>
      <w:r>
        <w:rPr>
          <w:rFonts w:hint="eastAsia" w:ascii="宋体" w:hAnsi="宋体" w:eastAsia="宋体" w:cs="宋体"/>
          <w:sz w:val="24"/>
          <w:szCs w:val="24"/>
        </w:rPr>
        <w:t>。</w:t>
      </w:r>
    </w:p>
    <w:p w14:paraId="1F9E6BD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（2）超出</w:t>
      </w:r>
      <w:r>
        <w:rPr>
          <w:rFonts w:hint="eastAsia" w:ascii="宋体" w:hAnsi="宋体" w:cs="宋体"/>
          <w:sz w:val="24"/>
          <w:szCs w:val="24"/>
          <w:lang w:val="en-US" w:eastAsia="zh-CN"/>
        </w:rPr>
        <w:t>采购文件约定的</w:t>
      </w:r>
      <w:r>
        <w:rPr>
          <w:rFonts w:hint="eastAsia" w:ascii="宋体" w:hAnsi="宋体" w:eastAsia="宋体" w:cs="宋体"/>
          <w:sz w:val="24"/>
          <w:szCs w:val="24"/>
        </w:rPr>
        <w:t>期限质疑。</w:t>
      </w:r>
    </w:p>
    <w:p w14:paraId="0925C57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（3）未参加响应活动的供应商或在响应活动中自身权益未受到损害的供应商所提出的质疑。</w:t>
      </w:r>
    </w:p>
    <w:p w14:paraId="14BD59EE">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（4）供应商组成联合体参加响应，联合体中任何一方或多方未按要求签字、盖章、加盖公章的质疑。</w:t>
      </w:r>
    </w:p>
    <w:p w14:paraId="3D651EFB">
      <w:pPr>
        <w:adjustRightInd w:val="0"/>
        <w:snapToGrid w:val="0"/>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lang w:val="en-US" w:eastAsia="zh-CN"/>
        </w:rPr>
        <w:t>已在响应文件递交截止日后对采购文件提出质疑。</w:t>
      </w:r>
    </w:p>
    <w:p w14:paraId="4434A83A">
      <w:pPr>
        <w:pStyle w:val="27"/>
        <w:rPr>
          <w:rFonts w:hint="eastAsia" w:ascii="宋体" w:hAnsi="宋体" w:eastAsia="宋体" w:cs="宋体"/>
          <w:sz w:val="24"/>
          <w:szCs w:val="24"/>
        </w:rPr>
      </w:pPr>
      <w:r>
        <w:rPr>
          <w:rFonts w:hint="eastAsia" w:ascii="宋体" w:hAnsi="宋体" w:cs="宋体"/>
          <w:sz w:val="24"/>
          <w:szCs w:val="24"/>
          <w:lang w:val="en-US" w:eastAsia="zh-CN"/>
        </w:rPr>
        <w:t>3.5</w:t>
      </w:r>
      <w:r>
        <w:rPr>
          <w:rFonts w:hint="eastAsia" w:ascii="宋体" w:hAnsi="宋体" w:eastAsia="宋体" w:cs="宋体"/>
          <w:sz w:val="24"/>
          <w:szCs w:val="24"/>
        </w:rPr>
        <w:t>供应商提出书面质疑必须有理、有据，不得捏造事实、提供虚假材料进行恶意质疑。否则，一经查实，</w:t>
      </w:r>
      <w:r>
        <w:rPr>
          <w:rFonts w:hint="eastAsia" w:ascii="宋体" w:hAnsi="宋体" w:cs="宋体"/>
          <w:sz w:val="24"/>
          <w:szCs w:val="24"/>
          <w:lang w:eastAsia="zh-CN"/>
        </w:rPr>
        <w:t>采购代理机构</w:t>
      </w:r>
      <w:r>
        <w:rPr>
          <w:rFonts w:hint="eastAsia" w:ascii="宋体" w:hAnsi="宋体" w:eastAsia="宋体" w:cs="宋体"/>
          <w:sz w:val="24"/>
          <w:szCs w:val="24"/>
        </w:rPr>
        <w:t>有权依据政府采购的有关规定，报请政府采购监管部门对该供应商进行相应的行政处罚和记录该供应商的失信信息。</w:t>
      </w:r>
    </w:p>
    <w:p w14:paraId="696B4619">
      <w:pPr>
        <w:widowControl/>
        <w:adjustRightInd w:val="0"/>
        <w:snapToGrid w:val="0"/>
        <w:spacing w:line="240" w:lineRule="auto"/>
        <w:jc w:val="center"/>
        <w:rPr>
          <w:rFonts w:hint="eastAsia" w:ascii="宋体" w:hAnsi="宋体" w:eastAsia="宋体" w:cs="宋体"/>
          <w:b/>
          <w:bCs/>
          <w:sz w:val="24"/>
          <w:szCs w:val="24"/>
        </w:rPr>
      </w:pPr>
    </w:p>
    <w:p w14:paraId="06DE2101">
      <w:pPr>
        <w:widowControl/>
        <w:adjustRightInd w:val="0"/>
        <w:snapToGrid w:val="0"/>
        <w:spacing w:line="24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t>三、响应文件的编制</w:t>
      </w:r>
    </w:p>
    <w:p w14:paraId="12A4C4C9">
      <w:pPr>
        <w:adjustRightInd w:val="0"/>
        <w:snapToGrid w:val="0"/>
        <w:spacing w:line="240" w:lineRule="auto"/>
        <w:rPr>
          <w:rFonts w:hint="eastAsia" w:ascii="宋体" w:hAnsi="宋体" w:eastAsia="宋体" w:cs="宋体"/>
          <w:bCs/>
          <w:sz w:val="24"/>
          <w:szCs w:val="24"/>
        </w:rPr>
      </w:pPr>
      <w:bookmarkStart w:id="24" w:name="_Toc513029214"/>
      <w:bookmarkStart w:id="25" w:name="_Toc20823286"/>
      <w:bookmarkStart w:id="26" w:name="_Toc16938530"/>
      <w:bookmarkStart w:id="27" w:name="_Toc462564073"/>
      <w:r>
        <w:rPr>
          <w:rFonts w:hint="eastAsia" w:ascii="宋体" w:hAnsi="宋体" w:eastAsia="宋体" w:cs="宋体"/>
          <w:bCs/>
          <w:sz w:val="24"/>
          <w:szCs w:val="24"/>
        </w:rPr>
        <w:t>1.响应文件的语言及度量衡单位</w:t>
      </w:r>
      <w:bookmarkEnd w:id="24"/>
      <w:bookmarkEnd w:id="25"/>
      <w:bookmarkEnd w:id="26"/>
      <w:bookmarkEnd w:id="27"/>
    </w:p>
    <w:p w14:paraId="561E06F2">
      <w:pPr>
        <w:adjustRightInd w:val="0"/>
        <w:snapToGrid w:val="0"/>
        <w:spacing w:line="24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1.1响应供应商提交的响应文件以及响应供应商与</w:t>
      </w:r>
      <w:r>
        <w:rPr>
          <w:rFonts w:hint="eastAsia" w:ascii="宋体" w:hAnsi="宋体" w:cs="宋体"/>
          <w:bCs/>
          <w:sz w:val="24"/>
          <w:szCs w:val="24"/>
          <w:lang w:eastAsia="zh-CN"/>
        </w:rPr>
        <w:t>采购代理机构</w:t>
      </w:r>
      <w:r>
        <w:rPr>
          <w:rFonts w:hint="eastAsia" w:ascii="宋体" w:hAnsi="宋体" w:eastAsia="宋体" w:cs="宋体"/>
          <w:bCs/>
          <w:sz w:val="24"/>
          <w:szCs w:val="24"/>
        </w:rPr>
        <w:t>就有关响应的所有来往通知、函件和文件均应使用简体中文。</w:t>
      </w:r>
    </w:p>
    <w:p w14:paraId="58FD4708">
      <w:pPr>
        <w:adjustRightInd w:val="0"/>
        <w:snapToGrid w:val="0"/>
        <w:spacing w:line="24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1.2除技术性能另有规定外，响应文件所使用的度量衡单位，均须采用国家法定计量单位。</w:t>
      </w:r>
    </w:p>
    <w:p w14:paraId="34EF72AA">
      <w:pPr>
        <w:adjustRightInd w:val="0"/>
        <w:snapToGrid w:val="0"/>
        <w:spacing w:line="240" w:lineRule="auto"/>
        <w:rPr>
          <w:rFonts w:hint="eastAsia" w:ascii="宋体" w:hAnsi="宋体" w:eastAsia="宋体" w:cs="宋体"/>
          <w:bCs/>
          <w:sz w:val="24"/>
          <w:szCs w:val="24"/>
        </w:rPr>
      </w:pPr>
      <w:bookmarkStart w:id="28" w:name="_Toc20823287"/>
      <w:bookmarkStart w:id="29" w:name="_Toc513029215"/>
      <w:bookmarkStart w:id="30" w:name="_Toc16938531"/>
      <w:bookmarkStart w:id="31" w:name="_Toc462564074"/>
    </w:p>
    <w:p w14:paraId="079AE4F0">
      <w:pPr>
        <w:adjustRightInd w:val="0"/>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2.响应文件构成</w:t>
      </w:r>
      <w:bookmarkEnd w:id="28"/>
      <w:bookmarkEnd w:id="29"/>
      <w:bookmarkEnd w:id="30"/>
      <w:bookmarkEnd w:id="31"/>
    </w:p>
    <w:p w14:paraId="2299C199">
      <w:pPr>
        <w:adjustRightInd w:val="0"/>
        <w:snapToGrid w:val="0"/>
        <w:spacing w:line="24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2.1响应供应商应按“</w:t>
      </w:r>
      <w:r>
        <w:rPr>
          <w:rFonts w:hint="eastAsia" w:ascii="宋体" w:hAnsi="宋体" w:eastAsia="宋体" w:cs="宋体"/>
          <w:bCs/>
          <w:color w:val="auto"/>
          <w:sz w:val="24"/>
          <w:szCs w:val="24"/>
        </w:rPr>
        <w:t>第</w:t>
      </w:r>
      <w:r>
        <w:rPr>
          <w:rFonts w:hint="eastAsia" w:ascii="宋体" w:hAnsi="宋体" w:cs="宋体"/>
          <w:bCs/>
          <w:color w:val="auto"/>
          <w:sz w:val="24"/>
          <w:szCs w:val="24"/>
          <w:lang w:val="en-US" w:eastAsia="zh-CN"/>
        </w:rPr>
        <w:t>六</w:t>
      </w:r>
      <w:r>
        <w:rPr>
          <w:rFonts w:hint="eastAsia" w:ascii="宋体" w:hAnsi="宋体" w:eastAsia="宋体" w:cs="宋体"/>
          <w:bCs/>
          <w:color w:val="auto"/>
          <w:sz w:val="24"/>
          <w:szCs w:val="24"/>
        </w:rPr>
        <w:t>部</w:t>
      </w:r>
      <w:r>
        <w:rPr>
          <w:rFonts w:hint="eastAsia" w:ascii="宋体" w:hAnsi="宋体" w:eastAsia="宋体" w:cs="宋体"/>
          <w:bCs/>
          <w:sz w:val="24"/>
          <w:szCs w:val="24"/>
        </w:rPr>
        <w:t>分响应文件格式”要求编写响应文件。</w:t>
      </w:r>
    </w:p>
    <w:p w14:paraId="3FCED590">
      <w:pPr>
        <w:adjustRightInd w:val="0"/>
        <w:snapToGrid w:val="0"/>
        <w:spacing w:line="240" w:lineRule="auto"/>
        <w:rPr>
          <w:rFonts w:hint="eastAsia" w:ascii="宋体" w:hAnsi="宋体" w:eastAsia="宋体" w:cs="宋体"/>
          <w:bCs/>
          <w:sz w:val="24"/>
          <w:szCs w:val="24"/>
        </w:rPr>
      </w:pPr>
      <w:bookmarkStart w:id="32" w:name="_Hlt26668975"/>
      <w:bookmarkEnd w:id="32"/>
      <w:bookmarkStart w:id="33" w:name="_Hlt26670360"/>
      <w:bookmarkEnd w:id="33"/>
      <w:bookmarkStart w:id="34" w:name="_Hlt26954838"/>
      <w:bookmarkEnd w:id="34"/>
      <w:bookmarkStart w:id="35" w:name="_Toc14577360"/>
      <w:bookmarkStart w:id="36" w:name="_Toc49090511"/>
    </w:p>
    <w:p w14:paraId="4D67FC65">
      <w:pPr>
        <w:adjustRightInd w:val="0"/>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3.报价</w:t>
      </w:r>
    </w:p>
    <w:p w14:paraId="35B975BB">
      <w:pPr>
        <w:adjustRightInd w:val="0"/>
        <w:snapToGrid w:val="0"/>
        <w:spacing w:line="240" w:lineRule="auto"/>
        <w:rPr>
          <w:rFonts w:hint="eastAsia" w:ascii="宋体" w:hAnsi="宋体" w:eastAsia="宋体" w:cs="宋体"/>
          <w:bCs/>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.1 供应商应在响应文件中的初次报价表上标明本合同拟提供货物</w:t>
      </w:r>
      <w:r>
        <w:rPr>
          <w:rFonts w:hint="eastAsia" w:ascii="宋体" w:hAnsi="宋体" w:cs="宋体"/>
          <w:bCs/>
          <w:sz w:val="24"/>
          <w:szCs w:val="24"/>
          <w:lang w:eastAsia="zh-CN"/>
        </w:rPr>
        <w:t>（</w:t>
      </w:r>
      <w:r>
        <w:rPr>
          <w:rFonts w:hint="eastAsia" w:ascii="宋体" w:hAnsi="宋体" w:cs="宋体"/>
          <w:bCs/>
          <w:sz w:val="24"/>
          <w:szCs w:val="24"/>
          <w:lang w:val="en-US" w:eastAsia="zh-CN"/>
        </w:rPr>
        <w:t>或服务）</w:t>
      </w:r>
      <w:r>
        <w:rPr>
          <w:rFonts w:hint="eastAsia" w:ascii="宋体" w:hAnsi="宋体" w:eastAsia="宋体" w:cs="宋体"/>
          <w:bCs/>
          <w:sz w:val="24"/>
          <w:szCs w:val="24"/>
        </w:rPr>
        <w:t>的单价和总价。任何有选择的报价将不予接受，每种规格货物只允许有一个报价。</w:t>
      </w:r>
    </w:p>
    <w:p w14:paraId="13EA2B8F">
      <w:pPr>
        <w:adjustRightInd w:val="0"/>
        <w:snapToGrid w:val="0"/>
        <w:spacing w:line="240" w:lineRule="auto"/>
        <w:rPr>
          <w:rFonts w:hint="eastAsia" w:ascii="宋体" w:hAnsi="宋体" w:eastAsia="宋体" w:cs="宋体"/>
          <w:bCs/>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.2 初次报价表上的价格应包括本项目</w:t>
      </w:r>
      <w:r>
        <w:rPr>
          <w:rFonts w:hint="eastAsia" w:ascii="宋体" w:hAnsi="宋体" w:cs="宋体"/>
          <w:bCs/>
          <w:sz w:val="24"/>
          <w:szCs w:val="24"/>
          <w:lang w:eastAsia="zh-CN"/>
        </w:rPr>
        <w:t>所</w:t>
      </w:r>
      <w:r>
        <w:rPr>
          <w:rFonts w:hint="eastAsia" w:ascii="宋体" w:hAnsi="宋体" w:eastAsia="宋体" w:cs="宋体"/>
          <w:bCs/>
          <w:sz w:val="24"/>
          <w:szCs w:val="24"/>
        </w:rPr>
        <w:t>涉及的全部费用，能源产品及其附加产品和人员劳务支出、技术支持、售后服务及供应商（企业）成本、利润、税金、政策性文件规定，以及合同包含的所有风险（含电力市场价格风险）、责任等一切应有费用。</w:t>
      </w:r>
    </w:p>
    <w:p w14:paraId="50E6986F">
      <w:pPr>
        <w:adjustRightInd w:val="0"/>
        <w:snapToGrid w:val="0"/>
        <w:spacing w:line="240" w:lineRule="auto"/>
        <w:rPr>
          <w:rFonts w:hint="eastAsia" w:ascii="宋体" w:hAnsi="宋体" w:eastAsia="宋体" w:cs="宋体"/>
          <w:bCs/>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.3 报价应以人民币万元或者元为货币单位。</w:t>
      </w:r>
    </w:p>
    <w:p w14:paraId="6A9537E5">
      <w:pPr>
        <w:adjustRightInd w:val="0"/>
        <w:snapToGrid w:val="0"/>
        <w:spacing w:line="240" w:lineRule="auto"/>
        <w:rPr>
          <w:rFonts w:hint="eastAsia" w:ascii="宋体" w:hAnsi="宋体" w:cs="宋体"/>
          <w:bCs/>
          <w:sz w:val="24"/>
          <w:szCs w:val="24"/>
          <w:lang w:val="en-US" w:eastAsia="zh-CN"/>
        </w:rPr>
      </w:pPr>
    </w:p>
    <w:p w14:paraId="7FA4CE04">
      <w:pPr>
        <w:adjustRightInd w:val="0"/>
        <w:snapToGrid w:val="0"/>
        <w:spacing w:line="240" w:lineRule="auto"/>
        <w:rPr>
          <w:rFonts w:hint="eastAsia" w:ascii="宋体" w:hAnsi="宋体" w:eastAsia="宋体" w:cs="宋体"/>
          <w:bCs/>
          <w:sz w:val="24"/>
          <w:szCs w:val="24"/>
        </w:rPr>
      </w:pPr>
      <w:r>
        <w:rPr>
          <w:rFonts w:hint="eastAsia" w:ascii="宋体" w:hAnsi="宋体" w:cs="宋体"/>
          <w:bCs/>
          <w:sz w:val="24"/>
          <w:szCs w:val="24"/>
          <w:lang w:val="en-US" w:eastAsia="zh-CN"/>
        </w:rPr>
        <w:t>4.</w:t>
      </w:r>
      <w:r>
        <w:rPr>
          <w:rFonts w:hint="eastAsia" w:ascii="宋体" w:hAnsi="宋体" w:eastAsia="宋体" w:cs="宋体"/>
          <w:bCs/>
          <w:sz w:val="24"/>
          <w:szCs w:val="24"/>
        </w:rPr>
        <w:t>响应有效期</w:t>
      </w:r>
      <w:bookmarkEnd w:id="35"/>
      <w:bookmarkEnd w:id="36"/>
    </w:p>
    <w:p w14:paraId="70805B92">
      <w:pPr>
        <w:adjustRightInd w:val="0"/>
        <w:snapToGrid w:val="0"/>
        <w:spacing w:line="24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响应文件和响应供应商法定代表人或其授权委托人签署的文件、资料的有效期为自开标之日起60个日历日。</w:t>
      </w:r>
      <w:r>
        <w:rPr>
          <w:rFonts w:hint="eastAsia" w:ascii="宋体" w:hAnsi="宋体" w:eastAsia="宋体" w:cs="宋体"/>
          <w:bCs/>
          <w:sz w:val="24"/>
          <w:szCs w:val="24"/>
        </w:rPr>
        <w:t>响应有效期比规定短的将被视为非响应性响应而予以拒绝。</w:t>
      </w:r>
    </w:p>
    <w:p w14:paraId="1DD9D421">
      <w:pPr>
        <w:adjustRightInd w:val="0"/>
        <w:snapToGrid w:val="0"/>
        <w:spacing w:line="240" w:lineRule="auto"/>
        <w:rPr>
          <w:rFonts w:hint="eastAsia" w:ascii="宋体" w:hAnsi="宋体" w:eastAsia="宋体" w:cs="宋体"/>
          <w:bCs/>
          <w:sz w:val="24"/>
          <w:szCs w:val="24"/>
        </w:rPr>
      </w:pPr>
    </w:p>
    <w:p w14:paraId="0745F471">
      <w:pPr>
        <w:adjustRightInd w:val="0"/>
        <w:snapToGrid w:val="0"/>
        <w:spacing w:line="240" w:lineRule="auto"/>
        <w:rPr>
          <w:rFonts w:hint="eastAsia" w:ascii="宋体" w:hAnsi="宋体" w:eastAsia="宋体" w:cs="宋体"/>
          <w:bCs/>
          <w:sz w:val="24"/>
          <w:szCs w:val="24"/>
        </w:rPr>
      </w:pPr>
      <w:r>
        <w:rPr>
          <w:rFonts w:hint="eastAsia" w:ascii="宋体" w:hAnsi="宋体" w:cs="宋体"/>
          <w:bCs/>
          <w:sz w:val="24"/>
          <w:szCs w:val="24"/>
          <w:lang w:val="en-US" w:eastAsia="zh-CN"/>
        </w:rPr>
        <w:t>5</w:t>
      </w:r>
      <w:r>
        <w:rPr>
          <w:rFonts w:hint="eastAsia" w:ascii="宋体" w:hAnsi="宋体" w:eastAsia="宋体" w:cs="宋体"/>
          <w:bCs/>
          <w:sz w:val="24"/>
          <w:szCs w:val="24"/>
        </w:rPr>
        <w:t>.响应有效期的延长</w:t>
      </w:r>
    </w:p>
    <w:p w14:paraId="21BF4508">
      <w:pPr>
        <w:adjustRightInd w:val="0"/>
        <w:snapToGrid w:val="0"/>
        <w:spacing w:line="24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在特殊情况下，</w:t>
      </w:r>
      <w:r>
        <w:rPr>
          <w:rFonts w:hint="eastAsia" w:ascii="宋体" w:hAnsi="宋体" w:cs="宋体"/>
          <w:bCs/>
          <w:sz w:val="24"/>
          <w:szCs w:val="24"/>
          <w:lang w:eastAsia="zh-CN"/>
        </w:rPr>
        <w:t>采购代理机构</w:t>
      </w:r>
      <w:r>
        <w:rPr>
          <w:rFonts w:hint="eastAsia" w:ascii="宋体" w:hAnsi="宋体" w:eastAsia="宋体" w:cs="宋体"/>
          <w:bCs/>
          <w:sz w:val="24"/>
          <w:szCs w:val="24"/>
        </w:rPr>
        <w:t>于原响应有效期满之前，可向响应供应商提出延长响应有效期的要求。这种要求与答复均应采用书面形式。响应供应商可以拒绝</w:t>
      </w:r>
      <w:r>
        <w:rPr>
          <w:rFonts w:hint="eastAsia" w:ascii="宋体" w:hAnsi="宋体" w:cs="宋体"/>
          <w:bCs/>
          <w:sz w:val="24"/>
          <w:szCs w:val="24"/>
          <w:lang w:eastAsia="zh-CN"/>
        </w:rPr>
        <w:t>采购代理机构</w:t>
      </w:r>
      <w:r>
        <w:rPr>
          <w:rFonts w:hint="eastAsia" w:ascii="宋体" w:hAnsi="宋体" w:eastAsia="宋体" w:cs="宋体"/>
          <w:bCs/>
          <w:sz w:val="24"/>
          <w:szCs w:val="24"/>
        </w:rPr>
        <w:t>的这一要求而放弃响应，同意延长响应有效期的响应供应商既不能要求也不允许修改其响应文件。受响应有效期约束的所有权利与义务均延长至新的有效期。</w:t>
      </w:r>
    </w:p>
    <w:p w14:paraId="61DDA0BD">
      <w:pPr>
        <w:widowControl/>
        <w:adjustRightInd w:val="0"/>
        <w:snapToGrid w:val="0"/>
        <w:spacing w:line="240" w:lineRule="auto"/>
        <w:jc w:val="center"/>
        <w:outlineLvl w:val="9"/>
        <w:rPr>
          <w:rFonts w:hint="eastAsia" w:ascii="宋体" w:hAnsi="宋体" w:eastAsia="宋体" w:cs="宋体"/>
          <w:b/>
          <w:bCs/>
          <w:sz w:val="24"/>
          <w:szCs w:val="24"/>
        </w:rPr>
      </w:pPr>
    </w:p>
    <w:p w14:paraId="41C7FD4D">
      <w:pPr>
        <w:widowControl/>
        <w:adjustRightInd w:val="0"/>
        <w:snapToGrid w:val="0"/>
        <w:spacing w:line="24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四、响应文件的递交</w:t>
      </w:r>
    </w:p>
    <w:p w14:paraId="4B85883F">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响应文件的密封及标记</w:t>
      </w:r>
    </w:p>
    <w:p w14:paraId="00754BD4">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1.1 响应文件应密封包装，并在封套的封口处加盖供应商公章或由供应商的法定代表人或其授权的代理人签字。</w:t>
      </w:r>
    </w:p>
    <w:p w14:paraId="37AEDBAE">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1.2 响应文件封套上应注明</w:t>
      </w:r>
    </w:p>
    <w:p w14:paraId="27491CC7">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项目名称：</w:t>
      </w:r>
    </w:p>
    <w:p w14:paraId="785836FE">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项目编号：</w:t>
      </w:r>
    </w:p>
    <w:p w14:paraId="6855B16F">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供应商名称：</w:t>
      </w:r>
    </w:p>
    <w:p w14:paraId="09235742">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项目联系人：</w:t>
      </w:r>
    </w:p>
    <w:p w14:paraId="70E561C2">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联系方式：</w:t>
      </w:r>
    </w:p>
    <w:p w14:paraId="1A9D441B">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请勿在20  年  月  日  时  分（响应文件提交截止时间）之前启封</w:t>
      </w:r>
    </w:p>
    <w:p w14:paraId="4C1A51B8">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1.3 未按上述第19.1条要求密封的响应文件，采购代理机构将予以拒收。</w:t>
      </w:r>
    </w:p>
    <w:p w14:paraId="22346021">
      <w:pPr>
        <w:adjustRightInd w:val="0"/>
        <w:snapToGrid w:val="0"/>
        <w:spacing w:line="240" w:lineRule="auto"/>
        <w:ind w:firstLine="480" w:firstLineChars="200"/>
        <w:rPr>
          <w:rFonts w:hint="eastAsia" w:ascii="宋体" w:hAnsi="宋体" w:eastAsia="宋体" w:cs="宋体"/>
          <w:bCs/>
          <w:sz w:val="24"/>
          <w:szCs w:val="24"/>
          <w:highlight w:val="none"/>
        </w:rPr>
      </w:pPr>
    </w:p>
    <w:p w14:paraId="68F2A79A">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rPr>
        <w:t>. 响应文件递交</w:t>
      </w:r>
    </w:p>
    <w:p w14:paraId="5A9CA99A">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2.1 采购代理机构收到响应文件的时间不得迟于本文件《第一部分：</w:t>
      </w:r>
      <w:r>
        <w:rPr>
          <w:rFonts w:hint="eastAsia" w:ascii="宋体" w:hAnsi="宋体" w:cs="宋体"/>
          <w:bCs/>
          <w:sz w:val="24"/>
          <w:szCs w:val="24"/>
          <w:highlight w:val="none"/>
          <w:lang w:val="en-US" w:eastAsia="zh-CN"/>
        </w:rPr>
        <w:t>询价采购</w:t>
      </w:r>
      <w:r>
        <w:rPr>
          <w:rFonts w:hint="eastAsia" w:ascii="宋体" w:hAnsi="宋体" w:eastAsia="宋体" w:cs="宋体"/>
          <w:bCs/>
          <w:sz w:val="24"/>
          <w:szCs w:val="24"/>
          <w:highlight w:val="none"/>
        </w:rPr>
        <w:t>公告》第四条中规定的截止时间。</w:t>
      </w:r>
    </w:p>
    <w:p w14:paraId="11835ECC">
      <w:pPr>
        <w:adjustRightInd w:val="0"/>
        <w:snapToGrid w:val="0"/>
        <w:spacing w:line="240" w:lineRule="auto"/>
        <w:ind w:firstLine="480" w:firstLineChars="200"/>
        <w:rPr>
          <w:rFonts w:hint="eastAsia" w:ascii="宋体" w:hAnsi="宋体" w:eastAsia="宋体" w:cs="宋体"/>
          <w:bCs/>
          <w:sz w:val="24"/>
          <w:szCs w:val="24"/>
          <w:highlight w:val="yellow"/>
        </w:rPr>
      </w:pPr>
      <w:r>
        <w:rPr>
          <w:rFonts w:hint="eastAsia" w:ascii="宋体" w:hAnsi="宋体" w:eastAsia="宋体" w:cs="宋体"/>
          <w:bCs/>
          <w:sz w:val="24"/>
          <w:szCs w:val="24"/>
          <w:highlight w:val="none"/>
        </w:rPr>
        <w:t>2.2 响应文件在提交截止时间以后送达的，采购代理机构拒绝接受。</w:t>
      </w:r>
    </w:p>
    <w:p w14:paraId="430354F9">
      <w:pPr>
        <w:adjustRightInd w:val="0"/>
        <w:snapToGrid w:val="0"/>
        <w:spacing w:line="240" w:lineRule="auto"/>
        <w:jc w:val="center"/>
        <w:rPr>
          <w:rFonts w:hint="eastAsia" w:ascii="宋体" w:hAnsi="宋体" w:eastAsia="宋体" w:cs="宋体"/>
          <w:b/>
          <w:sz w:val="24"/>
          <w:szCs w:val="24"/>
        </w:rPr>
      </w:pPr>
    </w:p>
    <w:p w14:paraId="77D862E4">
      <w:pPr>
        <w:adjustRightInd w:val="0"/>
        <w:snapToGrid w:val="0"/>
        <w:spacing w:line="240" w:lineRule="auto"/>
        <w:jc w:val="center"/>
        <w:outlineLvl w:val="1"/>
        <w:rPr>
          <w:rFonts w:hint="eastAsia" w:ascii="宋体" w:hAnsi="宋体" w:eastAsia="宋体" w:cs="宋体"/>
          <w:b/>
          <w:sz w:val="24"/>
          <w:szCs w:val="24"/>
        </w:rPr>
      </w:pPr>
      <w:r>
        <w:rPr>
          <w:rFonts w:hint="eastAsia" w:ascii="宋体" w:hAnsi="宋体" w:eastAsia="宋体" w:cs="宋体"/>
          <w:b/>
          <w:sz w:val="24"/>
          <w:szCs w:val="24"/>
        </w:rPr>
        <w:t>五、询价采购程序</w:t>
      </w:r>
    </w:p>
    <w:p w14:paraId="4356BA2A">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1.询价小组</w:t>
      </w:r>
    </w:p>
    <w:p w14:paraId="7787EDBF">
      <w:pPr>
        <w:adjustRightInd w:val="0"/>
        <w:snapToGrid w:val="0"/>
        <w:spacing w:line="240" w:lineRule="auto"/>
        <w:ind w:firstLine="420"/>
        <w:jc w:val="left"/>
        <w:rPr>
          <w:rFonts w:hint="eastAsia" w:ascii="宋体" w:hAnsi="宋体" w:eastAsia="宋体" w:cs="宋体"/>
          <w:sz w:val="24"/>
          <w:szCs w:val="24"/>
          <w:lang w:val="en-US" w:eastAsia="zh-CN"/>
        </w:rPr>
      </w:pPr>
      <w:r>
        <w:rPr>
          <w:rFonts w:hint="eastAsia" w:ascii="宋体" w:hAnsi="宋体" w:eastAsia="宋体" w:cs="宋体"/>
          <w:sz w:val="24"/>
          <w:szCs w:val="24"/>
        </w:rPr>
        <w:t>询价小</w:t>
      </w:r>
      <w:r>
        <w:rPr>
          <w:rFonts w:hint="eastAsia" w:ascii="宋体" w:hAnsi="宋体" w:cs="宋体"/>
          <w:sz w:val="24"/>
          <w:szCs w:val="24"/>
          <w:lang w:eastAsia="zh-CN"/>
        </w:rPr>
        <w:t>组由</w:t>
      </w:r>
      <w:r>
        <w:rPr>
          <w:rFonts w:hint="eastAsia" w:ascii="宋体" w:hAnsi="宋体" w:cs="宋体"/>
          <w:sz w:val="24"/>
          <w:szCs w:val="24"/>
          <w:lang w:val="en-US" w:eastAsia="zh-CN"/>
        </w:rPr>
        <w:t>3人组成，</w:t>
      </w:r>
      <w:r>
        <w:rPr>
          <w:rFonts w:hint="eastAsia" w:ascii="宋体" w:hAnsi="宋体" w:eastAsia="宋体" w:cs="宋体"/>
          <w:sz w:val="24"/>
          <w:szCs w:val="24"/>
        </w:rPr>
        <w:t>由采购人</w:t>
      </w:r>
      <w:r>
        <w:rPr>
          <w:rFonts w:hint="eastAsia" w:ascii="宋体" w:hAnsi="宋体" w:cs="宋体"/>
          <w:sz w:val="24"/>
          <w:szCs w:val="24"/>
          <w:lang w:val="en-US" w:eastAsia="zh-CN"/>
        </w:rPr>
        <w:t>或代理机构组建</w:t>
      </w:r>
      <w:r>
        <w:rPr>
          <w:rFonts w:hint="eastAsia" w:ascii="宋体" w:hAnsi="宋体" w:eastAsia="宋体" w:cs="宋体"/>
          <w:sz w:val="24"/>
          <w:szCs w:val="24"/>
        </w:rPr>
        <w:t>。</w:t>
      </w:r>
    </w:p>
    <w:p w14:paraId="34B8BB4A">
      <w:pPr>
        <w:adjustRightInd w:val="0"/>
        <w:snapToGrid w:val="0"/>
        <w:spacing w:line="240" w:lineRule="auto"/>
        <w:ind w:firstLine="420"/>
        <w:jc w:val="left"/>
        <w:rPr>
          <w:rFonts w:hint="eastAsia" w:ascii="宋体" w:hAnsi="宋体" w:eastAsia="宋体" w:cs="宋体"/>
          <w:sz w:val="24"/>
          <w:szCs w:val="24"/>
        </w:rPr>
      </w:pPr>
    </w:p>
    <w:p w14:paraId="2C031485">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2.响应文件资格审查</w:t>
      </w:r>
    </w:p>
    <w:p w14:paraId="48205327">
      <w:pPr>
        <w:adjustRightInd w:val="0"/>
        <w:snapToGrid w:val="0"/>
        <w:spacing w:line="24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询价</w:t>
      </w:r>
      <w:r>
        <w:rPr>
          <w:rFonts w:hint="eastAsia" w:ascii="宋体" w:hAnsi="宋体" w:eastAsia="宋体" w:cs="宋体"/>
          <w:sz w:val="24"/>
          <w:szCs w:val="24"/>
        </w:rPr>
        <w:t>小组应当依法对供应商的资格进行审查。资格审查标准详见</w:t>
      </w:r>
      <w:r>
        <w:rPr>
          <w:rFonts w:hint="eastAsia" w:ascii="宋体" w:hAnsi="宋体" w:cs="宋体"/>
          <w:sz w:val="24"/>
          <w:szCs w:val="24"/>
          <w:lang w:val="en-US" w:eastAsia="zh-CN"/>
        </w:rPr>
        <w:t>询价</w:t>
      </w:r>
      <w:r>
        <w:rPr>
          <w:rFonts w:hint="eastAsia" w:ascii="宋体" w:hAnsi="宋体" w:eastAsia="宋体" w:cs="宋体"/>
          <w:sz w:val="24"/>
          <w:szCs w:val="24"/>
        </w:rPr>
        <w:t>文件“第五部分：评审流程”第一条。</w:t>
      </w:r>
    </w:p>
    <w:p w14:paraId="5691FCCC">
      <w:pPr>
        <w:adjustRightInd w:val="0"/>
        <w:snapToGrid w:val="0"/>
        <w:spacing w:line="24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2.2未通过资格审查的供应商，采购代理机构将告知未通过原因，评审结束后，代理机构将不再告知未通过资格审查的原因。</w:t>
      </w:r>
    </w:p>
    <w:p w14:paraId="5DC9C477">
      <w:pPr>
        <w:adjustRightInd w:val="0"/>
        <w:snapToGrid w:val="0"/>
        <w:spacing w:line="240" w:lineRule="auto"/>
        <w:jc w:val="left"/>
        <w:rPr>
          <w:rFonts w:hint="eastAsia" w:ascii="宋体" w:hAnsi="宋体" w:cs="宋体"/>
          <w:sz w:val="24"/>
          <w:szCs w:val="24"/>
          <w:lang w:val="en-US" w:eastAsia="zh-CN"/>
        </w:rPr>
      </w:pPr>
    </w:p>
    <w:p w14:paraId="4A1676DD">
      <w:pPr>
        <w:adjustRightInd w:val="0"/>
        <w:snapToGrid w:val="0"/>
        <w:spacing w:line="24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3.响应文件符合性审查</w:t>
      </w:r>
    </w:p>
    <w:p w14:paraId="1C2FA1FB">
      <w:pPr>
        <w:adjustRightInd w:val="0"/>
        <w:snapToGrid w:val="0"/>
        <w:spacing w:line="240" w:lineRule="auto"/>
        <w:ind w:firstLine="420"/>
        <w:jc w:val="left"/>
        <w:rPr>
          <w:rFonts w:hint="eastAsia" w:ascii="宋体" w:hAnsi="宋体" w:cs="宋体"/>
          <w:sz w:val="24"/>
          <w:szCs w:val="24"/>
          <w:lang w:val="en-US" w:eastAsia="zh-CN"/>
        </w:rPr>
      </w:pPr>
      <w:r>
        <w:rPr>
          <w:rFonts w:hint="eastAsia" w:ascii="宋体" w:hAnsi="宋体" w:cs="宋体"/>
          <w:sz w:val="24"/>
          <w:szCs w:val="24"/>
          <w:lang w:val="en-US" w:eastAsia="zh-CN"/>
        </w:rPr>
        <w:t>3.1 在综合评审之前，询价小组应当对通过资格审查的供应商的响应文件进行符合性审查；符合性审查标准详见“第五部分：评审流程”第二条。</w:t>
      </w:r>
    </w:p>
    <w:p w14:paraId="01E3BB30">
      <w:pPr>
        <w:adjustRightInd w:val="0"/>
        <w:snapToGrid w:val="0"/>
        <w:spacing w:line="240" w:lineRule="auto"/>
        <w:ind w:firstLine="420"/>
        <w:jc w:val="left"/>
        <w:rPr>
          <w:rFonts w:hint="eastAsia" w:ascii="宋体" w:hAnsi="宋体" w:cs="宋体"/>
          <w:sz w:val="24"/>
          <w:szCs w:val="24"/>
          <w:lang w:val="en-US" w:eastAsia="zh-CN"/>
        </w:rPr>
      </w:pPr>
      <w:r>
        <w:rPr>
          <w:rFonts w:hint="eastAsia" w:ascii="宋体" w:hAnsi="宋体" w:cs="宋体"/>
          <w:sz w:val="24"/>
          <w:szCs w:val="24"/>
          <w:lang w:val="en-US" w:eastAsia="zh-CN"/>
        </w:rPr>
        <w:t>3.2 判断响应文件的响应与否只根据响应文件本身，而不寻找外部证据。</w:t>
      </w:r>
    </w:p>
    <w:p w14:paraId="7B9ECF1A">
      <w:pPr>
        <w:adjustRightInd w:val="0"/>
        <w:snapToGrid w:val="0"/>
        <w:spacing w:line="240" w:lineRule="auto"/>
        <w:ind w:firstLine="420"/>
        <w:jc w:val="left"/>
        <w:rPr>
          <w:rFonts w:hint="eastAsia" w:ascii="宋体" w:hAnsi="宋体" w:eastAsia="宋体" w:cs="宋体"/>
          <w:sz w:val="24"/>
          <w:szCs w:val="24"/>
        </w:rPr>
      </w:pPr>
      <w:r>
        <w:rPr>
          <w:rFonts w:hint="eastAsia" w:ascii="宋体" w:hAnsi="宋体" w:cs="宋体"/>
          <w:sz w:val="24"/>
          <w:szCs w:val="24"/>
          <w:lang w:val="en-US" w:eastAsia="zh-CN"/>
        </w:rPr>
        <w:t>3.3未通过符合性审查的供应商，采购代理机构将告知未通过原因，评审结束后，代理机构将不再告知未通过符合性审查的原因。</w:t>
      </w:r>
    </w:p>
    <w:p w14:paraId="0DA7AAC9">
      <w:pPr>
        <w:adjustRightInd w:val="0"/>
        <w:snapToGrid w:val="0"/>
        <w:spacing w:line="240" w:lineRule="auto"/>
        <w:ind w:firstLine="420"/>
        <w:jc w:val="left"/>
        <w:rPr>
          <w:rFonts w:hint="eastAsia" w:ascii="宋体" w:hAnsi="宋体" w:cs="宋体"/>
          <w:sz w:val="24"/>
          <w:szCs w:val="24"/>
          <w:lang w:val="en-US" w:eastAsia="zh-CN"/>
        </w:rPr>
      </w:pPr>
    </w:p>
    <w:p w14:paraId="167C0159">
      <w:pPr>
        <w:adjustRightInd w:val="0"/>
        <w:snapToGrid w:val="0"/>
        <w:spacing w:line="240" w:lineRule="auto"/>
        <w:ind w:firstLine="420"/>
        <w:jc w:val="left"/>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bCs/>
          <w:sz w:val="24"/>
          <w:szCs w:val="24"/>
        </w:rPr>
        <w:t>询价小组将对确定为实质性响应的响应进行进一步审核，看其是否有计算</w:t>
      </w:r>
      <w:r>
        <w:rPr>
          <w:rFonts w:hint="eastAsia" w:ascii="宋体" w:hAnsi="宋体" w:eastAsia="宋体" w:cs="宋体"/>
          <w:sz w:val="24"/>
          <w:szCs w:val="24"/>
        </w:rPr>
        <w:t>上或累加上的算术错误，修正错误的原则如下：</w:t>
      </w:r>
    </w:p>
    <w:p w14:paraId="2E4C7233">
      <w:pPr>
        <w:adjustRightInd w:val="0"/>
        <w:snapToGrid w:val="0"/>
        <w:spacing w:line="240" w:lineRule="auto"/>
        <w:ind w:firstLine="420"/>
        <w:jc w:val="left"/>
        <w:rPr>
          <w:rFonts w:hint="eastAsia" w:ascii="宋体" w:hAnsi="宋体" w:eastAsia="宋体" w:cs="宋体"/>
          <w:sz w:val="24"/>
          <w:szCs w:val="24"/>
        </w:rPr>
      </w:pPr>
      <w:r>
        <w:rPr>
          <w:rFonts w:hint="eastAsia" w:ascii="宋体" w:hAnsi="宋体" w:eastAsia="宋体" w:cs="宋体"/>
          <w:sz w:val="24"/>
          <w:szCs w:val="24"/>
        </w:rPr>
        <w:t>（1）响应文件中询价报价表内容与响应文件中相应内容不一致的，以询价报价表为准。</w:t>
      </w:r>
    </w:p>
    <w:p w14:paraId="45C5D137">
      <w:pPr>
        <w:adjustRightInd w:val="0"/>
        <w:snapToGrid w:val="0"/>
        <w:spacing w:line="240" w:lineRule="auto"/>
        <w:ind w:firstLine="420"/>
        <w:jc w:val="left"/>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14:paraId="50F7F7C8">
      <w:pPr>
        <w:adjustRightInd w:val="0"/>
        <w:snapToGrid w:val="0"/>
        <w:spacing w:line="240" w:lineRule="auto"/>
        <w:ind w:firstLine="420"/>
        <w:jc w:val="left"/>
        <w:rPr>
          <w:rFonts w:hint="eastAsia" w:ascii="宋体" w:hAnsi="宋体" w:eastAsia="宋体" w:cs="宋体"/>
          <w:sz w:val="24"/>
          <w:szCs w:val="24"/>
        </w:rPr>
      </w:pPr>
      <w:r>
        <w:rPr>
          <w:rFonts w:hint="eastAsia" w:ascii="宋体" w:hAnsi="宋体" w:eastAsia="宋体" w:cs="宋体"/>
          <w:sz w:val="24"/>
          <w:szCs w:val="24"/>
        </w:rPr>
        <w:t>（3）总价金额与按单价汇总金额不一致的，以单价金额计算结果为准。</w:t>
      </w:r>
    </w:p>
    <w:p w14:paraId="53E99476">
      <w:pPr>
        <w:adjustRightInd w:val="0"/>
        <w:snapToGrid w:val="0"/>
        <w:spacing w:line="240" w:lineRule="auto"/>
        <w:ind w:firstLine="420"/>
        <w:jc w:val="left"/>
        <w:rPr>
          <w:rFonts w:hint="eastAsia" w:ascii="宋体" w:hAnsi="宋体" w:eastAsia="宋体" w:cs="宋体"/>
          <w:sz w:val="24"/>
          <w:szCs w:val="24"/>
        </w:rPr>
      </w:pPr>
      <w:r>
        <w:rPr>
          <w:rFonts w:hint="eastAsia" w:ascii="宋体" w:hAnsi="宋体" w:eastAsia="宋体" w:cs="宋体"/>
          <w:sz w:val="24"/>
          <w:szCs w:val="24"/>
        </w:rPr>
        <w:t>同时出现两种以上错误的，按照前款规定的顺序修正。</w:t>
      </w:r>
    </w:p>
    <w:p w14:paraId="42F166C8">
      <w:pPr>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.3询价小组将按上述修正错误的方法调整响应文件中的响应报价，并告知响应供应商，调整后的价格</w:t>
      </w:r>
      <w:r>
        <w:rPr>
          <w:rFonts w:hint="eastAsia" w:ascii="宋体" w:hAnsi="宋体" w:cs="宋体"/>
          <w:sz w:val="24"/>
          <w:szCs w:val="24"/>
          <w:lang w:eastAsia="zh-CN"/>
        </w:rPr>
        <w:t>对</w:t>
      </w:r>
      <w:r>
        <w:rPr>
          <w:rFonts w:hint="eastAsia" w:ascii="宋体" w:hAnsi="宋体" w:eastAsia="宋体" w:cs="宋体"/>
          <w:sz w:val="24"/>
          <w:szCs w:val="24"/>
        </w:rPr>
        <w:t>响应供应商具有约束力。如果响应供应商不接受修正后的价格，则其响应将被拒绝。</w:t>
      </w:r>
    </w:p>
    <w:p w14:paraId="4200E06C">
      <w:pPr>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.4本采购项目为一个完整标的，询价小组不接受不完整的响应报价。响应供应商或其授权委托人必须对所有项目分别报单价，并合计总价。询价小组有权将未按规定填写的报价视为无效响应。</w:t>
      </w:r>
    </w:p>
    <w:p w14:paraId="36AE59F0">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3.5询价小组允许修正响应文件中不构成重大偏离的、微小的、非正规的、不一致的或不规则的地方，但这些修改不能影响任何响应供应商相应的名次排列。</w:t>
      </w:r>
    </w:p>
    <w:p w14:paraId="59BD29B2">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48F585E1">
      <w:pPr>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非单一产品采购项目，采购文件中将载明其中的核心产品。多家响应供应商提供的核心产品为同一品牌同一型号的，按前款规定处理。</w:t>
      </w:r>
    </w:p>
    <w:p w14:paraId="0E1DD80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3.7响应供应商在询价采购活动全过程中应</w:t>
      </w:r>
      <w:r>
        <w:rPr>
          <w:rFonts w:hint="eastAsia" w:ascii="宋体" w:hAnsi="宋体" w:cs="宋体"/>
          <w:sz w:val="24"/>
          <w:szCs w:val="24"/>
          <w:lang w:eastAsia="zh-CN"/>
        </w:rPr>
        <w:t>保持通信畅通</w:t>
      </w:r>
      <w:r>
        <w:rPr>
          <w:rFonts w:hint="eastAsia" w:ascii="宋体" w:hAnsi="宋体" w:eastAsia="宋体" w:cs="宋体"/>
          <w:sz w:val="24"/>
          <w:szCs w:val="24"/>
        </w:rPr>
        <w:t>，并安排专人与</w:t>
      </w:r>
      <w:r>
        <w:rPr>
          <w:rFonts w:hint="eastAsia" w:ascii="宋体" w:hAnsi="宋体" w:cs="宋体"/>
          <w:sz w:val="24"/>
          <w:szCs w:val="24"/>
          <w:lang w:eastAsia="zh-CN"/>
        </w:rPr>
        <w:t>采购代理机构</w:t>
      </w:r>
      <w:r>
        <w:rPr>
          <w:rFonts w:hint="eastAsia" w:ascii="宋体" w:hAnsi="宋体" w:eastAsia="宋体" w:cs="宋体"/>
          <w:sz w:val="24"/>
          <w:szCs w:val="24"/>
        </w:rPr>
        <w:t>及询价小组联系。</w:t>
      </w:r>
    </w:p>
    <w:p w14:paraId="1D1180F0">
      <w:pPr>
        <w:adjustRightInd w:val="0"/>
        <w:snapToGrid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.报价要求</w:t>
      </w:r>
    </w:p>
    <w:p w14:paraId="5E86AAFF">
      <w:pPr>
        <w:adjustRightInd w:val="0"/>
        <w:snapToGrid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询价为一次性报价，响应供应商应一次性报出不得更改的价格。供应商的报价应包括本项目所有涉及的全部费用，如设备、标准附件、运输、安装调试、人员培训、质保、售后服务、税金及其他一切有关为完成本项目发生的所有费用，采购文件中另有规定的除外。</w:t>
      </w:r>
    </w:p>
    <w:p w14:paraId="782D2630">
      <w:pPr>
        <w:adjustRightInd w:val="0"/>
        <w:snapToGrid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.2采购人不接受任何可选择的报价，成交供应商不得在供货期间提出任何增加费用的要求。请各供应商在报价时充分考虑各种因素。</w:t>
      </w:r>
    </w:p>
    <w:p w14:paraId="5D16E903">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.3</w:t>
      </w:r>
      <w:r>
        <w:rPr>
          <w:rFonts w:hint="eastAsia" w:ascii="宋体" w:hAnsi="宋体" w:eastAsia="宋体" w:cs="宋体"/>
          <w:bCs/>
          <w:sz w:val="24"/>
          <w:szCs w:val="24"/>
          <w:highlight w:val="none"/>
        </w:rPr>
        <w:t>异常低价投标（响应）审查的情形和具体要求：</w:t>
      </w:r>
    </w:p>
    <w:p w14:paraId="7935723C">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评审过程中出现下列情形之一的，询价小组应当启动异常低价投标（响应）审查程序：</w:t>
      </w:r>
    </w:p>
    <w:p w14:paraId="6C35942E">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1）响应报价低于采购项目预算50%的，即响应报价＜采购项目预算×50%；</w:t>
      </w:r>
    </w:p>
    <w:p w14:paraId="7336C9F9">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2）响应报价低于采购项目最高限价45%的，即响应报价＜采购项目最高限价×45%；</w:t>
      </w:r>
    </w:p>
    <w:p w14:paraId="667221C4">
      <w:pPr>
        <w:adjustRightInd w:val="0"/>
        <w:snapToGrid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3）询价小组认定的供应商报价过低、有可能影响产品质量或者不能诚信履约的其他情形。</w:t>
      </w:r>
    </w:p>
    <w:p w14:paraId="2E6491ED">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bCs/>
          <w:sz w:val="24"/>
          <w:szCs w:val="24"/>
          <w:highlight w:val="none"/>
        </w:rPr>
        <w:t>供应商投标报价有上述异常低价情形时，询价小组应当启动异常低价审查程序，并要求相关供应商在评标现场合理的时间内，提供项目具体成本测算等与报价合理性相关的书面说明及相关证明材料，对投标（响应）价格作出解释，由询价小组结合同类产品在主要电商平台的价格、该行业当地薪资水平等情况，依据专业经验对供应商报价合理性进行判断。投标（响应）供应商不提供书面说明、证明材料，或者提供的书面说明、证明材料不能证明其报价合理性的，询价小组应当将其作为无效投标（响应）处理。</w:t>
      </w:r>
    </w:p>
    <w:p w14:paraId="4530DBCA">
      <w:pPr>
        <w:adjustRightInd w:val="0"/>
        <w:snapToGrid w:val="0"/>
        <w:spacing w:line="240" w:lineRule="auto"/>
        <w:ind w:firstLine="480" w:firstLineChars="200"/>
        <w:rPr>
          <w:rFonts w:hint="eastAsia" w:ascii="宋体" w:hAnsi="宋体" w:cs="宋体"/>
          <w:sz w:val="24"/>
          <w:szCs w:val="24"/>
          <w:lang w:val="en-US" w:eastAsia="zh-CN"/>
        </w:rPr>
      </w:pPr>
    </w:p>
    <w:p w14:paraId="50813520">
      <w:pPr>
        <w:adjustRightInd w:val="0"/>
        <w:snapToGrid w:val="0"/>
        <w:spacing w:line="240" w:lineRule="auto"/>
        <w:ind w:firstLine="480" w:firstLineChars="200"/>
        <w:rPr>
          <w:rFonts w:hint="eastAsia" w:ascii="宋体" w:hAnsi="宋体" w:eastAsia="宋体" w:cs="宋体"/>
          <w:sz w:val="24"/>
          <w:szCs w:val="24"/>
        </w:rPr>
      </w:pPr>
    </w:p>
    <w:p w14:paraId="07DFEA5D">
      <w:pPr>
        <w:adjustRightInd w:val="0"/>
        <w:snapToGrid w:val="0"/>
        <w:spacing w:line="24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t>六、成交原则</w:t>
      </w:r>
    </w:p>
    <w:p w14:paraId="342EAE2E">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1.确定成交单位</w:t>
      </w:r>
    </w:p>
    <w:p w14:paraId="7DDCDD9E">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1.1询价小组将从质量和服务均能满足采购文件实质性响应要求的供应商中，按照报价</w:t>
      </w:r>
      <w:r>
        <w:rPr>
          <w:rFonts w:hint="eastAsia" w:ascii="宋体" w:hAnsi="宋体" w:eastAsia="宋体" w:cs="宋体"/>
          <w:sz w:val="24"/>
          <w:szCs w:val="24"/>
          <w:u w:val="single"/>
        </w:rPr>
        <w:t>由</w:t>
      </w:r>
      <w:r>
        <w:rPr>
          <w:rFonts w:hint="eastAsia" w:ascii="宋体" w:hAnsi="宋体" w:cs="宋体"/>
          <w:sz w:val="24"/>
          <w:szCs w:val="24"/>
          <w:highlight w:val="none"/>
          <w:u w:val="single"/>
          <w:lang w:val="en-US" w:eastAsia="zh-CN"/>
        </w:rPr>
        <w:t>高</w:t>
      </w:r>
      <w:r>
        <w:rPr>
          <w:rFonts w:hint="eastAsia" w:ascii="宋体" w:hAnsi="宋体" w:eastAsia="宋体" w:cs="宋体"/>
          <w:sz w:val="24"/>
          <w:szCs w:val="24"/>
          <w:highlight w:val="none"/>
          <w:u w:val="single"/>
        </w:rPr>
        <w:t>到</w:t>
      </w:r>
      <w:r>
        <w:rPr>
          <w:rFonts w:hint="eastAsia" w:ascii="宋体" w:hAnsi="宋体" w:cs="宋体"/>
          <w:sz w:val="24"/>
          <w:szCs w:val="24"/>
          <w:highlight w:val="none"/>
          <w:u w:val="single"/>
          <w:lang w:val="en-US" w:eastAsia="zh-CN"/>
        </w:rPr>
        <w:t>低</w:t>
      </w:r>
      <w:r>
        <w:rPr>
          <w:rFonts w:hint="eastAsia" w:ascii="宋体" w:hAnsi="宋体" w:eastAsia="宋体" w:cs="宋体"/>
          <w:sz w:val="24"/>
          <w:szCs w:val="24"/>
        </w:rPr>
        <w:t>顺序推荐1</w:t>
      </w:r>
      <w:r>
        <w:rPr>
          <w:rFonts w:hint="eastAsia" w:ascii="宋体" w:hAnsi="宋体" w:cs="宋体"/>
          <w:sz w:val="24"/>
          <w:szCs w:val="24"/>
          <w:lang w:val="en-US" w:eastAsia="zh-CN"/>
        </w:rPr>
        <w:t>-3</w:t>
      </w:r>
      <w:r>
        <w:rPr>
          <w:rFonts w:hint="eastAsia" w:ascii="宋体" w:hAnsi="宋体" w:eastAsia="宋体" w:cs="宋体"/>
          <w:sz w:val="24"/>
          <w:szCs w:val="24"/>
        </w:rPr>
        <w:t>名成交候选供应商，若报价</w:t>
      </w:r>
      <w:r>
        <w:rPr>
          <w:rFonts w:hint="eastAsia" w:ascii="宋体" w:hAnsi="宋体" w:cs="宋体"/>
          <w:sz w:val="24"/>
          <w:szCs w:val="24"/>
          <w:lang w:eastAsia="zh-CN"/>
        </w:rPr>
        <w:t>相同</w:t>
      </w:r>
      <w:r>
        <w:rPr>
          <w:rFonts w:hint="eastAsia" w:ascii="宋体" w:hAnsi="宋体" w:eastAsia="宋体" w:cs="宋体"/>
          <w:sz w:val="24"/>
          <w:szCs w:val="24"/>
        </w:rPr>
        <w:t>则通过抽签方式随机确定排名顺序，并编写评审报告。</w:t>
      </w:r>
    </w:p>
    <w:p w14:paraId="1D2EFE7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采购人应按照询价小组推荐的成交候选供应商确定成交供应商。</w:t>
      </w:r>
    </w:p>
    <w:p w14:paraId="1F868BCE">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成交结果公告</w:t>
      </w:r>
    </w:p>
    <w:p w14:paraId="07AE2A4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采购代理机构</w:t>
      </w:r>
      <w:r>
        <w:rPr>
          <w:rFonts w:hint="eastAsia" w:ascii="宋体" w:hAnsi="宋体" w:eastAsia="宋体" w:cs="宋体"/>
          <w:sz w:val="24"/>
          <w:szCs w:val="24"/>
        </w:rPr>
        <w:t>将在</w:t>
      </w:r>
      <w:r>
        <w:rPr>
          <w:rFonts w:hint="eastAsia" w:ascii="宋体" w:hAnsi="宋体" w:eastAsia="宋体" w:cs="宋体"/>
          <w:b/>
          <w:bCs/>
          <w:color w:val="auto"/>
          <w:sz w:val="24"/>
          <w:szCs w:val="24"/>
          <w:lang w:val="en-US" w:eastAsia="zh-CN"/>
        </w:rPr>
        <w:t>“南通市崇川区人民政府网（www.chongchuan.gov.cn）”</w:t>
      </w:r>
      <w:r>
        <w:rPr>
          <w:rFonts w:hint="eastAsia" w:ascii="宋体" w:hAnsi="宋体" w:eastAsia="宋体" w:cs="宋体"/>
          <w:sz w:val="24"/>
          <w:szCs w:val="24"/>
        </w:rPr>
        <w:t>发布成交公告，公告期限为1个工作日。</w:t>
      </w:r>
    </w:p>
    <w:p w14:paraId="3F9830AB">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若有充分证据证明，成交供应商出现下列情况之一的，一经查实，将被取消成交资格：</w:t>
      </w:r>
    </w:p>
    <w:p w14:paraId="4C8FF247">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（1）提供虚假材料谋取成交的；</w:t>
      </w:r>
    </w:p>
    <w:p w14:paraId="494E65AF">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（2）向采购人、</w:t>
      </w:r>
      <w:r>
        <w:rPr>
          <w:rFonts w:hint="eastAsia" w:ascii="宋体" w:hAnsi="宋体" w:cs="宋体"/>
          <w:sz w:val="24"/>
          <w:szCs w:val="24"/>
          <w:lang w:eastAsia="zh-CN"/>
        </w:rPr>
        <w:t>采购代理机构</w:t>
      </w:r>
      <w:r>
        <w:rPr>
          <w:rFonts w:hint="eastAsia" w:ascii="宋体" w:hAnsi="宋体" w:eastAsia="宋体" w:cs="宋体"/>
          <w:sz w:val="24"/>
          <w:szCs w:val="24"/>
        </w:rPr>
        <w:t>行贿或者提供其他不正当利益的；</w:t>
      </w:r>
    </w:p>
    <w:p w14:paraId="5F9FC6E2">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（3）恶意竞争，响应总报价明显低于其自身合理成本且又无法提供证明的；</w:t>
      </w:r>
    </w:p>
    <w:p w14:paraId="0F9DC3E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（4）属于本文件规定的无效条件，但在评审过程中又未被询价小组发现的；</w:t>
      </w:r>
    </w:p>
    <w:p w14:paraId="3271AC7E">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（5）与采购人或者其他供应商恶意串通的；</w:t>
      </w:r>
    </w:p>
    <w:p w14:paraId="4DF3385C">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（6）采取不正当手段诋毁、排挤其他供应商的；</w:t>
      </w:r>
    </w:p>
    <w:p w14:paraId="06C6126B">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（7）如有涉及对采购文件实质性内容的隐瞒、欺诈或违法违规行为的。</w:t>
      </w:r>
    </w:p>
    <w:p w14:paraId="77BD430C">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有下列情形之一的，视为响应供应商串通响应，响应无效：</w:t>
      </w:r>
    </w:p>
    <w:p w14:paraId="32C21BB2">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（1）不同响应供应商的响应文件由同一单位或者个人编制；</w:t>
      </w:r>
    </w:p>
    <w:p w14:paraId="5BAD4AB6">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（2）不同响应供应商委托同一单位或者个人办理响应事宜；</w:t>
      </w:r>
    </w:p>
    <w:p w14:paraId="22181A2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（3）不同响应供应商的响应文件载明的项目管理成员或者联系人员为同一人；</w:t>
      </w:r>
    </w:p>
    <w:p w14:paraId="11B05BE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（4）不同响应供应商的响应文件异常一致或者响应报价呈规律性差异；</w:t>
      </w:r>
    </w:p>
    <w:p w14:paraId="268BEE4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（5）不同响应供应商的响应文件相互混装。</w:t>
      </w:r>
    </w:p>
    <w:p w14:paraId="2299317E">
      <w:pPr>
        <w:adjustRightInd w:val="0"/>
        <w:snapToGrid w:val="0"/>
        <w:spacing w:line="240" w:lineRule="auto"/>
        <w:ind w:firstLine="468" w:firstLineChars="195"/>
        <w:rPr>
          <w:rFonts w:hint="eastAsia" w:ascii="宋体" w:hAnsi="宋体" w:eastAsia="宋体" w:cs="宋体"/>
          <w:sz w:val="24"/>
          <w:szCs w:val="24"/>
          <w:highlight w:val="yellow"/>
        </w:rPr>
      </w:pPr>
    </w:p>
    <w:p w14:paraId="6A0C640C">
      <w:pPr>
        <w:adjustRightInd w:val="0"/>
        <w:snapToGrid w:val="0"/>
        <w:spacing w:line="240" w:lineRule="auto"/>
        <w:ind w:firstLine="470" w:firstLineChars="195"/>
        <w:rPr>
          <w:rFonts w:hint="eastAsia" w:ascii="宋体" w:hAnsi="宋体" w:eastAsia="宋体" w:cs="宋体"/>
          <w:b/>
          <w:sz w:val="24"/>
          <w:szCs w:val="24"/>
        </w:rPr>
      </w:pPr>
      <w:r>
        <w:rPr>
          <w:rFonts w:hint="eastAsia" w:ascii="宋体" w:hAnsi="宋体" w:eastAsia="宋体" w:cs="宋体"/>
          <w:b/>
          <w:sz w:val="24"/>
          <w:szCs w:val="24"/>
        </w:rPr>
        <w:t>成交供应商须提供</w:t>
      </w:r>
      <w:r>
        <w:rPr>
          <w:rFonts w:hint="eastAsia" w:ascii="宋体" w:hAnsi="宋体" w:cs="宋体"/>
          <w:b/>
          <w:sz w:val="24"/>
          <w:szCs w:val="24"/>
          <w:highlight w:val="none"/>
          <w:lang w:val="en-US" w:eastAsia="zh-CN"/>
        </w:rPr>
        <w:t>1份正本</w:t>
      </w:r>
      <w:r>
        <w:rPr>
          <w:rFonts w:hint="eastAsia" w:ascii="宋体" w:hAnsi="宋体" w:eastAsia="宋体" w:cs="宋体"/>
          <w:b/>
          <w:sz w:val="24"/>
          <w:szCs w:val="24"/>
        </w:rPr>
        <w:t>纸质版响应文件至采购人处，否则不予签订合同。</w:t>
      </w:r>
    </w:p>
    <w:p w14:paraId="416DB39C">
      <w:pPr>
        <w:adjustRightInd w:val="0"/>
        <w:snapToGrid w:val="0"/>
        <w:spacing w:line="240" w:lineRule="auto"/>
        <w:jc w:val="center"/>
        <w:rPr>
          <w:rFonts w:hint="eastAsia" w:ascii="宋体" w:hAnsi="宋体" w:eastAsia="宋体" w:cs="宋体"/>
          <w:b/>
          <w:bCs/>
          <w:sz w:val="24"/>
          <w:szCs w:val="24"/>
        </w:rPr>
      </w:pPr>
    </w:p>
    <w:p w14:paraId="78670B51">
      <w:pPr>
        <w:adjustRightInd w:val="0"/>
        <w:snapToGrid w:val="0"/>
        <w:spacing w:line="24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t>七、授予合同</w:t>
      </w:r>
    </w:p>
    <w:p w14:paraId="242A1A9D">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1.签订合同</w:t>
      </w:r>
    </w:p>
    <w:p w14:paraId="7E4BB9FF">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1.1成交供应商应当在成交通知书发出之日起三十日内，按照采购文件确定的事项与采购人签订政府采购合同。</w:t>
      </w:r>
    </w:p>
    <w:p w14:paraId="3A2B57FC">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1.2采购文件、成交供应商的响应文件及采购过程中有关澄清、承诺文件均应作为合同附件。</w:t>
      </w:r>
    </w:p>
    <w:p w14:paraId="2BDB2B33">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12151667">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2.货物和服务的追加、减少和添购</w:t>
      </w:r>
    </w:p>
    <w:p w14:paraId="4E091CD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2.1政府采购合同履行中，采购人需追加与合同标的相同的货物和服务的，在不改变合同其他条款的前提下，可以与成交供应商协商签订补充合同，但所有补充合同的采购金额不超过原合同金额10%。</w:t>
      </w:r>
    </w:p>
    <w:p w14:paraId="4EA489D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2.2采购结束后，采购人若由于各种客观原因，必须对采购项目所牵涉的货物和服务进行适当的减少时，在双方协商一致的前提下，可以按照询价采购时的价格水平做相应的调减，并据此签订补充合同。</w:t>
      </w:r>
    </w:p>
    <w:p w14:paraId="7056EB0E">
      <w:pPr>
        <w:adjustRightInd w:val="0"/>
        <w:snapToGrid w:val="0"/>
        <w:spacing w:line="240" w:lineRule="auto"/>
        <w:rPr>
          <w:rFonts w:hint="eastAsia" w:ascii="宋体" w:hAnsi="宋体" w:eastAsia="宋体" w:cs="宋体"/>
          <w:b/>
          <w:sz w:val="24"/>
          <w:szCs w:val="24"/>
        </w:rPr>
      </w:pPr>
    </w:p>
    <w:p w14:paraId="5C081158">
      <w:pPr>
        <w:adjustRightInd w:val="0"/>
        <w:snapToGrid w:val="0"/>
        <w:spacing w:line="240" w:lineRule="auto"/>
        <w:ind w:firstLine="480" w:firstLineChars="200"/>
        <w:rPr>
          <w:rFonts w:hint="eastAsia" w:ascii="宋体" w:hAnsi="宋体" w:eastAsia="宋体" w:cs="宋体"/>
          <w:sz w:val="24"/>
          <w:szCs w:val="24"/>
        </w:rPr>
      </w:pPr>
    </w:p>
    <w:p w14:paraId="3C8E335D">
      <w:pPr>
        <w:adjustRightInd w:val="0"/>
        <w:snapToGrid w:val="0"/>
        <w:spacing w:line="500" w:lineRule="exact"/>
        <w:rPr>
          <w:rFonts w:ascii="宋体" w:hAnsi="宋体" w:cs="宋体"/>
          <w:bCs/>
          <w:sz w:val="36"/>
          <w:szCs w:val="36"/>
        </w:rPr>
      </w:pPr>
      <w:bookmarkStart w:id="37" w:name="_Toc32735"/>
      <w:r>
        <w:rPr>
          <w:rFonts w:hint="eastAsia" w:ascii="宋体" w:hAnsi="宋体" w:cs="宋体"/>
          <w:bCs/>
          <w:sz w:val="36"/>
          <w:szCs w:val="36"/>
        </w:rPr>
        <w:br w:type="page"/>
      </w:r>
    </w:p>
    <w:p w14:paraId="56698A5B">
      <w:pPr>
        <w:pStyle w:val="3"/>
        <w:widowControl/>
        <w:adjustRightInd w:val="0"/>
        <w:snapToGrid w:val="0"/>
        <w:spacing w:before="0" w:after="0" w:line="500" w:lineRule="exact"/>
        <w:jc w:val="center"/>
        <w:rPr>
          <w:rFonts w:hint="eastAsia" w:ascii="宋体" w:hAnsi="宋体" w:eastAsia="宋体" w:cs="宋体"/>
          <w:b/>
          <w:bCs/>
          <w:sz w:val="24"/>
          <w:szCs w:val="24"/>
        </w:rPr>
      </w:pPr>
      <w:bookmarkStart w:id="38" w:name="_Toc7193"/>
      <w:r>
        <w:rPr>
          <w:rFonts w:hint="eastAsia" w:ascii="方正小标宋_GBK" w:hAnsi="宋体" w:eastAsia="方正小标宋_GBK" w:cs="宋体"/>
          <w:b w:val="0"/>
          <w:sz w:val="36"/>
          <w:szCs w:val="36"/>
        </w:rPr>
        <w:t>第三部分  项目需求</w:t>
      </w:r>
      <w:bookmarkEnd w:id="38"/>
      <w:bookmarkStart w:id="39" w:name="_Toc82505662"/>
    </w:p>
    <w:bookmarkEnd w:id="39"/>
    <w:p w14:paraId="693C7A15">
      <w:pPr>
        <w:spacing w:line="420" w:lineRule="exact"/>
        <w:ind w:firstLine="482" w:firstLineChars="200"/>
        <w:rPr>
          <w:rFonts w:hint="eastAsia" w:eastAsia="宋体"/>
          <w:b/>
          <w:bCs w:val="0"/>
          <w:color w:val="000000" w:themeColor="text1"/>
          <w:sz w:val="24"/>
          <w:szCs w:val="24"/>
          <w14:textFill>
            <w14:solidFill>
              <w14:schemeClr w14:val="tx1"/>
            </w14:solidFill>
          </w14:textFill>
        </w:rPr>
      </w:pPr>
      <w:bookmarkStart w:id="40" w:name="_Toc82505665"/>
      <w:r>
        <w:rPr>
          <w:rFonts w:hint="eastAsia" w:eastAsia="宋体"/>
          <w:b/>
          <w:bCs w:val="0"/>
          <w:color w:val="000000" w:themeColor="text1"/>
          <w:sz w:val="24"/>
          <w:szCs w:val="24"/>
          <w14:textFill>
            <w14:solidFill>
              <w14:schemeClr w14:val="tx1"/>
            </w14:solidFill>
          </w14:textFill>
        </w:rPr>
        <w:t>一、项目概况</w:t>
      </w:r>
    </w:p>
    <w:p w14:paraId="2C8B16F4">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采购人</w:t>
      </w:r>
      <w:r>
        <w:rPr>
          <w:rFonts w:hint="eastAsia" w:eastAsia="宋体"/>
          <w:bCs/>
          <w:color w:val="000000" w:themeColor="text1"/>
          <w:sz w:val="24"/>
          <w:szCs w:val="24"/>
          <w:lang w:eastAsia="zh-CN"/>
          <w14:textFill>
            <w14:solidFill>
              <w14:schemeClr w14:val="tx1"/>
            </w14:solidFill>
          </w14:textFill>
        </w:rPr>
        <w:t>拟对</w:t>
      </w:r>
      <w:r>
        <w:rPr>
          <w:rFonts w:hint="eastAsia" w:eastAsia="宋体"/>
          <w:bCs/>
          <w:color w:val="000000" w:themeColor="text1"/>
          <w:sz w:val="24"/>
          <w:szCs w:val="24"/>
          <w14:textFill>
            <w14:solidFill>
              <w14:schemeClr w14:val="tx1"/>
            </w14:solidFill>
          </w14:textFill>
        </w:rPr>
        <w:t>年度中长期用电进行采购，计划用电量</w:t>
      </w:r>
      <w:r>
        <w:rPr>
          <w:rFonts w:hint="eastAsia"/>
          <w:bCs/>
          <w:color w:val="000000" w:themeColor="text1"/>
          <w:sz w:val="24"/>
          <w:szCs w:val="24"/>
          <w:lang w:val="en-US" w:eastAsia="zh-CN"/>
          <w14:textFill>
            <w14:solidFill>
              <w14:schemeClr w14:val="tx1"/>
            </w14:solidFill>
          </w14:textFill>
        </w:rPr>
        <w:t>约</w:t>
      </w:r>
      <w:r>
        <w:rPr>
          <w:rFonts w:hint="eastAsia" w:eastAsia="宋体"/>
          <w:bCs/>
          <w:color w:val="000000" w:themeColor="text1"/>
          <w:sz w:val="24"/>
          <w:szCs w:val="24"/>
          <w14:textFill>
            <w14:solidFill>
              <w14:schemeClr w14:val="tx1"/>
            </w14:solidFill>
          </w14:textFill>
        </w:rPr>
        <w:t>：</w:t>
      </w:r>
      <w:r>
        <w:rPr>
          <w:rFonts w:hint="eastAsia"/>
          <w:bCs/>
          <w:color w:val="000000" w:themeColor="text1"/>
          <w:sz w:val="24"/>
          <w:szCs w:val="24"/>
          <w:highlight w:val="none"/>
          <w:lang w:val="en-US" w:eastAsia="zh-CN"/>
          <w14:textFill>
            <w14:solidFill>
              <w14:schemeClr w14:val="tx1"/>
            </w14:solidFill>
          </w14:textFill>
        </w:rPr>
        <w:t>34</w:t>
      </w:r>
      <w:r>
        <w:rPr>
          <w:rFonts w:hint="eastAsia" w:eastAsia="宋体"/>
          <w:bCs/>
          <w:color w:val="000000" w:themeColor="text1"/>
          <w:sz w:val="24"/>
          <w:szCs w:val="24"/>
          <w:highlight w:val="none"/>
          <w14:textFill>
            <w14:solidFill>
              <w14:schemeClr w14:val="tx1"/>
            </w14:solidFill>
          </w14:textFill>
        </w:rPr>
        <w:t>万千瓦时</w:t>
      </w:r>
      <w:r>
        <w:rPr>
          <w:rFonts w:hint="eastAsia"/>
          <w:bCs/>
          <w:color w:val="000000" w:themeColor="text1"/>
          <w:sz w:val="24"/>
          <w:szCs w:val="24"/>
          <w:highlight w:val="none"/>
          <w:lang w:val="en-US" w:eastAsia="zh-CN"/>
          <w14:textFill>
            <w14:solidFill>
              <w14:schemeClr w14:val="tx1"/>
            </w14:solidFill>
          </w14:textFill>
        </w:rPr>
        <w:t>/年</w:t>
      </w:r>
      <w:r>
        <w:rPr>
          <w:rFonts w:hint="eastAsia" w:eastAsia="宋体"/>
          <w:bCs/>
          <w:color w:val="000000" w:themeColor="text1"/>
          <w:sz w:val="24"/>
          <w:szCs w:val="24"/>
          <w14:textFill>
            <w14:solidFill>
              <w14:schemeClr w14:val="tx1"/>
            </w14:solidFill>
          </w14:textFill>
        </w:rPr>
        <w:t>。</w:t>
      </w:r>
    </w:p>
    <w:p w14:paraId="16F3FA88">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二、项目需求</w:t>
      </w:r>
    </w:p>
    <w:p w14:paraId="212962E3">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提供</w:t>
      </w:r>
      <w:r>
        <w:rPr>
          <w:rFonts w:hint="eastAsia" w:eastAsia="宋体"/>
          <w:bCs/>
          <w:color w:val="000000" w:themeColor="text1"/>
          <w:sz w:val="24"/>
          <w:szCs w:val="24"/>
          <w:lang w:val="en-US" w:eastAsia="zh-CN"/>
          <w14:textFill>
            <w14:solidFill>
              <w14:schemeClr w14:val="tx1"/>
            </w14:solidFill>
          </w14:textFill>
        </w:rPr>
        <w:t>秦灶街道社区卫生服务中心</w:t>
      </w:r>
      <w:r>
        <w:rPr>
          <w:rFonts w:hint="eastAsia" w:eastAsia="宋体"/>
          <w:bCs/>
          <w:color w:val="000000" w:themeColor="text1"/>
          <w:sz w:val="24"/>
          <w:szCs w:val="24"/>
          <w14:textFill>
            <w14:solidFill>
              <w14:schemeClr w14:val="tx1"/>
            </w14:solidFill>
          </w14:textFill>
        </w:rPr>
        <w:t>所需的年度集中购电。</w:t>
      </w:r>
    </w:p>
    <w:p w14:paraId="3B06A466">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三、技术要求</w:t>
      </w:r>
    </w:p>
    <w:p w14:paraId="6F0DF462">
      <w:pPr>
        <w:spacing w:line="420" w:lineRule="exact"/>
        <w:ind w:firstLine="480" w:firstLineChars="200"/>
        <w:rPr>
          <w:rFonts w:hint="eastAsia" w:eastAsia="宋体"/>
          <w:bCs/>
          <w:color w:val="000000" w:themeColor="text1"/>
          <w:sz w:val="24"/>
          <w:szCs w:val="24"/>
          <w:highlight w:val="none"/>
          <w14:textFill>
            <w14:solidFill>
              <w14:schemeClr w14:val="tx1"/>
            </w14:solidFill>
          </w14:textFill>
        </w:rPr>
      </w:pPr>
      <w:r>
        <w:rPr>
          <w:rFonts w:hint="eastAsia" w:eastAsia="宋体"/>
          <w:bCs/>
          <w:color w:val="000000" w:themeColor="text1"/>
          <w:sz w:val="24"/>
          <w:szCs w:val="24"/>
          <w14:textFill>
            <w14:solidFill>
              <w14:schemeClr w14:val="tx1"/>
            </w14:solidFill>
          </w14:textFill>
        </w:rPr>
        <w:t>1.</w:t>
      </w:r>
      <w:r>
        <w:rPr>
          <w:rFonts w:hint="eastAsia" w:eastAsia="宋体"/>
          <w:bCs/>
          <w:color w:val="000000" w:themeColor="text1"/>
          <w:sz w:val="24"/>
          <w:szCs w:val="24"/>
          <w:highlight w:val="none"/>
          <w14:textFill>
            <w14:solidFill>
              <w14:schemeClr w14:val="tx1"/>
            </w14:solidFill>
          </w14:textFill>
        </w:rPr>
        <w:t>比例分成：不存在比例分成，所有优惠归采购人所有。</w:t>
      </w:r>
    </w:p>
    <w:p w14:paraId="690D6F45">
      <w:pPr>
        <w:spacing w:line="420" w:lineRule="exact"/>
        <w:ind w:firstLine="480" w:firstLineChars="200"/>
        <w:rPr>
          <w:rFonts w:hint="eastAsia" w:eastAsia="宋体"/>
          <w:bCs/>
          <w:color w:val="000000" w:themeColor="text1"/>
          <w:sz w:val="24"/>
          <w:szCs w:val="24"/>
          <w:highlight w:val="none"/>
          <w14:textFill>
            <w14:solidFill>
              <w14:schemeClr w14:val="tx1"/>
            </w14:solidFill>
          </w14:textFill>
        </w:rPr>
      </w:pPr>
      <w:r>
        <w:rPr>
          <w:rFonts w:hint="eastAsia" w:eastAsia="宋体"/>
          <w:bCs/>
          <w:color w:val="000000" w:themeColor="text1"/>
          <w:sz w:val="24"/>
          <w:szCs w:val="24"/>
          <w:highlight w:val="none"/>
          <w14:textFill>
            <w14:solidFill>
              <w14:schemeClr w14:val="tx1"/>
            </w14:solidFill>
          </w14:textFill>
        </w:rPr>
        <w:t>2.电量及偏差约定：偏差费用全部由供应商承担。</w:t>
      </w:r>
    </w:p>
    <w:p w14:paraId="209C4216">
      <w:pPr>
        <w:adjustRightInd w:val="0"/>
        <w:snapToGrid w:val="0"/>
        <w:spacing w:line="240" w:lineRule="auto"/>
        <w:ind w:firstLine="480" w:firstLineChars="200"/>
        <w:rPr>
          <w:rFonts w:hint="eastAsia" w:eastAsia="宋体"/>
          <w:b w:val="0"/>
          <w:bCs/>
          <w:color w:val="000000" w:themeColor="text1"/>
          <w:sz w:val="24"/>
          <w:szCs w:val="24"/>
          <w14:textFill>
            <w14:solidFill>
              <w14:schemeClr w14:val="tx1"/>
            </w14:solidFill>
          </w14:textFill>
        </w:rPr>
      </w:pPr>
      <w:r>
        <w:rPr>
          <w:rFonts w:hint="eastAsia" w:eastAsia="宋体"/>
          <w:b w:val="0"/>
          <w:bCs/>
          <w:color w:val="000000" w:themeColor="text1"/>
          <w:sz w:val="24"/>
          <w:szCs w:val="24"/>
          <w:highlight w:val="none"/>
          <w14:textFill>
            <w14:solidFill>
              <w14:schemeClr w14:val="tx1"/>
            </w14:solidFill>
          </w14:textFill>
        </w:rPr>
        <w:t>3.电力曲线约定：无</w:t>
      </w:r>
      <w:r>
        <w:rPr>
          <w:rFonts w:hint="eastAsia" w:eastAsia="宋体"/>
          <w:b w:val="0"/>
          <w:bCs/>
          <w:color w:val="000000" w:themeColor="text1"/>
          <w:sz w:val="24"/>
          <w:szCs w:val="24"/>
          <w14:textFill>
            <w14:solidFill>
              <w14:schemeClr w14:val="tx1"/>
            </w14:solidFill>
          </w14:textFill>
        </w:rPr>
        <w:t>。</w:t>
      </w:r>
    </w:p>
    <w:p w14:paraId="415E028F">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四、</w:t>
      </w:r>
      <w:r>
        <w:rPr>
          <w:rFonts w:hint="eastAsia"/>
          <w:b/>
          <w:bCs w:val="0"/>
          <w:color w:val="000000" w:themeColor="text1"/>
          <w:sz w:val="24"/>
          <w:szCs w:val="24"/>
          <w:lang w:val="en-US" w:eastAsia="zh-CN"/>
          <w14:textFill>
            <w14:solidFill>
              <w14:schemeClr w14:val="tx1"/>
            </w14:solidFill>
          </w14:textFill>
        </w:rPr>
        <w:t>服务</w:t>
      </w:r>
      <w:r>
        <w:rPr>
          <w:rFonts w:hint="eastAsia" w:eastAsia="宋体"/>
          <w:b/>
          <w:bCs w:val="0"/>
          <w:color w:val="000000" w:themeColor="text1"/>
          <w:sz w:val="24"/>
          <w:szCs w:val="24"/>
          <w14:textFill>
            <w14:solidFill>
              <w14:schemeClr w14:val="tx1"/>
            </w14:solidFill>
          </w14:textFill>
        </w:rPr>
        <w:t>期限</w:t>
      </w:r>
    </w:p>
    <w:p w14:paraId="068AB174">
      <w:pPr>
        <w:adjustRightInd w:val="0"/>
        <w:snapToGrid w:val="0"/>
        <w:spacing w:line="24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3年，合同一年一签，上一年度服务期满，经考核合格后再续签下一年度合同。</w:t>
      </w:r>
    </w:p>
    <w:p w14:paraId="7B904D0F">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五、售后服务</w:t>
      </w:r>
    </w:p>
    <w:p w14:paraId="19B57BA5">
      <w:pPr>
        <w:adjustRightInd w:val="0"/>
        <w:snapToGrid w:val="0"/>
        <w:spacing w:line="240" w:lineRule="auto"/>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供应商需协助采购人推进绿证、绿电和碳配额交易</w:t>
      </w:r>
      <w:r>
        <w:rPr>
          <w:rFonts w:hint="eastAsia" w:ascii="宋体" w:hAnsi="宋体" w:eastAsia="宋体" w:cs="宋体"/>
          <w:sz w:val="24"/>
          <w:szCs w:val="24"/>
          <w:highlight w:val="none"/>
        </w:rPr>
        <w:t>。</w:t>
      </w:r>
    </w:p>
    <w:p w14:paraId="3B277F99">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六、履约保证金</w:t>
      </w:r>
    </w:p>
    <w:p w14:paraId="7E72FC83">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1.本项目采购实施免收履约保证金。</w:t>
      </w:r>
    </w:p>
    <w:p w14:paraId="4BF89AE0">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2.由于供应商的原因，在签订合同后出现不按合同履行或不适当履行的情况，按合同违约处理；同时采购人亦有权终止合同，供应商须依法承担相应的责任。</w:t>
      </w:r>
    </w:p>
    <w:p w14:paraId="75F09D98">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七、计量、结算和支付</w:t>
      </w:r>
    </w:p>
    <w:p w14:paraId="5951A495">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以国家能源局江苏监管办公室监制的江苏电力交易中心平台的制式“售电公司与电力用户购售电合同”为模板，并约定如下的“计量、结算和支付”条款：</w:t>
      </w:r>
    </w:p>
    <w:p w14:paraId="6DD0BD0D">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1.采购人的计量点按照采购人与供电企业签订的供用电合同执行，不再另行约定电力交易计量点。</w:t>
      </w:r>
    </w:p>
    <w:p w14:paraId="3914B700">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采购人的电费支付，保持现有向电网企业缴费的方式不变，其中采购人的电价优惠，可以直接在向电网企业缴交的用电电费中扣减。供应商的电费收取方式按照电力市场交易规则执行。双方无代缴、代扣和担保义务。</w:t>
      </w:r>
    </w:p>
    <w:p w14:paraId="41551C10">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3.采购人和供应商约定：在每个结算周期内，由供应商代为向江苏电力交易中心申报本合同涉及的电量、电价，并核对结算相关数据； 采购人和供应商同时约定，均以电网企业发布的电费发票及其电费核查联作为合同执行的参照标准。采购人应在收到电费发票及其核查联后的十个工作日内，向供应商、江苏电力交易中心分别提出申诉意见，逾期视为无意见。</w:t>
      </w:r>
    </w:p>
    <w:p w14:paraId="5A0EE9EC">
      <w:pPr>
        <w:tabs>
          <w:tab w:val="left" w:pos="851"/>
          <w:tab w:val="left" w:pos="1276"/>
          <w:tab w:val="left" w:pos="1418"/>
        </w:tabs>
        <w:ind w:firstLine="480" w:firstLineChars="200"/>
        <w:rPr>
          <w:rFonts w:hint="eastAsia" w:ascii="宋体" w:hAnsi="宋体" w:eastAsia="宋体" w:cs="宋体"/>
          <w:b/>
          <w:sz w:val="32"/>
          <w:szCs w:val="32"/>
          <w:highlight w:val="none"/>
        </w:rPr>
        <w:sectPr>
          <w:pgSz w:w="11906" w:h="16838"/>
          <w:pgMar w:top="1701" w:right="1440" w:bottom="1440" w:left="1440" w:header="851" w:footer="992" w:gutter="0"/>
          <w:pgNumType w:fmt="decimal"/>
          <w:cols w:space="425" w:num="1"/>
          <w:docGrid w:type="lines" w:linePitch="312" w:charSpace="0"/>
        </w:sectPr>
      </w:pPr>
      <w:r>
        <w:rPr>
          <w:rFonts w:hint="eastAsia" w:eastAsia="宋体"/>
          <w:bCs/>
          <w:color w:val="000000" w:themeColor="text1"/>
          <w:sz w:val="24"/>
          <w:szCs w:val="24"/>
          <w14:textFill>
            <w14:solidFill>
              <w14:schemeClr w14:val="tx1"/>
            </w14:solidFill>
          </w14:textFill>
        </w:rPr>
        <w:t>4.其他补充约定：无。</w:t>
      </w:r>
    </w:p>
    <w:p w14:paraId="42283C53">
      <w:pPr>
        <w:jc w:val="center"/>
        <w:outlineLvl w:val="0"/>
        <w:rPr>
          <w:rFonts w:hint="default" w:ascii="方正小标宋_GBK" w:hAnsi="宋体" w:eastAsia="方正小标宋_GBK" w:cs="宋体"/>
          <w:b w:val="0"/>
          <w:lang w:val="en-US" w:eastAsia="zh-CN"/>
        </w:rPr>
      </w:pPr>
      <w:bookmarkStart w:id="41" w:name="_Toc13554"/>
      <w:r>
        <w:rPr>
          <w:rFonts w:hint="eastAsia" w:ascii="方正小标宋_GBK" w:hAnsi="宋体" w:eastAsia="方正小标宋_GBK" w:cs="宋体"/>
          <w:b w:val="0"/>
          <w:sz w:val="36"/>
          <w:szCs w:val="36"/>
        </w:rPr>
        <w:t>第</w:t>
      </w:r>
      <w:r>
        <w:rPr>
          <w:rFonts w:hint="eastAsia" w:ascii="方正小标宋_GBK" w:hAnsi="宋体" w:eastAsia="方正小标宋_GBK" w:cs="宋体"/>
          <w:b w:val="0"/>
          <w:sz w:val="36"/>
          <w:szCs w:val="36"/>
          <w:lang w:val="en-US" w:eastAsia="zh-CN"/>
        </w:rPr>
        <w:t>四</w:t>
      </w:r>
      <w:r>
        <w:rPr>
          <w:rFonts w:hint="eastAsia" w:ascii="方正小标宋_GBK" w:hAnsi="宋体" w:eastAsia="方正小标宋_GBK" w:cs="宋体"/>
          <w:b w:val="0"/>
          <w:sz w:val="36"/>
          <w:szCs w:val="36"/>
        </w:rPr>
        <w:t xml:space="preserve">部分  </w:t>
      </w:r>
      <w:r>
        <w:rPr>
          <w:rFonts w:hint="eastAsia" w:ascii="方正小标宋_GBK" w:hAnsi="宋体" w:eastAsia="方正小标宋_GBK" w:cs="宋体"/>
          <w:b w:val="0"/>
          <w:sz w:val="36"/>
          <w:szCs w:val="36"/>
          <w:lang w:val="en-US" w:eastAsia="zh-CN"/>
        </w:rPr>
        <w:t>合同条款</w:t>
      </w:r>
      <w:bookmarkEnd w:id="41"/>
    </w:p>
    <w:p w14:paraId="65653E98">
      <w:pPr>
        <w:spacing w:line="420" w:lineRule="exact"/>
        <w:ind w:firstLine="480" w:firstLineChars="200"/>
        <w:rPr>
          <w:rFonts w:hint="eastAsia" w:eastAsia="宋体"/>
          <w:bCs/>
          <w:color w:val="000000" w:themeColor="text1"/>
          <w:sz w:val="24"/>
          <w:szCs w:val="24"/>
          <w14:textFill>
            <w14:solidFill>
              <w14:schemeClr w14:val="tx1"/>
            </w14:solidFill>
          </w14:textFill>
        </w:rPr>
      </w:pPr>
      <w:bookmarkStart w:id="42" w:name="_Toc1490"/>
    </w:p>
    <w:p w14:paraId="60D08241">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一、本章具体内容以江苏电力交易中心平台的制式“售电公司与电力用户购售电合同”为模板，就涉及具体条款内容</w:t>
      </w:r>
      <w:r>
        <w:rPr>
          <w:rFonts w:hint="eastAsia"/>
          <w:bCs/>
          <w:color w:val="000000" w:themeColor="text1"/>
          <w:sz w:val="24"/>
          <w:szCs w:val="24"/>
          <w:lang w:eastAsia="zh-CN"/>
          <w14:textFill>
            <w14:solidFill>
              <w14:schemeClr w14:val="tx1"/>
            </w14:solidFill>
          </w14:textFill>
        </w:rPr>
        <w:t>，由</w:t>
      </w:r>
      <w:r>
        <w:rPr>
          <w:rFonts w:hint="eastAsia" w:eastAsia="宋体"/>
          <w:bCs/>
          <w:color w:val="000000" w:themeColor="text1"/>
          <w:sz w:val="24"/>
          <w:szCs w:val="24"/>
          <w14:textFill>
            <w14:solidFill>
              <w14:schemeClr w14:val="tx1"/>
            </w14:solidFill>
          </w14:textFill>
        </w:rPr>
        <w:t>双方进行约定。</w:t>
      </w:r>
    </w:p>
    <w:p w14:paraId="05FB09C9">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二、合同条款中应当约定的条款内容：</w:t>
      </w:r>
    </w:p>
    <w:p w14:paraId="046E4156">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1.在制式合同的“合同周期、交易电量（力）、电价”条款中，双方应当约定：</w:t>
      </w:r>
    </w:p>
    <w:p w14:paraId="438C81EF">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（1）固定价格方式：以本次采购供应商成交的再让利金额，计算固定</w:t>
      </w:r>
      <w:r>
        <w:rPr>
          <w:rFonts w:hint="eastAsia"/>
          <w:bCs/>
          <w:color w:val="000000" w:themeColor="text1"/>
          <w:sz w:val="24"/>
          <w:szCs w:val="24"/>
          <w:lang w:eastAsia="zh-CN"/>
          <w14:textFill>
            <w14:solidFill>
              <w14:schemeClr w14:val="tx1"/>
            </w14:solidFill>
          </w14:textFill>
        </w:rPr>
        <w:t>价格</w:t>
      </w:r>
      <w:r>
        <w:rPr>
          <w:rFonts w:hint="eastAsia" w:eastAsia="宋体"/>
          <w:bCs/>
          <w:color w:val="000000" w:themeColor="text1"/>
          <w:sz w:val="24"/>
          <w:szCs w:val="24"/>
          <w14:textFill>
            <w14:solidFill>
              <w14:schemeClr w14:val="tx1"/>
            </w14:solidFill>
          </w14:textFill>
        </w:rPr>
        <w:t>，</w:t>
      </w:r>
      <w:bookmarkStart w:id="43" w:name="_Hlk182434058"/>
      <w:r>
        <w:rPr>
          <w:rFonts w:hint="eastAsia" w:eastAsia="宋体"/>
          <w:bCs/>
          <w:color w:val="000000" w:themeColor="text1"/>
          <w:sz w:val="24"/>
          <w:szCs w:val="24"/>
          <w14:textFill>
            <w14:solidFill>
              <w14:schemeClr w14:val="tx1"/>
            </w14:solidFill>
          </w14:textFill>
        </w:rPr>
        <w:t>同时条款</w:t>
      </w:r>
      <w:r>
        <w:rPr>
          <w:rFonts w:hint="eastAsia"/>
          <w:bCs/>
          <w:color w:val="000000" w:themeColor="text1"/>
          <w:sz w:val="24"/>
          <w:szCs w:val="24"/>
          <w:lang w:eastAsia="zh-CN"/>
          <w14:textFill>
            <w14:solidFill>
              <w14:schemeClr w14:val="tx1"/>
            </w14:solidFill>
          </w14:textFill>
        </w:rPr>
        <w:t>中</w:t>
      </w:r>
      <w:r>
        <w:rPr>
          <w:rFonts w:hint="eastAsia" w:eastAsia="宋体"/>
          <w:bCs/>
          <w:color w:val="000000" w:themeColor="text1"/>
          <w:sz w:val="24"/>
          <w:szCs w:val="24"/>
          <w14:textFill>
            <w14:solidFill>
              <w14:schemeClr w14:val="tx1"/>
            </w14:solidFill>
          </w14:textFill>
        </w:rPr>
        <w:t>关于其他补充约定：双方另行协商。</w:t>
      </w:r>
    </w:p>
    <w:bookmarkEnd w:id="43"/>
    <w:p w14:paraId="42A8F856">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（2）比例分成：不存在比例分成。条款</w:t>
      </w:r>
      <w:r>
        <w:rPr>
          <w:rFonts w:hint="eastAsia" w:eastAsia="宋体"/>
          <w:bCs/>
          <w:color w:val="000000" w:themeColor="text1"/>
          <w:sz w:val="24"/>
          <w:szCs w:val="24"/>
          <w:lang w:eastAsia="zh-CN"/>
          <w14:textFill>
            <w14:solidFill>
              <w14:schemeClr w14:val="tx1"/>
            </w14:solidFill>
          </w14:textFill>
        </w:rPr>
        <w:t>中</w:t>
      </w:r>
      <w:r>
        <w:rPr>
          <w:rFonts w:hint="eastAsia" w:eastAsia="宋体"/>
          <w:bCs/>
          <w:color w:val="000000" w:themeColor="text1"/>
          <w:sz w:val="24"/>
          <w:szCs w:val="24"/>
          <w14:textFill>
            <w14:solidFill>
              <w14:schemeClr w14:val="tx1"/>
            </w14:solidFill>
          </w14:textFill>
        </w:rPr>
        <w:t>关于其他补充约定：所有优惠归采购人所有。</w:t>
      </w:r>
    </w:p>
    <w:p w14:paraId="674BC27F">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（3）电量及偏差约定：偏差费用全部由供应商承担。</w:t>
      </w:r>
    </w:p>
    <w:p w14:paraId="1B2C2072">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（4）电力曲线约定：无。</w:t>
      </w:r>
    </w:p>
    <w:p w14:paraId="10E7D19A">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2.在制式合同的“计量、结算和支付”条款中，双方应当约定：</w:t>
      </w:r>
    </w:p>
    <w:p w14:paraId="2860B852">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（1）采购人的计量点按照采购人与供电企业签订的供用电合同执行，不再另行约定电力交易计量点。</w:t>
      </w:r>
    </w:p>
    <w:p w14:paraId="218BDE2F">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采购人的电费支付，保持现有向电网企业缴费的方式不变，其中采购人的电价优惠，可以直接在向电网企业缴交的用电电费中扣减。供应商的电费收取方式按照电力市场交易规则执行。双方无代缴、代扣和担保义务。</w:t>
      </w:r>
    </w:p>
    <w:p w14:paraId="0DD773FD">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（3）采购人和供应商约定：在每个结算周期内，由供应商代为向江苏电力交易中心申报本合同涉及的电量、电价，并核对结算相关数据； 采购人和供应商同时约定，均以电网企业发布的电费发票及其电费核查联作为合同执行的参照标准。采购人应在收到电费发票及其核查联后的十个工作日内，向供应商、江苏电力交易中心分别提出申诉意见，逾期视为无意见。</w:t>
      </w:r>
    </w:p>
    <w:p w14:paraId="0A1A2CFB">
      <w:pPr>
        <w:widowControl/>
        <w:adjustRightInd w:val="0"/>
        <w:snapToGrid w:val="0"/>
        <w:spacing w:before="0" w:after="0" w:line="500" w:lineRule="exact"/>
        <w:ind w:firstLine="480" w:firstLineChars="200"/>
        <w:jc w:val="left"/>
        <w:outlineLvl w:val="9"/>
        <w:rPr>
          <w:rFonts w:hint="eastAsia" w:ascii="Calibri" w:hAnsi="Calibri" w:eastAsia="宋体" w:cs="Times New Roman"/>
          <w:b w:val="0"/>
          <w:bCs/>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b w:val="0"/>
          <w:bCs/>
          <w:color w:val="000000" w:themeColor="text1"/>
          <w:kern w:val="2"/>
          <w:sz w:val="24"/>
          <w:szCs w:val="24"/>
          <w:lang w:val="en-US" w:eastAsia="zh-CN" w:bidi="ar-SA"/>
          <w14:textFill>
            <w14:solidFill>
              <w14:schemeClr w14:val="tx1"/>
            </w14:solidFill>
          </w14:textFill>
        </w:rPr>
        <w:t>（4）其他补充约定：双方另行协商。</w:t>
      </w:r>
    </w:p>
    <w:p w14:paraId="3D99D3C9">
      <w:pPr>
        <w:jc w:val="center"/>
        <w:outlineLvl w:val="0"/>
        <w:rPr>
          <w:rFonts w:ascii="宋体" w:hAnsi="宋体"/>
          <w:szCs w:val="21"/>
          <w:highlight w:val="none"/>
        </w:rPr>
      </w:pPr>
      <w:r>
        <w:rPr>
          <w:rFonts w:hint="eastAsia" w:ascii="方正小标宋_GBK" w:hAnsi="宋体" w:eastAsia="方正小标宋_GBK" w:cs="宋体"/>
          <w:b w:val="0"/>
          <w:kern w:val="2"/>
          <w:sz w:val="36"/>
          <w:szCs w:val="36"/>
          <w:lang w:val="en-US" w:eastAsia="zh-CN" w:bidi="ar-SA"/>
        </w:rPr>
        <w:br w:type="page"/>
      </w:r>
      <w:r>
        <w:rPr>
          <w:rFonts w:hint="eastAsia" w:ascii="宋体" w:hAnsi="宋体" w:eastAsia="宋体" w:cs="宋体"/>
          <w:b/>
          <w:bCs/>
          <w:sz w:val="40"/>
          <w:szCs w:val="40"/>
        </w:rPr>
        <w:t>第</w:t>
      </w:r>
      <w:r>
        <w:rPr>
          <w:rFonts w:hint="eastAsia" w:ascii="宋体" w:hAnsi="宋体" w:eastAsia="宋体" w:cs="宋体"/>
          <w:b/>
          <w:bCs/>
          <w:sz w:val="40"/>
          <w:szCs w:val="40"/>
          <w:lang w:val="en-US" w:eastAsia="zh-CN"/>
        </w:rPr>
        <w:t>五</w:t>
      </w:r>
      <w:r>
        <w:rPr>
          <w:rFonts w:hint="eastAsia" w:ascii="宋体" w:hAnsi="宋体" w:eastAsia="宋体" w:cs="宋体"/>
          <w:b/>
          <w:bCs/>
          <w:sz w:val="40"/>
          <w:szCs w:val="40"/>
        </w:rPr>
        <w:t xml:space="preserve">部分  </w:t>
      </w:r>
      <w:r>
        <w:rPr>
          <w:rFonts w:hint="eastAsia" w:ascii="宋体" w:hAnsi="宋体" w:eastAsia="宋体" w:cs="宋体"/>
          <w:b/>
          <w:bCs/>
          <w:sz w:val="40"/>
          <w:szCs w:val="40"/>
          <w:lang w:val="en-US" w:eastAsia="zh-CN"/>
        </w:rPr>
        <w:t>询价流程</w:t>
      </w:r>
    </w:p>
    <w:p w14:paraId="7965F054">
      <w:pPr>
        <w:spacing w:line="240" w:lineRule="auto"/>
        <w:ind w:firstLine="420" w:firstLineChars="200"/>
        <w:rPr>
          <w:rFonts w:ascii="宋体" w:hAnsi="宋体"/>
          <w:b/>
          <w:szCs w:val="21"/>
          <w:highlight w:val="none"/>
        </w:rPr>
      </w:pPr>
    </w:p>
    <w:p w14:paraId="745E8876">
      <w:pPr>
        <w:numPr>
          <w:ilvl w:val="0"/>
          <w:numId w:val="1"/>
        </w:numPr>
        <w:spacing w:line="240" w:lineRule="auto"/>
        <w:ind w:firstLine="420" w:firstLineChars="200"/>
        <w:outlineLvl w:val="0"/>
        <w:rPr>
          <w:highlight w:val="none"/>
        </w:rPr>
      </w:pPr>
      <w:bookmarkStart w:id="44" w:name="_Toc11600"/>
      <w:r>
        <w:rPr>
          <w:rFonts w:hint="eastAsia" w:ascii="宋体" w:hAnsi="宋体"/>
          <w:b/>
          <w:szCs w:val="21"/>
          <w:highlight w:val="none"/>
        </w:rPr>
        <w:t>资格审查标准</w:t>
      </w:r>
      <w:bookmarkEnd w:id="44"/>
    </w:p>
    <w:tbl>
      <w:tblPr>
        <w:tblStyle w:val="13"/>
        <w:tblpPr w:leftFromText="180" w:rightFromText="180" w:vertAnchor="text" w:horzAnchor="page" w:tblpX="1643" w:tblpY="73"/>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6528"/>
      </w:tblGrid>
      <w:tr w14:paraId="6BD2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trPr>
        <w:tc>
          <w:tcPr>
            <w:tcW w:w="2254" w:type="dxa"/>
            <w:vAlign w:val="center"/>
          </w:tcPr>
          <w:p w14:paraId="17C8EDA7">
            <w:pPr>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评审因素</w:t>
            </w:r>
          </w:p>
        </w:tc>
        <w:tc>
          <w:tcPr>
            <w:tcW w:w="6528" w:type="dxa"/>
            <w:vAlign w:val="center"/>
          </w:tcPr>
          <w:p w14:paraId="1251EBE0">
            <w:pPr>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评审标准</w:t>
            </w:r>
          </w:p>
        </w:tc>
      </w:tr>
      <w:tr w14:paraId="3678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blHeader/>
        </w:trPr>
        <w:tc>
          <w:tcPr>
            <w:tcW w:w="2254" w:type="dxa"/>
            <w:vMerge w:val="restart"/>
            <w:vAlign w:val="center"/>
          </w:tcPr>
          <w:p w14:paraId="095525D9">
            <w:pPr>
              <w:jc w:val="center"/>
              <w:rPr>
                <w:rFonts w:hint="eastAsia" w:ascii="宋体" w:hAnsi="宋体" w:eastAsia="宋体" w:cs="宋体"/>
                <w:bCs/>
                <w:sz w:val="20"/>
                <w:szCs w:val="20"/>
                <w:highlight w:val="none"/>
              </w:rPr>
            </w:pPr>
            <w:r>
              <w:rPr>
                <w:rFonts w:hint="eastAsia" w:ascii="宋体" w:hAnsi="宋体" w:eastAsia="宋体" w:cs="宋体"/>
                <w:bCs/>
                <w:sz w:val="20"/>
                <w:szCs w:val="20"/>
                <w:highlight w:val="none"/>
              </w:rPr>
              <w:t>通用资格要求</w:t>
            </w:r>
          </w:p>
        </w:tc>
        <w:tc>
          <w:tcPr>
            <w:tcW w:w="6528" w:type="dxa"/>
            <w:vAlign w:val="center"/>
          </w:tcPr>
          <w:p w14:paraId="2299A650">
            <w:pPr>
              <w:rPr>
                <w:rFonts w:hint="eastAsia" w:ascii="宋体" w:hAnsi="宋体" w:eastAsia="宋体" w:cs="宋体"/>
                <w:b/>
                <w:bCs/>
                <w:color w:val="000000"/>
                <w:sz w:val="20"/>
                <w:szCs w:val="20"/>
                <w:highlight w:val="none"/>
              </w:rPr>
            </w:pPr>
            <w:r>
              <w:rPr>
                <w:rFonts w:hint="eastAsia" w:ascii="宋体" w:hAnsi="宋体" w:eastAsia="宋体" w:cs="宋体"/>
                <w:b/>
                <w:bCs/>
                <w:color w:val="000000"/>
                <w:sz w:val="20"/>
                <w:szCs w:val="20"/>
                <w:highlight w:val="none"/>
              </w:rPr>
              <w:t>1.满足《中华人民共和国政府采购法》第二十二条规定：</w:t>
            </w:r>
          </w:p>
          <w:p w14:paraId="7B8E128A">
            <w:pPr>
              <w:rPr>
                <w:rFonts w:hint="eastAsia" w:ascii="宋体" w:hAnsi="宋体" w:eastAsia="宋体" w:cs="宋体"/>
                <w:bCs/>
                <w:sz w:val="20"/>
                <w:szCs w:val="20"/>
                <w:highlight w:val="none"/>
              </w:rPr>
            </w:pPr>
            <w:r>
              <w:rPr>
                <w:rFonts w:hint="eastAsia" w:ascii="宋体" w:hAnsi="宋体" w:eastAsia="宋体" w:cs="宋体"/>
                <w:bCs/>
                <w:sz w:val="20"/>
                <w:szCs w:val="20"/>
                <w:highlight w:val="none"/>
              </w:rPr>
              <w:t>1.1具有独立承担民事责任的能力（提供事业单位法人证书或者企业单位的营业执照；供应商为自然人的，提供其身份证）（复印件）；</w:t>
            </w:r>
          </w:p>
          <w:p w14:paraId="146A4347">
            <w:pPr>
              <w:rPr>
                <w:rFonts w:hint="eastAsia" w:ascii="宋体" w:hAnsi="宋体" w:eastAsia="宋体" w:cs="宋体"/>
                <w:bCs/>
                <w:sz w:val="20"/>
                <w:szCs w:val="20"/>
                <w:highlight w:val="none"/>
              </w:rPr>
            </w:pPr>
            <w:r>
              <w:rPr>
                <w:rFonts w:hint="eastAsia" w:ascii="宋体" w:hAnsi="宋体" w:eastAsia="宋体" w:cs="宋体"/>
                <w:bCs/>
                <w:sz w:val="20"/>
                <w:szCs w:val="20"/>
                <w:highlight w:val="none"/>
              </w:rPr>
              <w:t>1.2具有良好的商业信誉和健全的财务会计制度（提供2023或2024年度经审计的财务报告，或企业编制的会计报表，或响应截止时间前6个月内银行出具的资信证明）（复印件）（供应商为参加本次政府采购活动前1年内注册的公司，无须提供）；</w:t>
            </w:r>
          </w:p>
          <w:p w14:paraId="4BA3BA1B">
            <w:pPr>
              <w:rPr>
                <w:rFonts w:hint="eastAsia" w:ascii="宋体" w:hAnsi="宋体" w:eastAsia="宋体" w:cs="宋体"/>
                <w:bCs/>
                <w:sz w:val="20"/>
                <w:szCs w:val="20"/>
                <w:highlight w:val="none"/>
              </w:rPr>
            </w:pPr>
            <w:r>
              <w:rPr>
                <w:rFonts w:hint="eastAsia" w:ascii="宋体" w:hAnsi="宋体" w:eastAsia="宋体" w:cs="宋体"/>
                <w:bCs/>
                <w:sz w:val="20"/>
                <w:szCs w:val="20"/>
                <w:highlight w:val="none"/>
              </w:rPr>
              <w:t>1.3具有履行合同所必需的设备和专业技术能力（提供书面声明复印件）；</w:t>
            </w:r>
          </w:p>
          <w:p w14:paraId="63278A4E">
            <w:pPr>
              <w:rPr>
                <w:rFonts w:hint="eastAsia" w:ascii="宋体" w:hAnsi="宋体" w:eastAsia="宋体" w:cs="宋体"/>
                <w:bCs/>
                <w:sz w:val="20"/>
                <w:szCs w:val="20"/>
                <w:highlight w:val="none"/>
              </w:rPr>
            </w:pPr>
            <w:r>
              <w:rPr>
                <w:rFonts w:hint="eastAsia" w:ascii="宋体" w:hAnsi="宋体" w:eastAsia="宋体" w:cs="宋体"/>
                <w:bCs/>
                <w:sz w:val="20"/>
                <w:szCs w:val="20"/>
                <w:highlight w:val="none"/>
              </w:rPr>
              <w:t xml:space="preserve">1.4有依法缴纳税收和社会保障资金的良好记录（提供参加本次政府采购活动前6个月内任意一个月依法缴纳税收和社会保障资金的凭据）（复印件）（供应商为参加本次政府采购活动前1年内注册的公司，无须提供）； </w:t>
            </w:r>
          </w:p>
          <w:p w14:paraId="7EF1ACC5">
            <w:pPr>
              <w:rPr>
                <w:rFonts w:hint="eastAsia" w:ascii="宋体" w:hAnsi="宋体" w:eastAsia="宋体" w:cs="宋体"/>
                <w:bCs/>
                <w:sz w:val="20"/>
                <w:szCs w:val="20"/>
                <w:highlight w:val="none"/>
              </w:rPr>
            </w:pPr>
            <w:r>
              <w:rPr>
                <w:rFonts w:hint="eastAsia" w:ascii="宋体" w:hAnsi="宋体" w:eastAsia="宋体" w:cs="宋体"/>
                <w:bCs/>
                <w:sz w:val="20"/>
                <w:szCs w:val="20"/>
                <w:highlight w:val="none"/>
              </w:rPr>
              <w:t>1.5参加政府采购活动前三年内，在经营活动中没有重大违法记录（提供书面声明复印件）；</w:t>
            </w:r>
          </w:p>
          <w:p w14:paraId="187E0AFD">
            <w:pPr>
              <w:rPr>
                <w:rFonts w:hint="eastAsia" w:ascii="宋体" w:hAnsi="宋体" w:eastAsia="宋体" w:cs="宋体"/>
                <w:bCs/>
                <w:sz w:val="20"/>
                <w:szCs w:val="20"/>
                <w:highlight w:val="none"/>
              </w:rPr>
            </w:pPr>
            <w:r>
              <w:rPr>
                <w:rFonts w:hint="eastAsia" w:ascii="宋体" w:hAnsi="宋体" w:eastAsia="宋体" w:cs="宋体"/>
                <w:bCs/>
                <w:sz w:val="20"/>
                <w:szCs w:val="20"/>
                <w:highlight w:val="none"/>
              </w:rPr>
              <w:t>1.6法律、行政法规规定的其他条件。</w:t>
            </w:r>
          </w:p>
        </w:tc>
      </w:tr>
      <w:tr w14:paraId="3503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blHeader/>
        </w:trPr>
        <w:tc>
          <w:tcPr>
            <w:tcW w:w="2254" w:type="dxa"/>
            <w:vMerge w:val="continue"/>
            <w:vAlign w:val="center"/>
          </w:tcPr>
          <w:p w14:paraId="3EE801D8">
            <w:pPr>
              <w:rPr>
                <w:rFonts w:hint="eastAsia" w:ascii="宋体" w:hAnsi="宋体" w:eastAsia="宋体" w:cs="宋体"/>
                <w:bCs/>
                <w:sz w:val="20"/>
                <w:szCs w:val="20"/>
                <w:highlight w:val="none"/>
              </w:rPr>
            </w:pPr>
          </w:p>
        </w:tc>
        <w:tc>
          <w:tcPr>
            <w:tcW w:w="6528" w:type="dxa"/>
            <w:vAlign w:val="center"/>
          </w:tcPr>
          <w:p w14:paraId="659B892B">
            <w:pPr>
              <w:rPr>
                <w:rFonts w:hint="eastAsia" w:ascii="宋体" w:hAnsi="宋体" w:eastAsia="宋体" w:cs="宋体"/>
                <w:b/>
                <w:bCs/>
                <w:color w:val="000000"/>
                <w:sz w:val="20"/>
                <w:szCs w:val="20"/>
                <w:highlight w:val="none"/>
              </w:rPr>
            </w:pPr>
            <w:r>
              <w:rPr>
                <w:rFonts w:hint="eastAsia" w:ascii="宋体" w:hAnsi="宋体" w:eastAsia="宋体" w:cs="宋体"/>
                <w:b/>
                <w:bCs/>
                <w:color w:val="000000"/>
                <w:sz w:val="20"/>
                <w:szCs w:val="20"/>
                <w:highlight w:val="none"/>
              </w:rPr>
              <w:t>2.禁止投标的情形</w:t>
            </w:r>
          </w:p>
          <w:p w14:paraId="1AEA1E53">
            <w:pPr>
              <w:rPr>
                <w:rFonts w:hint="eastAsia" w:ascii="宋体" w:hAnsi="宋体" w:eastAsia="宋体" w:cs="宋体"/>
                <w:bCs/>
                <w:sz w:val="20"/>
                <w:szCs w:val="20"/>
                <w:highlight w:val="none"/>
              </w:rPr>
            </w:pPr>
            <w:r>
              <w:rPr>
                <w:rFonts w:hint="eastAsia" w:ascii="宋体" w:hAnsi="宋体" w:eastAsia="宋体" w:cs="宋体"/>
                <w:bCs/>
                <w:sz w:val="20"/>
                <w:szCs w:val="20"/>
                <w:highlight w:val="none"/>
              </w:rPr>
              <w:t>2.1单位负责人为同一人或者存在直接控股、管理关系的不同供应商，不得参加同一合同项下的政府采购活动。</w:t>
            </w:r>
          </w:p>
          <w:p w14:paraId="229A189E">
            <w:pPr>
              <w:rPr>
                <w:rFonts w:hint="eastAsia" w:ascii="宋体" w:hAnsi="宋体" w:eastAsia="宋体" w:cs="宋体"/>
                <w:bCs/>
                <w:sz w:val="20"/>
                <w:szCs w:val="20"/>
                <w:highlight w:val="none"/>
              </w:rPr>
            </w:pPr>
            <w:r>
              <w:rPr>
                <w:rFonts w:hint="eastAsia" w:ascii="宋体" w:hAnsi="宋体" w:eastAsia="宋体" w:cs="宋体"/>
                <w:bCs/>
                <w:sz w:val="20"/>
                <w:szCs w:val="20"/>
                <w:highlight w:val="none"/>
              </w:rPr>
              <w:t>2.2凡为采购项目提供整体设计、规范编制或者项目管理、监理、检测等服务的供应商，不得再参加该项目的其他采购活动。</w:t>
            </w:r>
          </w:p>
          <w:p w14:paraId="0CAF1D4C">
            <w:pPr>
              <w:rPr>
                <w:rFonts w:hint="eastAsia" w:ascii="宋体" w:hAnsi="宋体" w:eastAsia="宋体" w:cs="宋体"/>
                <w:bCs/>
                <w:sz w:val="20"/>
                <w:szCs w:val="20"/>
                <w:highlight w:val="none"/>
              </w:rPr>
            </w:pPr>
            <w:r>
              <w:rPr>
                <w:rFonts w:hint="eastAsia" w:ascii="宋体" w:hAnsi="宋体" w:eastAsia="宋体" w:cs="宋体"/>
                <w:bCs/>
                <w:sz w:val="20"/>
                <w:szCs w:val="20"/>
                <w:highlight w:val="none"/>
              </w:rPr>
              <w:t>2.3拒绝列入失信被执行人、重大税收违法案件当事人名单、严重违法失信行为记录名单中的供应商参加本项目的投标活动。</w:t>
            </w:r>
          </w:p>
        </w:tc>
      </w:tr>
      <w:tr w14:paraId="243E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782" w:type="dxa"/>
            <w:gridSpan w:val="2"/>
            <w:vAlign w:val="center"/>
          </w:tcPr>
          <w:p w14:paraId="6A06DC4C">
            <w:pPr>
              <w:rPr>
                <w:rFonts w:hint="eastAsia" w:ascii="宋体" w:hAnsi="宋体" w:eastAsia="宋体" w:cs="宋体"/>
                <w:b/>
                <w:sz w:val="20"/>
                <w:szCs w:val="20"/>
                <w:highlight w:val="none"/>
              </w:rPr>
            </w:pPr>
            <w:r>
              <w:rPr>
                <w:rFonts w:hint="eastAsia" w:ascii="宋体" w:hAnsi="宋体" w:eastAsia="宋体" w:cs="宋体"/>
                <w:b/>
                <w:sz w:val="20"/>
                <w:szCs w:val="20"/>
                <w:highlight w:val="none"/>
              </w:rPr>
              <w:t>注：满足上述通用资格要求的供应商，可以按响应文件格式</w:t>
            </w:r>
            <w:r>
              <w:rPr>
                <w:rFonts w:hint="eastAsia" w:ascii="宋体" w:hAnsi="宋体" w:cs="宋体"/>
                <w:b/>
                <w:sz w:val="20"/>
                <w:szCs w:val="20"/>
                <w:highlight w:val="none"/>
                <w:lang w:val="en-US" w:eastAsia="zh-CN"/>
              </w:rPr>
              <w:t>七</w:t>
            </w:r>
            <w:r>
              <w:rPr>
                <w:rFonts w:hint="eastAsia" w:ascii="宋体" w:hAnsi="宋体" w:eastAsia="宋体" w:cs="宋体"/>
                <w:b/>
                <w:sz w:val="20"/>
                <w:szCs w:val="20"/>
                <w:highlight w:val="none"/>
              </w:rPr>
              <w:t>-1进行声明，响应文件中无需提供其他证明材料，但成交供应商须在领取成交通知书前提交一套加盖公章的</w:t>
            </w:r>
            <w:r>
              <w:rPr>
                <w:rFonts w:hint="eastAsia" w:ascii="宋体" w:hAnsi="宋体" w:cs="宋体"/>
                <w:b/>
                <w:sz w:val="20"/>
                <w:szCs w:val="20"/>
                <w:highlight w:val="none"/>
                <w:lang w:val="en-US" w:eastAsia="zh-CN"/>
              </w:rPr>
              <w:t>复印</w:t>
            </w:r>
            <w:r>
              <w:rPr>
                <w:rFonts w:hint="eastAsia" w:ascii="宋体" w:hAnsi="宋体" w:eastAsia="宋体" w:cs="宋体"/>
                <w:b/>
                <w:sz w:val="20"/>
                <w:szCs w:val="20"/>
                <w:highlight w:val="none"/>
              </w:rPr>
              <w:t>件</w:t>
            </w:r>
            <w:r>
              <w:rPr>
                <w:rFonts w:hint="eastAsia" w:ascii="宋体" w:hAnsi="宋体" w:cs="宋体"/>
                <w:b/>
                <w:sz w:val="20"/>
                <w:szCs w:val="20"/>
                <w:highlight w:val="none"/>
                <w:lang w:eastAsia="zh-CN"/>
              </w:rPr>
              <w:t>（</w:t>
            </w:r>
            <w:r>
              <w:rPr>
                <w:rFonts w:hint="eastAsia" w:ascii="宋体" w:hAnsi="宋体" w:cs="宋体"/>
                <w:b/>
                <w:sz w:val="20"/>
                <w:szCs w:val="20"/>
                <w:highlight w:val="none"/>
                <w:lang w:val="en-US" w:eastAsia="zh-CN"/>
              </w:rPr>
              <w:t>扫描件</w:t>
            </w:r>
            <w:r>
              <w:rPr>
                <w:rFonts w:hint="eastAsia" w:ascii="宋体" w:hAnsi="宋体" w:cs="宋体"/>
                <w:b/>
                <w:sz w:val="20"/>
                <w:szCs w:val="20"/>
                <w:highlight w:val="none"/>
                <w:lang w:eastAsia="zh-CN"/>
              </w:rPr>
              <w:t>）</w:t>
            </w:r>
            <w:r>
              <w:rPr>
                <w:rFonts w:hint="eastAsia" w:ascii="宋体" w:hAnsi="宋体" w:eastAsia="宋体" w:cs="宋体"/>
                <w:b/>
                <w:sz w:val="20"/>
                <w:szCs w:val="20"/>
                <w:highlight w:val="none"/>
              </w:rPr>
              <w:t>给采购人或代理机构审核。</w:t>
            </w:r>
          </w:p>
        </w:tc>
      </w:tr>
      <w:tr w14:paraId="52E7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blHeader/>
        </w:trPr>
        <w:tc>
          <w:tcPr>
            <w:tcW w:w="2254" w:type="dxa"/>
            <w:vAlign w:val="center"/>
          </w:tcPr>
          <w:p w14:paraId="09973DC0">
            <w:pPr>
              <w:jc w:val="center"/>
              <w:rPr>
                <w:rFonts w:hint="eastAsia" w:ascii="宋体" w:hAnsi="宋体" w:eastAsia="宋体" w:cs="宋体"/>
                <w:sz w:val="20"/>
                <w:szCs w:val="20"/>
                <w:highlight w:val="none"/>
              </w:rPr>
            </w:pPr>
            <w:r>
              <w:rPr>
                <w:rFonts w:hint="eastAsia" w:ascii="宋体" w:hAnsi="宋体" w:eastAsia="宋体" w:cs="宋体"/>
                <w:bCs/>
                <w:sz w:val="20"/>
                <w:szCs w:val="20"/>
                <w:highlight w:val="none"/>
              </w:rPr>
              <w:t>特定资格要求</w:t>
            </w:r>
          </w:p>
        </w:tc>
        <w:tc>
          <w:tcPr>
            <w:tcW w:w="6528" w:type="dxa"/>
            <w:vAlign w:val="center"/>
          </w:tcPr>
          <w:p w14:paraId="1CDC76D5">
            <w:pPr>
              <w:rPr>
                <w:rFonts w:hint="eastAsia" w:ascii="宋体" w:hAnsi="宋体" w:eastAsia="宋体" w:cs="宋体"/>
                <w:bCs/>
                <w:sz w:val="20"/>
                <w:szCs w:val="20"/>
                <w:highlight w:val="none"/>
                <w:lang w:eastAsia="zh-CN"/>
              </w:rPr>
            </w:pPr>
            <w:r>
              <w:rPr>
                <w:rFonts w:hint="eastAsia" w:ascii="宋体" w:hAnsi="宋体" w:eastAsia="宋体" w:cs="宋体"/>
                <w:bCs/>
                <w:sz w:val="20"/>
                <w:szCs w:val="20"/>
                <w:highlight w:val="none"/>
                <w:lang w:val="en-US" w:eastAsia="zh-CN"/>
              </w:rPr>
              <w:t>1.</w:t>
            </w:r>
            <w:r>
              <w:rPr>
                <w:rFonts w:hint="eastAsia" w:ascii="宋体" w:hAnsi="宋体" w:eastAsia="宋体" w:cs="宋体"/>
                <w:bCs/>
                <w:sz w:val="20"/>
                <w:szCs w:val="20"/>
                <w:highlight w:val="none"/>
              </w:rPr>
              <w:t>供应商应当</w:t>
            </w:r>
            <w:r>
              <w:rPr>
                <w:rFonts w:hint="eastAsia" w:ascii="宋体" w:hAnsi="宋体" w:cs="宋体"/>
                <w:bCs/>
                <w:sz w:val="20"/>
                <w:szCs w:val="20"/>
                <w:highlight w:val="none"/>
                <w:lang w:eastAsia="zh-CN"/>
              </w:rPr>
              <w:t>是在</w:t>
            </w:r>
            <w:r>
              <w:rPr>
                <w:rFonts w:hint="eastAsia" w:ascii="宋体" w:hAnsi="宋体" w:eastAsia="宋体" w:cs="宋体"/>
                <w:bCs/>
                <w:sz w:val="20"/>
                <w:szCs w:val="20"/>
                <w:highlight w:val="none"/>
              </w:rPr>
              <w:t>江苏电力交易中心平台上备案的售电企业，提供证明材料（加盖公章）</w:t>
            </w:r>
            <w:r>
              <w:rPr>
                <w:rFonts w:hint="eastAsia" w:ascii="宋体" w:hAnsi="宋体" w:eastAsia="宋体" w:cs="宋体"/>
                <w:bCs/>
                <w:sz w:val="20"/>
                <w:szCs w:val="20"/>
                <w:highlight w:val="none"/>
                <w:lang w:eastAsia="zh-CN"/>
              </w:rPr>
              <w:t>；</w:t>
            </w:r>
          </w:p>
          <w:p w14:paraId="757ABCD6">
            <w:pPr>
              <w:rPr>
                <w:rFonts w:hint="eastAsia" w:ascii="宋体" w:hAnsi="宋体" w:eastAsia="宋体" w:cs="宋体"/>
                <w:bCs/>
                <w:sz w:val="20"/>
                <w:szCs w:val="20"/>
                <w:highlight w:val="none"/>
              </w:rPr>
            </w:pPr>
            <w:r>
              <w:rPr>
                <w:rFonts w:hint="eastAsia" w:ascii="宋体" w:hAnsi="宋体" w:eastAsia="宋体" w:cs="宋体"/>
                <w:bCs/>
                <w:sz w:val="20"/>
                <w:szCs w:val="20"/>
                <w:highlight w:val="none"/>
                <w:lang w:val="en-US" w:eastAsia="zh-CN"/>
              </w:rPr>
              <w:t>2.</w:t>
            </w:r>
            <w:r>
              <w:rPr>
                <w:rFonts w:hint="eastAsia" w:ascii="宋体" w:hAnsi="宋体" w:eastAsia="宋体" w:cs="宋体"/>
                <w:bCs/>
                <w:sz w:val="20"/>
                <w:szCs w:val="20"/>
                <w:highlight w:val="none"/>
              </w:rPr>
              <w:t>供应商应当在江苏省电力交易中心有履约保函或者履约保险等履约保障凭证</w:t>
            </w:r>
            <w:r>
              <w:rPr>
                <w:rFonts w:hint="eastAsia" w:ascii="宋体" w:hAnsi="宋体" w:eastAsia="宋体" w:cs="宋体"/>
                <w:bCs/>
                <w:sz w:val="20"/>
                <w:szCs w:val="20"/>
                <w:highlight w:val="none"/>
                <w:lang w:eastAsia="zh-CN"/>
              </w:rPr>
              <w:t>，</w:t>
            </w:r>
            <w:r>
              <w:rPr>
                <w:rFonts w:hint="eastAsia" w:ascii="宋体" w:hAnsi="宋体" w:eastAsia="宋体" w:cs="宋体"/>
                <w:bCs/>
                <w:sz w:val="20"/>
                <w:szCs w:val="20"/>
                <w:highlight w:val="none"/>
                <w:lang w:val="en-US" w:eastAsia="zh-CN"/>
              </w:rPr>
              <w:t>提供</w:t>
            </w:r>
            <w:r>
              <w:rPr>
                <w:rFonts w:hint="eastAsia" w:ascii="宋体" w:hAnsi="宋体" w:eastAsia="宋体" w:cs="宋体"/>
                <w:bCs/>
                <w:sz w:val="20"/>
                <w:szCs w:val="20"/>
                <w:highlight w:val="none"/>
              </w:rPr>
              <w:t>证明材料</w:t>
            </w:r>
          </w:p>
          <w:p w14:paraId="589F3584">
            <w:pPr>
              <w:rPr>
                <w:rFonts w:hint="eastAsia" w:ascii="宋体" w:hAnsi="宋体" w:eastAsia="宋体" w:cs="宋体"/>
                <w:bCs/>
                <w:sz w:val="20"/>
                <w:szCs w:val="20"/>
                <w:highlight w:val="none"/>
              </w:rPr>
            </w:pPr>
            <w:r>
              <w:rPr>
                <w:rFonts w:hint="eastAsia" w:ascii="宋体" w:hAnsi="宋体" w:eastAsia="宋体" w:cs="宋体"/>
                <w:bCs/>
                <w:sz w:val="20"/>
                <w:szCs w:val="20"/>
                <w:highlight w:val="none"/>
                <w:lang w:val="en-US" w:eastAsia="zh-CN"/>
              </w:rPr>
              <w:t>3.</w:t>
            </w:r>
            <w:r>
              <w:rPr>
                <w:rFonts w:hint="eastAsia" w:ascii="宋体" w:hAnsi="宋体" w:eastAsia="宋体" w:cs="宋体"/>
                <w:bCs/>
                <w:sz w:val="20"/>
                <w:szCs w:val="20"/>
                <w:highlight w:val="none"/>
              </w:rPr>
              <w:t>供应商需协助采购人推进绿证、绿电和碳配额交易</w:t>
            </w:r>
            <w:r>
              <w:rPr>
                <w:rFonts w:hint="eastAsia" w:ascii="宋体" w:hAnsi="宋体" w:eastAsia="宋体" w:cs="宋体"/>
                <w:bCs/>
                <w:sz w:val="20"/>
                <w:szCs w:val="20"/>
                <w:highlight w:val="none"/>
                <w:lang w:eastAsia="zh-CN"/>
              </w:rPr>
              <w:t>，</w:t>
            </w:r>
            <w:r>
              <w:rPr>
                <w:rFonts w:hint="eastAsia" w:ascii="宋体" w:hAnsi="宋体" w:eastAsia="宋体" w:cs="宋体"/>
                <w:bCs/>
                <w:sz w:val="20"/>
                <w:szCs w:val="20"/>
                <w:highlight w:val="none"/>
              </w:rPr>
              <w:t>提供相应内容的承诺函</w:t>
            </w:r>
            <w:r>
              <w:rPr>
                <w:rFonts w:hint="eastAsia" w:ascii="宋体" w:hAnsi="宋体" w:eastAsia="宋体" w:cs="宋体"/>
                <w:bCs/>
                <w:sz w:val="20"/>
                <w:szCs w:val="20"/>
                <w:highlight w:val="none"/>
                <w:lang w:eastAsia="zh-CN"/>
              </w:rPr>
              <w:t>，</w:t>
            </w:r>
            <w:r>
              <w:rPr>
                <w:rFonts w:hint="eastAsia" w:ascii="宋体" w:hAnsi="宋体" w:eastAsia="宋体" w:cs="宋体"/>
                <w:bCs/>
                <w:sz w:val="20"/>
                <w:szCs w:val="20"/>
                <w:highlight w:val="none"/>
                <w:lang w:val="en-US" w:eastAsia="zh-CN"/>
              </w:rPr>
              <w:t>格式自拟</w:t>
            </w:r>
            <w:r>
              <w:rPr>
                <w:rFonts w:hint="eastAsia" w:ascii="宋体" w:hAnsi="宋体" w:eastAsia="宋体" w:cs="宋体"/>
                <w:bCs/>
                <w:sz w:val="20"/>
                <w:szCs w:val="20"/>
                <w:highlight w:val="none"/>
              </w:rPr>
              <w:t>（加盖公章）</w:t>
            </w:r>
          </w:p>
        </w:tc>
      </w:tr>
    </w:tbl>
    <w:p w14:paraId="763E11B0">
      <w:pPr>
        <w:rPr>
          <w:highlight w:val="none"/>
        </w:rPr>
      </w:pPr>
    </w:p>
    <w:p w14:paraId="6DD6B2EC">
      <w:pPr>
        <w:rPr>
          <w:rFonts w:hint="eastAsia" w:ascii="宋体" w:hAnsi="宋体"/>
          <w:b/>
          <w:szCs w:val="21"/>
          <w:highlight w:val="none"/>
        </w:rPr>
      </w:pPr>
      <w:bookmarkStart w:id="45" w:name="_Toc1928"/>
      <w:r>
        <w:rPr>
          <w:rFonts w:hint="eastAsia" w:ascii="宋体" w:hAnsi="宋体"/>
          <w:b/>
          <w:szCs w:val="21"/>
          <w:highlight w:val="none"/>
        </w:rPr>
        <w:br w:type="page"/>
      </w:r>
    </w:p>
    <w:p w14:paraId="1CFD10A6">
      <w:pPr>
        <w:spacing w:line="240" w:lineRule="auto"/>
        <w:ind w:firstLine="420" w:firstLineChars="200"/>
        <w:outlineLvl w:val="0"/>
        <w:rPr>
          <w:rFonts w:ascii="宋体" w:hAnsi="宋体"/>
          <w:b/>
          <w:szCs w:val="21"/>
          <w:highlight w:val="none"/>
        </w:rPr>
      </w:pPr>
      <w:r>
        <w:rPr>
          <w:rFonts w:hint="eastAsia" w:ascii="宋体" w:hAnsi="宋体"/>
          <w:b/>
          <w:szCs w:val="21"/>
          <w:highlight w:val="none"/>
        </w:rPr>
        <w:t>二、符合性审查标准</w:t>
      </w:r>
      <w:bookmarkEnd w:id="45"/>
    </w:p>
    <w:tbl>
      <w:tblPr>
        <w:tblStyle w:val="13"/>
        <w:tblW w:w="8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975"/>
      </w:tblGrid>
      <w:tr w14:paraId="29E6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26" w:type="dxa"/>
            <w:vAlign w:val="center"/>
          </w:tcPr>
          <w:p w14:paraId="651D29A5">
            <w:pPr>
              <w:spacing w:line="240" w:lineRule="auto"/>
              <w:jc w:val="center"/>
              <w:rPr>
                <w:rFonts w:ascii="宋体" w:hAnsi="宋体"/>
                <w:b/>
                <w:sz w:val="20"/>
                <w:szCs w:val="20"/>
                <w:highlight w:val="none"/>
              </w:rPr>
            </w:pPr>
            <w:r>
              <w:rPr>
                <w:rFonts w:hint="eastAsia" w:ascii="宋体" w:hAnsi="宋体"/>
                <w:b/>
                <w:sz w:val="20"/>
                <w:szCs w:val="20"/>
                <w:highlight w:val="none"/>
              </w:rPr>
              <w:t>评审</w:t>
            </w:r>
            <w:r>
              <w:rPr>
                <w:rFonts w:ascii="宋体" w:hAnsi="宋体"/>
                <w:b/>
                <w:sz w:val="20"/>
                <w:szCs w:val="20"/>
                <w:highlight w:val="none"/>
              </w:rPr>
              <w:t>因素</w:t>
            </w:r>
          </w:p>
        </w:tc>
        <w:tc>
          <w:tcPr>
            <w:tcW w:w="5975" w:type="dxa"/>
            <w:vAlign w:val="center"/>
          </w:tcPr>
          <w:p w14:paraId="3B48B53B">
            <w:pPr>
              <w:spacing w:line="240" w:lineRule="auto"/>
              <w:jc w:val="center"/>
              <w:rPr>
                <w:rFonts w:ascii="宋体" w:hAnsi="宋体"/>
                <w:b/>
                <w:sz w:val="20"/>
                <w:szCs w:val="20"/>
                <w:highlight w:val="none"/>
              </w:rPr>
            </w:pPr>
            <w:r>
              <w:rPr>
                <w:rFonts w:hint="eastAsia" w:ascii="宋体" w:hAnsi="宋体"/>
                <w:b/>
                <w:sz w:val="20"/>
                <w:szCs w:val="20"/>
                <w:highlight w:val="none"/>
              </w:rPr>
              <w:t>评审标准</w:t>
            </w:r>
          </w:p>
        </w:tc>
      </w:tr>
      <w:tr w14:paraId="2ED7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2126" w:type="dxa"/>
            <w:vAlign w:val="center"/>
          </w:tcPr>
          <w:p w14:paraId="057E4343">
            <w:pPr>
              <w:spacing w:line="240" w:lineRule="auto"/>
              <w:jc w:val="center"/>
              <w:rPr>
                <w:rFonts w:ascii="宋体" w:hAnsi="宋体"/>
                <w:b/>
                <w:sz w:val="20"/>
                <w:szCs w:val="20"/>
                <w:highlight w:val="none"/>
              </w:rPr>
            </w:pPr>
            <w:r>
              <w:rPr>
                <w:rFonts w:hint="eastAsia" w:ascii="宋体" w:hAnsi="宋体" w:cs="宋体"/>
                <w:sz w:val="20"/>
                <w:szCs w:val="20"/>
                <w:highlight w:val="none"/>
              </w:rPr>
              <w:t>供应商</w:t>
            </w:r>
            <w:r>
              <w:rPr>
                <w:rFonts w:hint="eastAsia" w:ascii="宋体" w:hAnsi="宋体"/>
                <w:sz w:val="20"/>
                <w:szCs w:val="20"/>
                <w:highlight w:val="none"/>
              </w:rPr>
              <w:t>名称</w:t>
            </w:r>
          </w:p>
        </w:tc>
        <w:tc>
          <w:tcPr>
            <w:tcW w:w="5975" w:type="dxa"/>
            <w:vAlign w:val="center"/>
          </w:tcPr>
          <w:p w14:paraId="1167F983">
            <w:pPr>
              <w:spacing w:line="240" w:lineRule="auto"/>
              <w:rPr>
                <w:rFonts w:ascii="宋体" w:hAnsi="宋体"/>
                <w:sz w:val="20"/>
                <w:szCs w:val="20"/>
                <w:highlight w:val="none"/>
              </w:rPr>
            </w:pPr>
            <w:r>
              <w:rPr>
                <w:rFonts w:hint="eastAsia" w:ascii="宋体" w:hAnsi="宋体"/>
                <w:sz w:val="20"/>
                <w:szCs w:val="20"/>
                <w:highlight w:val="none"/>
              </w:rPr>
              <w:t>与营业执照、资质证书一致</w:t>
            </w:r>
          </w:p>
        </w:tc>
      </w:tr>
      <w:tr w14:paraId="5AC6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22F17E25">
            <w:pPr>
              <w:spacing w:line="240" w:lineRule="auto"/>
              <w:jc w:val="center"/>
              <w:rPr>
                <w:rFonts w:ascii="宋体" w:hAnsi="宋体"/>
                <w:b/>
                <w:sz w:val="20"/>
                <w:szCs w:val="20"/>
                <w:highlight w:val="none"/>
              </w:rPr>
            </w:pPr>
            <w:r>
              <w:rPr>
                <w:rFonts w:hint="eastAsia" w:ascii="宋体" w:hAnsi="宋体"/>
                <w:sz w:val="20"/>
                <w:szCs w:val="20"/>
                <w:highlight w:val="none"/>
              </w:rPr>
              <w:t>响应文件签字、盖章</w:t>
            </w:r>
          </w:p>
        </w:tc>
        <w:tc>
          <w:tcPr>
            <w:tcW w:w="5975" w:type="dxa"/>
            <w:vAlign w:val="center"/>
          </w:tcPr>
          <w:p w14:paraId="54F4EC70">
            <w:pPr>
              <w:spacing w:line="240" w:lineRule="auto"/>
              <w:rPr>
                <w:rFonts w:ascii="宋体" w:hAnsi="宋体"/>
                <w:sz w:val="20"/>
                <w:szCs w:val="20"/>
                <w:highlight w:val="none"/>
              </w:rPr>
            </w:pPr>
            <w:r>
              <w:rPr>
                <w:rFonts w:hint="eastAsia" w:ascii="宋体" w:hAnsi="宋体"/>
                <w:sz w:val="20"/>
                <w:szCs w:val="20"/>
                <w:highlight w:val="none"/>
                <w:lang w:eastAsia="zh-CN"/>
              </w:rPr>
              <w:t>由</w:t>
            </w:r>
            <w:r>
              <w:rPr>
                <w:rFonts w:hint="eastAsia" w:ascii="宋体" w:hAnsi="宋体"/>
                <w:sz w:val="20"/>
                <w:szCs w:val="20"/>
                <w:highlight w:val="none"/>
              </w:rPr>
              <w:t>法定代表人或其委托代理人签字并加盖单</w:t>
            </w:r>
            <w:r>
              <w:rPr>
                <w:rFonts w:hint="eastAsia" w:ascii="宋体" w:hAnsi="宋体"/>
                <w:sz w:val="20"/>
                <w:szCs w:val="20"/>
                <w:highlight w:val="none"/>
                <w:lang w:eastAsia="zh-CN"/>
              </w:rPr>
              <w:t>位公</w:t>
            </w:r>
            <w:r>
              <w:rPr>
                <w:rFonts w:hint="eastAsia" w:ascii="宋体" w:hAnsi="宋体"/>
                <w:sz w:val="20"/>
                <w:szCs w:val="20"/>
                <w:highlight w:val="none"/>
              </w:rPr>
              <w:t>章。由法定代表人签字的，应附法定代表人身份证明；由代理人签字的，应附授权委托书，身份证明。授权委托书应符合第</w:t>
            </w:r>
            <w:r>
              <w:rPr>
                <w:rFonts w:hint="eastAsia" w:ascii="宋体" w:hAnsi="宋体" w:cs="宋体"/>
                <w:sz w:val="20"/>
                <w:szCs w:val="20"/>
                <w:highlight w:val="none"/>
              </w:rPr>
              <w:t>六</w:t>
            </w:r>
            <w:r>
              <w:rPr>
                <w:rFonts w:hint="eastAsia" w:ascii="宋体" w:hAnsi="宋体"/>
                <w:sz w:val="20"/>
                <w:szCs w:val="20"/>
                <w:highlight w:val="none"/>
              </w:rPr>
              <w:t>部分“</w:t>
            </w:r>
            <w:r>
              <w:rPr>
                <w:rFonts w:hint="eastAsia" w:ascii="宋体" w:hAnsi="宋体" w:cs="宋体"/>
                <w:sz w:val="20"/>
                <w:szCs w:val="20"/>
                <w:highlight w:val="none"/>
                <w:lang w:eastAsia="zh-CN"/>
              </w:rPr>
              <w:t>响应文件</w:t>
            </w:r>
            <w:r>
              <w:rPr>
                <w:rFonts w:hint="eastAsia" w:ascii="宋体" w:hAnsi="宋体"/>
                <w:sz w:val="20"/>
                <w:szCs w:val="20"/>
                <w:highlight w:val="none"/>
              </w:rPr>
              <w:t>组成”的相关规定</w:t>
            </w:r>
          </w:p>
        </w:tc>
      </w:tr>
      <w:tr w14:paraId="404A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4194C78B">
            <w:pPr>
              <w:spacing w:line="240" w:lineRule="auto"/>
              <w:jc w:val="center"/>
              <w:rPr>
                <w:rFonts w:ascii="宋体" w:hAnsi="宋体"/>
                <w:b/>
                <w:sz w:val="20"/>
                <w:szCs w:val="20"/>
                <w:highlight w:val="none"/>
              </w:rPr>
            </w:pPr>
            <w:r>
              <w:rPr>
                <w:rFonts w:hint="eastAsia" w:ascii="宋体" w:hAnsi="宋体" w:cs="宋体"/>
                <w:sz w:val="20"/>
                <w:szCs w:val="20"/>
                <w:highlight w:val="none"/>
              </w:rPr>
              <w:t>响应文件</w:t>
            </w:r>
            <w:r>
              <w:rPr>
                <w:rFonts w:hint="eastAsia" w:ascii="宋体" w:hAnsi="宋体"/>
                <w:sz w:val="20"/>
                <w:szCs w:val="20"/>
                <w:highlight w:val="none"/>
              </w:rPr>
              <w:t>格式</w:t>
            </w:r>
          </w:p>
        </w:tc>
        <w:tc>
          <w:tcPr>
            <w:tcW w:w="5975" w:type="dxa"/>
            <w:vAlign w:val="center"/>
          </w:tcPr>
          <w:p w14:paraId="4847CA5D">
            <w:pPr>
              <w:spacing w:line="240" w:lineRule="auto"/>
              <w:rPr>
                <w:rFonts w:ascii="宋体" w:hAnsi="宋体"/>
                <w:sz w:val="20"/>
                <w:szCs w:val="20"/>
                <w:highlight w:val="none"/>
              </w:rPr>
            </w:pPr>
            <w:r>
              <w:rPr>
                <w:rFonts w:hint="eastAsia" w:ascii="宋体" w:hAnsi="宋体"/>
                <w:sz w:val="20"/>
                <w:szCs w:val="20"/>
                <w:highlight w:val="none"/>
              </w:rPr>
              <w:t>符合第</w:t>
            </w:r>
            <w:r>
              <w:rPr>
                <w:rFonts w:hint="eastAsia" w:ascii="宋体" w:hAnsi="宋体" w:cs="宋体"/>
                <w:sz w:val="20"/>
                <w:szCs w:val="20"/>
                <w:highlight w:val="none"/>
              </w:rPr>
              <w:t>六</w:t>
            </w:r>
            <w:r>
              <w:rPr>
                <w:rFonts w:hint="eastAsia" w:ascii="宋体" w:hAnsi="宋体"/>
                <w:sz w:val="20"/>
                <w:szCs w:val="20"/>
                <w:highlight w:val="none"/>
              </w:rPr>
              <w:t>部分</w:t>
            </w:r>
            <w:r>
              <w:rPr>
                <w:rFonts w:ascii="宋体" w:hAnsi="宋体"/>
                <w:sz w:val="20"/>
                <w:szCs w:val="20"/>
                <w:highlight w:val="none"/>
              </w:rPr>
              <w:t>“</w:t>
            </w:r>
            <w:r>
              <w:rPr>
                <w:rFonts w:hint="eastAsia" w:ascii="宋体" w:hAnsi="宋体"/>
                <w:sz w:val="20"/>
                <w:szCs w:val="20"/>
                <w:highlight w:val="none"/>
              </w:rPr>
              <w:t>响应</w:t>
            </w:r>
            <w:r>
              <w:rPr>
                <w:rFonts w:hint="eastAsia" w:ascii="宋体" w:hAnsi="宋体" w:cs="宋体"/>
                <w:sz w:val="20"/>
                <w:szCs w:val="20"/>
                <w:highlight w:val="none"/>
              </w:rPr>
              <w:t>文件</w:t>
            </w:r>
            <w:r>
              <w:rPr>
                <w:rFonts w:hint="eastAsia" w:ascii="宋体" w:hAnsi="宋体"/>
                <w:sz w:val="20"/>
                <w:szCs w:val="20"/>
                <w:highlight w:val="none"/>
                <w:lang w:val="en-US" w:eastAsia="zh-CN"/>
              </w:rPr>
              <w:t>格式</w:t>
            </w:r>
            <w:r>
              <w:rPr>
                <w:rFonts w:ascii="宋体" w:hAnsi="宋体"/>
                <w:sz w:val="20"/>
                <w:szCs w:val="20"/>
                <w:highlight w:val="none"/>
              </w:rPr>
              <w:t>”</w:t>
            </w:r>
            <w:r>
              <w:rPr>
                <w:rFonts w:hint="eastAsia" w:ascii="宋体" w:hAnsi="宋体"/>
                <w:sz w:val="20"/>
                <w:szCs w:val="20"/>
                <w:highlight w:val="none"/>
              </w:rPr>
              <w:t>的规定</w:t>
            </w:r>
          </w:p>
        </w:tc>
      </w:tr>
      <w:tr w14:paraId="3104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5FBA51A2">
            <w:pPr>
              <w:spacing w:line="240" w:lineRule="auto"/>
              <w:jc w:val="center"/>
              <w:rPr>
                <w:rFonts w:ascii="宋体" w:hAnsi="宋体" w:cs="宋体"/>
                <w:sz w:val="20"/>
                <w:szCs w:val="20"/>
                <w:highlight w:val="none"/>
              </w:rPr>
            </w:pPr>
            <w:r>
              <w:rPr>
                <w:rFonts w:hint="eastAsia" w:ascii="宋体" w:hAnsi="宋体" w:cs="宋体"/>
                <w:sz w:val="20"/>
                <w:szCs w:val="20"/>
                <w:highlight w:val="none"/>
              </w:rPr>
              <w:t>响应文件份数</w:t>
            </w:r>
          </w:p>
        </w:tc>
        <w:tc>
          <w:tcPr>
            <w:tcW w:w="5975" w:type="dxa"/>
            <w:vAlign w:val="center"/>
          </w:tcPr>
          <w:p w14:paraId="0FAF428A">
            <w:pPr>
              <w:spacing w:line="240" w:lineRule="auto"/>
              <w:rPr>
                <w:rFonts w:ascii="宋体" w:hAnsi="宋体"/>
                <w:sz w:val="20"/>
                <w:szCs w:val="20"/>
                <w:highlight w:val="none"/>
              </w:rPr>
            </w:pPr>
            <w:r>
              <w:rPr>
                <w:rFonts w:hint="eastAsia" w:ascii="宋体" w:hAnsi="宋体" w:cs="宋体"/>
                <w:sz w:val="20"/>
                <w:szCs w:val="20"/>
                <w:highlight w:val="none"/>
              </w:rPr>
              <w:t>正本一份，副本二份，</w:t>
            </w:r>
            <w:r>
              <w:rPr>
                <w:rFonts w:hint="eastAsia" w:ascii="宋体" w:hAnsi="宋体" w:cs="宋体"/>
                <w:kern w:val="0"/>
                <w:sz w:val="20"/>
                <w:szCs w:val="20"/>
                <w:highlight w:val="none"/>
              </w:rPr>
              <w:t>电子版文件一份（响应文件</w:t>
            </w:r>
            <w:r>
              <w:rPr>
                <w:rFonts w:hint="eastAsia" w:ascii="宋体" w:hAnsi="宋体" w:cs="宋体"/>
                <w:b/>
                <w:bCs/>
                <w:kern w:val="0"/>
                <w:sz w:val="20"/>
                <w:szCs w:val="20"/>
                <w:highlight w:val="none"/>
                <w:u w:val="single"/>
              </w:rPr>
              <w:t>正本</w:t>
            </w:r>
            <w:r>
              <w:rPr>
                <w:rFonts w:hint="eastAsia" w:ascii="宋体" w:hAnsi="宋体" w:cs="宋体"/>
                <w:b/>
                <w:bCs/>
                <w:kern w:val="0"/>
                <w:sz w:val="20"/>
                <w:szCs w:val="20"/>
                <w:highlight w:val="none"/>
                <w:u w:val="single"/>
                <w:lang w:val="en-US" w:eastAsia="zh-CN"/>
              </w:rPr>
              <w:t>盖章</w:t>
            </w:r>
            <w:r>
              <w:rPr>
                <w:rFonts w:hint="eastAsia" w:ascii="宋体" w:hAnsi="宋体" w:cs="宋体"/>
                <w:kern w:val="0"/>
                <w:sz w:val="20"/>
                <w:szCs w:val="20"/>
                <w:highlight w:val="none"/>
              </w:rPr>
              <w:t>扫描件，PDF格式，U盘形式）</w:t>
            </w:r>
          </w:p>
        </w:tc>
      </w:tr>
      <w:tr w14:paraId="138B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6259A2E0">
            <w:pPr>
              <w:spacing w:line="240" w:lineRule="auto"/>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采购预算</w:t>
            </w:r>
          </w:p>
        </w:tc>
        <w:tc>
          <w:tcPr>
            <w:tcW w:w="5975" w:type="dxa"/>
            <w:vAlign w:val="center"/>
          </w:tcPr>
          <w:p w14:paraId="1C6790C5">
            <w:pPr>
              <w:spacing w:line="240" w:lineRule="auto"/>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无（用电量约34万千瓦时/年）</w:t>
            </w:r>
          </w:p>
        </w:tc>
      </w:tr>
      <w:tr w14:paraId="0DEA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20D8DB52">
            <w:pPr>
              <w:spacing w:line="240" w:lineRule="auto"/>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技术要求</w:t>
            </w:r>
          </w:p>
        </w:tc>
        <w:tc>
          <w:tcPr>
            <w:tcW w:w="5975" w:type="dxa"/>
            <w:vAlign w:val="center"/>
          </w:tcPr>
          <w:p w14:paraId="6F64773F">
            <w:pPr>
              <w:spacing w:line="240" w:lineRule="auto"/>
              <w:rPr>
                <w:rFonts w:hint="default" w:ascii="宋体" w:hAnsi="宋体" w:cs="宋体"/>
                <w:sz w:val="20"/>
                <w:szCs w:val="20"/>
                <w:highlight w:val="none"/>
                <w:lang w:val="en-US" w:eastAsia="zh-CN"/>
              </w:rPr>
            </w:pPr>
            <w:r>
              <w:rPr>
                <w:rFonts w:hint="eastAsia" w:ascii="宋体" w:hAnsi="宋体"/>
                <w:sz w:val="20"/>
                <w:szCs w:val="20"/>
                <w:highlight w:val="none"/>
                <w:lang w:eastAsia="zh-CN"/>
              </w:rPr>
              <w:t>不允许有任何一项负偏离，须提供《</w:t>
            </w:r>
            <w:r>
              <w:rPr>
                <w:rFonts w:hint="eastAsia" w:ascii="宋体" w:hAnsi="宋体"/>
                <w:sz w:val="20"/>
                <w:szCs w:val="20"/>
                <w:highlight w:val="none"/>
                <w:lang w:val="en-US" w:eastAsia="zh-CN"/>
              </w:rPr>
              <w:t>商务、技术及服务承诺函</w:t>
            </w:r>
            <w:r>
              <w:rPr>
                <w:rFonts w:hint="eastAsia" w:ascii="宋体" w:hAnsi="宋体"/>
                <w:sz w:val="20"/>
                <w:szCs w:val="20"/>
                <w:highlight w:val="none"/>
                <w:lang w:eastAsia="zh-CN"/>
              </w:rPr>
              <w:t>》</w:t>
            </w:r>
          </w:p>
        </w:tc>
      </w:tr>
      <w:tr w14:paraId="3A54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44125A7A">
            <w:pPr>
              <w:spacing w:line="240" w:lineRule="auto"/>
              <w:jc w:val="center"/>
              <w:rPr>
                <w:rFonts w:hint="eastAsia" w:ascii="宋体" w:hAnsi="宋体" w:eastAsia="宋体" w:cs="宋体"/>
                <w:sz w:val="20"/>
                <w:szCs w:val="20"/>
                <w:highlight w:val="none"/>
                <w:lang w:eastAsia="zh-CN"/>
              </w:rPr>
            </w:pPr>
            <w:r>
              <w:rPr>
                <w:rFonts w:hint="eastAsia" w:ascii="宋体" w:hAnsi="宋体" w:cs="宋体"/>
                <w:sz w:val="20"/>
                <w:szCs w:val="20"/>
                <w:highlight w:val="none"/>
              </w:rPr>
              <w:t>商务</w:t>
            </w:r>
            <w:r>
              <w:rPr>
                <w:rFonts w:hint="eastAsia" w:ascii="宋体" w:hAnsi="宋体" w:cs="宋体"/>
                <w:sz w:val="20"/>
                <w:szCs w:val="20"/>
                <w:highlight w:val="none"/>
                <w:lang w:val="en-US" w:eastAsia="zh-CN"/>
              </w:rPr>
              <w:t>及服务要求</w:t>
            </w:r>
          </w:p>
        </w:tc>
        <w:tc>
          <w:tcPr>
            <w:tcW w:w="5975" w:type="dxa"/>
            <w:vAlign w:val="center"/>
          </w:tcPr>
          <w:p w14:paraId="00809CB3">
            <w:pPr>
              <w:spacing w:line="240" w:lineRule="auto"/>
              <w:rPr>
                <w:rFonts w:hint="eastAsia" w:ascii="宋体" w:hAnsi="宋体" w:eastAsia="宋体" w:cs="宋体"/>
                <w:sz w:val="20"/>
                <w:szCs w:val="20"/>
                <w:highlight w:val="none"/>
                <w:lang w:eastAsia="zh-CN"/>
              </w:rPr>
            </w:pPr>
            <w:r>
              <w:rPr>
                <w:rFonts w:hint="eastAsia" w:ascii="宋体" w:hAnsi="宋体"/>
                <w:sz w:val="20"/>
                <w:szCs w:val="20"/>
                <w:highlight w:val="none"/>
                <w:lang w:eastAsia="zh-CN"/>
              </w:rPr>
              <w:t>不允许有任何一项负偏离，须提供《</w:t>
            </w:r>
            <w:r>
              <w:rPr>
                <w:rFonts w:hint="eastAsia" w:ascii="宋体" w:hAnsi="宋体"/>
                <w:sz w:val="20"/>
                <w:szCs w:val="20"/>
                <w:highlight w:val="none"/>
                <w:lang w:val="en-US" w:eastAsia="zh-CN"/>
              </w:rPr>
              <w:t>商务、技术及服务承诺函</w:t>
            </w:r>
            <w:r>
              <w:rPr>
                <w:rFonts w:hint="eastAsia" w:ascii="宋体" w:hAnsi="宋体"/>
                <w:sz w:val="20"/>
                <w:szCs w:val="20"/>
                <w:highlight w:val="none"/>
                <w:lang w:eastAsia="zh-CN"/>
              </w:rPr>
              <w:t>》</w:t>
            </w:r>
          </w:p>
        </w:tc>
      </w:tr>
      <w:tr w14:paraId="3172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26" w:type="dxa"/>
            <w:vAlign w:val="center"/>
          </w:tcPr>
          <w:p w14:paraId="48FD9395">
            <w:pPr>
              <w:spacing w:line="240" w:lineRule="auto"/>
              <w:jc w:val="center"/>
              <w:rPr>
                <w:rFonts w:hint="eastAsia" w:ascii="宋体" w:hAnsi="宋体" w:eastAsia="宋体"/>
                <w:sz w:val="20"/>
                <w:szCs w:val="20"/>
                <w:highlight w:val="none"/>
                <w:lang w:eastAsia="zh-CN"/>
              </w:rPr>
            </w:pPr>
            <w:r>
              <w:rPr>
                <w:rFonts w:hint="eastAsia" w:ascii="宋体" w:hAnsi="宋体"/>
                <w:sz w:val="20"/>
                <w:szCs w:val="20"/>
                <w:highlight w:val="none"/>
              </w:rPr>
              <w:t>联合体</w:t>
            </w:r>
            <w:r>
              <w:rPr>
                <w:rFonts w:hint="eastAsia" w:ascii="宋体" w:hAnsi="宋体"/>
                <w:sz w:val="20"/>
                <w:szCs w:val="20"/>
                <w:highlight w:val="none"/>
                <w:lang w:val="en-US" w:eastAsia="zh-CN"/>
              </w:rPr>
              <w:t>投标</w:t>
            </w:r>
          </w:p>
        </w:tc>
        <w:tc>
          <w:tcPr>
            <w:tcW w:w="5975" w:type="dxa"/>
            <w:vAlign w:val="center"/>
          </w:tcPr>
          <w:p w14:paraId="0206FFD3">
            <w:pPr>
              <w:spacing w:line="240" w:lineRule="auto"/>
              <w:rPr>
                <w:rFonts w:ascii="宋体" w:hAnsi="宋体"/>
                <w:sz w:val="20"/>
                <w:szCs w:val="20"/>
                <w:highlight w:val="none"/>
              </w:rPr>
            </w:pPr>
            <w:r>
              <w:rPr>
                <w:rFonts w:hint="eastAsia" w:ascii="宋体" w:hAnsi="宋体" w:cs="宋体"/>
                <w:sz w:val="20"/>
                <w:szCs w:val="20"/>
                <w:highlight w:val="none"/>
              </w:rPr>
              <w:t>不接受</w:t>
            </w:r>
          </w:p>
        </w:tc>
      </w:tr>
      <w:tr w14:paraId="5C52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26" w:type="dxa"/>
            <w:vAlign w:val="center"/>
          </w:tcPr>
          <w:p w14:paraId="0C362367">
            <w:pPr>
              <w:spacing w:line="240" w:lineRule="auto"/>
              <w:jc w:val="center"/>
              <w:rPr>
                <w:rFonts w:hint="eastAsia" w:ascii="宋体" w:hAnsi="宋体"/>
                <w:sz w:val="20"/>
                <w:szCs w:val="20"/>
                <w:highlight w:val="none"/>
              </w:rPr>
            </w:pPr>
            <w:r>
              <w:rPr>
                <w:rFonts w:hint="eastAsia" w:ascii="宋体" w:hAnsi="宋体"/>
                <w:sz w:val="20"/>
                <w:szCs w:val="20"/>
                <w:highlight w:val="none"/>
                <w:lang w:val="en-US" w:eastAsia="zh-CN"/>
              </w:rPr>
              <w:t>转包和分包</w:t>
            </w:r>
          </w:p>
        </w:tc>
        <w:tc>
          <w:tcPr>
            <w:tcW w:w="5975" w:type="dxa"/>
            <w:vAlign w:val="center"/>
          </w:tcPr>
          <w:p w14:paraId="65381297">
            <w:pPr>
              <w:spacing w:line="240" w:lineRule="auto"/>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不接受</w:t>
            </w:r>
          </w:p>
        </w:tc>
      </w:tr>
      <w:tr w14:paraId="388C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0653A5C0">
            <w:pPr>
              <w:spacing w:line="240" w:lineRule="auto"/>
              <w:jc w:val="center"/>
              <w:rPr>
                <w:rFonts w:ascii="宋体" w:hAnsi="宋体"/>
                <w:sz w:val="20"/>
                <w:szCs w:val="20"/>
                <w:highlight w:val="none"/>
              </w:rPr>
            </w:pPr>
            <w:r>
              <w:rPr>
                <w:rFonts w:hint="eastAsia" w:ascii="宋体" w:hAnsi="宋体"/>
                <w:sz w:val="20"/>
                <w:szCs w:val="20"/>
                <w:highlight w:val="none"/>
              </w:rPr>
              <w:t>备选</w:t>
            </w:r>
            <w:r>
              <w:rPr>
                <w:rFonts w:hint="eastAsia" w:ascii="宋体" w:hAnsi="宋体" w:cs="宋体"/>
                <w:sz w:val="20"/>
                <w:szCs w:val="20"/>
                <w:highlight w:val="none"/>
              </w:rPr>
              <w:t>投标</w:t>
            </w:r>
            <w:r>
              <w:rPr>
                <w:rFonts w:hint="eastAsia" w:ascii="宋体" w:hAnsi="宋体"/>
                <w:sz w:val="20"/>
                <w:szCs w:val="20"/>
                <w:highlight w:val="none"/>
              </w:rPr>
              <w:t>方案</w:t>
            </w:r>
          </w:p>
        </w:tc>
        <w:tc>
          <w:tcPr>
            <w:tcW w:w="5975" w:type="dxa"/>
            <w:vAlign w:val="center"/>
          </w:tcPr>
          <w:p w14:paraId="6ABD41DF">
            <w:pPr>
              <w:spacing w:line="240" w:lineRule="auto"/>
              <w:rPr>
                <w:rFonts w:ascii="宋体" w:hAnsi="宋体" w:cs="宋体"/>
                <w:sz w:val="20"/>
                <w:szCs w:val="20"/>
                <w:highlight w:val="none"/>
              </w:rPr>
            </w:pPr>
            <w:r>
              <w:rPr>
                <w:rFonts w:hint="eastAsia" w:ascii="宋体" w:hAnsi="宋体"/>
                <w:sz w:val="20"/>
                <w:szCs w:val="20"/>
                <w:highlight w:val="none"/>
              </w:rPr>
              <w:t>不接受</w:t>
            </w:r>
          </w:p>
        </w:tc>
      </w:tr>
      <w:tr w14:paraId="5D9A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30F1F249">
            <w:pPr>
              <w:spacing w:line="240" w:lineRule="auto"/>
              <w:jc w:val="center"/>
              <w:rPr>
                <w:rFonts w:hint="eastAsia" w:ascii="宋体" w:hAnsi="宋体"/>
                <w:sz w:val="20"/>
                <w:szCs w:val="20"/>
                <w:highlight w:val="none"/>
              </w:rPr>
            </w:pPr>
            <w:r>
              <w:rPr>
                <w:rFonts w:hint="eastAsia" w:ascii="宋体" w:hAnsi="宋体"/>
                <w:sz w:val="20"/>
                <w:szCs w:val="20"/>
                <w:highlight w:val="none"/>
              </w:rPr>
              <w:t>串通投标</w:t>
            </w:r>
          </w:p>
        </w:tc>
        <w:tc>
          <w:tcPr>
            <w:tcW w:w="5975" w:type="dxa"/>
            <w:vAlign w:val="center"/>
          </w:tcPr>
          <w:p w14:paraId="66A7CF48">
            <w:pPr>
              <w:spacing w:line="240" w:lineRule="auto"/>
              <w:jc w:val="left"/>
              <w:rPr>
                <w:rFonts w:hint="eastAsia" w:ascii="宋体" w:hAnsi="宋体"/>
                <w:sz w:val="20"/>
                <w:szCs w:val="20"/>
                <w:highlight w:val="none"/>
              </w:rPr>
            </w:pPr>
            <w:r>
              <w:rPr>
                <w:rFonts w:hint="eastAsia" w:ascii="宋体" w:hAnsi="宋体"/>
                <w:sz w:val="20"/>
                <w:szCs w:val="20"/>
                <w:highlight w:val="none"/>
              </w:rPr>
              <w:t>响应文件没有</w:t>
            </w:r>
            <w:r>
              <w:rPr>
                <w:rFonts w:hint="eastAsia" w:ascii="宋体" w:hAnsi="宋体"/>
                <w:sz w:val="20"/>
                <w:szCs w:val="20"/>
                <w:highlight w:val="none"/>
                <w:lang w:eastAsia="zh-CN"/>
              </w:rPr>
              <w:t>询价</w:t>
            </w:r>
            <w:r>
              <w:rPr>
                <w:rFonts w:hint="eastAsia" w:ascii="宋体" w:hAnsi="宋体"/>
                <w:sz w:val="20"/>
                <w:szCs w:val="20"/>
                <w:highlight w:val="none"/>
              </w:rPr>
              <w:t>文件《第二部分：供应商须知</w:t>
            </w:r>
            <w:r>
              <w:rPr>
                <w:rFonts w:hint="eastAsia" w:ascii="宋体" w:hAnsi="宋体"/>
                <w:sz w:val="20"/>
                <w:szCs w:val="20"/>
                <w:highlight w:val="none"/>
                <w:lang w:eastAsia="zh-CN"/>
              </w:rPr>
              <w:t>》第</w:t>
            </w:r>
            <w:r>
              <w:rPr>
                <w:rFonts w:hint="eastAsia" w:ascii="宋体" w:hAnsi="宋体"/>
                <w:sz w:val="20"/>
                <w:szCs w:val="20"/>
                <w:highlight w:val="none"/>
              </w:rPr>
              <w:t>3.</w:t>
            </w:r>
            <w:r>
              <w:rPr>
                <w:rFonts w:hint="eastAsia" w:ascii="宋体" w:hAnsi="宋体"/>
                <w:sz w:val="20"/>
                <w:szCs w:val="20"/>
                <w:highlight w:val="none"/>
                <w:lang w:val="en-US" w:eastAsia="zh-CN"/>
              </w:rPr>
              <w:t>6</w:t>
            </w:r>
            <w:r>
              <w:rPr>
                <w:rFonts w:hint="eastAsia" w:ascii="宋体" w:hAnsi="宋体"/>
                <w:sz w:val="20"/>
                <w:szCs w:val="20"/>
                <w:highlight w:val="none"/>
              </w:rPr>
              <w:t>条串通投标的情形</w:t>
            </w:r>
          </w:p>
        </w:tc>
      </w:tr>
      <w:tr w14:paraId="00E2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373CFE13">
            <w:pPr>
              <w:spacing w:line="240" w:lineRule="auto"/>
              <w:jc w:val="center"/>
              <w:rPr>
                <w:rFonts w:ascii="宋体" w:hAnsi="宋体"/>
                <w:sz w:val="20"/>
                <w:szCs w:val="20"/>
                <w:highlight w:val="none"/>
              </w:rPr>
            </w:pPr>
            <w:r>
              <w:rPr>
                <w:rFonts w:ascii="宋体" w:hAnsi="宋体"/>
                <w:sz w:val="20"/>
                <w:szCs w:val="20"/>
                <w:highlight w:val="none"/>
              </w:rPr>
              <w:t>附加条件</w:t>
            </w:r>
          </w:p>
        </w:tc>
        <w:tc>
          <w:tcPr>
            <w:tcW w:w="5975" w:type="dxa"/>
            <w:vAlign w:val="center"/>
          </w:tcPr>
          <w:p w14:paraId="74047296">
            <w:pPr>
              <w:spacing w:line="240" w:lineRule="auto"/>
              <w:rPr>
                <w:rFonts w:ascii="宋体" w:hAnsi="宋体"/>
                <w:sz w:val="20"/>
                <w:szCs w:val="20"/>
                <w:highlight w:val="none"/>
              </w:rPr>
            </w:pPr>
            <w:r>
              <w:rPr>
                <w:rFonts w:hint="eastAsia" w:ascii="宋体" w:hAnsi="宋体"/>
                <w:sz w:val="20"/>
                <w:szCs w:val="20"/>
                <w:highlight w:val="none"/>
              </w:rPr>
              <w:t>响应</w:t>
            </w:r>
            <w:r>
              <w:rPr>
                <w:rFonts w:ascii="宋体" w:hAnsi="宋体"/>
                <w:sz w:val="20"/>
                <w:szCs w:val="20"/>
                <w:highlight w:val="none"/>
              </w:rPr>
              <w:t>文件</w:t>
            </w:r>
            <w:r>
              <w:rPr>
                <w:rFonts w:hint="eastAsia" w:ascii="宋体" w:hAnsi="宋体"/>
                <w:sz w:val="20"/>
                <w:szCs w:val="20"/>
                <w:highlight w:val="none"/>
              </w:rPr>
              <w:t>没</w:t>
            </w:r>
            <w:r>
              <w:rPr>
                <w:rFonts w:ascii="宋体" w:hAnsi="宋体"/>
                <w:sz w:val="20"/>
                <w:szCs w:val="20"/>
                <w:highlight w:val="none"/>
              </w:rPr>
              <w:t>有采购人不能接受的附加条件</w:t>
            </w:r>
          </w:p>
        </w:tc>
      </w:tr>
      <w:tr w14:paraId="0EF5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3D7DCBCE">
            <w:pPr>
              <w:spacing w:line="240" w:lineRule="auto"/>
              <w:jc w:val="center"/>
              <w:rPr>
                <w:rFonts w:ascii="宋体" w:hAnsi="宋体"/>
                <w:sz w:val="20"/>
                <w:szCs w:val="20"/>
                <w:highlight w:val="none"/>
              </w:rPr>
            </w:pPr>
            <w:r>
              <w:rPr>
                <w:rFonts w:ascii="宋体" w:hAnsi="宋体"/>
                <w:sz w:val="20"/>
                <w:szCs w:val="20"/>
                <w:highlight w:val="none"/>
              </w:rPr>
              <w:t>其他无效情形</w:t>
            </w:r>
          </w:p>
        </w:tc>
        <w:tc>
          <w:tcPr>
            <w:tcW w:w="5975" w:type="dxa"/>
            <w:vAlign w:val="center"/>
          </w:tcPr>
          <w:p w14:paraId="20A539F1">
            <w:pPr>
              <w:spacing w:line="240" w:lineRule="auto"/>
              <w:rPr>
                <w:rFonts w:ascii="宋体" w:hAnsi="宋体"/>
                <w:sz w:val="20"/>
                <w:szCs w:val="20"/>
                <w:highlight w:val="none"/>
              </w:rPr>
            </w:pPr>
            <w:r>
              <w:rPr>
                <w:rFonts w:hint="eastAsia" w:ascii="宋体" w:hAnsi="宋体"/>
                <w:sz w:val="20"/>
                <w:szCs w:val="20"/>
                <w:highlight w:val="none"/>
              </w:rPr>
              <w:t>响应</w:t>
            </w:r>
            <w:r>
              <w:rPr>
                <w:rFonts w:ascii="宋体" w:hAnsi="宋体"/>
                <w:sz w:val="20"/>
                <w:szCs w:val="20"/>
                <w:highlight w:val="none"/>
              </w:rPr>
              <w:t>文件</w:t>
            </w:r>
            <w:r>
              <w:rPr>
                <w:rFonts w:hint="eastAsia" w:ascii="宋体" w:hAnsi="宋体"/>
                <w:sz w:val="20"/>
                <w:szCs w:val="20"/>
                <w:highlight w:val="none"/>
              </w:rPr>
              <w:t>没</w:t>
            </w:r>
            <w:r>
              <w:rPr>
                <w:rFonts w:ascii="宋体" w:hAnsi="宋体"/>
                <w:sz w:val="20"/>
                <w:szCs w:val="20"/>
                <w:highlight w:val="none"/>
              </w:rPr>
              <w:t>有</w:t>
            </w:r>
            <w:r>
              <w:rPr>
                <w:rFonts w:hint="eastAsia" w:ascii="宋体" w:hAnsi="宋体"/>
                <w:sz w:val="20"/>
                <w:szCs w:val="20"/>
                <w:highlight w:val="none"/>
                <w:lang w:eastAsia="zh-CN"/>
              </w:rPr>
              <w:t>法律法规</w:t>
            </w:r>
            <w:r>
              <w:rPr>
                <w:rFonts w:ascii="宋体" w:hAnsi="宋体"/>
                <w:sz w:val="20"/>
                <w:szCs w:val="20"/>
                <w:highlight w:val="none"/>
              </w:rPr>
              <w:t>和</w:t>
            </w:r>
            <w:r>
              <w:rPr>
                <w:rFonts w:hint="eastAsia" w:ascii="宋体" w:hAnsi="宋体"/>
                <w:sz w:val="20"/>
                <w:szCs w:val="20"/>
                <w:highlight w:val="none"/>
                <w:lang w:eastAsia="zh-CN"/>
              </w:rPr>
              <w:t>询价</w:t>
            </w:r>
            <w:r>
              <w:rPr>
                <w:rFonts w:hint="eastAsia" w:ascii="宋体" w:hAnsi="宋体"/>
                <w:sz w:val="20"/>
                <w:szCs w:val="20"/>
                <w:highlight w:val="none"/>
              </w:rPr>
              <w:t>文件</w:t>
            </w:r>
            <w:r>
              <w:rPr>
                <w:rFonts w:ascii="宋体" w:hAnsi="宋体"/>
                <w:sz w:val="20"/>
                <w:szCs w:val="20"/>
                <w:highlight w:val="none"/>
              </w:rPr>
              <w:t>规定的其他无效情形</w:t>
            </w:r>
          </w:p>
        </w:tc>
      </w:tr>
    </w:tbl>
    <w:p w14:paraId="778A1DE6">
      <w:pPr>
        <w:ind w:firstLine="420" w:firstLineChars="200"/>
        <w:rPr>
          <w:rFonts w:hint="eastAsia" w:ascii="宋体" w:hAnsi="宋体" w:eastAsia="宋体" w:cs="Times New Roman"/>
          <w:b/>
          <w:kern w:val="2"/>
          <w:sz w:val="21"/>
          <w:szCs w:val="21"/>
          <w:highlight w:val="none"/>
          <w:lang w:val="en-US" w:eastAsia="zh-CN" w:bidi="ar-SA"/>
        </w:rPr>
      </w:pPr>
      <w:bookmarkStart w:id="46" w:name="_Toc31478"/>
    </w:p>
    <w:p w14:paraId="43198927">
      <w:pPr>
        <w:ind w:firstLine="420" w:firstLineChars="200"/>
        <w:outlineLvl w:val="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三、</w:t>
      </w:r>
      <w:bookmarkEnd w:id="46"/>
      <w:bookmarkStart w:id="47" w:name="_Toc16601"/>
      <w:r>
        <w:rPr>
          <w:rFonts w:hint="eastAsia" w:ascii="宋体" w:hAnsi="宋体" w:eastAsia="宋体"/>
          <w:b/>
          <w:szCs w:val="21"/>
          <w:highlight w:val="none"/>
          <w:lang w:val="en-US" w:eastAsia="zh-CN"/>
        </w:rPr>
        <w:t>询价</w:t>
      </w:r>
      <w:r>
        <w:rPr>
          <w:rFonts w:hint="eastAsia" w:ascii="宋体" w:hAnsi="宋体"/>
          <w:b/>
          <w:szCs w:val="21"/>
          <w:highlight w:val="none"/>
        </w:rPr>
        <w:t>程序</w:t>
      </w:r>
      <w:bookmarkEnd w:id="47"/>
    </w:p>
    <w:p w14:paraId="4D2EB3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1.询价小组</w:t>
      </w:r>
    </w:p>
    <w:p w14:paraId="70AD1C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询价小</w:t>
      </w:r>
      <w:r>
        <w:rPr>
          <w:rFonts w:hint="eastAsia" w:ascii="宋体" w:hAnsi="宋体" w:cs="宋体"/>
          <w:bCs/>
          <w:color w:val="auto"/>
          <w:kern w:val="0"/>
          <w:sz w:val="21"/>
          <w:szCs w:val="21"/>
          <w:highlight w:val="none"/>
          <w:lang w:val="en-US" w:eastAsia="zh-CN"/>
        </w:rPr>
        <w:t>组由</w:t>
      </w:r>
      <w:r>
        <w:rPr>
          <w:rFonts w:hint="eastAsia" w:ascii="宋体" w:hAnsi="宋体" w:eastAsia="宋体" w:cs="宋体"/>
          <w:bCs/>
          <w:color w:val="auto"/>
          <w:kern w:val="0"/>
          <w:sz w:val="21"/>
          <w:szCs w:val="21"/>
          <w:highlight w:val="none"/>
          <w:lang w:val="en-US" w:eastAsia="zh-CN"/>
        </w:rPr>
        <w:t>3人组成，由采购人</w:t>
      </w:r>
      <w:r>
        <w:rPr>
          <w:rFonts w:hint="eastAsia" w:ascii="宋体" w:hAnsi="宋体" w:cs="宋体"/>
          <w:bCs/>
          <w:color w:val="auto"/>
          <w:kern w:val="0"/>
          <w:sz w:val="21"/>
          <w:szCs w:val="21"/>
          <w:highlight w:val="none"/>
          <w:lang w:val="en-US" w:eastAsia="zh-CN"/>
        </w:rPr>
        <w:t>或代理机构</w:t>
      </w:r>
      <w:r>
        <w:rPr>
          <w:rFonts w:hint="eastAsia" w:ascii="宋体" w:hAnsi="宋体" w:eastAsia="宋体" w:cs="宋体"/>
          <w:bCs/>
          <w:color w:val="auto"/>
          <w:kern w:val="0"/>
          <w:sz w:val="21"/>
          <w:szCs w:val="21"/>
          <w:highlight w:val="none"/>
          <w:lang w:val="en-US" w:eastAsia="zh-CN"/>
        </w:rPr>
        <w:t>组建。</w:t>
      </w:r>
    </w:p>
    <w:p w14:paraId="6068AD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2.对响应文件的初审</w:t>
      </w:r>
    </w:p>
    <w:p w14:paraId="494BC7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2.1响应文件初审分为资格性检查和符合性检查。</w:t>
      </w:r>
    </w:p>
    <w:p w14:paraId="30891A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（1）资格性检查：询价小组应当依法对供应商的资格进行审查。资格审查标准详见</w:t>
      </w:r>
      <w:r>
        <w:rPr>
          <w:rFonts w:hint="eastAsia" w:ascii="宋体" w:hAnsi="宋体" w:cs="宋体"/>
          <w:sz w:val="24"/>
          <w:szCs w:val="24"/>
          <w:lang w:val="en-US" w:eastAsia="zh-CN"/>
        </w:rPr>
        <w:t>询价</w:t>
      </w:r>
      <w:r>
        <w:rPr>
          <w:rFonts w:hint="eastAsia" w:ascii="宋体" w:hAnsi="宋体" w:eastAsia="宋体" w:cs="宋体"/>
          <w:bCs/>
          <w:color w:val="auto"/>
          <w:kern w:val="0"/>
          <w:sz w:val="21"/>
          <w:szCs w:val="21"/>
          <w:highlight w:val="none"/>
          <w:lang w:val="en-US" w:eastAsia="zh-CN"/>
        </w:rPr>
        <w:t>文件“第五部分：询价流程”第一条。</w:t>
      </w:r>
    </w:p>
    <w:p w14:paraId="72620B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（2）符合性检查：询价小组应当对通过资格审查的供应商的响应文件进行符合性审查；符合性审查标准详见“第五部分：询价流程”第二条。</w:t>
      </w:r>
    </w:p>
    <w:p w14:paraId="22869C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（3）未通过资格性审查或符合性审查的响应供应商，采购代理机构将告知其未通过资格性审查或符合性审查的原因，评审结束后，采购代理机构将不再告知未通过资格审查或符合性审查的原因。</w:t>
      </w:r>
    </w:p>
    <w:p w14:paraId="4010A2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3.报价要求</w:t>
      </w:r>
    </w:p>
    <w:p w14:paraId="6CBC33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3.1询价为一次性报价，响应供应商应一次性报出不得更改的价格。供应商的报价应包括本项目所有涉及的全部费用，能源产品及其附加产品和人员劳务支出、技术支持、售后服务及供应商（企业）成本、利润、税金、政策性文件规定，以及合同包含的所有风险（含电力市场价格风险）、责任等一切应有费用。</w:t>
      </w:r>
    </w:p>
    <w:p w14:paraId="322420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3.2采购人不接受任何可选择的报价，成交供应商不得在</w:t>
      </w:r>
      <w:r>
        <w:rPr>
          <w:rFonts w:hint="eastAsia" w:ascii="宋体" w:hAnsi="宋体" w:cs="宋体"/>
          <w:bCs/>
          <w:color w:val="auto"/>
          <w:kern w:val="0"/>
          <w:sz w:val="21"/>
          <w:szCs w:val="21"/>
          <w:highlight w:val="none"/>
          <w:lang w:val="en-US" w:eastAsia="zh-CN"/>
        </w:rPr>
        <w:t>服务</w:t>
      </w:r>
      <w:r>
        <w:rPr>
          <w:rFonts w:hint="eastAsia" w:ascii="宋体" w:hAnsi="宋体" w:eastAsia="宋体" w:cs="宋体"/>
          <w:bCs/>
          <w:color w:val="auto"/>
          <w:kern w:val="0"/>
          <w:sz w:val="21"/>
          <w:szCs w:val="21"/>
          <w:highlight w:val="none"/>
          <w:lang w:val="en-US" w:eastAsia="zh-CN"/>
        </w:rPr>
        <w:t>期间提出任何增加费用的要求。请各供应商在报价时充分考虑各种因素。</w:t>
      </w:r>
    </w:p>
    <w:p w14:paraId="0B8ABD1E">
      <w:pPr>
        <w:ind w:firstLine="420" w:firstLineChars="200"/>
        <w:outlineLvl w:val="9"/>
        <w:rPr>
          <w:rFonts w:hint="eastAsia" w:ascii="宋体" w:hAnsi="宋体" w:eastAsia="宋体" w:cs="Times New Roman"/>
          <w:b/>
          <w:kern w:val="2"/>
          <w:sz w:val="21"/>
          <w:szCs w:val="21"/>
          <w:highlight w:val="none"/>
          <w:lang w:val="en-US" w:eastAsia="zh-CN" w:bidi="ar-SA"/>
        </w:rPr>
      </w:pPr>
    </w:p>
    <w:p w14:paraId="17B5BB90">
      <w:pPr>
        <w:ind w:firstLine="420" w:firstLineChars="200"/>
        <w:outlineLvl w:val="0"/>
        <w:rPr>
          <w:rFonts w:hint="eastAsia" w:ascii="宋体" w:hAnsi="宋体" w:eastAsia="宋体" w:cs="宋体"/>
          <w:bCs/>
          <w:color w:val="auto"/>
          <w:kern w:val="0"/>
          <w:sz w:val="21"/>
          <w:szCs w:val="21"/>
          <w:highlight w:val="none"/>
          <w:lang w:val="en-US" w:eastAsia="zh-CN"/>
        </w:rPr>
      </w:pPr>
      <w:r>
        <w:rPr>
          <w:rFonts w:hint="eastAsia" w:ascii="宋体" w:hAnsi="宋体" w:eastAsia="宋体" w:cs="Times New Roman"/>
          <w:b/>
          <w:kern w:val="2"/>
          <w:sz w:val="21"/>
          <w:szCs w:val="21"/>
          <w:highlight w:val="none"/>
          <w:lang w:val="en-US" w:eastAsia="zh-CN" w:bidi="ar-SA"/>
        </w:rPr>
        <w:t>四、成交原则</w:t>
      </w:r>
    </w:p>
    <w:p w14:paraId="72944F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询价小组将从质量和服务均能满足采购文件实质性响应要求的供应商中，按照报价由高到低顺序推荐1</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val="en-US" w:eastAsia="zh-CN"/>
        </w:rPr>
        <w:t>名成交候选供应商，若报价</w:t>
      </w:r>
      <w:r>
        <w:rPr>
          <w:rFonts w:hint="eastAsia" w:ascii="宋体" w:hAnsi="宋体" w:cs="宋体"/>
          <w:bCs/>
          <w:color w:val="auto"/>
          <w:kern w:val="0"/>
          <w:sz w:val="21"/>
          <w:szCs w:val="21"/>
          <w:highlight w:val="none"/>
          <w:lang w:val="en-US" w:eastAsia="zh-CN"/>
        </w:rPr>
        <w:t>相同</w:t>
      </w:r>
      <w:r>
        <w:rPr>
          <w:rFonts w:hint="eastAsia" w:ascii="宋体" w:hAnsi="宋体" w:eastAsia="宋体" w:cs="宋体"/>
          <w:bCs/>
          <w:color w:val="auto"/>
          <w:kern w:val="0"/>
          <w:sz w:val="21"/>
          <w:szCs w:val="21"/>
          <w:highlight w:val="none"/>
          <w:lang w:val="en-US" w:eastAsia="zh-CN"/>
        </w:rPr>
        <w:t>则通过抽签方式随机确定排名顺序，并编写评审报告</w:t>
      </w:r>
      <w:r>
        <w:rPr>
          <w:rFonts w:hint="eastAsia" w:ascii="宋体" w:hAnsi="宋体" w:cs="宋体"/>
          <w:bCs/>
          <w:color w:val="auto"/>
          <w:kern w:val="0"/>
          <w:sz w:val="21"/>
          <w:szCs w:val="21"/>
          <w:highlight w:val="none"/>
          <w:lang w:val="en-US" w:eastAsia="zh-CN"/>
        </w:rPr>
        <w:t>。</w:t>
      </w:r>
    </w:p>
    <w:p w14:paraId="40836CFA">
      <w:pPr>
        <w:ind w:firstLine="420" w:firstLineChars="200"/>
        <w:outlineLvl w:val="9"/>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采购人应根据询价小组推荐的成交候选人确定成交供应商。</w:t>
      </w:r>
    </w:p>
    <w:p w14:paraId="342916B8">
      <w:pPr>
        <w:ind w:firstLine="420" w:firstLineChars="200"/>
        <w:outlineLvl w:val="9"/>
        <w:rPr>
          <w:rFonts w:hint="eastAsia" w:ascii="宋体" w:hAnsi="宋体" w:eastAsia="宋体" w:cs="宋体"/>
          <w:b/>
          <w:bCs w:val="0"/>
          <w:color w:val="auto"/>
          <w:kern w:val="0"/>
          <w:sz w:val="21"/>
          <w:szCs w:val="21"/>
          <w:highlight w:val="none"/>
          <w:lang w:val="en-US" w:eastAsia="zh-CN" w:bidi="ar-SA"/>
        </w:rPr>
      </w:pPr>
    </w:p>
    <w:p w14:paraId="7B95B5F5">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cs="宋体"/>
          <w:b/>
          <w:bCs/>
          <w:color w:val="auto"/>
          <w:kern w:val="0"/>
          <w:sz w:val="21"/>
          <w:szCs w:val="21"/>
          <w:highlight w:val="none"/>
          <w:lang w:val="en-US" w:eastAsia="zh-CN"/>
        </w:rPr>
      </w:pPr>
    </w:p>
    <w:p w14:paraId="64DB0896">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cs="宋体"/>
          <w:b/>
          <w:bCs w:val="0"/>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五、</w:t>
      </w:r>
      <w:r>
        <w:rPr>
          <w:rFonts w:hint="eastAsia" w:ascii="宋体" w:hAnsi="宋体" w:cs="宋体"/>
          <w:b/>
          <w:bCs w:val="0"/>
          <w:color w:val="auto"/>
          <w:kern w:val="0"/>
          <w:sz w:val="21"/>
          <w:szCs w:val="21"/>
          <w:highlight w:val="none"/>
          <w:lang w:val="en-US" w:eastAsia="zh-CN"/>
        </w:rPr>
        <w:t>出现下列情形之一的，询价小组应当启动异常低价响应审查程序：</w:t>
      </w:r>
    </w:p>
    <w:p w14:paraId="10DCC3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（1）响应报价低于采购项目预算50%的，即响应报价＜采购项目预算×50%；</w:t>
      </w:r>
    </w:p>
    <w:p w14:paraId="2F60A0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（2）响应报价低于采购项目最高限价45%的，即响应报价＜采购项目最高限价×45%；</w:t>
      </w:r>
    </w:p>
    <w:p w14:paraId="656831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（3）询价小组认定的供应商报价过低、有可能影响产品质量或者不能诚信履约的其他情形。</w:t>
      </w:r>
    </w:p>
    <w:p w14:paraId="2AC9E8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启动异常低价响应审查后，询价小组将要求相关供应商在合理的时间内提供项目具体成本测算等与报价合理性相关的书面说明及相关证明材料，并对响应价格作出解释，由询价小组结合同类产品在主要电商平台的价格、该行业当地薪资水平等情况，依据专业经验对供应商报价合理性进行判断。</w:t>
      </w:r>
    </w:p>
    <w:p w14:paraId="60B0B6C3">
      <w:pPr>
        <w:ind w:firstLine="420" w:firstLineChars="200"/>
        <w:rPr>
          <w:rFonts w:hint="eastAsia" w:ascii="方正小标宋_GBK" w:hAnsi="宋体" w:eastAsia="方正小标宋_GBK" w:cs="宋体"/>
          <w:b w:val="0"/>
          <w:kern w:val="2"/>
          <w:sz w:val="36"/>
          <w:szCs w:val="36"/>
          <w:lang w:val="en-US" w:eastAsia="zh-CN" w:bidi="ar-SA"/>
        </w:rPr>
      </w:pPr>
      <w:r>
        <w:rPr>
          <w:rFonts w:hint="eastAsia" w:ascii="宋体" w:hAnsi="宋体" w:cs="宋体"/>
          <w:bCs/>
          <w:color w:val="auto"/>
          <w:kern w:val="0"/>
          <w:sz w:val="21"/>
          <w:szCs w:val="21"/>
          <w:highlight w:val="none"/>
          <w:lang w:val="en-US" w:eastAsia="zh-CN"/>
        </w:rPr>
        <w:t>响应供应商不提供书面说明、证明材料，或者提供的书面说明、证明材料不能证明其报价合理性的，询价小组应当将其作为无效响应处理。审查相关情况应当在评审报告中进行记录。</w:t>
      </w:r>
    </w:p>
    <w:p w14:paraId="207EFE9F">
      <w:pPr>
        <w:rPr>
          <w:rFonts w:hint="eastAsia" w:ascii="方正小标宋_GBK" w:hAnsi="宋体" w:eastAsia="方正小标宋_GBK" w:cs="宋体"/>
          <w:b w:val="0"/>
          <w:kern w:val="2"/>
          <w:sz w:val="36"/>
          <w:szCs w:val="36"/>
          <w:lang w:val="en-US" w:eastAsia="zh-CN" w:bidi="ar-SA"/>
        </w:rPr>
      </w:pPr>
      <w:r>
        <w:rPr>
          <w:rFonts w:hint="eastAsia" w:ascii="方正小标宋_GBK" w:hAnsi="宋体" w:eastAsia="方正小标宋_GBK" w:cs="宋体"/>
          <w:b w:val="0"/>
          <w:kern w:val="2"/>
          <w:sz w:val="36"/>
          <w:szCs w:val="36"/>
          <w:lang w:val="en-US" w:eastAsia="zh-CN" w:bidi="ar-SA"/>
        </w:rPr>
        <w:br w:type="page"/>
      </w:r>
    </w:p>
    <w:p w14:paraId="36710E1D">
      <w:pPr>
        <w:pStyle w:val="3"/>
        <w:widowControl/>
        <w:adjustRightInd w:val="0"/>
        <w:snapToGrid w:val="0"/>
        <w:spacing w:before="0" w:after="0" w:line="500" w:lineRule="exact"/>
        <w:jc w:val="center"/>
        <w:rPr>
          <w:rFonts w:ascii="方正小标宋_GBK" w:hAnsi="宋体" w:eastAsia="方正小标宋_GBK" w:cs="宋体"/>
          <w:b w:val="0"/>
        </w:rPr>
      </w:pPr>
      <w:r>
        <w:rPr>
          <w:rFonts w:hint="eastAsia" w:ascii="宋体" w:hAnsi="宋体" w:eastAsia="宋体" w:cs="宋体"/>
          <w:b/>
          <w:bCs/>
          <w:kern w:val="2"/>
          <w:sz w:val="36"/>
          <w:szCs w:val="36"/>
          <w:lang w:val="en-US" w:eastAsia="zh-CN" w:bidi="ar-SA"/>
        </w:rPr>
        <w:t>第六部分  响应文件</w:t>
      </w:r>
      <w:bookmarkEnd w:id="37"/>
      <w:bookmarkEnd w:id="40"/>
      <w:r>
        <w:rPr>
          <w:rFonts w:hint="eastAsia" w:ascii="宋体" w:hAnsi="宋体" w:eastAsia="宋体" w:cs="宋体"/>
          <w:b/>
          <w:bCs/>
          <w:sz w:val="36"/>
          <w:szCs w:val="36"/>
        </w:rPr>
        <w:t>格式</w:t>
      </w:r>
      <w:bookmarkEnd w:id="42"/>
    </w:p>
    <w:p w14:paraId="065F318F">
      <w:pPr>
        <w:shd w:val="clear" w:color="auto" w:fill="auto"/>
        <w:spacing w:line="240" w:lineRule="auto"/>
        <w:jc w:val="center"/>
        <w:rPr>
          <w:rFonts w:hint="eastAsia" w:ascii="宋体" w:hAnsi="宋体"/>
          <w:b/>
          <w:sz w:val="72"/>
          <w:szCs w:val="21"/>
          <w:highlight w:val="none"/>
          <w:shd w:val="clear" w:color="auto" w:fill="auto"/>
        </w:rPr>
      </w:pPr>
    </w:p>
    <w:p w14:paraId="2E978453">
      <w:pPr>
        <w:shd w:val="clear" w:color="auto" w:fill="auto"/>
        <w:spacing w:line="240" w:lineRule="auto"/>
        <w:jc w:val="center"/>
        <w:rPr>
          <w:rFonts w:hint="eastAsia" w:ascii="宋体" w:hAnsi="宋体"/>
          <w:b/>
          <w:sz w:val="72"/>
          <w:szCs w:val="21"/>
          <w:highlight w:val="none"/>
          <w:shd w:val="clear" w:color="auto" w:fill="auto"/>
        </w:rPr>
      </w:pPr>
    </w:p>
    <w:p w14:paraId="0B33E066">
      <w:pPr>
        <w:shd w:val="clear" w:color="auto" w:fill="auto"/>
        <w:spacing w:line="240" w:lineRule="auto"/>
        <w:jc w:val="center"/>
        <w:rPr>
          <w:rFonts w:hint="eastAsia" w:ascii="宋体" w:hAnsi="宋体"/>
          <w:b/>
          <w:sz w:val="72"/>
          <w:szCs w:val="21"/>
          <w:highlight w:val="none"/>
          <w:shd w:val="clear" w:color="auto" w:fill="auto"/>
        </w:rPr>
      </w:pPr>
    </w:p>
    <w:p w14:paraId="2B34977F">
      <w:pPr>
        <w:shd w:val="clear" w:color="auto" w:fill="auto"/>
        <w:spacing w:line="240" w:lineRule="auto"/>
        <w:jc w:val="center"/>
        <w:rPr>
          <w:rFonts w:hint="eastAsia" w:ascii="宋体" w:hAnsi="宋体"/>
          <w:b/>
          <w:sz w:val="72"/>
          <w:szCs w:val="21"/>
          <w:highlight w:val="none"/>
          <w:shd w:val="clear" w:color="auto" w:fill="auto"/>
        </w:rPr>
      </w:pPr>
      <w:r>
        <w:rPr>
          <w:rFonts w:hint="eastAsia" w:ascii="宋体" w:hAnsi="宋体"/>
          <w:b/>
          <w:sz w:val="72"/>
          <w:szCs w:val="21"/>
          <w:highlight w:val="none"/>
          <w:shd w:val="clear" w:color="auto" w:fill="auto"/>
        </w:rPr>
        <w:t>响  应  文  件</w:t>
      </w:r>
    </w:p>
    <w:p w14:paraId="79106391">
      <w:pPr>
        <w:shd w:val="clear" w:color="auto" w:fill="auto"/>
        <w:spacing w:line="240" w:lineRule="auto"/>
        <w:jc w:val="center"/>
        <w:rPr>
          <w:rFonts w:hint="eastAsia" w:ascii="宋体" w:hAnsi="宋体" w:eastAsia="宋体"/>
          <w:b/>
          <w:sz w:val="72"/>
          <w:szCs w:val="21"/>
          <w:highlight w:val="none"/>
          <w:shd w:val="clear" w:color="auto" w:fill="auto"/>
          <w:lang w:val="en-US" w:eastAsia="zh-CN"/>
        </w:rPr>
      </w:pPr>
      <w:r>
        <w:rPr>
          <w:rFonts w:hint="eastAsia" w:ascii="宋体" w:hAnsi="宋体"/>
          <w:b/>
          <w:sz w:val="72"/>
          <w:szCs w:val="21"/>
          <w:highlight w:val="none"/>
          <w:shd w:val="clear" w:color="auto" w:fill="auto"/>
          <w:lang w:val="en-US" w:eastAsia="zh-CN"/>
        </w:rPr>
        <w:t xml:space="preserve"> </w:t>
      </w:r>
    </w:p>
    <w:p w14:paraId="45983FBD">
      <w:pPr>
        <w:shd w:val="clear" w:color="auto" w:fill="auto"/>
        <w:spacing w:line="240" w:lineRule="auto"/>
        <w:jc w:val="both"/>
        <w:rPr>
          <w:rFonts w:hint="eastAsia" w:ascii="宋体" w:hAnsi="宋体"/>
          <w:b/>
          <w:sz w:val="36"/>
          <w:szCs w:val="21"/>
          <w:highlight w:val="none"/>
          <w:shd w:val="clear" w:color="auto" w:fill="auto"/>
        </w:rPr>
      </w:pPr>
    </w:p>
    <w:p w14:paraId="661F0FA5">
      <w:pPr>
        <w:shd w:val="clear" w:color="auto" w:fill="auto"/>
        <w:spacing w:line="240" w:lineRule="auto"/>
        <w:jc w:val="center"/>
        <w:rPr>
          <w:rFonts w:hint="eastAsia" w:ascii="宋体" w:hAnsi="宋体"/>
          <w:b/>
          <w:sz w:val="36"/>
          <w:szCs w:val="21"/>
          <w:highlight w:val="none"/>
          <w:shd w:val="clear" w:color="auto" w:fill="auto"/>
        </w:rPr>
      </w:pPr>
    </w:p>
    <w:p w14:paraId="24BAC91C">
      <w:pPr>
        <w:shd w:val="clear" w:color="auto" w:fill="auto"/>
        <w:spacing w:line="240" w:lineRule="auto"/>
        <w:jc w:val="center"/>
        <w:rPr>
          <w:rFonts w:hint="eastAsia" w:ascii="宋体" w:hAnsi="宋体"/>
          <w:b/>
          <w:sz w:val="36"/>
          <w:szCs w:val="21"/>
          <w:highlight w:val="none"/>
          <w:shd w:val="clear" w:color="auto" w:fill="auto"/>
        </w:rPr>
      </w:pPr>
    </w:p>
    <w:p w14:paraId="6C9B766D">
      <w:pPr>
        <w:shd w:val="clear" w:color="auto" w:fill="auto"/>
        <w:spacing w:line="240" w:lineRule="auto"/>
        <w:ind w:firstLine="1080" w:firstLineChars="300"/>
        <w:rPr>
          <w:rFonts w:hint="eastAsia" w:ascii="宋体" w:hAnsi="宋体"/>
          <w:b/>
          <w:sz w:val="36"/>
          <w:szCs w:val="21"/>
          <w:highlight w:val="none"/>
          <w:shd w:val="clear" w:color="auto" w:fill="auto"/>
        </w:rPr>
      </w:pPr>
      <w:r>
        <w:rPr>
          <w:rFonts w:hint="eastAsia" w:ascii="宋体" w:hAnsi="宋体"/>
          <w:b/>
          <w:sz w:val="36"/>
          <w:szCs w:val="21"/>
          <w:highlight w:val="none"/>
          <w:shd w:val="clear" w:color="auto" w:fill="auto"/>
        </w:rPr>
        <w:t>项 目 名 称：</w:t>
      </w:r>
      <w:r>
        <w:rPr>
          <w:rFonts w:hint="eastAsia" w:ascii="宋体" w:hAnsi="宋体"/>
          <w:b/>
          <w:sz w:val="36"/>
          <w:szCs w:val="21"/>
          <w:highlight w:val="none"/>
          <w:u w:val="single"/>
          <w:shd w:val="clear" w:color="auto" w:fill="auto"/>
        </w:rPr>
        <w:t xml:space="preserve">               </w:t>
      </w:r>
    </w:p>
    <w:p w14:paraId="12C29D4D">
      <w:pPr>
        <w:shd w:val="clear" w:color="auto" w:fill="auto"/>
        <w:spacing w:line="240" w:lineRule="auto"/>
        <w:ind w:firstLine="1080" w:firstLineChars="300"/>
        <w:rPr>
          <w:rFonts w:hint="eastAsia" w:ascii="宋体" w:hAnsi="宋体"/>
          <w:b/>
          <w:sz w:val="36"/>
          <w:szCs w:val="21"/>
          <w:highlight w:val="none"/>
          <w:u w:val="single"/>
          <w:shd w:val="clear" w:color="auto" w:fill="auto"/>
        </w:rPr>
      </w:pPr>
      <w:r>
        <w:rPr>
          <w:rFonts w:hint="eastAsia" w:ascii="宋体" w:hAnsi="宋体"/>
          <w:b/>
          <w:sz w:val="36"/>
          <w:szCs w:val="21"/>
          <w:highlight w:val="none"/>
          <w:shd w:val="clear" w:color="auto" w:fill="auto"/>
        </w:rPr>
        <w:t>采 购 编 号：</w:t>
      </w:r>
      <w:r>
        <w:rPr>
          <w:rFonts w:hint="eastAsia" w:ascii="宋体" w:hAnsi="宋体"/>
          <w:b/>
          <w:sz w:val="36"/>
          <w:szCs w:val="21"/>
          <w:highlight w:val="none"/>
          <w:u w:val="single"/>
          <w:shd w:val="clear" w:color="auto" w:fill="auto"/>
        </w:rPr>
        <w:t xml:space="preserve">               </w:t>
      </w:r>
    </w:p>
    <w:p w14:paraId="34E8F255">
      <w:pPr>
        <w:shd w:val="clear" w:color="auto" w:fill="auto"/>
        <w:spacing w:line="240" w:lineRule="auto"/>
        <w:rPr>
          <w:rFonts w:hint="default" w:ascii="宋体" w:hAnsi="宋体" w:eastAsia="宋体"/>
          <w:b/>
          <w:sz w:val="36"/>
          <w:szCs w:val="21"/>
          <w:highlight w:val="none"/>
          <w:u w:val="single"/>
          <w:shd w:val="clear" w:color="auto" w:fill="auto"/>
          <w:lang w:val="en-US" w:eastAsia="zh-CN"/>
        </w:rPr>
      </w:pPr>
      <w:r>
        <w:rPr>
          <w:rFonts w:hint="eastAsia" w:ascii="宋体" w:hAnsi="宋体"/>
          <w:b/>
          <w:sz w:val="36"/>
          <w:szCs w:val="21"/>
          <w:highlight w:val="none"/>
          <w:shd w:val="clear" w:color="auto" w:fill="auto"/>
        </w:rPr>
        <w:t xml:space="preserve">      供应商名称 ：</w:t>
      </w:r>
      <w:r>
        <w:rPr>
          <w:rFonts w:hint="eastAsia" w:ascii="宋体" w:hAnsi="宋体"/>
          <w:b/>
          <w:sz w:val="36"/>
          <w:szCs w:val="21"/>
          <w:highlight w:val="none"/>
          <w:u w:val="single"/>
          <w:shd w:val="clear" w:color="auto" w:fill="auto"/>
          <w:lang w:val="en-US" w:eastAsia="zh-CN"/>
        </w:rPr>
        <w:t xml:space="preserve"> </w:t>
      </w:r>
      <w:r>
        <w:rPr>
          <w:rFonts w:hint="eastAsia" w:ascii="宋体" w:hAnsi="宋体"/>
          <w:b/>
          <w:sz w:val="36"/>
          <w:szCs w:val="21"/>
          <w:highlight w:val="none"/>
          <w:u w:val="single"/>
          <w:shd w:val="clear" w:color="auto" w:fill="auto"/>
        </w:rPr>
        <w:t>（加盖公章）</w:t>
      </w:r>
      <w:r>
        <w:rPr>
          <w:rFonts w:hint="eastAsia" w:ascii="宋体" w:hAnsi="宋体"/>
          <w:b/>
          <w:sz w:val="36"/>
          <w:szCs w:val="21"/>
          <w:highlight w:val="none"/>
          <w:u w:val="single"/>
          <w:shd w:val="clear" w:color="auto" w:fill="auto"/>
          <w:lang w:val="en-US" w:eastAsia="zh-CN"/>
        </w:rPr>
        <w:t xml:space="preserve">  </w:t>
      </w:r>
    </w:p>
    <w:p w14:paraId="203150F1">
      <w:pPr>
        <w:shd w:val="clear" w:color="auto" w:fill="auto"/>
        <w:spacing w:line="240" w:lineRule="auto"/>
        <w:rPr>
          <w:rFonts w:hint="eastAsia" w:ascii="宋体" w:hAnsi="宋体"/>
          <w:b/>
          <w:sz w:val="36"/>
          <w:szCs w:val="21"/>
          <w:highlight w:val="none"/>
          <w:u w:val="single"/>
          <w:shd w:val="clear" w:color="auto" w:fill="auto"/>
        </w:rPr>
      </w:pPr>
      <w:r>
        <w:rPr>
          <w:rFonts w:hint="eastAsia" w:ascii="宋体" w:hAnsi="宋体"/>
          <w:b/>
          <w:sz w:val="36"/>
          <w:szCs w:val="21"/>
          <w:highlight w:val="none"/>
          <w:shd w:val="clear" w:color="auto" w:fill="auto"/>
        </w:rPr>
        <w:t xml:space="preserve">      日      期 ：</w:t>
      </w:r>
      <w:r>
        <w:rPr>
          <w:rFonts w:hint="eastAsia" w:ascii="宋体" w:hAnsi="宋体"/>
          <w:b/>
          <w:sz w:val="36"/>
          <w:szCs w:val="21"/>
          <w:highlight w:val="none"/>
          <w:u w:val="single"/>
          <w:shd w:val="clear" w:color="auto" w:fill="auto"/>
        </w:rPr>
        <w:t xml:space="preserve">               </w:t>
      </w:r>
    </w:p>
    <w:p w14:paraId="1D553182">
      <w:pPr>
        <w:rPr>
          <w:rFonts w:ascii="Times New Roman" w:hAnsi="Times New Roman" w:eastAsia="方正黑体_GBK"/>
          <w:sz w:val="32"/>
          <w:szCs w:val="32"/>
        </w:rPr>
      </w:pPr>
      <w:r>
        <w:rPr>
          <w:rFonts w:ascii="Times New Roman" w:hAnsi="Times New Roman" w:eastAsia="方正黑体_GBK"/>
          <w:sz w:val="32"/>
          <w:szCs w:val="32"/>
        </w:rPr>
        <w:br w:type="page"/>
      </w:r>
    </w:p>
    <w:p w14:paraId="405C2990">
      <w:pPr>
        <w:shd w:val="clear" w:color="auto" w:fill="auto"/>
        <w:spacing w:line="240" w:lineRule="auto"/>
        <w:jc w:val="center"/>
        <w:outlineLvl w:val="1"/>
        <w:rPr>
          <w:rFonts w:hint="eastAsia" w:ascii="宋体" w:hAnsi="宋体"/>
          <w:b/>
          <w:bCs/>
          <w:color w:val="000000"/>
          <w:sz w:val="40"/>
          <w:szCs w:val="40"/>
          <w:highlight w:val="none"/>
          <w:shd w:val="clear" w:color="auto" w:fill="auto"/>
        </w:rPr>
      </w:pPr>
      <w:r>
        <w:rPr>
          <w:rFonts w:hint="eastAsia" w:ascii="宋体" w:hAnsi="宋体"/>
          <w:b/>
          <w:bCs/>
          <w:color w:val="000000"/>
          <w:sz w:val="40"/>
          <w:szCs w:val="40"/>
          <w:highlight w:val="none"/>
          <w:shd w:val="clear" w:color="auto" w:fill="auto"/>
        </w:rPr>
        <w:t>响应文件目录</w:t>
      </w:r>
    </w:p>
    <w:p w14:paraId="54C43127">
      <w:pPr>
        <w:shd w:val="clear" w:color="auto" w:fill="auto"/>
        <w:spacing w:line="560" w:lineRule="exact"/>
        <w:rPr>
          <w:rFonts w:hint="eastAsia" w:ascii="宋体" w:hAnsi="宋体" w:eastAsia="宋体" w:cs="宋体"/>
          <w:color w:val="000000"/>
          <w:sz w:val="24"/>
          <w:szCs w:val="24"/>
          <w:highlight w:val="none"/>
        </w:rPr>
      </w:pPr>
    </w:p>
    <w:p w14:paraId="24FB33CD">
      <w:pPr>
        <w:shd w:val="clear" w:color="auto" w:fill="auto"/>
        <w:spacing w:line="560" w:lineRule="exact"/>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一、资格审查证明材料</w:t>
      </w:r>
    </w:p>
    <w:p w14:paraId="27F13829">
      <w:pPr>
        <w:shd w:val="clear" w:color="auto" w:fill="auto"/>
        <w:autoSpaceDE w:val="0"/>
        <w:autoSpaceDN w:val="0"/>
        <w:adjustRightInd w:val="0"/>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通用资格要求：供应商</w:t>
      </w:r>
      <w:r>
        <w:rPr>
          <w:rFonts w:hint="eastAsia" w:ascii="宋体" w:hAnsi="宋体" w:eastAsia="宋体" w:cs="宋体"/>
          <w:bCs/>
          <w:sz w:val="24"/>
          <w:szCs w:val="24"/>
          <w:highlight w:val="none"/>
        </w:rPr>
        <w:t>符合《</w:t>
      </w:r>
      <w:r>
        <w:rPr>
          <w:rFonts w:hint="eastAsia" w:ascii="宋体" w:hAnsi="宋体" w:eastAsia="宋体" w:cs="宋体"/>
          <w:bCs/>
          <w:sz w:val="24"/>
          <w:szCs w:val="24"/>
          <w:highlight w:val="none"/>
          <w:lang w:eastAsia="zh-CN"/>
        </w:rPr>
        <w:t>中华人民共和国政府采购法</w:t>
      </w:r>
      <w:r>
        <w:rPr>
          <w:rFonts w:hint="eastAsia" w:ascii="宋体" w:hAnsi="宋体" w:eastAsia="宋体" w:cs="宋体"/>
          <w:bCs/>
          <w:sz w:val="24"/>
          <w:szCs w:val="24"/>
          <w:highlight w:val="none"/>
        </w:rPr>
        <w:t>》第二十二条规</w:t>
      </w:r>
      <w:r>
        <w:rPr>
          <w:rFonts w:hint="eastAsia" w:ascii="宋体" w:hAnsi="宋体" w:eastAsia="宋体" w:cs="宋体"/>
          <w:bCs/>
          <w:sz w:val="24"/>
          <w:szCs w:val="24"/>
          <w:highlight w:val="none"/>
          <w:lang w:eastAsia="zh-CN"/>
        </w:rPr>
        <w:t>定的</w:t>
      </w:r>
      <w:r>
        <w:rPr>
          <w:rFonts w:hint="eastAsia" w:ascii="宋体" w:hAnsi="宋体" w:eastAsia="宋体" w:cs="宋体"/>
          <w:bCs/>
          <w:sz w:val="24"/>
          <w:szCs w:val="24"/>
          <w:highlight w:val="none"/>
        </w:rPr>
        <w:t>条件；</w:t>
      </w:r>
    </w:p>
    <w:p w14:paraId="6D58A7E1">
      <w:pPr>
        <w:numPr>
          <w:ilvl w:val="0"/>
          <w:numId w:val="0"/>
        </w:numPr>
        <w:shd w:val="clear" w:color="auto" w:fill="auto"/>
        <w:spacing w:line="240" w:lineRule="auto"/>
        <w:ind w:firstLine="480" w:firstLineChars="200"/>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2.特定资格要求：</w:t>
      </w:r>
      <w:r>
        <w:rPr>
          <w:rFonts w:hint="eastAsia" w:ascii="宋体" w:hAnsi="宋体" w:cs="宋体"/>
          <w:b w:val="0"/>
          <w:bCs/>
          <w:sz w:val="24"/>
          <w:szCs w:val="24"/>
          <w:highlight w:val="none"/>
          <w:lang w:val="en-US" w:eastAsia="zh-CN"/>
        </w:rPr>
        <w:t>详见采购公告；</w:t>
      </w:r>
    </w:p>
    <w:p w14:paraId="29D6DC57">
      <w:pPr>
        <w:numPr>
          <w:ilvl w:val="0"/>
          <w:numId w:val="0"/>
        </w:numPr>
        <w:shd w:val="clear" w:color="auto" w:fill="auto"/>
        <w:spacing w:line="24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b w:val="0"/>
          <w:bCs/>
          <w:sz w:val="24"/>
          <w:szCs w:val="24"/>
          <w:highlight w:val="none"/>
          <w:lang w:val="en-US" w:eastAsia="zh-CN"/>
        </w:rPr>
        <w:t>3.</w:t>
      </w:r>
      <w:r>
        <w:rPr>
          <w:rFonts w:hint="eastAsia" w:ascii="宋体" w:hAnsi="宋体" w:eastAsia="宋体" w:cs="宋体"/>
          <w:sz w:val="24"/>
          <w:szCs w:val="24"/>
          <w:highlight w:val="none"/>
          <w:lang w:val="en-US" w:eastAsia="zh-CN"/>
        </w:rPr>
        <w:t>其他需要提交的资格审查证明材料</w:t>
      </w:r>
      <w:r>
        <w:rPr>
          <w:rFonts w:hint="eastAsia" w:ascii="宋体" w:hAnsi="宋体" w:cs="宋体"/>
          <w:sz w:val="24"/>
          <w:szCs w:val="24"/>
          <w:highlight w:val="none"/>
          <w:lang w:val="en-US" w:eastAsia="zh-CN"/>
        </w:rPr>
        <w:t>。</w:t>
      </w:r>
    </w:p>
    <w:p w14:paraId="44492506">
      <w:pPr>
        <w:numPr>
          <w:ilvl w:val="0"/>
          <w:numId w:val="0"/>
        </w:numPr>
        <w:shd w:val="clear" w:color="auto" w:fill="auto"/>
        <w:spacing w:line="240" w:lineRule="auto"/>
        <w:rPr>
          <w:rFonts w:hint="default" w:ascii="宋体" w:hAnsi="宋体" w:eastAsia="宋体" w:cs="宋体"/>
          <w:b/>
          <w:bCs/>
          <w:color w:val="000000"/>
          <w:sz w:val="24"/>
          <w:szCs w:val="24"/>
          <w:highlight w:val="none"/>
          <w:lang w:val="en-US" w:eastAsia="zh-CN"/>
        </w:rPr>
      </w:pPr>
    </w:p>
    <w:p w14:paraId="606CFAAF">
      <w:pPr>
        <w:numPr>
          <w:ilvl w:val="0"/>
          <w:numId w:val="0"/>
        </w:numPr>
        <w:shd w:val="clear" w:color="auto" w:fill="auto"/>
        <w:spacing w:line="240" w:lineRule="auto"/>
        <w:ind w:firstLine="480" w:firstLineChars="200"/>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二、商务响应文件（见附件6）</w:t>
      </w:r>
    </w:p>
    <w:p w14:paraId="7F36BBF9">
      <w:pPr>
        <w:shd w:val="clear" w:color="auto" w:fill="auto"/>
        <w:autoSpaceDE w:val="0"/>
        <w:autoSpaceDN w:val="0"/>
        <w:adjustRightInd w:val="0"/>
        <w:spacing w:line="276" w:lineRule="auto"/>
        <w:ind w:firstLine="480" w:firstLineChars="200"/>
        <w:rPr>
          <w:rFonts w:hint="eastAsia" w:ascii="宋体" w:hAnsi="宋体" w:cs="宋体"/>
          <w:bCs/>
          <w:sz w:val="24"/>
          <w:szCs w:val="24"/>
          <w:highlight w:val="none"/>
          <w:lang w:val="en-US" w:eastAsia="zh-CN"/>
        </w:rPr>
      </w:pPr>
      <w:r>
        <w:rPr>
          <w:rFonts w:hint="eastAsia" w:ascii="宋体" w:hAnsi="宋体" w:cs="宋体"/>
          <w:b/>
          <w:bCs w:val="0"/>
          <w:sz w:val="24"/>
          <w:szCs w:val="24"/>
          <w:highlight w:val="none"/>
          <w:lang w:val="en-US" w:eastAsia="zh-CN"/>
        </w:rPr>
        <w:t>【特别提醒】商务询价响应文件应包括询价文件确定的询价项目范围及相应说明的全部内容及费用。</w:t>
      </w:r>
    </w:p>
    <w:p w14:paraId="17C0B45F">
      <w:pPr>
        <w:shd w:val="clear" w:color="auto" w:fill="auto"/>
        <w:autoSpaceDE w:val="0"/>
        <w:autoSpaceDN w:val="0"/>
        <w:adjustRightInd w:val="0"/>
        <w:spacing w:line="276" w:lineRule="auto"/>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1.询价响应函；</w:t>
      </w:r>
    </w:p>
    <w:p w14:paraId="4C93D14F">
      <w:pPr>
        <w:shd w:val="clear" w:color="auto" w:fill="auto"/>
        <w:autoSpaceDE w:val="0"/>
        <w:autoSpaceDN w:val="0"/>
        <w:adjustRightInd w:val="0"/>
        <w:spacing w:line="276" w:lineRule="auto"/>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2.询价响应报价函；</w:t>
      </w:r>
    </w:p>
    <w:p w14:paraId="1312C113">
      <w:pPr>
        <w:shd w:val="clear" w:color="auto" w:fill="auto"/>
        <w:autoSpaceDE w:val="0"/>
        <w:autoSpaceDN w:val="0"/>
        <w:adjustRightInd w:val="0"/>
        <w:spacing w:line="276" w:lineRule="auto"/>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3.商务、技术及服务承诺函；</w:t>
      </w:r>
    </w:p>
    <w:p w14:paraId="1702EDFB">
      <w:pPr>
        <w:shd w:val="clear" w:color="auto" w:fill="auto"/>
        <w:autoSpaceDE w:val="0"/>
        <w:autoSpaceDN w:val="0"/>
        <w:adjustRightInd w:val="0"/>
        <w:spacing w:line="276" w:lineRule="auto"/>
        <w:ind w:firstLine="480" w:firstLineChars="20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4.供应商根据本询价文件认为需要提供的其他材料</w:t>
      </w:r>
    </w:p>
    <w:p w14:paraId="36187307">
      <w:pPr>
        <w:outlineLvl w:val="9"/>
        <w:rPr>
          <w:rFonts w:hint="default"/>
          <w:lang w:val="en-US" w:eastAsia="zh-CN"/>
        </w:rPr>
      </w:pPr>
    </w:p>
    <w:p w14:paraId="013B4216">
      <w:pPr>
        <w:rPr>
          <w:rFonts w:ascii="Times New Roman" w:hAnsi="Times New Roman" w:eastAsia="方正黑体_GBK"/>
          <w:sz w:val="32"/>
          <w:szCs w:val="32"/>
        </w:rPr>
      </w:pPr>
      <w:r>
        <w:rPr>
          <w:rFonts w:ascii="Times New Roman" w:hAnsi="Times New Roman" w:eastAsia="方正黑体_GBK"/>
          <w:sz w:val="32"/>
          <w:szCs w:val="32"/>
        </w:rPr>
        <w:br w:type="page"/>
      </w:r>
    </w:p>
    <w:p w14:paraId="5D886D41">
      <w:pPr>
        <w:shd w:val="clear" w:color="auto" w:fill="auto"/>
        <w:snapToGrid w:val="0"/>
        <w:spacing w:line="240" w:lineRule="auto"/>
        <w:contextualSpacing/>
        <w:outlineLvl w:val="1"/>
        <w:rPr>
          <w:rFonts w:hint="eastAsia" w:ascii="宋体" w:hAnsi="宋体" w:eastAsia="宋体" w:cs="宋体"/>
          <w:kern w:val="0"/>
          <w:sz w:val="21"/>
          <w:szCs w:val="21"/>
          <w:highlight w:val="none"/>
          <w:shd w:val="clear" w:color="auto" w:fill="auto"/>
          <w:lang w:val="zh-CN"/>
        </w:rPr>
      </w:pPr>
      <w:r>
        <w:rPr>
          <w:rFonts w:hint="eastAsia" w:ascii="宋体" w:hAnsi="宋体" w:eastAsia="宋体" w:cs="宋体"/>
          <w:kern w:val="0"/>
          <w:sz w:val="21"/>
          <w:szCs w:val="21"/>
          <w:highlight w:val="none"/>
          <w:shd w:val="clear" w:color="auto" w:fill="auto"/>
          <w:lang w:val="zh-CN"/>
        </w:rPr>
        <w:t>附件1</w:t>
      </w:r>
    </w:p>
    <w:p w14:paraId="32CB62BC">
      <w:pPr>
        <w:shd w:val="clear" w:color="auto" w:fill="auto"/>
        <w:spacing w:line="240" w:lineRule="auto"/>
        <w:jc w:val="center"/>
        <w:rPr>
          <w:rFonts w:hint="eastAsia" w:ascii="宋体" w:hAnsi="宋体" w:eastAsia="宋体" w:cs="宋体"/>
          <w:b/>
          <w:color w:val="000000"/>
          <w:sz w:val="21"/>
          <w:szCs w:val="21"/>
          <w:highlight w:val="none"/>
          <w:shd w:val="clear" w:color="auto" w:fill="auto"/>
        </w:rPr>
      </w:pPr>
    </w:p>
    <w:p w14:paraId="79B5784B">
      <w:pPr>
        <w:shd w:val="clear" w:color="auto" w:fill="auto"/>
        <w:snapToGrid w:val="0"/>
        <w:spacing w:line="400" w:lineRule="exact"/>
        <w:contextualSpacing/>
        <w:jc w:val="center"/>
        <w:outlineLvl w:val="9"/>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供应商符合《中华人民共和国政府采购法》第二十二条规定条件的声明函</w:t>
      </w:r>
    </w:p>
    <w:p w14:paraId="233F5D8B">
      <w:pPr>
        <w:shd w:val="clear" w:color="auto" w:fill="auto"/>
        <w:spacing w:line="240" w:lineRule="auto"/>
        <w:ind w:firstLine="420"/>
        <w:rPr>
          <w:rFonts w:hint="eastAsia" w:ascii="宋体" w:hAnsi="宋体" w:eastAsia="宋体" w:cs="宋体"/>
          <w:bCs/>
          <w:sz w:val="21"/>
          <w:szCs w:val="21"/>
          <w:highlight w:val="none"/>
        </w:rPr>
      </w:pPr>
    </w:p>
    <w:p w14:paraId="29BAEFA9">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我单位参加_________________（项目名称），_________________（项目编号）采购活动。针对《中华人民共和国政府采购法》第二十二条规定做出如下声明：</w:t>
      </w:r>
    </w:p>
    <w:p w14:paraId="153E12AA">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p>
    <w:p w14:paraId="3C748216">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1.我单位具有独立承担民事责任的能力；</w:t>
      </w:r>
    </w:p>
    <w:p w14:paraId="7C9C4A07">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2.我单位具有良好的商业信誉和健全的财务会计制度；</w:t>
      </w:r>
    </w:p>
    <w:p w14:paraId="49EE4B6F">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3.我单位具有履行合同所必需的设备和专业技术能力；</w:t>
      </w:r>
    </w:p>
    <w:p w14:paraId="31D35FC9">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4.我单位有依法缴纳税收和社会保障资金的良好记录；</w:t>
      </w:r>
    </w:p>
    <w:p w14:paraId="5ECF8755">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0548646">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6.我单位满足法律、行政法规规定的其他条件。</w:t>
      </w:r>
    </w:p>
    <w:p w14:paraId="4419E47D">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p>
    <w:p w14:paraId="254C25FC">
      <w:pPr>
        <w:ind w:firstLine="480" w:firstLineChars="200"/>
        <w:jc w:val="center"/>
        <w:rPr>
          <w:rFonts w:ascii="宋体" w:hAnsi="宋体"/>
          <w:color w:val="auto"/>
          <w:sz w:val="21"/>
          <w:szCs w:val="21"/>
          <w:highlight w:val="none"/>
        </w:rPr>
      </w:pPr>
      <w:r>
        <w:rPr>
          <w:rFonts w:hint="eastAsia" w:ascii="宋体" w:hAnsi="宋体" w:eastAsia="宋体" w:cs="宋体"/>
          <w:sz w:val="24"/>
          <w:szCs w:val="24"/>
          <w:highlight w:val="none"/>
          <w:lang w:val="en-US" w:eastAsia="zh-CN"/>
        </w:rPr>
        <w:t xml:space="preserve">                                  </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r>
        <w:rPr>
          <w:rFonts w:ascii="宋体" w:hAnsi="宋体"/>
          <w:color w:val="auto"/>
          <w:sz w:val="21"/>
          <w:szCs w:val="21"/>
          <w:highlight w:val="none"/>
        </w:rPr>
        <w:t xml:space="preserve"> </w:t>
      </w:r>
    </w:p>
    <w:p w14:paraId="66537335">
      <w:pPr>
        <w:ind w:firstLine="420" w:firstLineChars="200"/>
        <w:jc w:val="right"/>
        <w:rPr>
          <w:rFonts w:ascii="宋体" w:hAnsi="宋体"/>
          <w:color w:val="auto"/>
          <w:sz w:val="21"/>
          <w:szCs w:val="21"/>
          <w:highlight w:val="none"/>
        </w:rPr>
      </w:pPr>
      <w:r>
        <w:rPr>
          <w:rFonts w:hint="eastAsia" w:ascii="宋体" w:hAnsi="宋体"/>
          <w:color w:val="auto"/>
          <w:sz w:val="21"/>
          <w:szCs w:val="21"/>
          <w:highlight w:val="none"/>
        </w:rPr>
        <w:t>法定代表人（或授权委托人）签字：</w:t>
      </w:r>
    </w:p>
    <w:p w14:paraId="51F3342E">
      <w:pPr>
        <w:keepNext w:val="0"/>
        <w:keepLines w:val="0"/>
        <w:pageBreakBefore w:val="0"/>
        <w:widowControl w:val="0"/>
        <w:numPr>
          <w:ilvl w:val="0"/>
          <w:numId w:val="0"/>
        </w:numPr>
        <w:shd w:val="clear" w:color="auto" w:fill="auto"/>
        <w:spacing w:line="240" w:lineRule="auto"/>
        <w:ind w:firstLine="480"/>
        <w:jc w:val="right"/>
        <w:rPr>
          <w:rFonts w:hint="eastAsia" w:ascii="宋体" w:hAnsi="宋体" w:eastAsia="宋体" w:cs="宋体"/>
          <w:bCs/>
          <w:sz w:val="24"/>
          <w:szCs w:val="24"/>
          <w:highlight w:val="none"/>
        </w:rPr>
      </w:pPr>
      <w:r>
        <w:rPr>
          <w:rFonts w:hint="eastAsia" w:ascii="宋体" w:hAnsi="宋体"/>
          <w:color w:val="auto"/>
          <w:sz w:val="21"/>
          <w:szCs w:val="21"/>
          <w:highlight w:val="none"/>
          <w:lang w:val="en-US" w:eastAsia="zh-CN"/>
        </w:rPr>
        <w:t xml:space="preserve">                                         日期：    年   月    日</w:t>
      </w:r>
    </w:p>
    <w:p w14:paraId="554F706F">
      <w:pP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br w:type="page"/>
      </w:r>
    </w:p>
    <w:p w14:paraId="3979AAFD">
      <w:pPr>
        <w:shd w:val="clear" w:color="auto" w:fill="auto"/>
        <w:snapToGrid w:val="0"/>
        <w:spacing w:line="240" w:lineRule="auto"/>
        <w:contextualSpacing/>
        <w:outlineLvl w:val="1"/>
        <w:rPr>
          <w:rFonts w:hint="eastAsia" w:ascii="宋体" w:hAnsi="宋体" w:eastAsia="宋体" w:cs="宋体"/>
          <w:color w:val="FF0000"/>
          <w:kern w:val="0"/>
          <w:sz w:val="21"/>
          <w:szCs w:val="21"/>
          <w:highlight w:val="none"/>
          <w:shd w:val="clear" w:color="auto" w:fill="auto"/>
          <w:lang w:val="zh-CN" w:eastAsia="zh-CN"/>
        </w:rPr>
      </w:pPr>
      <w:r>
        <w:rPr>
          <w:rFonts w:hint="eastAsia" w:ascii="宋体" w:hAnsi="宋体" w:eastAsia="宋体" w:cs="宋体"/>
          <w:color w:val="auto"/>
          <w:kern w:val="0"/>
          <w:sz w:val="21"/>
          <w:szCs w:val="21"/>
          <w:highlight w:val="none"/>
          <w:shd w:val="clear" w:color="auto" w:fill="auto"/>
          <w:lang w:val="zh-CN"/>
        </w:rPr>
        <w:t>附件</w:t>
      </w:r>
      <w:r>
        <w:rPr>
          <w:rFonts w:hint="eastAsia" w:ascii="宋体" w:hAnsi="宋体" w:cs="宋体"/>
          <w:color w:val="auto"/>
          <w:kern w:val="0"/>
          <w:sz w:val="21"/>
          <w:szCs w:val="21"/>
          <w:highlight w:val="none"/>
          <w:shd w:val="clear" w:color="auto" w:fill="auto"/>
          <w:lang w:val="en-US" w:eastAsia="zh-CN"/>
        </w:rPr>
        <w:t>2</w:t>
      </w:r>
    </w:p>
    <w:p w14:paraId="1D5DBFF2">
      <w:pPr>
        <w:shd w:val="clear" w:color="auto" w:fill="auto"/>
        <w:snapToGrid w:val="0"/>
        <w:spacing w:line="400" w:lineRule="exact"/>
        <w:contextualSpacing/>
        <w:jc w:val="center"/>
        <w:outlineLvl w:val="9"/>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法定代表人身份证明</w:t>
      </w:r>
    </w:p>
    <w:p w14:paraId="1C0CBBC5">
      <w:pPr>
        <w:shd w:val="clear" w:color="auto" w:fill="auto"/>
        <w:spacing w:line="480" w:lineRule="exact"/>
        <w:rPr>
          <w:rFonts w:hint="eastAsia" w:ascii="宋体" w:hAnsi="宋体" w:eastAsia="宋体" w:cs="宋体"/>
          <w:sz w:val="24"/>
          <w:szCs w:val="24"/>
          <w:highlight w:val="none"/>
        </w:rPr>
      </w:pPr>
    </w:p>
    <w:p w14:paraId="53231EFA">
      <w:pPr>
        <w:shd w:val="clear" w:color="auto" w:fill="auto"/>
        <w:autoSpaceDE w:val="0"/>
        <w:autoSpaceDN w:val="0"/>
        <w:adjustRightInd w:val="0"/>
        <w:spacing w:line="276" w:lineRule="auto"/>
        <w:rPr>
          <w:rFonts w:hint="eastAsia" w:ascii="宋体" w:hAnsi="宋体" w:eastAsia="宋体" w:cs="宋体"/>
          <w:bCs/>
          <w:sz w:val="24"/>
          <w:szCs w:val="24"/>
          <w:highlight w:val="none"/>
        </w:rPr>
      </w:pPr>
      <w:r>
        <w:rPr>
          <w:rFonts w:hint="eastAsia" w:ascii="宋体" w:hAnsi="宋体" w:eastAsia="宋体" w:cs="宋体"/>
          <w:bCs/>
          <w:sz w:val="21"/>
          <w:szCs w:val="21"/>
          <w:highlight w:val="none"/>
        </w:rPr>
        <w:t xml:space="preserve">     </w:t>
      </w:r>
      <w:r>
        <w:rPr>
          <w:rFonts w:hint="eastAsia" w:ascii="宋体" w:hAnsi="宋体" w:eastAsia="宋体" w:cs="宋体"/>
          <w:bCs/>
          <w:sz w:val="24"/>
          <w:szCs w:val="24"/>
          <w:highlight w:val="none"/>
        </w:rPr>
        <w:t>先生/女士： 现任我单位</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职务，为法定代表人，特此证明。</w:t>
      </w:r>
    </w:p>
    <w:p w14:paraId="1B504201">
      <w:pPr>
        <w:shd w:val="clear" w:color="auto" w:fill="auto"/>
        <w:rPr>
          <w:rFonts w:hint="default" w:ascii="宋体" w:hAnsi="宋体" w:eastAsia="宋体" w:cs="宋体"/>
          <w:sz w:val="24"/>
          <w:szCs w:val="32"/>
          <w:highlight w:val="none"/>
          <w:lang w:val="en-US" w:eastAsia="zh-CN"/>
        </w:rPr>
      </w:pPr>
      <w:r>
        <w:rPr>
          <w:rFonts w:hint="eastAsia" w:ascii="宋体" w:hAnsi="宋体" w:eastAsia="宋体" w:cs="宋体"/>
          <w:sz w:val="24"/>
          <w:szCs w:val="24"/>
          <w:highlight w:val="none"/>
        </w:rPr>
        <w:t>身份证号码：</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none"/>
          <w:lang w:val="en-US" w:eastAsia="zh-CN"/>
        </w:rPr>
        <w:t>，</w:t>
      </w:r>
      <w:r>
        <w:rPr>
          <w:rFonts w:hint="eastAsia" w:ascii="宋体" w:hAnsi="宋体" w:eastAsia="宋体" w:cs="宋体"/>
          <w:sz w:val="24"/>
          <w:szCs w:val="32"/>
          <w:highlight w:val="none"/>
          <w:lang w:val="en-US" w:eastAsia="zh-CN"/>
        </w:rPr>
        <w:t>联系方式：</w:t>
      </w:r>
      <w:r>
        <w:rPr>
          <w:rFonts w:hint="eastAsia" w:ascii="宋体" w:hAnsi="宋体" w:eastAsia="宋体" w:cs="宋体"/>
          <w:sz w:val="24"/>
          <w:szCs w:val="32"/>
          <w:highlight w:val="none"/>
          <w:u w:val="single"/>
          <w:lang w:val="en-US" w:eastAsia="zh-CN"/>
        </w:rPr>
        <w:t xml:space="preserve">      </w:t>
      </w:r>
      <w:r>
        <w:rPr>
          <w:rFonts w:hint="eastAsia" w:ascii="宋体" w:hAnsi="宋体" w:cs="宋体"/>
          <w:sz w:val="24"/>
          <w:szCs w:val="32"/>
          <w:highlight w:val="none"/>
          <w:u w:val="single"/>
          <w:lang w:val="en-US" w:eastAsia="zh-CN"/>
        </w:rPr>
        <w:t xml:space="preserve">      </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none"/>
          <w:lang w:val="en-US" w:eastAsia="zh-CN"/>
        </w:rPr>
        <w:t>。</w:t>
      </w:r>
    </w:p>
    <w:p w14:paraId="5AEE5422">
      <w:pPr>
        <w:shd w:val="clear" w:color="auto" w:fill="auto"/>
        <w:autoSpaceDE w:val="0"/>
        <w:autoSpaceDN w:val="0"/>
        <w:adjustRightInd w:val="0"/>
        <w:spacing w:line="276"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p>
    <w:p w14:paraId="6EECBA13">
      <w:pPr>
        <w:shd w:val="clear" w:color="auto" w:fill="auto"/>
        <w:spacing w:line="480" w:lineRule="exact"/>
        <w:ind w:firstLine="480"/>
        <w:rPr>
          <w:rFonts w:hint="eastAsia" w:ascii="宋体" w:hAnsi="宋体" w:eastAsia="宋体" w:cs="宋体"/>
          <w:sz w:val="24"/>
          <w:szCs w:val="24"/>
          <w:highlight w:val="none"/>
        </w:rPr>
      </w:pPr>
    </w:p>
    <w:p w14:paraId="734EAB1D">
      <w:pPr>
        <w:shd w:val="clear" w:color="auto" w:fill="auto"/>
        <w:tabs>
          <w:tab w:val="left" w:pos="6660"/>
        </w:tabs>
        <w:spacing w:line="240" w:lineRule="auto"/>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注：</w:t>
      </w:r>
      <w:r>
        <w:rPr>
          <w:rFonts w:hint="eastAsia" w:ascii="宋体" w:hAnsi="宋体" w:eastAsia="宋体" w:cs="宋体"/>
          <w:b/>
          <w:sz w:val="22"/>
          <w:szCs w:val="22"/>
          <w:highlight w:val="none"/>
          <w:u w:val="single"/>
        </w:rPr>
        <w:t>如果是法定代表人直接参与</w:t>
      </w:r>
      <w:r>
        <w:rPr>
          <w:rFonts w:hint="eastAsia" w:ascii="宋体" w:hAnsi="宋体" w:eastAsia="宋体" w:cs="宋体"/>
          <w:b/>
          <w:sz w:val="22"/>
          <w:szCs w:val="22"/>
          <w:highlight w:val="none"/>
          <w:u w:val="single"/>
          <w:lang w:val="en-US" w:eastAsia="zh-CN"/>
        </w:rPr>
        <w:t>投标</w:t>
      </w:r>
      <w:r>
        <w:rPr>
          <w:rFonts w:hint="eastAsia" w:ascii="宋体" w:hAnsi="宋体" w:eastAsia="宋体" w:cs="宋体"/>
          <w:b/>
          <w:sz w:val="22"/>
          <w:szCs w:val="22"/>
          <w:highlight w:val="none"/>
          <w:u w:val="single"/>
        </w:rPr>
        <w:t>，需提供此身份证明，后附法定代表人身份证加盖公章</w:t>
      </w:r>
      <w:r>
        <w:rPr>
          <w:rFonts w:hint="eastAsia" w:ascii="宋体" w:hAnsi="宋体" w:eastAsia="宋体" w:cs="宋体"/>
          <w:b/>
          <w:sz w:val="22"/>
          <w:szCs w:val="22"/>
          <w:highlight w:val="none"/>
        </w:rPr>
        <w:t>。</w:t>
      </w:r>
    </w:p>
    <w:p w14:paraId="4988C51A">
      <w:pPr>
        <w:pStyle w:val="21"/>
        <w:shd w:val="clear" w:color="auto" w:fill="auto"/>
        <w:rPr>
          <w:rFonts w:hint="eastAsia" w:ascii="宋体" w:hAnsi="宋体" w:eastAsia="宋体" w:cs="宋体"/>
          <w:b/>
          <w:sz w:val="21"/>
          <w:szCs w:val="21"/>
          <w:highlight w:val="none"/>
        </w:rPr>
      </w:pPr>
    </w:p>
    <w:p w14:paraId="2C28313B">
      <w:pPr>
        <w:pStyle w:val="21"/>
        <w:shd w:val="clear" w:color="auto" w:fill="auto"/>
        <w:rPr>
          <w:rFonts w:hint="eastAsia" w:ascii="宋体" w:hAnsi="宋体" w:eastAsia="宋体" w:cs="宋体"/>
          <w:b/>
          <w:sz w:val="21"/>
          <w:szCs w:val="21"/>
          <w:highlight w:val="none"/>
        </w:rPr>
      </w:pPr>
    </w:p>
    <w:p w14:paraId="0072004B">
      <w:pPr>
        <w:pStyle w:val="21"/>
        <w:shd w:val="clear" w:color="auto" w:fill="auto"/>
        <w:rPr>
          <w:rFonts w:hint="eastAsia" w:ascii="宋体" w:hAnsi="宋体" w:eastAsia="宋体" w:cs="宋体"/>
          <w:b/>
          <w:sz w:val="21"/>
          <w:szCs w:val="21"/>
          <w:highlight w:val="none"/>
        </w:rPr>
      </w:pPr>
    </w:p>
    <w:tbl>
      <w:tblPr>
        <w:tblStyle w:val="13"/>
        <w:tblpPr w:leftFromText="180" w:rightFromText="180" w:vertAnchor="text" w:horzAnchor="page" w:tblpX="1924" w:tblpY="189"/>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6FD21CC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02DA29DD">
            <w:pPr>
              <w:shd w:val="clear" w:color="auto" w:fill="auto"/>
              <w:autoSpaceDE w:val="0"/>
              <w:autoSpaceDN w:val="0"/>
              <w:jc w:val="center"/>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法定代表人</w:t>
            </w:r>
            <w:r>
              <w:rPr>
                <w:rFonts w:hint="eastAsia" w:ascii="宋体" w:hAnsi="宋体" w:eastAsia="宋体" w:cs="宋体"/>
                <w:color w:val="000000"/>
                <w:sz w:val="24"/>
                <w:highlight w:val="none"/>
              </w:rPr>
              <w:t>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307D4C31">
            <w:pPr>
              <w:shd w:val="clear" w:color="auto" w:fill="auto"/>
              <w:autoSpaceDE w:val="0"/>
              <w:autoSpaceDN w:val="0"/>
              <w:jc w:val="center"/>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法定代表人</w:t>
            </w:r>
            <w:r>
              <w:rPr>
                <w:rFonts w:hint="eastAsia" w:ascii="宋体" w:hAnsi="宋体" w:eastAsia="宋体" w:cs="宋体"/>
                <w:color w:val="000000"/>
                <w:sz w:val="24"/>
                <w:highlight w:val="none"/>
              </w:rPr>
              <w:t>身份证复印件背面</w:t>
            </w:r>
          </w:p>
        </w:tc>
      </w:tr>
    </w:tbl>
    <w:p w14:paraId="7A586D80">
      <w:pPr>
        <w:shd w:val="clear" w:color="auto" w:fill="auto"/>
        <w:autoSpaceDE w:val="0"/>
        <w:autoSpaceDN w:val="0"/>
        <w:adjustRightInd w:val="0"/>
        <w:spacing w:line="276" w:lineRule="auto"/>
        <w:jc w:val="both"/>
        <w:rPr>
          <w:rFonts w:hint="eastAsia" w:ascii="宋体" w:hAnsi="宋体" w:eastAsia="宋体" w:cs="宋体"/>
          <w:bCs/>
          <w:sz w:val="21"/>
          <w:szCs w:val="21"/>
          <w:highlight w:val="none"/>
          <w:lang w:val="en-US" w:eastAsia="zh-CN"/>
        </w:rPr>
      </w:pPr>
    </w:p>
    <w:p w14:paraId="64EE4982">
      <w:pPr>
        <w:shd w:val="clear" w:color="auto" w:fill="auto"/>
        <w:autoSpaceDE w:val="0"/>
        <w:autoSpaceDN w:val="0"/>
        <w:adjustRightInd w:val="0"/>
        <w:spacing w:line="276" w:lineRule="auto"/>
        <w:jc w:val="right"/>
        <w:rPr>
          <w:rFonts w:hint="eastAsia" w:ascii="宋体" w:hAnsi="宋体" w:eastAsia="宋体" w:cs="宋体"/>
          <w:bCs/>
          <w:sz w:val="22"/>
          <w:szCs w:val="22"/>
          <w:highlight w:val="none"/>
          <w:lang w:val="en-US" w:eastAsia="zh-CN"/>
        </w:rPr>
      </w:pPr>
    </w:p>
    <w:p w14:paraId="62C99307">
      <w:pPr>
        <w:shd w:val="clear" w:color="auto" w:fill="auto"/>
        <w:autoSpaceDE w:val="0"/>
        <w:autoSpaceDN w:val="0"/>
        <w:adjustRightInd w:val="0"/>
        <w:spacing w:line="276" w:lineRule="auto"/>
        <w:jc w:val="right"/>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供应商名称（加盖公章）：</w:t>
      </w:r>
    </w:p>
    <w:p w14:paraId="33EAC305">
      <w:pPr>
        <w:shd w:val="clear" w:color="auto" w:fill="auto"/>
        <w:autoSpaceDE w:val="0"/>
        <w:autoSpaceDN w:val="0"/>
        <w:adjustRightInd w:val="0"/>
        <w:spacing w:line="276" w:lineRule="auto"/>
        <w:jc w:val="right"/>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法定代表人（</w:t>
      </w:r>
      <w:r>
        <w:rPr>
          <w:rFonts w:hint="eastAsia" w:ascii="宋体" w:hAnsi="宋体" w:cs="宋体"/>
          <w:bCs/>
          <w:sz w:val="22"/>
          <w:szCs w:val="22"/>
          <w:highlight w:val="none"/>
          <w:lang w:val="en-US" w:eastAsia="zh-CN"/>
        </w:rPr>
        <w:t>盖章</w:t>
      </w:r>
      <w:r>
        <w:rPr>
          <w:rFonts w:hint="eastAsia" w:ascii="宋体" w:hAnsi="宋体" w:eastAsia="宋体" w:cs="宋体"/>
          <w:bCs/>
          <w:sz w:val="22"/>
          <w:szCs w:val="22"/>
          <w:highlight w:val="none"/>
          <w:lang w:val="en-US" w:eastAsia="zh-CN"/>
        </w:rPr>
        <w:t>或签字）：</w:t>
      </w:r>
    </w:p>
    <w:p w14:paraId="0A3FC2D8">
      <w:pPr>
        <w:shd w:val="clear" w:color="auto" w:fill="auto"/>
        <w:autoSpaceDE w:val="0"/>
        <w:autoSpaceDN w:val="0"/>
        <w:adjustRightInd w:val="0"/>
        <w:spacing w:line="276" w:lineRule="auto"/>
        <w:jc w:val="right"/>
        <w:rPr>
          <w:rFonts w:hint="eastAsia" w:ascii="宋体" w:hAnsi="宋体" w:eastAsia="宋体" w:cs="宋体"/>
          <w:b/>
          <w:bCs/>
          <w:sz w:val="22"/>
          <w:szCs w:val="22"/>
          <w:highlight w:val="none"/>
          <w:lang w:val="en-US" w:eastAsia="zh-CN"/>
        </w:rPr>
      </w:pPr>
      <w:r>
        <w:rPr>
          <w:rFonts w:hint="eastAsia" w:ascii="宋体" w:hAnsi="宋体" w:eastAsia="宋体" w:cs="宋体"/>
          <w:bCs/>
          <w:sz w:val="22"/>
          <w:szCs w:val="22"/>
          <w:highlight w:val="none"/>
          <w:lang w:val="en-US" w:eastAsia="zh-CN"/>
        </w:rPr>
        <w:t>日期：</w:t>
      </w:r>
    </w:p>
    <w:p w14:paraId="47EB5C95">
      <w:pPr>
        <w:shd w:val="clear" w:color="auto" w:fill="auto"/>
        <w:spacing w:before="145" w:beforeLines="50" w:after="145" w:afterLines="50" w:line="240" w:lineRule="auto"/>
        <w:jc w:val="center"/>
        <w:outlineLvl w:val="9"/>
        <w:rPr>
          <w:rFonts w:hint="eastAsia" w:ascii="宋体" w:hAnsi="宋体" w:eastAsia="宋体" w:cs="宋体"/>
          <w:b/>
          <w:bCs/>
          <w:sz w:val="21"/>
          <w:szCs w:val="21"/>
          <w:highlight w:val="none"/>
          <w:lang w:val="en-US" w:eastAsia="zh-CN"/>
        </w:rPr>
      </w:pPr>
    </w:p>
    <w:p w14:paraId="53E18F00">
      <w:pPr>
        <w:shd w:val="clear" w:color="auto" w:fill="auto"/>
        <w:spacing w:before="145" w:beforeLines="50" w:after="145" w:afterLines="50" w:line="240" w:lineRule="auto"/>
        <w:jc w:val="center"/>
        <w:outlineLvl w:val="9"/>
        <w:rPr>
          <w:rFonts w:hint="eastAsia" w:ascii="宋体" w:hAnsi="宋体" w:eastAsia="宋体" w:cs="宋体"/>
          <w:b/>
          <w:bCs/>
          <w:sz w:val="21"/>
          <w:szCs w:val="21"/>
          <w:highlight w:val="none"/>
          <w:lang w:val="en-US" w:eastAsia="zh-CN"/>
        </w:rPr>
      </w:pPr>
    </w:p>
    <w:p w14:paraId="4546242C">
      <w:pPr>
        <w:shd w:val="clear" w:color="auto" w:fill="auto"/>
        <w:spacing w:before="145" w:beforeLines="50" w:after="145" w:afterLines="50" w:line="240" w:lineRule="auto"/>
        <w:jc w:val="center"/>
        <w:outlineLvl w:val="9"/>
        <w:rPr>
          <w:rFonts w:hint="eastAsia" w:ascii="宋体" w:hAnsi="宋体" w:eastAsia="宋体" w:cs="宋体"/>
          <w:b/>
          <w:bCs/>
          <w:sz w:val="21"/>
          <w:szCs w:val="21"/>
          <w:highlight w:val="none"/>
          <w:lang w:val="en-US" w:eastAsia="zh-CN"/>
        </w:rPr>
      </w:pPr>
    </w:p>
    <w:p w14:paraId="4BDF410C">
      <w:pPr>
        <w:shd w:val="clear" w:color="auto" w:fill="auto"/>
        <w:snapToGrid w:val="0"/>
        <w:spacing w:line="240" w:lineRule="auto"/>
        <w:contextualSpacing/>
        <w:outlineLvl w:val="9"/>
        <w:rPr>
          <w:rFonts w:hint="eastAsia" w:ascii="宋体" w:hAnsi="宋体" w:eastAsia="宋体" w:cs="宋体"/>
          <w:kern w:val="0"/>
          <w:sz w:val="21"/>
          <w:szCs w:val="21"/>
          <w:highlight w:val="none"/>
          <w:shd w:val="clear" w:color="auto" w:fill="auto"/>
        </w:rPr>
      </w:pPr>
    </w:p>
    <w:p w14:paraId="43DCB374">
      <w:pPr>
        <w:shd w:val="clear" w:color="auto" w:fill="auto"/>
        <w:snapToGrid w:val="0"/>
        <w:spacing w:line="240" w:lineRule="auto"/>
        <w:contextualSpacing/>
        <w:outlineLvl w:val="9"/>
        <w:rPr>
          <w:rFonts w:hint="eastAsia" w:ascii="宋体" w:hAnsi="宋体" w:eastAsia="宋体" w:cs="宋体"/>
          <w:kern w:val="0"/>
          <w:sz w:val="21"/>
          <w:szCs w:val="21"/>
          <w:highlight w:val="none"/>
          <w:shd w:val="clear" w:color="auto" w:fill="auto"/>
        </w:rPr>
      </w:pPr>
    </w:p>
    <w:p w14:paraId="6452D81B">
      <w:pPr>
        <w:shd w:val="clear" w:color="auto" w:fill="auto"/>
        <w:snapToGrid w:val="0"/>
        <w:spacing w:line="240" w:lineRule="auto"/>
        <w:contextualSpacing/>
        <w:outlineLvl w:val="9"/>
        <w:rPr>
          <w:rFonts w:hint="eastAsia" w:ascii="宋体" w:hAnsi="宋体" w:eastAsia="宋体" w:cs="宋体"/>
          <w:kern w:val="0"/>
          <w:sz w:val="21"/>
          <w:szCs w:val="21"/>
          <w:highlight w:val="none"/>
          <w:shd w:val="clear" w:color="auto" w:fill="auto"/>
        </w:rPr>
      </w:pPr>
    </w:p>
    <w:p w14:paraId="259CAC9B">
      <w:pPr>
        <w:shd w:val="clear" w:color="auto" w:fill="auto"/>
        <w:snapToGrid w:val="0"/>
        <w:spacing w:line="240" w:lineRule="auto"/>
        <w:contextualSpacing/>
        <w:outlineLvl w:val="9"/>
        <w:rPr>
          <w:rFonts w:hint="eastAsia" w:ascii="宋体" w:hAnsi="宋体" w:eastAsia="宋体" w:cs="宋体"/>
          <w:kern w:val="0"/>
          <w:sz w:val="21"/>
          <w:szCs w:val="21"/>
          <w:highlight w:val="none"/>
          <w:shd w:val="clear" w:color="auto" w:fill="auto"/>
        </w:rPr>
      </w:pPr>
    </w:p>
    <w:p w14:paraId="73C3C73B">
      <w:pPr>
        <w:shd w:val="clear" w:color="auto" w:fill="auto"/>
        <w:snapToGrid w:val="0"/>
        <w:spacing w:line="240" w:lineRule="auto"/>
        <w:contextualSpacing/>
        <w:outlineLvl w:val="9"/>
        <w:rPr>
          <w:rFonts w:hint="eastAsia" w:ascii="宋体" w:hAnsi="宋体" w:eastAsia="宋体" w:cs="宋体"/>
          <w:kern w:val="0"/>
          <w:sz w:val="21"/>
          <w:szCs w:val="21"/>
          <w:highlight w:val="none"/>
          <w:shd w:val="clear" w:color="auto" w:fill="auto"/>
        </w:rPr>
      </w:pPr>
    </w:p>
    <w:p w14:paraId="00267220">
      <w:pPr>
        <w:shd w:val="clear" w:color="auto" w:fill="auto"/>
        <w:snapToGrid w:val="0"/>
        <w:spacing w:line="240" w:lineRule="auto"/>
        <w:contextualSpacing/>
        <w:outlineLvl w:val="9"/>
        <w:rPr>
          <w:rFonts w:hint="eastAsia" w:ascii="宋体" w:hAnsi="宋体" w:eastAsia="宋体" w:cs="宋体"/>
          <w:kern w:val="0"/>
          <w:sz w:val="21"/>
          <w:szCs w:val="21"/>
          <w:highlight w:val="none"/>
          <w:shd w:val="clear" w:color="auto" w:fill="auto"/>
        </w:rPr>
      </w:pPr>
    </w:p>
    <w:p w14:paraId="158009EF">
      <w:pPr>
        <w:shd w:val="clear" w:color="auto" w:fill="auto"/>
        <w:snapToGrid w:val="0"/>
        <w:spacing w:line="240" w:lineRule="auto"/>
        <w:contextualSpacing/>
        <w:outlineLvl w:val="9"/>
        <w:rPr>
          <w:rFonts w:hint="eastAsia" w:ascii="宋体" w:hAnsi="宋体" w:eastAsia="宋体" w:cs="宋体"/>
          <w:kern w:val="0"/>
          <w:sz w:val="21"/>
          <w:szCs w:val="21"/>
          <w:highlight w:val="none"/>
          <w:shd w:val="clear" w:color="auto" w:fill="auto"/>
        </w:rPr>
      </w:pPr>
    </w:p>
    <w:p w14:paraId="17DD937B">
      <w:pPr>
        <w:shd w:val="clear" w:color="auto" w:fill="auto"/>
        <w:snapToGrid w:val="0"/>
        <w:spacing w:line="240" w:lineRule="auto"/>
        <w:contextualSpacing/>
        <w:outlineLvl w:val="9"/>
        <w:rPr>
          <w:rFonts w:hint="eastAsia" w:ascii="宋体" w:hAnsi="宋体" w:eastAsia="宋体" w:cs="宋体"/>
          <w:kern w:val="0"/>
          <w:sz w:val="21"/>
          <w:szCs w:val="21"/>
          <w:highlight w:val="none"/>
          <w:shd w:val="clear" w:color="auto" w:fill="auto"/>
        </w:rPr>
      </w:pPr>
    </w:p>
    <w:p w14:paraId="1FFB509F">
      <w:pPr>
        <w:shd w:val="clear" w:color="auto" w:fill="auto"/>
        <w:snapToGrid w:val="0"/>
        <w:spacing w:line="240" w:lineRule="auto"/>
        <w:contextualSpacing/>
        <w:outlineLvl w:val="9"/>
        <w:rPr>
          <w:rFonts w:hint="eastAsia" w:ascii="宋体" w:hAnsi="宋体" w:eastAsia="宋体" w:cs="宋体"/>
          <w:kern w:val="0"/>
          <w:sz w:val="21"/>
          <w:szCs w:val="21"/>
          <w:highlight w:val="none"/>
          <w:shd w:val="clear" w:color="auto" w:fill="auto"/>
        </w:rPr>
      </w:pPr>
    </w:p>
    <w:p w14:paraId="09063061">
      <w:pPr>
        <w:shd w:val="clear" w:color="auto" w:fill="auto"/>
        <w:snapToGrid w:val="0"/>
        <w:spacing w:line="240" w:lineRule="auto"/>
        <w:contextualSpacing/>
        <w:outlineLvl w:val="9"/>
        <w:rPr>
          <w:rFonts w:hint="eastAsia" w:ascii="宋体" w:hAnsi="宋体" w:eastAsia="宋体" w:cs="宋体"/>
          <w:kern w:val="0"/>
          <w:sz w:val="21"/>
          <w:szCs w:val="21"/>
          <w:highlight w:val="none"/>
          <w:shd w:val="clear" w:color="auto" w:fill="auto"/>
        </w:rPr>
      </w:pPr>
    </w:p>
    <w:p w14:paraId="7E784ADF">
      <w:pPr>
        <w:shd w:val="clear" w:color="auto" w:fill="auto"/>
        <w:snapToGrid w:val="0"/>
        <w:spacing w:line="240" w:lineRule="auto"/>
        <w:contextualSpacing/>
        <w:outlineLvl w:val="9"/>
        <w:rPr>
          <w:rFonts w:hint="eastAsia" w:ascii="宋体" w:hAnsi="宋体" w:eastAsia="宋体" w:cs="宋体"/>
          <w:kern w:val="0"/>
          <w:sz w:val="21"/>
          <w:szCs w:val="21"/>
          <w:highlight w:val="none"/>
          <w:shd w:val="clear" w:color="auto" w:fill="auto"/>
        </w:rPr>
      </w:pPr>
    </w:p>
    <w:p w14:paraId="548F6BC6">
      <w:pPr>
        <w:shd w:val="clear" w:color="auto" w:fill="auto"/>
        <w:spacing w:before="145" w:beforeLines="50" w:after="145" w:afterLines="50" w:line="240" w:lineRule="auto"/>
        <w:jc w:val="both"/>
        <w:outlineLvl w:val="1"/>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kern w:val="0"/>
          <w:sz w:val="21"/>
          <w:szCs w:val="21"/>
          <w:highlight w:val="none"/>
          <w:shd w:val="clear" w:color="auto" w:fill="auto"/>
        </w:rPr>
        <w:t>附件</w:t>
      </w:r>
      <w:r>
        <w:rPr>
          <w:rFonts w:hint="eastAsia" w:ascii="宋体" w:hAnsi="宋体" w:cs="宋体"/>
          <w:kern w:val="0"/>
          <w:sz w:val="21"/>
          <w:szCs w:val="21"/>
          <w:highlight w:val="none"/>
          <w:shd w:val="clear" w:color="auto" w:fill="auto"/>
          <w:lang w:val="en-US" w:eastAsia="zh-CN"/>
        </w:rPr>
        <w:t>3</w:t>
      </w:r>
    </w:p>
    <w:p w14:paraId="10B650FF">
      <w:pPr>
        <w:shd w:val="clear" w:color="auto" w:fill="auto"/>
        <w:spacing w:before="145" w:beforeLines="50" w:after="145" w:afterLines="50" w:line="240" w:lineRule="auto"/>
        <w:jc w:val="center"/>
        <w:outlineLvl w:val="9"/>
        <w:rPr>
          <w:rFonts w:hint="eastAsia" w:ascii="宋体" w:hAnsi="宋体" w:eastAsia="宋体" w:cs="宋体"/>
          <w:kern w:val="0"/>
          <w:sz w:val="28"/>
          <w:szCs w:val="28"/>
          <w:highlight w:val="none"/>
          <w:lang w:val="en-US" w:eastAsia="zh-CN"/>
        </w:rPr>
      </w:pPr>
      <w:r>
        <w:rPr>
          <w:rFonts w:hint="eastAsia" w:ascii="宋体" w:hAnsi="宋体" w:eastAsia="宋体" w:cs="宋体"/>
          <w:b/>
          <w:bCs/>
          <w:sz w:val="28"/>
          <w:szCs w:val="28"/>
          <w:highlight w:val="none"/>
          <w:lang w:val="en-US" w:eastAsia="zh-CN"/>
        </w:rPr>
        <w:t>法人授权委托书</w:t>
      </w:r>
    </w:p>
    <w:p w14:paraId="459A1E43">
      <w:pPr>
        <w:pageBreakBefore w:val="0"/>
        <w:shd w:val="clear" w:color="auto" w:fill="auto"/>
        <w:tabs>
          <w:tab w:val="left" w:pos="360"/>
        </w:tabs>
        <w:kinsoku/>
        <w:wordWrap/>
        <w:overflowPunct/>
        <w:topLinePunct w:val="0"/>
        <w:bidi w:val="0"/>
        <w:adjustRightInd w:val="0"/>
        <w:snapToGrid w:val="0"/>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本授权书声明：_________（</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名称）授权_________（被授权人姓名）为我方就</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项目采购活动的合法代理人，以本单位名义全权处理一切与该项目采购有关的事务。</w:t>
      </w:r>
    </w:p>
    <w:p w14:paraId="0A3FEEA3">
      <w:pPr>
        <w:pageBreakBefore w:val="0"/>
        <w:shd w:val="clear" w:color="auto" w:fill="auto"/>
        <w:tabs>
          <w:tab w:val="left" w:pos="360"/>
        </w:tabs>
        <w:kinsoku/>
        <w:wordWrap/>
        <w:overflowPunct/>
        <w:topLinePunct w:val="0"/>
        <w:bidi w:val="0"/>
        <w:adjustRightInd w:val="0"/>
        <w:snapToGrid w:val="0"/>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本授权书于______年____月____日起生效，特此声明。</w:t>
      </w:r>
    </w:p>
    <w:p w14:paraId="52CD3EF5">
      <w:pPr>
        <w:pageBreakBefore w:val="0"/>
        <w:shd w:val="clear" w:color="auto" w:fill="auto"/>
        <w:tabs>
          <w:tab w:val="left" w:pos="360"/>
        </w:tabs>
        <w:kinsoku/>
        <w:wordWrap/>
        <w:overflowPunct/>
        <w:topLinePunct w:val="0"/>
        <w:bidi w:val="0"/>
        <w:adjustRightInd w:val="0"/>
        <w:snapToGrid w:val="0"/>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6886CDFC">
      <w:pPr>
        <w:pageBreakBefore w:val="0"/>
        <w:shd w:val="clear" w:color="auto" w:fill="auto"/>
        <w:tabs>
          <w:tab w:val="left" w:pos="360"/>
        </w:tabs>
        <w:kinsoku/>
        <w:wordWrap/>
        <w:overflowPunct/>
        <w:topLinePunct w:val="0"/>
        <w:bidi w:val="0"/>
        <w:adjustRightInd w:val="0"/>
        <w:snapToGrid w:val="0"/>
        <w:spacing w:line="240" w:lineRule="auto"/>
        <w:ind w:firstLine="1200" w:firstLineChars="5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被授权人身份证号码：</w:t>
      </w:r>
      <w:r>
        <w:rPr>
          <w:rFonts w:hint="eastAsia" w:ascii="宋体" w:hAnsi="宋体" w:eastAsia="宋体" w:cs="宋体"/>
          <w:color w:val="000000"/>
          <w:sz w:val="24"/>
          <w:szCs w:val="24"/>
          <w:highlight w:val="none"/>
          <w:u w:val="single"/>
        </w:rPr>
        <w:t xml:space="preserve">                              </w:t>
      </w:r>
    </w:p>
    <w:p w14:paraId="488B0F64">
      <w:pPr>
        <w:pageBreakBefore w:val="0"/>
        <w:shd w:val="clear" w:color="auto" w:fill="auto"/>
        <w:tabs>
          <w:tab w:val="left" w:pos="360"/>
        </w:tabs>
        <w:kinsoku/>
        <w:wordWrap/>
        <w:overflowPunct/>
        <w:topLinePunct w:val="0"/>
        <w:bidi w:val="0"/>
        <w:adjustRightInd w:val="0"/>
        <w:snapToGrid w:val="0"/>
        <w:spacing w:line="24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被授权人联系电话</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u w:val="single"/>
        </w:rPr>
        <w:t xml:space="preserve">                          </w:t>
      </w:r>
    </w:p>
    <w:p w14:paraId="4F176FD7">
      <w:pPr>
        <w:pageBreakBefore w:val="0"/>
        <w:shd w:val="clear" w:color="auto" w:fill="auto"/>
        <w:tabs>
          <w:tab w:val="left" w:pos="360"/>
        </w:tabs>
        <w:kinsoku/>
        <w:wordWrap/>
        <w:overflowPunct/>
        <w:topLinePunct w:val="0"/>
        <w:bidi w:val="0"/>
        <w:adjustRightInd w:val="0"/>
        <w:snapToGrid w:val="0"/>
        <w:spacing w:line="240" w:lineRule="auto"/>
        <w:ind w:firstLine="1200" w:firstLineChars="5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法定代表人（签字或盖章）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u w:val="single"/>
        </w:rPr>
        <w:t xml:space="preserve">                          </w:t>
      </w:r>
    </w:p>
    <w:p w14:paraId="0FB09A73">
      <w:pPr>
        <w:pageBreakBefore w:val="0"/>
        <w:shd w:val="clear" w:color="auto" w:fill="auto"/>
        <w:tabs>
          <w:tab w:val="left" w:pos="360"/>
        </w:tabs>
        <w:kinsoku/>
        <w:wordWrap/>
        <w:overflowPunct/>
        <w:topLinePunct w:val="0"/>
        <w:bidi w:val="0"/>
        <w:adjustRightInd w:val="0"/>
        <w:snapToGrid w:val="0"/>
        <w:spacing w:line="240" w:lineRule="auto"/>
        <w:ind w:firstLine="1200" w:firstLineChars="5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授权单位名称：</w:t>
      </w:r>
      <w:r>
        <w:rPr>
          <w:rFonts w:hint="eastAsia" w:ascii="宋体" w:hAnsi="宋体" w:eastAsia="宋体" w:cs="宋体"/>
          <w:color w:val="000000"/>
          <w:sz w:val="24"/>
          <w:szCs w:val="24"/>
          <w:highlight w:val="none"/>
          <w:u w:val="single"/>
        </w:rPr>
        <w:t>（加盖公章）</w:t>
      </w:r>
      <w:r>
        <w:rPr>
          <w:rFonts w:hint="eastAsia" w:ascii="宋体" w:hAnsi="宋体" w:cs="宋体"/>
          <w:color w:val="000000"/>
          <w:sz w:val="24"/>
          <w:szCs w:val="24"/>
          <w:highlight w:val="none"/>
          <w:u w:val="single"/>
          <w:lang w:val="en-US" w:eastAsia="zh-CN"/>
        </w:rPr>
        <w:t xml:space="preserve">             </w:t>
      </w:r>
    </w:p>
    <w:p w14:paraId="33603791">
      <w:pPr>
        <w:pageBreakBefore w:val="0"/>
        <w:shd w:val="clear" w:color="auto" w:fill="auto"/>
        <w:tabs>
          <w:tab w:val="left" w:pos="360"/>
        </w:tabs>
        <w:kinsoku/>
        <w:wordWrap/>
        <w:overflowPunct/>
        <w:topLinePunct w:val="0"/>
        <w:bidi w:val="0"/>
        <w:adjustRightInd w:val="0"/>
        <w:snapToGrid w:val="0"/>
        <w:spacing w:line="24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单位地址：</w:t>
      </w:r>
      <w:r>
        <w:rPr>
          <w:rFonts w:hint="eastAsia" w:ascii="宋体" w:hAnsi="宋体" w:eastAsia="宋体" w:cs="宋体"/>
          <w:color w:val="000000"/>
          <w:sz w:val="24"/>
          <w:szCs w:val="24"/>
          <w:highlight w:val="none"/>
          <w:u w:val="single"/>
        </w:rPr>
        <w:t xml:space="preserve">                                         </w:t>
      </w:r>
    </w:p>
    <w:p w14:paraId="02BA0000">
      <w:pPr>
        <w:pageBreakBefore w:val="0"/>
        <w:shd w:val="clear" w:color="auto" w:fill="auto"/>
        <w:tabs>
          <w:tab w:val="left" w:pos="6660"/>
        </w:tabs>
        <w:kinsoku/>
        <w:wordWrap/>
        <w:overflowPunct/>
        <w:topLinePunct w:val="0"/>
        <w:bidi w:val="0"/>
        <w:adjustRightInd w:val="0"/>
        <w:snapToGrid w:val="0"/>
        <w:spacing w:line="240" w:lineRule="auto"/>
        <w:ind w:firstLine="480" w:firstLineChars="200"/>
        <w:rPr>
          <w:rFonts w:hint="eastAsia" w:ascii="宋体" w:hAnsi="宋体" w:eastAsia="宋体" w:cs="宋体"/>
          <w:i/>
          <w:iCs/>
          <w:sz w:val="24"/>
          <w:szCs w:val="24"/>
          <w:highlight w:val="none"/>
        </w:rPr>
      </w:pPr>
      <w:r>
        <w:rPr>
          <w:rFonts w:hint="eastAsia" w:ascii="宋体" w:hAnsi="宋体" w:eastAsia="宋体" w:cs="宋体"/>
          <w:color w:val="000000"/>
          <w:sz w:val="24"/>
          <w:szCs w:val="24"/>
          <w:highlight w:val="none"/>
        </w:rPr>
        <w:t xml:space="preserve">      日期：</w:t>
      </w:r>
      <w:r>
        <w:rPr>
          <w:rFonts w:hint="eastAsia" w:ascii="宋体" w:hAnsi="宋体" w:eastAsia="宋体" w:cs="宋体"/>
          <w:color w:val="000000"/>
          <w:sz w:val="24"/>
          <w:szCs w:val="24"/>
          <w:highlight w:val="none"/>
          <w:u w:val="single"/>
        </w:rPr>
        <w:t xml:space="preserve">                                         </w:t>
      </w:r>
    </w:p>
    <w:p w14:paraId="41AAA626">
      <w:pPr>
        <w:shd w:val="clear" w:color="auto" w:fill="auto"/>
        <w:spacing w:line="240" w:lineRule="auto"/>
        <w:rPr>
          <w:rFonts w:hint="eastAsia" w:ascii="宋体" w:hAnsi="宋体" w:eastAsia="宋体" w:cs="宋体"/>
          <w:sz w:val="24"/>
          <w:szCs w:val="24"/>
          <w:highlight w:val="none"/>
        </w:rPr>
      </w:pPr>
    </w:p>
    <w:p w14:paraId="06724B85">
      <w:pPr>
        <w:shd w:val="clear" w:color="auto" w:fill="auto"/>
        <w:spacing w:line="24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说明：</w:t>
      </w:r>
    </w:p>
    <w:p w14:paraId="1C6FEDBA">
      <w:pPr>
        <w:shd w:val="clear" w:color="auto" w:fill="auto"/>
        <w:spacing w:line="240" w:lineRule="auto"/>
        <w:ind w:firstLine="420"/>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b/>
          <w:bCs/>
          <w:sz w:val="22"/>
          <w:szCs w:val="22"/>
          <w:highlight w:val="none"/>
          <w:u w:val="single"/>
        </w:rPr>
        <w:t>如果是法定代表人直接参与</w:t>
      </w:r>
      <w:r>
        <w:rPr>
          <w:rFonts w:hint="eastAsia" w:ascii="宋体" w:hAnsi="宋体" w:eastAsia="宋体" w:cs="宋体"/>
          <w:b/>
          <w:bCs/>
          <w:sz w:val="22"/>
          <w:szCs w:val="22"/>
          <w:highlight w:val="none"/>
          <w:u w:val="single"/>
          <w:lang w:val="en-US" w:eastAsia="zh-CN"/>
        </w:rPr>
        <w:t>投标</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szCs w:val="22"/>
          <w:highlight w:val="none"/>
          <w:u w:val="single"/>
        </w:rPr>
        <w:t>无需提供</w:t>
      </w:r>
      <w:r>
        <w:rPr>
          <w:rFonts w:hint="eastAsia" w:ascii="宋体" w:hAnsi="宋体" w:eastAsia="宋体" w:cs="宋体"/>
          <w:b/>
          <w:bCs/>
          <w:sz w:val="22"/>
          <w:szCs w:val="22"/>
          <w:highlight w:val="none"/>
          <w:u w:val="single"/>
          <w:lang w:val="en-US" w:eastAsia="zh-CN"/>
        </w:rPr>
        <w:t>此</w:t>
      </w:r>
      <w:r>
        <w:rPr>
          <w:rFonts w:hint="eastAsia" w:ascii="宋体" w:hAnsi="宋体" w:eastAsia="宋体" w:cs="宋体"/>
          <w:b/>
          <w:bCs/>
          <w:sz w:val="22"/>
          <w:szCs w:val="22"/>
          <w:highlight w:val="none"/>
          <w:u w:val="single"/>
        </w:rPr>
        <w:t>授权委托书</w:t>
      </w:r>
      <w:r>
        <w:rPr>
          <w:rFonts w:hint="eastAsia" w:ascii="宋体" w:hAnsi="宋体" w:eastAsia="宋体" w:cs="宋体"/>
          <w:sz w:val="22"/>
          <w:szCs w:val="22"/>
          <w:highlight w:val="none"/>
        </w:rPr>
        <w:t>；</w:t>
      </w:r>
    </w:p>
    <w:p w14:paraId="798B6270">
      <w:pPr>
        <w:shd w:val="clear" w:color="auto" w:fill="auto"/>
        <w:spacing w:line="240" w:lineRule="auto"/>
        <w:ind w:firstLine="420"/>
        <w:rPr>
          <w:rFonts w:hint="eastAsia" w:ascii="宋体" w:hAnsi="宋体" w:eastAsia="宋体" w:cs="宋体"/>
          <w:sz w:val="22"/>
          <w:szCs w:val="22"/>
          <w:highlight w:val="none"/>
        </w:rPr>
      </w:pPr>
      <w:r>
        <w:rPr>
          <w:rFonts w:hint="eastAsia" w:ascii="宋体" w:hAnsi="宋体" w:eastAsia="宋体" w:cs="宋体"/>
          <w:sz w:val="22"/>
          <w:szCs w:val="22"/>
          <w:highlight w:val="none"/>
        </w:rPr>
        <w:t>（2）本授权委托书之后需附上法定代表人、授权委托人身份证复印件；</w:t>
      </w:r>
    </w:p>
    <w:p w14:paraId="02A1D401">
      <w:pPr>
        <w:shd w:val="clear" w:color="auto" w:fill="auto"/>
        <w:spacing w:line="240" w:lineRule="auto"/>
        <w:ind w:firstLine="420"/>
        <w:rPr>
          <w:rFonts w:hint="eastAsia" w:ascii="宋体" w:hAnsi="宋体" w:eastAsia="宋体" w:cs="宋体"/>
          <w:sz w:val="24"/>
          <w:szCs w:val="24"/>
          <w:highlight w:val="none"/>
        </w:rPr>
      </w:pPr>
      <w:r>
        <w:rPr>
          <w:rFonts w:hint="eastAsia" w:ascii="宋体" w:hAnsi="宋体" w:eastAsia="宋体" w:cs="宋体"/>
          <w:sz w:val="22"/>
          <w:szCs w:val="22"/>
          <w:highlight w:val="none"/>
        </w:rPr>
        <w:t>（3）未按上述规定随附身份证复印件的，</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无效。</w:t>
      </w:r>
    </w:p>
    <w:p w14:paraId="760EE473">
      <w:pPr>
        <w:shd w:val="clear" w:color="auto" w:fill="auto"/>
        <w:rPr>
          <w:rFonts w:hint="eastAsia" w:ascii="宋体" w:hAnsi="宋体" w:eastAsia="宋体" w:cs="宋体"/>
          <w:szCs w:val="21"/>
          <w:highlight w:val="none"/>
        </w:rPr>
      </w:pPr>
    </w:p>
    <w:tbl>
      <w:tblPr>
        <w:tblStyle w:val="13"/>
        <w:tblpPr w:leftFromText="180" w:rightFromText="180" w:vertAnchor="text" w:horzAnchor="page" w:tblpX="1924" w:tblpY="189"/>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022BCAB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34224640">
            <w:pPr>
              <w:shd w:val="clear" w:color="auto" w:fill="auto"/>
              <w:autoSpaceDE w:val="0"/>
              <w:autoSpaceDN w:val="0"/>
              <w:jc w:val="center"/>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法定代表人</w:t>
            </w:r>
            <w:r>
              <w:rPr>
                <w:rFonts w:hint="eastAsia" w:ascii="宋体" w:hAnsi="宋体" w:eastAsia="宋体" w:cs="宋体"/>
                <w:color w:val="000000"/>
                <w:sz w:val="24"/>
                <w:szCs w:val="24"/>
                <w:highlight w:val="none"/>
              </w:rPr>
              <w:t>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75510226">
            <w:pPr>
              <w:shd w:val="clear" w:color="auto" w:fill="auto"/>
              <w:autoSpaceDE w:val="0"/>
              <w:autoSpaceDN w:val="0"/>
              <w:jc w:val="center"/>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法定代表人</w:t>
            </w:r>
            <w:r>
              <w:rPr>
                <w:rFonts w:hint="eastAsia" w:ascii="宋体" w:hAnsi="宋体" w:eastAsia="宋体" w:cs="宋体"/>
                <w:color w:val="000000"/>
                <w:sz w:val="24"/>
                <w:szCs w:val="24"/>
                <w:highlight w:val="none"/>
              </w:rPr>
              <w:t>身份证复印件背面</w:t>
            </w:r>
          </w:p>
        </w:tc>
      </w:tr>
    </w:tbl>
    <w:tbl>
      <w:tblPr>
        <w:tblStyle w:val="13"/>
        <w:tblpPr w:leftFromText="180" w:rightFromText="180" w:vertAnchor="text" w:horzAnchor="page" w:tblpX="1911" w:tblpY="2849"/>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3751AE7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93"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52D3AA43">
            <w:pPr>
              <w:shd w:val="clear" w:color="auto" w:fill="auto"/>
              <w:autoSpaceDE w:val="0"/>
              <w:autoSpaceDN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授权委托人身份证复印件正面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50A90859">
            <w:pPr>
              <w:shd w:val="clear" w:color="auto" w:fill="auto"/>
              <w:autoSpaceDE w:val="0"/>
              <w:autoSpaceDN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授权委托人身份证复印件背面</w:t>
            </w:r>
          </w:p>
        </w:tc>
      </w:tr>
    </w:tbl>
    <w:p w14:paraId="116E8006">
      <w:pPr>
        <w:shd w:val="clear" w:color="auto" w:fill="auto"/>
        <w:snapToGrid w:val="0"/>
        <w:spacing w:line="300" w:lineRule="auto"/>
        <w:outlineLvl w:val="9"/>
        <w:rPr>
          <w:rFonts w:hint="eastAsia" w:ascii="宋体" w:hAnsi="宋体" w:eastAsia="宋体" w:cs="宋体"/>
          <w:b/>
          <w:sz w:val="21"/>
          <w:szCs w:val="21"/>
          <w:highlight w:val="none"/>
          <w:shd w:val="clear" w:color="auto" w:fill="auto"/>
        </w:rPr>
      </w:pPr>
      <w:r>
        <w:rPr>
          <w:rFonts w:hint="eastAsia" w:ascii="宋体" w:hAnsi="宋体" w:eastAsia="宋体" w:cs="宋体"/>
          <w:bCs/>
          <w:sz w:val="24"/>
          <w:szCs w:val="21"/>
          <w:highlight w:val="none"/>
        </w:rPr>
        <w:br w:type="page"/>
      </w:r>
    </w:p>
    <w:p w14:paraId="46C32C82">
      <w:pPr>
        <w:outlineLvl w:val="1"/>
        <w:rPr>
          <w:rFonts w:hint="eastAsia" w:ascii="宋体" w:hAnsi="宋体" w:eastAsia="宋体" w:cs="宋体"/>
          <w:sz w:val="21"/>
          <w:szCs w:val="21"/>
          <w:highlight w:val="none"/>
          <w:lang w:eastAsia="zh-CN"/>
        </w:rPr>
      </w:pPr>
      <w:bookmarkStart w:id="48" w:name="_Toc24729"/>
      <w:r>
        <w:rPr>
          <w:rFonts w:hint="eastAsia" w:ascii="宋体" w:hAnsi="宋体" w:eastAsia="宋体" w:cs="宋体"/>
          <w:bCs/>
          <w:sz w:val="21"/>
          <w:szCs w:val="21"/>
          <w:highlight w:val="none"/>
          <w:shd w:val="clear" w:color="auto" w:fill="auto"/>
          <w:lang w:bidi="ar"/>
        </w:rPr>
        <w:t>附件</w:t>
      </w:r>
      <w:r>
        <w:rPr>
          <w:rFonts w:hint="eastAsia" w:ascii="宋体" w:hAnsi="宋体" w:cs="宋体"/>
          <w:bCs/>
          <w:sz w:val="21"/>
          <w:szCs w:val="21"/>
          <w:highlight w:val="none"/>
          <w:shd w:val="clear" w:color="auto" w:fill="auto"/>
          <w:lang w:val="en-US" w:eastAsia="zh-CN" w:bidi="ar"/>
        </w:rPr>
        <w:t>4</w:t>
      </w:r>
    </w:p>
    <w:bookmarkEnd w:id="48"/>
    <w:p w14:paraId="3DB0897C">
      <w:pPr>
        <w:pStyle w:val="24"/>
        <w:shd w:val="clear" w:color="auto" w:fill="auto"/>
        <w:spacing w:line="600" w:lineRule="exact"/>
        <w:jc w:val="center"/>
        <w:outlineLvl w:val="9"/>
        <w:rPr>
          <w:rFonts w:hint="eastAsia" w:ascii="宋体" w:hAnsi="宋体" w:eastAsia="宋体" w:cs="宋体"/>
          <w:b/>
          <w:sz w:val="28"/>
          <w:szCs w:val="28"/>
          <w:highlight w:val="none"/>
        </w:rPr>
      </w:pPr>
      <w:r>
        <w:rPr>
          <w:rFonts w:hint="eastAsia" w:ascii="宋体" w:hAnsi="宋体" w:eastAsia="宋体" w:cs="宋体"/>
          <w:b/>
          <w:bCs/>
          <w:kern w:val="2"/>
          <w:sz w:val="28"/>
          <w:szCs w:val="28"/>
          <w:highlight w:val="none"/>
          <w:lang w:val="en-US" w:eastAsia="zh-CN" w:bidi="ar-SA"/>
        </w:rPr>
        <w:t>具备履行合同所必需的设备和专业技术能力的声明</w:t>
      </w:r>
    </w:p>
    <w:p w14:paraId="2713D9E9">
      <w:pPr>
        <w:pStyle w:val="24"/>
        <w:shd w:val="clear" w:color="auto" w:fill="auto"/>
        <w:spacing w:line="600" w:lineRule="exact"/>
        <w:outlineLvl w:val="9"/>
        <w:rPr>
          <w:rFonts w:hint="eastAsia" w:ascii="宋体" w:hAnsi="宋体" w:eastAsia="宋体" w:cs="宋体"/>
          <w:sz w:val="24"/>
          <w:highlight w:val="none"/>
          <w:u w:val="single"/>
        </w:rPr>
      </w:pPr>
    </w:p>
    <w:p w14:paraId="75B4FA8E">
      <w:pPr>
        <w:pStyle w:val="24"/>
        <w:shd w:val="clear" w:color="auto" w:fill="auto"/>
        <w:spacing w:line="600" w:lineRule="exact"/>
        <w:outlineLvl w:val="9"/>
        <w:rPr>
          <w:rFonts w:hint="eastAsia" w:ascii="宋体" w:hAnsi="宋体" w:eastAsia="宋体" w:cs="宋体"/>
          <w:kern w:val="2"/>
          <w:sz w:val="24"/>
          <w:szCs w:val="24"/>
          <w:highlight w:val="none"/>
          <w:lang w:val="en-US" w:eastAsia="zh-CN" w:bidi="zh-CN"/>
        </w:rPr>
      </w:pPr>
      <w:r>
        <w:rPr>
          <w:rFonts w:hint="eastAsia" w:ascii="宋体" w:hAnsi="宋体" w:eastAsia="宋体" w:cs="宋体"/>
          <w:kern w:val="2"/>
          <w:sz w:val="24"/>
          <w:szCs w:val="24"/>
          <w:highlight w:val="none"/>
          <w:lang w:val="en-US" w:eastAsia="zh-CN" w:bidi="zh-CN"/>
        </w:rPr>
        <w:t>（采购单位）：</w:t>
      </w:r>
    </w:p>
    <w:p w14:paraId="65243763">
      <w:pPr>
        <w:pStyle w:val="24"/>
        <w:shd w:val="clear" w:color="auto" w:fill="auto"/>
        <w:spacing w:line="600" w:lineRule="exact"/>
        <w:outlineLvl w:val="9"/>
        <w:rPr>
          <w:rFonts w:hint="eastAsia" w:ascii="宋体" w:hAnsi="宋体" w:eastAsia="宋体" w:cs="宋体"/>
          <w:kern w:val="2"/>
          <w:sz w:val="24"/>
          <w:szCs w:val="24"/>
          <w:highlight w:val="none"/>
          <w:lang w:val="en-US" w:eastAsia="zh-CN" w:bidi="zh-CN"/>
        </w:rPr>
      </w:pPr>
      <w:r>
        <w:rPr>
          <w:rFonts w:hint="eastAsia" w:ascii="宋体" w:hAnsi="宋体" w:eastAsia="宋体" w:cs="宋体"/>
          <w:kern w:val="2"/>
          <w:sz w:val="24"/>
          <w:szCs w:val="24"/>
          <w:highlight w:val="none"/>
          <w:lang w:val="en-US" w:eastAsia="zh-CN" w:bidi="zh-CN"/>
        </w:rPr>
        <w:t xml:space="preserve">   </w:t>
      </w:r>
      <w:r>
        <w:rPr>
          <w:rFonts w:hint="eastAsia" w:ascii="宋体" w:hAnsi="宋体" w:cs="宋体"/>
          <w:kern w:val="2"/>
          <w:sz w:val="24"/>
          <w:szCs w:val="24"/>
          <w:highlight w:val="none"/>
          <w:lang w:val="en-US" w:eastAsia="zh-CN" w:bidi="zh-CN"/>
        </w:rPr>
        <w:t xml:space="preserve"> </w:t>
      </w:r>
      <w:r>
        <w:rPr>
          <w:rFonts w:hint="eastAsia" w:ascii="宋体" w:hAnsi="宋体" w:eastAsia="宋体" w:cs="宋体"/>
          <w:kern w:val="2"/>
          <w:sz w:val="24"/>
          <w:szCs w:val="24"/>
          <w:highlight w:val="none"/>
          <w:lang w:val="en-US" w:eastAsia="zh-CN" w:bidi="zh-CN"/>
        </w:rPr>
        <w:t xml:space="preserve">我公司具备履行编号为 </w:t>
      </w:r>
      <w:r>
        <w:rPr>
          <w:rFonts w:hint="eastAsia" w:ascii="宋体" w:hAnsi="宋体" w:eastAsia="宋体" w:cs="宋体"/>
          <w:kern w:val="2"/>
          <w:sz w:val="24"/>
          <w:szCs w:val="24"/>
          <w:highlight w:val="none"/>
          <w:u w:val="single"/>
          <w:lang w:val="en-US" w:eastAsia="zh-CN" w:bidi="zh-CN"/>
        </w:rPr>
        <w:t xml:space="preserve">   （项目名称及项目编号）   </w:t>
      </w:r>
      <w:r>
        <w:rPr>
          <w:rFonts w:hint="eastAsia" w:ascii="宋体" w:hAnsi="宋体" w:eastAsia="宋体" w:cs="宋体"/>
          <w:kern w:val="2"/>
          <w:sz w:val="24"/>
          <w:szCs w:val="24"/>
          <w:highlight w:val="none"/>
          <w:lang w:val="en-US" w:eastAsia="zh-CN" w:bidi="zh-CN"/>
        </w:rPr>
        <w:t>项目合同的设备和专业技术能力。</w:t>
      </w:r>
    </w:p>
    <w:p w14:paraId="5C547666">
      <w:pPr>
        <w:shd w:val="clear" w:color="auto" w:fill="auto"/>
        <w:outlineLvl w:val="9"/>
        <w:rPr>
          <w:rFonts w:hint="eastAsia" w:ascii="宋体" w:hAnsi="宋体" w:eastAsia="宋体" w:cs="宋体"/>
          <w:kern w:val="2"/>
          <w:sz w:val="24"/>
          <w:szCs w:val="24"/>
          <w:highlight w:val="none"/>
          <w:lang w:val="en-US" w:eastAsia="zh-CN" w:bidi="zh-CN"/>
        </w:rPr>
      </w:pPr>
      <w:r>
        <w:rPr>
          <w:rFonts w:hint="eastAsia" w:ascii="宋体" w:hAnsi="宋体" w:eastAsia="宋体" w:cs="宋体"/>
          <w:kern w:val="2"/>
          <w:sz w:val="24"/>
          <w:szCs w:val="24"/>
          <w:highlight w:val="none"/>
          <w:lang w:val="en-US" w:eastAsia="zh-CN" w:bidi="zh-CN"/>
        </w:rPr>
        <w:t>特此声明。</w:t>
      </w:r>
    </w:p>
    <w:p w14:paraId="13395747">
      <w:pPr>
        <w:shd w:val="clear" w:color="auto" w:fill="auto"/>
        <w:rPr>
          <w:rFonts w:hint="eastAsia" w:ascii="宋体" w:hAnsi="宋体" w:eastAsia="宋体" w:cs="宋体"/>
          <w:sz w:val="24"/>
          <w:szCs w:val="24"/>
          <w:highlight w:val="none"/>
        </w:rPr>
      </w:pPr>
    </w:p>
    <w:p w14:paraId="3E36C425">
      <w:pPr>
        <w:shd w:val="clear" w:color="auto" w:fill="auto"/>
        <w:rPr>
          <w:rFonts w:hint="eastAsia" w:ascii="宋体" w:hAnsi="宋体" w:eastAsia="宋体" w:cs="宋体"/>
          <w:sz w:val="32"/>
          <w:szCs w:val="32"/>
          <w:highlight w:val="none"/>
        </w:rPr>
      </w:pPr>
    </w:p>
    <w:p w14:paraId="06C81DAD">
      <w:pPr>
        <w:shd w:val="clear" w:color="auto" w:fill="auto"/>
        <w:autoSpaceDE w:val="0"/>
        <w:autoSpaceDN w:val="0"/>
        <w:adjustRightInd w:val="0"/>
        <w:spacing w:line="276"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供应商</w:t>
      </w:r>
      <w:r>
        <w:rPr>
          <w:rFonts w:hint="eastAsia" w:ascii="宋体" w:hAnsi="宋体" w:eastAsia="宋体" w:cs="宋体"/>
          <w:bCs/>
          <w:sz w:val="24"/>
          <w:szCs w:val="24"/>
          <w:highlight w:val="none"/>
        </w:rPr>
        <w:t>名称（加盖公章）：</w:t>
      </w:r>
    </w:p>
    <w:p w14:paraId="41028DE8">
      <w:pPr>
        <w:shd w:val="clear" w:color="auto" w:fill="auto"/>
        <w:autoSpaceDE w:val="0"/>
        <w:autoSpaceDN w:val="0"/>
        <w:adjustRightInd w:val="0"/>
        <w:spacing w:line="276" w:lineRule="auto"/>
        <w:jc w:val="righ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法定代表人或其授权代表（</w:t>
      </w:r>
      <w:r>
        <w:rPr>
          <w:rFonts w:hint="eastAsia" w:ascii="宋体" w:hAnsi="宋体" w:cs="宋体"/>
          <w:bCs/>
          <w:sz w:val="24"/>
          <w:szCs w:val="24"/>
          <w:highlight w:val="none"/>
          <w:lang w:val="en-US" w:eastAsia="zh-CN"/>
        </w:rPr>
        <w:t>盖</w:t>
      </w:r>
      <w:r>
        <w:rPr>
          <w:rFonts w:hint="eastAsia" w:ascii="宋体" w:hAnsi="宋体" w:eastAsia="宋体" w:cs="宋体"/>
          <w:bCs/>
          <w:sz w:val="24"/>
          <w:szCs w:val="24"/>
          <w:highlight w:val="none"/>
          <w:lang w:val="en-US" w:eastAsia="zh-CN"/>
        </w:rPr>
        <w:t>章或签字）：</w:t>
      </w:r>
    </w:p>
    <w:p w14:paraId="0993E24A">
      <w:pPr>
        <w:shd w:val="clear" w:color="auto" w:fill="auto"/>
        <w:autoSpaceDE w:val="0"/>
        <w:autoSpaceDN w:val="0"/>
        <w:adjustRightInd w:val="0"/>
        <w:spacing w:line="276"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14:paraId="20C7069F">
      <w:pPr>
        <w:shd w:val="clear" w:color="auto" w:fill="auto"/>
        <w:spacing w:line="520" w:lineRule="exact"/>
        <w:jc w:val="both"/>
        <w:outlineLvl w:val="9"/>
        <w:rPr>
          <w:rFonts w:hint="eastAsia" w:ascii="宋体" w:hAnsi="宋体" w:eastAsia="宋体" w:cs="宋体"/>
          <w:sz w:val="24"/>
          <w:szCs w:val="24"/>
          <w:highlight w:val="none"/>
        </w:rPr>
      </w:pPr>
    </w:p>
    <w:p w14:paraId="751510E8">
      <w:pPr>
        <w:shd w:val="clear" w:color="auto" w:fill="auto"/>
        <w:spacing w:line="520" w:lineRule="exact"/>
        <w:jc w:val="both"/>
        <w:outlineLvl w:val="9"/>
        <w:rPr>
          <w:rFonts w:hint="eastAsia" w:ascii="宋体" w:hAnsi="宋体" w:eastAsia="宋体" w:cs="宋体"/>
          <w:sz w:val="21"/>
          <w:szCs w:val="21"/>
          <w:highlight w:val="none"/>
        </w:rPr>
      </w:pPr>
    </w:p>
    <w:p w14:paraId="31F6D366">
      <w:pPr>
        <w:shd w:val="clear" w:color="auto" w:fill="auto"/>
        <w:spacing w:line="520" w:lineRule="exact"/>
        <w:jc w:val="both"/>
        <w:outlineLvl w:val="9"/>
        <w:rPr>
          <w:rFonts w:hint="eastAsia" w:ascii="宋体" w:hAnsi="宋体" w:eastAsia="宋体" w:cs="宋体"/>
          <w:sz w:val="21"/>
          <w:szCs w:val="21"/>
          <w:highlight w:val="none"/>
        </w:rPr>
      </w:pPr>
    </w:p>
    <w:p w14:paraId="03B4F099">
      <w:pPr>
        <w:shd w:val="clear" w:color="auto" w:fill="auto"/>
        <w:spacing w:line="520" w:lineRule="exact"/>
        <w:jc w:val="both"/>
        <w:outlineLvl w:val="9"/>
        <w:rPr>
          <w:rFonts w:hint="eastAsia" w:ascii="宋体" w:hAnsi="宋体" w:eastAsia="宋体" w:cs="宋体"/>
          <w:sz w:val="21"/>
          <w:szCs w:val="21"/>
          <w:highlight w:val="none"/>
        </w:rPr>
      </w:pPr>
    </w:p>
    <w:p w14:paraId="6584FC15">
      <w:pPr>
        <w:shd w:val="clear" w:color="auto" w:fill="auto"/>
        <w:spacing w:line="520" w:lineRule="exact"/>
        <w:jc w:val="both"/>
        <w:outlineLvl w:val="9"/>
        <w:rPr>
          <w:rFonts w:hint="eastAsia" w:ascii="宋体" w:hAnsi="宋体" w:eastAsia="宋体" w:cs="宋体"/>
          <w:sz w:val="21"/>
          <w:szCs w:val="21"/>
          <w:highlight w:val="none"/>
        </w:rPr>
      </w:pPr>
    </w:p>
    <w:p w14:paraId="33E38260">
      <w:pPr>
        <w:shd w:val="clear" w:color="auto" w:fill="auto"/>
        <w:spacing w:line="520" w:lineRule="exact"/>
        <w:jc w:val="both"/>
        <w:outlineLvl w:val="9"/>
        <w:rPr>
          <w:rFonts w:hint="eastAsia" w:ascii="宋体" w:hAnsi="宋体" w:eastAsia="宋体" w:cs="宋体"/>
          <w:sz w:val="21"/>
          <w:szCs w:val="21"/>
          <w:highlight w:val="none"/>
        </w:rPr>
      </w:pPr>
    </w:p>
    <w:p w14:paraId="3194959B">
      <w:pPr>
        <w:shd w:val="clear" w:color="auto" w:fill="auto"/>
        <w:spacing w:line="520" w:lineRule="exact"/>
        <w:jc w:val="both"/>
        <w:outlineLvl w:val="9"/>
        <w:rPr>
          <w:rFonts w:hint="eastAsia" w:ascii="宋体" w:hAnsi="宋体" w:eastAsia="宋体" w:cs="宋体"/>
          <w:sz w:val="21"/>
          <w:szCs w:val="21"/>
          <w:highlight w:val="none"/>
        </w:rPr>
      </w:pPr>
    </w:p>
    <w:p w14:paraId="069E23D6">
      <w:pPr>
        <w:shd w:val="clear" w:color="auto" w:fill="auto"/>
        <w:spacing w:line="520" w:lineRule="exact"/>
        <w:jc w:val="both"/>
        <w:outlineLvl w:val="9"/>
        <w:rPr>
          <w:rFonts w:hint="eastAsia" w:ascii="宋体" w:hAnsi="宋体" w:eastAsia="宋体" w:cs="宋体"/>
          <w:sz w:val="21"/>
          <w:szCs w:val="21"/>
          <w:highlight w:val="none"/>
        </w:rPr>
      </w:pPr>
    </w:p>
    <w:p w14:paraId="49F6D78B">
      <w:pPr>
        <w:shd w:val="clear" w:color="auto" w:fill="auto"/>
        <w:spacing w:line="520" w:lineRule="exact"/>
        <w:jc w:val="both"/>
        <w:outlineLvl w:val="9"/>
        <w:rPr>
          <w:rFonts w:hint="eastAsia" w:ascii="宋体" w:hAnsi="宋体" w:eastAsia="宋体" w:cs="宋体"/>
          <w:sz w:val="21"/>
          <w:szCs w:val="21"/>
          <w:highlight w:val="none"/>
        </w:rPr>
      </w:pPr>
    </w:p>
    <w:p w14:paraId="5A36A6E3">
      <w:pPr>
        <w:shd w:val="clear" w:color="auto" w:fill="auto"/>
        <w:spacing w:line="520" w:lineRule="exact"/>
        <w:jc w:val="both"/>
        <w:outlineLvl w:val="9"/>
        <w:rPr>
          <w:rFonts w:hint="eastAsia" w:ascii="宋体" w:hAnsi="宋体" w:eastAsia="宋体" w:cs="宋体"/>
          <w:sz w:val="21"/>
          <w:szCs w:val="21"/>
          <w:highlight w:val="none"/>
        </w:rPr>
      </w:pPr>
    </w:p>
    <w:p w14:paraId="3C898EA4">
      <w:pPr>
        <w:shd w:val="clear" w:color="auto" w:fill="auto"/>
        <w:spacing w:line="520" w:lineRule="exact"/>
        <w:jc w:val="both"/>
        <w:outlineLvl w:val="9"/>
        <w:rPr>
          <w:rFonts w:hint="eastAsia" w:ascii="宋体" w:hAnsi="宋体" w:eastAsia="宋体" w:cs="宋体"/>
          <w:sz w:val="21"/>
          <w:szCs w:val="21"/>
          <w:highlight w:val="none"/>
        </w:rPr>
      </w:pPr>
    </w:p>
    <w:p w14:paraId="61C4EA33">
      <w:pPr>
        <w:shd w:val="clear" w:color="auto" w:fill="auto"/>
        <w:spacing w:line="520" w:lineRule="exact"/>
        <w:jc w:val="both"/>
        <w:outlineLvl w:val="9"/>
        <w:rPr>
          <w:rFonts w:hint="eastAsia" w:ascii="宋体" w:hAnsi="宋体" w:eastAsia="宋体" w:cs="宋体"/>
          <w:sz w:val="21"/>
          <w:szCs w:val="21"/>
          <w:highlight w:val="none"/>
        </w:rPr>
      </w:pPr>
    </w:p>
    <w:p w14:paraId="6655E75E">
      <w:pPr>
        <w:shd w:val="clear" w:color="auto" w:fill="auto"/>
        <w:spacing w:line="520" w:lineRule="exact"/>
        <w:jc w:val="both"/>
        <w:outlineLvl w:val="9"/>
        <w:rPr>
          <w:rFonts w:hint="eastAsia" w:ascii="宋体" w:hAnsi="宋体" w:eastAsia="宋体" w:cs="宋体"/>
          <w:sz w:val="21"/>
          <w:szCs w:val="21"/>
          <w:highlight w:val="none"/>
        </w:rPr>
      </w:pPr>
    </w:p>
    <w:p w14:paraId="7C248F5F">
      <w:pPr>
        <w:shd w:val="clear" w:color="auto" w:fill="auto"/>
        <w:spacing w:line="520" w:lineRule="exact"/>
        <w:jc w:val="both"/>
        <w:outlineLvl w:val="9"/>
        <w:rPr>
          <w:rFonts w:hint="eastAsia" w:ascii="宋体" w:hAnsi="宋体" w:eastAsia="宋体" w:cs="宋体"/>
          <w:sz w:val="21"/>
          <w:szCs w:val="21"/>
          <w:highlight w:val="none"/>
        </w:rPr>
      </w:pPr>
    </w:p>
    <w:p w14:paraId="168A3E59">
      <w:pPr>
        <w:shd w:val="clear" w:color="auto" w:fill="auto"/>
        <w:spacing w:line="520" w:lineRule="exact"/>
        <w:jc w:val="both"/>
        <w:outlineLvl w:val="9"/>
        <w:rPr>
          <w:rFonts w:hint="eastAsia" w:ascii="宋体" w:hAnsi="宋体" w:eastAsia="宋体" w:cs="宋体"/>
          <w:sz w:val="21"/>
          <w:szCs w:val="21"/>
          <w:highlight w:val="none"/>
        </w:rPr>
      </w:pPr>
    </w:p>
    <w:p w14:paraId="50D2DF81">
      <w:pPr>
        <w:shd w:val="clear" w:color="auto" w:fill="auto"/>
        <w:outlineLvl w:val="9"/>
        <w:rPr>
          <w:rFonts w:hint="eastAsia" w:ascii="宋体" w:hAnsi="宋体" w:eastAsia="宋体" w:cs="宋体"/>
          <w:sz w:val="21"/>
          <w:szCs w:val="21"/>
          <w:highlight w:val="none"/>
        </w:rPr>
      </w:pPr>
    </w:p>
    <w:p w14:paraId="5DEF9D20">
      <w:pPr>
        <w:shd w:val="clear" w:color="auto" w:fill="auto"/>
        <w:outlineLvl w:val="1"/>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附件</w:t>
      </w:r>
      <w:r>
        <w:rPr>
          <w:rFonts w:hint="eastAsia" w:ascii="宋体" w:hAnsi="宋体" w:cs="宋体"/>
          <w:sz w:val="21"/>
          <w:szCs w:val="21"/>
          <w:highlight w:val="none"/>
          <w:lang w:val="en-US" w:eastAsia="zh-CN"/>
        </w:rPr>
        <w:t>5</w:t>
      </w:r>
    </w:p>
    <w:p w14:paraId="0FB3DE84">
      <w:pPr>
        <w:pStyle w:val="25"/>
        <w:shd w:val="clear" w:color="auto" w:fill="auto"/>
        <w:tabs>
          <w:tab w:val="left" w:pos="1498"/>
        </w:tabs>
        <w:spacing w:line="240" w:lineRule="auto"/>
        <w:jc w:val="center"/>
        <w:outlineLvl w:val="9"/>
        <w:rPr>
          <w:rFonts w:hint="eastAsia" w:ascii="宋体" w:hAnsi="宋体" w:eastAsia="宋体" w:cs="宋体"/>
          <w:b/>
          <w:sz w:val="28"/>
          <w:szCs w:val="28"/>
          <w:highlight w:val="none"/>
        </w:rPr>
      </w:pPr>
      <w:bookmarkStart w:id="49" w:name="_Toc29358"/>
      <w:bookmarkStart w:id="50" w:name="_Toc7575_WPSOffice_Level2"/>
      <w:r>
        <w:rPr>
          <w:rFonts w:hint="eastAsia" w:ascii="宋体" w:hAnsi="宋体" w:eastAsia="宋体" w:cs="宋体"/>
          <w:b/>
          <w:bCs/>
          <w:kern w:val="2"/>
          <w:sz w:val="28"/>
          <w:szCs w:val="28"/>
          <w:highlight w:val="none"/>
          <w:lang w:val="en-US" w:eastAsia="zh-CN" w:bidi="ar-SA"/>
        </w:rPr>
        <w:t>无重大违法行为声明</w:t>
      </w:r>
      <w:bookmarkEnd w:id="49"/>
      <w:bookmarkEnd w:id="50"/>
    </w:p>
    <w:p w14:paraId="27BC0EFA">
      <w:pPr>
        <w:pStyle w:val="24"/>
        <w:shd w:val="clear" w:color="auto" w:fill="auto"/>
        <w:spacing w:line="24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（采购人名称）</w:t>
      </w:r>
      <w:r>
        <w:rPr>
          <w:rFonts w:hint="eastAsia" w:ascii="宋体" w:hAnsi="宋体" w:eastAsia="宋体" w:cs="宋体"/>
          <w:sz w:val="24"/>
          <w:szCs w:val="24"/>
          <w:highlight w:val="none"/>
        </w:rPr>
        <w:t>：</w:t>
      </w:r>
    </w:p>
    <w:p w14:paraId="0AB95BAC">
      <w:pPr>
        <w:pStyle w:val="25"/>
        <w:shd w:val="clear" w:color="auto" w:fill="auto"/>
        <w:spacing w:line="24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我公司在参加项目编号为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w:t>
      </w:r>
      <w:r>
        <w:rPr>
          <w:rFonts w:hint="eastAsia" w:ascii="宋体" w:hAnsi="宋体" w:cs="宋体"/>
          <w:sz w:val="24"/>
          <w:szCs w:val="24"/>
          <w:lang w:val="en-US" w:eastAsia="zh-CN"/>
        </w:rPr>
        <w:t>询价</w:t>
      </w:r>
      <w:r>
        <w:rPr>
          <w:rFonts w:hint="eastAsia" w:ascii="宋体" w:hAnsi="宋体" w:eastAsia="宋体" w:cs="宋体"/>
          <w:sz w:val="24"/>
          <w:szCs w:val="24"/>
          <w:highlight w:val="none"/>
        </w:rPr>
        <w:t>活动前3年内，在经营活动中没有重大违法记录。</w:t>
      </w:r>
    </w:p>
    <w:p w14:paraId="0DFEC471">
      <w:pPr>
        <w:pStyle w:val="25"/>
        <w:shd w:val="clear" w:color="auto" w:fill="auto"/>
        <w:spacing w:line="240" w:lineRule="auto"/>
        <w:ind w:firstLine="6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4109F892">
      <w:pPr>
        <w:pStyle w:val="25"/>
        <w:shd w:val="clear" w:color="auto" w:fill="auto"/>
        <w:spacing w:line="240" w:lineRule="auto"/>
        <w:ind w:firstLine="600"/>
        <w:outlineLvl w:val="9"/>
        <w:rPr>
          <w:rFonts w:hint="eastAsia" w:ascii="宋体" w:hAnsi="宋体" w:eastAsia="宋体" w:cs="宋体"/>
          <w:sz w:val="24"/>
          <w:szCs w:val="24"/>
          <w:highlight w:val="none"/>
        </w:rPr>
      </w:pPr>
    </w:p>
    <w:p w14:paraId="542A8522">
      <w:pPr>
        <w:pStyle w:val="25"/>
        <w:shd w:val="clear" w:color="auto" w:fill="auto"/>
        <w:spacing w:line="240" w:lineRule="auto"/>
        <w:ind w:firstLine="6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注：重大违法记录，是指供应商因违法经营受到刑事处罚或者责令停产停业、吊销许可证或者执照、较大数额罚款等行政处罚。</w:t>
      </w:r>
    </w:p>
    <w:p w14:paraId="2DAEF266">
      <w:pPr>
        <w:shd w:val="clear" w:color="auto" w:fill="auto"/>
        <w:spacing w:line="240" w:lineRule="auto"/>
        <w:rPr>
          <w:rFonts w:hint="eastAsia" w:ascii="宋体" w:hAnsi="宋体" w:eastAsia="宋体" w:cs="宋体"/>
          <w:sz w:val="24"/>
          <w:szCs w:val="24"/>
          <w:highlight w:val="none"/>
        </w:rPr>
      </w:pPr>
    </w:p>
    <w:p w14:paraId="7815C025">
      <w:pPr>
        <w:shd w:val="clear" w:color="auto" w:fill="auto"/>
        <w:spacing w:line="240" w:lineRule="auto"/>
        <w:rPr>
          <w:rFonts w:hint="eastAsia" w:ascii="宋体" w:hAnsi="宋体" w:eastAsia="宋体" w:cs="宋体"/>
          <w:sz w:val="24"/>
          <w:szCs w:val="24"/>
          <w:highlight w:val="none"/>
        </w:rPr>
      </w:pPr>
    </w:p>
    <w:p w14:paraId="3C9F5AF3">
      <w:pPr>
        <w:shd w:val="clear" w:color="auto" w:fill="auto"/>
        <w:adjustRightInd w:val="0"/>
        <w:spacing w:line="240" w:lineRule="auto"/>
        <w:jc w:val="righ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响应供应商全称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加盖公章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p>
    <w:p w14:paraId="2CDBD157">
      <w:pPr>
        <w:shd w:val="clear" w:color="auto" w:fill="auto"/>
        <w:adjustRightInd w:val="0"/>
        <w:spacing w:line="240" w:lineRule="auto"/>
        <w:jc w:val="righ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cs="宋体"/>
          <w:color w:val="000000"/>
          <w:sz w:val="24"/>
          <w:szCs w:val="24"/>
          <w:highlight w:val="none"/>
          <w:lang w:val="en-US" w:eastAsia="zh-CN"/>
        </w:rPr>
        <w:t>盖章</w:t>
      </w:r>
      <w:r>
        <w:rPr>
          <w:rFonts w:hint="eastAsia" w:ascii="宋体" w:hAnsi="宋体" w:eastAsia="宋体" w:cs="宋体"/>
          <w:color w:val="000000"/>
          <w:sz w:val="24"/>
          <w:szCs w:val="24"/>
          <w:highlight w:val="none"/>
        </w:rPr>
        <w:t>或签字）：</w:t>
      </w:r>
    </w:p>
    <w:p w14:paraId="33288D5B">
      <w:pPr>
        <w:shd w:val="clear" w:color="auto" w:fill="auto"/>
        <w:spacing w:line="240" w:lineRule="auto"/>
        <w:jc w:val="right"/>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日期：</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w:t>
      </w:r>
    </w:p>
    <w:p w14:paraId="7B601C4F">
      <w:pPr>
        <w:shd w:val="clear" w:color="auto" w:fill="auto"/>
        <w:snapToGrid w:val="0"/>
        <w:spacing w:line="240" w:lineRule="auto"/>
        <w:contextualSpacing/>
        <w:outlineLvl w:val="1"/>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sz w:val="24"/>
          <w:szCs w:val="24"/>
          <w:highlight w:val="none"/>
        </w:rPr>
        <w:br w:type="page"/>
      </w:r>
      <w:r>
        <w:rPr>
          <w:rFonts w:hint="eastAsia" w:ascii="宋体" w:hAnsi="宋体" w:eastAsia="宋体" w:cs="宋体"/>
          <w:kern w:val="0"/>
          <w:sz w:val="21"/>
          <w:szCs w:val="21"/>
          <w:highlight w:val="none"/>
          <w:shd w:val="clear" w:color="auto" w:fill="auto"/>
          <w:lang w:val="zh-CN"/>
        </w:rPr>
        <w:t>附件</w:t>
      </w:r>
      <w:r>
        <w:rPr>
          <w:rFonts w:hint="eastAsia" w:ascii="宋体" w:hAnsi="宋体" w:eastAsia="宋体" w:cs="宋体"/>
          <w:kern w:val="0"/>
          <w:sz w:val="21"/>
          <w:szCs w:val="21"/>
          <w:highlight w:val="none"/>
          <w:shd w:val="clear" w:color="auto" w:fill="auto"/>
          <w:lang w:val="en-US" w:eastAsia="zh-CN"/>
        </w:rPr>
        <w:t>6</w:t>
      </w:r>
    </w:p>
    <w:p w14:paraId="36CDEBA1">
      <w:pPr>
        <w:pStyle w:val="27"/>
        <w:ind w:left="0" w:leftChars="0" w:firstLine="0" w:firstLineChars="0"/>
        <w:outlineLvl w:val="2"/>
        <w:rPr>
          <w:rFonts w:hint="eastAsia"/>
          <w:lang w:val="zh-CN" w:eastAsia="zh-CN"/>
        </w:rPr>
      </w:pPr>
      <w:r>
        <w:rPr>
          <w:rFonts w:hint="eastAsia" w:ascii="Times New Roman" w:hAnsi="Times New Roman" w:eastAsia="宋体" w:cs="Times New Roman"/>
          <w:b/>
          <w:sz w:val="24"/>
          <w:szCs w:val="24"/>
        </w:rPr>
        <w:t>1. 询价响应函</w:t>
      </w:r>
    </w:p>
    <w:p w14:paraId="225FFF88">
      <w:pPr>
        <w:jc w:val="center"/>
        <w:rPr>
          <w:rFonts w:ascii="宋体" w:hAnsi="宋体"/>
          <w:b/>
          <w:sz w:val="28"/>
          <w:szCs w:val="28"/>
        </w:rPr>
      </w:pPr>
      <w:r>
        <w:rPr>
          <w:rFonts w:hint="eastAsia" w:ascii="宋体" w:hAnsi="宋体"/>
          <w:b/>
          <w:sz w:val="28"/>
          <w:szCs w:val="28"/>
        </w:rPr>
        <w:t>询价响应函</w:t>
      </w:r>
    </w:p>
    <w:p w14:paraId="06253E0F">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致：________________（采购人名称）</w:t>
      </w:r>
    </w:p>
    <w:p w14:paraId="1FA5CF65">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根据贵方的__________（项目名称、项目编号）询价文件，正式授权下述______</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被授权人姓名</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代表我方______________（供应商的名称），全权处理本次项目询价的有关事宜。</w:t>
      </w:r>
    </w:p>
    <w:p w14:paraId="5B174EA1">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据此函，__________（被授权人签字）兹宣布同意如下：</w:t>
      </w:r>
    </w:p>
    <w:p w14:paraId="7BF00684">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我方的询价响应报价包括完成本项目工作所需的一切费用，包括：能源产品及其附加产品和人员劳务支出、技术支持、售后服务及我方（企业）成本、利润、税金、政策性文件规定，以及合同包含的所有风险（含电力市场价格风险）、责任等一切应有费用。</w:t>
      </w:r>
    </w:p>
    <w:p w14:paraId="521388EF">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（2）我们的询价响应文件，从递交接收截止之日算起，</w:t>
      </w:r>
      <w:r>
        <w:rPr>
          <w:rFonts w:hint="eastAsia" w:ascii="宋体" w:hAnsi="宋体" w:cs="宋体"/>
          <w:color w:val="auto"/>
          <w:sz w:val="24"/>
          <w:szCs w:val="24"/>
          <w:highlight w:val="none"/>
          <w:lang w:val="en-US" w:eastAsia="zh-CN"/>
        </w:rPr>
        <w:t>60</w:t>
      </w:r>
      <w:r>
        <w:rPr>
          <w:rFonts w:hint="eastAsia" w:ascii="宋体" w:hAnsi="宋体" w:eastAsia="宋体" w:cs="宋体"/>
          <w:sz w:val="24"/>
          <w:szCs w:val="24"/>
          <w:highlight w:val="none"/>
          <w:lang w:val="en-US" w:eastAsia="zh-CN"/>
        </w:rPr>
        <w:t>个日历</w:t>
      </w:r>
      <w:r>
        <w:rPr>
          <w:rFonts w:hint="eastAsia" w:ascii="宋体" w:hAnsi="宋体" w:cs="宋体"/>
          <w:sz w:val="24"/>
          <w:szCs w:val="24"/>
          <w:highlight w:val="none"/>
          <w:lang w:val="en-US" w:eastAsia="zh-CN"/>
        </w:rPr>
        <w:t>日</w:t>
      </w:r>
      <w:r>
        <w:rPr>
          <w:rFonts w:hint="eastAsia" w:ascii="宋体" w:hAnsi="宋体" w:eastAsia="宋体" w:cs="宋体"/>
          <w:sz w:val="24"/>
          <w:szCs w:val="24"/>
          <w:highlight w:val="none"/>
          <w:lang w:val="en-US" w:eastAsia="zh-CN"/>
        </w:rPr>
        <w:t>内保持有效。</w:t>
      </w:r>
    </w:p>
    <w:p w14:paraId="6BBB208F">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（3）如果我们的询价响应文件被接受，我们将严格履行采购文件中规定的每一项要求，按期、按质、按量履行合同的义务。</w:t>
      </w:r>
    </w:p>
    <w:p w14:paraId="0A8650DE">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（4）如果我们成交，我们将在成交通知书发出之日起在询价文件约定的时间内与采购方签订采购合同，否则将视为我方自行放弃关于本次采购的成交人资格，并承担所有因此而对采购方造成的损失。</w:t>
      </w:r>
    </w:p>
    <w:p w14:paraId="722DB136">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（5）我们已详细审查全部采购文件，包括补充文件（如有）。我们完全理解并同意放弃对这方面有不明及误解的权力。</w:t>
      </w:r>
    </w:p>
    <w:p w14:paraId="6CAA3A84">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（6）我们愿意提供采购单位在采购文件中要求的所有资料并配合采购方对该等资料的真实性进行验证。</w:t>
      </w:r>
    </w:p>
    <w:p w14:paraId="48E1FCE7">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（7）我们愿意遵守采购文件中所列的收费内容和标准。</w:t>
      </w:r>
    </w:p>
    <w:p w14:paraId="4E150320">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（8）我们承诺该询价响应文件在被接受后至合同履行结束并通过项目验收的全过程中保持有效，不作任何更改和变动。</w:t>
      </w:r>
    </w:p>
    <w:p w14:paraId="78CAB5B8">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（9）一旦我方成交，我方将根据询价文件的规定，严格履行询价文件中规定的每一项要求，按期、按质、按量履行合同是我方的义务和责任。</w:t>
      </w:r>
    </w:p>
    <w:p w14:paraId="27FA3789">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（10）我方与</w:t>
      </w:r>
      <w:r>
        <w:rPr>
          <w:rFonts w:hint="eastAsia" w:ascii="宋体" w:hAnsi="宋体" w:cs="宋体"/>
          <w:sz w:val="24"/>
          <w:szCs w:val="24"/>
          <w:highlight w:val="none"/>
          <w:lang w:val="en-US" w:eastAsia="zh-CN"/>
        </w:rPr>
        <w:t>本次</w:t>
      </w:r>
      <w:r>
        <w:rPr>
          <w:rFonts w:hint="eastAsia" w:ascii="宋体" w:hAnsi="宋体" w:eastAsia="宋体" w:cs="宋体"/>
          <w:sz w:val="24"/>
          <w:szCs w:val="24"/>
          <w:highlight w:val="none"/>
          <w:lang w:val="en-US" w:eastAsia="zh-CN"/>
        </w:rPr>
        <w:t>询价有关的正式通讯地址为：</w:t>
      </w:r>
    </w:p>
    <w:p w14:paraId="381CD386">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          址：</w:t>
      </w:r>
    </w:p>
    <w:p w14:paraId="6F9A44BF">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          话：</w:t>
      </w:r>
    </w:p>
    <w:p w14:paraId="13F00C81">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供应商开户行：</w:t>
      </w:r>
    </w:p>
    <w:p w14:paraId="79A44044">
      <w:pPr>
        <w:keepNext w:val="0"/>
        <w:keepLines w:val="0"/>
        <w:pageBreakBefore w:val="0"/>
        <w:widowControl w:val="0"/>
        <w:numPr>
          <w:ilvl w:val="0"/>
          <w:numId w:val="0"/>
        </w:numPr>
        <w:shd w:val="clear" w:color="auto" w:fill="auto"/>
        <w:spacing w:line="24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          号：</w:t>
      </w:r>
    </w:p>
    <w:p w14:paraId="6E866515">
      <w:pPr>
        <w:shd w:val="clear" w:color="auto" w:fill="auto"/>
        <w:adjustRightInd w:val="0"/>
        <w:spacing w:line="240" w:lineRule="auto"/>
        <w:ind w:left="420" w:leftChars="200" w:firstLine="2400" w:firstLineChars="1000"/>
        <w:jc w:val="right"/>
        <w:textAlignment w:val="baseline"/>
        <w:rPr>
          <w:rFonts w:hint="eastAsia" w:ascii="宋体" w:hAnsi="宋体" w:eastAsia="宋体" w:cs="宋体"/>
          <w:color w:val="000000"/>
          <w:sz w:val="24"/>
          <w:szCs w:val="24"/>
          <w:highlight w:val="none"/>
          <w:shd w:val="clear" w:color="auto" w:fill="auto"/>
        </w:rPr>
      </w:pPr>
    </w:p>
    <w:p w14:paraId="325D43E2">
      <w:pPr>
        <w:shd w:val="clear" w:color="auto" w:fill="auto"/>
        <w:adjustRightInd w:val="0"/>
        <w:spacing w:line="240" w:lineRule="auto"/>
        <w:ind w:left="420" w:leftChars="200" w:firstLine="2400" w:firstLineChars="1000"/>
        <w:jc w:val="right"/>
        <w:textAlignment w:val="baseline"/>
        <w:rPr>
          <w:rFonts w:hint="eastAsia" w:ascii="宋体" w:hAnsi="宋体" w:eastAsia="宋体" w:cs="宋体"/>
          <w:color w:val="000000"/>
          <w:sz w:val="24"/>
          <w:szCs w:val="24"/>
          <w:highlight w:val="none"/>
          <w:shd w:val="clear" w:color="auto" w:fill="auto"/>
        </w:rPr>
      </w:pPr>
    </w:p>
    <w:p w14:paraId="3B5866CB">
      <w:pPr>
        <w:shd w:val="clear" w:color="auto" w:fill="auto"/>
        <w:adjustRightInd w:val="0"/>
        <w:spacing w:line="240" w:lineRule="auto"/>
        <w:ind w:left="420" w:leftChars="200" w:firstLine="2400" w:firstLineChars="1000"/>
        <w:jc w:val="right"/>
        <w:textAlignment w:val="baseline"/>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响应供应商全称</w:t>
      </w:r>
      <w:r>
        <w:rPr>
          <w:rFonts w:hint="eastAsia" w:eastAsia="宋体" w:cs="宋体"/>
          <w:color w:val="000000" w:themeColor="text1"/>
          <w:sz w:val="24"/>
          <w:szCs w:val="24"/>
          <w14:textFill>
            <w14:solidFill>
              <w14:schemeClr w14:val="tx1"/>
            </w14:solidFill>
          </w14:textFill>
        </w:rPr>
        <w:t>（加盖公章）</w:t>
      </w:r>
      <w:r>
        <w:rPr>
          <w:rFonts w:hint="eastAsia" w:ascii="宋体" w:hAnsi="宋体" w:eastAsia="宋体" w:cs="宋体"/>
          <w:color w:val="000000"/>
          <w:sz w:val="24"/>
          <w:szCs w:val="24"/>
          <w:highlight w:val="none"/>
          <w:shd w:val="clear" w:color="auto" w:fill="auto"/>
        </w:rPr>
        <w:t>：</w:t>
      </w:r>
    </w:p>
    <w:p w14:paraId="56593D30">
      <w:pPr>
        <w:keepNext w:val="0"/>
        <w:keepLines w:val="0"/>
        <w:pageBreakBefore w:val="0"/>
        <w:widowControl w:val="0"/>
        <w:numPr>
          <w:ilvl w:val="0"/>
          <w:numId w:val="0"/>
        </w:numPr>
        <w:shd w:val="clear" w:color="auto" w:fill="auto"/>
        <w:spacing w:line="240" w:lineRule="auto"/>
        <w:ind w:firstLine="480"/>
        <w:jc w:val="right"/>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法定代表人（签字或盖章）：</w:t>
      </w:r>
    </w:p>
    <w:p w14:paraId="1D090090">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3DE2526">
      <w:pPr>
        <w:snapToGrid w:val="0"/>
        <w:spacing w:line="420" w:lineRule="exact"/>
        <w:ind w:left="-39" w:firstLine="564" w:firstLineChars="235"/>
        <w:jc w:val="left"/>
        <w:textAlignment w:val="baseline"/>
        <w:outlineLvl w:val="2"/>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.询价响应报价</w:t>
      </w:r>
      <w:r>
        <w:rPr>
          <w:rFonts w:hint="eastAsia" w:ascii="Times New Roman" w:hAnsi="Times New Roman" w:eastAsia="宋体" w:cs="Times New Roman"/>
          <w:b/>
          <w:sz w:val="24"/>
          <w:szCs w:val="24"/>
        </w:rPr>
        <w:t>函</w:t>
      </w:r>
    </w:p>
    <w:p w14:paraId="5A682C82">
      <w:pPr>
        <w:snapToGrid w:val="0"/>
        <w:spacing w:before="240" w:beforeLines="100" w:after="240" w:afterLines="100" w:line="420" w:lineRule="exact"/>
        <w:ind w:left="6" w:hanging="6"/>
        <w:jc w:val="center"/>
        <w:rPr>
          <w:rFonts w:hint="eastAsia" w:ascii="Times New Roman" w:hAnsi="Times New Roman" w:eastAsia="宋体" w:cs="宋体"/>
          <w:b/>
          <w:bCs/>
          <w:sz w:val="28"/>
          <w:szCs w:val="28"/>
        </w:rPr>
      </w:pPr>
      <w:r>
        <w:rPr>
          <w:rFonts w:hint="eastAsia" w:ascii="Times New Roman" w:hAnsi="Times New Roman" w:eastAsia="宋体" w:cs="宋体"/>
          <w:b/>
          <w:bCs/>
          <w:sz w:val="28"/>
          <w:szCs w:val="28"/>
        </w:rPr>
        <w:t>询价响应报价函</w:t>
      </w:r>
    </w:p>
    <w:p w14:paraId="2CD5F44F">
      <w:pPr>
        <w:snapToGrid w:val="0"/>
        <w:spacing w:line="420" w:lineRule="exact"/>
        <w:ind w:left="-39" w:firstLine="480" w:firstLineChars="200"/>
        <w:rPr>
          <w:rFonts w:hint="eastAsia" w:ascii="Times New Roman" w:hAnsi="Times New Roman" w:eastAsia="宋体" w:cs="Times New Roman"/>
          <w:sz w:val="24"/>
          <w:szCs w:val="24"/>
        </w:rPr>
      </w:pPr>
      <w:r>
        <w:rPr>
          <w:rFonts w:hint="eastAsia" w:eastAsia="宋体" w:cs="Times New Roman"/>
          <w:sz w:val="24"/>
          <w:szCs w:val="24"/>
          <w:lang w:val="en-US" w:eastAsia="zh-CN"/>
        </w:rPr>
        <w:t>秦灶街道社区卫生服务中心</w:t>
      </w:r>
      <w:r>
        <w:rPr>
          <w:rFonts w:hint="eastAsia" w:ascii="Times New Roman" w:hAnsi="Times New Roman" w:eastAsia="宋体" w:cs="Times New Roman"/>
          <w:sz w:val="24"/>
          <w:szCs w:val="24"/>
        </w:rPr>
        <w:t>：</w:t>
      </w:r>
    </w:p>
    <w:p w14:paraId="447ED7B5">
      <w:pPr>
        <w:snapToGrid w:val="0"/>
        <w:spacing w:line="420" w:lineRule="exact"/>
        <w:ind w:left="-39" w:firstLine="480" w:firstLineChars="200"/>
        <w:rPr>
          <w:rFonts w:hint="eastAsia" w:ascii="Times New Roman" w:hAnsi="Times New Roman" w:eastAsia="宋体" w:cs="Times New Roman"/>
          <w:sz w:val="24"/>
          <w:szCs w:val="24"/>
        </w:rPr>
      </w:pPr>
    </w:p>
    <w:p w14:paraId="348FC91A">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（一）根据已收到的项目编号：</w:t>
      </w:r>
      <w:r>
        <w:rPr>
          <w:rFonts w:hint="eastAsia" w:ascii="Times New Roman" w:hAnsi="Times New Roman" w:eastAsia="宋体" w:cs="Times New Roman"/>
          <w:sz w:val="24"/>
          <w:szCs w:val="24"/>
          <w:u w:val="single"/>
        </w:rPr>
        <w:t xml:space="preserve">  </w:t>
      </w:r>
      <w:r>
        <w:rPr>
          <w:rFonts w:hint="eastAsia" w:eastAsia="宋体"/>
          <w:color w:val="000000" w:themeColor="text1"/>
          <w:sz w:val="24"/>
          <w:szCs w:val="24"/>
          <w:u w:val="single"/>
          <w:lang w:eastAsia="zh-CN"/>
          <w14:textFill>
            <w14:solidFill>
              <w14:schemeClr w14:val="tx1"/>
            </w14:solidFill>
          </w14:textFill>
        </w:rPr>
        <w:t>（</w:t>
      </w:r>
      <w:r>
        <w:rPr>
          <w:rFonts w:hint="eastAsia" w:eastAsia="宋体"/>
          <w:color w:val="000000" w:themeColor="text1"/>
          <w:sz w:val="24"/>
          <w:szCs w:val="24"/>
          <w:u w:val="single"/>
          <w:lang w:val="en-US" w:eastAsia="zh-CN"/>
          <w14:textFill>
            <w14:solidFill>
              <w14:schemeClr w14:val="tx1"/>
            </w14:solidFill>
          </w14:textFill>
        </w:rPr>
        <w:t>项目编号</w:t>
      </w:r>
      <w:r>
        <w:rPr>
          <w:rFonts w:hint="eastAsia" w:eastAsia="宋体"/>
          <w:color w:val="000000" w:themeColor="text1"/>
          <w:sz w:val="24"/>
          <w:szCs w:val="24"/>
          <w:u w:val="single"/>
          <w:lang w:eastAsia="zh-CN"/>
          <w14:textFill>
            <w14:solidFill>
              <w14:schemeClr w14:val="tx1"/>
            </w14:solidFill>
          </w14:textFill>
        </w:rPr>
        <w:t>）</w:t>
      </w:r>
      <w:r>
        <w:rPr>
          <w:rFonts w:hint="eastAsia" w:ascii="Times New Roman" w:hAnsi="Times New Roman" w:eastAsia="宋体" w:cs="Times New Roman"/>
          <w:sz w:val="24"/>
          <w:szCs w:val="24"/>
          <w:u w:val="single"/>
        </w:rPr>
        <w:t xml:space="preserve">    </w:t>
      </w:r>
      <w:r>
        <w:rPr>
          <w:rFonts w:hint="eastAsia" w:eastAsia="宋体" w:cs="Times New Roman"/>
          <w:sz w:val="24"/>
          <w:szCs w:val="24"/>
          <w:u w:val="single"/>
          <w:lang w:eastAsia="zh-CN"/>
        </w:rPr>
        <w:t>（</w:t>
      </w:r>
      <w:r>
        <w:rPr>
          <w:rFonts w:hint="eastAsia" w:eastAsia="宋体" w:cs="Times New Roman"/>
          <w:sz w:val="24"/>
          <w:szCs w:val="24"/>
          <w:u w:val="single"/>
          <w:lang w:val="en-US" w:eastAsia="zh-CN"/>
        </w:rPr>
        <w:t>项目名称</w:t>
      </w:r>
      <w:r>
        <w:rPr>
          <w:rFonts w:hint="eastAsia" w:eastAsia="宋体" w:cs="Times New Roman"/>
          <w:sz w:val="24"/>
          <w:szCs w:val="24"/>
          <w:u w:val="single"/>
          <w:lang w:eastAsia="zh-CN"/>
        </w:rPr>
        <w:t>）</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的询价文件，我单位经研究询价文件和有关资料后，愿意按询价文件规定的内容承担该项目，严格执行报价单位所承担的责任和义务。</w:t>
      </w:r>
    </w:p>
    <w:p w14:paraId="385FF2ED">
      <w:pPr>
        <w:snapToGrid w:val="0"/>
        <w:spacing w:line="420" w:lineRule="exact"/>
        <w:ind w:left="-39"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rPr>
        <w:t>（二）报</w:t>
      </w:r>
      <w:r>
        <w:rPr>
          <w:rFonts w:hint="eastAsia" w:ascii="Times New Roman" w:hAnsi="Times New Roman" w:eastAsia="宋体" w:cs="Times New Roman"/>
          <w:b/>
          <w:bCs/>
          <w:sz w:val="24"/>
          <w:szCs w:val="24"/>
          <w:highlight w:val="none"/>
        </w:rPr>
        <w:t>价：在合同履行期限内的当年度“江苏电力市场年度交易结果公示”的加权均价（长协价）的基础上，再让利</w:t>
      </w:r>
      <w:r>
        <w:rPr>
          <w:rFonts w:hint="eastAsia" w:ascii="Times New Roman" w:hAnsi="Times New Roman" w:eastAsia="宋体" w:cs="Times New Roman"/>
          <w:b/>
          <w:bCs/>
          <w:sz w:val="24"/>
          <w:szCs w:val="24"/>
          <w:highlight w:val="none"/>
          <w:u w:val="single"/>
        </w:rPr>
        <w:t xml:space="preserve">           </w:t>
      </w:r>
      <w:r>
        <w:rPr>
          <w:rFonts w:hint="eastAsia" w:ascii="Times New Roman" w:hAnsi="Times New Roman" w:eastAsia="宋体" w:cs="Times New Roman"/>
          <w:b/>
          <w:bCs/>
          <w:sz w:val="24"/>
          <w:szCs w:val="24"/>
          <w:highlight w:val="none"/>
        </w:rPr>
        <w:tab/>
      </w:r>
      <w:r>
        <w:rPr>
          <w:rFonts w:hint="eastAsia" w:ascii="Times New Roman" w:hAnsi="Times New Roman" w:eastAsia="宋体" w:cs="Times New Roman"/>
          <w:b/>
          <w:bCs/>
          <w:sz w:val="24"/>
          <w:szCs w:val="24"/>
          <w:highlight w:val="none"/>
        </w:rPr>
        <w:t>元/千瓦时（保留小数点后四位）。</w:t>
      </w:r>
      <w:r>
        <w:rPr>
          <w:rFonts w:hint="eastAsia" w:ascii="Times New Roman" w:hAnsi="Times New Roman" w:eastAsia="宋体" w:cs="Times New Roman"/>
          <w:sz w:val="24"/>
          <w:szCs w:val="24"/>
          <w:highlight w:val="none"/>
        </w:rPr>
        <w:t xml:space="preserve"> </w:t>
      </w:r>
    </w:p>
    <w:p w14:paraId="46BD121C">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（三）一旦我方成为合作方，我方保证按采购人要求的质量标准完成该项目</w:t>
      </w:r>
    </w:p>
    <w:p w14:paraId="45440F21">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（四）如果我方成为合作方，我方保证做到：绝不违法分包、转包，并严格按照询价文件的要求履行任务。否则愿接受合同违约索赔和监管部门按规定进行的处理。   </w:t>
      </w:r>
    </w:p>
    <w:p w14:paraId="5589B5BB">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（五）贵单位的询价文件及其附件和本报价文件将构成约束我们双方的合同。</w:t>
      </w:r>
    </w:p>
    <w:p w14:paraId="3531ABCF">
      <w:pPr>
        <w:snapToGrid w:val="0"/>
        <w:spacing w:line="420" w:lineRule="exact"/>
        <w:ind w:left="-39" w:firstLine="480" w:firstLineChars="200"/>
        <w:rPr>
          <w:rFonts w:hint="eastAsia" w:ascii="Times New Roman" w:hAnsi="Times New Roman" w:eastAsia="宋体" w:cs="Times New Roman"/>
          <w:sz w:val="24"/>
          <w:szCs w:val="24"/>
        </w:rPr>
      </w:pPr>
    </w:p>
    <w:p w14:paraId="47EB0E61">
      <w:pPr>
        <w:snapToGrid w:val="0"/>
        <w:spacing w:line="420" w:lineRule="exact"/>
        <w:ind w:left="-39"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供应商：（须加盖公章）</w:t>
      </w:r>
    </w:p>
    <w:p w14:paraId="496B5BD3">
      <w:pPr>
        <w:snapToGrid w:val="0"/>
        <w:spacing w:line="420" w:lineRule="exact"/>
        <w:ind w:left="-39"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法定代表人或被委托</w:t>
      </w:r>
      <w:r>
        <w:rPr>
          <w:rFonts w:hint="eastAsia" w:ascii="Times New Roman" w:hAnsi="Times New Roman" w:eastAsia="宋体" w:cs="Times New Roman"/>
          <w:sz w:val="24"/>
          <w:szCs w:val="24"/>
          <w:lang w:eastAsia="zh-CN"/>
        </w:rPr>
        <w:t>授权人</w:t>
      </w:r>
      <w:r>
        <w:rPr>
          <w:rFonts w:hint="eastAsia" w:ascii="Times New Roman" w:hAnsi="Times New Roman" w:eastAsia="宋体" w:cs="Times New Roman"/>
          <w:sz w:val="24"/>
          <w:szCs w:val="24"/>
        </w:rPr>
        <w:t>：（签字或盖章）</w:t>
      </w:r>
    </w:p>
    <w:p w14:paraId="0A3F97A5">
      <w:pPr>
        <w:snapToGrid w:val="0"/>
        <w:spacing w:line="420" w:lineRule="exact"/>
        <w:ind w:left="-39"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年</w:t>
      </w:r>
      <w:r>
        <w:rPr>
          <w:rFonts w:hint="eastAsia" w:ascii="Times New Roman" w:hAnsi="Times New Roman" w:cs="Times New Roman"/>
          <w:sz w:val="24"/>
          <w:szCs w:val="24"/>
          <w:lang w:val="en-US" w:eastAsia="zh-CN"/>
        </w:rPr>
        <w:t xml:space="preserve">  </w:t>
      </w:r>
      <w:r>
        <w:rPr>
          <w:rFonts w:hint="eastAsia" w:ascii="Times New Roman" w:hAnsi="Times New Roman" w:eastAsia="宋体" w:cs="Times New Roman"/>
          <w:sz w:val="24"/>
          <w:szCs w:val="24"/>
        </w:rPr>
        <w:t>月</w:t>
      </w:r>
      <w:r>
        <w:rPr>
          <w:rFonts w:hint="eastAsia" w:ascii="Times New Roman" w:hAnsi="Times New Roman" w:cs="Times New Roman"/>
          <w:sz w:val="24"/>
          <w:szCs w:val="24"/>
          <w:lang w:val="en-US" w:eastAsia="zh-CN"/>
        </w:rPr>
        <w:t xml:space="preserve">  </w:t>
      </w:r>
      <w:r>
        <w:rPr>
          <w:rFonts w:hint="eastAsia" w:ascii="Times New Roman" w:hAnsi="Times New Roman" w:eastAsia="宋体" w:cs="Times New Roman"/>
          <w:sz w:val="24"/>
          <w:szCs w:val="24"/>
        </w:rPr>
        <w:t>日</w:t>
      </w:r>
    </w:p>
    <w:p w14:paraId="2EAF9E93">
      <w:pPr>
        <w:snapToGrid w:val="0"/>
        <w:spacing w:line="420" w:lineRule="exact"/>
        <w:ind w:left="-39" w:firstLine="480" w:firstLineChars="200"/>
        <w:rPr>
          <w:rFonts w:hint="eastAsia" w:ascii="Times New Roman" w:hAnsi="Times New Roman" w:eastAsia="宋体" w:cs="Times New Roman"/>
          <w:sz w:val="24"/>
          <w:szCs w:val="24"/>
        </w:rPr>
      </w:pPr>
    </w:p>
    <w:p w14:paraId="7CA253C3">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注：</w:t>
      </w:r>
    </w:p>
    <w:p w14:paraId="732FB675">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（1）本函为格式，不得自行改动。</w:t>
      </w:r>
    </w:p>
    <w:p w14:paraId="6D4A8725">
      <w:pPr>
        <w:snapToGrid w:val="0"/>
        <w:spacing w:line="420" w:lineRule="exact"/>
        <w:ind w:left="-39"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sz w:val="24"/>
          <w:szCs w:val="24"/>
        </w:rPr>
        <w:t>（2）询价响应报价是包括完成本项目工作所需的一切费用，包括：</w:t>
      </w:r>
      <w:r>
        <w:rPr>
          <w:rFonts w:hint="eastAsia" w:ascii="Times New Roman" w:hAnsi="Times New Roman" w:eastAsia="宋体" w:cs="Times New Roman"/>
          <w:color w:val="auto"/>
          <w:sz w:val="24"/>
          <w:szCs w:val="24"/>
        </w:rPr>
        <w:t>能源产品及其附加产品和人员劳务支出、技术支持、售后服务及供应商（企业）成本、利润、税金、政策性文件规定，以及合同包含的所有风险（含电力市场价格风险）、责任等一切应有费用。</w:t>
      </w:r>
    </w:p>
    <w:p w14:paraId="3B6BBB9F">
      <w:pPr>
        <w:snapToGrid w:val="0"/>
        <w:spacing w:line="420" w:lineRule="exact"/>
        <w:ind w:left="-39" w:firstLine="480" w:firstLineChars="200"/>
        <w:rPr>
          <w:rFonts w:hint="eastAsia" w:ascii="宋体" w:hAnsi="宋体" w:eastAsia="宋体" w:cs="宋体"/>
          <w:sz w:val="21"/>
          <w:szCs w:val="21"/>
          <w:highlight w:val="none"/>
        </w:rPr>
      </w:pPr>
      <w:r>
        <w:rPr>
          <w:rFonts w:hint="eastAsia" w:ascii="Times New Roman" w:hAnsi="Times New Roman" w:eastAsia="宋体" w:cs="Times New Roman"/>
          <w:sz w:val="24"/>
          <w:szCs w:val="24"/>
        </w:rPr>
        <w:t>（3）</w:t>
      </w:r>
      <w:bookmarkStart w:id="51" w:name="_Hlk182438050"/>
      <w:r>
        <w:rPr>
          <w:rFonts w:hint="eastAsia" w:ascii="Times New Roman" w:hAnsi="Times New Roman" w:eastAsia="宋体" w:cs="Times New Roman"/>
          <w:sz w:val="24"/>
          <w:szCs w:val="24"/>
        </w:rPr>
        <w:t>本次询价采购活动项目的响应报价为一次报</w:t>
      </w:r>
      <w:r>
        <w:rPr>
          <w:rFonts w:hint="eastAsia" w:ascii="Times New Roman" w:hAnsi="Times New Roman" w:eastAsia="宋体" w:cs="Times New Roman"/>
          <w:sz w:val="24"/>
          <w:szCs w:val="24"/>
          <w:lang w:eastAsia="zh-CN"/>
        </w:rPr>
        <w:t>价</w:t>
      </w:r>
      <w:r>
        <w:rPr>
          <w:rFonts w:hint="eastAsia" w:ascii="Times New Roman" w:hAnsi="Times New Roman" w:eastAsia="宋体" w:cs="Times New Roman"/>
          <w:sz w:val="24"/>
          <w:szCs w:val="24"/>
        </w:rPr>
        <w:t>。询价响应成交后，报价即为成交的让利金额，除非因特殊原因并经买卖双方协商同意，成交人不得再要求追加任何费用。同时，除非合同条款中另有规定，否则成交人的成交让利金额在合同实施期间不因市场变化因素而变动。</w:t>
      </w:r>
      <w:bookmarkEnd w:id="51"/>
      <w:r>
        <w:rPr>
          <w:rFonts w:hint="eastAsia" w:ascii="宋体" w:hAnsi="宋体" w:eastAsia="宋体" w:cs="宋体"/>
          <w:sz w:val="21"/>
          <w:szCs w:val="21"/>
          <w:highlight w:val="none"/>
        </w:rPr>
        <w:br w:type="page"/>
      </w:r>
    </w:p>
    <w:p w14:paraId="46C764F9">
      <w:pPr>
        <w:snapToGrid w:val="0"/>
        <w:spacing w:line="420" w:lineRule="exact"/>
        <w:ind w:left="-39" w:firstLine="564" w:firstLineChars="235"/>
        <w:jc w:val="left"/>
        <w:textAlignment w:val="baseline"/>
        <w:outlineLvl w:val="2"/>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3</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商务、技术及服务承诺函</w:t>
      </w:r>
    </w:p>
    <w:p w14:paraId="52DAFB8A">
      <w:pPr>
        <w:spacing w:line="240" w:lineRule="auto"/>
        <w:jc w:val="center"/>
        <w:rPr>
          <w:rFonts w:hint="eastAsia" w:ascii="宋体" w:hAnsi="宋体"/>
          <w:b/>
          <w:sz w:val="28"/>
          <w:szCs w:val="28"/>
          <w:highlight w:val="none"/>
          <w:lang w:val="en-US" w:eastAsia="zh-CN"/>
        </w:rPr>
      </w:pPr>
    </w:p>
    <w:p w14:paraId="53C438B4">
      <w:pPr>
        <w:spacing w:line="240" w:lineRule="auto"/>
        <w:jc w:val="center"/>
        <w:rPr>
          <w:rFonts w:hint="eastAsia" w:ascii="宋体" w:hAnsi="宋体"/>
          <w:b/>
          <w:sz w:val="28"/>
          <w:szCs w:val="28"/>
          <w:highlight w:val="none"/>
          <w:lang w:val="en-US" w:eastAsia="zh-CN"/>
        </w:rPr>
      </w:pPr>
      <w:r>
        <w:rPr>
          <w:rFonts w:hint="eastAsia" w:ascii="宋体" w:hAnsi="宋体"/>
          <w:b/>
          <w:sz w:val="28"/>
          <w:szCs w:val="28"/>
          <w:highlight w:val="none"/>
          <w:lang w:val="en-US" w:eastAsia="zh-CN"/>
        </w:rPr>
        <w:t>商务、技术及服务承诺函</w:t>
      </w:r>
    </w:p>
    <w:p w14:paraId="30332B7B">
      <w:pPr>
        <w:spacing w:line="240" w:lineRule="auto"/>
        <w:rPr>
          <w:rFonts w:hint="eastAsia" w:ascii="宋体" w:hAnsi="宋体"/>
          <w:sz w:val="21"/>
          <w:szCs w:val="21"/>
          <w:highlight w:val="none"/>
          <w:lang w:val="en-US" w:eastAsia="zh-CN"/>
        </w:rPr>
      </w:pPr>
    </w:p>
    <w:p w14:paraId="21EF2F50">
      <w:pPr>
        <w:spacing w:line="240" w:lineRule="auto"/>
        <w:rPr>
          <w:rFonts w:hint="eastAsia" w:ascii="宋体" w:hAnsi="宋体"/>
          <w:highlight w:val="none"/>
          <w:lang w:val="en-US" w:eastAsia="zh-CN"/>
        </w:rPr>
      </w:pPr>
      <w:r>
        <w:rPr>
          <w:rFonts w:hint="eastAsia" w:ascii="宋体" w:hAnsi="宋体"/>
          <w:highlight w:val="none"/>
        </w:rPr>
        <w:t>致：</w:t>
      </w:r>
      <w:r>
        <w:rPr>
          <w:rFonts w:hint="eastAsia" w:ascii="宋体" w:hAnsi="宋体"/>
          <w:highlight w:val="none"/>
          <w:u w:val="single"/>
          <w:lang w:val="en-US" w:eastAsia="zh-CN"/>
        </w:rPr>
        <w:t xml:space="preserve">          </w:t>
      </w:r>
      <w:r>
        <w:rPr>
          <w:rFonts w:hint="eastAsia" w:ascii="宋体" w:hAnsi="宋体"/>
          <w:highlight w:val="none"/>
          <w:lang w:val="en-US" w:eastAsia="zh-CN"/>
        </w:rPr>
        <w:t>医院</w:t>
      </w:r>
    </w:p>
    <w:p w14:paraId="213F8452">
      <w:pPr>
        <w:spacing w:line="240" w:lineRule="auto"/>
        <w:ind w:firstLine="420" w:firstLineChars="200"/>
        <w:outlineLvl w:val="9"/>
        <w:rPr>
          <w:rFonts w:hint="eastAsia" w:ascii="宋体" w:hAnsi="宋体"/>
          <w:highlight w:val="none"/>
        </w:rPr>
      </w:pPr>
      <w:r>
        <w:rPr>
          <w:rFonts w:hint="eastAsia" w:ascii="宋体" w:hAnsi="宋体"/>
          <w:highlight w:val="none"/>
        </w:rPr>
        <w:t>我司参与贵院的</w:t>
      </w:r>
      <w:r>
        <w:rPr>
          <w:rFonts w:hint="eastAsia" w:ascii="宋体" w:hAnsi="宋体"/>
          <w:highlight w:val="none"/>
          <w:u w:val="single"/>
          <w:lang w:val="en-US" w:eastAsia="zh-CN"/>
        </w:rPr>
        <w:t xml:space="preserve">          （项目名称）          </w:t>
      </w:r>
      <w:r>
        <w:rPr>
          <w:rFonts w:hint="eastAsia" w:ascii="宋体" w:hAnsi="宋体"/>
          <w:highlight w:val="none"/>
          <w:u w:val="none"/>
        </w:rPr>
        <w:t>（</w:t>
      </w:r>
      <w:r>
        <w:rPr>
          <w:rFonts w:hint="eastAsia" w:ascii="宋体" w:hAnsi="宋体"/>
          <w:highlight w:val="none"/>
        </w:rPr>
        <w:t>项目编号：</w:t>
      </w:r>
      <w:r>
        <w:rPr>
          <w:rFonts w:hint="eastAsia" w:ascii="宋体" w:hAnsi="宋体"/>
          <w:highlight w:val="none"/>
          <w:lang w:val="en-US" w:eastAsia="zh-CN"/>
        </w:rPr>
        <w:t xml:space="preserve">        </w:t>
      </w:r>
      <w:r>
        <w:rPr>
          <w:rFonts w:hint="eastAsia" w:ascii="宋体" w:hAnsi="宋体"/>
          <w:highlight w:val="none"/>
        </w:rPr>
        <w:t>），兹承诺响应</w:t>
      </w:r>
      <w:r>
        <w:rPr>
          <w:rFonts w:hint="eastAsia" w:ascii="宋体" w:hAnsi="宋体"/>
          <w:highlight w:val="none"/>
          <w:lang w:val="en-US" w:eastAsia="zh-CN"/>
        </w:rPr>
        <w:t>询价</w:t>
      </w:r>
      <w:r>
        <w:rPr>
          <w:rFonts w:hint="eastAsia" w:ascii="宋体" w:hAnsi="宋体"/>
          <w:highlight w:val="none"/>
        </w:rPr>
        <w:t>文件中所有规定的</w:t>
      </w:r>
      <w:r>
        <w:rPr>
          <w:rFonts w:hint="eastAsia" w:ascii="宋体" w:hAnsi="宋体"/>
          <w:color w:val="auto"/>
          <w:highlight w:val="none"/>
        </w:rPr>
        <w:t>商务</w:t>
      </w:r>
      <w:r>
        <w:rPr>
          <w:rFonts w:hint="eastAsia" w:ascii="宋体" w:hAnsi="宋体"/>
          <w:color w:val="auto"/>
          <w:highlight w:val="none"/>
          <w:lang w:val="en-US" w:eastAsia="zh-CN"/>
        </w:rPr>
        <w:t>技术</w:t>
      </w:r>
      <w:r>
        <w:rPr>
          <w:rFonts w:hint="eastAsia" w:ascii="宋体" w:hAnsi="宋体"/>
          <w:color w:val="auto"/>
          <w:highlight w:val="none"/>
        </w:rPr>
        <w:t>要求，并按</w:t>
      </w:r>
      <w:r>
        <w:rPr>
          <w:rFonts w:hint="eastAsia" w:ascii="宋体" w:hAnsi="宋体"/>
          <w:color w:val="auto"/>
          <w:highlight w:val="none"/>
          <w:lang w:val="en-US" w:eastAsia="zh-CN"/>
        </w:rPr>
        <w:t>询价文件要求提供用电服务</w:t>
      </w:r>
      <w:r>
        <w:rPr>
          <w:rFonts w:hint="eastAsia" w:ascii="宋体" w:hAnsi="宋体"/>
          <w:highlight w:val="none"/>
        </w:rPr>
        <w:t>。</w:t>
      </w:r>
    </w:p>
    <w:p w14:paraId="03B6E58D">
      <w:pPr>
        <w:pStyle w:val="27"/>
        <w:rPr>
          <w:rFonts w:hint="eastAsia"/>
          <w:lang w:val="en-US" w:eastAsia="zh-CN"/>
        </w:rPr>
      </w:pPr>
    </w:p>
    <w:p w14:paraId="7FE9184A">
      <w:pPr>
        <w:ind w:firstLine="420" w:firstLineChars="200"/>
        <w:jc w:val="right"/>
        <w:rPr>
          <w:rFonts w:ascii="宋体" w:hAnsi="宋体"/>
          <w:szCs w:val="21"/>
          <w:highlight w:val="none"/>
        </w:rPr>
      </w:pPr>
      <w:r>
        <w:rPr>
          <w:rFonts w:hint="eastAsia" w:ascii="宋体" w:hAnsi="宋体"/>
          <w:szCs w:val="21"/>
          <w:highlight w:val="none"/>
        </w:rPr>
        <w:t>供应商名称：（盖章）</w:t>
      </w:r>
    </w:p>
    <w:p w14:paraId="188BE343">
      <w:pPr>
        <w:ind w:firstLine="420" w:firstLineChars="200"/>
        <w:jc w:val="right"/>
        <w:rPr>
          <w:rFonts w:ascii="宋体" w:hAnsi="宋体"/>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p>
    <w:p w14:paraId="1AB020D8">
      <w:pPr>
        <w:rPr>
          <w:rFonts w:hint="eastAsia" w:ascii="宋体" w:hAnsi="宋体" w:eastAsia="宋体" w:cs="宋体"/>
          <w:sz w:val="21"/>
          <w:szCs w:val="21"/>
          <w:highlight w:val="none"/>
        </w:rPr>
      </w:pPr>
      <w:r>
        <w:rPr>
          <w:rFonts w:hint="eastAsia" w:ascii="宋体" w:hAnsi="宋体"/>
          <w:szCs w:val="21"/>
          <w:highlight w:val="none"/>
          <w:lang w:val="en-US" w:eastAsia="zh-CN"/>
        </w:rPr>
        <w:t xml:space="preserve">                                                        日期：XX年XX月XX日</w:t>
      </w:r>
      <w:r>
        <w:rPr>
          <w:rFonts w:hint="eastAsia" w:ascii="宋体" w:hAnsi="宋体" w:eastAsia="宋体" w:cs="宋体"/>
          <w:sz w:val="21"/>
          <w:szCs w:val="21"/>
          <w:highlight w:val="none"/>
        </w:rPr>
        <w:br w:type="page"/>
      </w:r>
    </w:p>
    <w:p w14:paraId="47B40DEB">
      <w:pPr>
        <w:shd w:val="clear" w:color="auto" w:fill="auto"/>
        <w:outlineLvl w:val="1"/>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附件</w:t>
      </w:r>
      <w:r>
        <w:rPr>
          <w:rFonts w:hint="eastAsia" w:ascii="宋体" w:hAnsi="宋体" w:cs="宋体"/>
          <w:sz w:val="21"/>
          <w:szCs w:val="21"/>
          <w:highlight w:val="none"/>
          <w:lang w:val="en-US" w:eastAsia="zh-CN"/>
        </w:rPr>
        <w:t>7</w:t>
      </w:r>
    </w:p>
    <w:p w14:paraId="11A89EB8">
      <w:pPr>
        <w:shd w:val="clear" w:color="auto" w:fill="auto"/>
        <w:spacing w:before="145" w:beforeLines="50" w:after="145" w:afterLines="50" w:line="440" w:lineRule="exact"/>
        <w:jc w:val="center"/>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供应商基本情况表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1276"/>
        <w:gridCol w:w="2604"/>
      </w:tblGrid>
      <w:tr w14:paraId="3CB8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0"/>
            <w:vAlign w:val="center"/>
          </w:tcPr>
          <w:p w14:paraId="6D093077">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6998" w:type="dxa"/>
            <w:gridSpan w:val="3"/>
            <w:noWrap w:val="0"/>
            <w:vAlign w:val="center"/>
          </w:tcPr>
          <w:p w14:paraId="1F0F8E46">
            <w:pPr>
              <w:pStyle w:val="26"/>
              <w:shd w:val="clear" w:color="auto" w:fill="auto"/>
              <w:spacing w:line="600" w:lineRule="exact"/>
              <w:jc w:val="center"/>
              <w:rPr>
                <w:rFonts w:hint="eastAsia" w:ascii="宋体" w:hAnsi="宋体" w:eastAsia="宋体" w:cs="宋体"/>
                <w:sz w:val="24"/>
                <w:szCs w:val="24"/>
                <w:highlight w:val="none"/>
              </w:rPr>
            </w:pPr>
          </w:p>
        </w:tc>
      </w:tr>
      <w:tr w14:paraId="09BA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0"/>
            <w:vAlign w:val="center"/>
          </w:tcPr>
          <w:p w14:paraId="6CB3C0E5">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3118" w:type="dxa"/>
            <w:noWrap w:val="0"/>
            <w:vAlign w:val="center"/>
          </w:tcPr>
          <w:p w14:paraId="7FC284FE">
            <w:pPr>
              <w:pStyle w:val="26"/>
              <w:shd w:val="clear" w:color="auto" w:fill="auto"/>
              <w:spacing w:line="600" w:lineRule="exact"/>
              <w:jc w:val="center"/>
              <w:rPr>
                <w:rFonts w:hint="eastAsia" w:ascii="宋体" w:hAnsi="宋体" w:eastAsia="宋体" w:cs="宋体"/>
                <w:sz w:val="24"/>
                <w:szCs w:val="24"/>
                <w:highlight w:val="none"/>
              </w:rPr>
            </w:pPr>
          </w:p>
        </w:tc>
        <w:tc>
          <w:tcPr>
            <w:tcW w:w="1276" w:type="dxa"/>
            <w:noWrap w:val="0"/>
            <w:vAlign w:val="center"/>
          </w:tcPr>
          <w:p w14:paraId="1C65E3C4">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注册地区</w:t>
            </w:r>
          </w:p>
        </w:tc>
        <w:tc>
          <w:tcPr>
            <w:tcW w:w="2604" w:type="dxa"/>
            <w:noWrap w:val="0"/>
            <w:vAlign w:val="center"/>
          </w:tcPr>
          <w:p w14:paraId="418E3BC9">
            <w:pPr>
              <w:pStyle w:val="26"/>
              <w:shd w:val="clear" w:color="auto" w:fill="auto"/>
              <w:spacing w:line="600" w:lineRule="exact"/>
              <w:jc w:val="center"/>
              <w:rPr>
                <w:rFonts w:hint="eastAsia" w:ascii="宋体" w:hAnsi="宋体" w:eastAsia="宋体" w:cs="宋体"/>
                <w:sz w:val="24"/>
                <w:szCs w:val="24"/>
                <w:highlight w:val="none"/>
              </w:rPr>
            </w:pPr>
          </w:p>
        </w:tc>
      </w:tr>
      <w:tr w14:paraId="5D38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0"/>
            <w:vAlign w:val="center"/>
          </w:tcPr>
          <w:p w14:paraId="3DFC0813">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3118" w:type="dxa"/>
            <w:noWrap w:val="0"/>
            <w:vAlign w:val="center"/>
          </w:tcPr>
          <w:p w14:paraId="58148F1A">
            <w:pPr>
              <w:pStyle w:val="26"/>
              <w:shd w:val="clear" w:color="auto" w:fill="auto"/>
              <w:spacing w:line="600" w:lineRule="exact"/>
              <w:jc w:val="center"/>
              <w:rPr>
                <w:rFonts w:hint="eastAsia" w:ascii="宋体" w:hAnsi="宋体" w:eastAsia="宋体" w:cs="宋体"/>
                <w:sz w:val="24"/>
                <w:szCs w:val="24"/>
                <w:highlight w:val="none"/>
              </w:rPr>
            </w:pPr>
          </w:p>
        </w:tc>
        <w:tc>
          <w:tcPr>
            <w:tcW w:w="1276" w:type="dxa"/>
            <w:noWrap w:val="0"/>
            <w:vAlign w:val="center"/>
          </w:tcPr>
          <w:p w14:paraId="31A6F3A8">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604" w:type="dxa"/>
            <w:noWrap w:val="0"/>
            <w:vAlign w:val="center"/>
          </w:tcPr>
          <w:p w14:paraId="6CD93095">
            <w:pPr>
              <w:pStyle w:val="26"/>
              <w:shd w:val="clear" w:color="auto" w:fill="auto"/>
              <w:spacing w:line="600" w:lineRule="exact"/>
              <w:jc w:val="center"/>
              <w:rPr>
                <w:rFonts w:hint="eastAsia" w:ascii="宋体" w:hAnsi="宋体" w:eastAsia="宋体" w:cs="宋体"/>
                <w:sz w:val="24"/>
                <w:szCs w:val="24"/>
                <w:highlight w:val="none"/>
              </w:rPr>
            </w:pPr>
          </w:p>
        </w:tc>
      </w:tr>
      <w:tr w14:paraId="6F8F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0"/>
            <w:vAlign w:val="center"/>
          </w:tcPr>
          <w:p w14:paraId="50DBD845">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3118" w:type="dxa"/>
            <w:noWrap w:val="0"/>
            <w:vAlign w:val="center"/>
          </w:tcPr>
          <w:p w14:paraId="4583FCE3">
            <w:pPr>
              <w:pStyle w:val="26"/>
              <w:shd w:val="clear" w:color="auto" w:fill="auto"/>
              <w:spacing w:line="600" w:lineRule="exact"/>
              <w:jc w:val="center"/>
              <w:rPr>
                <w:rFonts w:hint="eastAsia" w:ascii="宋体" w:hAnsi="宋体" w:eastAsia="宋体" w:cs="宋体"/>
                <w:sz w:val="24"/>
                <w:szCs w:val="24"/>
                <w:highlight w:val="none"/>
              </w:rPr>
            </w:pPr>
          </w:p>
        </w:tc>
        <w:tc>
          <w:tcPr>
            <w:tcW w:w="1276" w:type="dxa"/>
            <w:noWrap w:val="0"/>
            <w:vAlign w:val="center"/>
          </w:tcPr>
          <w:p w14:paraId="166BCBD9">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604" w:type="dxa"/>
            <w:noWrap w:val="0"/>
            <w:vAlign w:val="center"/>
          </w:tcPr>
          <w:p w14:paraId="3ADB3F83">
            <w:pPr>
              <w:pStyle w:val="26"/>
              <w:shd w:val="clear" w:color="auto" w:fill="auto"/>
              <w:spacing w:line="600" w:lineRule="exact"/>
              <w:jc w:val="center"/>
              <w:rPr>
                <w:rFonts w:hint="eastAsia" w:ascii="宋体" w:hAnsi="宋体" w:eastAsia="宋体" w:cs="宋体"/>
                <w:sz w:val="24"/>
                <w:szCs w:val="24"/>
                <w:highlight w:val="none"/>
              </w:rPr>
            </w:pPr>
          </w:p>
        </w:tc>
      </w:tr>
      <w:tr w14:paraId="032C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0"/>
            <w:vAlign w:val="center"/>
          </w:tcPr>
          <w:p w14:paraId="31967980">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注册号或社会信用代码</w:t>
            </w:r>
          </w:p>
        </w:tc>
        <w:tc>
          <w:tcPr>
            <w:tcW w:w="3118" w:type="dxa"/>
            <w:noWrap w:val="0"/>
            <w:vAlign w:val="center"/>
          </w:tcPr>
          <w:p w14:paraId="5182CF0B">
            <w:pPr>
              <w:pStyle w:val="26"/>
              <w:shd w:val="clear" w:color="auto" w:fill="auto"/>
              <w:spacing w:line="600" w:lineRule="exact"/>
              <w:jc w:val="center"/>
              <w:rPr>
                <w:rFonts w:hint="eastAsia" w:ascii="宋体" w:hAnsi="宋体" w:eastAsia="宋体" w:cs="宋体"/>
                <w:sz w:val="24"/>
                <w:szCs w:val="24"/>
                <w:highlight w:val="none"/>
              </w:rPr>
            </w:pPr>
          </w:p>
        </w:tc>
        <w:tc>
          <w:tcPr>
            <w:tcW w:w="1276" w:type="dxa"/>
            <w:noWrap w:val="0"/>
            <w:vAlign w:val="center"/>
          </w:tcPr>
          <w:p w14:paraId="1B55BD4D">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注册资本（万元）</w:t>
            </w:r>
          </w:p>
        </w:tc>
        <w:tc>
          <w:tcPr>
            <w:tcW w:w="2604" w:type="dxa"/>
            <w:noWrap w:val="0"/>
            <w:vAlign w:val="center"/>
          </w:tcPr>
          <w:p w14:paraId="1DFA54D4">
            <w:pPr>
              <w:pStyle w:val="26"/>
              <w:shd w:val="clear" w:color="auto" w:fill="auto"/>
              <w:spacing w:line="600" w:lineRule="exact"/>
              <w:jc w:val="center"/>
              <w:rPr>
                <w:rFonts w:hint="eastAsia" w:ascii="宋体" w:hAnsi="宋体" w:eastAsia="宋体" w:cs="宋体"/>
                <w:sz w:val="24"/>
                <w:szCs w:val="24"/>
                <w:highlight w:val="none"/>
              </w:rPr>
            </w:pPr>
          </w:p>
        </w:tc>
      </w:tr>
      <w:tr w14:paraId="30DA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26" w:type="dxa"/>
            <w:noWrap w:val="0"/>
            <w:vAlign w:val="center"/>
          </w:tcPr>
          <w:p w14:paraId="781EC01C">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3118" w:type="dxa"/>
            <w:noWrap w:val="0"/>
            <w:vAlign w:val="center"/>
          </w:tcPr>
          <w:p w14:paraId="752AD872">
            <w:pPr>
              <w:pStyle w:val="26"/>
              <w:shd w:val="clear" w:color="auto" w:fill="auto"/>
              <w:spacing w:line="600" w:lineRule="exact"/>
              <w:jc w:val="center"/>
              <w:rPr>
                <w:rFonts w:hint="eastAsia" w:ascii="宋体" w:hAnsi="宋体" w:eastAsia="宋体" w:cs="宋体"/>
                <w:sz w:val="24"/>
                <w:szCs w:val="24"/>
                <w:highlight w:val="none"/>
              </w:rPr>
            </w:pPr>
          </w:p>
        </w:tc>
        <w:tc>
          <w:tcPr>
            <w:tcW w:w="1276" w:type="dxa"/>
            <w:noWrap w:val="0"/>
            <w:vAlign w:val="center"/>
          </w:tcPr>
          <w:p w14:paraId="460F56FF">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2604" w:type="dxa"/>
            <w:noWrap w:val="0"/>
            <w:vAlign w:val="center"/>
          </w:tcPr>
          <w:p w14:paraId="40588323">
            <w:pPr>
              <w:pStyle w:val="26"/>
              <w:shd w:val="clear" w:color="auto" w:fill="auto"/>
              <w:spacing w:line="600" w:lineRule="exact"/>
              <w:jc w:val="center"/>
              <w:rPr>
                <w:rFonts w:hint="eastAsia" w:ascii="宋体" w:hAnsi="宋体" w:eastAsia="宋体" w:cs="宋体"/>
                <w:sz w:val="24"/>
                <w:szCs w:val="24"/>
                <w:highlight w:val="none"/>
              </w:rPr>
            </w:pPr>
          </w:p>
        </w:tc>
      </w:tr>
      <w:tr w14:paraId="18C1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26" w:type="dxa"/>
            <w:noWrap w:val="0"/>
            <w:vAlign w:val="center"/>
          </w:tcPr>
          <w:p w14:paraId="7993EC5C">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3118" w:type="dxa"/>
            <w:noWrap w:val="0"/>
            <w:vAlign w:val="center"/>
          </w:tcPr>
          <w:p w14:paraId="3747555F">
            <w:pPr>
              <w:pStyle w:val="26"/>
              <w:shd w:val="clear" w:color="auto" w:fill="auto"/>
              <w:spacing w:line="600" w:lineRule="exact"/>
              <w:jc w:val="center"/>
              <w:rPr>
                <w:rFonts w:hint="eastAsia" w:ascii="宋体" w:hAnsi="宋体" w:eastAsia="宋体" w:cs="宋体"/>
                <w:sz w:val="24"/>
                <w:szCs w:val="24"/>
                <w:highlight w:val="none"/>
              </w:rPr>
            </w:pPr>
          </w:p>
        </w:tc>
        <w:tc>
          <w:tcPr>
            <w:tcW w:w="1276" w:type="dxa"/>
            <w:noWrap w:val="0"/>
            <w:vAlign w:val="center"/>
          </w:tcPr>
          <w:p w14:paraId="2099EACD">
            <w:pPr>
              <w:pStyle w:val="26"/>
              <w:shd w:val="clear" w:color="auto" w:fill="auto"/>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2604" w:type="dxa"/>
            <w:noWrap w:val="0"/>
            <w:vAlign w:val="center"/>
          </w:tcPr>
          <w:p w14:paraId="10A79FA7">
            <w:pPr>
              <w:pStyle w:val="26"/>
              <w:shd w:val="clear" w:color="auto" w:fill="auto"/>
              <w:spacing w:line="600" w:lineRule="exact"/>
              <w:jc w:val="center"/>
              <w:rPr>
                <w:rFonts w:hint="eastAsia" w:ascii="宋体" w:hAnsi="宋体" w:eastAsia="宋体" w:cs="宋体"/>
                <w:sz w:val="24"/>
                <w:szCs w:val="24"/>
                <w:highlight w:val="none"/>
              </w:rPr>
            </w:pPr>
          </w:p>
        </w:tc>
      </w:tr>
      <w:tr w14:paraId="516D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1526" w:type="dxa"/>
            <w:noWrap w:val="0"/>
            <w:vAlign w:val="center"/>
          </w:tcPr>
          <w:p w14:paraId="73153AD4">
            <w:pPr>
              <w:pStyle w:val="26"/>
              <w:shd w:val="clear" w:color="auto" w:fill="auto"/>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6998" w:type="dxa"/>
            <w:gridSpan w:val="3"/>
            <w:noWrap w:val="0"/>
            <w:vAlign w:val="top"/>
          </w:tcPr>
          <w:p w14:paraId="26E64A40">
            <w:pPr>
              <w:pStyle w:val="26"/>
              <w:shd w:val="clear" w:color="auto" w:fill="auto"/>
              <w:spacing w:line="560" w:lineRule="exact"/>
              <w:ind w:firstLine="1432"/>
              <w:rPr>
                <w:rFonts w:hint="eastAsia" w:ascii="宋体" w:hAnsi="宋体" w:eastAsia="宋体" w:cs="宋体"/>
                <w:sz w:val="24"/>
                <w:szCs w:val="24"/>
                <w:highlight w:val="none"/>
              </w:rPr>
            </w:pPr>
          </w:p>
        </w:tc>
      </w:tr>
      <w:tr w14:paraId="10BC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noWrap w:val="0"/>
            <w:vAlign w:val="center"/>
          </w:tcPr>
          <w:p w14:paraId="4756D7BC">
            <w:pPr>
              <w:pStyle w:val="26"/>
              <w:shd w:val="clear" w:color="auto" w:fill="auto"/>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6998" w:type="dxa"/>
            <w:gridSpan w:val="3"/>
            <w:noWrap w:val="0"/>
            <w:vAlign w:val="center"/>
          </w:tcPr>
          <w:p w14:paraId="1B8E0597">
            <w:pPr>
              <w:pStyle w:val="26"/>
              <w:shd w:val="clear" w:color="auto" w:fill="auto"/>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小微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中型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大型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请确认好后务必勾选</w:t>
            </w:r>
            <w:r>
              <w:rPr>
                <w:rFonts w:hint="eastAsia" w:ascii="宋体" w:hAnsi="宋体" w:eastAsia="宋体" w:cs="宋体"/>
                <w:sz w:val="24"/>
                <w:szCs w:val="24"/>
                <w:highlight w:val="none"/>
                <w:lang w:eastAsia="zh-CN"/>
              </w:rPr>
              <w:t>）</w:t>
            </w:r>
          </w:p>
        </w:tc>
      </w:tr>
    </w:tbl>
    <w:p w14:paraId="4DBE4B7A">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7B327068">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06E0ECB9">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53DBDD49">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5B9EE442">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08CA7203">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6F6B20CB">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4DC47D7B">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52DC18E3">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710E1674">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61ACC7BD">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4FF948CB">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3E3F6E1B">
      <w:pPr>
        <w:shd w:val="clear" w:color="auto" w:fill="auto"/>
        <w:snapToGrid w:val="0"/>
        <w:spacing w:line="240" w:lineRule="auto"/>
        <w:outlineLvl w:val="9"/>
        <w:rPr>
          <w:rFonts w:hint="eastAsia" w:ascii="宋体" w:hAnsi="宋体" w:eastAsia="宋体" w:cs="宋体"/>
          <w:sz w:val="21"/>
          <w:szCs w:val="21"/>
          <w:highlight w:val="none"/>
          <w:shd w:val="clear" w:color="auto" w:fill="auto"/>
        </w:rPr>
      </w:pPr>
    </w:p>
    <w:p w14:paraId="263C5760"/>
    <w:sectPr>
      <w:footerReference r:id="rId5" w:type="default"/>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88C5BFC-A6A7-4CE6-90F4-6DE42F524B4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5198928-BBD5-432B-93F4-BD7B1E31043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F4949A2D-C7BA-4F1A-AEF8-7CC905E94A56}"/>
  </w:font>
  <w:font w:name="方正小标宋_GBK">
    <w:panose1 w:val="02000000000000000000"/>
    <w:charset w:val="86"/>
    <w:family w:val="script"/>
    <w:pitch w:val="default"/>
    <w:sig w:usb0="A00002BF" w:usb1="38CF7CFA" w:usb2="00082016" w:usb3="00000000" w:csb0="00040001" w:csb1="00000000"/>
    <w:embedRegular r:id="rId4" w:fontKey="{CA42356B-BD66-4113-B75F-9F7B865ADD54}"/>
  </w:font>
  <w:font w:name="Wingdings 2">
    <w:panose1 w:val="05020102010507070707"/>
    <w:charset w:val="02"/>
    <w:family w:val="auto"/>
    <w:pitch w:val="default"/>
    <w:sig w:usb0="00000000" w:usb1="00000000" w:usb2="00000000" w:usb3="00000000" w:csb0="80000000" w:csb1="00000000"/>
    <w:embedRegular r:id="rId5" w:fontKey="{297BB38D-E575-473F-8322-41DEE6AE4A55}"/>
  </w:font>
  <w:font w:name="方正黑体_GBK">
    <w:altName w:val="微软雅黑"/>
    <w:panose1 w:val="03000509000000000000"/>
    <w:charset w:val="86"/>
    <w:family w:val="script"/>
    <w:pitch w:val="default"/>
    <w:sig w:usb0="00000000" w:usb1="00000000" w:usb2="00000010" w:usb3="00000000" w:csb0="00040000" w:csb1="00000000"/>
    <w:embedRegular r:id="rId6" w:fontKey="{1646A756-66FA-4ED9-8015-C04D1353AB7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034A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8AD6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E2FD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BE2FD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8B59">
    <w:pPr>
      <w:pStyle w:val="10"/>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AFCB0">
                          <w:pPr>
                            <w:pStyle w:val="10"/>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12AFCB0">
                    <w:pPr>
                      <w:pStyle w:val="10"/>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1C072"/>
    <w:multiLevelType w:val="singleLevel"/>
    <w:tmpl w:val="68B1C0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8133D"/>
    <w:rsid w:val="025E243F"/>
    <w:rsid w:val="070E6657"/>
    <w:rsid w:val="0A0075D6"/>
    <w:rsid w:val="0A020742"/>
    <w:rsid w:val="0B794289"/>
    <w:rsid w:val="0CAC5270"/>
    <w:rsid w:val="0E8E127C"/>
    <w:rsid w:val="0F7058D0"/>
    <w:rsid w:val="189428F2"/>
    <w:rsid w:val="1CD305E7"/>
    <w:rsid w:val="1D9B4C90"/>
    <w:rsid w:val="22EC7DFB"/>
    <w:rsid w:val="22FA2B18"/>
    <w:rsid w:val="249D2635"/>
    <w:rsid w:val="281F1B72"/>
    <w:rsid w:val="2B545BC4"/>
    <w:rsid w:val="2BF4187B"/>
    <w:rsid w:val="339D0091"/>
    <w:rsid w:val="34B6005F"/>
    <w:rsid w:val="3EE53FC4"/>
    <w:rsid w:val="40BA305B"/>
    <w:rsid w:val="41945206"/>
    <w:rsid w:val="488F68F0"/>
    <w:rsid w:val="4B8855CA"/>
    <w:rsid w:val="51A72068"/>
    <w:rsid w:val="539C44CE"/>
    <w:rsid w:val="55E4667D"/>
    <w:rsid w:val="56286892"/>
    <w:rsid w:val="563D3E2F"/>
    <w:rsid w:val="61486B4F"/>
    <w:rsid w:val="660D403B"/>
    <w:rsid w:val="67AE2497"/>
    <w:rsid w:val="6C3C6E46"/>
    <w:rsid w:val="6FFE4AFD"/>
    <w:rsid w:val="77682CF7"/>
    <w:rsid w:val="79647356"/>
    <w:rsid w:val="7A997C6D"/>
    <w:rsid w:val="7ACA773D"/>
    <w:rsid w:val="7AF8133D"/>
    <w:rsid w:val="7CDA2B1C"/>
    <w:rsid w:val="7D053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4"/>
    <w:basedOn w:val="1"/>
    <w:next w:val="1"/>
    <w:qFormat/>
    <w:uiPriority w:val="0"/>
    <w:pPr>
      <w:keepNext/>
      <w:keepLines/>
      <w:spacing w:before="280" w:after="290" w:line="376" w:lineRule="auto"/>
      <w:outlineLvl w:val="3"/>
    </w:pPr>
    <w:rPr>
      <w:rFonts w:ascii="Cambria" w:hAnsi="Cambria"/>
      <w:b/>
      <w:bCs/>
      <w:kern w:val="0"/>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0"/>
    <w:pPr>
      <w:widowControl/>
      <w:ind w:left="720"/>
      <w:contextualSpacing/>
      <w:jc w:val="left"/>
    </w:pPr>
    <w:rPr>
      <w:rFonts w:ascii="Calibri" w:hAnsi="Calibri" w:eastAsia="宋体" w:cs="Times New Roman"/>
      <w:kern w:val="0"/>
      <w:sz w:val="24"/>
      <w:szCs w:val="24"/>
      <w:lang w:eastAsia="en-US" w:bidi="en-US"/>
    </w:rPr>
  </w:style>
  <w:style w:type="paragraph" w:styleId="5">
    <w:name w:val="Note Heading"/>
    <w:basedOn w:val="1"/>
    <w:next w:val="1"/>
    <w:qFormat/>
    <w:uiPriority w:val="99"/>
    <w:rPr>
      <w:rFonts w:ascii="Verdana" w:hAnsi="Verdana"/>
      <w:szCs w:val="20"/>
    </w:rPr>
  </w:style>
  <w:style w:type="paragraph" w:styleId="6">
    <w:name w:val="Normal Indent"/>
    <w:basedOn w:val="1"/>
    <w:qFormat/>
    <w:uiPriority w:val="0"/>
    <w:pPr>
      <w:ind w:firstLine="420"/>
    </w:pPr>
    <w:rPr>
      <w:szCs w:val="21"/>
    </w:rPr>
  </w:style>
  <w:style w:type="paragraph" w:styleId="7">
    <w:name w:val="Body Text"/>
    <w:basedOn w:val="1"/>
    <w:qFormat/>
    <w:uiPriority w:val="0"/>
    <w:pPr>
      <w:spacing w:after="120"/>
    </w:pPr>
    <w:rPr>
      <w:rFonts w:ascii="Times New Roman" w:hAnsi="Times New Roman"/>
      <w:szCs w:val="20"/>
    </w:rPr>
  </w:style>
  <w:style w:type="paragraph" w:styleId="8">
    <w:name w:val="Body Text Indent"/>
    <w:basedOn w:val="1"/>
    <w:qFormat/>
    <w:uiPriority w:val="0"/>
    <w:pPr>
      <w:ind w:firstLine="420" w:firstLineChars="200"/>
    </w:pPr>
    <w:rPr>
      <w:kern w:val="0"/>
      <w:sz w:val="24"/>
      <w:shd w:val="pct10" w:color="auto" w:fill="FFFFFF"/>
    </w:rPr>
  </w:style>
  <w:style w:type="paragraph" w:styleId="9">
    <w:name w:val="Plain Text"/>
    <w:basedOn w:val="1"/>
    <w:qFormat/>
    <w:uiPriority w:val="0"/>
    <w:rPr>
      <w:rFonts w:ascii="宋体" w:hAnsi="Courier New" w:eastAsia="宋体" w:cs="Courier New"/>
      <w:szCs w:val="21"/>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17">
    <w:name w:val="论文正文"/>
    <w:basedOn w:val="1"/>
    <w:qFormat/>
    <w:uiPriority w:val="99"/>
    <w:pPr>
      <w:spacing w:line="360" w:lineRule="auto"/>
      <w:ind w:firstLine="200" w:firstLineChars="200"/>
    </w:pPr>
    <w:rPr>
      <w:rFonts w:eastAsia="宋体"/>
    </w:rPr>
  </w:style>
  <w:style w:type="paragraph" w:customStyle="1" w:styleId="1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列出段落1"/>
    <w:basedOn w:val="1"/>
    <w:qFormat/>
    <w:uiPriority w:val="0"/>
    <w:pPr>
      <w:widowControl/>
      <w:ind w:left="720"/>
      <w:contextualSpacing/>
      <w:jc w:val="left"/>
    </w:pPr>
    <w:rPr>
      <w:rFonts w:ascii="Calibri" w:hAnsi="Calibri"/>
      <w:sz w:val="24"/>
      <w:szCs w:val="24"/>
      <w:lang w:eastAsia="en-US" w:bidi="en-US"/>
    </w:rPr>
  </w:style>
  <w:style w:type="paragraph" w:customStyle="1" w:styleId="21">
    <w:name w:val="正文首行缩进1"/>
    <w:basedOn w:val="22"/>
    <w:unhideWhenUsed/>
    <w:qFormat/>
    <w:uiPriority w:val="99"/>
    <w:pPr>
      <w:spacing w:after="120"/>
      <w:ind w:firstLine="420"/>
      <w:jc w:val="both"/>
    </w:pPr>
    <w:rPr>
      <w:rFonts w:ascii="Calibri" w:hAnsi="Calibri"/>
      <w:szCs w:val="22"/>
    </w:rPr>
  </w:style>
  <w:style w:type="paragraph" w:customStyle="1" w:styleId="22">
    <w:name w:val="正文文本11"/>
    <w:basedOn w:val="1"/>
    <w:next w:val="23"/>
    <w:qFormat/>
    <w:uiPriority w:val="0"/>
    <w:rPr>
      <w:rFonts w:ascii="楷体_GB2312" w:hAnsi="Arial" w:eastAsia="楷体_GB2312"/>
      <w:sz w:val="28"/>
      <w:szCs w:val="20"/>
    </w:rPr>
  </w:style>
  <w:style w:type="paragraph" w:customStyle="1" w:styleId="23">
    <w:name w:val="正文文本 21"/>
    <w:basedOn w:val="1"/>
    <w:qFormat/>
    <w:uiPriority w:val="99"/>
    <w:pPr>
      <w:jc w:val="center"/>
    </w:pPr>
    <w:rPr>
      <w:rFonts w:ascii="仿宋_GB2312" w:eastAsia="仿宋_GB2312"/>
      <w:sz w:val="44"/>
    </w:rPr>
  </w:style>
  <w:style w:type="paragraph" w:customStyle="1" w:styleId="24">
    <w:name w:val="正文_3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5">
    <w:name w:val="正文_4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6">
    <w:name w:val="正文_16"/>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27">
    <w:name w:val="彩色列表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f0414510-80da-42d3-9ce7-acddfcf5d055</errorID>
      <errorWord>：/</errorWord>
      <group>L1_Punc</group>
      <groupName>标点问题</groupName>
      <ability>L2_Punc</ability>
      <abilityName>标点符号检查</abilityName>
      <candidateList>
        <item>：</item>
      </candidateList>
      <explain/>
      <paraID>64C8F2F2</paraID>
      <start>6</start>
      <end>8</end>
      <status>ignored</status>
      <modifiedWord/>
      <trackRevisions>false</trackRevisions>
    </reviewItem>
    <reviewItem>
      <errorID>b403774d-d6f8-40d3-86be-5c3d9dca7908</errorID>
      <errorWord>是</errorWord>
      <group>L1_Word</group>
      <groupName>字词问题</groupName>
      <ability>L2_Typo</ability>
      <abilityName>字词错误</abilityName>
      <candidateList>
        <item>是在</item>
      </candidateList>
      <explain/>
      <paraID>3657C817</paraID>
      <start>7</start>
      <end>9</end>
      <status>modified</status>
      <modifiedWord>是在</modifiedWord>
      <trackRevisions>false</trackRevisions>
    </reviewItem>
    <reviewItem>
      <errorID>5defbab8-dbd0-4d3a-993e-1885d9c3139b</errorID>
      <errorWord>下午17点00</errorWord>
      <group>L1_Knowledge</group>
      <groupName>知识性问题</groupName>
      <ability>L2_Time</ability>
      <abilityName>日期时间</abilityName>
      <candidateList>
        <item>17点00</item>
      </candidateList>
      <explain>24小时制的时间，不需要强调“下午”。</explain>
      <paraID>7861C58E</paraID>
      <start>38</start>
      <end>43</end>
      <status>modified</status>
      <modifiedWord>17点00</modifiedWord>
      <trackRevisions>false</trackRevisions>
    </reviewItem>
    <reviewItem>
      <errorID>d4fda80a-932a-4c6b-a4d0-39c7924e5760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2A5BBBAD</paraID>
      <start>0</start>
      <end>2</end>
      <status>modified</status>
      <modifiedWord>1.</modifiedWord>
      <trackRevisions>false</trackRevisions>
    </reviewItem>
    <reviewItem>
      <errorID>d530fe70-6d4c-4ff5-8bf7-c728de6758ab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7E4C3FE</paraID>
      <start>0</start>
      <end>2</end>
      <status>modified</status>
      <modifiedWord>2.</modifiedWord>
      <trackRevisions>false</trackRevisions>
    </reviewItem>
    <reviewItem>
      <errorID>6458e794-6fa5-48a7-a10b-983843e08856</errorID>
      <errorWord>现场勘察</errorWord>
      <group>L1_Word</group>
      <groupName>字词问题</groupName>
      <ability>L2_Typo</ability>
      <abilityName>字词错误</abilityName>
      <candidateList>
        <item>现场勘查</item>
      </candidateList>
      <explain/>
      <paraID>5A64C724</paraID>
      <start>0</start>
      <end>4</end>
      <status>ignored</status>
      <modifiedWord/>
      <trackRevisions>false</trackRevisions>
    </reviewItem>
    <reviewItem>
      <errorID>6bd76708-48d7-4eac-86f3-0d6016244c2d</errorID>
      <errorWord>(</errorWord>
      <group>L1_Punc</group>
      <groupName>标点问题</groupName>
      <ability>L2_Punc</ability>
      <abilityName>标点符号检查</abilityName>
      <candidateList/>
      <explain/>
      <paraID>2B50A7D5</paraID>
      <start>27</start>
      <end>28</end>
      <status>ignored</status>
      <modifiedWord/>
      <trackRevisions>false</trackRevisions>
    </reviewItem>
    <reviewItem>
      <errorID>63512dc4-27f0-4309-88bf-f71181bc44b5</errorID>
      <errorWord>商</errorWord>
      <group>L1_Word</group>
      <groupName>字词问题</groupName>
      <ability>L2_Typo</ability>
      <abilityName>字词错误</abilityName>
      <candidateList>
        <item>商在</item>
      </candidateList>
      <explain/>
      <paraID>3B7B6440</paraID>
      <start>8</start>
      <end>10</end>
      <status>modified</status>
      <modifiedWord>商在</modifiedWord>
      <trackRevisions>false</trackRevisions>
    </reviewItem>
    <reviewItem>
      <errorID>93709cf3-417f-481e-b956-d4cc5177ddab</errorID>
      <errorWord>提出的</errorWord>
      <group>L1_Word</group>
      <groupName>字词问题</groupName>
      <ability>L2_Typo</ability>
      <abilityName>字词错误</abilityName>
      <candidateList>
        <item>提出</item>
      </candidateList>
      <explain/>
      <paraID>3D651EFB</paraID>
      <start>20</start>
      <end>22</end>
      <status>modified</status>
      <modifiedWord>提出</modifiedWord>
      <trackRevisions>false</trackRevisions>
    </reviewItem>
    <reviewItem>
      <errorID>f01bd91f-0503-4b9b-ba68-34322fa70965</errorID>
      <errorWord>所有</errorWord>
      <group>L1_Word</group>
      <groupName>字词问题</groupName>
      <ability>L2_Typo</ability>
      <abilityName>字词错误</abilityName>
      <candidateList>
        <item>所</item>
      </candidateList>
      <explain/>
      <paraID>13EA2B8F</paraID>
      <start>19</start>
      <end>20</end>
      <status>modified</status>
      <modifiedWord>所</modifiedWord>
      <trackRevisions>false</trackRevisions>
    </reviewItem>
    <reviewItem>
      <errorID>c67d88e2-96cb-40b8-92bd-e46c76b97dcc</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21BF4508</paraID>
      <start>119</start>
      <end>121</end>
      <status>ignored</status>
      <modifiedWord/>
      <trackRevisions>false</trackRevisions>
    </reviewItem>
    <reviewItem>
      <errorID>8335d2d6-7591-4c1b-bfb8-c37ce151d06f</errorID>
      <errorWord>组</errorWord>
      <group>L1_Word</group>
      <groupName>字词问题</groupName>
      <ability>L2_Typo</ability>
      <abilityName>字词错误</abilityName>
      <candidateList>
        <item>组由</item>
      </candidateList>
      <explain/>
      <paraID>7787EDBF</paraID>
      <start>3</start>
      <end>5</end>
      <status>modified</status>
      <modifiedWord>组由</modifiedWord>
      <trackRevisions>false</trackRevisions>
    </reviewItem>
    <reviewItem>
      <errorID>090f3b29-2bab-439e-845a-0b6599dcf0d0</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42F166C8</paraID>
      <start>46</start>
      <end>47</end>
      <status>modified</status>
      <modifiedWord>对</modifiedWord>
      <trackRevisions>false</trackRevisions>
    </reviewItem>
    <reviewItem>
      <errorID>aa95f80e-332e-4e54-92b7-3ac95a0f1638</errorID>
      <errorWord>保持通讯畅通</errorWord>
      <group>L1_Word</group>
      <groupName>字词问题</groupName>
      <ability>L2_Typo</ability>
      <abilityName>字词错误</abilityName>
      <candidateList>
        <item>保持通信畅通</item>
      </candidateList>
      <explain/>
      <paraID> E1DD804</paraID>
      <start>20</start>
      <end>26</end>
      <status>modified</status>
      <modifiedWord>保持通信畅通</modifiedWord>
      <trackRevisions>false</trackRevisions>
    </reviewItem>
    <reviewItem>
      <errorID>ccabe234-7e56-42b1-a0ad-be9741401f32</errorID>
      <errorWord>相同时</errorWord>
      <group>L1_Word</group>
      <groupName>字词问题</groupName>
      <ability>L2_Typo</ability>
      <abilityName>字词错误</abilityName>
      <candidateList>
        <item>相同</item>
      </candidateList>
      <explain/>
      <paraID>7DDCDD9E</paraID>
      <start>62</start>
      <end>64</end>
      <status>modified</status>
      <modifiedWord>相同</modifiedWord>
      <trackRevisions>false</trackRevisions>
    </reviewItem>
    <reviewItem>
      <errorID>b3e9b24e-be9e-425a-9c3b-6f3856c57cb3</errorID>
      <errorWord>分</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6A0C640C</paraID>
      <start>9</start>
      <end>10</end>
      <status>modified</status>
      <modifiedWord>份</modifiedWord>
      <trackRevisions>false</trackRevisions>
    </reviewItem>
    <reviewItem>
      <errorID>1da7405e-47d3-4fbb-94a1-b3752e3cfdc0</errorID>
      <errorWord>，</errorWord>
      <group>L1_Word</group>
      <groupName>字词问题</groupName>
      <ability>L2_Typo</ability>
      <abilityName>字词错误</abilityName>
      <candidateList>
        <item>，由</item>
      </candidateList>
      <explain/>
      <paraID>60D08241</paraID>
      <start>51</start>
      <end>53</end>
      <status>modified</status>
      <modifiedWord>，由</modifiedWord>
      <trackRevisions>false</trackRevisions>
    </reviewItem>
    <reviewItem>
      <errorID>8405c1bb-04c3-4ef6-b934-ac2705b81ba6</errorID>
      <errorWord>价</errorWord>
      <group>L1_Word</group>
      <groupName>字词问题</groupName>
      <ability>L2_Typo</ability>
      <abilityName>字词错误</abilityName>
      <candidateList>
        <item>价格</item>
      </candidateList>
      <explain/>
      <paraID>438C81EF</paraID>
      <start>31</start>
      <end>33</end>
      <status>modified</status>
      <modifiedWord>价格</modifiedWord>
      <trackRevisions>false</trackRevisions>
    </reviewItem>
    <reviewItem>
      <errorID>9c7bafe3-3086-4d1a-9cc4-1837d3ec166e</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438C81EF</paraID>
      <start>38</start>
      <end>39</end>
      <status>modified</status>
      <modifiedWord>中</modifiedWord>
      <trackRevisions>false</trackRevisions>
    </reviewItem>
    <reviewItem>
      <errorID>b43cfbfd-86a0-4d5f-981d-030a743bd591</errorID>
      <errorWord>是</errorWord>
      <group>L1_Word</group>
      <groupName>字词问题</groupName>
      <ability>L2_Typo</ability>
      <abilityName>字词错误</abilityName>
      <candidateList>
        <item>是在</item>
      </candidateList>
      <explain/>
      <paraID>1CDC76D5</paraID>
      <start>7</start>
      <end>9</end>
      <status>modified</status>
      <modifiedWord>是在</modifiedWord>
      <trackRevisions>false</trackRevisions>
    </reviewItem>
    <reviewItem>
      <errorID>1303f157-345d-4667-ad4f-553c2b109f7f</errorID>
      <errorWord>组</errorWord>
      <group>L1_Word</group>
      <groupName>字词问题</groupName>
      <ability>L2_Typo</ability>
      <abilityName>字词错误</abilityName>
      <candidateList>
        <item>组由</item>
      </candidateList>
      <explain/>
      <paraID>70AD1C85</paraID>
      <start>3</start>
      <end>5</end>
      <status>modified</status>
      <modifiedWord>组由</modifiedWord>
      <trackRevisions>false</trackRevisions>
    </reviewItem>
    <reviewItem>
      <errorID>a6e48f41-be80-4836-b052-f4ab761405b0</errorID>
      <errorWord>相同时</errorWord>
      <group>L1_Word</group>
      <groupName>字词问题</groupName>
      <ability>L2_Typo</ability>
      <abilityName>字词错误</abilityName>
      <candidateList>
        <item>相同</item>
      </candidateList>
      <explain/>
      <paraID>72944F0A</paraID>
      <start>59</start>
      <end>61</end>
      <status>modified</status>
      <modifiedWord>相同</modifiedWord>
      <trackRevisions>false</trackRevisions>
    </reviewItem>
    <reviewItem>
      <errorID>7714c424-1ccb-480e-ab2b-24d266314329</errorID>
      <errorWord>(</errorWord>
      <group>L1_Format</group>
      <groupName>格式问题</groupName>
      <ability>L2_HalfPunc</ability>
      <abilityName>全半角检查</abilityName>
      <candidateList>
        <item>（</item>
      </candidateList>
      <explain>文本全半角错误。</explain>
      <paraID>1FA5CF65</paraID>
      <start>43</start>
      <end>44</end>
      <status>modified</status>
      <modifiedWord>（</modifiedWord>
      <trackRevisions>false</trackRevisions>
    </reviewItem>
    <reviewItem>
      <errorID>54c98e6b-bd8a-4926-9e4c-15ca2ac24250</errorID>
      <errorWord>)</errorWord>
      <group>L1_Format</group>
      <groupName>格式问题</groupName>
      <ability>L2_HalfPunc</ability>
      <abilityName>全半角检查</abilityName>
      <candidateList>
        <item>）</item>
      </candidateList>
      <explain>文本全半角错误。</explain>
      <paraID>1FA5CF65</paraID>
      <start>50</start>
      <end>51</end>
      <status>modified</status>
      <modifiedWord>）</modifiedWord>
      <trackRevisions>false</trackRevisions>
    </reviewItem>
    <reviewItem>
      <errorID>6e4ae6e3-ca1e-4edd-beed-63f4d678208b</errorID>
      <errorWord>本</errorWord>
      <group>L1_Word</group>
      <groupName>字词问题</groupName>
      <ability>L2_Typo</ability>
      <abilityName>字词错误</abilityName>
      <candidateList>
        <item>本次</item>
      </candidateList>
      <explain/>
      <paraID>27FA3789</paraID>
      <start>7</start>
      <end>9</end>
      <status>modified</status>
      <modifiedWord>本次</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0c56b-060d-4aaf-9fa5-76db368559d5}">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3607</Words>
  <Characters>3884</Characters>
  <Lines>0</Lines>
  <Paragraphs>0</Paragraphs>
  <TotalTime>18</TotalTime>
  <ScaleCrop>false</ScaleCrop>
  <LinksUpToDate>false</LinksUpToDate>
  <CharactersWithSpaces>4230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2025-08-26T06:38:00Z</dcterms:created>
  <dc:creator>茉莉</dc:creator>
  <cp:lastModifiedBy>杜淑娴</cp:lastModifiedBy>
  <dcterms:modified xsi:type="dcterms:W3CDTF">2025-11-10T05:53:43Z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1A5DA67C2028432982A5AB2C7DFF5332_13</vt:lpwstr>
  </property>
  <property fmtid="{D5CDD505-2E9C-101B-9397-08002B2CF9AE}" pid="4" name="KSOTemplateDocerSaveRecord">
    <vt:lpwstr>eyJoZGlkIjoiNzNmNzE2NTViM2MyZDhkM2Q0ZjBiNDE1ZWQ1NGRjYjkiLCJ1c2VySWQiOiI0NTQwNzYzOTEifQ==</vt:lpwstr>
  </property>
</Properties>
</file>