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仿宋" w:cs="宋体"/>
          <w:snapToGrid w:val="0"/>
          <w:kern w:val="0"/>
          <w:sz w:val="44"/>
          <w:szCs w:val="44"/>
        </w:rPr>
      </w:pPr>
    </w:p>
    <w:p>
      <w:pPr>
        <w:adjustRightInd w:val="0"/>
        <w:snapToGrid w:val="0"/>
        <w:spacing w:line="360" w:lineRule="auto"/>
        <w:jc w:val="center"/>
        <w:rPr>
          <w:rFonts w:ascii="宋体" w:hAnsi="宋体" w:eastAsia="仿宋" w:cs="宋体"/>
          <w:b/>
          <w:snapToGrid w:val="0"/>
          <w:kern w:val="0"/>
          <w:sz w:val="52"/>
          <w:szCs w:val="52"/>
        </w:rPr>
      </w:pPr>
      <w:r>
        <w:rPr>
          <w:rFonts w:hint="eastAsia" w:ascii="宋体" w:hAnsi="宋体" w:eastAsia="仿宋" w:cs="宋体"/>
          <w:b/>
          <w:snapToGrid w:val="0"/>
          <w:kern w:val="0"/>
          <w:sz w:val="52"/>
          <w:szCs w:val="52"/>
        </w:rPr>
        <w:t>南通市崇川区应急管理局法律顾问服务项目</w:t>
      </w: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pStyle w:val="13"/>
        <w:adjustRightInd w:val="0"/>
        <w:snapToGrid w:val="0"/>
        <w:spacing w:line="360" w:lineRule="auto"/>
        <w:ind w:firstLine="400"/>
        <w:rPr>
          <w:rFonts w:ascii="宋体" w:hAnsi="宋体" w:eastAsia="仿宋" w:cs="宋体"/>
          <w:snapToGrid w:val="0"/>
        </w:rPr>
      </w:pPr>
    </w:p>
    <w:p>
      <w:pPr>
        <w:adjustRightInd w:val="0"/>
        <w:snapToGrid w:val="0"/>
        <w:spacing w:line="360" w:lineRule="auto"/>
        <w:jc w:val="center"/>
        <w:rPr>
          <w:rFonts w:ascii="宋体" w:hAnsi="宋体" w:eastAsia="仿宋" w:cs="宋体"/>
          <w:b/>
          <w:snapToGrid w:val="0"/>
          <w:kern w:val="0"/>
          <w:sz w:val="72"/>
          <w:szCs w:val="72"/>
        </w:rPr>
      </w:pPr>
      <w:r>
        <w:rPr>
          <w:rFonts w:hint="eastAsia" w:ascii="宋体" w:hAnsi="宋体" w:eastAsia="仿宋" w:cs="宋体"/>
          <w:b/>
          <w:snapToGrid w:val="0"/>
          <w:kern w:val="0"/>
          <w:sz w:val="72"/>
          <w:szCs w:val="72"/>
        </w:rPr>
        <w:t>竞争性磋商文件</w:t>
      </w:r>
    </w:p>
    <w:p>
      <w:pPr>
        <w:adjustRightInd w:val="0"/>
        <w:snapToGrid w:val="0"/>
        <w:spacing w:line="360" w:lineRule="auto"/>
        <w:jc w:val="center"/>
        <w:rPr>
          <w:rFonts w:ascii="宋体" w:hAnsi="宋体" w:eastAsia="仿宋" w:cs="宋体"/>
          <w:b/>
          <w:snapToGrid w:val="0"/>
          <w:kern w:val="0"/>
          <w:sz w:val="44"/>
          <w:szCs w:val="44"/>
        </w:rPr>
      </w:pPr>
      <w:r>
        <w:rPr>
          <w:rFonts w:hint="eastAsia" w:ascii="宋体" w:hAnsi="宋体" w:eastAsia="仿宋" w:cs="宋体"/>
          <w:b/>
          <w:snapToGrid w:val="0"/>
          <w:kern w:val="0"/>
          <w:sz w:val="44"/>
          <w:szCs w:val="44"/>
        </w:rPr>
        <w:t>（资格后审）</w:t>
      </w:r>
    </w:p>
    <w:p>
      <w:pPr>
        <w:adjustRightInd w:val="0"/>
        <w:snapToGrid w:val="0"/>
        <w:spacing w:line="360" w:lineRule="auto"/>
        <w:ind w:firstLine="723" w:firstLineChars="200"/>
        <w:jc w:val="center"/>
        <w:rPr>
          <w:rFonts w:ascii="宋体" w:hAnsi="宋体" w:eastAsia="仿宋" w:cs="宋体"/>
          <w:b/>
          <w:snapToGrid w:val="0"/>
          <w:kern w:val="0"/>
          <w:sz w:val="36"/>
        </w:rPr>
      </w:pPr>
    </w:p>
    <w:p>
      <w:pPr>
        <w:adjustRightInd w:val="0"/>
        <w:snapToGrid w:val="0"/>
        <w:spacing w:line="360" w:lineRule="auto"/>
        <w:jc w:val="center"/>
        <w:rPr>
          <w:rFonts w:ascii="宋体" w:hAnsi="宋体" w:eastAsia="仿宋" w:cs="宋体"/>
          <w:b/>
          <w:snapToGrid w:val="0"/>
          <w:kern w:val="0"/>
          <w:sz w:val="44"/>
          <w:szCs w:val="44"/>
        </w:rPr>
      </w:pPr>
    </w:p>
    <w:p>
      <w:pPr>
        <w:adjustRightInd w:val="0"/>
        <w:snapToGrid w:val="0"/>
        <w:spacing w:line="360" w:lineRule="auto"/>
        <w:ind w:firstLine="723" w:firstLineChars="200"/>
        <w:jc w:val="center"/>
        <w:rPr>
          <w:rFonts w:ascii="宋体" w:hAnsi="宋体" w:eastAsia="仿宋" w:cs="宋体"/>
          <w:b/>
          <w:snapToGrid w:val="0"/>
          <w:kern w:val="0"/>
          <w:sz w:val="36"/>
        </w:rPr>
      </w:pPr>
    </w:p>
    <w:p>
      <w:pPr>
        <w:adjustRightInd w:val="0"/>
        <w:snapToGrid w:val="0"/>
        <w:spacing w:line="360" w:lineRule="auto"/>
        <w:ind w:firstLine="723" w:firstLineChars="200"/>
        <w:rPr>
          <w:rFonts w:ascii="宋体" w:hAnsi="宋体" w:eastAsia="仿宋" w:cs="宋体"/>
          <w:b/>
          <w:snapToGrid w:val="0"/>
          <w:kern w:val="0"/>
          <w:sz w:val="36"/>
        </w:rPr>
      </w:pPr>
    </w:p>
    <w:p>
      <w:pPr>
        <w:adjustRightInd w:val="0"/>
        <w:snapToGrid w:val="0"/>
        <w:spacing w:line="360" w:lineRule="auto"/>
        <w:ind w:firstLine="2409" w:firstLineChars="800"/>
        <w:rPr>
          <w:rFonts w:ascii="宋体" w:hAnsi="宋体" w:eastAsia="仿宋" w:cs="宋体"/>
          <w:b/>
          <w:snapToGrid w:val="0"/>
          <w:kern w:val="0"/>
          <w:sz w:val="30"/>
          <w:szCs w:val="30"/>
        </w:rPr>
      </w:pPr>
    </w:p>
    <w:p>
      <w:pPr>
        <w:adjustRightInd w:val="0"/>
        <w:snapToGrid w:val="0"/>
        <w:spacing w:line="360" w:lineRule="auto"/>
        <w:ind w:firstLine="2409" w:firstLineChars="800"/>
        <w:rPr>
          <w:rFonts w:ascii="宋体" w:hAnsi="宋体" w:eastAsia="仿宋" w:cs="宋体"/>
          <w:b/>
          <w:snapToGrid w:val="0"/>
          <w:kern w:val="0"/>
          <w:sz w:val="30"/>
          <w:szCs w:val="30"/>
        </w:rPr>
      </w:pPr>
      <w:r>
        <w:rPr>
          <w:rFonts w:hint="eastAsia" w:ascii="宋体" w:hAnsi="宋体" w:eastAsia="仿宋" w:cs="宋体"/>
          <w:b/>
          <w:snapToGrid w:val="0"/>
          <w:kern w:val="0"/>
          <w:sz w:val="30"/>
          <w:szCs w:val="30"/>
        </w:rPr>
        <w:t>采购单位：南通市崇川区应急管理局</w:t>
      </w:r>
    </w:p>
    <w:p>
      <w:pPr>
        <w:adjustRightInd w:val="0"/>
        <w:snapToGrid w:val="0"/>
        <w:spacing w:line="360" w:lineRule="auto"/>
        <w:jc w:val="center"/>
        <w:rPr>
          <w:rFonts w:ascii="宋体" w:hAnsi="宋体" w:eastAsia="仿宋" w:cs="宋体"/>
          <w:b/>
          <w:snapToGrid w:val="0"/>
          <w:kern w:val="0"/>
          <w:sz w:val="44"/>
          <w:szCs w:val="44"/>
        </w:rPr>
      </w:pPr>
      <w:r>
        <w:rPr>
          <w:rFonts w:hint="eastAsia" w:ascii="宋体" w:hAnsi="宋体" w:eastAsia="仿宋" w:cs="宋体"/>
          <w:b/>
          <w:snapToGrid w:val="0"/>
          <w:kern w:val="0"/>
          <w:sz w:val="30"/>
          <w:szCs w:val="30"/>
        </w:rPr>
        <w:t>二〇二四年七月</w:t>
      </w:r>
    </w:p>
    <w:p>
      <w:pPr>
        <w:pStyle w:val="2"/>
        <w:keepNext w:val="0"/>
        <w:keepLines w:val="0"/>
        <w:numPr>
          <w:ilvl w:val="0"/>
          <w:numId w:val="1"/>
        </w:numPr>
        <w:adjustRightInd w:val="0"/>
        <w:snapToGrid w:val="0"/>
        <w:spacing w:before="0" w:after="0" w:line="360" w:lineRule="auto"/>
        <w:jc w:val="center"/>
        <w:textAlignment w:val="baseline"/>
        <w:rPr>
          <w:rFonts w:hint="eastAsia" w:ascii="宋体" w:hAnsi="宋体" w:eastAsia="仿宋" w:cs="宋体"/>
          <w:snapToGrid w:val="0"/>
          <w:kern w:val="0"/>
          <w:szCs w:val="44"/>
        </w:rPr>
      </w:pPr>
      <w:r>
        <w:rPr>
          <w:rFonts w:hint="eastAsia" w:ascii="宋体" w:hAnsi="宋体" w:eastAsia="仿宋" w:cs="宋体"/>
          <w:snapToGrid w:val="0"/>
          <w:kern w:val="0"/>
          <w:szCs w:val="44"/>
        </w:rPr>
        <w:t xml:space="preserve">竞争性磋商公告  </w:t>
      </w:r>
    </w:p>
    <w:p>
      <w:pPr>
        <w:keepNext/>
        <w:keepLines/>
        <w:adjustRightInd w:val="0"/>
        <w:snapToGrid w:val="0"/>
        <w:spacing w:line="360" w:lineRule="auto"/>
        <w:textAlignment w:val="baseline"/>
        <w:outlineLvl w:val="1"/>
        <w:rPr>
          <w:rFonts w:ascii="宋体" w:hAnsi="宋体" w:eastAsia="仿宋" w:cs="宋体"/>
          <w:b/>
          <w:bCs/>
          <w:snapToGrid w:val="0"/>
          <w:kern w:val="0"/>
          <w:sz w:val="28"/>
        </w:rPr>
      </w:pPr>
      <w:r>
        <w:rPr>
          <w:rFonts w:hint="eastAsia" w:ascii="宋体" w:hAnsi="宋体" w:eastAsia="仿宋" w:cs="宋体"/>
          <w:b/>
          <w:bCs/>
          <w:snapToGrid w:val="0"/>
          <w:kern w:val="0"/>
          <w:sz w:val="28"/>
        </w:rPr>
        <w:t>项目概况</w:t>
      </w:r>
    </w:p>
    <w:p>
      <w:pPr>
        <w:keepNext/>
        <w:keepLines/>
        <w:adjustRightInd w:val="0"/>
        <w:snapToGrid w:val="0"/>
        <w:spacing w:line="360" w:lineRule="auto"/>
        <w:ind w:firstLine="560" w:firstLineChars="200"/>
        <w:textAlignment w:val="baseline"/>
        <w:outlineLvl w:val="1"/>
        <w:rPr>
          <w:rFonts w:hint="eastAsia" w:ascii="宋体" w:hAnsi="宋体" w:eastAsia="仿宋" w:cs="宋体"/>
          <w:snapToGrid w:val="0"/>
          <w:kern w:val="0"/>
          <w:sz w:val="28"/>
        </w:rPr>
      </w:pPr>
      <w:r>
        <w:rPr>
          <w:rFonts w:hint="eastAsia" w:ascii="宋体" w:hAnsi="宋体" w:eastAsia="仿宋" w:cs="宋体"/>
          <w:snapToGrid w:val="0"/>
          <w:kern w:val="0"/>
          <w:sz w:val="28"/>
          <w:u w:val="single"/>
        </w:rPr>
        <w:t>南通市崇川区应急管理局法律顾问服务项目</w:t>
      </w:r>
      <w:r>
        <w:rPr>
          <w:rFonts w:hint="eastAsia" w:ascii="宋体" w:hAnsi="宋体" w:eastAsia="仿宋" w:cs="宋体"/>
          <w:snapToGrid w:val="0"/>
          <w:kern w:val="0"/>
          <w:sz w:val="28"/>
        </w:rPr>
        <w:t>的潜在供应商应在</w:t>
      </w:r>
      <w:r>
        <w:rPr>
          <w:rFonts w:hint="eastAsia" w:ascii="宋体" w:hAnsi="宋体" w:eastAsia="仿宋" w:cs="宋体"/>
          <w:snapToGrid w:val="0"/>
          <w:kern w:val="0"/>
          <w:sz w:val="28"/>
          <w:u w:val="single"/>
        </w:rPr>
        <w:t>“南通市崇川区人民政府网”</w:t>
      </w:r>
      <w:r>
        <w:rPr>
          <w:rFonts w:hint="eastAsia" w:ascii="宋体" w:hAnsi="宋体" w:eastAsia="仿宋" w:cs="宋体"/>
          <w:snapToGrid w:val="0"/>
          <w:kern w:val="0"/>
          <w:sz w:val="28"/>
        </w:rPr>
        <w:t>获取采购文件，并于</w:t>
      </w:r>
      <w:r>
        <w:rPr>
          <w:rFonts w:hint="eastAsia" w:ascii="宋体" w:hAnsi="宋体" w:eastAsia="仿宋" w:cs="宋体"/>
          <w:snapToGrid w:val="0"/>
          <w:kern w:val="0"/>
          <w:sz w:val="28"/>
          <w:u w:val="single"/>
        </w:rPr>
        <w:t>2024年0</w:t>
      </w:r>
      <w:r>
        <w:rPr>
          <w:rFonts w:hint="eastAsia" w:ascii="宋体" w:hAnsi="宋体" w:eastAsia="仿宋" w:cs="宋体"/>
          <w:snapToGrid w:val="0"/>
          <w:kern w:val="0"/>
          <w:sz w:val="28"/>
          <w:u w:val="single"/>
          <w:lang w:val="en-US" w:eastAsia="zh-CN"/>
        </w:rPr>
        <w:t>8</w:t>
      </w:r>
      <w:r>
        <w:rPr>
          <w:rFonts w:hint="eastAsia" w:ascii="宋体" w:hAnsi="宋体" w:eastAsia="仿宋" w:cs="宋体"/>
          <w:snapToGrid w:val="0"/>
          <w:kern w:val="0"/>
          <w:sz w:val="28"/>
          <w:u w:val="single"/>
        </w:rPr>
        <w:t>月</w:t>
      </w:r>
      <w:r>
        <w:rPr>
          <w:rFonts w:hint="eastAsia" w:ascii="宋体" w:hAnsi="宋体" w:eastAsia="仿宋" w:cs="宋体"/>
          <w:snapToGrid w:val="0"/>
          <w:kern w:val="0"/>
          <w:sz w:val="28"/>
          <w:u w:val="single"/>
          <w:lang w:val="en-US" w:eastAsia="zh-CN"/>
        </w:rPr>
        <w:t xml:space="preserve"> 05</w:t>
      </w:r>
      <w:r>
        <w:rPr>
          <w:rFonts w:hint="eastAsia" w:ascii="宋体" w:hAnsi="宋体" w:eastAsia="仿宋" w:cs="宋体"/>
          <w:snapToGrid w:val="0"/>
          <w:kern w:val="0"/>
          <w:sz w:val="28"/>
          <w:u w:val="single"/>
        </w:rPr>
        <w:t>日</w:t>
      </w:r>
      <w:r>
        <w:rPr>
          <w:rFonts w:hint="eastAsia" w:ascii="宋体" w:hAnsi="宋体" w:eastAsia="仿宋" w:cs="宋体"/>
          <w:snapToGrid w:val="0"/>
          <w:kern w:val="0"/>
          <w:sz w:val="28"/>
          <w:u w:val="single"/>
          <w:lang w:val="en-US" w:eastAsia="zh-CN"/>
        </w:rPr>
        <w:t>9</w:t>
      </w:r>
      <w:r>
        <w:rPr>
          <w:rFonts w:hint="eastAsia" w:ascii="宋体" w:hAnsi="宋体" w:eastAsia="仿宋" w:cs="宋体"/>
          <w:snapToGrid w:val="0"/>
          <w:kern w:val="0"/>
          <w:sz w:val="28"/>
          <w:u w:val="single"/>
        </w:rPr>
        <w:t>时</w:t>
      </w:r>
      <w:r>
        <w:rPr>
          <w:rFonts w:hint="eastAsia" w:ascii="宋体" w:hAnsi="宋体" w:eastAsia="仿宋" w:cs="宋体"/>
          <w:snapToGrid w:val="0"/>
          <w:kern w:val="0"/>
          <w:sz w:val="28"/>
          <w:u w:val="single"/>
          <w:lang w:val="en-US" w:eastAsia="zh-CN"/>
        </w:rPr>
        <w:t>30</w:t>
      </w:r>
      <w:r>
        <w:rPr>
          <w:rFonts w:hint="eastAsia" w:ascii="宋体" w:hAnsi="宋体" w:eastAsia="仿宋" w:cs="宋体"/>
          <w:snapToGrid w:val="0"/>
          <w:kern w:val="0"/>
          <w:sz w:val="28"/>
          <w:u w:val="single"/>
        </w:rPr>
        <w:t>分</w:t>
      </w:r>
      <w:r>
        <w:rPr>
          <w:rFonts w:hint="eastAsia" w:ascii="宋体" w:hAnsi="宋体" w:eastAsia="仿宋" w:cs="宋体"/>
          <w:snapToGrid w:val="0"/>
          <w:kern w:val="0"/>
          <w:sz w:val="28"/>
        </w:rPr>
        <w:t>（北京时间）前提交响应文件。</w:t>
      </w:r>
    </w:p>
    <w:p>
      <w:pPr>
        <w:keepNext/>
        <w:keepLines/>
        <w:adjustRightInd w:val="0"/>
        <w:snapToGrid w:val="0"/>
        <w:spacing w:line="360" w:lineRule="auto"/>
        <w:ind w:firstLine="562" w:firstLineChars="200"/>
        <w:textAlignment w:val="baseline"/>
        <w:outlineLvl w:val="1"/>
        <w:rPr>
          <w:rFonts w:ascii="宋体" w:hAnsi="宋体" w:eastAsia="仿宋" w:cs="宋体"/>
          <w:b/>
          <w:snapToGrid w:val="0"/>
          <w:kern w:val="0"/>
          <w:sz w:val="28"/>
        </w:rPr>
      </w:pPr>
      <w:r>
        <w:rPr>
          <w:rFonts w:hint="eastAsia" w:ascii="宋体" w:hAnsi="宋体" w:eastAsia="仿宋" w:cs="宋体"/>
          <w:b/>
          <w:snapToGrid w:val="0"/>
          <w:kern w:val="0"/>
          <w:sz w:val="28"/>
        </w:rPr>
        <w:t>一、项目基本情况</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1、项目名称：南通市崇川区应急管理局法律顾问服务项目</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 xml:space="preserve">2、采购方式：竞争性磋商 </w:t>
      </w:r>
    </w:p>
    <w:p>
      <w:pPr>
        <w:adjustRightInd w:val="0"/>
        <w:snapToGrid w:val="0"/>
        <w:spacing w:line="360" w:lineRule="auto"/>
        <w:ind w:firstLine="562" w:firstLineChars="200"/>
        <w:rPr>
          <w:rFonts w:ascii="宋体" w:hAnsi="宋体" w:eastAsia="仿宋" w:cs="宋体"/>
          <w:b/>
          <w:bCs/>
          <w:snapToGrid w:val="0"/>
          <w:kern w:val="0"/>
          <w:sz w:val="28"/>
        </w:rPr>
      </w:pPr>
      <w:r>
        <w:rPr>
          <w:rFonts w:hint="eastAsia" w:ascii="宋体" w:hAnsi="宋体" w:eastAsia="仿宋" w:cs="宋体"/>
          <w:b/>
          <w:bCs/>
          <w:snapToGrid w:val="0"/>
          <w:kern w:val="0"/>
          <w:sz w:val="28"/>
        </w:rPr>
        <w:t>3、最高限价：</w:t>
      </w:r>
    </w:p>
    <w:p>
      <w:pPr>
        <w:adjustRightInd w:val="0"/>
        <w:snapToGrid w:val="0"/>
        <w:spacing w:line="360" w:lineRule="auto"/>
        <w:ind w:firstLine="562" w:firstLineChars="200"/>
        <w:rPr>
          <w:rFonts w:ascii="宋体" w:hAnsi="宋体" w:eastAsia="仿宋" w:cs="宋体"/>
          <w:b/>
          <w:bCs/>
          <w:snapToGrid w:val="0"/>
          <w:kern w:val="0"/>
          <w:sz w:val="28"/>
          <w:u w:val="single"/>
        </w:rPr>
      </w:pPr>
      <w:r>
        <w:rPr>
          <w:rFonts w:hint="eastAsia" w:ascii="宋体" w:hAnsi="宋体" w:eastAsia="仿宋" w:cs="宋体"/>
          <w:b/>
          <w:bCs/>
          <w:snapToGrid w:val="0"/>
          <w:kern w:val="0"/>
          <w:sz w:val="28"/>
          <w:u w:val="single"/>
        </w:rPr>
        <w:t>（1）服务费用（最高限价）：</w:t>
      </w:r>
      <w:r>
        <w:rPr>
          <w:rFonts w:hint="eastAsia" w:ascii="宋体" w:hAnsi="宋体" w:eastAsia="仿宋" w:cs="宋体"/>
          <w:b/>
          <w:bCs/>
          <w:snapToGrid w:val="0"/>
          <w:kern w:val="0"/>
          <w:sz w:val="28"/>
          <w:u w:val="single"/>
          <w:lang w:val="en-US" w:eastAsia="zh-CN"/>
        </w:rPr>
        <w:t>30000</w:t>
      </w:r>
      <w:r>
        <w:rPr>
          <w:rFonts w:hint="eastAsia" w:ascii="宋体" w:hAnsi="宋体" w:eastAsia="仿宋" w:cs="宋体"/>
          <w:b/>
          <w:bCs/>
          <w:snapToGrid w:val="0"/>
          <w:kern w:val="0"/>
          <w:sz w:val="28"/>
          <w:u w:val="single"/>
        </w:rPr>
        <w:t>元/年（不含</w:t>
      </w:r>
      <w:r>
        <w:rPr>
          <w:rFonts w:hint="eastAsia" w:ascii="宋体" w:hAnsi="宋体" w:eastAsia="仿宋" w:cs="宋体"/>
          <w:b/>
          <w:bCs/>
          <w:snapToGrid w:val="0"/>
          <w:kern w:val="0"/>
          <w:sz w:val="28"/>
          <w:u w:val="single"/>
          <w:lang w:eastAsia="zh-CN"/>
        </w:rPr>
        <w:t>复议、</w:t>
      </w:r>
      <w:r>
        <w:rPr>
          <w:rFonts w:hint="eastAsia" w:ascii="宋体" w:hAnsi="宋体" w:eastAsia="仿宋" w:cs="宋体"/>
          <w:b/>
          <w:bCs/>
          <w:snapToGrid w:val="0"/>
          <w:kern w:val="0"/>
          <w:sz w:val="28"/>
          <w:u w:val="single"/>
        </w:rPr>
        <w:t>诉讼服务费用），最终费用以与成交律师事务所签订的合同为准。</w:t>
      </w:r>
    </w:p>
    <w:p>
      <w:pPr>
        <w:adjustRightInd w:val="0"/>
        <w:snapToGrid w:val="0"/>
        <w:spacing w:line="360" w:lineRule="auto"/>
        <w:ind w:firstLine="562" w:firstLineChars="200"/>
        <w:rPr>
          <w:rFonts w:ascii="宋体" w:hAnsi="宋体" w:eastAsia="仿宋" w:cs="宋体"/>
          <w:b/>
          <w:bCs/>
          <w:snapToGrid w:val="0"/>
          <w:kern w:val="0"/>
          <w:sz w:val="28"/>
          <w:u w:val="single"/>
        </w:rPr>
      </w:pPr>
      <w:r>
        <w:rPr>
          <w:rFonts w:hint="eastAsia" w:ascii="宋体" w:hAnsi="宋体" w:eastAsia="仿宋" w:cs="宋体"/>
          <w:b/>
          <w:bCs/>
          <w:snapToGrid w:val="0"/>
          <w:kern w:val="0"/>
          <w:sz w:val="28"/>
          <w:u w:val="single"/>
        </w:rPr>
        <w:t>（2）受采购人委托，代理参加相关诉讼活动的费用。（</w:t>
      </w:r>
      <w:r>
        <w:rPr>
          <w:rFonts w:hint="eastAsia" w:ascii="宋体" w:hAnsi="宋体" w:eastAsia="仿宋" w:cs="宋体"/>
          <w:b/>
          <w:bCs/>
          <w:snapToGrid w:val="0"/>
          <w:kern w:val="0"/>
          <w:sz w:val="28"/>
          <w:u w:val="single"/>
          <w:lang w:eastAsia="zh-CN"/>
        </w:rPr>
        <w:t>行政复议案件服务费用不超过</w:t>
      </w:r>
      <w:r>
        <w:rPr>
          <w:rFonts w:hint="eastAsia" w:ascii="宋体" w:hAnsi="宋体" w:eastAsia="仿宋" w:cs="宋体"/>
          <w:b/>
          <w:bCs/>
          <w:snapToGrid w:val="0"/>
          <w:kern w:val="0"/>
          <w:sz w:val="28"/>
          <w:u w:val="single"/>
          <w:lang w:val="en-US" w:eastAsia="zh-CN"/>
        </w:rPr>
        <w:t>3</w:t>
      </w:r>
      <w:r>
        <w:rPr>
          <w:rFonts w:hint="eastAsia" w:ascii="宋体" w:hAnsi="宋体" w:eastAsia="仿宋" w:cs="宋体"/>
          <w:b/>
          <w:bCs/>
          <w:snapToGrid w:val="0"/>
          <w:kern w:val="0"/>
          <w:sz w:val="28"/>
          <w:u w:val="single"/>
        </w:rPr>
        <w:t>000元/案</w:t>
      </w:r>
      <w:r>
        <w:rPr>
          <w:rFonts w:hint="eastAsia" w:ascii="宋体" w:hAnsi="宋体" w:eastAsia="仿宋" w:cs="宋体"/>
          <w:b/>
          <w:bCs/>
          <w:snapToGrid w:val="0"/>
          <w:kern w:val="0"/>
          <w:sz w:val="28"/>
          <w:u w:val="single"/>
          <w:lang w:eastAsia="zh-CN"/>
        </w:rPr>
        <w:t>；</w:t>
      </w:r>
      <w:r>
        <w:rPr>
          <w:rFonts w:hint="eastAsia" w:ascii="宋体" w:hAnsi="宋体" w:eastAsia="仿宋" w:cs="宋体"/>
          <w:b/>
          <w:bCs/>
          <w:snapToGrid w:val="0"/>
          <w:kern w:val="0"/>
          <w:sz w:val="28"/>
          <w:u w:val="single"/>
        </w:rPr>
        <w:t>行政诉讼案件服务费用不超过5000元/案；同一案件出现二审和再审的，服务费用另行分别计算，标准</w:t>
      </w:r>
      <w:r>
        <w:rPr>
          <w:rFonts w:hint="eastAsia" w:ascii="宋体" w:hAnsi="宋体" w:eastAsia="仿宋" w:cs="宋体"/>
          <w:b/>
          <w:bCs/>
          <w:snapToGrid w:val="0"/>
          <w:kern w:val="0"/>
          <w:sz w:val="28"/>
          <w:u w:val="single"/>
          <w:lang w:val="en-US" w:eastAsia="zh-CN"/>
        </w:rPr>
        <w:t>为</w:t>
      </w:r>
      <w:r>
        <w:rPr>
          <w:rFonts w:hint="eastAsia" w:ascii="宋体" w:hAnsi="宋体" w:eastAsia="仿宋" w:cs="宋体"/>
          <w:b/>
          <w:bCs/>
          <w:snapToGrid w:val="0"/>
          <w:kern w:val="0"/>
          <w:sz w:val="28"/>
          <w:u w:val="single"/>
        </w:rPr>
        <w:t>一审的</w:t>
      </w:r>
      <w:r>
        <w:rPr>
          <w:rFonts w:hint="eastAsia" w:ascii="宋体" w:hAnsi="宋体" w:eastAsia="仿宋" w:cs="宋体"/>
          <w:b/>
          <w:bCs/>
          <w:snapToGrid w:val="0"/>
          <w:kern w:val="0"/>
          <w:sz w:val="28"/>
          <w:u w:val="single"/>
          <w:lang w:val="en-US" w:eastAsia="zh-CN"/>
        </w:rPr>
        <w:t>9</w:t>
      </w:r>
      <w:r>
        <w:rPr>
          <w:rFonts w:hint="eastAsia" w:ascii="宋体" w:hAnsi="宋体" w:eastAsia="仿宋" w:cs="宋体"/>
          <w:b/>
          <w:bCs/>
          <w:snapToGrid w:val="0"/>
          <w:kern w:val="0"/>
          <w:sz w:val="28"/>
          <w:u w:val="single"/>
        </w:rPr>
        <w:t>0%。）</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4、服务内容：具体内容详见文件第三章项目需求。</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5、服务期限：</w:t>
      </w:r>
      <w:r>
        <w:rPr>
          <w:rFonts w:hint="eastAsia" w:ascii="宋体" w:hAnsi="宋体" w:eastAsia="仿宋" w:cs="宋体"/>
          <w:snapToGrid w:val="0"/>
          <w:kern w:val="0"/>
          <w:sz w:val="28"/>
          <w:lang w:val="en-US" w:eastAsia="zh-CN"/>
        </w:rPr>
        <w:t>3</w:t>
      </w:r>
      <w:r>
        <w:rPr>
          <w:rFonts w:hint="eastAsia" w:ascii="宋体" w:hAnsi="宋体" w:eastAsia="仿宋" w:cs="宋体"/>
          <w:snapToGrid w:val="0"/>
          <w:kern w:val="0"/>
          <w:sz w:val="28"/>
        </w:rPr>
        <w:t>年，自签订合同之日起开始（</w:t>
      </w:r>
      <w:r>
        <w:rPr>
          <w:rFonts w:hint="eastAsia" w:ascii="宋体" w:hAnsi="宋体" w:eastAsia="仿宋" w:cs="宋体"/>
          <w:snapToGrid w:val="0"/>
          <w:kern w:val="0"/>
          <w:sz w:val="28"/>
          <w:lang w:eastAsia="zh-CN"/>
        </w:rPr>
        <w:t>合同一年一签，</w:t>
      </w:r>
      <w:r>
        <w:rPr>
          <w:rFonts w:hint="eastAsia" w:ascii="宋体" w:hAnsi="宋体" w:eastAsia="仿宋" w:cs="宋体"/>
          <w:snapToGrid w:val="0"/>
          <w:kern w:val="0"/>
          <w:sz w:val="28"/>
        </w:rPr>
        <w:t>合同期满后，采购方根据服务情况决定是否续签）。</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6、本项目不接受联合体。</w:t>
      </w:r>
    </w:p>
    <w:p>
      <w:pPr>
        <w:adjustRightInd w:val="0"/>
        <w:snapToGrid w:val="0"/>
        <w:spacing w:line="360" w:lineRule="auto"/>
        <w:ind w:firstLine="562" w:firstLineChars="200"/>
        <w:rPr>
          <w:rFonts w:ascii="宋体" w:hAnsi="宋体" w:eastAsia="仿宋" w:cs="宋体"/>
          <w:b/>
          <w:snapToGrid w:val="0"/>
          <w:kern w:val="0"/>
          <w:sz w:val="28"/>
        </w:rPr>
      </w:pPr>
      <w:r>
        <w:rPr>
          <w:rFonts w:hint="eastAsia" w:ascii="宋体" w:hAnsi="宋体" w:eastAsia="仿宋" w:cs="宋体"/>
          <w:b/>
          <w:snapToGrid w:val="0"/>
          <w:kern w:val="0"/>
          <w:sz w:val="28"/>
        </w:rPr>
        <w:t>二、申请人的资格要求</w:t>
      </w:r>
    </w:p>
    <w:p>
      <w:pPr>
        <w:adjustRightInd w:val="0"/>
        <w:snapToGrid w:val="0"/>
        <w:spacing w:line="360" w:lineRule="auto"/>
        <w:ind w:firstLine="560" w:firstLineChars="200"/>
        <w:rPr>
          <w:rFonts w:hint="eastAsia" w:ascii="宋体" w:hAnsi="宋体" w:eastAsia="仿宋" w:cs="宋体"/>
          <w:snapToGrid w:val="0"/>
          <w:kern w:val="0"/>
          <w:sz w:val="28"/>
          <w:lang w:eastAsia="zh-CN"/>
        </w:rPr>
      </w:pPr>
      <w:r>
        <w:rPr>
          <w:rFonts w:hint="eastAsia" w:ascii="宋体" w:hAnsi="宋体" w:eastAsia="仿宋" w:cs="宋体"/>
          <w:snapToGrid w:val="0"/>
          <w:kern w:val="0"/>
          <w:sz w:val="28"/>
        </w:rPr>
        <w:t>（一）满足《中华人民共和国政府采购法》第二十二条规定，提供声明函</w:t>
      </w:r>
      <w:r>
        <w:rPr>
          <w:rFonts w:hint="eastAsia" w:ascii="宋体" w:hAnsi="宋体" w:eastAsia="仿宋" w:cs="宋体"/>
          <w:snapToGrid w:val="0"/>
          <w:kern w:val="0"/>
          <w:sz w:val="28"/>
          <w:lang w:eastAsia="zh-CN"/>
        </w:rPr>
        <w:t>；</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1、具有独立承担民事责任的能力；</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2、具有良好的商业信誉和健全的财务会计制度；</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3、具有履行合同所必需的设备和专业技术能力；</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4、有依法缴纳税收和社会保障资金的良好记录；</w:t>
      </w:r>
    </w:p>
    <w:p>
      <w:pPr>
        <w:adjustRightInd w:val="0"/>
        <w:snapToGrid w:val="0"/>
        <w:spacing w:line="360" w:lineRule="auto"/>
        <w:ind w:firstLine="560" w:firstLineChars="200"/>
        <w:rPr>
          <w:rFonts w:hint="eastAsia" w:ascii="宋体" w:hAnsi="宋体" w:eastAsia="仿宋" w:cs="宋体"/>
          <w:snapToGrid w:val="0"/>
          <w:kern w:val="0"/>
          <w:sz w:val="28"/>
        </w:rPr>
      </w:pPr>
      <w:r>
        <w:rPr>
          <w:rFonts w:hint="eastAsia" w:ascii="宋体" w:hAnsi="宋体" w:eastAsia="仿宋" w:cs="宋体"/>
          <w:snapToGrid w:val="0"/>
          <w:kern w:val="0"/>
          <w:sz w:val="28"/>
        </w:rPr>
        <w:t>5、参加政府采购活动前三年内，在经营活动中没有重大违法记录；</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lang w:val="en-US" w:eastAsia="zh-CN"/>
        </w:rPr>
        <w:t>6</w:t>
      </w:r>
      <w:r>
        <w:rPr>
          <w:rFonts w:hint="eastAsia" w:ascii="宋体" w:hAnsi="宋体" w:eastAsia="仿宋" w:cs="宋体"/>
          <w:snapToGrid w:val="0"/>
          <w:kern w:val="0"/>
          <w:sz w:val="28"/>
        </w:rPr>
        <w:t>、法律、行政法规的其他条件。</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（二）</w:t>
      </w:r>
      <w:r>
        <w:rPr>
          <w:rFonts w:hint="eastAsia" w:ascii="宋体" w:hAnsi="宋体" w:eastAsia="仿宋" w:cs="宋体"/>
          <w:bCs/>
          <w:snapToGrid w:val="0"/>
          <w:kern w:val="0"/>
          <w:sz w:val="28"/>
        </w:rPr>
        <w:t>本项目的特定资格要求</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1、供应商须为中华人民共和国境内合法成立的律师事务所，具有有效的《律师事务所执业许可证》，且正常进行年检。</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2、选派服务律师人数不少于1人，应具有专职律师执业资格证并经年度检审合格，非实习律师。可以有辅助人员，但不计入人数。</w:t>
      </w:r>
    </w:p>
    <w:p>
      <w:pPr>
        <w:adjustRightInd w:val="0"/>
        <w:snapToGrid w:val="0"/>
        <w:spacing w:line="360" w:lineRule="auto"/>
        <w:ind w:firstLine="560" w:firstLineChars="200"/>
        <w:rPr>
          <w:rFonts w:hint="eastAsia" w:hAnsi="宋体" w:eastAsia="仿宋" w:cs="宋体"/>
          <w:bCs/>
          <w:snapToGrid w:val="0"/>
          <w:sz w:val="28"/>
          <w:lang w:eastAsia="zh-CN"/>
        </w:rPr>
      </w:pPr>
      <w:r>
        <w:rPr>
          <w:rFonts w:hint="eastAsia" w:ascii="宋体" w:hAnsi="宋体" w:eastAsia="仿宋" w:cs="宋体"/>
          <w:snapToGrid w:val="0"/>
          <w:kern w:val="0"/>
          <w:sz w:val="28"/>
          <w:lang w:val="en-US" w:eastAsia="zh-CN"/>
        </w:rPr>
        <w:t>3、</w:t>
      </w:r>
      <w:r>
        <w:rPr>
          <w:rFonts w:hAnsi="宋体" w:eastAsia="仿宋" w:cs="宋体"/>
          <w:bCs/>
          <w:snapToGrid w:val="0"/>
          <w:sz w:val="28"/>
        </w:rPr>
        <w:t>指派</w:t>
      </w:r>
      <w:r>
        <w:rPr>
          <w:rFonts w:hint="eastAsia" w:hAnsi="宋体" w:eastAsia="仿宋" w:cs="宋体"/>
          <w:bCs/>
          <w:snapToGrid w:val="0"/>
          <w:sz w:val="28"/>
          <w:lang w:eastAsia="zh-CN"/>
        </w:rPr>
        <w:t>的</w:t>
      </w:r>
      <w:r>
        <w:rPr>
          <w:rFonts w:hint="eastAsia" w:ascii="宋体" w:hAnsi="宋体" w:eastAsia="仿宋" w:cs="宋体"/>
          <w:snapToGrid w:val="0"/>
          <w:kern w:val="0"/>
          <w:sz w:val="28"/>
        </w:rPr>
        <w:t>服务</w:t>
      </w:r>
      <w:r>
        <w:rPr>
          <w:rFonts w:hAnsi="宋体" w:eastAsia="仿宋" w:cs="宋体"/>
          <w:bCs/>
          <w:snapToGrid w:val="0"/>
          <w:sz w:val="28"/>
        </w:rPr>
        <w:t>律师具有较强的专业能力，熟悉应急管理、安全生产等领域的法律法规</w:t>
      </w:r>
      <w:r>
        <w:rPr>
          <w:rFonts w:hint="eastAsia" w:ascii="宋体" w:hAnsi="宋体" w:eastAsia="仿宋" w:cs="宋体"/>
          <w:snapToGrid w:val="0"/>
          <w:kern w:val="0"/>
          <w:sz w:val="28"/>
        </w:rPr>
        <w:t>。</w:t>
      </w:r>
    </w:p>
    <w:p>
      <w:pPr>
        <w:adjustRightInd w:val="0"/>
        <w:snapToGrid w:val="0"/>
        <w:spacing w:line="360" w:lineRule="auto"/>
        <w:ind w:firstLine="560" w:firstLineChars="200"/>
        <w:rPr>
          <w:rFonts w:hint="eastAsia" w:ascii="宋体" w:hAnsi="宋体" w:eastAsia="仿宋" w:cs="宋体"/>
          <w:snapToGrid w:val="0"/>
          <w:kern w:val="0"/>
          <w:sz w:val="28"/>
        </w:rPr>
      </w:pPr>
      <w:r>
        <w:rPr>
          <w:rFonts w:hint="eastAsia" w:ascii="宋体" w:hAnsi="宋体" w:eastAsia="仿宋" w:cs="宋体"/>
          <w:snapToGrid w:val="0"/>
          <w:kern w:val="0"/>
          <w:sz w:val="28"/>
          <w:lang w:val="en-US" w:eastAsia="zh-CN"/>
        </w:rPr>
        <w:t>4</w:t>
      </w:r>
      <w:r>
        <w:rPr>
          <w:rFonts w:hint="eastAsia" w:ascii="宋体" w:hAnsi="宋体" w:eastAsia="仿宋" w:cs="宋体"/>
          <w:snapToGrid w:val="0"/>
          <w:kern w:val="0"/>
          <w:sz w:val="28"/>
        </w:rPr>
        <w:t>、法定代表人参加磋商的，必须提供法定代表人身份证明及法定代表人本人身份证复印件；非法定代表人参加磋商的，必须提供法定代表人签名或盖章的授权委托书及法定代表人和被授权人两个人的身份证复印件。</w:t>
      </w:r>
    </w:p>
    <w:p>
      <w:pPr>
        <w:adjustRightInd w:val="0"/>
        <w:snapToGrid w:val="0"/>
        <w:spacing w:line="360" w:lineRule="auto"/>
        <w:ind w:firstLine="562" w:firstLineChars="200"/>
        <w:rPr>
          <w:rFonts w:hint="eastAsia" w:ascii="宋体" w:hAnsi="宋体" w:eastAsia="仿宋" w:cs="宋体"/>
          <w:b/>
          <w:bCs/>
          <w:snapToGrid w:val="0"/>
          <w:kern w:val="0"/>
          <w:sz w:val="28"/>
          <w:lang w:eastAsia="zh-CN"/>
        </w:rPr>
      </w:pPr>
      <w:r>
        <w:rPr>
          <w:rFonts w:hint="eastAsia" w:ascii="宋体" w:hAnsi="宋体" w:eastAsia="仿宋" w:cs="宋体"/>
          <w:b/>
          <w:bCs/>
          <w:snapToGrid w:val="0"/>
          <w:kern w:val="0"/>
          <w:sz w:val="28"/>
          <w:lang w:val="zh-CN" w:eastAsia="zh-CN"/>
        </w:rPr>
        <w:t>具体资格要求详见第</w:t>
      </w:r>
      <w:r>
        <w:rPr>
          <w:rFonts w:hint="eastAsia" w:ascii="宋体" w:hAnsi="宋体" w:eastAsia="仿宋" w:cs="宋体"/>
          <w:b/>
          <w:bCs/>
          <w:snapToGrid w:val="0"/>
          <w:kern w:val="0"/>
          <w:sz w:val="28"/>
          <w:lang w:val="en-US" w:eastAsia="zh-CN"/>
        </w:rPr>
        <w:t>六</w:t>
      </w:r>
      <w:r>
        <w:rPr>
          <w:rFonts w:hint="eastAsia" w:ascii="宋体" w:hAnsi="宋体" w:eastAsia="仿宋" w:cs="宋体"/>
          <w:b/>
          <w:bCs/>
          <w:snapToGrid w:val="0"/>
          <w:kern w:val="0"/>
          <w:sz w:val="28"/>
          <w:lang w:val="zh-CN" w:eastAsia="zh-CN"/>
        </w:rPr>
        <w:t>章中的“资格审查文件”。</w:t>
      </w:r>
    </w:p>
    <w:p>
      <w:pPr>
        <w:adjustRightInd w:val="0"/>
        <w:snapToGrid w:val="0"/>
        <w:spacing w:line="360" w:lineRule="auto"/>
        <w:ind w:firstLine="562" w:firstLineChars="200"/>
        <w:rPr>
          <w:rFonts w:hint="eastAsia" w:ascii="宋体" w:hAnsi="宋体" w:eastAsia="仿宋" w:cs="宋体"/>
          <w:bCs/>
          <w:snapToGrid w:val="0"/>
          <w:kern w:val="0"/>
          <w:sz w:val="28"/>
        </w:rPr>
      </w:pPr>
      <w:r>
        <w:rPr>
          <w:rFonts w:hint="eastAsia" w:ascii="宋体" w:hAnsi="宋体" w:eastAsia="仿宋" w:cs="宋体"/>
          <w:b/>
          <w:bCs/>
          <w:snapToGrid w:val="0"/>
          <w:kern w:val="0"/>
          <w:sz w:val="28"/>
        </w:rPr>
        <w:t>三、获取磋商文件</w:t>
      </w:r>
    </w:p>
    <w:p>
      <w:pPr>
        <w:adjustRightInd w:val="0"/>
        <w:snapToGrid w:val="0"/>
        <w:spacing w:line="360" w:lineRule="auto"/>
        <w:ind w:firstLine="560" w:firstLineChars="200"/>
        <w:rPr>
          <w:rFonts w:hint="eastAsia" w:ascii="宋体" w:hAnsi="宋体" w:eastAsia="仿宋" w:cs="宋体"/>
          <w:bCs/>
          <w:snapToGrid w:val="0"/>
          <w:kern w:val="0"/>
          <w:sz w:val="28"/>
        </w:rPr>
      </w:pPr>
      <w:bookmarkStart w:id="0" w:name="_Toc28359082"/>
      <w:bookmarkStart w:id="1" w:name="_Toc28359005"/>
      <w:bookmarkStart w:id="2" w:name="_Toc35393624"/>
      <w:bookmarkStart w:id="3" w:name="_Toc35393793"/>
      <w:r>
        <w:rPr>
          <w:rFonts w:hint="eastAsia" w:ascii="宋体" w:hAnsi="宋体" w:eastAsia="仿宋" w:cs="宋体"/>
          <w:bCs/>
          <w:snapToGrid w:val="0"/>
          <w:kern w:val="0"/>
          <w:sz w:val="28"/>
        </w:rPr>
        <w:t>时间：自本公告发出之日起至2024年0</w:t>
      </w:r>
      <w:r>
        <w:rPr>
          <w:rFonts w:hint="eastAsia" w:ascii="宋体" w:hAnsi="宋体" w:eastAsia="仿宋" w:cs="宋体"/>
          <w:bCs/>
          <w:snapToGrid w:val="0"/>
          <w:kern w:val="0"/>
          <w:sz w:val="28"/>
          <w:lang w:val="en-US" w:eastAsia="zh-CN"/>
        </w:rPr>
        <w:t>8</w:t>
      </w:r>
      <w:r>
        <w:rPr>
          <w:rFonts w:hint="eastAsia" w:ascii="宋体" w:hAnsi="宋体" w:eastAsia="仿宋" w:cs="宋体"/>
          <w:bCs/>
          <w:snapToGrid w:val="0"/>
          <w:kern w:val="0"/>
          <w:sz w:val="28"/>
        </w:rPr>
        <w:t>月</w:t>
      </w:r>
      <w:r>
        <w:rPr>
          <w:rFonts w:hint="eastAsia" w:ascii="宋体" w:hAnsi="宋体" w:eastAsia="仿宋" w:cs="宋体"/>
          <w:bCs/>
          <w:snapToGrid w:val="0"/>
          <w:kern w:val="0"/>
          <w:sz w:val="28"/>
          <w:lang w:val="en-US" w:eastAsia="zh-CN"/>
        </w:rPr>
        <w:t>05</w:t>
      </w:r>
      <w:r>
        <w:rPr>
          <w:rFonts w:hint="eastAsia" w:ascii="宋体" w:hAnsi="宋体" w:eastAsia="仿宋" w:cs="宋体"/>
          <w:bCs/>
          <w:snapToGrid w:val="0"/>
          <w:kern w:val="0"/>
          <w:sz w:val="28"/>
        </w:rPr>
        <w:t>日</w:t>
      </w:r>
      <w:r>
        <w:rPr>
          <w:rFonts w:hint="eastAsia" w:ascii="宋体" w:hAnsi="宋体" w:eastAsia="仿宋" w:cs="宋体"/>
          <w:bCs/>
          <w:snapToGrid w:val="0"/>
          <w:kern w:val="0"/>
          <w:sz w:val="28"/>
          <w:lang w:val="en-US" w:eastAsia="zh-CN"/>
        </w:rPr>
        <w:t>09</w:t>
      </w:r>
      <w:r>
        <w:rPr>
          <w:rFonts w:hint="eastAsia" w:ascii="宋体" w:hAnsi="宋体" w:eastAsia="仿宋" w:cs="宋体"/>
          <w:bCs/>
          <w:snapToGrid w:val="0"/>
          <w:kern w:val="0"/>
          <w:sz w:val="28"/>
        </w:rPr>
        <w:t>时</w:t>
      </w:r>
      <w:r>
        <w:rPr>
          <w:rFonts w:hint="eastAsia" w:ascii="宋体" w:hAnsi="宋体" w:eastAsia="仿宋" w:cs="宋体"/>
          <w:bCs/>
          <w:snapToGrid w:val="0"/>
          <w:kern w:val="0"/>
          <w:sz w:val="28"/>
          <w:lang w:val="en-US" w:eastAsia="zh-CN"/>
        </w:rPr>
        <w:t>30</w:t>
      </w:r>
      <w:r>
        <w:rPr>
          <w:rFonts w:hint="eastAsia" w:ascii="宋体" w:hAnsi="宋体" w:eastAsia="仿宋" w:cs="宋体"/>
          <w:bCs/>
          <w:snapToGrid w:val="0"/>
          <w:kern w:val="0"/>
          <w:sz w:val="28"/>
        </w:rPr>
        <w:t>分。</w:t>
      </w:r>
    </w:p>
    <w:p>
      <w:pPr>
        <w:adjustRightInd w:val="0"/>
        <w:snapToGrid w:val="0"/>
        <w:spacing w:line="360" w:lineRule="auto"/>
        <w:ind w:firstLine="560" w:firstLineChars="200"/>
        <w:rPr>
          <w:rFonts w:hint="eastAsia" w:ascii="宋体" w:hAnsi="宋体" w:eastAsia="仿宋" w:cs="宋体"/>
          <w:bCs/>
          <w:snapToGrid w:val="0"/>
          <w:kern w:val="0"/>
          <w:sz w:val="28"/>
        </w:rPr>
      </w:pPr>
      <w:r>
        <w:rPr>
          <w:rFonts w:hint="eastAsia" w:ascii="宋体" w:hAnsi="宋体" w:eastAsia="仿宋" w:cs="宋体"/>
          <w:bCs/>
          <w:snapToGrid w:val="0"/>
          <w:kern w:val="0"/>
          <w:sz w:val="28"/>
        </w:rPr>
        <w:t>地点：南通市崇川区人民政府网</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方式：自行下载</w:t>
      </w:r>
    </w:p>
    <w:bookmarkEnd w:id="0"/>
    <w:bookmarkEnd w:id="1"/>
    <w:bookmarkEnd w:id="2"/>
    <w:bookmarkEnd w:id="3"/>
    <w:p>
      <w:pPr>
        <w:adjustRightInd w:val="0"/>
        <w:snapToGrid w:val="0"/>
        <w:spacing w:line="360" w:lineRule="auto"/>
        <w:ind w:firstLine="560" w:firstLineChars="200"/>
        <w:rPr>
          <w:rFonts w:ascii="宋体" w:hAnsi="宋体" w:eastAsia="仿宋" w:cs="宋体"/>
          <w:b/>
          <w:bCs/>
          <w:snapToGrid w:val="0"/>
          <w:kern w:val="0"/>
          <w:sz w:val="28"/>
        </w:rPr>
      </w:pPr>
      <w:r>
        <w:rPr>
          <w:rFonts w:hint="eastAsia" w:ascii="宋体" w:hAnsi="宋体" w:eastAsia="仿宋" w:cs="宋体"/>
          <w:bCs/>
          <w:snapToGrid w:val="0"/>
          <w:kern w:val="0"/>
          <w:sz w:val="28"/>
        </w:rPr>
        <w:t>有关本次采购活动的事项若存在变动或修改，敬请及时关注“南通市崇川区人民政府网”</w:t>
      </w:r>
      <w:r>
        <w:rPr>
          <w:rFonts w:hint="eastAsia" w:ascii="宋体" w:hAnsi="宋体" w:eastAsia="仿宋" w:cs="宋体"/>
          <w:snapToGrid w:val="0"/>
          <w:kern w:val="0"/>
          <w:sz w:val="28"/>
        </w:rPr>
        <w:t>发布的信息或更正公告。</w:t>
      </w:r>
    </w:p>
    <w:p>
      <w:pPr>
        <w:adjustRightInd w:val="0"/>
        <w:snapToGrid w:val="0"/>
        <w:spacing w:line="360" w:lineRule="auto"/>
        <w:ind w:firstLine="562" w:firstLineChars="200"/>
        <w:rPr>
          <w:rFonts w:ascii="宋体" w:hAnsi="宋体" w:eastAsia="仿宋" w:cs="宋体"/>
          <w:b/>
          <w:bCs/>
          <w:snapToGrid w:val="0"/>
          <w:kern w:val="0"/>
          <w:sz w:val="28"/>
        </w:rPr>
      </w:pPr>
      <w:r>
        <w:rPr>
          <w:rFonts w:hint="eastAsia" w:ascii="宋体" w:hAnsi="宋体" w:eastAsia="仿宋" w:cs="宋体"/>
          <w:b/>
          <w:bCs/>
          <w:snapToGrid w:val="0"/>
          <w:kern w:val="0"/>
          <w:sz w:val="28"/>
        </w:rPr>
        <w:t>四、提交响应文件截止时间</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1、提交响应文件截止时间：</w:t>
      </w:r>
      <w:r>
        <w:rPr>
          <w:rFonts w:hint="eastAsia" w:ascii="宋体" w:hAnsi="宋体" w:eastAsia="仿宋" w:cs="宋体"/>
          <w:snapToGrid w:val="0"/>
          <w:kern w:val="0"/>
          <w:sz w:val="28"/>
          <w:u w:val="single"/>
        </w:rPr>
        <w:t>2024年0</w:t>
      </w:r>
      <w:r>
        <w:rPr>
          <w:rFonts w:hint="eastAsia" w:ascii="宋体" w:hAnsi="宋体" w:eastAsia="仿宋" w:cs="宋体"/>
          <w:snapToGrid w:val="0"/>
          <w:kern w:val="0"/>
          <w:sz w:val="28"/>
          <w:u w:val="single"/>
          <w:lang w:val="en-US" w:eastAsia="zh-CN"/>
        </w:rPr>
        <w:t>8</w:t>
      </w:r>
      <w:r>
        <w:rPr>
          <w:rFonts w:hint="eastAsia" w:ascii="宋体" w:hAnsi="宋体" w:eastAsia="仿宋" w:cs="宋体"/>
          <w:snapToGrid w:val="0"/>
          <w:kern w:val="0"/>
          <w:sz w:val="28"/>
          <w:u w:val="single"/>
        </w:rPr>
        <w:t>月</w:t>
      </w:r>
      <w:r>
        <w:rPr>
          <w:rFonts w:hint="eastAsia" w:ascii="宋体" w:hAnsi="宋体" w:eastAsia="仿宋" w:cs="宋体"/>
          <w:snapToGrid w:val="0"/>
          <w:kern w:val="0"/>
          <w:sz w:val="28"/>
          <w:u w:val="single"/>
          <w:lang w:val="en-US" w:eastAsia="zh-CN"/>
        </w:rPr>
        <w:t>05</w:t>
      </w:r>
      <w:r>
        <w:rPr>
          <w:rFonts w:hint="eastAsia" w:ascii="宋体" w:hAnsi="宋体" w:eastAsia="仿宋" w:cs="宋体"/>
          <w:snapToGrid w:val="0"/>
          <w:kern w:val="0"/>
          <w:sz w:val="28"/>
          <w:u w:val="single"/>
        </w:rPr>
        <w:t>日</w:t>
      </w:r>
      <w:r>
        <w:rPr>
          <w:rFonts w:hint="eastAsia" w:ascii="宋体" w:hAnsi="宋体" w:eastAsia="仿宋" w:cs="宋体"/>
          <w:snapToGrid w:val="0"/>
          <w:kern w:val="0"/>
          <w:sz w:val="28"/>
          <w:u w:val="single"/>
          <w:lang w:val="en-US" w:eastAsia="zh-CN"/>
        </w:rPr>
        <w:t>9</w:t>
      </w:r>
      <w:r>
        <w:rPr>
          <w:rFonts w:hint="eastAsia" w:ascii="宋体" w:hAnsi="宋体" w:eastAsia="仿宋" w:cs="宋体"/>
          <w:snapToGrid w:val="0"/>
          <w:kern w:val="0"/>
          <w:sz w:val="28"/>
          <w:u w:val="single"/>
        </w:rPr>
        <w:t>时</w:t>
      </w:r>
      <w:r>
        <w:rPr>
          <w:rFonts w:hint="eastAsia" w:ascii="宋体" w:hAnsi="宋体" w:eastAsia="仿宋" w:cs="宋体"/>
          <w:snapToGrid w:val="0"/>
          <w:kern w:val="0"/>
          <w:sz w:val="28"/>
          <w:u w:val="single"/>
          <w:lang w:val="en-US" w:eastAsia="zh-CN"/>
        </w:rPr>
        <w:t>30</w:t>
      </w:r>
      <w:r>
        <w:rPr>
          <w:rFonts w:hint="eastAsia" w:ascii="宋体" w:hAnsi="宋体" w:eastAsia="仿宋" w:cs="宋体"/>
          <w:snapToGrid w:val="0"/>
          <w:kern w:val="0"/>
          <w:sz w:val="28"/>
          <w:u w:val="single"/>
        </w:rPr>
        <w:t>分（北京时间</w:t>
      </w:r>
      <w:r>
        <w:rPr>
          <w:rFonts w:hint="eastAsia" w:ascii="宋体" w:hAnsi="宋体" w:eastAsia="仿宋" w:cs="宋体"/>
          <w:bCs/>
          <w:snapToGrid w:val="0"/>
          <w:kern w:val="0"/>
          <w:sz w:val="28"/>
        </w:rPr>
        <w:t>），逾时，采购人将拒绝接受响应文件纸质文档。</w:t>
      </w:r>
    </w:p>
    <w:p>
      <w:pPr>
        <w:adjustRightInd w:val="0"/>
        <w:snapToGrid w:val="0"/>
        <w:spacing w:line="360" w:lineRule="auto"/>
        <w:ind w:firstLine="560" w:firstLineChars="200"/>
        <w:rPr>
          <w:rFonts w:hint="eastAsia" w:ascii="宋体" w:hAnsi="宋体" w:eastAsia="仿宋" w:cs="宋体"/>
          <w:bCs/>
          <w:snapToGrid w:val="0"/>
          <w:kern w:val="0"/>
          <w:sz w:val="28"/>
        </w:rPr>
      </w:pPr>
      <w:r>
        <w:rPr>
          <w:rFonts w:hint="eastAsia" w:ascii="宋体" w:hAnsi="宋体" w:eastAsia="仿宋" w:cs="宋体"/>
          <w:bCs/>
          <w:snapToGrid w:val="0"/>
          <w:kern w:val="0"/>
          <w:sz w:val="28"/>
        </w:rPr>
        <w:t>2、响应文件递交地点：南通市北朱家园路5号</w:t>
      </w:r>
      <w:r>
        <w:rPr>
          <w:rFonts w:hint="eastAsia" w:ascii="宋体" w:hAnsi="宋体" w:eastAsia="仿宋" w:cs="宋体"/>
          <w:bCs/>
          <w:snapToGrid w:val="0"/>
          <w:kern w:val="0"/>
          <w:sz w:val="28"/>
          <w:lang w:val="en-US" w:eastAsia="zh-CN"/>
        </w:rPr>
        <w:t>207室</w:t>
      </w:r>
      <w:r>
        <w:rPr>
          <w:rFonts w:hint="eastAsia" w:ascii="宋体" w:hAnsi="宋体" w:eastAsia="仿宋" w:cs="宋体"/>
          <w:bCs/>
          <w:snapToGrid w:val="0"/>
          <w:kern w:val="0"/>
          <w:sz w:val="28"/>
        </w:rPr>
        <w:t>，如有变动，另行通知。</w:t>
      </w:r>
    </w:p>
    <w:p>
      <w:pPr>
        <w:adjustRightInd w:val="0"/>
        <w:snapToGrid w:val="0"/>
        <w:spacing w:line="360" w:lineRule="auto"/>
        <w:ind w:firstLine="562" w:firstLineChars="200"/>
        <w:rPr>
          <w:rFonts w:ascii="宋体" w:hAnsi="宋体" w:eastAsia="仿宋" w:cs="宋体"/>
          <w:b/>
          <w:bCs/>
          <w:snapToGrid w:val="0"/>
          <w:kern w:val="0"/>
          <w:sz w:val="28"/>
        </w:rPr>
      </w:pPr>
      <w:r>
        <w:rPr>
          <w:rFonts w:hint="eastAsia" w:ascii="宋体" w:hAnsi="宋体" w:eastAsia="仿宋" w:cs="宋体"/>
          <w:b/>
          <w:bCs/>
          <w:snapToGrid w:val="0"/>
          <w:kern w:val="0"/>
          <w:sz w:val="28"/>
        </w:rPr>
        <w:t>五、开标时间和地点</w:t>
      </w:r>
    </w:p>
    <w:p>
      <w:pPr>
        <w:adjustRightInd w:val="0"/>
        <w:snapToGrid w:val="0"/>
        <w:spacing w:line="360" w:lineRule="auto"/>
        <w:ind w:firstLine="562" w:firstLineChars="200"/>
        <w:textAlignment w:val="baseline"/>
        <w:rPr>
          <w:rFonts w:ascii="宋体" w:hAnsi="宋体" w:eastAsia="仿宋" w:cs="宋体"/>
          <w:bCs/>
          <w:snapToGrid w:val="0"/>
          <w:kern w:val="0"/>
          <w:sz w:val="28"/>
        </w:rPr>
      </w:pPr>
      <w:r>
        <w:rPr>
          <w:rFonts w:hint="eastAsia" w:ascii="宋体" w:hAnsi="宋体" w:eastAsia="仿宋" w:cs="宋体"/>
          <w:b/>
          <w:bCs/>
          <w:snapToGrid w:val="0"/>
          <w:kern w:val="0"/>
          <w:sz w:val="28"/>
        </w:rPr>
        <w:t>1、时间：</w:t>
      </w:r>
      <w:r>
        <w:rPr>
          <w:rFonts w:hint="eastAsia" w:ascii="宋体" w:hAnsi="宋体" w:eastAsia="仿宋" w:cs="宋体"/>
          <w:snapToGrid w:val="0"/>
          <w:kern w:val="0"/>
          <w:sz w:val="28"/>
          <w:u w:val="single"/>
        </w:rPr>
        <w:t>2024年</w:t>
      </w:r>
      <w:r>
        <w:rPr>
          <w:rFonts w:hint="eastAsia" w:ascii="宋体" w:hAnsi="宋体" w:eastAsia="仿宋" w:cs="宋体"/>
          <w:snapToGrid w:val="0"/>
          <w:kern w:val="0"/>
          <w:sz w:val="28"/>
          <w:u w:val="single"/>
          <w:lang w:val="en-US" w:eastAsia="zh-CN"/>
        </w:rPr>
        <w:t>08</w:t>
      </w:r>
      <w:r>
        <w:rPr>
          <w:rFonts w:hint="eastAsia" w:ascii="宋体" w:hAnsi="宋体" w:eastAsia="仿宋" w:cs="宋体"/>
          <w:snapToGrid w:val="0"/>
          <w:kern w:val="0"/>
          <w:sz w:val="28"/>
          <w:u w:val="single"/>
        </w:rPr>
        <w:t>月</w:t>
      </w:r>
      <w:r>
        <w:rPr>
          <w:rFonts w:hint="eastAsia" w:ascii="宋体" w:hAnsi="宋体" w:eastAsia="仿宋" w:cs="宋体"/>
          <w:snapToGrid w:val="0"/>
          <w:kern w:val="0"/>
          <w:sz w:val="28"/>
          <w:u w:val="single"/>
          <w:lang w:val="en-US" w:eastAsia="zh-CN"/>
        </w:rPr>
        <w:t>05</w:t>
      </w:r>
      <w:r>
        <w:rPr>
          <w:rFonts w:hint="eastAsia" w:ascii="宋体" w:hAnsi="宋体" w:eastAsia="仿宋" w:cs="宋体"/>
          <w:snapToGrid w:val="0"/>
          <w:kern w:val="0"/>
          <w:sz w:val="28"/>
          <w:u w:val="single"/>
        </w:rPr>
        <w:t>日</w:t>
      </w:r>
      <w:r>
        <w:rPr>
          <w:rFonts w:hint="eastAsia" w:ascii="宋体" w:hAnsi="宋体" w:eastAsia="仿宋" w:cs="宋体"/>
          <w:snapToGrid w:val="0"/>
          <w:kern w:val="0"/>
          <w:sz w:val="28"/>
          <w:u w:val="single"/>
          <w:lang w:val="en-US" w:eastAsia="zh-CN"/>
        </w:rPr>
        <w:t>9</w:t>
      </w:r>
      <w:r>
        <w:rPr>
          <w:rFonts w:hint="eastAsia" w:ascii="宋体" w:hAnsi="宋体" w:eastAsia="仿宋" w:cs="宋体"/>
          <w:snapToGrid w:val="0"/>
          <w:kern w:val="0"/>
          <w:sz w:val="28"/>
          <w:u w:val="single"/>
        </w:rPr>
        <w:t>时</w:t>
      </w:r>
      <w:r>
        <w:rPr>
          <w:rFonts w:hint="eastAsia" w:ascii="宋体" w:hAnsi="宋体" w:eastAsia="仿宋" w:cs="宋体"/>
          <w:snapToGrid w:val="0"/>
          <w:kern w:val="0"/>
          <w:sz w:val="28"/>
          <w:u w:val="single"/>
          <w:lang w:val="en-US" w:eastAsia="zh-CN"/>
        </w:rPr>
        <w:t>30</w:t>
      </w:r>
      <w:r>
        <w:rPr>
          <w:rFonts w:hint="eastAsia" w:ascii="宋体" w:hAnsi="宋体" w:eastAsia="仿宋" w:cs="宋体"/>
          <w:snapToGrid w:val="0"/>
          <w:kern w:val="0"/>
          <w:sz w:val="28"/>
          <w:u w:val="single"/>
        </w:rPr>
        <w:t>分（北京</w:t>
      </w:r>
      <w:r>
        <w:rPr>
          <w:rFonts w:hint="eastAsia" w:ascii="宋体" w:hAnsi="宋体" w:eastAsia="仿宋" w:cs="宋体"/>
          <w:bCs/>
          <w:snapToGrid w:val="0"/>
          <w:kern w:val="0"/>
          <w:sz w:val="28"/>
          <w:u w:val="single"/>
        </w:rPr>
        <w:t>时间）</w:t>
      </w:r>
      <w:r>
        <w:rPr>
          <w:rFonts w:hint="eastAsia" w:ascii="宋体" w:hAnsi="宋体" w:eastAsia="仿宋" w:cs="宋体"/>
          <w:bCs/>
          <w:snapToGrid w:val="0"/>
          <w:kern w:val="0"/>
          <w:sz w:val="28"/>
        </w:rPr>
        <w:t>。</w:t>
      </w:r>
    </w:p>
    <w:p>
      <w:pPr>
        <w:adjustRightInd w:val="0"/>
        <w:snapToGrid w:val="0"/>
        <w:spacing w:line="360" w:lineRule="auto"/>
        <w:ind w:firstLine="562" w:firstLineChars="200"/>
        <w:textAlignment w:val="baseline"/>
        <w:rPr>
          <w:rFonts w:hint="eastAsia" w:ascii="宋体" w:hAnsi="宋体" w:eastAsia="仿宋" w:cs="宋体"/>
          <w:snapToGrid w:val="0"/>
          <w:kern w:val="0"/>
          <w:sz w:val="28"/>
          <w:u w:val="single"/>
        </w:rPr>
      </w:pPr>
      <w:r>
        <w:rPr>
          <w:rFonts w:hint="eastAsia" w:ascii="宋体" w:hAnsi="宋体" w:eastAsia="仿宋" w:cs="宋体"/>
          <w:b/>
          <w:bCs/>
          <w:snapToGrid w:val="0"/>
          <w:kern w:val="0"/>
          <w:sz w:val="28"/>
        </w:rPr>
        <w:t>2、地址</w:t>
      </w:r>
      <w:r>
        <w:rPr>
          <w:rFonts w:hint="eastAsia" w:ascii="宋体" w:hAnsi="宋体" w:eastAsia="仿宋" w:cs="宋体"/>
          <w:bCs/>
          <w:snapToGrid w:val="0"/>
          <w:kern w:val="0"/>
          <w:sz w:val="28"/>
        </w:rPr>
        <w:t>：</w:t>
      </w:r>
      <w:r>
        <w:rPr>
          <w:rFonts w:hint="eastAsia" w:ascii="宋体" w:hAnsi="宋体" w:eastAsia="仿宋" w:cs="宋体"/>
          <w:bCs/>
          <w:snapToGrid w:val="0"/>
          <w:kern w:val="0"/>
          <w:sz w:val="28"/>
          <w:u w:val="single"/>
        </w:rPr>
        <w:t>南通市北朱家园路5号</w:t>
      </w:r>
      <w:r>
        <w:rPr>
          <w:rFonts w:hint="eastAsia" w:ascii="宋体" w:hAnsi="宋体" w:eastAsia="仿宋" w:cs="宋体"/>
          <w:bCs/>
          <w:snapToGrid w:val="0"/>
          <w:kern w:val="0"/>
          <w:sz w:val="28"/>
          <w:u w:val="single"/>
          <w:lang w:val="en-US" w:eastAsia="zh-CN"/>
        </w:rPr>
        <w:t>207室</w:t>
      </w:r>
      <w:r>
        <w:rPr>
          <w:rFonts w:hint="eastAsia" w:ascii="宋体" w:hAnsi="宋体" w:eastAsia="仿宋" w:cs="宋体"/>
          <w:snapToGrid w:val="0"/>
          <w:kern w:val="0"/>
          <w:sz w:val="28"/>
          <w:u w:val="single"/>
        </w:rPr>
        <w:t>。</w:t>
      </w:r>
    </w:p>
    <w:p>
      <w:pPr>
        <w:adjustRightInd w:val="0"/>
        <w:snapToGrid w:val="0"/>
        <w:spacing w:line="360" w:lineRule="auto"/>
        <w:ind w:firstLine="562" w:firstLineChars="200"/>
        <w:rPr>
          <w:rFonts w:ascii="宋体" w:hAnsi="宋体" w:eastAsia="仿宋" w:cs="宋体"/>
          <w:b/>
          <w:snapToGrid w:val="0"/>
          <w:kern w:val="0"/>
          <w:sz w:val="28"/>
        </w:rPr>
      </w:pPr>
      <w:r>
        <w:rPr>
          <w:rFonts w:hint="eastAsia" w:ascii="宋体" w:hAnsi="宋体" w:eastAsia="仿宋" w:cs="宋体"/>
          <w:b/>
          <w:snapToGrid w:val="0"/>
          <w:kern w:val="0"/>
          <w:sz w:val="28"/>
        </w:rPr>
        <w:t>六、公告期限</w:t>
      </w:r>
    </w:p>
    <w:p>
      <w:pPr>
        <w:adjustRightInd w:val="0"/>
        <w:snapToGrid w:val="0"/>
        <w:spacing w:line="360" w:lineRule="auto"/>
        <w:ind w:firstLine="560" w:firstLineChars="200"/>
        <w:rPr>
          <w:rFonts w:ascii="宋体" w:hAnsi="宋体" w:eastAsia="仿宋" w:cs="宋体"/>
          <w:snapToGrid w:val="0"/>
          <w:kern w:val="0"/>
          <w:sz w:val="28"/>
        </w:rPr>
      </w:pPr>
      <w:r>
        <w:rPr>
          <w:rFonts w:hint="eastAsia" w:ascii="宋体" w:hAnsi="宋体" w:eastAsia="仿宋" w:cs="宋体"/>
          <w:snapToGrid w:val="0"/>
          <w:kern w:val="0"/>
          <w:sz w:val="28"/>
        </w:rPr>
        <w:t>自本公告发布之日起3个工作日。</w:t>
      </w:r>
    </w:p>
    <w:p>
      <w:pPr>
        <w:autoSpaceDE w:val="0"/>
        <w:autoSpaceDN w:val="0"/>
        <w:adjustRightInd w:val="0"/>
        <w:snapToGrid w:val="0"/>
        <w:spacing w:line="360" w:lineRule="auto"/>
        <w:ind w:firstLine="562" w:firstLineChars="200"/>
        <w:contextualSpacing/>
        <w:rPr>
          <w:rFonts w:ascii="宋体" w:hAnsi="宋体" w:eastAsia="仿宋" w:cs="宋体"/>
          <w:b/>
          <w:bCs/>
          <w:snapToGrid w:val="0"/>
          <w:kern w:val="0"/>
          <w:sz w:val="28"/>
        </w:rPr>
      </w:pPr>
      <w:r>
        <w:rPr>
          <w:rFonts w:hint="eastAsia" w:ascii="宋体" w:hAnsi="宋体" w:eastAsia="仿宋" w:cs="宋体"/>
          <w:b/>
          <w:snapToGrid w:val="0"/>
          <w:kern w:val="0"/>
          <w:sz w:val="28"/>
        </w:rPr>
        <w:t>七、其他补充事宜</w:t>
      </w:r>
    </w:p>
    <w:p>
      <w:pPr>
        <w:adjustRightInd w:val="0"/>
        <w:snapToGrid w:val="0"/>
        <w:spacing w:line="360" w:lineRule="auto"/>
        <w:ind w:firstLine="560" w:firstLineChars="200"/>
        <w:jc w:val="left"/>
        <w:rPr>
          <w:rFonts w:ascii="宋体" w:hAnsi="宋体" w:eastAsia="仿宋" w:cs="宋体"/>
          <w:bCs/>
          <w:snapToGrid w:val="0"/>
          <w:kern w:val="0"/>
          <w:sz w:val="28"/>
        </w:rPr>
      </w:pPr>
      <w:r>
        <w:rPr>
          <w:rFonts w:hint="eastAsia" w:ascii="宋体" w:hAnsi="宋体" w:eastAsia="仿宋" w:cs="宋体"/>
          <w:bCs/>
          <w:snapToGrid w:val="0"/>
          <w:kern w:val="0"/>
          <w:sz w:val="28"/>
        </w:rPr>
        <w:t>1、对项目采购文件的询问、质疑请向采购人提出，由采购人负责答复。</w:t>
      </w:r>
    </w:p>
    <w:p>
      <w:pPr>
        <w:adjustRightInd w:val="0"/>
        <w:snapToGrid w:val="0"/>
        <w:spacing w:line="360" w:lineRule="auto"/>
        <w:ind w:firstLine="560" w:firstLineChars="200"/>
        <w:jc w:val="left"/>
        <w:rPr>
          <w:rFonts w:hint="eastAsia" w:ascii="宋体" w:hAnsi="宋体" w:eastAsia="仿宋" w:cs="宋体"/>
          <w:bCs/>
          <w:snapToGrid w:val="0"/>
          <w:kern w:val="0"/>
          <w:sz w:val="28"/>
        </w:rPr>
      </w:pPr>
      <w:r>
        <w:rPr>
          <w:rFonts w:hint="eastAsia" w:ascii="宋体" w:hAnsi="宋体" w:eastAsia="仿宋" w:cs="宋体"/>
          <w:bCs/>
          <w:snapToGrid w:val="0"/>
          <w:kern w:val="0"/>
          <w:sz w:val="28"/>
        </w:rPr>
        <w:t>2、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adjustRightInd w:val="0"/>
        <w:snapToGrid w:val="0"/>
        <w:spacing w:line="360" w:lineRule="auto"/>
        <w:ind w:firstLine="560" w:firstLineChars="200"/>
        <w:jc w:val="left"/>
        <w:rPr>
          <w:rFonts w:hint="eastAsia" w:ascii="宋体" w:hAnsi="宋体" w:eastAsia="仿宋" w:cs="宋体"/>
          <w:bCs/>
          <w:snapToGrid w:val="0"/>
          <w:kern w:val="0"/>
          <w:sz w:val="28"/>
        </w:rPr>
      </w:pPr>
      <w:r>
        <w:rPr>
          <w:rFonts w:hint="eastAsia" w:ascii="宋体" w:hAnsi="宋体" w:eastAsia="仿宋" w:cs="宋体"/>
          <w:bCs/>
          <w:snapToGrid w:val="0"/>
          <w:kern w:val="0"/>
          <w:sz w:val="28"/>
        </w:rPr>
        <w:t>3、本项目供应商在磋商活动现场需进行</w:t>
      </w:r>
      <w:r>
        <w:rPr>
          <w:rFonts w:hint="eastAsia" w:ascii="宋体" w:hAnsi="宋体" w:eastAsia="仿宋" w:cs="宋体"/>
          <w:bCs/>
          <w:snapToGrid w:val="0"/>
          <w:kern w:val="0"/>
          <w:sz w:val="28"/>
          <w:lang w:eastAsia="zh-CN"/>
        </w:rPr>
        <w:t>最终</w:t>
      </w:r>
      <w:r>
        <w:rPr>
          <w:rFonts w:hint="eastAsia" w:ascii="宋体" w:hAnsi="宋体" w:eastAsia="仿宋" w:cs="宋体"/>
          <w:bCs/>
          <w:snapToGrid w:val="0"/>
          <w:kern w:val="0"/>
          <w:sz w:val="28"/>
        </w:rPr>
        <w:t>报价，以最终报价进行评审。</w:t>
      </w:r>
    </w:p>
    <w:p>
      <w:pPr>
        <w:adjustRightInd w:val="0"/>
        <w:snapToGrid w:val="0"/>
        <w:spacing w:line="360" w:lineRule="auto"/>
        <w:ind w:firstLine="560" w:firstLineChars="200"/>
        <w:jc w:val="left"/>
        <w:rPr>
          <w:rFonts w:hint="eastAsia" w:ascii="宋体" w:hAnsi="宋体" w:eastAsia="仿宋" w:cs="宋体"/>
          <w:bCs/>
          <w:snapToGrid w:val="0"/>
          <w:kern w:val="0"/>
          <w:sz w:val="28"/>
          <w:lang w:val="en-US" w:eastAsia="zh-CN"/>
        </w:rPr>
      </w:pPr>
      <w:r>
        <w:rPr>
          <w:rFonts w:hint="eastAsia" w:ascii="宋体" w:hAnsi="宋体" w:eastAsia="仿宋" w:cs="宋体"/>
          <w:bCs/>
          <w:snapToGrid w:val="0"/>
          <w:kern w:val="0"/>
          <w:sz w:val="28"/>
          <w:lang w:val="en-US" w:eastAsia="zh-CN"/>
        </w:rPr>
        <w:t>4、成交供应商在《成交通知书》发出30个工作日内须按照磋商文件确定的事项签订采购合同。</w:t>
      </w:r>
    </w:p>
    <w:p>
      <w:pPr>
        <w:adjustRightInd w:val="0"/>
        <w:snapToGrid w:val="0"/>
        <w:spacing w:line="360" w:lineRule="auto"/>
        <w:ind w:firstLine="562" w:firstLineChars="200"/>
        <w:contextualSpacing/>
        <w:rPr>
          <w:rFonts w:ascii="宋体" w:hAnsi="宋体" w:eastAsia="仿宋" w:cs="宋体"/>
          <w:b/>
          <w:bCs/>
          <w:snapToGrid w:val="0"/>
          <w:kern w:val="0"/>
          <w:sz w:val="28"/>
        </w:rPr>
      </w:pPr>
      <w:r>
        <w:rPr>
          <w:rFonts w:hint="eastAsia" w:ascii="宋体" w:hAnsi="宋体" w:eastAsia="仿宋" w:cs="宋体"/>
          <w:b/>
          <w:bCs/>
          <w:snapToGrid w:val="0"/>
          <w:kern w:val="0"/>
          <w:sz w:val="28"/>
        </w:rPr>
        <w:t>八、对本次采购提出询问，请按以下方式联系。</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采购单位：南通市崇川区应急管理局</w:t>
      </w:r>
    </w:p>
    <w:p>
      <w:pPr>
        <w:adjustRightInd w:val="0"/>
        <w:snapToGrid w:val="0"/>
        <w:spacing w:line="360" w:lineRule="auto"/>
        <w:ind w:firstLine="560" w:firstLineChars="200"/>
        <w:rPr>
          <w:rFonts w:hint="default" w:ascii="宋体" w:hAnsi="宋体" w:eastAsia="仿宋" w:cs="宋体"/>
          <w:bCs/>
          <w:snapToGrid w:val="0"/>
          <w:kern w:val="0"/>
          <w:sz w:val="28"/>
          <w:lang w:val="en-US" w:eastAsia="zh-CN"/>
        </w:rPr>
      </w:pPr>
      <w:r>
        <w:rPr>
          <w:rFonts w:hint="eastAsia" w:ascii="宋体" w:hAnsi="宋体" w:eastAsia="仿宋" w:cs="宋体"/>
          <w:bCs/>
          <w:snapToGrid w:val="0"/>
          <w:kern w:val="0"/>
          <w:sz w:val="28"/>
        </w:rPr>
        <w:t>采购单位联系人：</w:t>
      </w:r>
      <w:r>
        <w:rPr>
          <w:rFonts w:hint="eastAsia" w:ascii="宋体" w:hAnsi="宋体" w:eastAsia="仿宋" w:cs="宋体"/>
          <w:bCs/>
          <w:snapToGrid w:val="0"/>
          <w:kern w:val="0"/>
          <w:sz w:val="28"/>
          <w:lang w:val="en-US" w:eastAsia="zh-CN"/>
        </w:rPr>
        <w:t>张正</w:t>
      </w:r>
    </w:p>
    <w:p>
      <w:pPr>
        <w:adjustRightInd w:val="0"/>
        <w:snapToGrid w:val="0"/>
        <w:spacing w:line="360" w:lineRule="auto"/>
        <w:ind w:firstLine="560" w:firstLineChars="200"/>
        <w:rPr>
          <w:rFonts w:hint="default" w:ascii="宋体" w:hAnsi="宋体" w:eastAsia="仿宋" w:cs="宋体"/>
          <w:bCs/>
          <w:snapToGrid w:val="0"/>
          <w:kern w:val="0"/>
          <w:sz w:val="28"/>
          <w:lang w:val="en-US" w:eastAsia="zh-CN"/>
        </w:rPr>
      </w:pPr>
      <w:r>
        <w:rPr>
          <w:rFonts w:hint="eastAsia" w:ascii="宋体" w:hAnsi="宋体" w:eastAsia="仿宋" w:cs="宋体"/>
          <w:bCs/>
          <w:snapToGrid w:val="0"/>
          <w:kern w:val="0"/>
          <w:sz w:val="28"/>
        </w:rPr>
        <w:t>联系电话：</w:t>
      </w:r>
      <w:r>
        <w:rPr>
          <w:rFonts w:hint="eastAsia" w:ascii="宋体" w:hAnsi="宋体" w:eastAsia="仿宋" w:cs="宋体"/>
          <w:bCs/>
          <w:snapToGrid w:val="0"/>
          <w:kern w:val="0"/>
          <w:sz w:val="28"/>
          <w:lang w:val="en-US" w:eastAsia="zh-CN"/>
        </w:rPr>
        <w:t>85308715</w:t>
      </w:r>
    </w:p>
    <w:p>
      <w:pPr>
        <w:adjustRightInd w:val="0"/>
        <w:snapToGrid w:val="0"/>
        <w:spacing w:line="360" w:lineRule="auto"/>
        <w:ind w:firstLine="480" w:firstLineChars="200"/>
        <w:rPr>
          <w:rFonts w:ascii="宋体" w:hAnsi="宋体" w:eastAsia="仿宋" w:cs="宋体"/>
          <w:snapToGrid w:val="0"/>
          <w:kern w:val="0"/>
          <w:sz w:val="24"/>
        </w:rPr>
      </w:pPr>
    </w:p>
    <w:p>
      <w:pPr>
        <w:widowControl/>
        <w:jc w:val="left"/>
        <w:rPr>
          <w:rFonts w:ascii="宋体" w:hAnsi="宋体" w:eastAsia="仿宋" w:cs="宋体"/>
          <w:b/>
          <w:bCs/>
          <w:snapToGrid w:val="0"/>
          <w:kern w:val="0"/>
          <w:sz w:val="44"/>
          <w:szCs w:val="44"/>
          <w:lang w:val="zh-CN"/>
        </w:rPr>
      </w:pPr>
      <w:r>
        <w:rPr>
          <w:rFonts w:ascii="宋体" w:hAnsi="宋体" w:eastAsia="仿宋" w:cs="宋体"/>
          <w:b/>
          <w:bCs/>
          <w:snapToGrid w:val="0"/>
          <w:kern w:val="0"/>
          <w:sz w:val="44"/>
          <w:szCs w:val="44"/>
          <w:lang w:val="zh-CN"/>
        </w:rPr>
        <w:br w:type="page"/>
      </w:r>
    </w:p>
    <w:p>
      <w:pPr>
        <w:widowControl/>
        <w:adjustRightInd w:val="0"/>
        <w:snapToGrid w:val="0"/>
        <w:spacing w:line="360" w:lineRule="auto"/>
        <w:jc w:val="center"/>
        <w:rPr>
          <w:rFonts w:ascii="宋体" w:hAnsi="宋体" w:eastAsia="仿宋" w:cs="宋体"/>
          <w:b/>
          <w:snapToGrid w:val="0"/>
          <w:kern w:val="0"/>
          <w:sz w:val="44"/>
          <w:szCs w:val="44"/>
          <w:lang w:val="zh-CN"/>
        </w:rPr>
      </w:pPr>
      <w:r>
        <w:rPr>
          <w:rFonts w:hint="eastAsia" w:ascii="宋体" w:hAnsi="宋体" w:eastAsia="仿宋" w:cs="宋体"/>
          <w:b/>
          <w:bCs/>
          <w:snapToGrid w:val="0"/>
          <w:kern w:val="0"/>
          <w:sz w:val="44"/>
          <w:szCs w:val="44"/>
          <w:lang w:val="zh-CN"/>
        </w:rPr>
        <w:t>第二章 竞争性磋商须知</w:t>
      </w:r>
    </w:p>
    <w:p>
      <w:pPr>
        <w:adjustRightInd w:val="0"/>
        <w:snapToGrid w:val="0"/>
        <w:spacing w:line="360" w:lineRule="auto"/>
        <w:ind w:firstLine="562" w:firstLineChars="200"/>
        <w:rPr>
          <w:rFonts w:ascii="宋体" w:hAnsi="宋体" w:eastAsia="仿宋" w:cs="宋体"/>
          <w:b/>
          <w:bCs/>
          <w:snapToGrid w:val="0"/>
          <w:kern w:val="0"/>
          <w:sz w:val="28"/>
        </w:rPr>
      </w:pPr>
      <w:r>
        <w:rPr>
          <w:rFonts w:hint="eastAsia" w:ascii="宋体" w:hAnsi="宋体" w:eastAsia="仿宋" w:cs="宋体"/>
          <w:b/>
          <w:bCs/>
          <w:snapToGrid w:val="0"/>
          <w:kern w:val="0"/>
          <w:sz w:val="28"/>
        </w:rPr>
        <w:t>一、磋商文件的澄清、修改、答疑</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1、本单位有权对发出的磋商文件进行必要的澄清、修改或补充。</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2、磋商文件的澄清、修改、补充等内容均以书面明确的形式发布，并以本公告发布网站发布的信息为准。</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3、本单位对磋商文件的澄清、修改将构成磋商文件的一部分，对响应磋商的供应商具有约束力。</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4、澄清或者修改的内容可能影响到响应文件编制的，本单位将在提交响应文件接收截止之日5日前，发布澄清或者修改公告，不足5日的，当顺延提交响应文件接收截止时间。</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5、除非本单位以书面的形式对磋商文件作出澄清、修改及补充，供应商对涉及磋商文件的任何推论、理解和结论所造成的结果，均由供应商自负。</w:t>
      </w:r>
    </w:p>
    <w:p>
      <w:pPr>
        <w:adjustRightInd w:val="0"/>
        <w:snapToGrid w:val="0"/>
        <w:spacing w:line="360" w:lineRule="auto"/>
        <w:ind w:firstLine="560" w:firstLineChars="200"/>
        <w:rPr>
          <w:rFonts w:ascii="宋体" w:hAnsi="宋体" w:eastAsia="仿宋" w:cs="宋体"/>
          <w:bCs/>
          <w:snapToGrid w:val="0"/>
          <w:kern w:val="0"/>
          <w:sz w:val="28"/>
        </w:rPr>
      </w:pPr>
      <w:r>
        <w:rPr>
          <w:rFonts w:hint="eastAsia" w:ascii="宋体" w:hAnsi="宋体" w:eastAsia="仿宋" w:cs="宋体"/>
          <w:bCs/>
          <w:snapToGrid w:val="0"/>
          <w:kern w:val="0"/>
          <w:sz w:val="28"/>
        </w:rPr>
        <w:t>6、采购单位视情组织答疑会。如有产生答疑且对磋商文件内容有修改，本单位将按照本须知有关规定，以补充通知（公告）的方式发出。</w:t>
      </w:r>
    </w:p>
    <w:p>
      <w:pPr>
        <w:adjustRightInd w:val="0"/>
        <w:snapToGrid w:val="0"/>
        <w:spacing w:line="360" w:lineRule="auto"/>
        <w:ind w:firstLine="562" w:firstLineChars="200"/>
        <w:rPr>
          <w:rFonts w:ascii="宋体" w:hAnsi="宋体" w:eastAsia="仿宋" w:cs="宋体"/>
          <w:b/>
          <w:bCs/>
          <w:snapToGrid w:val="0"/>
          <w:kern w:val="0"/>
          <w:sz w:val="28"/>
        </w:rPr>
      </w:pPr>
      <w:r>
        <w:rPr>
          <w:rFonts w:hint="eastAsia" w:ascii="宋体" w:hAnsi="宋体" w:eastAsia="仿宋" w:cs="宋体"/>
          <w:b/>
          <w:bCs/>
          <w:snapToGrid w:val="0"/>
          <w:kern w:val="0"/>
          <w:sz w:val="28"/>
        </w:rPr>
        <w:t>二、响应文件的份数和签署</w:t>
      </w:r>
    </w:p>
    <w:p>
      <w:pPr>
        <w:adjustRightInd w:val="0"/>
        <w:snapToGrid w:val="0"/>
        <w:spacing w:line="360" w:lineRule="auto"/>
        <w:ind w:firstLine="560" w:firstLineChars="200"/>
        <w:outlineLvl w:val="0"/>
        <w:rPr>
          <w:rFonts w:ascii="宋体" w:hAnsi="宋体" w:eastAsia="仿宋" w:cs="宋体"/>
          <w:snapToGrid w:val="0"/>
          <w:kern w:val="0"/>
          <w:sz w:val="28"/>
        </w:rPr>
      </w:pPr>
      <w:r>
        <w:rPr>
          <w:rFonts w:hint="eastAsia" w:ascii="宋体" w:hAnsi="宋体" w:eastAsia="仿宋" w:cs="宋体"/>
          <w:snapToGrid w:val="0"/>
          <w:kern w:val="0"/>
          <w:sz w:val="28"/>
        </w:rPr>
        <w:t>1、响应文件由：</w:t>
      </w:r>
      <w:r>
        <w:rPr>
          <w:rFonts w:hint="eastAsia" w:ascii="宋体" w:hAnsi="宋体" w:eastAsia="仿宋" w:cs="宋体"/>
          <w:snapToGrid w:val="0"/>
          <w:kern w:val="0"/>
          <w:sz w:val="28"/>
        </w:rPr>
        <w:fldChar w:fldCharType="begin"/>
      </w:r>
      <w:r>
        <w:rPr>
          <w:rFonts w:hint="eastAsia" w:ascii="宋体" w:hAnsi="宋体" w:eastAsia="仿宋" w:cs="宋体"/>
          <w:snapToGrid w:val="0"/>
          <w:kern w:val="0"/>
          <w:sz w:val="28"/>
        </w:rPr>
        <w:instrText xml:space="preserve"> = 1 \* GB3 </w:instrText>
      </w:r>
      <w:r>
        <w:rPr>
          <w:rFonts w:hint="eastAsia" w:ascii="宋体" w:hAnsi="宋体" w:eastAsia="仿宋" w:cs="宋体"/>
          <w:snapToGrid w:val="0"/>
          <w:kern w:val="0"/>
          <w:sz w:val="28"/>
        </w:rPr>
        <w:fldChar w:fldCharType="separate"/>
      </w:r>
      <w:r>
        <w:rPr>
          <w:rFonts w:hint="eastAsia" w:ascii="宋体" w:hAnsi="宋体" w:eastAsia="仿宋" w:cs="宋体"/>
          <w:snapToGrid w:val="0"/>
          <w:kern w:val="0"/>
          <w:sz w:val="28"/>
        </w:rPr>
        <w:t>①</w:t>
      </w:r>
      <w:r>
        <w:rPr>
          <w:rFonts w:hint="eastAsia" w:ascii="宋体" w:hAnsi="宋体" w:eastAsia="仿宋" w:cs="宋体"/>
          <w:snapToGrid w:val="0"/>
          <w:kern w:val="0"/>
          <w:sz w:val="28"/>
        </w:rPr>
        <w:fldChar w:fldCharType="end"/>
      </w:r>
      <w:r>
        <w:rPr>
          <w:rFonts w:hint="eastAsia" w:ascii="宋体" w:hAnsi="宋体" w:eastAsia="仿宋" w:cs="宋体"/>
          <w:snapToGrid w:val="0"/>
          <w:kern w:val="0"/>
          <w:sz w:val="28"/>
        </w:rPr>
        <w:t>资格审查文件、</w:t>
      </w:r>
      <w:r>
        <w:rPr>
          <w:rFonts w:hint="eastAsia" w:ascii="宋体" w:hAnsi="宋体" w:eastAsia="仿宋" w:cs="宋体"/>
          <w:snapToGrid w:val="0"/>
          <w:kern w:val="0"/>
          <w:sz w:val="28"/>
        </w:rPr>
        <w:fldChar w:fldCharType="begin"/>
      </w:r>
      <w:r>
        <w:rPr>
          <w:rFonts w:hint="eastAsia" w:ascii="宋体" w:hAnsi="宋体" w:eastAsia="仿宋" w:cs="宋体"/>
          <w:snapToGrid w:val="0"/>
          <w:kern w:val="0"/>
          <w:sz w:val="28"/>
        </w:rPr>
        <w:instrText xml:space="preserve"> = 2 \* GB3 </w:instrText>
      </w:r>
      <w:r>
        <w:rPr>
          <w:rFonts w:hint="eastAsia" w:ascii="宋体" w:hAnsi="宋体" w:eastAsia="仿宋" w:cs="宋体"/>
          <w:snapToGrid w:val="0"/>
          <w:kern w:val="0"/>
          <w:sz w:val="28"/>
        </w:rPr>
        <w:fldChar w:fldCharType="separate"/>
      </w:r>
      <w:r>
        <w:rPr>
          <w:rFonts w:hint="eastAsia" w:ascii="宋体" w:hAnsi="宋体" w:eastAsia="仿宋" w:cs="宋体"/>
          <w:snapToGrid w:val="0"/>
          <w:kern w:val="0"/>
          <w:sz w:val="28"/>
        </w:rPr>
        <w:t>②</w:t>
      </w:r>
      <w:r>
        <w:rPr>
          <w:rFonts w:hint="eastAsia" w:ascii="宋体" w:hAnsi="宋体" w:eastAsia="仿宋" w:cs="宋体"/>
          <w:snapToGrid w:val="0"/>
          <w:kern w:val="0"/>
          <w:sz w:val="28"/>
        </w:rPr>
        <w:fldChar w:fldCharType="end"/>
      </w:r>
      <w:r>
        <w:rPr>
          <w:rFonts w:hint="eastAsia" w:ascii="宋体" w:hAnsi="宋体" w:eastAsia="仿宋" w:cs="宋体"/>
          <w:snapToGrid w:val="0"/>
          <w:kern w:val="0"/>
          <w:sz w:val="28"/>
        </w:rPr>
        <w:t>技术响应文件、</w:t>
      </w:r>
      <w:r>
        <w:rPr>
          <w:rFonts w:ascii="宋体" w:hAnsi="宋体" w:eastAsia="仿宋" w:cs="宋体"/>
          <w:snapToGrid w:val="0"/>
          <w:kern w:val="0"/>
          <w:sz w:val="28"/>
        </w:rPr>
        <w:t>③</w:t>
      </w:r>
      <w:r>
        <w:rPr>
          <w:rFonts w:hint="eastAsia" w:ascii="宋体" w:hAnsi="宋体" w:eastAsia="仿宋" w:cs="宋体"/>
          <w:snapToGrid w:val="0"/>
          <w:kern w:val="0"/>
          <w:sz w:val="28"/>
        </w:rPr>
        <w:t>报价响应文件共3部分组成（以下由文件序号代称）。</w:t>
      </w:r>
    </w:p>
    <w:p>
      <w:pPr>
        <w:adjustRightInd w:val="0"/>
        <w:snapToGrid w:val="0"/>
        <w:spacing w:line="360" w:lineRule="auto"/>
        <w:ind w:firstLine="560" w:firstLineChars="200"/>
        <w:outlineLvl w:val="0"/>
        <w:rPr>
          <w:rFonts w:ascii="宋体" w:hAnsi="宋体" w:eastAsia="仿宋" w:cs="宋体"/>
          <w:b/>
          <w:snapToGrid w:val="0"/>
          <w:kern w:val="0"/>
          <w:sz w:val="28"/>
          <w:u w:val="single"/>
        </w:rPr>
      </w:pPr>
      <w:r>
        <w:rPr>
          <w:rFonts w:hint="eastAsia" w:ascii="宋体" w:hAnsi="宋体" w:eastAsia="仿宋" w:cs="宋体"/>
          <w:snapToGrid w:val="0"/>
          <w:kern w:val="0"/>
          <w:sz w:val="28"/>
        </w:rPr>
        <w:t>2、响应文件均为</w:t>
      </w:r>
      <w:r>
        <w:rPr>
          <w:rFonts w:hint="eastAsia" w:ascii="宋体" w:hAnsi="宋体" w:eastAsia="仿宋" w:cs="宋体"/>
          <w:b/>
          <w:snapToGrid w:val="0"/>
          <w:kern w:val="0"/>
          <w:sz w:val="28"/>
        </w:rPr>
        <w:t>一式叁份，其中“正本”壹份和“副本”贰份。</w:t>
      </w:r>
    </w:p>
    <w:p>
      <w:pPr>
        <w:adjustRightInd w:val="0"/>
        <w:snapToGrid w:val="0"/>
        <w:spacing w:line="360" w:lineRule="auto"/>
        <w:ind w:firstLine="560" w:firstLineChars="200"/>
        <w:outlineLvl w:val="0"/>
        <w:rPr>
          <w:rFonts w:ascii="宋体" w:hAnsi="宋体" w:eastAsia="仿宋" w:cs="宋体"/>
          <w:snapToGrid w:val="0"/>
          <w:kern w:val="0"/>
          <w:sz w:val="28"/>
        </w:rPr>
      </w:pPr>
      <w:r>
        <w:rPr>
          <w:rFonts w:hint="eastAsia" w:ascii="宋体" w:hAnsi="宋体" w:eastAsia="仿宋" w:cs="宋体"/>
          <w:snapToGrid w:val="0"/>
          <w:kern w:val="0"/>
          <w:sz w:val="28"/>
        </w:rPr>
        <w:t>3、在每份响应文件上要明确标注项目名称、对应的响应文件名称、供应商的全称、日期、“正本”、“副本”字样。“正本”和“副本”若有差异，概以“正本”为准。</w:t>
      </w:r>
    </w:p>
    <w:p>
      <w:pPr>
        <w:adjustRightInd w:val="0"/>
        <w:snapToGrid w:val="0"/>
        <w:spacing w:line="360" w:lineRule="auto"/>
        <w:ind w:firstLine="560" w:firstLineChars="200"/>
        <w:outlineLvl w:val="0"/>
        <w:rPr>
          <w:rFonts w:ascii="宋体" w:hAnsi="宋体" w:eastAsia="仿宋" w:cs="宋体"/>
          <w:snapToGrid w:val="0"/>
          <w:kern w:val="0"/>
          <w:sz w:val="28"/>
        </w:rPr>
      </w:pPr>
      <w:r>
        <w:rPr>
          <w:rFonts w:hint="eastAsia" w:ascii="宋体" w:hAnsi="宋体" w:eastAsia="仿宋" w:cs="宋体"/>
          <w:snapToGrid w:val="0"/>
          <w:kern w:val="0"/>
          <w:sz w:val="28"/>
        </w:rPr>
        <w:t>4、供应商可将响应文件正副本统一密封或分别密封，如正本和副本分别密封的，应在封袋上标明正、副本字样。</w:t>
      </w:r>
    </w:p>
    <w:p>
      <w:pPr>
        <w:adjustRightInd w:val="0"/>
        <w:snapToGrid w:val="0"/>
        <w:spacing w:line="360" w:lineRule="auto"/>
        <w:ind w:firstLine="560" w:firstLineChars="200"/>
        <w:outlineLvl w:val="0"/>
        <w:rPr>
          <w:rFonts w:ascii="宋体" w:hAnsi="宋体" w:eastAsia="仿宋" w:cs="宋体"/>
          <w:snapToGrid w:val="0"/>
          <w:kern w:val="0"/>
          <w:sz w:val="28"/>
        </w:rPr>
      </w:pPr>
      <w:r>
        <w:rPr>
          <w:rFonts w:hint="eastAsia" w:ascii="宋体" w:hAnsi="宋体" w:eastAsia="仿宋" w:cs="宋体"/>
          <w:snapToGrid w:val="0"/>
          <w:kern w:val="0"/>
          <w:sz w:val="28"/>
        </w:rPr>
        <w:t>5、响应文件中的所有“正本”，其正文内容须按磋商文件要求由供应商法定代表人或被授权人签字（或盖章）并加盖单位公章。“副本”可复印，但须加盖单位公章。</w:t>
      </w:r>
    </w:p>
    <w:p>
      <w:pPr>
        <w:adjustRightInd w:val="0"/>
        <w:snapToGrid w:val="0"/>
        <w:spacing w:line="360" w:lineRule="auto"/>
        <w:ind w:firstLine="562" w:firstLineChars="200"/>
        <w:outlineLvl w:val="0"/>
        <w:rPr>
          <w:rFonts w:ascii="宋体" w:hAnsi="宋体" w:eastAsia="仿宋" w:cs="宋体"/>
          <w:b/>
          <w:bCs/>
          <w:snapToGrid w:val="0"/>
          <w:kern w:val="0"/>
          <w:sz w:val="28"/>
        </w:rPr>
      </w:pPr>
      <w:r>
        <w:rPr>
          <w:rFonts w:hint="eastAsia" w:ascii="宋体" w:hAnsi="宋体" w:eastAsia="仿宋" w:cs="宋体"/>
          <w:b/>
          <w:bCs/>
          <w:snapToGrid w:val="0"/>
          <w:kern w:val="0"/>
          <w:sz w:val="28"/>
        </w:rPr>
        <w:t>三、响应文件的密封及标记</w:t>
      </w:r>
    </w:p>
    <w:p>
      <w:pPr>
        <w:adjustRightInd w:val="0"/>
        <w:snapToGrid w:val="0"/>
        <w:spacing w:line="360" w:lineRule="auto"/>
        <w:ind w:firstLine="560" w:firstLineChars="200"/>
        <w:outlineLvl w:val="0"/>
        <w:rPr>
          <w:rFonts w:ascii="宋体" w:hAnsi="宋体" w:eastAsia="仿宋" w:cs="宋体"/>
          <w:bCs/>
          <w:snapToGrid w:val="0"/>
          <w:kern w:val="0"/>
          <w:sz w:val="28"/>
          <w:u w:val="single"/>
        </w:rPr>
      </w:pPr>
      <w:r>
        <w:rPr>
          <w:rFonts w:hint="eastAsia" w:ascii="宋体" w:hAnsi="宋体" w:eastAsia="仿宋" w:cs="宋体"/>
          <w:bCs/>
          <w:snapToGrid w:val="0"/>
          <w:kern w:val="0"/>
          <w:sz w:val="28"/>
        </w:rPr>
        <w:t>1、供应商须将本项目响应文件：</w:t>
      </w:r>
      <w:r>
        <w:rPr>
          <w:rFonts w:hint="eastAsia" w:ascii="宋体" w:hAnsi="宋体" w:eastAsia="仿宋" w:cs="宋体"/>
          <w:bCs/>
          <w:snapToGrid w:val="0"/>
          <w:kern w:val="0"/>
          <w:sz w:val="28"/>
        </w:rPr>
        <w:fldChar w:fldCharType="begin"/>
      </w:r>
      <w:r>
        <w:rPr>
          <w:rFonts w:hint="eastAsia" w:ascii="宋体" w:hAnsi="宋体" w:eastAsia="仿宋" w:cs="宋体"/>
          <w:bCs/>
          <w:snapToGrid w:val="0"/>
          <w:kern w:val="0"/>
          <w:sz w:val="28"/>
        </w:rPr>
        <w:instrText xml:space="preserve"> = 1 \* GB3 </w:instrText>
      </w:r>
      <w:r>
        <w:rPr>
          <w:rFonts w:hint="eastAsia" w:ascii="宋体" w:hAnsi="宋体" w:eastAsia="仿宋" w:cs="宋体"/>
          <w:bCs/>
          <w:snapToGrid w:val="0"/>
          <w:kern w:val="0"/>
          <w:sz w:val="28"/>
        </w:rPr>
        <w:fldChar w:fldCharType="separate"/>
      </w:r>
      <w:r>
        <w:rPr>
          <w:rFonts w:hint="eastAsia" w:ascii="宋体" w:hAnsi="宋体" w:eastAsia="仿宋" w:cs="宋体"/>
          <w:bCs/>
          <w:snapToGrid w:val="0"/>
          <w:kern w:val="0"/>
          <w:sz w:val="28"/>
        </w:rPr>
        <w:t>①</w:t>
      </w:r>
      <w:r>
        <w:rPr>
          <w:rFonts w:hint="eastAsia" w:ascii="宋体" w:hAnsi="宋体" w:eastAsia="仿宋" w:cs="宋体"/>
          <w:bCs/>
          <w:snapToGrid w:val="0"/>
          <w:kern w:val="0"/>
          <w:sz w:val="28"/>
        </w:rPr>
        <w:fldChar w:fldCharType="end"/>
      </w:r>
      <w:r>
        <w:rPr>
          <w:rFonts w:hint="eastAsia" w:ascii="宋体" w:hAnsi="宋体" w:eastAsia="仿宋" w:cs="宋体"/>
          <w:bCs/>
          <w:snapToGrid w:val="0"/>
          <w:kern w:val="0"/>
          <w:sz w:val="28"/>
        </w:rPr>
        <w:t>、</w:t>
      </w:r>
      <w:r>
        <w:rPr>
          <w:rFonts w:hint="eastAsia" w:ascii="宋体" w:hAnsi="宋体" w:eastAsia="仿宋" w:cs="宋体"/>
          <w:bCs/>
          <w:snapToGrid w:val="0"/>
          <w:kern w:val="0"/>
          <w:sz w:val="28"/>
        </w:rPr>
        <w:fldChar w:fldCharType="begin"/>
      </w:r>
      <w:r>
        <w:rPr>
          <w:rFonts w:hint="eastAsia" w:ascii="宋体" w:hAnsi="宋体" w:eastAsia="仿宋" w:cs="宋体"/>
          <w:bCs/>
          <w:snapToGrid w:val="0"/>
          <w:kern w:val="0"/>
          <w:sz w:val="28"/>
        </w:rPr>
        <w:instrText xml:space="preserve"> = 2 \* GB3 </w:instrText>
      </w:r>
      <w:r>
        <w:rPr>
          <w:rFonts w:hint="eastAsia" w:ascii="宋体" w:hAnsi="宋体" w:eastAsia="仿宋" w:cs="宋体"/>
          <w:bCs/>
          <w:snapToGrid w:val="0"/>
          <w:kern w:val="0"/>
          <w:sz w:val="28"/>
        </w:rPr>
        <w:fldChar w:fldCharType="separate"/>
      </w:r>
      <w:r>
        <w:rPr>
          <w:rFonts w:hint="eastAsia" w:ascii="宋体" w:hAnsi="宋体" w:eastAsia="仿宋" w:cs="宋体"/>
          <w:bCs/>
          <w:snapToGrid w:val="0"/>
          <w:kern w:val="0"/>
          <w:sz w:val="28"/>
        </w:rPr>
        <w:t>②</w:t>
      </w:r>
      <w:r>
        <w:rPr>
          <w:rFonts w:hint="eastAsia" w:ascii="宋体" w:hAnsi="宋体" w:eastAsia="仿宋" w:cs="宋体"/>
          <w:bCs/>
          <w:snapToGrid w:val="0"/>
          <w:kern w:val="0"/>
          <w:sz w:val="28"/>
        </w:rPr>
        <w:fldChar w:fldCharType="end"/>
      </w:r>
      <w:r>
        <w:rPr>
          <w:rFonts w:hint="eastAsia" w:ascii="宋体" w:hAnsi="宋体" w:eastAsia="仿宋" w:cs="宋体"/>
          <w:bCs/>
          <w:snapToGrid w:val="0"/>
          <w:kern w:val="0"/>
          <w:sz w:val="28"/>
        </w:rPr>
        <w:t>、</w:t>
      </w:r>
      <w:r>
        <w:rPr>
          <w:rFonts w:hint="eastAsia" w:ascii="宋体" w:hAnsi="宋体" w:eastAsia="仿宋" w:cs="宋体"/>
          <w:bCs/>
          <w:snapToGrid w:val="0"/>
          <w:kern w:val="0"/>
          <w:sz w:val="28"/>
        </w:rPr>
        <w:fldChar w:fldCharType="begin"/>
      </w:r>
      <w:r>
        <w:rPr>
          <w:rFonts w:hint="eastAsia" w:ascii="宋体" w:hAnsi="宋体" w:eastAsia="仿宋" w:cs="宋体"/>
          <w:bCs/>
          <w:snapToGrid w:val="0"/>
          <w:kern w:val="0"/>
          <w:sz w:val="28"/>
        </w:rPr>
        <w:instrText xml:space="preserve">= 3 \* GB3</w:instrText>
      </w:r>
      <w:r>
        <w:rPr>
          <w:rFonts w:hint="eastAsia" w:ascii="宋体" w:hAnsi="宋体" w:eastAsia="仿宋" w:cs="宋体"/>
          <w:bCs/>
          <w:snapToGrid w:val="0"/>
          <w:kern w:val="0"/>
          <w:sz w:val="28"/>
        </w:rPr>
        <w:fldChar w:fldCharType="separate"/>
      </w:r>
      <w:r>
        <w:rPr>
          <w:rFonts w:hint="eastAsia" w:ascii="宋体" w:hAnsi="宋体" w:eastAsia="仿宋" w:cs="宋体"/>
          <w:bCs/>
          <w:snapToGrid w:val="0"/>
          <w:kern w:val="0"/>
          <w:sz w:val="28"/>
        </w:rPr>
        <w:t>③</w:t>
      </w:r>
      <w:r>
        <w:rPr>
          <w:rFonts w:hint="eastAsia" w:ascii="宋体" w:hAnsi="宋体" w:eastAsia="仿宋" w:cs="宋体"/>
          <w:bCs/>
          <w:snapToGrid w:val="0"/>
          <w:kern w:val="0"/>
          <w:sz w:val="28"/>
        </w:rPr>
        <w:fldChar w:fldCharType="end"/>
      </w:r>
      <w:r>
        <w:rPr>
          <w:rFonts w:hint="eastAsia" w:ascii="宋体" w:hAnsi="宋体" w:eastAsia="仿宋" w:cs="宋体"/>
          <w:b/>
          <w:bCs/>
          <w:snapToGrid w:val="0"/>
          <w:kern w:val="0"/>
          <w:sz w:val="28"/>
        </w:rPr>
        <w:t>单独密封</w:t>
      </w:r>
      <w:r>
        <w:rPr>
          <w:rFonts w:hint="eastAsia" w:ascii="宋体" w:hAnsi="宋体" w:eastAsia="仿宋" w:cs="宋体"/>
          <w:bCs/>
          <w:snapToGrid w:val="0"/>
          <w:kern w:val="0"/>
          <w:sz w:val="28"/>
        </w:rPr>
        <w:t>。</w:t>
      </w:r>
    </w:p>
    <w:p>
      <w:pPr>
        <w:adjustRightInd w:val="0"/>
        <w:snapToGrid w:val="0"/>
        <w:spacing w:line="360" w:lineRule="auto"/>
        <w:ind w:firstLine="560" w:firstLineChars="200"/>
        <w:outlineLvl w:val="0"/>
        <w:rPr>
          <w:rFonts w:ascii="宋体" w:hAnsi="宋体" w:eastAsia="仿宋" w:cs="宋体"/>
          <w:bCs/>
          <w:snapToGrid w:val="0"/>
          <w:kern w:val="0"/>
          <w:sz w:val="28"/>
        </w:rPr>
      </w:pPr>
      <w:r>
        <w:rPr>
          <w:rFonts w:hint="eastAsia" w:ascii="宋体" w:hAnsi="宋体" w:eastAsia="仿宋" w:cs="宋体"/>
          <w:bCs/>
          <w:snapToGrid w:val="0"/>
          <w:kern w:val="0"/>
          <w:sz w:val="28"/>
        </w:rPr>
        <w:t>2、密封后，应在每一密封的响应文件上明确标注磋商项目名称、响应文件各自对应的名称、供应商的全称及日期。</w:t>
      </w:r>
    </w:p>
    <w:p>
      <w:pPr>
        <w:adjustRightInd w:val="0"/>
        <w:snapToGrid w:val="0"/>
        <w:spacing w:line="360" w:lineRule="auto"/>
        <w:ind w:firstLine="560" w:firstLineChars="200"/>
        <w:outlineLvl w:val="0"/>
        <w:rPr>
          <w:rFonts w:ascii="宋体" w:hAnsi="宋体" w:eastAsia="仿宋" w:cs="宋体"/>
          <w:bCs/>
          <w:snapToGrid w:val="0"/>
          <w:kern w:val="0"/>
          <w:sz w:val="28"/>
        </w:rPr>
      </w:pPr>
      <w:r>
        <w:rPr>
          <w:rFonts w:hint="eastAsia" w:ascii="宋体" w:hAnsi="宋体" w:eastAsia="仿宋" w:cs="宋体"/>
          <w:bCs/>
          <w:snapToGrid w:val="0"/>
          <w:kern w:val="0"/>
          <w:sz w:val="28"/>
        </w:rPr>
        <w:t>3、在边缝处加盖供应商公章或骑缝签字。</w:t>
      </w:r>
    </w:p>
    <w:p>
      <w:pPr>
        <w:widowControl/>
        <w:adjustRightInd w:val="0"/>
        <w:snapToGrid w:val="0"/>
        <w:spacing w:line="360" w:lineRule="auto"/>
        <w:jc w:val="center"/>
        <w:rPr>
          <w:rFonts w:ascii="宋体" w:hAnsi="宋体" w:eastAsia="仿宋" w:cs="宋体"/>
          <w:b/>
          <w:snapToGrid w:val="0"/>
          <w:kern w:val="0"/>
          <w:sz w:val="44"/>
          <w:szCs w:val="44"/>
          <w:lang w:val="zh-CN"/>
        </w:rPr>
      </w:pPr>
      <w:r>
        <w:rPr>
          <w:rFonts w:hint="eastAsia" w:ascii="宋体" w:hAnsi="宋体" w:eastAsia="仿宋" w:cs="宋体"/>
          <w:b/>
          <w:snapToGrid w:val="0"/>
          <w:kern w:val="0"/>
          <w:sz w:val="44"/>
          <w:szCs w:val="44"/>
          <w:lang w:val="zh-CN"/>
        </w:rPr>
        <w:br w:type="page"/>
      </w:r>
      <w:r>
        <w:rPr>
          <w:rFonts w:hint="eastAsia" w:ascii="宋体" w:hAnsi="宋体" w:eastAsia="仿宋" w:cs="宋体"/>
          <w:b/>
          <w:snapToGrid w:val="0"/>
          <w:kern w:val="0"/>
          <w:sz w:val="44"/>
          <w:szCs w:val="44"/>
          <w:lang w:val="zh-CN"/>
        </w:rPr>
        <w:t>第三章 项目需求</w:t>
      </w:r>
    </w:p>
    <w:p>
      <w:pPr>
        <w:adjustRightInd w:val="0"/>
        <w:snapToGrid w:val="0"/>
        <w:spacing w:line="360" w:lineRule="auto"/>
        <w:ind w:firstLine="562" w:firstLineChars="200"/>
        <w:outlineLvl w:val="0"/>
        <w:rPr>
          <w:rFonts w:ascii="宋体" w:hAnsi="宋体" w:eastAsia="仿宋" w:cs="宋体"/>
          <w:b/>
          <w:bCs/>
          <w:snapToGrid w:val="0"/>
          <w:kern w:val="0"/>
          <w:sz w:val="28"/>
          <w:lang w:val="zh-CN"/>
        </w:rPr>
      </w:pPr>
      <w:r>
        <w:rPr>
          <w:rFonts w:hint="eastAsia" w:ascii="宋体" w:hAnsi="宋体" w:eastAsia="仿宋" w:cs="宋体"/>
          <w:b/>
          <w:bCs/>
          <w:snapToGrid w:val="0"/>
          <w:kern w:val="0"/>
          <w:sz w:val="28"/>
        </w:rPr>
        <w:t>一</w:t>
      </w:r>
      <w:r>
        <w:rPr>
          <w:rFonts w:hint="eastAsia" w:ascii="宋体" w:hAnsi="宋体" w:eastAsia="仿宋" w:cs="宋体"/>
          <w:b/>
          <w:bCs/>
          <w:snapToGrid w:val="0"/>
          <w:kern w:val="0"/>
          <w:sz w:val="28"/>
          <w:lang w:val="zh-CN"/>
        </w:rPr>
        <w:t>、服务内容</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担任南通市崇川区应急管理局法律顾问，提供以下法律服务内容：</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1、提供法律咨询。根据采购人需要，对采购人工作开展中遇到的法律问题，提供口头或者书面的法律分析意见。</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2、提供法律意见。根据采购人要求，安排有经验的执业律师对采购人的决策行为、合同行为及其他业务等进行处理，提出法律意见。参与有关听证、调解、谈判等活动，为采购人提出相关意见，提供必要的法律依据和法律建议。</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3、提供合法性审查意见。根据采购人需求，对采购人起草的规范性文件、合同签订等，从法律方面提供修改和补充意见，并提出合法性审查意见。</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4、提供普法宣教。接受采购人邀约为采购人单位人员开展普法宣传教学，每半年一次，以提高采购人人员法治思维和依法行政意识和水平。</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5、提供行政案件指导，对行政案件进行法制审核指导，每季度参与一次行政案件法制评查。</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6、提供生产安全事故调查法律支撑。根据采购人的需求参与相关生产安全事故调查，指导现场证据收集和事故调查流程，并对事故调查提出意见建议；</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7、协助解决难点问题。协助采购人，对个别未交纳罚款的行政案件移交法院；定期或者不定期就涉及采购人法律事务中的疑难复杂问题进行研究、讨论，提出法律意见。</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8、协助处理涉法事务。应采购方要求，代理或者协助处理法律事务和疑难复杂信访举报等事项。</w:t>
      </w:r>
    </w:p>
    <w:p>
      <w:pPr>
        <w:widowControl/>
        <w:adjustRightInd w:val="0"/>
        <w:snapToGrid w:val="0"/>
        <w:spacing w:line="360" w:lineRule="auto"/>
        <w:ind w:firstLine="560" w:firstLineChars="200"/>
        <w:jc w:val="left"/>
        <w:rPr>
          <w:rFonts w:ascii="宋体" w:hAnsi="宋体" w:eastAsia="仿宋" w:cs="宋体"/>
          <w:bCs/>
          <w:snapToGrid w:val="0"/>
          <w:kern w:val="0"/>
          <w:sz w:val="28"/>
          <w:lang w:val="zh-CN"/>
        </w:rPr>
      </w:pPr>
      <w:r>
        <w:rPr>
          <w:rFonts w:hint="eastAsia" w:ascii="宋体" w:hAnsi="宋体" w:eastAsia="仿宋" w:cs="宋体"/>
          <w:bCs/>
          <w:snapToGrid w:val="0"/>
          <w:kern w:val="0"/>
          <w:sz w:val="28"/>
          <w:lang w:val="zh-CN"/>
        </w:rPr>
        <w:t>9、协助采购方办理其它法律事务。</w:t>
      </w:r>
    </w:p>
    <w:p>
      <w:pPr>
        <w:adjustRightInd w:val="0"/>
        <w:snapToGrid w:val="0"/>
        <w:spacing w:line="360" w:lineRule="auto"/>
        <w:ind w:firstLine="562" w:firstLineChars="200"/>
        <w:outlineLvl w:val="0"/>
        <w:rPr>
          <w:rFonts w:ascii="宋体" w:hAnsi="宋体" w:eastAsia="仿宋" w:cs="宋体"/>
          <w:b/>
          <w:bCs/>
          <w:snapToGrid w:val="0"/>
          <w:kern w:val="0"/>
          <w:sz w:val="28"/>
        </w:rPr>
      </w:pPr>
      <w:r>
        <w:rPr>
          <w:rFonts w:hint="eastAsia" w:ascii="宋体" w:hAnsi="宋体" w:eastAsia="仿宋" w:cs="宋体"/>
          <w:b/>
          <w:bCs/>
          <w:snapToGrid w:val="0"/>
          <w:kern w:val="0"/>
          <w:sz w:val="28"/>
        </w:rPr>
        <w:t>二、服务期限</w:t>
      </w:r>
    </w:p>
    <w:p>
      <w:pPr>
        <w:adjustRightInd w:val="0"/>
        <w:snapToGrid w:val="0"/>
        <w:spacing w:line="360" w:lineRule="auto"/>
        <w:ind w:firstLine="560" w:firstLineChars="200"/>
        <w:outlineLvl w:val="0"/>
        <w:rPr>
          <w:rFonts w:ascii="宋体" w:hAnsi="宋体" w:eastAsia="仿宋" w:cs="宋体"/>
          <w:b/>
          <w:bCs/>
          <w:snapToGrid w:val="0"/>
          <w:kern w:val="0"/>
          <w:sz w:val="28"/>
          <w:lang w:val="zh-CN"/>
        </w:rPr>
      </w:pPr>
      <w:r>
        <w:rPr>
          <w:rFonts w:hint="eastAsia" w:ascii="宋体" w:hAnsi="宋体" w:eastAsia="仿宋" w:cs="宋体"/>
          <w:snapToGrid w:val="0"/>
          <w:kern w:val="0"/>
          <w:sz w:val="28"/>
          <w:lang w:val="en-US" w:eastAsia="zh-CN"/>
        </w:rPr>
        <w:t>3</w:t>
      </w:r>
      <w:r>
        <w:rPr>
          <w:rFonts w:hint="eastAsia" w:ascii="宋体" w:hAnsi="宋体" w:eastAsia="仿宋" w:cs="宋体"/>
          <w:snapToGrid w:val="0"/>
          <w:kern w:val="0"/>
          <w:sz w:val="28"/>
        </w:rPr>
        <w:t>年，自签订合同之日起开始（</w:t>
      </w:r>
      <w:r>
        <w:rPr>
          <w:rFonts w:hint="eastAsia" w:ascii="宋体" w:hAnsi="宋体" w:eastAsia="仿宋" w:cs="宋体"/>
          <w:snapToGrid w:val="0"/>
          <w:kern w:val="0"/>
          <w:sz w:val="28"/>
          <w:lang w:eastAsia="zh-CN"/>
        </w:rPr>
        <w:t>合同一年一签，</w:t>
      </w:r>
      <w:r>
        <w:rPr>
          <w:rFonts w:hint="eastAsia" w:ascii="宋体" w:hAnsi="宋体" w:eastAsia="仿宋" w:cs="宋体"/>
          <w:snapToGrid w:val="0"/>
          <w:kern w:val="0"/>
          <w:sz w:val="28"/>
        </w:rPr>
        <w:t>合同期满后，采购方根据服务情况决定是否续签）。</w:t>
      </w:r>
    </w:p>
    <w:p>
      <w:pPr>
        <w:adjustRightInd w:val="0"/>
        <w:snapToGrid w:val="0"/>
        <w:spacing w:line="360" w:lineRule="auto"/>
        <w:ind w:firstLine="562" w:firstLineChars="200"/>
        <w:outlineLvl w:val="0"/>
        <w:rPr>
          <w:rFonts w:ascii="宋体" w:hAnsi="宋体" w:eastAsia="仿宋" w:cs="宋体"/>
          <w:b/>
          <w:bCs/>
          <w:snapToGrid w:val="0"/>
          <w:kern w:val="0"/>
          <w:sz w:val="28"/>
          <w:lang w:val="zh-CN"/>
        </w:rPr>
      </w:pPr>
      <w:r>
        <w:rPr>
          <w:rFonts w:hint="eastAsia" w:ascii="宋体" w:hAnsi="宋体" w:eastAsia="仿宋" w:cs="宋体"/>
          <w:b/>
          <w:bCs/>
          <w:snapToGrid w:val="0"/>
          <w:kern w:val="0"/>
          <w:sz w:val="28"/>
          <w:lang w:val="zh-CN"/>
        </w:rPr>
        <w:t>三、付款条件：</w:t>
      </w:r>
    </w:p>
    <w:p>
      <w:pPr>
        <w:adjustRightInd w:val="0"/>
        <w:snapToGrid w:val="0"/>
        <w:spacing w:line="360" w:lineRule="auto"/>
        <w:ind w:firstLine="560" w:firstLineChars="200"/>
        <w:outlineLvl w:val="0"/>
        <w:rPr>
          <w:rFonts w:hint="eastAsia" w:ascii="宋体" w:hAnsi="宋体" w:eastAsia="仿宋" w:cs="宋体"/>
          <w:snapToGrid w:val="0"/>
          <w:kern w:val="0"/>
          <w:sz w:val="28"/>
          <w:lang w:val="zh-CN"/>
        </w:rPr>
      </w:pPr>
      <w:r>
        <w:rPr>
          <w:rFonts w:hint="eastAsia" w:ascii="宋体" w:hAnsi="宋体" w:eastAsia="仿宋" w:cs="宋体"/>
          <w:snapToGrid w:val="0"/>
          <w:kern w:val="0"/>
          <w:sz w:val="28"/>
          <w:lang w:val="zh-CN"/>
        </w:rPr>
        <w:t>法律顾问费分两次支付。合同签订生效后先预付50%，服务年结束付尾款。涉及诉讼案件的服务费按照当年实际发生案件数结案后支付。服务供应商须提供符合税法规定的发票。</w:t>
      </w:r>
    </w:p>
    <w:p>
      <w:pPr>
        <w:adjustRightInd w:val="0"/>
        <w:snapToGrid w:val="0"/>
        <w:spacing w:line="360" w:lineRule="auto"/>
        <w:ind w:firstLine="562" w:firstLineChars="200"/>
        <w:outlineLvl w:val="0"/>
        <w:rPr>
          <w:rFonts w:ascii="宋体" w:hAnsi="宋体" w:eastAsia="仿宋" w:cs="宋体"/>
          <w:b/>
          <w:bCs/>
          <w:snapToGrid w:val="0"/>
          <w:kern w:val="0"/>
          <w:sz w:val="28"/>
        </w:rPr>
      </w:pPr>
      <w:r>
        <w:rPr>
          <w:rFonts w:hint="eastAsia" w:ascii="宋体" w:hAnsi="宋体" w:eastAsia="仿宋" w:cs="宋体"/>
          <w:b/>
          <w:bCs/>
          <w:snapToGrid w:val="0"/>
          <w:kern w:val="0"/>
          <w:sz w:val="28"/>
        </w:rPr>
        <w:t>四、服务要求：</w:t>
      </w:r>
    </w:p>
    <w:p>
      <w:pPr>
        <w:pStyle w:val="16"/>
        <w:ind w:firstLine="560"/>
        <w:rPr>
          <w:rFonts w:hAnsi="宋体" w:eastAsia="仿宋" w:cs="宋体"/>
          <w:bCs/>
          <w:snapToGrid w:val="0"/>
          <w:sz w:val="28"/>
        </w:rPr>
      </w:pPr>
      <w:r>
        <w:rPr>
          <w:rFonts w:hint="eastAsia" w:hAnsi="宋体" w:eastAsia="仿宋" w:cs="宋体"/>
          <w:bCs/>
          <w:snapToGrid w:val="0"/>
          <w:sz w:val="28"/>
        </w:rPr>
        <w:t>（一）律师事务所</w:t>
      </w:r>
    </w:p>
    <w:p>
      <w:pPr>
        <w:pStyle w:val="16"/>
        <w:ind w:firstLine="560"/>
        <w:rPr>
          <w:rFonts w:hAnsi="宋体" w:eastAsia="仿宋" w:cs="宋体"/>
          <w:bCs/>
          <w:snapToGrid w:val="0"/>
          <w:sz w:val="28"/>
        </w:rPr>
      </w:pPr>
      <w:r>
        <w:rPr>
          <w:rFonts w:hint="eastAsia" w:hAnsi="宋体" w:eastAsia="仿宋" w:cs="宋体"/>
          <w:bCs/>
          <w:snapToGrid w:val="0"/>
          <w:sz w:val="28"/>
        </w:rPr>
        <w:t>1</w:t>
      </w:r>
      <w:r>
        <w:rPr>
          <w:rFonts w:hint="eastAsia" w:hAnsi="宋体" w:eastAsia="仿宋" w:cs="宋体"/>
          <w:bCs/>
          <w:snapToGrid w:val="0"/>
          <w:sz w:val="28"/>
          <w:lang w:val="en-US" w:eastAsia="zh-CN"/>
        </w:rPr>
        <w:t>.</w:t>
      </w:r>
      <w:r>
        <w:rPr>
          <w:rFonts w:hint="eastAsia" w:ascii="宋体" w:hAnsi="宋体" w:eastAsia="仿宋" w:cs="宋体"/>
          <w:snapToGrid w:val="0"/>
          <w:color w:val="auto"/>
          <w:kern w:val="0"/>
          <w:sz w:val="28"/>
          <w:szCs w:val="24"/>
          <w:lang w:val="zh-CN" w:eastAsia="zh-CN" w:bidi="ar-SA"/>
        </w:rPr>
        <w:t>律师事务所</w:t>
      </w:r>
      <w:r>
        <w:rPr>
          <w:rFonts w:hint="default" w:ascii="宋体" w:hAnsi="宋体" w:eastAsia="仿宋" w:cs="宋体"/>
          <w:snapToGrid w:val="0"/>
          <w:color w:val="auto"/>
          <w:kern w:val="0"/>
          <w:sz w:val="28"/>
          <w:szCs w:val="24"/>
          <w:lang w:val="zh-CN" w:eastAsia="zh-CN" w:bidi="ar-SA"/>
        </w:rPr>
        <w:t>设立</w:t>
      </w:r>
      <w:r>
        <w:rPr>
          <w:rFonts w:hint="eastAsia" w:hAnsi="宋体" w:eastAsia="仿宋" w:cs="宋体"/>
          <w:snapToGrid w:val="0"/>
          <w:color w:val="auto"/>
          <w:kern w:val="0"/>
          <w:sz w:val="28"/>
          <w:szCs w:val="24"/>
          <w:lang w:val="zh-CN" w:eastAsia="zh-CN" w:bidi="ar-SA"/>
        </w:rPr>
        <w:t>符合法律法规要求</w:t>
      </w:r>
      <w:r>
        <w:rPr>
          <w:rFonts w:hint="eastAsia" w:hAnsi="宋体" w:eastAsia="仿宋" w:cs="宋体"/>
          <w:bCs/>
          <w:snapToGrid w:val="0"/>
          <w:sz w:val="28"/>
        </w:rPr>
        <w:t>；</w:t>
      </w:r>
    </w:p>
    <w:p>
      <w:pPr>
        <w:pStyle w:val="16"/>
        <w:ind w:firstLine="560"/>
        <w:rPr>
          <w:rFonts w:hAnsi="宋体" w:eastAsia="仿宋" w:cs="宋体"/>
          <w:bCs/>
          <w:snapToGrid w:val="0"/>
          <w:sz w:val="28"/>
        </w:rPr>
      </w:pPr>
      <w:r>
        <w:rPr>
          <w:rFonts w:hint="eastAsia" w:hAnsi="宋体" w:eastAsia="仿宋" w:cs="宋体"/>
          <w:bCs/>
          <w:snapToGrid w:val="0"/>
          <w:sz w:val="28"/>
        </w:rPr>
        <w:t>2</w:t>
      </w:r>
      <w:r>
        <w:rPr>
          <w:rFonts w:hint="eastAsia" w:hAnsi="宋体" w:eastAsia="仿宋" w:cs="宋体"/>
          <w:bCs/>
          <w:snapToGrid w:val="0"/>
          <w:sz w:val="28"/>
          <w:lang w:val="en-US" w:eastAsia="zh-CN"/>
        </w:rPr>
        <w:t>.</w:t>
      </w:r>
      <w:r>
        <w:rPr>
          <w:rFonts w:hint="eastAsia" w:hAnsi="宋体" w:eastAsia="仿宋" w:cs="宋体"/>
          <w:bCs/>
          <w:snapToGrid w:val="0"/>
          <w:sz w:val="28"/>
        </w:rPr>
        <w:t>能够组建相对固定且优秀的律师团队，以保证法律服务的质量；</w:t>
      </w:r>
    </w:p>
    <w:p>
      <w:pPr>
        <w:pStyle w:val="16"/>
        <w:ind w:firstLine="560"/>
        <w:rPr>
          <w:rFonts w:hAnsi="宋体" w:eastAsia="仿宋" w:cs="宋体"/>
          <w:bCs/>
          <w:snapToGrid w:val="0"/>
          <w:sz w:val="28"/>
        </w:rPr>
      </w:pPr>
      <w:r>
        <w:rPr>
          <w:rFonts w:hint="eastAsia" w:hAnsi="宋体" w:eastAsia="仿宋" w:cs="宋体"/>
          <w:bCs/>
          <w:snapToGrid w:val="0"/>
          <w:sz w:val="28"/>
        </w:rPr>
        <w:t>3</w:t>
      </w:r>
      <w:r>
        <w:rPr>
          <w:rFonts w:hint="eastAsia" w:hAnsi="宋体" w:eastAsia="仿宋" w:cs="宋体"/>
          <w:bCs/>
          <w:snapToGrid w:val="0"/>
          <w:sz w:val="28"/>
          <w:lang w:val="en-US" w:eastAsia="zh-CN"/>
        </w:rPr>
        <w:t>.</w:t>
      </w:r>
      <w:r>
        <w:rPr>
          <w:rFonts w:hint="eastAsia" w:hAnsi="宋体" w:eastAsia="仿宋" w:cs="宋体"/>
          <w:bCs/>
          <w:snapToGrid w:val="0"/>
          <w:sz w:val="28"/>
        </w:rPr>
        <w:t>律师事务所及拟派本项目的律师团队近5年内未受过司法行政部门处罚及行业协会纪律处分。</w:t>
      </w:r>
    </w:p>
    <w:p>
      <w:pPr>
        <w:pStyle w:val="16"/>
        <w:ind w:firstLine="560"/>
        <w:rPr>
          <w:rFonts w:hAnsi="宋体" w:eastAsia="仿宋" w:cs="宋体"/>
          <w:bCs/>
          <w:snapToGrid w:val="0"/>
          <w:sz w:val="28"/>
        </w:rPr>
      </w:pPr>
      <w:r>
        <w:rPr>
          <w:rFonts w:hint="eastAsia" w:hAnsi="宋体" w:eastAsia="仿宋" w:cs="宋体"/>
          <w:bCs/>
          <w:snapToGrid w:val="0"/>
          <w:sz w:val="28"/>
        </w:rPr>
        <w:t>（二）</w:t>
      </w:r>
      <w:r>
        <w:rPr>
          <w:rFonts w:hAnsi="宋体" w:eastAsia="仿宋" w:cs="宋体"/>
          <w:bCs/>
          <w:snapToGrid w:val="0"/>
          <w:sz w:val="28"/>
        </w:rPr>
        <w:t>律师事务所</w:t>
      </w:r>
      <w:r>
        <w:rPr>
          <w:rFonts w:hint="eastAsia" w:hAnsi="宋体" w:eastAsia="仿宋" w:cs="宋体"/>
          <w:bCs/>
          <w:snapToGrid w:val="0"/>
          <w:sz w:val="28"/>
        </w:rPr>
        <w:t>拟派</w:t>
      </w:r>
      <w:r>
        <w:rPr>
          <w:rFonts w:hAnsi="宋体" w:eastAsia="仿宋" w:cs="宋体"/>
          <w:bCs/>
          <w:snapToGrid w:val="0"/>
          <w:sz w:val="28"/>
        </w:rPr>
        <w:t>专职执业律师应当具备以下条件：</w:t>
      </w:r>
    </w:p>
    <w:p>
      <w:pPr>
        <w:pStyle w:val="16"/>
        <w:ind w:firstLine="560"/>
        <w:rPr>
          <w:rFonts w:hAnsi="宋体" w:eastAsia="仿宋" w:cs="宋体"/>
          <w:bCs/>
          <w:snapToGrid w:val="0"/>
          <w:sz w:val="28"/>
        </w:rPr>
      </w:pPr>
      <w:r>
        <w:rPr>
          <w:rFonts w:hAnsi="宋体" w:eastAsia="仿宋" w:cs="宋体"/>
          <w:bCs/>
          <w:snapToGrid w:val="0"/>
          <w:sz w:val="28"/>
        </w:rPr>
        <w:t>1.拥护党的路线、方针和政策，具有良好的职业操守和道德修养；</w:t>
      </w:r>
    </w:p>
    <w:p>
      <w:pPr>
        <w:pStyle w:val="16"/>
        <w:ind w:firstLine="560"/>
        <w:rPr>
          <w:rFonts w:hAnsi="宋体" w:eastAsia="仿宋" w:cs="宋体"/>
          <w:bCs/>
          <w:snapToGrid w:val="0"/>
          <w:sz w:val="28"/>
        </w:rPr>
      </w:pPr>
      <w:r>
        <w:rPr>
          <w:rFonts w:hAnsi="宋体" w:eastAsia="仿宋" w:cs="宋体"/>
          <w:bCs/>
          <w:snapToGrid w:val="0"/>
          <w:sz w:val="28"/>
        </w:rPr>
        <w:t>2.</w:t>
      </w:r>
      <w:r>
        <w:rPr>
          <w:rFonts w:hint="eastAsia" w:hAnsi="宋体" w:eastAsia="仿宋" w:cs="宋体"/>
          <w:bCs/>
          <w:snapToGrid w:val="0"/>
          <w:sz w:val="28"/>
        </w:rPr>
        <w:t>持有律师执业证且在年度检查考核中无不称职、基本称职的情况；</w:t>
      </w:r>
    </w:p>
    <w:p>
      <w:pPr>
        <w:pStyle w:val="16"/>
        <w:ind w:firstLine="560"/>
        <w:rPr>
          <w:rFonts w:hAnsi="宋体" w:eastAsia="仿宋" w:cs="宋体"/>
          <w:bCs/>
          <w:snapToGrid w:val="0"/>
          <w:sz w:val="28"/>
        </w:rPr>
      </w:pPr>
      <w:r>
        <w:rPr>
          <w:rFonts w:hAnsi="宋体" w:eastAsia="仿宋" w:cs="宋体"/>
          <w:bCs/>
          <w:snapToGrid w:val="0"/>
          <w:sz w:val="28"/>
        </w:rPr>
        <w:t>3.指派</w:t>
      </w:r>
      <w:r>
        <w:rPr>
          <w:rFonts w:hint="eastAsia" w:hAnsi="宋体" w:eastAsia="仿宋" w:cs="宋体"/>
          <w:bCs/>
          <w:snapToGrid w:val="0"/>
          <w:sz w:val="28"/>
        </w:rPr>
        <w:t>专职</w:t>
      </w:r>
      <w:r>
        <w:rPr>
          <w:rFonts w:hAnsi="宋体" w:eastAsia="仿宋" w:cs="宋体"/>
          <w:bCs/>
          <w:snapToGrid w:val="0"/>
          <w:sz w:val="28"/>
        </w:rPr>
        <w:t>律师具有3年以上执业经历或较强的专业能力，熟悉应急管理、安全生产等领域的法律法规，有较强的分析和处理实际问题的能力，能及时按</w:t>
      </w:r>
      <w:r>
        <w:rPr>
          <w:rFonts w:hint="eastAsia" w:hAnsi="宋体" w:eastAsia="仿宋" w:cs="宋体"/>
          <w:bCs/>
          <w:snapToGrid w:val="0"/>
          <w:sz w:val="28"/>
          <w:lang w:val="en-US" w:eastAsia="zh-CN"/>
        </w:rPr>
        <w:t>采购人</w:t>
      </w:r>
      <w:r>
        <w:rPr>
          <w:rFonts w:hAnsi="宋体" w:eastAsia="仿宋" w:cs="宋体"/>
          <w:bCs/>
          <w:snapToGrid w:val="0"/>
          <w:sz w:val="28"/>
        </w:rPr>
        <w:t>的工作需要提出专业化法律意见与建议；</w:t>
      </w:r>
    </w:p>
    <w:p>
      <w:pPr>
        <w:pStyle w:val="16"/>
        <w:ind w:firstLine="560"/>
        <w:rPr>
          <w:rFonts w:hAnsi="宋体" w:eastAsia="仿宋" w:cs="宋体"/>
          <w:bCs/>
          <w:snapToGrid w:val="0"/>
          <w:sz w:val="28"/>
        </w:rPr>
      </w:pPr>
      <w:r>
        <w:rPr>
          <w:rFonts w:hAnsi="宋体" w:eastAsia="仿宋" w:cs="宋体"/>
          <w:bCs/>
          <w:snapToGrid w:val="0"/>
          <w:sz w:val="28"/>
        </w:rPr>
        <w:t>4.未受过刑事处罚，也未受到司法行政部门行政处罚或律师协会的行业处分。</w:t>
      </w:r>
    </w:p>
    <w:p>
      <w:pPr>
        <w:pStyle w:val="16"/>
        <w:ind w:firstLine="560"/>
        <w:rPr>
          <w:rFonts w:hAnsi="宋体" w:eastAsia="仿宋" w:cs="宋体"/>
          <w:bCs/>
          <w:snapToGrid w:val="0"/>
          <w:sz w:val="28"/>
        </w:rPr>
      </w:pPr>
      <w:r>
        <w:rPr>
          <w:rFonts w:hint="eastAsia" w:hAnsi="宋体" w:eastAsia="仿宋" w:cs="宋体"/>
          <w:bCs/>
          <w:snapToGrid w:val="0"/>
          <w:sz w:val="28"/>
        </w:rPr>
        <w:t>（三）服务要求</w:t>
      </w:r>
    </w:p>
    <w:p>
      <w:pPr>
        <w:pStyle w:val="16"/>
        <w:ind w:firstLine="560"/>
        <w:rPr>
          <w:rFonts w:hAnsi="宋体" w:eastAsia="仿宋" w:cs="宋体"/>
          <w:bCs/>
          <w:snapToGrid w:val="0"/>
          <w:sz w:val="28"/>
        </w:rPr>
      </w:pPr>
      <w:r>
        <w:rPr>
          <w:rFonts w:hint="eastAsia" w:hAnsi="宋体" w:eastAsia="仿宋" w:cs="宋体"/>
          <w:bCs/>
          <w:snapToGrid w:val="0"/>
          <w:sz w:val="28"/>
        </w:rPr>
        <w:t xml:space="preserve">供应商应保证24小时响应采购人，接到采购人书面或口头通知后，供应商应在2小时内到达采购人通知的地点提供法律服务。供应商未按照服务响应要求执行的，采购人有权终止合同，已发生的服务费用按2000元/月进行结算，因此产生的所有损失由供应商自行承担。 </w:t>
      </w:r>
    </w:p>
    <w:p>
      <w:pPr>
        <w:spacing w:line="360" w:lineRule="auto"/>
        <w:ind w:firstLine="562" w:firstLineChars="200"/>
        <w:rPr>
          <w:rFonts w:ascii="宋体" w:hAnsi="宋体" w:eastAsia="仿宋" w:cs="宋体"/>
          <w:b/>
          <w:bCs/>
          <w:snapToGrid w:val="0"/>
          <w:color w:val="000000"/>
          <w:kern w:val="0"/>
          <w:sz w:val="28"/>
          <w:szCs w:val="20"/>
        </w:rPr>
      </w:pPr>
      <w:r>
        <w:rPr>
          <w:rFonts w:hint="eastAsia" w:ascii="宋体" w:hAnsi="宋体" w:eastAsia="仿宋" w:cs="宋体"/>
          <w:b/>
          <w:bCs/>
          <w:snapToGrid w:val="0"/>
          <w:color w:val="000000"/>
          <w:kern w:val="0"/>
          <w:sz w:val="28"/>
          <w:szCs w:val="20"/>
        </w:rPr>
        <w:t>五、其他补充事宜</w:t>
      </w:r>
    </w:p>
    <w:p>
      <w:pPr>
        <w:pStyle w:val="16"/>
        <w:ind w:firstLine="560"/>
        <w:rPr>
          <w:rFonts w:hint="eastAsia" w:hAnsi="宋体" w:eastAsia="仿宋" w:cs="宋体"/>
          <w:bCs/>
          <w:snapToGrid w:val="0"/>
          <w:sz w:val="28"/>
        </w:rPr>
      </w:pPr>
      <w:r>
        <w:rPr>
          <w:rFonts w:hint="eastAsia" w:hAnsi="宋体" w:eastAsia="仿宋" w:cs="宋体"/>
          <w:bCs/>
          <w:snapToGrid w:val="0"/>
          <w:sz w:val="28"/>
        </w:rPr>
        <w:t>1、提供法律服务过程中所需的资料费、咨询费、复印费、邮寄费、通讯费、南通市区范围内的差旅费、交通费等费用，由供应商自理。因案件办理确需离开南通市范围的，律师的交通费、住宿费由采购人承担，凭票报销结算。提供法律服务过程中所需的鉴定费、翻译费、查询费由采购人承担。</w:t>
      </w:r>
    </w:p>
    <w:p>
      <w:pPr>
        <w:pStyle w:val="16"/>
        <w:ind w:firstLine="560"/>
        <w:rPr>
          <w:rFonts w:hint="eastAsia" w:hAnsi="宋体" w:eastAsia="仿宋" w:cs="宋体"/>
          <w:bCs/>
          <w:snapToGrid w:val="0"/>
          <w:sz w:val="28"/>
        </w:rPr>
      </w:pPr>
      <w:r>
        <w:rPr>
          <w:rFonts w:hint="eastAsia" w:hAnsi="宋体" w:eastAsia="仿宋" w:cs="宋体"/>
          <w:bCs/>
          <w:snapToGrid w:val="0"/>
          <w:sz w:val="28"/>
        </w:rPr>
        <w:t>2、受采购人委托，代理参加相关诉讼活动的费用。行政复议</w:t>
      </w:r>
      <w:r>
        <w:rPr>
          <w:rFonts w:hint="eastAsia" w:hAnsi="宋体" w:eastAsia="仿宋" w:cs="宋体"/>
          <w:bCs/>
          <w:snapToGrid w:val="0"/>
          <w:sz w:val="28"/>
          <w:lang w:eastAsia="zh-CN"/>
        </w:rPr>
        <w:t>案件</w:t>
      </w:r>
      <w:r>
        <w:rPr>
          <w:rFonts w:hint="eastAsia" w:hAnsi="宋体" w:eastAsia="仿宋" w:cs="宋体"/>
          <w:bCs/>
          <w:snapToGrid w:val="0"/>
          <w:sz w:val="28"/>
        </w:rPr>
        <w:t>服务费用不超过</w:t>
      </w:r>
      <w:r>
        <w:rPr>
          <w:rFonts w:hint="eastAsia" w:hAnsi="宋体" w:eastAsia="仿宋" w:cs="宋体"/>
          <w:bCs/>
          <w:snapToGrid w:val="0"/>
          <w:sz w:val="28"/>
          <w:lang w:val="en-US" w:eastAsia="zh-CN"/>
        </w:rPr>
        <w:t>3</w:t>
      </w:r>
      <w:r>
        <w:rPr>
          <w:rFonts w:hint="eastAsia" w:hAnsi="宋体" w:eastAsia="仿宋" w:cs="宋体"/>
          <w:bCs/>
          <w:snapToGrid w:val="0"/>
          <w:sz w:val="28"/>
        </w:rPr>
        <w:t>000元/案</w:t>
      </w:r>
      <w:r>
        <w:rPr>
          <w:rFonts w:hint="eastAsia" w:hAnsi="宋体" w:eastAsia="仿宋" w:cs="宋体"/>
          <w:bCs/>
          <w:snapToGrid w:val="0"/>
          <w:sz w:val="28"/>
          <w:lang w:eastAsia="zh-CN"/>
        </w:rPr>
        <w:t>；</w:t>
      </w:r>
      <w:r>
        <w:rPr>
          <w:rFonts w:hint="eastAsia" w:hAnsi="宋体" w:eastAsia="仿宋" w:cs="宋体"/>
          <w:bCs/>
          <w:snapToGrid w:val="0"/>
          <w:sz w:val="28"/>
        </w:rPr>
        <w:t>行政诉讼案件服务费用不超过5000元/案；同一案件出现二审和再审的，服务费用另行分别计算，标准</w:t>
      </w:r>
      <w:r>
        <w:rPr>
          <w:rFonts w:hint="eastAsia" w:hAnsi="宋体" w:eastAsia="仿宋" w:cs="宋体"/>
          <w:bCs/>
          <w:snapToGrid w:val="0"/>
          <w:sz w:val="28"/>
          <w:lang w:val="en-US" w:eastAsia="zh-CN"/>
        </w:rPr>
        <w:t>为</w:t>
      </w:r>
      <w:r>
        <w:rPr>
          <w:rFonts w:hint="eastAsia" w:hAnsi="宋体" w:eastAsia="仿宋" w:cs="宋体"/>
          <w:bCs/>
          <w:snapToGrid w:val="0"/>
          <w:sz w:val="28"/>
        </w:rPr>
        <w:t>一审的</w:t>
      </w:r>
      <w:r>
        <w:rPr>
          <w:rFonts w:hint="eastAsia" w:hAnsi="宋体" w:eastAsia="仿宋" w:cs="宋体"/>
          <w:bCs/>
          <w:snapToGrid w:val="0"/>
          <w:sz w:val="28"/>
          <w:lang w:val="en-US" w:eastAsia="zh-CN"/>
        </w:rPr>
        <w:t>9</w:t>
      </w:r>
      <w:r>
        <w:rPr>
          <w:rFonts w:hint="eastAsia" w:hAnsi="宋体" w:eastAsia="仿宋" w:cs="宋体"/>
          <w:bCs/>
          <w:snapToGrid w:val="0"/>
          <w:sz w:val="28"/>
        </w:rPr>
        <w:t>0%。</w:t>
      </w:r>
    </w:p>
    <w:p>
      <w:pPr>
        <w:pStyle w:val="16"/>
        <w:ind w:firstLine="560"/>
        <w:rPr>
          <w:rFonts w:hint="eastAsia" w:hAnsi="宋体" w:eastAsia="仿宋" w:cs="宋体"/>
          <w:bCs/>
          <w:snapToGrid w:val="0"/>
          <w:sz w:val="28"/>
          <w:lang w:val="zh-CN"/>
        </w:rPr>
      </w:pPr>
      <w:r>
        <w:rPr>
          <w:rFonts w:hint="eastAsia" w:hAnsi="宋体" w:eastAsia="仿宋" w:cs="宋体"/>
          <w:bCs/>
          <w:snapToGrid w:val="0"/>
          <w:sz w:val="28"/>
          <w:lang w:val="zh-CN"/>
        </w:rPr>
        <w:br w:type="page"/>
      </w:r>
    </w:p>
    <w:p>
      <w:pPr>
        <w:adjustRightInd w:val="0"/>
        <w:snapToGrid w:val="0"/>
        <w:spacing w:line="360" w:lineRule="auto"/>
        <w:jc w:val="center"/>
        <w:rPr>
          <w:rFonts w:ascii="宋体" w:hAnsi="宋体" w:eastAsia="仿宋" w:cs="宋体"/>
          <w:b/>
          <w:snapToGrid w:val="0"/>
          <w:kern w:val="0"/>
          <w:sz w:val="36"/>
          <w:szCs w:val="36"/>
          <w:lang w:val="zh-CN"/>
        </w:rPr>
      </w:pPr>
      <w:r>
        <w:rPr>
          <w:rFonts w:hint="eastAsia" w:ascii="宋体" w:hAnsi="宋体" w:eastAsia="仿宋" w:cs="宋体"/>
          <w:b/>
          <w:snapToGrid w:val="0"/>
          <w:kern w:val="0"/>
          <w:sz w:val="44"/>
          <w:szCs w:val="44"/>
          <w:lang w:val="zh-CN"/>
        </w:rPr>
        <w:t>第四章 评审方法</w:t>
      </w:r>
    </w:p>
    <w:p>
      <w:pPr>
        <w:widowControl/>
        <w:spacing w:line="360" w:lineRule="auto"/>
        <w:ind w:left="462"/>
        <w:jc w:val="left"/>
        <w:rPr>
          <w:rFonts w:ascii="仿宋" w:hAnsi="仿宋" w:eastAsia="仿宋"/>
          <w:b/>
          <w:bCs/>
          <w:sz w:val="23"/>
          <w:szCs w:val="23"/>
        </w:rPr>
      </w:pPr>
      <w:r>
        <w:rPr>
          <w:rFonts w:hint="eastAsia" w:ascii="仿宋" w:hAnsi="仿宋" w:eastAsia="仿宋"/>
          <w:b/>
          <w:bCs/>
          <w:sz w:val="23"/>
          <w:szCs w:val="23"/>
        </w:rPr>
        <w:t>一、</w:t>
      </w:r>
      <w:r>
        <w:rPr>
          <w:rFonts w:ascii="仿宋" w:hAnsi="仿宋" w:eastAsia="仿宋"/>
          <w:b/>
          <w:bCs/>
          <w:sz w:val="23"/>
          <w:szCs w:val="23"/>
        </w:rPr>
        <w:t>本项目磋商小组成员共3人</w:t>
      </w:r>
      <w:r>
        <w:rPr>
          <w:rFonts w:hint="eastAsia" w:ascii="仿宋" w:hAnsi="仿宋" w:eastAsia="仿宋"/>
          <w:b/>
          <w:bCs/>
          <w:sz w:val="23"/>
          <w:szCs w:val="23"/>
        </w:rPr>
        <w:t>。</w:t>
      </w:r>
    </w:p>
    <w:p>
      <w:pPr>
        <w:widowControl/>
        <w:spacing w:line="360" w:lineRule="auto"/>
        <w:ind w:firstLine="462" w:firstLineChars="200"/>
        <w:jc w:val="left"/>
        <w:rPr>
          <w:rFonts w:ascii="仿宋" w:hAnsi="仿宋" w:eastAsia="仿宋"/>
          <w:b/>
          <w:bCs/>
          <w:sz w:val="23"/>
          <w:szCs w:val="23"/>
        </w:rPr>
      </w:pPr>
      <w:r>
        <w:rPr>
          <w:rFonts w:hint="eastAsia" w:ascii="仿宋" w:hAnsi="仿宋" w:eastAsia="仿宋"/>
          <w:b/>
          <w:bCs/>
          <w:sz w:val="23"/>
          <w:szCs w:val="23"/>
        </w:rPr>
        <w:t>二、</w:t>
      </w:r>
      <w:r>
        <w:rPr>
          <w:rFonts w:ascii="仿宋" w:hAnsi="仿宋" w:eastAsia="仿宋"/>
          <w:b/>
          <w:bCs/>
          <w:sz w:val="23"/>
          <w:szCs w:val="23"/>
        </w:rPr>
        <w:t>磋商委员会认为</w:t>
      </w:r>
      <w:r>
        <w:rPr>
          <w:rFonts w:hint="eastAsia" w:ascii="仿宋" w:hAnsi="仿宋" w:eastAsia="仿宋"/>
          <w:b/>
          <w:bCs/>
          <w:sz w:val="23"/>
          <w:szCs w:val="23"/>
        </w:rPr>
        <w:t>响应供应商</w:t>
      </w:r>
      <w:r>
        <w:rPr>
          <w:rFonts w:ascii="仿宋" w:hAnsi="仿宋" w:eastAsia="仿宋"/>
          <w:b/>
          <w:bCs/>
          <w:sz w:val="23"/>
          <w:szCs w:val="23"/>
        </w:rPr>
        <w:t>的报价明显低于其他</w:t>
      </w:r>
      <w:r>
        <w:rPr>
          <w:rFonts w:hint="eastAsia" w:ascii="仿宋" w:hAnsi="仿宋" w:eastAsia="仿宋"/>
          <w:b/>
          <w:bCs/>
          <w:sz w:val="23"/>
          <w:szCs w:val="23"/>
        </w:rPr>
        <w:t>响应供应商</w:t>
      </w:r>
      <w:r>
        <w:rPr>
          <w:rFonts w:ascii="仿宋" w:hAnsi="仿宋" w:eastAsia="仿宋"/>
          <w:b/>
          <w:bCs/>
          <w:sz w:val="23"/>
          <w:szCs w:val="23"/>
        </w:rPr>
        <w:t>的报价，有可能影响服务质量或者不能诚信履约的，应当要求其在评标现场在规定时限之内提供书面说明，必要时提交相关证明材料；</w:t>
      </w:r>
      <w:r>
        <w:rPr>
          <w:rFonts w:hint="eastAsia" w:ascii="仿宋" w:hAnsi="仿宋" w:eastAsia="仿宋"/>
          <w:b/>
          <w:bCs/>
          <w:sz w:val="23"/>
          <w:szCs w:val="23"/>
        </w:rPr>
        <w:t>响应供应商</w:t>
      </w:r>
      <w:r>
        <w:rPr>
          <w:rFonts w:ascii="仿宋" w:hAnsi="仿宋" w:eastAsia="仿宋"/>
          <w:b/>
          <w:bCs/>
          <w:sz w:val="23"/>
          <w:szCs w:val="23"/>
        </w:rPr>
        <w:t>不能证明其投标合理性的，磋商委员会应当将其作为无效投标处理。</w:t>
      </w:r>
    </w:p>
    <w:p>
      <w:pPr>
        <w:adjustRightInd w:val="0"/>
        <w:snapToGrid w:val="0"/>
        <w:spacing w:line="360" w:lineRule="auto"/>
        <w:ind w:firstLine="462" w:firstLineChars="200"/>
        <w:outlineLvl w:val="1"/>
        <w:rPr>
          <w:rFonts w:ascii="宋体" w:hAnsi="宋体" w:eastAsia="仿宋" w:cs="宋体"/>
          <w:b/>
          <w:snapToGrid w:val="0"/>
          <w:kern w:val="0"/>
          <w:sz w:val="24"/>
        </w:rPr>
      </w:pPr>
      <w:r>
        <w:rPr>
          <w:rFonts w:hint="eastAsia" w:ascii="仿宋" w:hAnsi="仿宋" w:eastAsia="仿宋"/>
          <w:b/>
          <w:bCs/>
          <w:kern w:val="0"/>
          <w:sz w:val="23"/>
          <w:szCs w:val="23"/>
          <w:lang w:bidi="hi-IN"/>
        </w:rPr>
        <w:t>三</w:t>
      </w:r>
      <w:r>
        <w:rPr>
          <w:rFonts w:ascii="仿宋" w:hAnsi="仿宋" w:eastAsia="仿宋"/>
          <w:b/>
          <w:bCs/>
          <w:kern w:val="0"/>
          <w:sz w:val="23"/>
          <w:szCs w:val="23"/>
          <w:lang w:bidi="hi-IN"/>
        </w:rPr>
        <w:t>、评标办法：本次评标采用综合评分法，具体评分办法如下：</w:t>
      </w:r>
    </w:p>
    <w:p>
      <w:pPr>
        <w:pStyle w:val="22"/>
        <w:snapToGrid w:val="0"/>
        <w:spacing w:before="0" w:after="0"/>
        <w:ind w:left="0" w:right="0" w:firstLine="482" w:firstLineChars="200"/>
        <w:jc w:val="both"/>
        <w:rPr>
          <w:rFonts w:ascii="宋体" w:hAnsi="宋体" w:eastAsia="仿宋" w:cs="宋体"/>
          <w:b/>
          <w:bCs/>
          <w:snapToGrid w:val="0"/>
        </w:rPr>
      </w:pPr>
      <w:r>
        <w:rPr>
          <w:rFonts w:hint="eastAsia" w:ascii="宋体" w:hAnsi="宋体" w:eastAsia="仿宋" w:cs="宋体"/>
          <w:b/>
          <w:bCs/>
          <w:snapToGrid w:val="0"/>
        </w:rPr>
        <w:t>（一）技术分：70分</w:t>
      </w:r>
    </w:p>
    <w:tbl>
      <w:tblPr>
        <w:tblStyle w:val="14"/>
        <w:tblW w:w="0" w:type="auto"/>
        <w:jc w:val="center"/>
        <w:tblLayout w:type="fixed"/>
        <w:tblCellMar>
          <w:top w:w="0" w:type="dxa"/>
          <w:left w:w="108" w:type="dxa"/>
          <w:bottom w:w="0" w:type="dxa"/>
          <w:right w:w="108" w:type="dxa"/>
        </w:tblCellMar>
      </w:tblPr>
      <w:tblGrid>
        <w:gridCol w:w="740"/>
        <w:gridCol w:w="1098"/>
        <w:gridCol w:w="851"/>
        <w:gridCol w:w="6662"/>
      </w:tblGrid>
      <w:tr>
        <w:tblPrEx>
          <w:tblCellMar>
            <w:top w:w="0" w:type="dxa"/>
            <w:left w:w="108" w:type="dxa"/>
            <w:bottom w:w="0" w:type="dxa"/>
            <w:right w:w="108" w:type="dxa"/>
          </w:tblCellMar>
        </w:tblPrEx>
        <w:trPr>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textAlignment w:val="baseline"/>
              <w:rPr>
                <w:rFonts w:ascii="宋体" w:hAnsi="宋体" w:eastAsia="仿宋" w:cs="宋体"/>
                <w:b/>
                <w:bCs/>
                <w:snapToGrid w:val="0"/>
                <w:kern w:val="0"/>
                <w:sz w:val="24"/>
                <w:szCs w:val="21"/>
              </w:rPr>
            </w:pPr>
            <w:r>
              <w:rPr>
                <w:rFonts w:hint="eastAsia" w:ascii="宋体" w:hAnsi="宋体" w:eastAsia="仿宋" w:cs="宋体"/>
                <w:b/>
                <w:bCs/>
                <w:snapToGrid w:val="0"/>
                <w:kern w:val="0"/>
                <w:sz w:val="24"/>
                <w:szCs w:val="21"/>
              </w:rPr>
              <w:t>序号</w:t>
            </w:r>
          </w:p>
        </w:tc>
        <w:tc>
          <w:tcPr>
            <w:tcW w:w="109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仿宋" w:cs="宋体"/>
                <w:b/>
                <w:bCs/>
                <w:snapToGrid w:val="0"/>
                <w:kern w:val="0"/>
                <w:sz w:val="24"/>
                <w:szCs w:val="21"/>
              </w:rPr>
            </w:pPr>
            <w:r>
              <w:rPr>
                <w:rFonts w:hint="eastAsia" w:ascii="宋体" w:hAnsi="宋体" w:eastAsia="仿宋" w:cs="宋体"/>
                <w:b/>
                <w:bCs/>
                <w:snapToGrid w:val="0"/>
                <w:kern w:val="0"/>
                <w:sz w:val="24"/>
                <w:szCs w:val="21"/>
              </w:rPr>
              <w:t>评审项目</w:t>
            </w:r>
          </w:p>
        </w:tc>
        <w:tc>
          <w:tcPr>
            <w:tcW w:w="85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仿宋" w:cs="宋体"/>
                <w:b/>
                <w:bCs/>
                <w:snapToGrid w:val="0"/>
                <w:kern w:val="0"/>
                <w:sz w:val="24"/>
                <w:szCs w:val="21"/>
              </w:rPr>
            </w:pPr>
            <w:r>
              <w:rPr>
                <w:rFonts w:hint="eastAsia" w:ascii="宋体" w:hAnsi="宋体" w:eastAsia="仿宋" w:cs="宋体"/>
                <w:b/>
                <w:bCs/>
                <w:snapToGrid w:val="0"/>
                <w:kern w:val="0"/>
                <w:sz w:val="24"/>
                <w:szCs w:val="21"/>
              </w:rPr>
              <w:t>分值</w:t>
            </w:r>
          </w:p>
        </w:tc>
        <w:tc>
          <w:tcPr>
            <w:tcW w:w="6662"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仿宋" w:cs="宋体"/>
                <w:b/>
                <w:bCs/>
                <w:snapToGrid w:val="0"/>
                <w:kern w:val="0"/>
                <w:sz w:val="24"/>
                <w:szCs w:val="21"/>
              </w:rPr>
            </w:pPr>
            <w:r>
              <w:rPr>
                <w:rFonts w:hint="eastAsia" w:ascii="宋体" w:hAnsi="宋体" w:eastAsia="仿宋" w:cs="宋体"/>
                <w:b/>
                <w:bCs/>
                <w:snapToGrid w:val="0"/>
                <w:kern w:val="0"/>
                <w:sz w:val="24"/>
                <w:szCs w:val="21"/>
              </w:rPr>
              <w:t>评分标准</w:t>
            </w:r>
          </w:p>
        </w:tc>
      </w:tr>
      <w:tr>
        <w:tblPrEx>
          <w:tblCellMar>
            <w:top w:w="0" w:type="dxa"/>
            <w:left w:w="108" w:type="dxa"/>
            <w:bottom w:w="0" w:type="dxa"/>
            <w:right w:w="108" w:type="dxa"/>
          </w:tblCellMar>
        </w:tblPrEx>
        <w:trPr>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eastAsia="仿宋" w:cs="宋体"/>
                <w:snapToGrid w:val="0"/>
                <w:kern w:val="0"/>
                <w:sz w:val="24"/>
                <w:szCs w:val="21"/>
              </w:rPr>
            </w:pPr>
            <w:r>
              <w:rPr>
                <w:rFonts w:hint="eastAsia" w:ascii="宋体" w:hAnsi="宋体" w:eastAsia="仿宋" w:cs="宋体"/>
                <w:snapToGrid w:val="0"/>
                <w:kern w:val="0"/>
                <w:sz w:val="24"/>
                <w:szCs w:val="21"/>
              </w:rPr>
              <w:t>1</w:t>
            </w:r>
          </w:p>
        </w:tc>
        <w:tc>
          <w:tcPr>
            <w:tcW w:w="109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仿宋" w:cs="宋体"/>
                <w:snapToGrid w:val="0"/>
                <w:kern w:val="0"/>
                <w:sz w:val="24"/>
                <w:szCs w:val="21"/>
              </w:rPr>
            </w:pPr>
            <w:r>
              <w:rPr>
                <w:rFonts w:hint="eastAsia" w:ascii="宋体" w:hAnsi="宋体" w:eastAsia="仿宋" w:cs="宋体"/>
                <w:snapToGrid w:val="0"/>
                <w:kern w:val="0"/>
                <w:sz w:val="24"/>
                <w:szCs w:val="21"/>
              </w:rPr>
              <w:t>律师事务所的实力</w:t>
            </w:r>
          </w:p>
        </w:tc>
        <w:tc>
          <w:tcPr>
            <w:tcW w:w="85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default" w:ascii="宋体" w:hAnsi="宋体" w:eastAsia="仿宋" w:cs="宋体"/>
                <w:snapToGrid w:val="0"/>
                <w:kern w:val="0"/>
                <w:sz w:val="24"/>
                <w:szCs w:val="21"/>
                <w:lang w:val="en-US" w:eastAsia="zh-CN"/>
              </w:rPr>
            </w:pPr>
            <w:r>
              <w:rPr>
                <w:rFonts w:hint="eastAsia" w:ascii="宋体" w:hAnsi="宋体" w:eastAsia="仿宋" w:cs="宋体"/>
                <w:snapToGrid w:val="0"/>
                <w:kern w:val="0"/>
                <w:sz w:val="24"/>
                <w:szCs w:val="21"/>
                <w:lang w:val="en-US" w:eastAsia="zh-CN"/>
              </w:rPr>
              <w:t>18</w:t>
            </w:r>
          </w:p>
        </w:tc>
        <w:tc>
          <w:tcPr>
            <w:tcW w:w="6662" w:type="dxa"/>
            <w:tcBorders>
              <w:top w:val="single" w:color="auto" w:sz="4" w:space="0"/>
              <w:left w:val="nil"/>
              <w:bottom w:val="single" w:color="auto" w:sz="4" w:space="0"/>
              <w:right w:val="single" w:color="auto" w:sz="4" w:space="0"/>
            </w:tcBorders>
            <w:vAlign w:val="center"/>
          </w:tcPr>
          <w:p>
            <w:pPr>
              <w:pStyle w:val="13"/>
              <w:adjustRightInd w:val="0"/>
              <w:snapToGrid w:val="0"/>
              <w:spacing w:after="0" w:line="360" w:lineRule="auto"/>
              <w:ind w:left="0" w:leftChars="0" w:firstLine="0" w:firstLineChars="0"/>
              <w:rPr>
                <w:rFonts w:hint="eastAsia" w:ascii="宋体" w:hAnsi="宋体" w:eastAsia="仿宋" w:cs="宋体"/>
                <w:snapToGrid w:val="0"/>
                <w:sz w:val="24"/>
                <w:szCs w:val="21"/>
                <w:lang w:eastAsia="zh-CN"/>
              </w:rPr>
            </w:pPr>
            <w:r>
              <w:rPr>
                <w:rFonts w:hint="eastAsia" w:ascii="宋体" w:hAnsi="宋体" w:eastAsia="仿宋" w:cs="宋体"/>
                <w:snapToGrid w:val="0"/>
                <w:sz w:val="24"/>
                <w:szCs w:val="21"/>
                <w:lang w:val="en-US" w:eastAsia="zh-CN"/>
              </w:rPr>
              <w:t>1</w:t>
            </w:r>
            <w:r>
              <w:rPr>
                <w:rFonts w:hint="eastAsia" w:ascii="宋体" w:hAnsi="宋体" w:eastAsia="仿宋" w:cs="宋体"/>
                <w:snapToGrid w:val="0"/>
                <w:sz w:val="24"/>
                <w:szCs w:val="21"/>
              </w:rPr>
              <w:t>、律所成果或荣誉（</w:t>
            </w:r>
            <w:r>
              <w:rPr>
                <w:rFonts w:hint="eastAsia" w:ascii="宋体" w:hAnsi="宋体" w:eastAsia="仿宋" w:cs="宋体"/>
                <w:snapToGrid w:val="0"/>
                <w:sz w:val="24"/>
                <w:szCs w:val="21"/>
                <w:lang w:val="en-US" w:eastAsia="zh-CN"/>
              </w:rPr>
              <w:t>6</w:t>
            </w:r>
            <w:r>
              <w:rPr>
                <w:rFonts w:hint="eastAsia" w:ascii="宋体" w:hAnsi="宋体" w:eastAsia="仿宋" w:cs="宋体"/>
                <w:snapToGrid w:val="0"/>
                <w:sz w:val="24"/>
                <w:szCs w:val="21"/>
              </w:rPr>
              <w:t>分）：近</w:t>
            </w:r>
            <w:r>
              <w:rPr>
                <w:rFonts w:hint="eastAsia" w:ascii="宋体" w:hAnsi="宋体" w:eastAsia="仿宋" w:cs="宋体"/>
                <w:snapToGrid w:val="0"/>
                <w:sz w:val="24"/>
                <w:szCs w:val="21"/>
                <w:lang w:eastAsia="zh-CN"/>
              </w:rPr>
              <w:t>五</w:t>
            </w:r>
            <w:r>
              <w:rPr>
                <w:rFonts w:hint="eastAsia" w:ascii="宋体" w:hAnsi="宋体" w:eastAsia="仿宋" w:cs="宋体"/>
                <w:snapToGrid w:val="0"/>
                <w:sz w:val="24"/>
                <w:szCs w:val="21"/>
              </w:rPr>
              <w:t>年（自20</w:t>
            </w:r>
            <w:r>
              <w:rPr>
                <w:rFonts w:hint="eastAsia" w:ascii="宋体" w:hAnsi="宋体" w:eastAsia="仿宋" w:cs="宋体"/>
                <w:snapToGrid w:val="0"/>
                <w:sz w:val="24"/>
                <w:szCs w:val="21"/>
                <w:lang w:val="en-US" w:eastAsia="zh-CN"/>
              </w:rPr>
              <w:t>19</w:t>
            </w:r>
            <w:r>
              <w:rPr>
                <w:rFonts w:hint="eastAsia" w:ascii="宋体" w:hAnsi="宋体" w:eastAsia="仿宋" w:cs="宋体"/>
                <w:snapToGrid w:val="0"/>
                <w:sz w:val="24"/>
                <w:szCs w:val="21"/>
              </w:rPr>
              <w:t>年1月1日起）获得全国性荣誉称号的，每次得</w:t>
            </w:r>
            <w:r>
              <w:rPr>
                <w:rFonts w:hint="eastAsia" w:ascii="宋体" w:hAnsi="宋体" w:eastAsia="仿宋" w:cs="宋体"/>
                <w:snapToGrid w:val="0"/>
                <w:sz w:val="24"/>
                <w:szCs w:val="21"/>
                <w:lang w:val="en-US" w:eastAsia="zh-CN"/>
              </w:rPr>
              <w:t>4</w:t>
            </w:r>
            <w:r>
              <w:rPr>
                <w:rFonts w:hint="eastAsia" w:ascii="宋体" w:hAnsi="宋体" w:eastAsia="仿宋" w:cs="宋体"/>
                <w:snapToGrid w:val="0"/>
                <w:sz w:val="24"/>
                <w:szCs w:val="21"/>
              </w:rPr>
              <w:t>分；获得省级荣誉称号的，每次得3分；获得市级荣誉称号的，每次得2分。满分</w:t>
            </w:r>
            <w:r>
              <w:rPr>
                <w:rFonts w:hint="eastAsia" w:ascii="宋体" w:hAnsi="宋体" w:eastAsia="仿宋" w:cs="宋体"/>
                <w:snapToGrid w:val="0"/>
                <w:sz w:val="24"/>
                <w:szCs w:val="21"/>
                <w:lang w:val="en-US" w:eastAsia="zh-CN"/>
              </w:rPr>
              <w:t>6</w:t>
            </w:r>
            <w:r>
              <w:rPr>
                <w:rFonts w:hint="eastAsia" w:ascii="宋体" w:hAnsi="宋体" w:eastAsia="仿宋" w:cs="宋体"/>
                <w:snapToGrid w:val="0"/>
                <w:sz w:val="24"/>
                <w:szCs w:val="21"/>
              </w:rPr>
              <w:t>分。</w:t>
            </w:r>
            <w:r>
              <w:rPr>
                <w:rFonts w:hint="eastAsia" w:ascii="宋体" w:hAnsi="宋体" w:eastAsia="仿宋" w:cs="宋体"/>
                <w:snapToGrid w:val="0"/>
                <w:sz w:val="24"/>
                <w:szCs w:val="21"/>
                <w:lang w:val="en-US" w:eastAsia="zh-CN"/>
              </w:rPr>
              <w:t>2</w:t>
            </w:r>
            <w:r>
              <w:rPr>
                <w:rFonts w:hint="eastAsia" w:ascii="宋体" w:hAnsi="宋体" w:eastAsia="仿宋" w:cs="宋体"/>
                <w:snapToGrid w:val="0"/>
                <w:sz w:val="24"/>
                <w:szCs w:val="21"/>
              </w:rPr>
              <w:t>、近三年人员变动情况（</w:t>
            </w:r>
            <w:r>
              <w:rPr>
                <w:rFonts w:hint="eastAsia" w:ascii="宋体" w:hAnsi="宋体" w:eastAsia="仿宋" w:cs="宋体"/>
                <w:snapToGrid w:val="0"/>
                <w:sz w:val="24"/>
                <w:szCs w:val="21"/>
                <w:lang w:val="en-US" w:eastAsia="zh-CN"/>
              </w:rPr>
              <w:t>6</w:t>
            </w:r>
            <w:r>
              <w:rPr>
                <w:rFonts w:hint="eastAsia" w:ascii="宋体" w:hAnsi="宋体" w:eastAsia="仿宋" w:cs="宋体"/>
                <w:snapToGrid w:val="0"/>
                <w:sz w:val="24"/>
                <w:szCs w:val="21"/>
              </w:rPr>
              <w:t>分）：根据供应商提供的近三年律师队伍人员数量及增减情况进行综合分析（自20</w:t>
            </w:r>
            <w:r>
              <w:rPr>
                <w:rFonts w:hint="eastAsia" w:ascii="宋体" w:hAnsi="宋体" w:eastAsia="仿宋" w:cs="宋体"/>
                <w:snapToGrid w:val="0"/>
                <w:sz w:val="24"/>
                <w:szCs w:val="21"/>
                <w:lang w:val="en-US" w:eastAsia="zh-CN"/>
              </w:rPr>
              <w:t>21</w:t>
            </w:r>
            <w:r>
              <w:rPr>
                <w:rFonts w:hint="eastAsia" w:ascii="宋体" w:hAnsi="宋体" w:eastAsia="仿宋" w:cs="宋体"/>
                <w:snapToGrid w:val="0"/>
                <w:sz w:val="24"/>
                <w:szCs w:val="21"/>
              </w:rPr>
              <w:t>年1月1日起）。</w:t>
            </w:r>
            <w:r>
              <w:rPr>
                <w:rFonts w:hint="eastAsia" w:ascii="宋体" w:hAnsi="宋体" w:eastAsia="仿宋" w:cs="宋体"/>
                <w:snapToGrid w:val="0"/>
                <w:sz w:val="24"/>
                <w:szCs w:val="21"/>
                <w:lang w:eastAsia="zh-CN"/>
              </w:rPr>
              <w:t>人员数和稳定性好得</w:t>
            </w:r>
            <w:r>
              <w:rPr>
                <w:rFonts w:hint="eastAsia" w:ascii="宋体" w:hAnsi="宋体" w:eastAsia="仿宋" w:cs="宋体"/>
                <w:snapToGrid w:val="0"/>
                <w:sz w:val="24"/>
                <w:szCs w:val="21"/>
                <w:lang w:val="en-US" w:eastAsia="zh-CN"/>
              </w:rPr>
              <w:t>6分，人员数和稳定性较好得4分，人员数和稳定性差得2分</w:t>
            </w:r>
            <w:r>
              <w:rPr>
                <w:rFonts w:hint="eastAsia" w:ascii="宋体" w:hAnsi="宋体" w:eastAsia="仿宋" w:cs="宋体"/>
                <w:snapToGrid w:val="0"/>
                <w:sz w:val="24"/>
                <w:szCs w:val="21"/>
              </w:rPr>
              <w:t>，未提供不得分。</w:t>
            </w:r>
            <w:r>
              <w:rPr>
                <w:rFonts w:hint="eastAsia" w:ascii="宋体" w:hAnsi="宋体" w:eastAsia="仿宋" w:cs="宋体"/>
                <w:snapToGrid w:val="0"/>
                <w:sz w:val="24"/>
                <w:szCs w:val="21"/>
                <w:lang w:eastAsia="zh-CN"/>
              </w:rPr>
              <w:t>（提供保险清单证明）</w:t>
            </w:r>
          </w:p>
          <w:p>
            <w:pPr>
              <w:pStyle w:val="13"/>
              <w:adjustRightInd w:val="0"/>
              <w:snapToGrid w:val="0"/>
              <w:spacing w:after="0" w:line="360" w:lineRule="auto"/>
              <w:ind w:left="0" w:leftChars="0" w:firstLine="0" w:firstLineChars="0"/>
              <w:rPr>
                <w:rFonts w:hint="eastAsia" w:ascii="宋体" w:hAnsi="宋体" w:eastAsia="仿宋" w:cs="宋体"/>
                <w:snapToGrid w:val="0"/>
                <w:sz w:val="24"/>
                <w:szCs w:val="21"/>
                <w:lang w:eastAsia="zh-CN"/>
              </w:rPr>
            </w:pPr>
            <w:r>
              <w:rPr>
                <w:rFonts w:hint="eastAsia" w:ascii="宋体" w:hAnsi="宋体" w:eastAsia="仿宋" w:cs="宋体"/>
                <w:snapToGrid w:val="0"/>
                <w:sz w:val="24"/>
                <w:szCs w:val="21"/>
              </w:rPr>
              <w:t>3、管理制度（</w:t>
            </w:r>
            <w:r>
              <w:rPr>
                <w:rFonts w:hint="eastAsia" w:ascii="宋体" w:hAnsi="宋体" w:eastAsia="仿宋" w:cs="宋体"/>
                <w:snapToGrid w:val="0"/>
                <w:sz w:val="24"/>
                <w:szCs w:val="21"/>
                <w:lang w:val="en-US" w:eastAsia="zh-CN"/>
              </w:rPr>
              <w:t>6</w:t>
            </w:r>
            <w:r>
              <w:rPr>
                <w:rFonts w:hint="eastAsia" w:ascii="宋体" w:hAnsi="宋体" w:eastAsia="仿宋" w:cs="宋体"/>
                <w:snapToGrid w:val="0"/>
                <w:sz w:val="24"/>
                <w:szCs w:val="21"/>
              </w:rPr>
              <w:t>分）：提供供应商内部人员管理制度、质量控制制度、档案管理制度等方面进行综合评价，内部管控制度规范，满分</w:t>
            </w:r>
            <w:r>
              <w:rPr>
                <w:rFonts w:hint="eastAsia" w:ascii="宋体" w:hAnsi="宋体" w:eastAsia="仿宋" w:cs="宋体"/>
                <w:snapToGrid w:val="0"/>
                <w:sz w:val="24"/>
                <w:szCs w:val="21"/>
                <w:lang w:val="en-US" w:eastAsia="zh-CN"/>
              </w:rPr>
              <w:t>6</w:t>
            </w:r>
            <w:r>
              <w:rPr>
                <w:rFonts w:hint="eastAsia" w:ascii="宋体" w:hAnsi="宋体" w:eastAsia="仿宋" w:cs="宋体"/>
                <w:snapToGrid w:val="0"/>
                <w:sz w:val="24"/>
                <w:szCs w:val="21"/>
              </w:rPr>
              <w:t>分。十分全面科学得6分，比较全面科学得4分，比较片面、不科学得2分，未提供不得分</w:t>
            </w:r>
            <w:r>
              <w:rPr>
                <w:rFonts w:hint="eastAsia" w:ascii="宋体" w:hAnsi="宋体" w:eastAsia="仿宋" w:cs="宋体"/>
                <w:snapToGrid w:val="0"/>
                <w:sz w:val="24"/>
                <w:szCs w:val="21"/>
                <w:lang w:eastAsia="zh-CN"/>
              </w:rPr>
              <w:t>。</w:t>
            </w:r>
          </w:p>
        </w:tc>
      </w:tr>
      <w:tr>
        <w:tblPrEx>
          <w:tblCellMar>
            <w:top w:w="0" w:type="dxa"/>
            <w:left w:w="108" w:type="dxa"/>
            <w:bottom w:w="0" w:type="dxa"/>
            <w:right w:w="108" w:type="dxa"/>
          </w:tblCellMar>
        </w:tblPrEx>
        <w:trPr>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eastAsia="仿宋" w:cs="宋体"/>
                <w:snapToGrid w:val="0"/>
                <w:kern w:val="0"/>
                <w:sz w:val="24"/>
                <w:szCs w:val="21"/>
              </w:rPr>
            </w:pPr>
            <w:r>
              <w:rPr>
                <w:rFonts w:hint="eastAsia" w:ascii="宋体" w:hAnsi="宋体" w:eastAsia="仿宋" w:cs="宋体"/>
                <w:snapToGrid w:val="0"/>
                <w:kern w:val="0"/>
                <w:sz w:val="24"/>
                <w:szCs w:val="21"/>
              </w:rPr>
              <w:t>2</w:t>
            </w:r>
          </w:p>
        </w:tc>
        <w:tc>
          <w:tcPr>
            <w:tcW w:w="109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仿宋" w:cs="宋体"/>
                <w:snapToGrid w:val="0"/>
                <w:kern w:val="0"/>
                <w:sz w:val="24"/>
                <w:szCs w:val="21"/>
              </w:rPr>
            </w:pPr>
            <w:r>
              <w:rPr>
                <w:rFonts w:hint="eastAsia" w:ascii="宋体" w:hAnsi="宋体" w:eastAsia="仿宋" w:cs="宋体"/>
                <w:snapToGrid w:val="0"/>
                <w:kern w:val="0"/>
                <w:sz w:val="24"/>
                <w:szCs w:val="21"/>
              </w:rPr>
              <w:t>拟派本项目顾问律师实力</w:t>
            </w:r>
          </w:p>
        </w:tc>
        <w:tc>
          <w:tcPr>
            <w:tcW w:w="85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eastAsia="仿宋" w:cs="宋体"/>
                <w:snapToGrid w:val="0"/>
                <w:kern w:val="0"/>
                <w:sz w:val="24"/>
                <w:szCs w:val="21"/>
                <w:lang w:val="en-US" w:eastAsia="zh-CN"/>
              </w:rPr>
            </w:pPr>
            <w:r>
              <w:rPr>
                <w:rFonts w:hint="eastAsia" w:ascii="宋体" w:hAnsi="宋体" w:eastAsia="仿宋" w:cs="宋体"/>
                <w:snapToGrid w:val="0"/>
                <w:kern w:val="0"/>
                <w:sz w:val="24"/>
                <w:szCs w:val="21"/>
              </w:rPr>
              <w:t>3</w:t>
            </w:r>
            <w:r>
              <w:rPr>
                <w:rFonts w:hint="eastAsia" w:ascii="宋体" w:hAnsi="宋体" w:eastAsia="仿宋" w:cs="宋体"/>
                <w:snapToGrid w:val="0"/>
                <w:kern w:val="0"/>
                <w:sz w:val="24"/>
                <w:szCs w:val="21"/>
                <w:lang w:val="en-US" w:eastAsia="zh-CN"/>
              </w:rPr>
              <w:t>2</w:t>
            </w:r>
          </w:p>
        </w:tc>
        <w:tc>
          <w:tcPr>
            <w:tcW w:w="6662" w:type="dxa"/>
            <w:tcBorders>
              <w:top w:val="single" w:color="auto" w:sz="4" w:space="0"/>
              <w:left w:val="nil"/>
              <w:bottom w:val="single" w:color="auto" w:sz="4" w:space="0"/>
              <w:right w:val="single" w:color="auto" w:sz="4" w:space="0"/>
            </w:tcBorders>
            <w:vAlign w:val="center"/>
          </w:tcPr>
          <w:p>
            <w:pPr>
              <w:adjustRightInd w:val="0"/>
              <w:snapToGrid w:val="0"/>
              <w:spacing w:line="360" w:lineRule="auto"/>
              <w:textAlignment w:val="baseline"/>
              <w:rPr>
                <w:rFonts w:hint="eastAsia" w:ascii="宋体" w:hAnsi="宋体" w:eastAsia="仿宋" w:cs="宋体"/>
                <w:sz w:val="24"/>
                <w:szCs w:val="21"/>
              </w:rPr>
            </w:pPr>
            <w:r>
              <w:rPr>
                <w:rFonts w:hint="eastAsia" w:ascii="宋体" w:hAnsi="宋体" w:eastAsia="仿宋" w:cs="宋体"/>
                <w:snapToGrid w:val="0"/>
                <w:kern w:val="0"/>
                <w:sz w:val="24"/>
                <w:szCs w:val="21"/>
                <w:lang w:val="en-US" w:eastAsia="zh-CN"/>
              </w:rPr>
              <w:t>1</w:t>
            </w:r>
            <w:r>
              <w:rPr>
                <w:rFonts w:hint="eastAsia" w:ascii="宋体" w:hAnsi="宋体" w:eastAsia="仿宋" w:cs="宋体"/>
                <w:snapToGrid w:val="0"/>
                <w:kern w:val="0"/>
                <w:sz w:val="24"/>
                <w:szCs w:val="21"/>
              </w:rPr>
              <w:t>、拟派本项目的顾问律师获得司法系统或律协授予的荣誉：</w:t>
            </w:r>
            <w:r>
              <w:rPr>
                <w:rFonts w:hint="eastAsia" w:ascii="宋体" w:hAnsi="宋体" w:eastAsia="仿宋" w:cs="宋体"/>
                <w:sz w:val="24"/>
                <w:szCs w:val="21"/>
              </w:rPr>
              <w:t>有全国性荣誉得6分，省级荣誉得3分，</w:t>
            </w:r>
            <w:r>
              <w:rPr>
                <w:rFonts w:hint="eastAsia" w:ascii="宋体" w:hAnsi="宋体" w:eastAsia="仿宋" w:cs="宋体"/>
                <w:sz w:val="24"/>
                <w:szCs w:val="21"/>
                <w:lang w:eastAsia="zh-CN"/>
              </w:rPr>
              <w:t>满分</w:t>
            </w:r>
            <w:r>
              <w:rPr>
                <w:rFonts w:hint="eastAsia" w:ascii="宋体" w:hAnsi="宋体" w:eastAsia="仿宋" w:cs="宋体"/>
                <w:sz w:val="24"/>
                <w:szCs w:val="21"/>
                <w:lang w:val="en-US" w:eastAsia="zh-CN"/>
              </w:rPr>
              <w:t>6分</w:t>
            </w:r>
            <w:r>
              <w:rPr>
                <w:rFonts w:hint="eastAsia" w:ascii="宋体" w:hAnsi="宋体" w:eastAsia="仿宋" w:cs="宋体"/>
                <w:sz w:val="24"/>
                <w:szCs w:val="21"/>
              </w:rPr>
              <w:t>，没有不得分。（需提供证书复印件，未提供不得分）。</w:t>
            </w:r>
          </w:p>
          <w:p>
            <w:pPr>
              <w:adjustRightInd w:val="0"/>
              <w:snapToGrid w:val="0"/>
              <w:spacing w:line="360" w:lineRule="auto"/>
              <w:textAlignment w:val="baseline"/>
              <w:rPr>
                <w:rFonts w:ascii="宋体" w:hAnsi="宋体" w:eastAsia="仿宋" w:cs="宋体"/>
                <w:sz w:val="24"/>
                <w:szCs w:val="21"/>
              </w:rPr>
            </w:pPr>
            <w:r>
              <w:rPr>
                <w:rFonts w:hint="eastAsia" w:ascii="宋体" w:hAnsi="宋体" w:eastAsia="仿宋" w:cs="宋体"/>
                <w:sz w:val="24"/>
                <w:szCs w:val="21"/>
                <w:lang w:val="en-US" w:eastAsia="zh-CN"/>
              </w:rPr>
              <w:t>2</w:t>
            </w:r>
            <w:r>
              <w:rPr>
                <w:rFonts w:hint="eastAsia" w:ascii="宋体" w:hAnsi="宋体" w:eastAsia="仿宋" w:cs="宋体"/>
                <w:sz w:val="24"/>
                <w:szCs w:val="21"/>
              </w:rPr>
              <w:t>、拟派本项目的顾问律师近</w:t>
            </w:r>
            <w:r>
              <w:rPr>
                <w:rFonts w:hint="eastAsia" w:ascii="宋体" w:hAnsi="宋体" w:eastAsia="仿宋" w:cs="宋体"/>
                <w:sz w:val="24"/>
                <w:szCs w:val="21"/>
                <w:lang w:eastAsia="zh-CN"/>
              </w:rPr>
              <w:t>五</w:t>
            </w:r>
            <w:r>
              <w:rPr>
                <w:rFonts w:hint="eastAsia" w:ascii="宋体" w:hAnsi="宋体" w:eastAsia="仿宋" w:cs="宋体"/>
                <w:sz w:val="24"/>
                <w:szCs w:val="21"/>
              </w:rPr>
              <w:t>年（</w:t>
            </w:r>
            <w:r>
              <w:rPr>
                <w:rFonts w:hint="eastAsia" w:ascii="宋体" w:hAnsi="宋体" w:eastAsia="仿宋" w:cs="宋体"/>
                <w:snapToGrid w:val="0"/>
                <w:kern w:val="0"/>
                <w:sz w:val="24"/>
                <w:szCs w:val="21"/>
              </w:rPr>
              <w:t>自20</w:t>
            </w:r>
            <w:r>
              <w:rPr>
                <w:rFonts w:hint="eastAsia" w:ascii="宋体" w:hAnsi="宋体" w:eastAsia="仿宋" w:cs="宋体"/>
                <w:snapToGrid w:val="0"/>
                <w:kern w:val="0"/>
                <w:sz w:val="24"/>
                <w:szCs w:val="21"/>
                <w:lang w:val="en-US" w:eastAsia="zh-CN"/>
              </w:rPr>
              <w:t>19</w:t>
            </w:r>
            <w:r>
              <w:rPr>
                <w:rFonts w:hint="eastAsia" w:ascii="宋体" w:hAnsi="宋体" w:eastAsia="仿宋" w:cs="宋体"/>
                <w:snapToGrid w:val="0"/>
                <w:kern w:val="0"/>
                <w:sz w:val="24"/>
                <w:szCs w:val="21"/>
              </w:rPr>
              <w:t>年1月1日起</w:t>
            </w:r>
            <w:r>
              <w:rPr>
                <w:rFonts w:hint="eastAsia" w:ascii="宋体" w:hAnsi="宋体" w:eastAsia="仿宋" w:cs="宋体"/>
                <w:sz w:val="24"/>
                <w:szCs w:val="21"/>
              </w:rPr>
              <w:t>）担任过党政机关、人民团体法律顾问的，每有一项得</w:t>
            </w:r>
            <w:r>
              <w:rPr>
                <w:rFonts w:hint="eastAsia" w:ascii="宋体" w:hAnsi="宋体" w:eastAsia="仿宋" w:cs="宋体"/>
                <w:sz w:val="24"/>
                <w:szCs w:val="21"/>
                <w:lang w:val="en-US" w:eastAsia="zh-CN"/>
              </w:rPr>
              <w:t>1</w:t>
            </w:r>
            <w:r>
              <w:rPr>
                <w:rFonts w:hint="eastAsia" w:ascii="宋体" w:hAnsi="宋体" w:eastAsia="仿宋" w:cs="宋体"/>
                <w:sz w:val="24"/>
                <w:szCs w:val="21"/>
              </w:rPr>
              <w:t>分，满分</w:t>
            </w:r>
            <w:r>
              <w:rPr>
                <w:rFonts w:hint="eastAsia" w:ascii="宋体" w:hAnsi="宋体" w:eastAsia="仿宋" w:cs="宋体"/>
                <w:sz w:val="24"/>
                <w:szCs w:val="21"/>
                <w:lang w:val="en-US" w:eastAsia="zh-CN"/>
              </w:rPr>
              <w:t>10</w:t>
            </w:r>
            <w:r>
              <w:rPr>
                <w:rFonts w:hint="eastAsia" w:ascii="宋体" w:hAnsi="宋体" w:eastAsia="仿宋" w:cs="宋体"/>
                <w:sz w:val="24"/>
                <w:szCs w:val="21"/>
              </w:rPr>
              <w:t>分（同一单位的多份法律顾问合同不重复计算）。</w:t>
            </w:r>
          </w:p>
          <w:p>
            <w:pPr>
              <w:adjustRightInd w:val="0"/>
              <w:snapToGrid w:val="0"/>
              <w:spacing w:line="360" w:lineRule="auto"/>
              <w:textAlignment w:val="baseline"/>
              <w:rPr>
                <w:rFonts w:ascii="宋体" w:hAnsi="宋体" w:eastAsia="仿宋" w:cs="宋体"/>
                <w:sz w:val="24"/>
                <w:szCs w:val="21"/>
              </w:rPr>
            </w:pPr>
            <w:r>
              <w:rPr>
                <w:rFonts w:hint="eastAsia" w:ascii="宋体" w:hAnsi="宋体" w:eastAsia="仿宋" w:cs="宋体"/>
                <w:snapToGrid w:val="0"/>
                <w:kern w:val="0"/>
                <w:sz w:val="24"/>
                <w:szCs w:val="21"/>
                <w:lang w:val="en-US" w:eastAsia="zh-CN"/>
              </w:rPr>
              <w:t>3</w:t>
            </w:r>
            <w:r>
              <w:rPr>
                <w:rFonts w:hint="eastAsia" w:ascii="宋体" w:hAnsi="宋体" w:eastAsia="仿宋" w:cs="宋体"/>
                <w:snapToGrid w:val="0"/>
                <w:kern w:val="0"/>
                <w:sz w:val="24"/>
                <w:szCs w:val="21"/>
              </w:rPr>
              <w:t>、拟派本项目的顾问律师近</w:t>
            </w:r>
            <w:r>
              <w:rPr>
                <w:rFonts w:hint="eastAsia" w:ascii="宋体" w:hAnsi="宋体" w:eastAsia="仿宋" w:cs="宋体"/>
                <w:snapToGrid w:val="0"/>
                <w:kern w:val="0"/>
                <w:sz w:val="24"/>
                <w:szCs w:val="21"/>
                <w:lang w:eastAsia="zh-CN"/>
              </w:rPr>
              <w:t>五</w:t>
            </w:r>
            <w:r>
              <w:rPr>
                <w:rFonts w:hint="eastAsia" w:ascii="宋体" w:hAnsi="宋体" w:eastAsia="仿宋" w:cs="宋体"/>
                <w:snapToGrid w:val="0"/>
                <w:kern w:val="0"/>
                <w:sz w:val="24"/>
                <w:szCs w:val="21"/>
              </w:rPr>
              <w:t>年（自20</w:t>
            </w:r>
            <w:r>
              <w:rPr>
                <w:rFonts w:hint="eastAsia" w:ascii="宋体" w:hAnsi="宋体" w:eastAsia="仿宋" w:cs="宋体"/>
                <w:snapToGrid w:val="0"/>
                <w:kern w:val="0"/>
                <w:sz w:val="24"/>
                <w:szCs w:val="21"/>
                <w:lang w:val="en-US" w:eastAsia="zh-CN"/>
              </w:rPr>
              <w:t>19</w:t>
            </w:r>
            <w:r>
              <w:rPr>
                <w:rFonts w:hint="eastAsia" w:ascii="宋体" w:hAnsi="宋体" w:eastAsia="仿宋" w:cs="宋体"/>
                <w:snapToGrid w:val="0"/>
                <w:kern w:val="0"/>
                <w:sz w:val="24"/>
                <w:szCs w:val="21"/>
              </w:rPr>
              <w:t>年1月1日起）代理的行政复议案件、行政诉讼案件情况，每件计1分，案件胜诉的每件计2分，满分</w:t>
            </w:r>
            <w:r>
              <w:rPr>
                <w:rFonts w:hint="eastAsia" w:ascii="宋体" w:hAnsi="宋体" w:eastAsia="仿宋" w:cs="宋体"/>
                <w:snapToGrid w:val="0"/>
                <w:kern w:val="0"/>
                <w:sz w:val="24"/>
                <w:szCs w:val="21"/>
                <w:lang w:val="en-US" w:eastAsia="zh-CN"/>
              </w:rPr>
              <w:t>10</w:t>
            </w:r>
            <w:r>
              <w:rPr>
                <w:rFonts w:hint="eastAsia" w:ascii="宋体" w:hAnsi="宋体" w:eastAsia="仿宋" w:cs="宋体"/>
                <w:snapToGrid w:val="0"/>
                <w:kern w:val="0"/>
                <w:sz w:val="24"/>
                <w:szCs w:val="21"/>
              </w:rPr>
              <w:t>分。</w:t>
            </w:r>
            <w:r>
              <w:rPr>
                <w:rFonts w:hint="eastAsia" w:ascii="宋体" w:hAnsi="宋体" w:eastAsia="仿宋" w:cs="宋体"/>
                <w:sz w:val="24"/>
                <w:szCs w:val="21"/>
              </w:rPr>
              <w:t>（提供主办案件列表、法律文书等证明材料复印件）</w:t>
            </w:r>
          </w:p>
          <w:p>
            <w:pPr>
              <w:adjustRightInd w:val="0"/>
              <w:snapToGrid w:val="0"/>
              <w:spacing w:line="360" w:lineRule="auto"/>
              <w:textAlignment w:val="baseline"/>
              <w:rPr>
                <w:rFonts w:ascii="宋体" w:hAnsi="宋体" w:eastAsia="仿宋" w:cs="宋体"/>
                <w:sz w:val="24"/>
                <w:szCs w:val="21"/>
              </w:rPr>
            </w:pPr>
            <w:r>
              <w:rPr>
                <w:rFonts w:hint="eastAsia" w:ascii="宋体" w:hAnsi="宋体" w:eastAsia="仿宋" w:cs="宋体"/>
                <w:sz w:val="24"/>
                <w:szCs w:val="21"/>
                <w:lang w:val="en-US" w:eastAsia="zh-CN"/>
              </w:rPr>
              <w:t>4、拟派本项目</w:t>
            </w:r>
            <w:r>
              <w:rPr>
                <w:rFonts w:hint="eastAsia" w:ascii="宋体" w:hAnsi="宋体" w:eastAsia="仿宋" w:cs="宋体"/>
                <w:sz w:val="24"/>
                <w:szCs w:val="21"/>
              </w:rPr>
              <w:t>的顾问律师近</w:t>
            </w:r>
            <w:r>
              <w:rPr>
                <w:rFonts w:hint="eastAsia" w:ascii="宋体" w:hAnsi="宋体" w:eastAsia="仿宋" w:cs="宋体"/>
                <w:sz w:val="24"/>
                <w:szCs w:val="21"/>
                <w:lang w:eastAsia="zh-CN"/>
              </w:rPr>
              <w:t>五</w:t>
            </w:r>
            <w:r>
              <w:rPr>
                <w:rFonts w:hint="eastAsia" w:ascii="宋体" w:hAnsi="宋体" w:eastAsia="仿宋" w:cs="宋体"/>
                <w:sz w:val="24"/>
                <w:szCs w:val="21"/>
              </w:rPr>
              <w:t>年（</w:t>
            </w:r>
            <w:r>
              <w:rPr>
                <w:rFonts w:hint="eastAsia" w:ascii="宋体" w:hAnsi="宋体" w:eastAsia="仿宋" w:cs="宋体"/>
                <w:snapToGrid w:val="0"/>
                <w:kern w:val="0"/>
                <w:sz w:val="24"/>
                <w:szCs w:val="21"/>
              </w:rPr>
              <w:t>自20</w:t>
            </w:r>
            <w:r>
              <w:rPr>
                <w:rFonts w:hint="eastAsia" w:ascii="宋体" w:hAnsi="宋体" w:eastAsia="仿宋" w:cs="宋体"/>
                <w:snapToGrid w:val="0"/>
                <w:kern w:val="0"/>
                <w:sz w:val="24"/>
                <w:szCs w:val="21"/>
                <w:lang w:val="en-US" w:eastAsia="zh-CN"/>
              </w:rPr>
              <w:t>19</w:t>
            </w:r>
            <w:r>
              <w:rPr>
                <w:rFonts w:hint="eastAsia" w:ascii="宋体" w:hAnsi="宋体" w:eastAsia="仿宋" w:cs="宋体"/>
                <w:snapToGrid w:val="0"/>
                <w:kern w:val="0"/>
                <w:sz w:val="24"/>
                <w:szCs w:val="21"/>
              </w:rPr>
              <w:t>年1月1日起</w:t>
            </w:r>
            <w:r>
              <w:rPr>
                <w:rFonts w:hint="eastAsia" w:ascii="宋体" w:hAnsi="宋体" w:eastAsia="仿宋" w:cs="宋体"/>
                <w:sz w:val="24"/>
                <w:szCs w:val="21"/>
              </w:rPr>
              <w:t>）</w:t>
            </w:r>
            <w:r>
              <w:rPr>
                <w:rFonts w:hint="eastAsia" w:ascii="宋体" w:hAnsi="宋体" w:eastAsia="仿宋" w:cs="宋体"/>
                <w:sz w:val="24"/>
                <w:szCs w:val="21"/>
                <w:lang w:val="en-US" w:eastAsia="zh-CN"/>
              </w:rPr>
              <w:t>参加安全生产、应急管理代理的行政诉讼案件胜诉的每件计1分，相关论文在省级以上刊物发表，每件加1分，总分不超过6分。</w:t>
            </w:r>
            <w:r>
              <w:rPr>
                <w:rFonts w:hint="eastAsia" w:ascii="宋体" w:hAnsi="宋体" w:eastAsia="仿宋" w:cs="宋体"/>
                <w:sz w:val="24"/>
                <w:szCs w:val="21"/>
              </w:rPr>
              <w:t>（提供聘书或顾问合同或其他相关证明材料的复印件。</w:t>
            </w:r>
            <w:r>
              <w:rPr>
                <w:rFonts w:hint="eastAsia" w:ascii="宋体" w:hAnsi="宋体" w:eastAsia="仿宋" w:cs="宋体"/>
                <w:b/>
                <w:sz w:val="24"/>
                <w:szCs w:val="21"/>
              </w:rPr>
              <w:t>注：供应商响应文件中提供的相关证明材料如未显示具体人员信息，同时须提供服务单位（甲方）出具的书面证明材料。）</w:t>
            </w:r>
          </w:p>
        </w:tc>
      </w:tr>
      <w:tr>
        <w:tblPrEx>
          <w:tblCellMar>
            <w:top w:w="0" w:type="dxa"/>
            <w:left w:w="108" w:type="dxa"/>
            <w:bottom w:w="0" w:type="dxa"/>
            <w:right w:w="108" w:type="dxa"/>
          </w:tblCellMar>
        </w:tblPrEx>
        <w:trPr>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eastAsia="仿宋" w:cs="宋体"/>
                <w:snapToGrid w:val="0"/>
                <w:kern w:val="0"/>
                <w:sz w:val="24"/>
                <w:szCs w:val="21"/>
              </w:rPr>
            </w:pPr>
            <w:r>
              <w:rPr>
                <w:rFonts w:hint="eastAsia" w:ascii="宋体" w:hAnsi="宋体" w:eastAsia="仿宋" w:cs="宋体"/>
                <w:snapToGrid w:val="0"/>
                <w:kern w:val="0"/>
                <w:sz w:val="24"/>
                <w:szCs w:val="21"/>
              </w:rPr>
              <w:t>3</w:t>
            </w:r>
          </w:p>
        </w:tc>
        <w:tc>
          <w:tcPr>
            <w:tcW w:w="109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eastAsia="仿宋" w:cs="宋体"/>
                <w:snapToGrid w:val="0"/>
                <w:kern w:val="0"/>
                <w:sz w:val="24"/>
                <w:szCs w:val="21"/>
              </w:rPr>
            </w:pPr>
            <w:r>
              <w:rPr>
                <w:rFonts w:hint="eastAsia" w:ascii="宋体" w:hAnsi="宋体" w:eastAsia="仿宋" w:cs="宋体"/>
                <w:snapToGrid w:val="0"/>
                <w:kern w:val="0"/>
                <w:sz w:val="24"/>
                <w:szCs w:val="21"/>
              </w:rPr>
              <w:t>服务方案及服务承诺</w:t>
            </w:r>
          </w:p>
        </w:tc>
        <w:tc>
          <w:tcPr>
            <w:tcW w:w="85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hint="default" w:ascii="宋体" w:hAnsi="宋体" w:eastAsia="仿宋" w:cs="宋体"/>
                <w:snapToGrid w:val="0"/>
                <w:kern w:val="0"/>
                <w:sz w:val="24"/>
                <w:szCs w:val="21"/>
                <w:lang w:val="en-US" w:eastAsia="zh-CN"/>
              </w:rPr>
            </w:pPr>
            <w:r>
              <w:rPr>
                <w:rFonts w:hint="eastAsia" w:ascii="宋体" w:hAnsi="宋体" w:eastAsia="仿宋" w:cs="宋体"/>
                <w:snapToGrid w:val="0"/>
                <w:kern w:val="0"/>
                <w:sz w:val="24"/>
                <w:szCs w:val="21"/>
                <w:lang w:val="en-US" w:eastAsia="zh-CN"/>
              </w:rPr>
              <w:t>20</w:t>
            </w:r>
          </w:p>
        </w:tc>
        <w:tc>
          <w:tcPr>
            <w:tcW w:w="666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firstLine="240" w:firstLineChars="100"/>
              <w:textAlignment w:val="baseline"/>
              <w:rPr>
                <w:rFonts w:hint="eastAsia" w:ascii="宋体" w:hAnsi="宋体" w:eastAsia="仿宋" w:cs="宋体"/>
                <w:sz w:val="24"/>
                <w:szCs w:val="21"/>
              </w:rPr>
            </w:pPr>
          </w:p>
          <w:p>
            <w:pPr>
              <w:adjustRightInd w:val="0"/>
              <w:snapToGrid w:val="0"/>
              <w:spacing w:line="360" w:lineRule="auto"/>
              <w:ind w:firstLine="240" w:firstLineChars="100"/>
              <w:textAlignment w:val="baseline"/>
              <w:rPr>
                <w:rFonts w:hint="eastAsia" w:ascii="宋体" w:hAnsi="宋体" w:eastAsia="仿宋" w:cs="宋体"/>
                <w:sz w:val="24"/>
                <w:szCs w:val="21"/>
              </w:rPr>
            </w:pPr>
            <w:r>
              <w:rPr>
                <w:rFonts w:hint="eastAsia" w:ascii="宋体" w:hAnsi="宋体" w:eastAsia="仿宋" w:cs="宋体"/>
                <w:sz w:val="24"/>
                <w:szCs w:val="21"/>
              </w:rPr>
              <w:t>服务方案应包括：（1）提供法律顾问服务的律师团队成员，围绕采购单位工作所需要的服务内容；（2）工作响应及实施方案；（3）服务质量保证措施；（4）特殊事件或紧急情况的响应方案；（5）服务承诺、法律顾问合同草案。要求以上方案全面详实，科学合理，可行性、针对性强，每项最高得4分，最高得20分。</w:t>
            </w:r>
          </w:p>
          <w:p>
            <w:pPr>
              <w:adjustRightInd w:val="0"/>
              <w:snapToGrid w:val="0"/>
              <w:spacing w:line="360" w:lineRule="auto"/>
              <w:textAlignment w:val="baseline"/>
              <w:rPr>
                <w:rFonts w:ascii="宋体" w:hAnsi="宋体" w:eastAsia="仿宋" w:cs="宋体"/>
                <w:snapToGrid w:val="0"/>
                <w:kern w:val="0"/>
                <w:sz w:val="24"/>
                <w:szCs w:val="21"/>
              </w:rPr>
            </w:pPr>
          </w:p>
        </w:tc>
      </w:tr>
    </w:tbl>
    <w:p>
      <w:pPr>
        <w:pStyle w:val="22"/>
        <w:snapToGrid w:val="0"/>
        <w:spacing w:before="0" w:after="0"/>
        <w:ind w:left="0" w:right="0" w:firstLine="482" w:firstLineChars="200"/>
        <w:jc w:val="both"/>
        <w:rPr>
          <w:rFonts w:ascii="宋体" w:hAnsi="宋体" w:eastAsia="仿宋" w:cs="宋体"/>
          <w:b/>
          <w:bCs/>
          <w:snapToGrid w:val="0"/>
        </w:rPr>
      </w:pPr>
      <w:r>
        <w:rPr>
          <w:rFonts w:hint="eastAsia" w:ascii="宋体" w:hAnsi="宋体" w:eastAsia="仿宋" w:cs="宋体"/>
          <w:b/>
          <w:bCs/>
          <w:snapToGrid w:val="0"/>
        </w:rPr>
        <w:t>（二）报价分：（</w:t>
      </w:r>
      <w:r>
        <w:rPr>
          <w:rFonts w:hint="eastAsia" w:ascii="宋体" w:hAnsi="宋体" w:eastAsia="仿宋" w:cs="宋体"/>
          <w:b/>
          <w:bCs/>
          <w:snapToGrid w:val="0"/>
          <w:lang w:val="en-US" w:eastAsia="zh-CN"/>
        </w:rPr>
        <w:t>总分</w:t>
      </w:r>
      <w:r>
        <w:rPr>
          <w:rFonts w:hint="eastAsia" w:ascii="宋体" w:hAnsi="宋体" w:eastAsia="仿宋" w:cs="宋体"/>
          <w:b/>
          <w:bCs/>
          <w:snapToGrid w:val="0"/>
        </w:rPr>
        <w:t>30分，其中年度顾问服务费用投标报价满分为</w:t>
      </w:r>
      <w:r>
        <w:rPr>
          <w:rFonts w:hint="eastAsia" w:ascii="宋体" w:hAnsi="宋体" w:eastAsia="仿宋" w:cs="宋体"/>
          <w:b/>
          <w:bCs/>
          <w:snapToGrid w:val="0"/>
          <w:lang w:val="en-US" w:eastAsia="zh-CN"/>
        </w:rPr>
        <w:t>10</w:t>
      </w:r>
      <w:r>
        <w:rPr>
          <w:rFonts w:hint="eastAsia" w:ascii="宋体" w:hAnsi="宋体" w:eastAsia="仿宋" w:cs="宋体"/>
          <w:b/>
          <w:bCs/>
          <w:snapToGrid w:val="0"/>
        </w:rPr>
        <w:t>分，行政复议案件服务费用投标报价满分为</w:t>
      </w:r>
      <w:r>
        <w:rPr>
          <w:rFonts w:hint="eastAsia" w:ascii="宋体" w:hAnsi="宋体" w:eastAsia="仿宋" w:cs="宋体"/>
          <w:b/>
          <w:bCs/>
          <w:snapToGrid w:val="0"/>
          <w:lang w:val="en-US" w:eastAsia="zh-CN"/>
        </w:rPr>
        <w:t>10</w:t>
      </w:r>
      <w:r>
        <w:rPr>
          <w:rFonts w:hint="eastAsia" w:ascii="宋体" w:hAnsi="宋体" w:eastAsia="仿宋" w:cs="宋体"/>
          <w:b/>
          <w:bCs/>
          <w:snapToGrid w:val="0"/>
        </w:rPr>
        <w:t>分</w:t>
      </w:r>
      <w:r>
        <w:rPr>
          <w:rFonts w:hint="eastAsia" w:ascii="宋体" w:hAnsi="宋体" w:eastAsia="仿宋" w:cs="宋体"/>
          <w:b/>
          <w:bCs/>
          <w:snapToGrid w:val="0"/>
          <w:lang w:eastAsia="zh-CN"/>
        </w:rPr>
        <w:t>，行政诉讼案件服务费用</w:t>
      </w:r>
      <w:r>
        <w:rPr>
          <w:rFonts w:hint="eastAsia" w:ascii="宋体" w:hAnsi="宋体" w:eastAsia="仿宋" w:cs="宋体"/>
          <w:b/>
          <w:bCs/>
          <w:snapToGrid w:val="0"/>
        </w:rPr>
        <w:t>投标报价满分为</w:t>
      </w:r>
      <w:r>
        <w:rPr>
          <w:rFonts w:hint="eastAsia" w:ascii="宋体" w:hAnsi="宋体" w:eastAsia="仿宋" w:cs="宋体"/>
          <w:b/>
          <w:bCs/>
          <w:snapToGrid w:val="0"/>
          <w:lang w:val="en-US" w:eastAsia="zh-CN"/>
        </w:rPr>
        <w:t>10</w:t>
      </w:r>
      <w:r>
        <w:rPr>
          <w:rFonts w:hint="eastAsia" w:ascii="宋体" w:hAnsi="宋体" w:eastAsia="仿宋" w:cs="宋体"/>
          <w:b/>
          <w:bCs/>
          <w:snapToGrid w:val="0"/>
        </w:rPr>
        <w:t>分）</w:t>
      </w:r>
    </w:p>
    <w:p>
      <w:pPr>
        <w:pStyle w:val="22"/>
        <w:snapToGrid w:val="0"/>
        <w:spacing w:before="0" w:after="0"/>
        <w:ind w:left="0" w:right="0" w:firstLine="482" w:firstLineChars="200"/>
        <w:jc w:val="both"/>
        <w:rPr>
          <w:rFonts w:ascii="宋体" w:hAnsi="宋体" w:eastAsia="仿宋" w:cs="宋体"/>
          <w:b/>
          <w:bCs/>
          <w:snapToGrid w:val="0"/>
        </w:rPr>
      </w:pPr>
      <w:r>
        <w:rPr>
          <w:rFonts w:hint="eastAsia" w:ascii="宋体" w:hAnsi="宋体" w:eastAsia="仿宋" w:cs="宋体"/>
          <w:b/>
          <w:bCs/>
          <w:snapToGrid w:val="0"/>
        </w:rPr>
        <w:t xml:space="preserve">综合评分法中的价格分统一采用低价优先法计算，即满足磋商文件要求且最后报价最低的供应商的价格为磋商基准价，其价格分为满分。其他供应商的价格分统一按照下列公式计算： </w:t>
      </w:r>
    </w:p>
    <w:p>
      <w:pPr>
        <w:pStyle w:val="22"/>
        <w:snapToGrid w:val="0"/>
        <w:spacing w:before="0" w:after="0"/>
        <w:ind w:left="0" w:right="0" w:firstLine="482" w:firstLineChars="200"/>
        <w:jc w:val="both"/>
        <w:rPr>
          <w:rFonts w:hint="eastAsia" w:ascii="宋体" w:hAnsi="宋体" w:eastAsia="仿宋" w:cs="宋体"/>
          <w:b/>
          <w:bCs/>
          <w:snapToGrid w:val="0"/>
          <w:u w:val="single"/>
          <w:lang w:eastAsia="zh-CN"/>
        </w:rPr>
      </w:pPr>
      <w:r>
        <w:rPr>
          <w:rFonts w:hint="eastAsia" w:ascii="宋体" w:hAnsi="宋体" w:eastAsia="仿宋" w:cs="宋体"/>
          <w:b/>
          <w:bCs/>
          <w:snapToGrid w:val="0"/>
          <w:u w:val="single"/>
        </w:rPr>
        <w:t>①年度顾问服务费用响应报价得分=（评标基准价/最终报价）×1</w:t>
      </w:r>
      <w:r>
        <w:rPr>
          <w:rFonts w:hint="eastAsia" w:ascii="宋体" w:hAnsi="宋体" w:eastAsia="仿宋" w:cs="宋体"/>
          <w:b/>
          <w:bCs/>
          <w:snapToGrid w:val="0"/>
          <w:u w:val="single"/>
          <w:lang w:val="en-US" w:eastAsia="zh-CN"/>
        </w:rPr>
        <w:t>0</w:t>
      </w:r>
    </w:p>
    <w:p>
      <w:pPr>
        <w:pStyle w:val="22"/>
        <w:snapToGrid w:val="0"/>
        <w:spacing w:before="0" w:after="0"/>
        <w:ind w:left="0" w:right="0" w:firstLine="482" w:firstLineChars="200"/>
        <w:jc w:val="both"/>
        <w:rPr>
          <w:rFonts w:hint="eastAsia" w:ascii="宋体" w:hAnsi="宋体" w:eastAsia="仿宋" w:cs="宋体"/>
          <w:b/>
          <w:bCs/>
          <w:snapToGrid w:val="0"/>
          <w:u w:val="single"/>
          <w:lang w:eastAsia="zh-CN"/>
        </w:rPr>
      </w:pPr>
      <w:r>
        <w:rPr>
          <w:rFonts w:hint="eastAsia" w:ascii="宋体" w:hAnsi="宋体" w:eastAsia="仿宋" w:cs="宋体"/>
          <w:b/>
          <w:bCs/>
          <w:snapToGrid w:val="0"/>
          <w:u w:val="single"/>
        </w:rPr>
        <w:t>②行政复议案件服务费用响应报价得分=（评标基准价/最终报价）×1</w:t>
      </w:r>
      <w:r>
        <w:rPr>
          <w:rFonts w:hint="eastAsia" w:ascii="宋体" w:hAnsi="宋体" w:eastAsia="仿宋" w:cs="宋体"/>
          <w:b/>
          <w:bCs/>
          <w:snapToGrid w:val="0"/>
          <w:u w:val="single"/>
          <w:lang w:val="en-US" w:eastAsia="zh-CN"/>
        </w:rPr>
        <w:t>0</w:t>
      </w:r>
    </w:p>
    <w:p>
      <w:pPr>
        <w:pStyle w:val="22"/>
        <w:snapToGrid w:val="0"/>
        <w:spacing w:before="0" w:after="0"/>
        <w:ind w:left="0" w:right="0" w:firstLine="482" w:firstLineChars="200"/>
        <w:jc w:val="both"/>
        <w:rPr>
          <w:rFonts w:hint="eastAsia" w:ascii="宋体" w:hAnsi="宋体" w:eastAsia="仿宋" w:cs="宋体"/>
          <w:b/>
          <w:bCs/>
          <w:snapToGrid w:val="0"/>
          <w:u w:val="single"/>
        </w:rPr>
      </w:pPr>
      <w:r>
        <w:rPr>
          <w:rFonts w:hint="default" w:ascii="宋体" w:hAnsi="宋体" w:eastAsia="仿宋" w:cs="宋体"/>
          <w:b/>
          <w:bCs/>
          <w:snapToGrid w:val="0"/>
          <w:u w:val="single"/>
        </w:rPr>
        <w:t>③</w:t>
      </w:r>
      <w:r>
        <w:rPr>
          <w:rFonts w:hint="default" w:ascii="宋体" w:hAnsi="宋体" w:eastAsia="仿宋" w:cs="宋体"/>
          <w:b/>
          <w:bCs/>
          <w:snapToGrid w:val="0"/>
          <w:u w:val="single"/>
          <w:lang w:eastAsia="zh-CN"/>
        </w:rPr>
        <w:t>行政诉讼案件服务费用</w:t>
      </w:r>
      <w:r>
        <w:rPr>
          <w:rFonts w:hint="eastAsia" w:ascii="宋体" w:hAnsi="宋体" w:eastAsia="仿宋" w:cs="宋体"/>
          <w:b/>
          <w:bCs/>
          <w:snapToGrid w:val="0"/>
          <w:u w:val="single"/>
        </w:rPr>
        <w:t>响应报价得分=（评标基准价/最终报价）×1</w:t>
      </w:r>
      <w:r>
        <w:rPr>
          <w:rFonts w:hint="eastAsia" w:ascii="宋体" w:hAnsi="宋体" w:eastAsia="仿宋" w:cs="宋体"/>
          <w:b/>
          <w:bCs/>
          <w:snapToGrid w:val="0"/>
          <w:u w:val="single"/>
          <w:lang w:val="en-US" w:eastAsia="zh-CN"/>
        </w:rPr>
        <w:t>0</w:t>
      </w:r>
    </w:p>
    <w:p>
      <w:pPr>
        <w:pStyle w:val="22"/>
        <w:snapToGrid w:val="0"/>
        <w:spacing w:before="0" w:after="0"/>
        <w:ind w:left="0" w:right="0" w:firstLine="482" w:firstLineChars="200"/>
        <w:jc w:val="both"/>
        <w:rPr>
          <w:rFonts w:hint="eastAsia" w:ascii="宋体" w:hAnsi="宋体" w:eastAsia="仿宋" w:cs="宋体"/>
          <w:b/>
          <w:bCs/>
          <w:snapToGrid w:val="0"/>
          <w:u w:val="single"/>
          <w:lang w:val="en-US" w:eastAsia="zh-CN"/>
        </w:rPr>
      </w:pPr>
      <w:r>
        <w:rPr>
          <w:rFonts w:hint="eastAsia" w:ascii="宋体" w:hAnsi="宋体" w:eastAsia="仿宋" w:cs="宋体"/>
          <w:b/>
          <w:bCs/>
          <w:snapToGrid w:val="0"/>
          <w:u w:val="single"/>
          <w:lang w:val="en-US" w:eastAsia="zh-CN"/>
        </w:rPr>
        <w:t>投标人</w:t>
      </w:r>
      <w:r>
        <w:rPr>
          <w:rFonts w:hint="eastAsia" w:ascii="宋体" w:hAnsi="宋体" w:eastAsia="仿宋" w:cs="宋体"/>
          <w:b/>
          <w:bCs/>
          <w:snapToGrid w:val="0"/>
          <w:u w:val="single"/>
        </w:rPr>
        <w:t>报价</w:t>
      </w:r>
      <w:r>
        <w:rPr>
          <w:rFonts w:hint="eastAsia" w:ascii="宋体" w:hAnsi="宋体" w:eastAsia="仿宋" w:cs="宋体"/>
          <w:b/>
          <w:bCs/>
          <w:snapToGrid w:val="0"/>
          <w:u w:val="single"/>
          <w:lang w:val="en-US" w:eastAsia="zh-CN"/>
        </w:rPr>
        <w:t>总</w:t>
      </w:r>
      <w:r>
        <w:rPr>
          <w:rFonts w:hint="eastAsia" w:ascii="宋体" w:hAnsi="宋体" w:eastAsia="仿宋" w:cs="宋体"/>
          <w:b/>
          <w:bCs/>
          <w:snapToGrid w:val="0"/>
          <w:u w:val="single"/>
        </w:rPr>
        <w:t>得分=年度顾问服务费用响应报价得分+行政复议案件服务费用响应报价得分</w:t>
      </w:r>
      <w:r>
        <w:rPr>
          <w:rFonts w:hint="eastAsia" w:ascii="宋体" w:hAnsi="宋体" w:eastAsia="仿宋" w:cs="宋体"/>
          <w:b/>
          <w:bCs/>
          <w:snapToGrid w:val="0"/>
          <w:u w:val="single"/>
          <w:lang w:val="en-US" w:eastAsia="zh-CN"/>
        </w:rPr>
        <w:t>+</w:t>
      </w:r>
      <w:r>
        <w:rPr>
          <w:rFonts w:hint="default" w:ascii="宋体" w:hAnsi="宋体" w:eastAsia="仿宋" w:cs="宋体"/>
          <w:b/>
          <w:bCs/>
          <w:snapToGrid w:val="0"/>
          <w:u w:val="single"/>
          <w:lang w:eastAsia="zh-CN"/>
        </w:rPr>
        <w:t>行政诉讼案件服务费用</w:t>
      </w:r>
      <w:r>
        <w:rPr>
          <w:rFonts w:hint="eastAsia" w:ascii="宋体" w:hAnsi="宋体" w:eastAsia="仿宋" w:cs="宋体"/>
          <w:b/>
          <w:bCs/>
          <w:snapToGrid w:val="0"/>
          <w:u w:val="single"/>
        </w:rPr>
        <w:t>响应报价得分</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项目评审过程中，不得去掉最后报价中的最高报价和最低报价。</w:t>
      </w:r>
    </w:p>
    <w:p>
      <w:pPr>
        <w:pStyle w:val="22"/>
        <w:snapToGrid w:val="0"/>
        <w:spacing w:before="0" w:after="0"/>
        <w:ind w:left="0" w:right="0" w:firstLineChars="200"/>
        <w:jc w:val="both"/>
        <w:rPr>
          <w:rFonts w:ascii="宋体" w:hAnsi="宋体" w:eastAsia="仿宋" w:cs="宋体"/>
          <w:bCs/>
          <w:snapToGrid w:val="0"/>
        </w:rPr>
      </w:pPr>
      <w:r>
        <w:rPr>
          <w:rFonts w:hint="eastAsia" w:ascii="宋体" w:hAnsi="宋体" w:eastAsia="仿宋" w:cs="宋体"/>
          <w:bCs/>
          <w:snapToGrid w:val="0"/>
        </w:rPr>
        <w:t>上述需由供应商提供佐证材料，因供应商未提供而导致不利后果的，由供应商承担。</w:t>
      </w:r>
    </w:p>
    <w:p>
      <w:pPr>
        <w:pStyle w:val="22"/>
        <w:snapToGrid w:val="0"/>
        <w:spacing w:before="0" w:after="0"/>
        <w:ind w:left="0" w:right="0" w:firstLine="482" w:firstLineChars="200"/>
        <w:jc w:val="both"/>
        <w:rPr>
          <w:rFonts w:ascii="宋体" w:hAnsi="宋体" w:eastAsia="仿宋" w:cs="宋体"/>
          <w:b/>
          <w:snapToGrid w:val="0"/>
        </w:rPr>
      </w:pPr>
      <w:r>
        <w:rPr>
          <w:rFonts w:hint="eastAsia" w:ascii="宋体" w:hAnsi="宋体" w:eastAsia="仿宋" w:cs="宋体"/>
          <w:b/>
          <w:snapToGrid w:val="0"/>
        </w:rPr>
        <w:t>四、出现下列情形之一的，作无效标处理</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1、响应文件的资料有虚报或者谎报的；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2、响应文件中资格审查文件及技术响应文件出现磋商报价的内容；</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3、不具备磋商文件规定的资格要求的；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4、响应文件有重大漏项或重大不合理的；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5、项目技术、方案不满足项目需求中的要求，有重大偏离或保留的；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6、磋商响应报价超出项目预算的；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7、被认定为低于成本报价磋商竞标的；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8、供应商的磋商报价高于自己前一轮的；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9、不符合法律、法规和磋商文件中规定的其他实质性响应要求的；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10、磋商小组依据法律法规可以认定为无效投标的其他情况；</w:t>
      </w:r>
    </w:p>
    <w:p>
      <w:pPr>
        <w:pStyle w:val="22"/>
        <w:snapToGrid w:val="0"/>
        <w:spacing w:before="0" w:after="0"/>
        <w:ind w:left="0" w:right="0" w:firstLine="482" w:firstLineChars="200"/>
        <w:jc w:val="both"/>
        <w:rPr>
          <w:rFonts w:ascii="宋体" w:hAnsi="宋体" w:eastAsia="仿宋" w:cs="宋体"/>
          <w:b/>
          <w:snapToGrid w:val="0"/>
        </w:rPr>
      </w:pPr>
      <w:r>
        <w:rPr>
          <w:rFonts w:hint="eastAsia" w:ascii="宋体" w:hAnsi="宋体" w:eastAsia="仿宋" w:cs="宋体"/>
          <w:b/>
          <w:snapToGrid w:val="0"/>
        </w:rPr>
        <w:t>五、出现下列情形之一的，作废标处理</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1、供应商的报价均超出了采购预算，采购单位不能支付的；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2、因情况变化，不再符合规定的竞争性磋商采购方式所适用情形的；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3、出现影响采购公正的违法、违规行为的；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4、因重大变故，采购任务取消的；</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5、磋商小组依据法律法规可以认定为废标的其他情况。</w:t>
      </w:r>
    </w:p>
    <w:p>
      <w:pPr>
        <w:pStyle w:val="22"/>
        <w:snapToGrid w:val="0"/>
        <w:spacing w:before="0" w:after="0"/>
        <w:ind w:left="0" w:right="0" w:firstLine="482" w:firstLineChars="200"/>
        <w:jc w:val="both"/>
        <w:rPr>
          <w:rFonts w:ascii="宋体" w:hAnsi="宋体" w:eastAsia="仿宋" w:cs="宋体"/>
          <w:b/>
          <w:snapToGrid w:val="0"/>
        </w:rPr>
      </w:pPr>
      <w:r>
        <w:rPr>
          <w:rFonts w:hint="eastAsia" w:ascii="宋体" w:hAnsi="宋体" w:eastAsia="仿宋" w:cs="宋体"/>
          <w:b/>
          <w:snapToGrid w:val="0"/>
        </w:rPr>
        <w:t>六、成交通知</w:t>
      </w:r>
    </w:p>
    <w:p>
      <w:pPr>
        <w:pStyle w:val="22"/>
        <w:snapToGrid w:val="0"/>
        <w:spacing w:before="0" w:after="0"/>
        <w:ind w:left="0" w:right="0" w:firstLineChars="200"/>
        <w:jc w:val="both"/>
        <w:rPr>
          <w:rFonts w:ascii="宋体" w:hAnsi="宋体" w:eastAsia="仿宋" w:cs="宋体"/>
          <w:snapToGrid w:val="0"/>
        </w:rPr>
      </w:pPr>
      <w:r>
        <w:rPr>
          <w:rFonts w:hint="eastAsia" w:ascii="宋体" w:hAnsi="宋体" w:eastAsia="仿宋" w:cs="宋体"/>
          <w:snapToGrid w:val="0"/>
        </w:rPr>
        <w:t>成交结果在南通市崇川区人民政府网公示</w:t>
      </w:r>
      <w:r>
        <w:rPr>
          <w:rFonts w:hint="eastAsia" w:ascii="宋体" w:hAnsi="宋体" w:eastAsia="仿宋" w:cs="宋体"/>
          <w:b/>
          <w:snapToGrid w:val="0"/>
          <w:u w:val="single"/>
        </w:rPr>
        <w:t>1</w:t>
      </w:r>
      <w:r>
        <w:rPr>
          <w:rFonts w:hint="eastAsia" w:ascii="宋体" w:hAnsi="宋体" w:eastAsia="仿宋" w:cs="宋体"/>
          <w:snapToGrid w:val="0"/>
        </w:rPr>
        <w:t>个工作日。《成交通知书》一经发出，采购单位改变成交结果，或者成交供应商放弃成交的，各自承担相应的法律责任。《成交通知书》是采购合同的组成部分。</w:t>
      </w:r>
    </w:p>
    <w:p>
      <w:pPr>
        <w:adjustRightInd w:val="0"/>
        <w:snapToGrid w:val="0"/>
        <w:spacing w:line="360" w:lineRule="auto"/>
        <w:ind w:firstLine="482" w:firstLineChars="200"/>
        <w:outlineLvl w:val="1"/>
        <w:rPr>
          <w:rFonts w:ascii="宋体" w:hAnsi="宋体" w:eastAsia="仿宋" w:cs="宋体"/>
          <w:b/>
          <w:snapToGrid w:val="0"/>
          <w:kern w:val="0"/>
          <w:sz w:val="24"/>
        </w:rPr>
      </w:pPr>
    </w:p>
    <w:p>
      <w:pPr>
        <w:adjustRightInd w:val="0"/>
        <w:snapToGrid w:val="0"/>
        <w:spacing w:line="360" w:lineRule="auto"/>
        <w:ind w:firstLine="883" w:firstLineChars="200"/>
        <w:jc w:val="center"/>
        <w:rPr>
          <w:rFonts w:ascii="宋体" w:hAnsi="宋体" w:eastAsia="仿宋" w:cs="宋体"/>
          <w:b/>
          <w:snapToGrid w:val="0"/>
          <w:kern w:val="0"/>
          <w:sz w:val="44"/>
          <w:szCs w:val="44"/>
          <w:lang w:val="zh-CN"/>
        </w:rPr>
      </w:pPr>
    </w:p>
    <w:p>
      <w:pPr>
        <w:widowControl/>
        <w:jc w:val="left"/>
        <w:rPr>
          <w:rFonts w:ascii="宋体" w:hAnsi="宋体" w:eastAsia="仿宋" w:cs="宋体"/>
          <w:b/>
          <w:snapToGrid w:val="0"/>
          <w:kern w:val="0"/>
          <w:sz w:val="44"/>
          <w:szCs w:val="44"/>
          <w:lang w:val="zh-CN"/>
        </w:rPr>
      </w:pPr>
      <w:r>
        <w:rPr>
          <w:rFonts w:ascii="宋体" w:hAnsi="宋体" w:eastAsia="仿宋" w:cs="宋体"/>
          <w:b/>
          <w:snapToGrid w:val="0"/>
          <w:kern w:val="0"/>
          <w:sz w:val="44"/>
          <w:szCs w:val="44"/>
          <w:lang w:val="zh-CN"/>
        </w:rPr>
        <w:br w:type="page"/>
      </w:r>
    </w:p>
    <w:p>
      <w:pPr>
        <w:pStyle w:val="2"/>
        <w:keepNext w:val="0"/>
        <w:keepLines w:val="0"/>
        <w:adjustRightInd w:val="0"/>
        <w:snapToGrid w:val="0"/>
        <w:spacing w:before="0" w:after="0" w:line="360" w:lineRule="auto"/>
        <w:jc w:val="center"/>
        <w:textAlignment w:val="baseline"/>
        <w:rPr>
          <w:rFonts w:hint="eastAsia" w:ascii="宋体" w:hAnsi="宋体" w:eastAsia="仿宋" w:cs="宋体"/>
          <w:b/>
          <w:snapToGrid w:val="0"/>
          <w:kern w:val="0"/>
          <w:sz w:val="44"/>
          <w:szCs w:val="44"/>
          <w:lang w:val="en-US" w:eastAsia="zh-CN"/>
        </w:rPr>
      </w:pPr>
      <w:r>
        <w:rPr>
          <w:rFonts w:hint="eastAsia" w:ascii="宋体" w:hAnsi="宋体" w:eastAsia="仿宋" w:cs="宋体"/>
          <w:b/>
          <w:snapToGrid w:val="0"/>
          <w:kern w:val="0"/>
          <w:sz w:val="44"/>
          <w:szCs w:val="44"/>
          <w:lang w:val="en-US" w:eastAsia="zh-CN"/>
        </w:rPr>
        <w:t>第五章 合同条款</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采购单位全称：</w:t>
      </w:r>
      <w:r>
        <w:rPr>
          <w:rFonts w:hint="eastAsia" w:ascii="仿宋" w:hAnsi="仿宋" w:eastAsia="仿宋" w:cs="仿宋"/>
          <w:sz w:val="24"/>
          <w:szCs w:val="24"/>
          <w:u w:val="single"/>
        </w:rPr>
        <w:t xml:space="preserve">                （简称甲方）</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成交供应商全称：</w:t>
      </w:r>
      <w:r>
        <w:rPr>
          <w:rFonts w:hint="eastAsia" w:ascii="仿宋" w:hAnsi="仿宋" w:eastAsia="仿宋" w:cs="仿宋"/>
          <w:sz w:val="24"/>
          <w:szCs w:val="24"/>
          <w:u w:val="single"/>
        </w:rPr>
        <w:t xml:space="preserve">              （简称乙方）</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依照《中华人民共和国政府采购法》、《中华人民共和国民法典》及其他有关法律、行政法规，遵循平等、自愿、公平和诚实信用的原则，双方就</w:t>
      </w:r>
      <w:r>
        <w:rPr>
          <w:rFonts w:hint="eastAsia" w:ascii="仿宋" w:hAnsi="仿宋" w:eastAsia="仿宋" w:cs="仿宋"/>
          <w:sz w:val="24"/>
          <w:szCs w:val="24"/>
          <w:u w:val="single"/>
          <w:lang w:eastAsia="zh-CN"/>
        </w:rPr>
        <w:t>南通市崇川区应急管理局法律顾问服务项目</w:t>
      </w:r>
      <w:r>
        <w:rPr>
          <w:rFonts w:hint="eastAsia" w:ascii="仿宋" w:hAnsi="仿宋" w:eastAsia="仿宋" w:cs="仿宋"/>
          <w:bCs/>
          <w:sz w:val="24"/>
          <w:szCs w:val="24"/>
        </w:rPr>
        <w:t>相关</w:t>
      </w:r>
      <w:r>
        <w:rPr>
          <w:rFonts w:hint="eastAsia" w:ascii="仿宋" w:hAnsi="仿宋" w:eastAsia="仿宋" w:cs="仿宋"/>
          <w:sz w:val="24"/>
          <w:szCs w:val="24"/>
        </w:rPr>
        <w:t>事项协商一致，</w:t>
      </w:r>
      <w:r>
        <w:rPr>
          <w:rFonts w:hint="eastAsia" w:ascii="仿宋" w:hAnsi="仿宋" w:eastAsia="仿宋" w:cs="仿宋"/>
          <w:kern w:val="28"/>
          <w:sz w:val="24"/>
          <w:szCs w:val="24"/>
        </w:rPr>
        <w:t>签订本合同，并</w:t>
      </w:r>
      <w:r>
        <w:rPr>
          <w:rFonts w:hint="eastAsia" w:ascii="仿宋" w:hAnsi="仿宋" w:eastAsia="仿宋" w:cs="仿宋"/>
          <w:sz w:val="24"/>
          <w:szCs w:val="24"/>
        </w:rPr>
        <w:t>达成如下合同条款：</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一、合同项目</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本合同项目为</w:t>
      </w:r>
      <w:r>
        <w:rPr>
          <w:rFonts w:hint="eastAsia" w:ascii="仿宋" w:hAnsi="仿宋" w:eastAsia="仿宋" w:cs="仿宋"/>
          <w:sz w:val="24"/>
          <w:szCs w:val="24"/>
          <w:u w:val="single"/>
          <w:lang w:eastAsia="zh-CN"/>
        </w:rPr>
        <w:t>南通市崇川区应急管理局法律顾问服务项目</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服务期限：</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二、价格</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1.合同价格：</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（1）服务费用：</w:t>
      </w:r>
      <w:r>
        <w:rPr>
          <w:rFonts w:hint="eastAsia" w:ascii="仿宋" w:hAnsi="仿宋" w:eastAsia="仿宋" w:cs="仿宋"/>
          <w:b/>
          <w:bCs/>
          <w:sz w:val="24"/>
          <w:szCs w:val="24"/>
          <w:u w:val="single"/>
        </w:rPr>
        <w:t>（大写）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元）/年</w:t>
      </w:r>
      <w:r>
        <w:rPr>
          <w:rFonts w:hint="eastAsia" w:ascii="仿宋" w:hAnsi="仿宋" w:eastAsia="仿宋" w:cs="仿宋"/>
          <w:b/>
          <w:bCs/>
          <w:sz w:val="24"/>
          <w:szCs w:val="24"/>
        </w:rPr>
        <w:t>（不含复议、诉讼服务费用）</w:t>
      </w:r>
      <w:r>
        <w:rPr>
          <w:rFonts w:hint="eastAsia" w:ascii="仿宋" w:hAnsi="仿宋" w:eastAsia="仿宋" w:cs="仿宋"/>
          <w:b/>
          <w:bCs/>
          <w:sz w:val="24"/>
          <w:szCs w:val="24"/>
          <w:lang w:eastAsia="zh-CN"/>
        </w:rPr>
        <w:t>；</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（2）受</w:t>
      </w:r>
      <w:r>
        <w:rPr>
          <w:rFonts w:hint="eastAsia" w:ascii="仿宋" w:hAnsi="仿宋" w:eastAsia="仿宋" w:cs="仿宋"/>
          <w:b/>
          <w:bCs/>
          <w:sz w:val="24"/>
          <w:szCs w:val="24"/>
          <w:lang w:val="en-US" w:eastAsia="zh-CN"/>
        </w:rPr>
        <w:t>甲方</w:t>
      </w:r>
      <w:r>
        <w:rPr>
          <w:rFonts w:hint="eastAsia" w:ascii="仿宋" w:hAnsi="仿宋" w:eastAsia="仿宋" w:cs="仿宋"/>
          <w:b/>
          <w:bCs/>
          <w:sz w:val="24"/>
          <w:szCs w:val="24"/>
        </w:rPr>
        <w:t>委托，代理参加相关诉讼活动的费用。</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left="0" w:firstLine="723" w:firstLineChars="3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①行政复议案件服务费用</w:t>
      </w:r>
      <w:r>
        <w:rPr>
          <w:rFonts w:hint="eastAsia" w:ascii="仿宋" w:hAnsi="仿宋" w:eastAsia="仿宋" w:cs="仿宋"/>
          <w:b/>
          <w:bCs/>
          <w:sz w:val="24"/>
          <w:szCs w:val="24"/>
          <w:u w:val="single"/>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元）</w:t>
      </w:r>
      <w:r>
        <w:rPr>
          <w:rFonts w:hint="eastAsia" w:ascii="仿宋" w:hAnsi="仿宋" w:eastAsia="仿宋" w:cs="仿宋"/>
          <w:b/>
          <w:bCs/>
          <w:sz w:val="24"/>
          <w:szCs w:val="24"/>
        </w:rPr>
        <w:t>/案；</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left="0" w:firstLine="723" w:firstLineChars="3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②行政诉讼案件服务费用</w:t>
      </w:r>
      <w:r>
        <w:rPr>
          <w:rFonts w:hint="eastAsia" w:ascii="仿宋" w:hAnsi="仿宋" w:eastAsia="仿宋" w:cs="仿宋"/>
          <w:b/>
          <w:bCs/>
          <w:sz w:val="24"/>
          <w:szCs w:val="24"/>
          <w:u w:val="single"/>
        </w:rPr>
        <w:t>（大写）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元）</w:t>
      </w:r>
      <w:r>
        <w:rPr>
          <w:rFonts w:hint="eastAsia" w:ascii="仿宋" w:hAnsi="仿宋" w:eastAsia="仿宋" w:cs="仿宋"/>
          <w:b/>
          <w:bCs/>
          <w:sz w:val="24"/>
          <w:szCs w:val="24"/>
        </w:rPr>
        <w:t>/案；</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ind w:left="0" w:firstLine="723" w:firstLineChars="3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同一案件出现二审和再审的，服务费用另行分别计算，标准</w:t>
      </w:r>
      <w:r>
        <w:rPr>
          <w:rFonts w:hint="eastAsia" w:ascii="仿宋" w:hAnsi="仿宋" w:eastAsia="仿宋" w:cs="仿宋"/>
          <w:b/>
          <w:bCs/>
          <w:sz w:val="24"/>
          <w:szCs w:val="24"/>
          <w:lang w:val="en-US" w:eastAsia="zh-CN"/>
        </w:rPr>
        <w:t>为</w:t>
      </w:r>
      <w:r>
        <w:rPr>
          <w:rFonts w:hint="eastAsia" w:ascii="仿宋" w:hAnsi="仿宋" w:eastAsia="仿宋" w:cs="仿宋"/>
          <w:b/>
          <w:bCs/>
          <w:sz w:val="24"/>
          <w:szCs w:val="24"/>
        </w:rPr>
        <w:t>一审的90%。</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合同总价包括了完成本项目的全部费用及相关服务费等。包含但不限于提供法律服务过程中所需的资料费、咨询费、复印费、邮寄费、通讯费、南通市区范围内的差旅费、交通费等费用。因案件办理确需离开南通市范围的，律师的交通费、住宿费由</w:t>
      </w:r>
      <w:r>
        <w:rPr>
          <w:rFonts w:hint="eastAsia" w:ascii="仿宋" w:hAnsi="仿宋" w:eastAsia="仿宋" w:cs="仿宋"/>
          <w:sz w:val="24"/>
          <w:szCs w:val="24"/>
          <w:lang w:val="en-US" w:eastAsia="zh-CN"/>
        </w:rPr>
        <w:t>甲方</w:t>
      </w:r>
      <w:r>
        <w:rPr>
          <w:rFonts w:hint="eastAsia" w:ascii="仿宋" w:hAnsi="仿宋" w:eastAsia="仿宋" w:cs="仿宋"/>
          <w:sz w:val="24"/>
          <w:szCs w:val="24"/>
        </w:rPr>
        <w:t>承担，凭票报销结算。提供法律服务过程中所需的鉴定费、翻译费、查询费由</w:t>
      </w:r>
      <w:r>
        <w:rPr>
          <w:rFonts w:hint="eastAsia" w:ascii="仿宋" w:hAnsi="仿宋" w:eastAsia="仿宋" w:cs="仿宋"/>
          <w:sz w:val="24"/>
          <w:szCs w:val="24"/>
          <w:lang w:val="en-US" w:eastAsia="zh-CN"/>
        </w:rPr>
        <w:t>甲方</w:t>
      </w:r>
      <w:r>
        <w:rPr>
          <w:rFonts w:hint="eastAsia" w:ascii="仿宋" w:hAnsi="仿宋" w:eastAsia="仿宋" w:cs="仿宋"/>
          <w:sz w:val="24"/>
          <w:szCs w:val="24"/>
        </w:rPr>
        <w:t>承担。</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3.合同总价中包括本项目需求的所有服务内容。</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4.本合同价格为固定不变价。</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三、服务要求：</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应保证24小时响应</w:t>
      </w:r>
      <w:r>
        <w:rPr>
          <w:rFonts w:hint="eastAsia" w:ascii="仿宋" w:hAnsi="仿宋" w:eastAsia="仿宋" w:cs="仿宋"/>
          <w:sz w:val="24"/>
          <w:szCs w:val="24"/>
          <w:lang w:val="en-US" w:eastAsia="zh-CN"/>
        </w:rPr>
        <w:t>甲方</w:t>
      </w:r>
      <w:r>
        <w:rPr>
          <w:rFonts w:hint="eastAsia" w:ascii="仿宋" w:hAnsi="仿宋" w:eastAsia="仿宋" w:cs="仿宋"/>
          <w:sz w:val="24"/>
          <w:szCs w:val="24"/>
        </w:rPr>
        <w:t>，接到</w:t>
      </w:r>
      <w:r>
        <w:rPr>
          <w:rFonts w:hint="eastAsia" w:ascii="仿宋" w:hAnsi="仿宋" w:eastAsia="仿宋" w:cs="仿宋"/>
          <w:sz w:val="24"/>
          <w:szCs w:val="24"/>
          <w:lang w:val="en-US" w:eastAsia="zh-CN"/>
        </w:rPr>
        <w:t>甲方</w:t>
      </w:r>
      <w:r>
        <w:rPr>
          <w:rFonts w:hint="eastAsia" w:ascii="仿宋" w:hAnsi="仿宋" w:eastAsia="仿宋" w:cs="仿宋"/>
          <w:sz w:val="24"/>
          <w:szCs w:val="24"/>
        </w:rPr>
        <w:t>书面或口头通知后，</w:t>
      </w:r>
      <w:r>
        <w:rPr>
          <w:rFonts w:hint="eastAsia" w:ascii="仿宋" w:hAnsi="仿宋" w:eastAsia="仿宋" w:cs="仿宋"/>
          <w:sz w:val="24"/>
          <w:szCs w:val="24"/>
          <w:lang w:val="en-US" w:eastAsia="zh-CN"/>
        </w:rPr>
        <w:t>乙方</w:t>
      </w:r>
      <w:r>
        <w:rPr>
          <w:rFonts w:hint="eastAsia" w:ascii="仿宋" w:hAnsi="仿宋" w:eastAsia="仿宋" w:cs="仿宋"/>
          <w:sz w:val="24"/>
          <w:szCs w:val="24"/>
        </w:rPr>
        <w:t>应在2小时内到达</w:t>
      </w:r>
      <w:r>
        <w:rPr>
          <w:rFonts w:hint="eastAsia" w:ascii="仿宋" w:hAnsi="仿宋" w:eastAsia="仿宋" w:cs="仿宋"/>
          <w:sz w:val="24"/>
          <w:szCs w:val="24"/>
          <w:lang w:val="en-US" w:eastAsia="zh-CN"/>
        </w:rPr>
        <w:t>甲方</w:t>
      </w:r>
      <w:r>
        <w:rPr>
          <w:rFonts w:hint="eastAsia" w:ascii="仿宋" w:hAnsi="仿宋" w:eastAsia="仿宋" w:cs="仿宋"/>
          <w:sz w:val="24"/>
          <w:szCs w:val="24"/>
        </w:rPr>
        <w:t>通知的地点提供法律服务。</w:t>
      </w:r>
      <w:r>
        <w:rPr>
          <w:rFonts w:hint="eastAsia" w:ascii="仿宋" w:hAnsi="仿宋" w:eastAsia="仿宋" w:cs="仿宋"/>
          <w:sz w:val="24"/>
          <w:szCs w:val="24"/>
          <w:lang w:val="en-US" w:eastAsia="zh-CN"/>
        </w:rPr>
        <w:t>乙方</w:t>
      </w:r>
      <w:r>
        <w:rPr>
          <w:rFonts w:hint="eastAsia" w:ascii="仿宋" w:hAnsi="仿宋" w:eastAsia="仿宋" w:cs="仿宋"/>
          <w:sz w:val="24"/>
          <w:szCs w:val="24"/>
        </w:rPr>
        <w:t>未按照服务响应要求执行的，</w:t>
      </w:r>
      <w:r>
        <w:rPr>
          <w:rFonts w:hint="eastAsia" w:ascii="仿宋" w:hAnsi="仿宋" w:eastAsia="仿宋" w:cs="仿宋"/>
          <w:sz w:val="24"/>
          <w:szCs w:val="24"/>
          <w:lang w:val="en-US" w:eastAsia="zh-CN"/>
        </w:rPr>
        <w:t>甲方</w:t>
      </w:r>
      <w:r>
        <w:rPr>
          <w:rFonts w:hint="eastAsia" w:ascii="仿宋" w:hAnsi="仿宋" w:eastAsia="仿宋" w:cs="仿宋"/>
          <w:sz w:val="24"/>
          <w:szCs w:val="24"/>
        </w:rPr>
        <w:t>有权终止合同，已发生的服务费用按2000元/月进行结算，因此产生的所有损失由</w:t>
      </w:r>
      <w:r>
        <w:rPr>
          <w:rFonts w:hint="eastAsia" w:ascii="仿宋" w:hAnsi="仿宋" w:eastAsia="仿宋" w:cs="仿宋"/>
          <w:sz w:val="24"/>
          <w:szCs w:val="24"/>
          <w:lang w:val="en-US" w:eastAsia="zh-CN"/>
        </w:rPr>
        <w:t>乙方</w:t>
      </w:r>
      <w:r>
        <w:rPr>
          <w:rFonts w:hint="eastAsia" w:ascii="仿宋" w:hAnsi="仿宋" w:eastAsia="仿宋" w:cs="仿宋"/>
          <w:sz w:val="24"/>
          <w:szCs w:val="24"/>
        </w:rPr>
        <w:t>自行承担。</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四、知识产权</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乙方应保证甲方在使用、接受本合同服务或其任何一部分时不受第三方提出侵犯其专利权、版权、商标权和工业设计权等知识产权的起诉。一旦出现侵权，由乙方负全部责任。</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五、付款</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法律顾问费分两次支付。合同签订生效后先预付50%，服务年结束付尾款。涉及</w:t>
      </w:r>
      <w:r>
        <w:rPr>
          <w:rFonts w:hint="eastAsia" w:ascii="仿宋" w:hAnsi="仿宋" w:eastAsia="仿宋" w:cs="仿宋"/>
          <w:sz w:val="24"/>
          <w:szCs w:val="24"/>
          <w:lang w:eastAsia="zh-CN"/>
        </w:rPr>
        <w:t>行政复议、</w:t>
      </w:r>
      <w:r>
        <w:rPr>
          <w:rFonts w:hint="eastAsia" w:ascii="仿宋" w:hAnsi="仿宋" w:eastAsia="仿宋" w:cs="仿宋"/>
          <w:sz w:val="24"/>
          <w:szCs w:val="24"/>
        </w:rPr>
        <w:t>诉讼案件的服务费按照当年实际发生案件数结案后支付。服务供应商须提供符合税法规定的发票。</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六、不可抗力</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七、违约责任</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1.甲方无正当理由拒收服务的，甲方向乙方偿付拒收合同总值的百分之五违约金。</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2.甲方无故逾期验收和办理服务款项支付手续的,甲方应按逾期付款总额每日万分之五向乙方支付违约金。</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3.乙方逾期交付服务的，乙方应按逾期交</w:t>
      </w:r>
      <w:r>
        <w:rPr>
          <w:rFonts w:hint="eastAsia" w:ascii="仿宋" w:hAnsi="仿宋" w:eastAsia="仿宋" w:cs="仿宋"/>
          <w:sz w:val="24"/>
          <w:szCs w:val="24"/>
          <w:lang w:eastAsia="zh-CN"/>
        </w:rPr>
        <w:t>付</w:t>
      </w:r>
      <w:r>
        <w:rPr>
          <w:rFonts w:hint="eastAsia" w:ascii="仿宋" w:hAnsi="仿宋" w:eastAsia="仿宋" w:cs="仿宋"/>
          <w:sz w:val="24"/>
          <w:szCs w:val="24"/>
        </w:rPr>
        <w:t>总额每日千分之六向甲方支付违约金，由甲方从待付款中扣除。逾期超过约定日期10个工作日不能交</w:t>
      </w:r>
      <w:r>
        <w:rPr>
          <w:rFonts w:hint="eastAsia" w:ascii="仿宋" w:hAnsi="仿宋" w:eastAsia="仿宋" w:cs="仿宋"/>
          <w:sz w:val="24"/>
          <w:szCs w:val="24"/>
          <w:lang w:eastAsia="zh-CN"/>
        </w:rPr>
        <w:t>付</w:t>
      </w:r>
      <w:r>
        <w:rPr>
          <w:rFonts w:hint="eastAsia" w:ascii="仿宋" w:hAnsi="仿宋" w:eastAsia="仿宋" w:cs="仿宋"/>
          <w:sz w:val="24"/>
          <w:szCs w:val="24"/>
        </w:rPr>
        <w:t>的，甲方可解除本合同。乙方因逾期交</w:t>
      </w:r>
      <w:r>
        <w:rPr>
          <w:rFonts w:hint="eastAsia" w:ascii="仿宋" w:hAnsi="仿宋" w:eastAsia="仿宋" w:cs="仿宋"/>
          <w:sz w:val="24"/>
          <w:szCs w:val="24"/>
          <w:lang w:eastAsia="zh-CN"/>
        </w:rPr>
        <w:t>付</w:t>
      </w:r>
      <w:r>
        <w:rPr>
          <w:rFonts w:hint="eastAsia" w:ascii="仿宋" w:hAnsi="仿宋" w:eastAsia="仿宋" w:cs="仿宋"/>
          <w:sz w:val="24"/>
          <w:szCs w:val="24"/>
        </w:rPr>
        <w:t xml:space="preserve">或因其他违约行为导致甲方解除合同的，乙方应向甲方支付合同总值5%的违约金，如造成甲方损失超过违约金的，超出部分由乙方继续承担赔偿责任。 </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4.乙方所交的服务成果质量不符合合同规定及招标文件规定标准的，甲方有权拒收该服务成果，乙方愿意更换服务成果但逾期交付的，按乙方逾期交付处理。乙方拒绝更换服务成果的，甲方可单方面解除合同。</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八、合同变更</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1.乙方根据实际情况，发现合同原计划或方案不尽合理，确实需变更原合同约定的服务的，应及时通知甲方，并提出变更理由、修正方案，经双方协商并签署有关文件（作为合同附件）后实施。</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因甲方的原因变更合同服务的，甲方应以书面形式通知乙方，并经双方协商一致签署有关变更文件。如因此造成乙方履行合同义务的价格或时间增减，将对合同价、服务时间进行公平调整。乙方据此要求的调整必须在收到甲方通知后30天内提出。</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3.无论是按原合同要求，或是根据现场实际情况作出变更提供服务，乙方都不能免除其对所提供服务应承担的责任。</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九、合同解除和终止</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1.合同自然终止</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甲乙双方各自完成合同规定的责任和义务，合同自然终止。</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2.合同因甲方便利而解除或终止。</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甲方可在任何时候出于自身的便利向乙方发出书面通知终止或部分终止合同，终止通知应明确该终止合同是出于甲方的便利，并明确合同终止的程度，以及终止的生效日期。</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3.违约违规终止合同</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在甲方对乙方违约违规而采取的任何补救措施不受影响的情况下，甲方可向乙方发出书面的违约通知书，提出终止部分或全部合同：</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3.1如果乙方未能在合同规定的期限内提供服务（参见本合同有关逾期</w:t>
      </w:r>
      <w:r>
        <w:rPr>
          <w:rFonts w:hint="eastAsia" w:ascii="仿宋" w:hAnsi="仿宋" w:eastAsia="仿宋" w:cs="仿宋"/>
          <w:sz w:val="24"/>
          <w:szCs w:val="24"/>
          <w:lang w:eastAsia="zh-CN"/>
        </w:rPr>
        <w:t>交付</w:t>
      </w:r>
      <w:r>
        <w:rPr>
          <w:rFonts w:hint="eastAsia" w:ascii="仿宋" w:hAnsi="仿宋" w:eastAsia="仿宋" w:cs="仿宋"/>
          <w:sz w:val="24"/>
          <w:szCs w:val="24"/>
        </w:rPr>
        <w:t>的条款）；</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3.2如果乙方未能履行合同规定的其它任何义务；</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3.3如果甲方认为乙方在本合同的投标竞争和实施过程中有违反有关政府采购的法律、法规，涉嫌用不正当手段影响甲方采购过程，包括谎报或隐瞒事实、损害甲方利益、干扰甲方、评委、采购代理机构的招标、评标等行为。</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如果甲方根据本条的规定，终止了全部或部分合同，甲方可以依其认为适当的条件和方法采购乙方未交付的类似服务，乙方应承担甲方因采购类似服务而产生的额外支出。但是，乙方应继续执行合同中未终止的部分。</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4.因乙方破产而终止合同</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如果乙方破产或无清偿能力，甲方可在任何时候以书面形式通知乙方，提出终止合同面不给乙方补偿。该合同的终止将不损害或影响甲方已经采取或将要采取的任何行动或补救措施的权力。</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十、争端的解决</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1.凡与本合同有关的一切争议，甲乙双方应首先通过友好协商解决，如经协商后仍不能达成协议时，任何一方可以向法院提出诉讼。</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2.本合同的诉讼管辖为南通市崇川区人民法院。</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3.在法院审理期间，除提交法院审理的事项外，合同其他部分仍应继续履行。</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十一、适用法律</w:t>
      </w:r>
    </w:p>
    <w:p>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本合同按照中华人民共和国的法律进行解释。</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十二、通知</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1.本合同一方给对方的通知应用书面形式送达对方的地址，电传或传真要经对方的书面形式确认，以电报形式通知的，以邮电局发出电报的第二天视为送达。</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2.通知以送到日期或通知书的生效日期为生效日期，两者中以较迟的日期为准。</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十三、税</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根据中华人民共和国现行税法的有关规定执行。</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十四、合同生效</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合同经双方授权代表签字盖章后生效，合同签署日期以较迟签注的日期为准。</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十五、其它</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成交通知书、响应文件、采购文件及本合同之所有附件均为本合同的有效组成部分，与本合同具有同样法律效力，解释的顺序以文件生成时间在后的为准。</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在执行本合同的过程中，所有经甲乙双方签署确认的文件（包括会议纪要、补充协议、合同修改书、往来信函等）均为本合同的有效组成部分，其生效日期为双方均签字盖章或确认之日期。</w:t>
      </w:r>
    </w:p>
    <w:p>
      <w:pPr>
        <w:keepNext w:val="0"/>
        <w:keepLines w:val="0"/>
        <w:pageBreakBefore w:val="0"/>
        <w:widowControl/>
        <w:kinsoku/>
        <w:wordWrap/>
        <w:overflowPunct/>
        <w:topLinePunct w:val="0"/>
        <w:autoSpaceDE/>
        <w:autoSpaceDN/>
        <w:bidi w:val="0"/>
        <w:adjustRightInd w:val="0"/>
        <w:snapToGrid w:val="0"/>
        <w:spacing w:line="360" w:lineRule="auto"/>
        <w:ind w:left="0" w:firstLine="464" w:firstLineChars="200"/>
        <w:jc w:val="left"/>
        <w:textAlignment w:val="auto"/>
        <w:rPr>
          <w:rFonts w:hint="eastAsia" w:ascii="仿宋" w:hAnsi="仿宋" w:eastAsia="仿宋" w:cs="仿宋"/>
          <w:b/>
          <w:spacing w:val="-4"/>
          <w:sz w:val="24"/>
          <w:szCs w:val="24"/>
        </w:rPr>
      </w:pPr>
      <w:r>
        <w:rPr>
          <w:rFonts w:hint="eastAsia" w:ascii="仿宋" w:hAnsi="仿宋" w:eastAsia="仿宋" w:cs="仿宋"/>
          <w:spacing w:val="-4"/>
          <w:sz w:val="24"/>
          <w:szCs w:val="24"/>
        </w:rPr>
        <w:t>除甲方事先以书面形式确认同意外，乙方不得部分或全部转让其应履行的合同项下的义务。</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b/>
          <w:sz w:val="24"/>
          <w:szCs w:val="24"/>
        </w:rPr>
      </w:pPr>
      <w:r>
        <w:rPr>
          <w:rFonts w:hint="eastAsia" w:ascii="仿宋" w:hAnsi="仿宋" w:eastAsia="仿宋" w:cs="仿宋"/>
          <w:sz w:val="24"/>
          <w:szCs w:val="24"/>
        </w:rPr>
        <w:t>本合同一式</w:t>
      </w:r>
      <w:r>
        <w:rPr>
          <w:rFonts w:hint="eastAsia" w:ascii="仿宋" w:hAnsi="仿宋" w:eastAsia="仿宋" w:cs="仿宋"/>
          <w:sz w:val="24"/>
          <w:szCs w:val="24"/>
          <w:lang w:eastAsia="zh-CN"/>
        </w:rPr>
        <w:t>肆</w:t>
      </w:r>
      <w:r>
        <w:rPr>
          <w:rFonts w:hint="eastAsia" w:ascii="仿宋" w:hAnsi="仿宋" w:eastAsia="仿宋" w:cs="仿宋"/>
          <w:sz w:val="24"/>
          <w:szCs w:val="24"/>
        </w:rPr>
        <w:t>份，双方各执贰份。</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本合同合计</w:t>
      </w:r>
      <w:r>
        <w:rPr>
          <w:rFonts w:hint="eastAsia" w:ascii="仿宋" w:hAnsi="仿宋" w:eastAsia="仿宋" w:cs="仿宋"/>
          <w:sz w:val="24"/>
          <w:szCs w:val="24"/>
          <w:u w:val="single"/>
        </w:rPr>
        <w:t xml:space="preserve">    </w:t>
      </w:r>
      <w:r>
        <w:rPr>
          <w:rFonts w:hint="eastAsia" w:ascii="仿宋" w:hAnsi="仿宋" w:eastAsia="仿宋" w:cs="仿宋"/>
          <w:sz w:val="24"/>
          <w:szCs w:val="24"/>
        </w:rPr>
        <w:t>页A4纸张，缺页之合同为无效合同。</w:t>
      </w:r>
    </w:p>
    <w:p>
      <w:pPr>
        <w:keepNext w:val="0"/>
        <w:keepLines w:val="0"/>
        <w:pageBreakBefore w:val="0"/>
        <w:tabs>
          <w:tab w:val="left" w:pos="46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p>
    <w:p>
      <w:pPr>
        <w:keepNext w:val="0"/>
        <w:keepLines w:val="0"/>
        <w:pageBreakBefore w:val="0"/>
        <w:tabs>
          <w:tab w:val="left" w:pos="46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甲方（盖章）：</w:t>
      </w:r>
      <w:r>
        <w:rPr>
          <w:rFonts w:hint="eastAsia" w:ascii="仿宋" w:hAnsi="仿宋" w:eastAsia="仿宋" w:cs="仿宋"/>
          <w:sz w:val="24"/>
          <w:szCs w:val="24"/>
        </w:rPr>
        <w:tab/>
      </w:r>
      <w:r>
        <w:rPr>
          <w:rFonts w:hint="eastAsia" w:ascii="仿宋" w:hAnsi="仿宋" w:eastAsia="仿宋" w:cs="仿宋"/>
          <w:sz w:val="24"/>
          <w:szCs w:val="24"/>
        </w:rPr>
        <w:t>乙方（盖章）：</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p>
    <w:p>
      <w:pPr>
        <w:keepNext w:val="0"/>
        <w:keepLines w:val="0"/>
        <w:pageBreakBefore w:val="0"/>
        <w:tabs>
          <w:tab w:val="left" w:pos="450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甲方法定代表                       乙方法定代表（签字）</w:t>
      </w:r>
    </w:p>
    <w:p>
      <w:pPr>
        <w:keepNext w:val="0"/>
        <w:keepLines w:val="0"/>
        <w:pageBreakBefore w:val="0"/>
        <w:tabs>
          <w:tab w:val="left" w:pos="4640"/>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或委托代理人（签字）：</w:t>
      </w:r>
      <w:r>
        <w:rPr>
          <w:rFonts w:hint="eastAsia" w:ascii="仿宋" w:hAnsi="仿宋" w:eastAsia="仿宋" w:cs="仿宋"/>
          <w:sz w:val="24"/>
          <w:szCs w:val="24"/>
        </w:rPr>
        <w:tab/>
      </w:r>
      <w:r>
        <w:rPr>
          <w:rFonts w:hint="eastAsia" w:ascii="仿宋" w:hAnsi="仿宋" w:eastAsia="仿宋" w:cs="仿宋"/>
          <w:sz w:val="24"/>
          <w:szCs w:val="24"/>
        </w:rPr>
        <w:t>或委托代理人（签字）：</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rPr>
      </w:pPr>
    </w:p>
    <w:p>
      <w:pPr>
        <w:pStyle w:val="6"/>
        <w:keepNext w:val="0"/>
        <w:keepLines w:val="0"/>
        <w:pageBreakBefore w:val="0"/>
        <w:numPr>
          <w:ilvl w:val="0"/>
          <w:numId w:val="0"/>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rPr>
        <w:t>二0二</w:t>
      </w:r>
      <w:r>
        <w:rPr>
          <w:rFonts w:hint="eastAsia" w:ascii="仿宋" w:hAnsi="仿宋" w:eastAsia="仿宋" w:cs="仿宋"/>
          <w:kern w:val="2"/>
          <w:sz w:val="24"/>
          <w:szCs w:val="24"/>
          <w:lang w:val="en-US" w:eastAsia="zh-CN"/>
        </w:rPr>
        <w:t>四</w:t>
      </w:r>
      <w:r>
        <w:rPr>
          <w:rFonts w:hint="eastAsia" w:ascii="仿宋" w:hAnsi="仿宋" w:eastAsia="仿宋" w:cs="仿宋"/>
          <w:kern w:val="2"/>
          <w:sz w:val="24"/>
          <w:szCs w:val="24"/>
        </w:rPr>
        <w:t>年   月   日               二0二</w:t>
      </w:r>
      <w:r>
        <w:rPr>
          <w:rFonts w:hint="eastAsia" w:ascii="仿宋" w:hAnsi="仿宋" w:eastAsia="仿宋" w:cs="仿宋"/>
          <w:kern w:val="2"/>
          <w:sz w:val="24"/>
          <w:szCs w:val="24"/>
          <w:lang w:val="en-US" w:eastAsia="zh-CN"/>
        </w:rPr>
        <w:t>四</w:t>
      </w:r>
      <w:r>
        <w:rPr>
          <w:rFonts w:hint="eastAsia" w:ascii="仿宋" w:hAnsi="仿宋" w:eastAsia="仿宋" w:cs="仿宋"/>
          <w:kern w:val="2"/>
          <w:sz w:val="24"/>
          <w:szCs w:val="24"/>
        </w:rPr>
        <w:t>年   月   日</w:t>
      </w:r>
    </w:p>
    <w:p>
      <w:pPr>
        <w:rPr>
          <w:rFonts w:hint="eastAsia" w:ascii="宋体" w:hAnsi="宋体" w:eastAsia="仿宋" w:cs="宋体"/>
          <w:b/>
          <w:snapToGrid w:val="0"/>
          <w:kern w:val="0"/>
          <w:sz w:val="44"/>
          <w:szCs w:val="44"/>
          <w:lang w:val="en-US" w:eastAsia="zh-CN"/>
        </w:rPr>
      </w:pPr>
      <w:r>
        <w:rPr>
          <w:rFonts w:hint="eastAsia" w:ascii="宋体" w:hAnsi="宋体" w:eastAsia="仿宋" w:cs="宋体"/>
          <w:b/>
          <w:snapToGrid w:val="0"/>
          <w:kern w:val="0"/>
          <w:sz w:val="44"/>
          <w:szCs w:val="44"/>
          <w:lang w:val="en-US" w:eastAsia="zh-CN"/>
        </w:rPr>
        <w:br w:type="page"/>
      </w:r>
    </w:p>
    <w:p>
      <w:pPr>
        <w:adjustRightInd w:val="0"/>
        <w:snapToGrid w:val="0"/>
        <w:spacing w:line="360" w:lineRule="auto"/>
        <w:jc w:val="center"/>
        <w:rPr>
          <w:rFonts w:ascii="宋体" w:hAnsi="宋体" w:eastAsia="仿宋" w:cs="宋体"/>
          <w:snapToGrid w:val="0"/>
          <w:kern w:val="0"/>
          <w:lang w:val="zh-CN"/>
        </w:rPr>
      </w:pPr>
      <w:r>
        <w:rPr>
          <w:rFonts w:hint="eastAsia" w:ascii="宋体" w:hAnsi="宋体" w:eastAsia="仿宋" w:cs="宋体"/>
          <w:b/>
          <w:snapToGrid w:val="0"/>
          <w:kern w:val="0"/>
          <w:sz w:val="44"/>
          <w:szCs w:val="44"/>
          <w:lang w:val="en-US" w:eastAsia="zh-CN"/>
        </w:rPr>
        <w:t xml:space="preserve">第六章 </w:t>
      </w:r>
      <w:r>
        <w:rPr>
          <w:rFonts w:hint="eastAsia" w:ascii="宋体" w:hAnsi="宋体" w:eastAsia="仿宋" w:cs="宋体"/>
          <w:b/>
          <w:snapToGrid w:val="0"/>
          <w:kern w:val="0"/>
          <w:sz w:val="44"/>
          <w:szCs w:val="44"/>
          <w:lang w:val="zh-CN"/>
        </w:rPr>
        <w:t>响应文件组成及格式</w:t>
      </w:r>
    </w:p>
    <w:p>
      <w:pPr>
        <w:adjustRightInd w:val="0"/>
        <w:snapToGrid w:val="0"/>
        <w:spacing w:line="360" w:lineRule="auto"/>
        <w:ind w:firstLine="482" w:firstLineChars="200"/>
        <w:rPr>
          <w:rFonts w:ascii="宋体" w:hAnsi="宋体" w:eastAsia="仿宋" w:cs="宋体"/>
          <w:b/>
          <w:bCs/>
          <w:snapToGrid w:val="0"/>
          <w:kern w:val="0"/>
          <w:sz w:val="24"/>
        </w:rPr>
      </w:pPr>
      <w:r>
        <w:rPr>
          <w:rFonts w:hint="eastAsia" w:ascii="宋体" w:hAnsi="宋体" w:eastAsia="仿宋" w:cs="宋体"/>
          <w:b/>
          <w:bCs/>
          <w:snapToGrid w:val="0"/>
          <w:kern w:val="0"/>
          <w:sz w:val="24"/>
        </w:rP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pPr>
        <w:adjustRightInd w:val="0"/>
        <w:snapToGrid w:val="0"/>
        <w:spacing w:line="360" w:lineRule="auto"/>
        <w:ind w:firstLine="482" w:firstLineChars="200"/>
        <w:outlineLvl w:val="1"/>
        <w:rPr>
          <w:rFonts w:ascii="宋体" w:hAnsi="宋体" w:eastAsia="仿宋" w:cs="宋体"/>
          <w:b/>
          <w:bCs/>
          <w:snapToGrid w:val="0"/>
          <w:kern w:val="0"/>
          <w:sz w:val="24"/>
        </w:rPr>
      </w:pPr>
      <w:r>
        <w:rPr>
          <w:rFonts w:hint="eastAsia" w:ascii="宋体" w:hAnsi="宋体" w:eastAsia="仿宋" w:cs="宋体"/>
          <w:b/>
          <w:bCs/>
          <w:snapToGrid w:val="0"/>
          <w:kern w:val="0"/>
          <w:sz w:val="24"/>
        </w:rPr>
        <w:t>一、资格审查文件（壹正贰副制作、密封）：</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1、供应商符合《政府采购法》第二十二条规定条件的声明函；</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2、法定代表人参加磋商的，必须提供法人身份证明及法定代表人身份证复印件；非法定代表人参加的，必须提供法定代表人签名或盖章的授权委托书及被委托授权人、法定代表人身份证复印件；</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3、供应商有效的律师事务所执业许可证复印件加盖公章，需在有效的考核年度内；</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4、供应商通过上年年检，提供年检证明材料加盖单位公章；</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5、供应商选派的服务人员不少于1人，提供律师执业证书并经年度检审合格、身份证复印件、投标</w:t>
      </w:r>
      <w:r>
        <w:rPr>
          <w:rFonts w:hint="eastAsia" w:ascii="宋体" w:hAnsi="宋体" w:eastAsia="仿宋" w:cs="宋体"/>
          <w:snapToGrid w:val="0"/>
          <w:kern w:val="0"/>
          <w:sz w:val="24"/>
          <w:lang w:val="en-US" w:eastAsia="zh-CN"/>
        </w:rPr>
        <w:t>律师事务所</w:t>
      </w:r>
      <w:r>
        <w:rPr>
          <w:rFonts w:hint="eastAsia" w:ascii="宋体" w:hAnsi="宋体" w:eastAsia="仿宋" w:cs="宋体"/>
          <w:snapToGrid w:val="0"/>
          <w:kern w:val="0"/>
          <w:sz w:val="24"/>
        </w:rPr>
        <w:t>为其缴纳的2024年</w:t>
      </w:r>
      <w:r>
        <w:rPr>
          <w:rFonts w:hint="eastAsia" w:ascii="宋体" w:hAnsi="宋体" w:eastAsia="仿宋" w:cs="宋体"/>
          <w:snapToGrid w:val="0"/>
          <w:kern w:val="0"/>
          <w:sz w:val="24"/>
          <w:lang w:val="en-US" w:eastAsia="zh-CN"/>
        </w:rPr>
        <w:t>1</w:t>
      </w:r>
      <w:r>
        <w:rPr>
          <w:rFonts w:hint="eastAsia" w:ascii="宋体" w:hAnsi="宋体" w:eastAsia="仿宋" w:cs="宋体"/>
          <w:snapToGrid w:val="0"/>
          <w:kern w:val="0"/>
          <w:sz w:val="24"/>
        </w:rPr>
        <w:t>月-2024年6月</w:t>
      </w:r>
      <w:r>
        <w:rPr>
          <w:rFonts w:hint="eastAsia" w:ascii="宋体" w:hAnsi="宋体" w:eastAsia="仿宋" w:cs="宋体"/>
          <w:snapToGrid w:val="0"/>
          <w:kern w:val="0"/>
          <w:sz w:val="24"/>
          <w:lang w:eastAsia="zh-CN"/>
        </w:rPr>
        <w:t>任意一个月</w:t>
      </w:r>
      <w:r>
        <w:rPr>
          <w:rFonts w:hint="eastAsia" w:ascii="宋体" w:hAnsi="宋体" w:eastAsia="仿宋" w:cs="宋体"/>
          <w:snapToGrid w:val="0"/>
          <w:kern w:val="0"/>
          <w:sz w:val="24"/>
        </w:rPr>
        <w:t>的社保缴纳证明；</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6、供应商投标承诺声明函（格式见附件）；</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7、投标单位认为其他必要的材料。</w:t>
      </w:r>
    </w:p>
    <w:p>
      <w:pPr>
        <w:adjustRightInd w:val="0"/>
        <w:snapToGrid w:val="0"/>
        <w:spacing w:line="360" w:lineRule="auto"/>
        <w:ind w:firstLine="482" w:firstLineChars="200"/>
        <w:rPr>
          <w:rFonts w:ascii="宋体" w:hAnsi="宋体" w:eastAsia="仿宋" w:cs="宋体"/>
          <w:b/>
          <w:snapToGrid w:val="0"/>
          <w:kern w:val="0"/>
          <w:sz w:val="24"/>
        </w:rPr>
      </w:pPr>
      <w:r>
        <w:rPr>
          <w:rFonts w:hint="eastAsia" w:ascii="宋体" w:hAnsi="宋体" w:eastAsia="仿宋" w:cs="宋体"/>
          <w:b/>
          <w:snapToGrid w:val="0"/>
          <w:kern w:val="0"/>
          <w:sz w:val="24"/>
        </w:rPr>
        <w:t>注：以上材料如为复印件均需加盖供应商单位公章。</w:t>
      </w:r>
    </w:p>
    <w:p>
      <w:pPr>
        <w:adjustRightInd w:val="0"/>
        <w:snapToGrid w:val="0"/>
        <w:spacing w:line="360" w:lineRule="auto"/>
        <w:ind w:firstLine="482" w:firstLineChars="200"/>
        <w:outlineLvl w:val="1"/>
        <w:rPr>
          <w:rFonts w:ascii="宋体" w:hAnsi="宋体" w:eastAsia="仿宋" w:cs="宋体"/>
          <w:snapToGrid w:val="0"/>
          <w:kern w:val="0"/>
          <w:sz w:val="24"/>
        </w:rPr>
      </w:pPr>
      <w:r>
        <w:rPr>
          <w:rFonts w:hint="eastAsia" w:ascii="宋体" w:hAnsi="宋体" w:eastAsia="仿宋" w:cs="宋体"/>
          <w:b/>
          <w:snapToGrid w:val="0"/>
          <w:kern w:val="0"/>
          <w:sz w:val="24"/>
        </w:rPr>
        <w:t>二、技术响应文件</w:t>
      </w:r>
      <w:r>
        <w:rPr>
          <w:rFonts w:hint="eastAsia" w:ascii="宋体" w:hAnsi="宋体" w:eastAsia="仿宋" w:cs="宋体"/>
          <w:b/>
          <w:bCs/>
          <w:snapToGrid w:val="0"/>
          <w:kern w:val="0"/>
          <w:sz w:val="24"/>
        </w:rPr>
        <w:t>（壹正贰副制作、密封）</w:t>
      </w:r>
    </w:p>
    <w:p>
      <w:pPr>
        <w:adjustRightInd w:val="0"/>
        <w:snapToGrid w:val="0"/>
        <w:spacing w:line="360" w:lineRule="auto"/>
        <w:ind w:firstLine="480" w:firstLineChars="200"/>
        <w:outlineLvl w:val="1"/>
        <w:rPr>
          <w:rFonts w:ascii="宋体" w:hAnsi="宋体" w:eastAsia="仿宋" w:cs="宋体"/>
          <w:bCs/>
          <w:snapToGrid w:val="0"/>
          <w:kern w:val="0"/>
          <w:sz w:val="24"/>
        </w:rPr>
      </w:pPr>
      <w:r>
        <w:rPr>
          <w:rFonts w:hint="eastAsia" w:ascii="宋体" w:hAnsi="宋体" w:eastAsia="仿宋" w:cs="宋体"/>
          <w:bCs/>
          <w:snapToGrid w:val="0"/>
          <w:kern w:val="0"/>
          <w:sz w:val="24"/>
        </w:rPr>
        <w:t>1、磋商文件中评分标准所涉及的事项需提供的所有资料；</w:t>
      </w:r>
    </w:p>
    <w:p>
      <w:pPr>
        <w:adjustRightInd w:val="0"/>
        <w:snapToGrid w:val="0"/>
        <w:spacing w:line="360" w:lineRule="auto"/>
        <w:ind w:firstLine="480" w:firstLineChars="200"/>
        <w:outlineLvl w:val="1"/>
        <w:rPr>
          <w:rFonts w:ascii="宋体" w:hAnsi="宋体" w:eastAsia="仿宋" w:cs="宋体"/>
          <w:bCs/>
          <w:snapToGrid w:val="0"/>
          <w:kern w:val="0"/>
          <w:sz w:val="24"/>
        </w:rPr>
      </w:pPr>
      <w:r>
        <w:rPr>
          <w:rFonts w:hint="eastAsia" w:ascii="宋体" w:hAnsi="宋体" w:eastAsia="仿宋" w:cs="宋体"/>
          <w:bCs/>
          <w:snapToGrid w:val="0"/>
          <w:kern w:val="0"/>
          <w:sz w:val="24"/>
        </w:rPr>
        <w:t>2、磋商文件中未涉及的事项，投标供应商认为需要提交的其他资料。</w:t>
      </w:r>
    </w:p>
    <w:p>
      <w:pPr>
        <w:adjustRightInd w:val="0"/>
        <w:snapToGrid w:val="0"/>
        <w:spacing w:line="360" w:lineRule="auto"/>
        <w:ind w:firstLine="482" w:firstLineChars="200"/>
        <w:outlineLvl w:val="1"/>
        <w:rPr>
          <w:rFonts w:ascii="宋体" w:hAnsi="宋体" w:eastAsia="仿宋" w:cs="宋体"/>
          <w:b/>
          <w:bCs/>
          <w:snapToGrid w:val="0"/>
          <w:kern w:val="0"/>
          <w:sz w:val="24"/>
        </w:rPr>
      </w:pPr>
      <w:r>
        <w:rPr>
          <w:rFonts w:hint="eastAsia" w:ascii="宋体" w:hAnsi="宋体" w:eastAsia="仿宋" w:cs="宋体"/>
          <w:b/>
          <w:bCs/>
          <w:snapToGrid w:val="0"/>
          <w:kern w:val="0"/>
          <w:sz w:val="24"/>
        </w:rPr>
        <w:t>三、商务报价响应文件（壹正贰副制作、密封；</w:t>
      </w:r>
      <w:r>
        <w:rPr>
          <w:rFonts w:hint="eastAsia" w:ascii="宋体" w:hAnsi="宋体" w:eastAsia="仿宋" w:cs="宋体"/>
          <w:b/>
          <w:snapToGrid w:val="0"/>
          <w:kern w:val="0"/>
          <w:sz w:val="24"/>
        </w:rPr>
        <w:t>且</w:t>
      </w:r>
      <w:r>
        <w:rPr>
          <w:rFonts w:hint="eastAsia" w:ascii="宋体" w:hAnsi="宋体" w:eastAsia="仿宋" w:cs="宋体"/>
          <w:b/>
          <w:bCs/>
          <w:snapToGrid w:val="0"/>
          <w:kern w:val="0"/>
          <w:sz w:val="24"/>
        </w:rPr>
        <w:t>不得出现在资格审查及技术文件中）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仿宋" w:cs="宋体"/>
          <w:snapToGrid w:val="0"/>
          <w:kern w:val="0"/>
          <w:sz w:val="24"/>
        </w:rPr>
      </w:pPr>
      <w:r>
        <w:rPr>
          <w:rFonts w:hint="eastAsia" w:ascii="宋体" w:hAnsi="宋体" w:eastAsia="仿宋" w:cs="宋体"/>
          <w:snapToGrid w:val="0"/>
          <w:kern w:val="0"/>
          <w:sz w:val="24"/>
        </w:rPr>
        <w:t>1、竞争性磋商响应函</w:t>
      </w:r>
      <w:r>
        <w:rPr>
          <w:rFonts w:hint="eastAsia" w:ascii="宋体" w:hAnsi="宋体" w:eastAsia="仿宋" w:cs="宋体"/>
          <w:snapToGrid w:val="0"/>
          <w:kern w:val="0"/>
          <w:sz w:val="24"/>
          <w:lang w:val="zh-CN"/>
        </w:rPr>
        <w:t>（格式见附件）【</w:t>
      </w:r>
      <w:r>
        <w:rPr>
          <w:rFonts w:hint="eastAsia" w:ascii="宋体" w:hAnsi="宋体" w:eastAsia="仿宋" w:cs="宋体"/>
          <w:snapToGrid w:val="0"/>
          <w:kern w:val="0"/>
          <w:sz w:val="24"/>
        </w:rPr>
        <w:t>加盖单位公章</w:t>
      </w:r>
      <w:r>
        <w:rPr>
          <w:rFonts w:hint="eastAsia" w:ascii="宋体" w:hAnsi="宋体" w:eastAsia="仿宋" w:cs="宋体"/>
          <w:snapToGrid w:val="0"/>
          <w:kern w:val="0"/>
          <w:sz w:val="24"/>
          <w:lang w:val="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eastAsia="仿宋" w:cs="宋体"/>
          <w:snapToGrid w:val="0"/>
          <w:kern w:val="0"/>
          <w:sz w:val="24"/>
          <w:lang w:val="zh-CN"/>
        </w:rPr>
      </w:pPr>
      <w:r>
        <w:rPr>
          <w:rFonts w:hint="eastAsia" w:ascii="宋体" w:hAnsi="宋体" w:eastAsia="仿宋" w:cs="宋体"/>
          <w:snapToGrid w:val="0"/>
          <w:kern w:val="0"/>
          <w:sz w:val="24"/>
        </w:rPr>
        <w:t>2、磋商响应报价表</w:t>
      </w:r>
      <w:r>
        <w:rPr>
          <w:rFonts w:hint="eastAsia" w:ascii="宋体" w:hAnsi="宋体" w:eastAsia="仿宋" w:cs="宋体"/>
          <w:snapToGrid w:val="0"/>
          <w:kern w:val="0"/>
          <w:sz w:val="24"/>
          <w:lang w:val="zh-CN"/>
        </w:rPr>
        <w:t>（格式见附件）【</w:t>
      </w:r>
      <w:r>
        <w:rPr>
          <w:rFonts w:hint="eastAsia" w:ascii="宋体" w:hAnsi="宋体" w:eastAsia="仿宋" w:cs="宋体"/>
          <w:snapToGrid w:val="0"/>
          <w:kern w:val="0"/>
          <w:sz w:val="24"/>
        </w:rPr>
        <w:t>加盖单位公章</w:t>
      </w:r>
      <w:r>
        <w:rPr>
          <w:rFonts w:hint="eastAsia" w:ascii="宋体" w:hAnsi="宋体" w:eastAsia="仿宋" w:cs="宋体"/>
          <w:snapToGrid w:val="0"/>
          <w:kern w:val="0"/>
          <w:sz w:val="24"/>
          <w:lang w:val="zh-CN"/>
        </w:rPr>
        <w:t>】</w:t>
      </w:r>
    </w:p>
    <w:p>
      <w:pPr>
        <w:adjustRightInd w:val="0"/>
        <w:snapToGrid w:val="0"/>
        <w:spacing w:line="360" w:lineRule="auto"/>
        <w:jc w:val="left"/>
        <w:outlineLvl w:val="3"/>
        <w:rPr>
          <w:rFonts w:ascii="宋体" w:hAnsi="宋体" w:eastAsia="仿宋" w:cs="宋体"/>
          <w:b/>
          <w:bCs/>
          <w:snapToGrid w:val="0"/>
          <w:kern w:val="0"/>
          <w:sz w:val="24"/>
        </w:rPr>
      </w:pPr>
      <w:r>
        <w:rPr>
          <w:rFonts w:hint="eastAsia" w:ascii="宋体" w:hAnsi="宋体" w:eastAsia="仿宋" w:cs="宋体"/>
          <w:snapToGrid w:val="0"/>
          <w:kern w:val="0"/>
          <w:sz w:val="32"/>
          <w:szCs w:val="32"/>
        </w:rPr>
        <w:br w:type="page"/>
      </w:r>
      <w:r>
        <w:rPr>
          <w:rFonts w:hint="eastAsia" w:ascii="宋体" w:hAnsi="宋体" w:eastAsia="仿宋" w:cs="宋体"/>
          <w:b/>
          <w:bCs/>
          <w:snapToGrid w:val="0"/>
          <w:kern w:val="0"/>
          <w:sz w:val="24"/>
        </w:rPr>
        <w:t>附件：</w:t>
      </w:r>
    </w:p>
    <w:p>
      <w:pPr>
        <w:tabs>
          <w:tab w:val="left" w:pos="4050"/>
        </w:tabs>
        <w:adjustRightInd w:val="0"/>
        <w:snapToGrid w:val="0"/>
        <w:spacing w:line="360" w:lineRule="auto"/>
        <w:ind w:firstLine="562" w:firstLineChars="200"/>
        <w:jc w:val="center"/>
        <w:rPr>
          <w:rFonts w:ascii="宋体" w:hAnsi="宋体" w:eastAsia="仿宋" w:cs="宋体"/>
          <w:b/>
          <w:snapToGrid w:val="0"/>
          <w:kern w:val="0"/>
          <w:sz w:val="28"/>
          <w:szCs w:val="28"/>
        </w:rPr>
      </w:pPr>
      <w:r>
        <w:rPr>
          <w:rFonts w:hint="eastAsia" w:ascii="宋体" w:hAnsi="宋体" w:eastAsia="仿宋" w:cs="宋体"/>
          <w:b/>
          <w:snapToGrid w:val="0"/>
          <w:kern w:val="0"/>
          <w:sz w:val="28"/>
          <w:szCs w:val="28"/>
        </w:rPr>
        <w:t>1、供应商符合《政府采购法》第二十二条规定条件的声明函</w:t>
      </w:r>
    </w:p>
    <w:p>
      <w:pPr>
        <w:adjustRightInd w:val="0"/>
        <w:snapToGrid w:val="0"/>
        <w:spacing w:line="360" w:lineRule="auto"/>
        <w:rPr>
          <w:rFonts w:ascii="宋体" w:hAnsi="宋体" w:eastAsia="仿宋" w:cs="宋体"/>
          <w:bCs/>
          <w:snapToGrid w:val="0"/>
          <w:kern w:val="0"/>
          <w:sz w:val="24"/>
          <w:szCs w:val="21"/>
          <w:u w:val="single"/>
        </w:rPr>
      </w:pPr>
      <w:r>
        <w:rPr>
          <w:rFonts w:hint="eastAsia" w:ascii="宋体" w:hAnsi="宋体" w:eastAsia="仿宋" w:cs="宋体"/>
          <w:bCs/>
          <w:snapToGrid w:val="0"/>
          <w:kern w:val="0"/>
          <w:sz w:val="24"/>
          <w:szCs w:val="21"/>
          <w:u w:val="single"/>
        </w:rPr>
        <w:t xml:space="preserve">                 ：</w:t>
      </w:r>
    </w:p>
    <w:p>
      <w:pPr>
        <w:adjustRightInd w:val="0"/>
        <w:snapToGrid w:val="0"/>
        <w:spacing w:line="360" w:lineRule="auto"/>
        <w:ind w:firstLine="480" w:firstLineChars="200"/>
        <w:rPr>
          <w:rFonts w:ascii="宋体" w:hAnsi="宋体" w:eastAsia="仿宋" w:cs="宋体"/>
          <w:b/>
          <w:bCs/>
          <w:snapToGrid w:val="0"/>
          <w:kern w:val="0"/>
          <w:sz w:val="24"/>
        </w:rPr>
      </w:pPr>
      <w:r>
        <w:rPr>
          <w:rFonts w:hint="eastAsia" w:ascii="宋体" w:hAnsi="宋体" w:eastAsia="仿宋" w:cs="宋体"/>
          <w:bCs/>
          <w:snapToGrid w:val="0"/>
          <w:kern w:val="0"/>
          <w:sz w:val="24"/>
        </w:rPr>
        <w:t>我单位参加</w:t>
      </w:r>
      <w:r>
        <w:rPr>
          <w:rFonts w:hint="eastAsia" w:ascii="宋体" w:hAnsi="宋体" w:eastAsia="仿宋" w:cs="宋体"/>
          <w:bCs/>
          <w:snapToGrid w:val="0"/>
          <w:kern w:val="0"/>
          <w:sz w:val="24"/>
          <w:szCs w:val="21"/>
          <w:u w:val="single"/>
        </w:rPr>
        <w:t xml:space="preserve">                 </w:t>
      </w:r>
      <w:r>
        <w:rPr>
          <w:rFonts w:hint="eastAsia" w:ascii="宋体" w:hAnsi="宋体" w:eastAsia="仿宋" w:cs="宋体"/>
          <w:bCs/>
          <w:snapToGrid w:val="0"/>
          <w:kern w:val="0"/>
          <w:sz w:val="24"/>
          <w:szCs w:val="21"/>
        </w:rPr>
        <w:t>（项目名称）磋商活动。针对《中华人民共和国政府采购法》第二十二条规定做出如下声明：</w:t>
      </w:r>
    </w:p>
    <w:p>
      <w:pPr>
        <w:adjustRightInd w:val="0"/>
        <w:snapToGrid w:val="0"/>
        <w:spacing w:line="360" w:lineRule="auto"/>
        <w:ind w:firstLine="482"/>
        <w:rPr>
          <w:rFonts w:ascii="宋体" w:hAnsi="宋体" w:eastAsia="仿宋" w:cs="宋体"/>
          <w:snapToGrid w:val="0"/>
          <w:kern w:val="0"/>
          <w:sz w:val="24"/>
        </w:rPr>
      </w:pPr>
      <w:r>
        <w:rPr>
          <w:rFonts w:hint="eastAsia" w:ascii="宋体" w:hAnsi="宋体" w:eastAsia="仿宋" w:cs="宋体"/>
          <w:bCs/>
          <w:snapToGrid w:val="0"/>
          <w:kern w:val="0"/>
          <w:sz w:val="24"/>
          <w:szCs w:val="21"/>
        </w:rPr>
        <w:t>1.我单位具有独立承担民事责任的能力；</w:t>
      </w:r>
    </w:p>
    <w:p>
      <w:pPr>
        <w:adjustRightInd w:val="0"/>
        <w:snapToGrid w:val="0"/>
        <w:spacing w:line="360" w:lineRule="auto"/>
        <w:ind w:firstLine="482"/>
        <w:rPr>
          <w:rFonts w:ascii="宋体" w:hAnsi="宋体" w:eastAsia="仿宋" w:cs="宋体"/>
          <w:snapToGrid w:val="0"/>
          <w:kern w:val="0"/>
          <w:sz w:val="24"/>
        </w:rPr>
      </w:pPr>
      <w:r>
        <w:rPr>
          <w:rFonts w:hint="eastAsia" w:ascii="宋体" w:hAnsi="宋体" w:eastAsia="仿宋" w:cs="宋体"/>
          <w:snapToGrid w:val="0"/>
          <w:kern w:val="0"/>
          <w:sz w:val="24"/>
        </w:rPr>
        <w:t>2.我单位具有良好的商业信誉和健全的财务会计制度；</w:t>
      </w:r>
    </w:p>
    <w:p>
      <w:pPr>
        <w:adjustRightInd w:val="0"/>
        <w:snapToGrid w:val="0"/>
        <w:spacing w:line="360" w:lineRule="auto"/>
        <w:ind w:firstLine="482"/>
        <w:rPr>
          <w:rFonts w:ascii="宋体" w:hAnsi="宋体" w:eastAsia="仿宋" w:cs="宋体"/>
          <w:snapToGrid w:val="0"/>
          <w:kern w:val="0"/>
          <w:sz w:val="24"/>
        </w:rPr>
      </w:pPr>
      <w:r>
        <w:rPr>
          <w:rFonts w:hint="eastAsia" w:ascii="宋体" w:hAnsi="宋体" w:eastAsia="仿宋" w:cs="宋体"/>
          <w:snapToGrid w:val="0"/>
          <w:kern w:val="0"/>
          <w:sz w:val="24"/>
        </w:rPr>
        <w:t>3.我单位具有履行合同所必需的设备和专业技术能力；</w:t>
      </w:r>
    </w:p>
    <w:p>
      <w:pPr>
        <w:adjustRightInd w:val="0"/>
        <w:snapToGrid w:val="0"/>
        <w:spacing w:line="360" w:lineRule="auto"/>
        <w:ind w:firstLine="482"/>
        <w:rPr>
          <w:rFonts w:ascii="宋体" w:hAnsi="宋体" w:eastAsia="仿宋" w:cs="宋体"/>
          <w:snapToGrid w:val="0"/>
          <w:kern w:val="0"/>
          <w:sz w:val="24"/>
        </w:rPr>
      </w:pPr>
      <w:r>
        <w:rPr>
          <w:rFonts w:hint="eastAsia" w:ascii="宋体" w:hAnsi="宋体" w:eastAsia="仿宋" w:cs="宋体"/>
          <w:snapToGrid w:val="0"/>
          <w:kern w:val="0"/>
          <w:sz w:val="24"/>
        </w:rPr>
        <w:t>4.我单位有依法缴纳税收和社会保障资金的良好记录；</w:t>
      </w:r>
    </w:p>
    <w:p>
      <w:pPr>
        <w:adjustRightInd w:val="0"/>
        <w:snapToGrid w:val="0"/>
        <w:spacing w:line="360" w:lineRule="auto"/>
        <w:ind w:firstLine="482"/>
        <w:rPr>
          <w:rFonts w:ascii="宋体" w:hAnsi="宋体" w:eastAsia="仿宋" w:cs="宋体"/>
          <w:snapToGrid w:val="0"/>
          <w:kern w:val="0"/>
          <w:sz w:val="24"/>
        </w:rPr>
      </w:pPr>
      <w:r>
        <w:rPr>
          <w:rFonts w:hint="eastAsia" w:ascii="宋体" w:hAnsi="宋体" w:eastAsia="仿宋" w:cs="宋体"/>
          <w:snapToGrid w:val="0"/>
          <w:kern w:val="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adjustRightInd w:val="0"/>
        <w:snapToGrid w:val="0"/>
        <w:spacing w:line="360" w:lineRule="auto"/>
        <w:ind w:firstLine="482"/>
        <w:rPr>
          <w:rFonts w:ascii="宋体" w:hAnsi="宋体" w:eastAsia="仿宋" w:cs="宋体"/>
          <w:snapToGrid w:val="0"/>
          <w:kern w:val="0"/>
          <w:sz w:val="24"/>
        </w:rPr>
      </w:pPr>
      <w:r>
        <w:rPr>
          <w:rFonts w:hint="eastAsia" w:ascii="宋体" w:hAnsi="宋体" w:eastAsia="仿宋" w:cs="宋体"/>
          <w:snapToGrid w:val="0"/>
          <w:kern w:val="0"/>
          <w:sz w:val="24"/>
        </w:rPr>
        <w:t>6.我单位满足法律、行政法规规定的其他条件。</w:t>
      </w:r>
    </w:p>
    <w:p>
      <w:pPr>
        <w:adjustRightInd w:val="0"/>
        <w:snapToGrid w:val="0"/>
        <w:spacing w:line="360" w:lineRule="auto"/>
        <w:ind w:firstLine="482"/>
        <w:rPr>
          <w:rFonts w:ascii="宋体" w:hAnsi="宋体" w:eastAsia="仿宋" w:cs="宋体"/>
          <w:snapToGrid w:val="0"/>
          <w:kern w:val="0"/>
          <w:sz w:val="24"/>
        </w:rPr>
      </w:pPr>
    </w:p>
    <w:p>
      <w:pPr>
        <w:adjustRightInd w:val="0"/>
        <w:snapToGrid w:val="0"/>
        <w:spacing w:line="360" w:lineRule="auto"/>
        <w:ind w:firstLine="1200" w:firstLineChars="500"/>
        <w:rPr>
          <w:rFonts w:ascii="宋体" w:hAnsi="宋体" w:eastAsia="仿宋" w:cs="宋体"/>
          <w:snapToGrid w:val="0"/>
          <w:kern w:val="0"/>
          <w:sz w:val="24"/>
        </w:rPr>
      </w:pPr>
      <w:r>
        <w:rPr>
          <w:rFonts w:hint="eastAsia" w:ascii="宋体" w:hAnsi="宋体" w:eastAsia="仿宋" w:cs="宋体"/>
          <w:snapToGrid w:val="0"/>
          <w:kern w:val="0"/>
          <w:sz w:val="24"/>
        </w:rPr>
        <w:t>单位名称（公章）             法定代表人（签字或盖章）</w:t>
      </w:r>
    </w:p>
    <w:p>
      <w:pPr>
        <w:adjustRightInd w:val="0"/>
        <w:snapToGrid w:val="0"/>
        <w:spacing w:line="360" w:lineRule="auto"/>
        <w:ind w:firstLine="1200" w:firstLineChars="500"/>
        <w:rPr>
          <w:rFonts w:ascii="宋体" w:hAnsi="宋体" w:eastAsia="仿宋" w:cs="宋体"/>
          <w:snapToGrid w:val="0"/>
          <w:kern w:val="0"/>
          <w:sz w:val="24"/>
        </w:rPr>
      </w:pPr>
      <w:r>
        <w:rPr>
          <w:rFonts w:hint="eastAsia" w:ascii="宋体" w:hAnsi="宋体" w:eastAsia="仿宋" w:cs="宋体"/>
          <w:snapToGrid w:val="0"/>
          <w:kern w:val="0"/>
          <w:sz w:val="24"/>
        </w:rPr>
        <w:t xml:space="preserve">年   月   日                 年   月    日  </w:t>
      </w:r>
    </w:p>
    <w:p>
      <w:pPr>
        <w:tabs>
          <w:tab w:val="left" w:pos="4050"/>
        </w:tabs>
        <w:adjustRightInd w:val="0"/>
        <w:snapToGrid w:val="0"/>
        <w:spacing w:line="360" w:lineRule="auto"/>
        <w:ind w:firstLine="602" w:firstLineChars="200"/>
        <w:jc w:val="center"/>
        <w:rPr>
          <w:rFonts w:ascii="宋体" w:hAnsi="宋体" w:eastAsia="仿宋" w:cs="宋体"/>
          <w:b/>
          <w:snapToGrid w:val="0"/>
          <w:kern w:val="0"/>
          <w:sz w:val="28"/>
          <w:szCs w:val="28"/>
        </w:rPr>
      </w:pPr>
      <w:r>
        <w:rPr>
          <w:rFonts w:hint="eastAsia" w:ascii="宋体" w:hAnsi="宋体" w:eastAsia="仿宋" w:cs="宋体"/>
          <w:b/>
          <w:bCs/>
          <w:snapToGrid w:val="0"/>
          <w:kern w:val="0"/>
          <w:sz w:val="30"/>
          <w:szCs w:val="30"/>
        </w:rPr>
        <w:br w:type="page"/>
      </w:r>
      <w:r>
        <w:rPr>
          <w:rFonts w:hint="eastAsia" w:ascii="宋体" w:hAnsi="宋体" w:eastAsia="仿宋" w:cs="宋体"/>
          <w:b/>
          <w:snapToGrid w:val="0"/>
          <w:kern w:val="0"/>
          <w:sz w:val="28"/>
          <w:szCs w:val="28"/>
        </w:rPr>
        <w:t>2、法定代表人身份证明</w:t>
      </w:r>
    </w:p>
    <w:p>
      <w:pPr>
        <w:adjustRightInd w:val="0"/>
        <w:snapToGrid w:val="0"/>
        <w:spacing w:line="360" w:lineRule="auto"/>
        <w:jc w:val="center"/>
        <w:rPr>
          <w:rFonts w:ascii="宋体" w:hAnsi="宋体" w:eastAsia="仿宋" w:cs="宋体"/>
          <w:snapToGrid w:val="0"/>
          <w:kern w:val="0"/>
          <w:sz w:val="24"/>
        </w:rPr>
      </w:pPr>
      <w:r>
        <w:rPr>
          <w:rFonts w:hint="eastAsia" w:ascii="宋体" w:hAnsi="宋体" w:eastAsia="仿宋" w:cs="宋体"/>
          <w:snapToGrid w:val="0"/>
          <w:kern w:val="0"/>
          <w:sz w:val="24"/>
        </w:rPr>
        <w:t>（如法定代表人参加磋商，须出示此证明）</w:t>
      </w:r>
    </w:p>
    <w:p>
      <w:pPr>
        <w:adjustRightInd w:val="0"/>
        <w:snapToGrid w:val="0"/>
        <w:spacing w:line="360" w:lineRule="auto"/>
        <w:jc w:val="center"/>
        <w:rPr>
          <w:rFonts w:ascii="宋体" w:hAnsi="宋体" w:eastAsia="仿宋" w:cs="宋体"/>
          <w:snapToGrid w:val="0"/>
          <w:kern w:val="0"/>
          <w:sz w:val="24"/>
        </w:rPr>
      </w:pPr>
    </w:p>
    <w:p>
      <w:pPr>
        <w:adjustRightInd w:val="0"/>
        <w:snapToGrid w:val="0"/>
        <w:spacing w:line="360" w:lineRule="auto"/>
        <w:jc w:val="left"/>
        <w:rPr>
          <w:rFonts w:ascii="宋体" w:hAnsi="宋体" w:eastAsia="仿宋" w:cs="宋体"/>
          <w:b/>
          <w:snapToGrid w:val="0"/>
          <w:kern w:val="0"/>
          <w:sz w:val="24"/>
          <w:u w:val="single"/>
        </w:rPr>
      </w:pPr>
      <w:r>
        <w:rPr>
          <w:rFonts w:hint="eastAsia" w:ascii="宋体" w:hAnsi="宋体" w:eastAsia="仿宋" w:cs="宋体"/>
          <w:b/>
          <w:snapToGrid w:val="0"/>
          <w:kern w:val="0"/>
          <w:sz w:val="24"/>
          <w:u w:val="single"/>
        </w:rPr>
        <w:t xml:space="preserve">                           :</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我公司法定代表人</w:t>
      </w:r>
      <w:r>
        <w:rPr>
          <w:rFonts w:hint="eastAsia" w:ascii="宋体" w:hAnsi="宋体" w:eastAsia="仿宋" w:cs="宋体"/>
          <w:snapToGrid w:val="0"/>
          <w:kern w:val="0"/>
          <w:sz w:val="24"/>
          <w:u w:val="single"/>
        </w:rPr>
        <w:t xml:space="preserve">     　　　   </w:t>
      </w:r>
      <w:r>
        <w:rPr>
          <w:rFonts w:hint="eastAsia" w:ascii="宋体" w:hAnsi="宋体" w:eastAsia="仿宋" w:cs="宋体"/>
          <w:snapToGrid w:val="0"/>
          <w:kern w:val="0"/>
          <w:sz w:val="24"/>
        </w:rPr>
        <w:t>参加贵单位组织的</w:t>
      </w:r>
      <w:r>
        <w:rPr>
          <w:rFonts w:hint="eastAsia" w:ascii="宋体" w:hAnsi="宋体" w:eastAsia="仿宋" w:cs="宋体"/>
          <w:snapToGrid w:val="0"/>
          <w:kern w:val="0"/>
          <w:sz w:val="24"/>
          <w:u w:val="single"/>
        </w:rPr>
        <w:t xml:space="preserve">          （竞争性磋商项目名称）</w:t>
      </w:r>
      <w:r>
        <w:rPr>
          <w:rFonts w:hint="eastAsia" w:ascii="宋体" w:hAnsi="宋体" w:eastAsia="仿宋" w:cs="宋体"/>
          <w:snapToGrid w:val="0"/>
          <w:kern w:val="0"/>
          <w:sz w:val="24"/>
        </w:rPr>
        <w:t>项目的磋商活动，全权代表我公司处理竞争性磋商的有关事宜。</w:t>
      </w:r>
    </w:p>
    <w:p>
      <w:pPr>
        <w:adjustRightInd w:val="0"/>
        <w:snapToGrid w:val="0"/>
        <w:spacing w:line="360" w:lineRule="auto"/>
        <w:rPr>
          <w:rFonts w:ascii="宋体" w:hAnsi="宋体" w:eastAsia="仿宋" w:cs="宋体"/>
          <w:snapToGrid w:val="0"/>
          <w:kern w:val="0"/>
          <w:sz w:val="24"/>
        </w:rPr>
      </w:pP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附：法定代表人情况：</w:t>
      </w:r>
    </w:p>
    <w:p>
      <w:pPr>
        <w:adjustRightInd w:val="0"/>
        <w:snapToGrid w:val="0"/>
        <w:spacing w:line="360" w:lineRule="auto"/>
        <w:rPr>
          <w:rFonts w:ascii="宋体" w:hAnsi="宋体" w:eastAsia="仿宋" w:cs="宋体"/>
          <w:snapToGrid w:val="0"/>
          <w:kern w:val="0"/>
          <w:sz w:val="24"/>
          <w:u w:val="single"/>
        </w:rPr>
      </w:pPr>
      <w:r>
        <w:rPr>
          <w:rFonts w:hint="eastAsia" w:ascii="宋体" w:hAnsi="宋体" w:eastAsia="仿宋" w:cs="宋体"/>
          <w:snapToGrid w:val="0"/>
          <w:kern w:val="0"/>
          <w:sz w:val="24"/>
        </w:rPr>
        <w:t>姓名：性别：年龄：职务：</w:t>
      </w: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身份证号码：</w:t>
      </w: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手机：传真：</w:t>
      </w: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 </w:t>
      </w:r>
    </w:p>
    <w:p>
      <w:pPr>
        <w:adjustRightInd w:val="0"/>
        <w:snapToGrid w:val="0"/>
        <w:spacing w:line="360" w:lineRule="auto"/>
        <w:rPr>
          <w:rFonts w:ascii="宋体" w:hAnsi="宋体" w:eastAsia="仿宋" w:cs="宋体"/>
          <w:snapToGrid w:val="0"/>
          <w:kern w:val="0"/>
          <w:sz w:val="24"/>
        </w:rPr>
      </w:pP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单位名称（公章）             法定代表人（签字或盖章）</w:t>
      </w:r>
    </w:p>
    <w:p>
      <w:pPr>
        <w:adjustRightInd w:val="0"/>
        <w:snapToGrid w:val="0"/>
        <w:spacing w:line="360" w:lineRule="auto"/>
        <w:ind w:firstLine="1200" w:firstLineChars="500"/>
        <w:rPr>
          <w:rFonts w:ascii="宋体" w:hAnsi="宋体" w:eastAsia="仿宋" w:cs="宋体"/>
          <w:snapToGrid w:val="0"/>
          <w:kern w:val="0"/>
          <w:sz w:val="24"/>
        </w:rPr>
      </w:pPr>
      <w:r>
        <w:rPr>
          <w:rFonts w:hint="eastAsia" w:ascii="宋体" w:hAnsi="宋体" w:eastAsia="仿宋" w:cs="宋体"/>
          <w:snapToGrid w:val="0"/>
          <w:kern w:val="0"/>
          <w:sz w:val="24"/>
        </w:rPr>
        <w:t xml:space="preserve">年   月   日                 年   月    日  </w:t>
      </w:r>
    </w:p>
    <w:p>
      <w:pPr>
        <w:adjustRightInd w:val="0"/>
        <w:snapToGrid w:val="0"/>
        <w:spacing w:line="360" w:lineRule="auto"/>
        <w:rPr>
          <w:rFonts w:ascii="宋体" w:hAnsi="宋体" w:eastAsia="仿宋" w:cs="宋体"/>
          <w:snapToGrid w:val="0"/>
          <w:kern w:val="0"/>
          <w:sz w:val="24"/>
        </w:rPr>
      </w:pPr>
    </w:p>
    <w:p>
      <w:pPr>
        <w:adjustRightInd w:val="0"/>
        <w:snapToGrid w:val="0"/>
        <w:spacing w:line="360" w:lineRule="auto"/>
        <w:ind w:firstLine="1687" w:firstLineChars="700"/>
        <w:rPr>
          <w:rFonts w:ascii="宋体" w:hAnsi="宋体" w:eastAsia="仿宋" w:cs="宋体"/>
          <w:b/>
          <w:bCs/>
          <w:snapToGrid w:val="0"/>
          <w:kern w:val="0"/>
          <w:sz w:val="24"/>
        </w:rPr>
      </w:pPr>
      <w:r>
        <w:rPr>
          <w:rFonts w:hint="eastAsia" w:ascii="宋体" w:hAnsi="宋体" w:eastAsia="仿宋" w:cs="宋体"/>
          <w:b/>
          <w:bCs/>
          <w:snapToGrid w:val="0"/>
          <w:kern w:val="0"/>
          <w:sz w:val="24"/>
        </w:rPr>
        <w:t>法定代表人身份证复印件</w:t>
      </w:r>
    </w:p>
    <w:p>
      <w:pPr>
        <w:adjustRightInd w:val="0"/>
        <w:snapToGrid w:val="0"/>
        <w:spacing w:line="360" w:lineRule="auto"/>
        <w:ind w:firstLine="2289" w:firstLineChars="950"/>
        <w:rPr>
          <w:rFonts w:ascii="宋体" w:hAnsi="宋体" w:eastAsia="仿宋" w:cs="宋体"/>
          <w:b/>
          <w:bCs/>
          <w:snapToGrid w:val="0"/>
          <w:kern w:val="0"/>
          <w:sz w:val="24"/>
        </w:rPr>
      </w:pPr>
      <w:r>
        <w:rPr>
          <w:rFonts w:hint="eastAsia" w:ascii="宋体" w:hAnsi="宋体" w:eastAsia="仿宋" w:cs="宋体"/>
          <w:b/>
          <w:bCs/>
          <w:snapToGrid w:val="0"/>
          <w:kern w:val="0"/>
          <w:sz w:val="24"/>
        </w:rPr>
        <w:t>（粘贴此处）</w:t>
      </w:r>
    </w:p>
    <w:p>
      <w:pPr>
        <w:adjustRightInd w:val="0"/>
        <w:snapToGrid w:val="0"/>
        <w:spacing w:line="360" w:lineRule="auto"/>
        <w:ind w:firstLine="482" w:firstLineChars="200"/>
        <w:rPr>
          <w:rFonts w:ascii="宋体" w:hAnsi="宋体" w:eastAsia="仿宋" w:cs="宋体"/>
          <w:b/>
          <w:bCs/>
          <w:snapToGrid w:val="0"/>
          <w:kern w:val="0"/>
          <w:sz w:val="24"/>
        </w:rPr>
      </w:pPr>
    </w:p>
    <w:p>
      <w:pPr>
        <w:tabs>
          <w:tab w:val="left" w:pos="4050"/>
        </w:tabs>
        <w:adjustRightInd w:val="0"/>
        <w:snapToGrid w:val="0"/>
        <w:spacing w:line="360" w:lineRule="auto"/>
        <w:ind w:firstLine="482" w:firstLineChars="200"/>
        <w:jc w:val="center"/>
        <w:rPr>
          <w:rFonts w:ascii="宋体" w:hAnsi="宋体" w:eastAsia="仿宋" w:cs="宋体"/>
          <w:b/>
          <w:snapToGrid w:val="0"/>
          <w:kern w:val="0"/>
          <w:sz w:val="24"/>
        </w:rPr>
      </w:pPr>
      <w:r>
        <w:rPr>
          <w:rFonts w:hint="eastAsia" w:ascii="宋体" w:hAnsi="宋体" w:eastAsia="仿宋" w:cs="宋体"/>
          <w:b/>
          <w:snapToGrid w:val="0"/>
          <w:kern w:val="0"/>
          <w:sz w:val="24"/>
        </w:rPr>
        <w:br w:type="page"/>
      </w:r>
      <w:r>
        <w:rPr>
          <w:rFonts w:hint="eastAsia" w:ascii="宋体" w:hAnsi="宋体" w:eastAsia="仿宋" w:cs="宋体"/>
          <w:b/>
          <w:snapToGrid w:val="0"/>
          <w:kern w:val="0"/>
          <w:sz w:val="28"/>
          <w:szCs w:val="28"/>
        </w:rPr>
        <w:t>3、授权委托书</w:t>
      </w:r>
    </w:p>
    <w:p>
      <w:pPr>
        <w:adjustRightInd w:val="0"/>
        <w:snapToGrid w:val="0"/>
        <w:spacing w:line="360" w:lineRule="auto"/>
        <w:jc w:val="center"/>
        <w:rPr>
          <w:rFonts w:ascii="宋体" w:hAnsi="宋体" w:eastAsia="仿宋" w:cs="宋体"/>
          <w:bCs/>
          <w:snapToGrid w:val="0"/>
          <w:kern w:val="0"/>
          <w:sz w:val="24"/>
        </w:rPr>
      </w:pPr>
      <w:r>
        <w:rPr>
          <w:rFonts w:hint="eastAsia" w:ascii="宋体" w:hAnsi="宋体" w:eastAsia="仿宋" w:cs="宋体"/>
          <w:bCs/>
          <w:snapToGrid w:val="0"/>
          <w:kern w:val="0"/>
          <w:sz w:val="24"/>
        </w:rPr>
        <w:t>（如被授权人参加磋商，须出示此证明）</w:t>
      </w:r>
    </w:p>
    <w:p>
      <w:pPr>
        <w:adjustRightInd w:val="0"/>
        <w:snapToGrid w:val="0"/>
        <w:spacing w:line="360" w:lineRule="auto"/>
        <w:jc w:val="center"/>
        <w:rPr>
          <w:rFonts w:ascii="宋体" w:hAnsi="宋体" w:eastAsia="仿宋" w:cs="宋体"/>
          <w:bCs/>
          <w:snapToGrid w:val="0"/>
          <w:kern w:val="0"/>
          <w:sz w:val="24"/>
        </w:rPr>
      </w:pPr>
    </w:p>
    <w:p>
      <w:pPr>
        <w:adjustRightInd w:val="0"/>
        <w:snapToGrid w:val="0"/>
        <w:spacing w:line="360" w:lineRule="auto"/>
        <w:jc w:val="left"/>
        <w:rPr>
          <w:rFonts w:ascii="宋体" w:hAnsi="宋体" w:eastAsia="仿宋" w:cs="宋体"/>
          <w:snapToGrid w:val="0"/>
          <w:kern w:val="0"/>
          <w:sz w:val="24"/>
          <w:u w:val="single"/>
        </w:rPr>
      </w:pPr>
      <w:r>
        <w:rPr>
          <w:rFonts w:hint="eastAsia" w:ascii="宋体" w:hAnsi="宋体" w:eastAsia="仿宋" w:cs="宋体"/>
          <w:snapToGrid w:val="0"/>
          <w:kern w:val="0"/>
          <w:sz w:val="24"/>
          <w:u w:val="single"/>
        </w:rPr>
        <w:t xml:space="preserve">               :</w:t>
      </w:r>
    </w:p>
    <w:p>
      <w:pPr>
        <w:adjustRightInd w:val="0"/>
        <w:snapToGrid w:val="0"/>
        <w:spacing w:line="360" w:lineRule="auto"/>
        <w:ind w:firstLine="480" w:firstLineChars="200"/>
        <w:rPr>
          <w:rFonts w:ascii="宋体" w:hAnsi="宋体" w:eastAsia="仿宋" w:cs="宋体"/>
          <w:snapToGrid w:val="0"/>
          <w:kern w:val="0"/>
          <w:sz w:val="24"/>
        </w:rPr>
      </w:pPr>
      <w:r>
        <w:rPr>
          <w:rFonts w:hint="eastAsia" w:ascii="宋体" w:hAnsi="宋体" w:eastAsia="仿宋" w:cs="宋体"/>
          <w:snapToGrid w:val="0"/>
          <w:kern w:val="0"/>
          <w:sz w:val="24"/>
        </w:rPr>
        <w:t>兹授权</w:t>
      </w:r>
      <w:r>
        <w:rPr>
          <w:rFonts w:hint="eastAsia" w:ascii="宋体" w:hAnsi="宋体" w:eastAsia="仿宋" w:cs="宋体"/>
          <w:snapToGrid w:val="0"/>
          <w:kern w:val="0"/>
          <w:sz w:val="24"/>
          <w:u w:val="single"/>
        </w:rPr>
        <w:t xml:space="preserve">               （</w:t>
      </w:r>
      <w:r>
        <w:rPr>
          <w:rFonts w:hint="eastAsia" w:ascii="宋体" w:hAnsi="宋体" w:eastAsia="仿宋" w:cs="宋体"/>
          <w:snapToGrid w:val="0"/>
          <w:kern w:val="0"/>
          <w:sz w:val="24"/>
        </w:rPr>
        <w:t>被授权人的姓名）代表我公司参加</w:t>
      </w:r>
      <w:r>
        <w:rPr>
          <w:rFonts w:hint="eastAsia" w:ascii="宋体" w:hAnsi="宋体" w:eastAsia="仿宋" w:cs="宋体"/>
          <w:snapToGrid w:val="0"/>
          <w:kern w:val="0"/>
          <w:sz w:val="24"/>
          <w:u w:val="single"/>
        </w:rPr>
        <w:t xml:space="preserve">   （竞争性磋商项目名称）</w:t>
      </w:r>
      <w:r>
        <w:rPr>
          <w:rFonts w:hint="eastAsia" w:ascii="宋体" w:hAnsi="宋体" w:eastAsia="仿宋" w:cs="宋体"/>
          <w:snapToGrid w:val="0"/>
          <w:kern w:val="0"/>
          <w:sz w:val="24"/>
        </w:rPr>
        <w:t xml:space="preserve">项目的磋商活动，全权处理一切与该项目磋商有关的事务。其在办理上述事宜过程中所签署的所有文件我公司均予以承认。  </w:t>
      </w:r>
    </w:p>
    <w:p>
      <w:pPr>
        <w:adjustRightInd w:val="0"/>
        <w:snapToGrid w:val="0"/>
        <w:spacing w:line="360" w:lineRule="auto"/>
        <w:ind w:firstLine="480" w:firstLineChars="200"/>
        <w:jc w:val="left"/>
        <w:rPr>
          <w:rFonts w:ascii="宋体" w:hAnsi="宋体" w:eastAsia="仿宋" w:cs="宋体"/>
          <w:snapToGrid w:val="0"/>
          <w:kern w:val="0"/>
          <w:sz w:val="24"/>
        </w:rPr>
      </w:pPr>
    </w:p>
    <w:p>
      <w:pPr>
        <w:adjustRightInd w:val="0"/>
        <w:snapToGrid w:val="0"/>
        <w:spacing w:line="360" w:lineRule="auto"/>
        <w:ind w:firstLine="480" w:firstLineChars="200"/>
        <w:jc w:val="left"/>
        <w:rPr>
          <w:rFonts w:ascii="宋体" w:hAnsi="宋体" w:eastAsia="仿宋" w:cs="宋体"/>
          <w:snapToGrid w:val="0"/>
          <w:kern w:val="0"/>
          <w:sz w:val="24"/>
        </w:rPr>
      </w:pPr>
      <w:r>
        <w:rPr>
          <w:rFonts w:hint="eastAsia" w:ascii="宋体" w:hAnsi="宋体" w:eastAsia="仿宋" w:cs="宋体"/>
          <w:snapToGrid w:val="0"/>
          <w:kern w:val="0"/>
          <w:sz w:val="24"/>
        </w:rPr>
        <w:t>被授权人无转委托权，特此委托。</w:t>
      </w:r>
    </w:p>
    <w:p>
      <w:pPr>
        <w:adjustRightInd w:val="0"/>
        <w:snapToGrid w:val="0"/>
        <w:spacing w:line="360" w:lineRule="auto"/>
        <w:ind w:firstLine="480" w:firstLineChars="200"/>
        <w:jc w:val="left"/>
        <w:rPr>
          <w:rFonts w:ascii="宋体" w:hAnsi="宋体" w:eastAsia="仿宋" w:cs="宋体"/>
          <w:snapToGrid w:val="0"/>
          <w:kern w:val="0"/>
          <w:sz w:val="24"/>
        </w:rPr>
      </w:pP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附：被授权人情况：</w:t>
      </w:r>
    </w:p>
    <w:p>
      <w:pPr>
        <w:adjustRightInd w:val="0"/>
        <w:snapToGrid w:val="0"/>
        <w:spacing w:line="360" w:lineRule="auto"/>
        <w:rPr>
          <w:rFonts w:ascii="宋体" w:hAnsi="宋体" w:eastAsia="仿宋" w:cs="宋体"/>
          <w:snapToGrid w:val="0"/>
          <w:kern w:val="0"/>
          <w:sz w:val="24"/>
          <w:u w:val="single"/>
        </w:rPr>
      </w:pPr>
      <w:r>
        <w:rPr>
          <w:rFonts w:hint="eastAsia" w:ascii="宋体" w:hAnsi="宋体" w:eastAsia="仿宋" w:cs="宋体"/>
          <w:snapToGrid w:val="0"/>
          <w:kern w:val="0"/>
          <w:sz w:val="24"/>
        </w:rPr>
        <w:t>姓名： 性别：年龄：职务：</w:t>
      </w: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身份证号码：</w:t>
      </w: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手机：传真：</w:t>
      </w: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单位名称（公章）             法定代表人（签字或盖章）</w:t>
      </w:r>
    </w:p>
    <w:p>
      <w:pPr>
        <w:adjustRightInd w:val="0"/>
        <w:snapToGrid w:val="0"/>
        <w:spacing w:line="360" w:lineRule="auto"/>
        <w:ind w:firstLine="1200" w:firstLineChars="500"/>
        <w:rPr>
          <w:rFonts w:ascii="宋体" w:hAnsi="宋体" w:eastAsia="仿宋" w:cs="宋体"/>
          <w:snapToGrid w:val="0"/>
          <w:kern w:val="0"/>
          <w:sz w:val="24"/>
        </w:rPr>
      </w:pPr>
      <w:r>
        <w:rPr>
          <w:rFonts w:hint="eastAsia" w:ascii="宋体" w:hAnsi="宋体" w:eastAsia="仿宋" w:cs="宋体"/>
          <w:snapToGrid w:val="0"/>
          <w:kern w:val="0"/>
          <w:sz w:val="24"/>
        </w:rPr>
        <w:t xml:space="preserve">年   月   日                 年   月    日  </w:t>
      </w:r>
    </w:p>
    <w:p>
      <w:pPr>
        <w:adjustRightInd w:val="0"/>
        <w:snapToGrid w:val="0"/>
        <w:spacing w:line="360" w:lineRule="auto"/>
        <w:rPr>
          <w:rFonts w:ascii="宋体" w:hAnsi="宋体" w:eastAsia="仿宋" w:cs="宋体"/>
          <w:snapToGrid w:val="0"/>
          <w:kern w:val="0"/>
          <w:sz w:val="24"/>
        </w:rPr>
      </w:pP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法定代表人身份证复印件</w:t>
      </w:r>
    </w:p>
    <w:p>
      <w:pPr>
        <w:adjustRightInd w:val="0"/>
        <w:snapToGrid w:val="0"/>
        <w:spacing w:line="360" w:lineRule="auto"/>
        <w:ind w:firstLine="2280" w:firstLineChars="950"/>
        <w:rPr>
          <w:rFonts w:ascii="宋体" w:hAnsi="宋体" w:eastAsia="仿宋" w:cs="宋体"/>
          <w:snapToGrid w:val="0"/>
          <w:kern w:val="0"/>
          <w:sz w:val="24"/>
        </w:rPr>
      </w:pPr>
      <w:r>
        <w:rPr>
          <w:rFonts w:hint="eastAsia" w:ascii="宋体" w:hAnsi="宋体" w:eastAsia="仿宋" w:cs="宋体"/>
          <w:snapToGrid w:val="0"/>
          <w:kern w:val="0"/>
          <w:sz w:val="24"/>
        </w:rPr>
        <w:t>（粘贴此处）</w:t>
      </w:r>
    </w:p>
    <w:p>
      <w:pPr>
        <w:adjustRightInd w:val="0"/>
        <w:snapToGrid w:val="0"/>
        <w:spacing w:line="360" w:lineRule="auto"/>
        <w:rPr>
          <w:rFonts w:ascii="宋体" w:hAnsi="宋体" w:eastAsia="仿宋" w:cs="宋体"/>
          <w:snapToGrid w:val="0"/>
          <w:kern w:val="0"/>
          <w:sz w:val="24"/>
        </w:rPr>
      </w:pPr>
    </w:p>
    <w:p>
      <w:pPr>
        <w:adjustRightInd w:val="0"/>
        <w:snapToGrid w:val="0"/>
        <w:spacing w:line="360" w:lineRule="auto"/>
        <w:rPr>
          <w:rFonts w:ascii="宋体" w:hAnsi="宋体" w:eastAsia="仿宋" w:cs="宋体"/>
          <w:snapToGrid w:val="0"/>
          <w:kern w:val="0"/>
          <w:sz w:val="24"/>
        </w:rPr>
      </w:pPr>
    </w:p>
    <w:p>
      <w:pPr>
        <w:adjustRightInd w:val="0"/>
        <w:snapToGrid w:val="0"/>
        <w:spacing w:line="360" w:lineRule="auto"/>
        <w:rPr>
          <w:rFonts w:ascii="宋体" w:hAnsi="宋体" w:eastAsia="仿宋" w:cs="宋体"/>
          <w:snapToGrid w:val="0"/>
          <w:kern w:val="0"/>
          <w:sz w:val="24"/>
        </w:rPr>
      </w:pPr>
      <w:r>
        <w:rPr>
          <w:rFonts w:hint="eastAsia" w:ascii="宋体" w:hAnsi="宋体" w:eastAsia="仿宋" w:cs="宋体"/>
          <w:snapToGrid w:val="0"/>
          <w:kern w:val="0"/>
          <w:sz w:val="24"/>
        </w:rPr>
        <w:t>被授权人身份证复印件</w:t>
      </w:r>
    </w:p>
    <w:p>
      <w:pPr>
        <w:adjustRightInd w:val="0"/>
        <w:snapToGrid w:val="0"/>
        <w:spacing w:line="360" w:lineRule="auto"/>
        <w:ind w:firstLine="2280" w:firstLineChars="950"/>
        <w:rPr>
          <w:rFonts w:ascii="宋体" w:hAnsi="宋体" w:eastAsia="仿宋" w:cs="宋体"/>
          <w:b/>
          <w:bCs/>
          <w:snapToGrid w:val="0"/>
          <w:kern w:val="0"/>
          <w:sz w:val="24"/>
        </w:rPr>
      </w:pPr>
      <w:r>
        <w:rPr>
          <w:rFonts w:hint="eastAsia" w:ascii="宋体" w:hAnsi="宋体" w:eastAsia="仿宋" w:cs="宋体"/>
          <w:snapToGrid w:val="0"/>
          <w:kern w:val="0"/>
          <w:sz w:val="24"/>
        </w:rPr>
        <w:t>（粘贴此处）</w:t>
      </w:r>
    </w:p>
    <w:p>
      <w:pPr>
        <w:adjustRightInd w:val="0"/>
        <w:snapToGrid w:val="0"/>
        <w:spacing w:line="360" w:lineRule="auto"/>
        <w:ind w:firstLine="482" w:firstLineChars="200"/>
        <w:rPr>
          <w:rFonts w:ascii="宋体" w:hAnsi="宋体" w:eastAsia="仿宋" w:cs="宋体"/>
          <w:b/>
          <w:bCs/>
          <w:snapToGrid w:val="0"/>
          <w:kern w:val="0"/>
          <w:sz w:val="24"/>
        </w:rPr>
      </w:pPr>
    </w:p>
    <w:p>
      <w:pPr>
        <w:overflowPunct w:val="0"/>
        <w:adjustRightInd w:val="0"/>
        <w:snapToGrid w:val="0"/>
        <w:spacing w:line="360" w:lineRule="auto"/>
        <w:ind w:right="560" w:firstLine="420"/>
        <w:jc w:val="center"/>
        <w:textAlignment w:val="baseline"/>
        <w:rPr>
          <w:rFonts w:ascii="宋体" w:hAnsi="宋体" w:eastAsia="仿宋" w:cs="宋体"/>
          <w:snapToGrid w:val="0"/>
          <w:kern w:val="0"/>
          <w:sz w:val="24"/>
        </w:rPr>
        <w:sectPr>
          <w:headerReference r:id="rId3" w:type="default"/>
          <w:footerReference r:id="rId4" w:type="default"/>
          <w:pgSz w:w="11906" w:h="16838"/>
          <w:pgMar w:top="1440" w:right="1310" w:bottom="1440" w:left="1310" w:header="851" w:footer="737" w:gutter="0"/>
          <w:cols w:space="720" w:num="1"/>
          <w:docGrid w:type="lines" w:linePitch="312" w:charSpace="0"/>
        </w:sectPr>
      </w:pPr>
      <w:r>
        <w:rPr>
          <w:rFonts w:hint="eastAsia" w:ascii="宋体" w:hAnsi="宋体" w:eastAsia="仿宋" w:cs="宋体"/>
          <w:b/>
          <w:snapToGrid w:val="0"/>
          <w:kern w:val="0"/>
          <w:sz w:val="24"/>
        </w:rPr>
        <w:br w:type="page"/>
      </w:r>
    </w:p>
    <w:p>
      <w:pPr>
        <w:pStyle w:val="3"/>
        <w:jc w:val="center"/>
        <w:rPr>
          <w:rFonts w:eastAsia="仿宋" w:cs="Mongolian Baiti"/>
        </w:rPr>
      </w:pPr>
      <w:r>
        <w:rPr>
          <w:rFonts w:hint="eastAsia" w:ascii="宋体" w:hAnsi="宋体" w:eastAsia="仿宋" w:cs="宋体"/>
          <w:snapToGrid w:val="0"/>
          <w:szCs w:val="28"/>
        </w:rPr>
        <w:t>4、</w:t>
      </w:r>
      <w:r>
        <w:rPr>
          <w:rFonts w:hint="eastAsia" w:eastAsia="仿宋" w:cs="Mongolian Baiti"/>
        </w:rPr>
        <w:t>供应商投标承诺声明函</w:t>
      </w:r>
    </w:p>
    <w:p>
      <w:pPr>
        <w:adjustRightInd w:val="0"/>
        <w:snapToGrid w:val="0"/>
        <w:spacing w:line="360" w:lineRule="auto"/>
        <w:jc w:val="left"/>
        <w:rPr>
          <w:rFonts w:ascii="宋体" w:hAnsi="宋体" w:eastAsia="仿宋" w:cs="宋体"/>
          <w:snapToGrid w:val="0"/>
          <w:kern w:val="0"/>
          <w:sz w:val="24"/>
          <w:u w:val="single"/>
        </w:rPr>
      </w:pPr>
      <w:r>
        <w:rPr>
          <w:rFonts w:hint="eastAsia" w:ascii="宋体" w:hAnsi="宋体" w:eastAsia="仿宋" w:cs="宋体"/>
          <w:snapToGrid w:val="0"/>
          <w:kern w:val="0"/>
          <w:sz w:val="24"/>
          <w:u w:val="single"/>
        </w:rPr>
        <w:t xml:space="preserve">               :</w:t>
      </w:r>
    </w:p>
    <w:p>
      <w:pPr>
        <w:widowControl/>
        <w:shd w:val="clear" w:color="auto" w:fill="FFFFFF"/>
        <w:spacing w:line="480" w:lineRule="atLeast"/>
        <w:ind w:firstLine="480" w:firstLineChars="200"/>
        <w:jc w:val="left"/>
        <w:rPr>
          <w:rFonts w:ascii="宋体" w:hAnsi="宋体" w:eastAsia="仿宋" w:cs="宋体"/>
          <w:kern w:val="0"/>
          <w:sz w:val="24"/>
        </w:rPr>
      </w:pPr>
      <w:r>
        <w:rPr>
          <w:rFonts w:hint="eastAsia" w:ascii="宋体" w:hAnsi="宋体" w:eastAsia="仿宋" w:cs="宋体"/>
          <w:kern w:val="0"/>
          <w:sz w:val="24"/>
        </w:rPr>
        <w:t>我公司经认真对照报名应具备的资质要求，并已全面理解资质要求的真正涵义，相关证明材料完全符合报名条件，自愿参与</w:t>
      </w:r>
      <w:r>
        <w:rPr>
          <w:rFonts w:hint="eastAsia" w:ascii="宋体" w:hAnsi="宋体" w:eastAsia="仿宋" w:cs="宋体"/>
          <w:kern w:val="0"/>
          <w:sz w:val="24"/>
          <w:u w:val="single"/>
        </w:rPr>
        <w:t xml:space="preserve">             项目</w:t>
      </w:r>
      <w:r>
        <w:rPr>
          <w:rFonts w:hint="eastAsia" w:ascii="宋体" w:hAnsi="宋体" w:eastAsia="仿宋" w:cs="宋体"/>
          <w:kern w:val="0"/>
          <w:sz w:val="24"/>
        </w:rPr>
        <w:t>的报名。</w:t>
      </w:r>
    </w:p>
    <w:p>
      <w:pPr>
        <w:widowControl/>
        <w:shd w:val="clear" w:color="auto" w:fill="FFFFFF"/>
        <w:spacing w:line="480" w:lineRule="atLeast"/>
        <w:ind w:firstLine="480" w:firstLineChars="200"/>
        <w:jc w:val="left"/>
        <w:rPr>
          <w:rFonts w:ascii="宋体" w:hAnsi="宋体" w:eastAsia="仿宋" w:cs="宋体"/>
          <w:kern w:val="0"/>
          <w:sz w:val="24"/>
        </w:rPr>
      </w:pPr>
      <w:r>
        <w:rPr>
          <w:rFonts w:hint="eastAsia" w:ascii="宋体" w:hAnsi="宋体" w:eastAsia="仿宋" w:cs="宋体"/>
          <w:kern w:val="0"/>
          <w:sz w:val="24"/>
        </w:rPr>
        <w:t>我公司承诺所提供的报名材料是准确的和真实的。如不符合要求，无意或故意参与报名的，所产生的一切后果由我公司承担</w:t>
      </w:r>
    </w:p>
    <w:p>
      <w:pPr>
        <w:widowControl/>
        <w:shd w:val="clear" w:color="auto" w:fill="FFFFFF"/>
        <w:spacing w:line="480" w:lineRule="atLeast"/>
        <w:ind w:firstLine="480" w:firstLineChars="200"/>
        <w:jc w:val="left"/>
        <w:rPr>
          <w:rFonts w:eastAsia="仿宋"/>
        </w:rPr>
      </w:pPr>
      <w:r>
        <w:rPr>
          <w:rFonts w:hint="eastAsia" w:ascii="宋体" w:hAnsi="宋体" w:eastAsia="仿宋" w:cs="宋体"/>
          <w:kern w:val="0"/>
          <w:sz w:val="24"/>
        </w:rPr>
        <w:t>我公司承诺具备履</w:t>
      </w:r>
      <w:r>
        <w:rPr>
          <w:rFonts w:hint="eastAsia" w:ascii="宋体" w:hAnsi="宋体" w:eastAsia="仿宋" w:cs="宋体"/>
          <w:sz w:val="24"/>
        </w:rPr>
        <w:t>行合同所必需的设备和专业技术能力</w:t>
      </w:r>
      <w:r>
        <w:rPr>
          <w:rFonts w:hint="eastAsia" w:ascii="宋体" w:hAnsi="宋体" w:eastAsia="仿宋" w:cs="宋体"/>
          <w:kern w:val="0"/>
          <w:sz w:val="24"/>
        </w:rPr>
        <w:t>；机构及人员执业稳定；近三年内未因违法、违规、违纪行为受过处罚。</w:t>
      </w:r>
    </w:p>
    <w:p>
      <w:pPr>
        <w:widowControl/>
        <w:shd w:val="clear" w:color="auto" w:fill="FFFFFF"/>
        <w:spacing w:line="480" w:lineRule="atLeast"/>
        <w:ind w:firstLine="600" w:firstLineChars="250"/>
        <w:jc w:val="left"/>
        <w:rPr>
          <w:rFonts w:ascii="宋体" w:hAnsi="宋体" w:eastAsia="仿宋" w:cs="宋体"/>
          <w:kern w:val="0"/>
          <w:sz w:val="24"/>
        </w:rPr>
      </w:pPr>
      <w:r>
        <w:rPr>
          <w:rFonts w:hint="eastAsia" w:ascii="宋体" w:hAnsi="宋体" w:eastAsia="仿宋" w:cs="宋体"/>
          <w:kern w:val="0"/>
          <w:sz w:val="24"/>
        </w:rPr>
        <w:t>我公司承诺报名前3年内没有受各级管理部门的处分或处罚（含其授权服务的子公司、分公司等）。如被事后发现的，我公司同意被取消报名、投标、中标等资格。</w:t>
      </w:r>
    </w:p>
    <w:p>
      <w:pPr>
        <w:widowControl/>
        <w:shd w:val="clear" w:color="auto" w:fill="FFFFFF"/>
        <w:spacing w:line="480" w:lineRule="atLeast"/>
        <w:ind w:right="420"/>
        <w:jc w:val="left"/>
        <w:rPr>
          <w:rFonts w:ascii="宋体" w:hAnsi="宋体" w:eastAsia="仿宋" w:cs="宋体"/>
          <w:kern w:val="0"/>
          <w:sz w:val="24"/>
        </w:rPr>
      </w:pPr>
    </w:p>
    <w:p>
      <w:pPr>
        <w:widowControl/>
        <w:shd w:val="clear" w:color="auto" w:fill="FFFFFF"/>
        <w:spacing w:line="480" w:lineRule="atLeast"/>
        <w:ind w:right="420"/>
        <w:jc w:val="left"/>
        <w:rPr>
          <w:rFonts w:ascii="宋体" w:hAnsi="宋体" w:eastAsia="仿宋" w:cs="宋体"/>
          <w:kern w:val="0"/>
          <w:sz w:val="24"/>
        </w:rPr>
      </w:pPr>
      <w:r>
        <w:rPr>
          <w:rFonts w:hint="eastAsia" w:ascii="宋体" w:hAnsi="宋体" w:eastAsia="仿宋" w:cs="宋体"/>
          <w:kern w:val="0"/>
          <w:sz w:val="24"/>
        </w:rPr>
        <w:t>承诺供应商全称（公章）</w:t>
      </w:r>
    </w:p>
    <w:p>
      <w:pPr>
        <w:widowControl/>
        <w:shd w:val="clear" w:color="auto" w:fill="FFFFFF"/>
        <w:spacing w:line="480" w:lineRule="atLeast"/>
        <w:ind w:right="420"/>
        <w:jc w:val="left"/>
        <w:rPr>
          <w:rFonts w:ascii="宋体" w:hAnsi="宋体" w:eastAsia="仿宋" w:cs="宋体"/>
          <w:kern w:val="0"/>
          <w:sz w:val="24"/>
        </w:rPr>
      </w:pPr>
      <w:r>
        <w:rPr>
          <w:rFonts w:hint="eastAsia" w:ascii="宋体" w:hAnsi="宋体" w:eastAsia="仿宋" w:cs="宋体"/>
          <w:kern w:val="0"/>
          <w:sz w:val="24"/>
        </w:rPr>
        <w:t>法定代表人签名：</w:t>
      </w:r>
    </w:p>
    <w:p>
      <w:pPr>
        <w:widowControl/>
        <w:shd w:val="clear" w:color="auto" w:fill="FFFFFF"/>
        <w:spacing w:line="480" w:lineRule="atLeast"/>
        <w:ind w:right="420"/>
        <w:jc w:val="left"/>
        <w:rPr>
          <w:rFonts w:ascii="宋体" w:hAnsi="宋体" w:eastAsia="仿宋" w:cs="宋体"/>
          <w:kern w:val="0"/>
          <w:sz w:val="24"/>
        </w:rPr>
      </w:pPr>
      <w:r>
        <w:rPr>
          <w:rFonts w:hint="eastAsia" w:ascii="宋体" w:hAnsi="宋体" w:eastAsia="仿宋" w:cs="宋体"/>
          <w:kern w:val="0"/>
          <w:sz w:val="24"/>
        </w:rPr>
        <w:t>授权代表人签名：</w:t>
      </w:r>
    </w:p>
    <w:p>
      <w:pPr>
        <w:widowControl/>
        <w:shd w:val="clear" w:color="auto" w:fill="FFFFFF"/>
        <w:spacing w:line="480" w:lineRule="atLeast"/>
        <w:ind w:right="420"/>
        <w:jc w:val="left"/>
        <w:rPr>
          <w:rFonts w:ascii="宋体" w:hAnsi="宋体" w:eastAsia="仿宋" w:cs="宋体"/>
          <w:kern w:val="0"/>
          <w:sz w:val="24"/>
        </w:rPr>
      </w:pPr>
      <w:r>
        <w:rPr>
          <w:rFonts w:hint="eastAsia" w:ascii="宋体" w:hAnsi="宋体" w:eastAsia="仿宋" w:cs="宋体"/>
          <w:kern w:val="0"/>
          <w:sz w:val="24"/>
        </w:rPr>
        <w:t>联系地址：</w:t>
      </w:r>
    </w:p>
    <w:p>
      <w:pPr>
        <w:widowControl/>
        <w:shd w:val="clear" w:color="auto" w:fill="FFFFFF"/>
        <w:spacing w:line="480" w:lineRule="atLeast"/>
        <w:ind w:right="420"/>
        <w:jc w:val="left"/>
        <w:rPr>
          <w:rFonts w:ascii="宋体" w:hAnsi="宋体" w:eastAsia="仿宋" w:cs="宋体"/>
          <w:kern w:val="0"/>
          <w:sz w:val="24"/>
        </w:rPr>
      </w:pPr>
      <w:r>
        <w:rPr>
          <w:rFonts w:hint="eastAsia" w:ascii="宋体" w:hAnsi="宋体" w:eastAsia="仿宋" w:cs="宋体"/>
          <w:kern w:val="0"/>
          <w:sz w:val="24"/>
        </w:rPr>
        <w:t>联系手机：</w:t>
      </w:r>
    </w:p>
    <w:p>
      <w:pPr>
        <w:widowControl/>
        <w:shd w:val="clear" w:color="auto" w:fill="FFFFFF"/>
        <w:spacing w:line="480" w:lineRule="atLeast"/>
        <w:ind w:right="420"/>
        <w:jc w:val="left"/>
        <w:rPr>
          <w:rFonts w:eastAsia="仿宋"/>
        </w:rPr>
      </w:pPr>
      <w:r>
        <w:rPr>
          <w:rFonts w:hint="eastAsia" w:ascii="宋体" w:hAnsi="宋体" w:eastAsia="仿宋" w:cs="宋体"/>
          <w:sz w:val="24"/>
          <w:lang w:val="zh-CN"/>
        </w:rPr>
        <w:t xml:space="preserve">日期：   </w:t>
      </w:r>
      <w:r>
        <w:rPr>
          <w:rFonts w:hint="eastAsia" w:ascii="宋体" w:hAnsi="宋体" w:eastAsia="仿宋" w:cs="宋体"/>
          <w:kern w:val="0"/>
          <w:sz w:val="24"/>
        </w:rPr>
        <w:t>年  月  日</w:t>
      </w:r>
    </w:p>
    <w:p>
      <w:pPr>
        <w:widowControl/>
        <w:adjustRightInd w:val="0"/>
        <w:snapToGrid w:val="0"/>
        <w:spacing w:line="360" w:lineRule="auto"/>
        <w:jc w:val="center"/>
        <w:rPr>
          <w:rFonts w:ascii="宋体" w:hAnsi="宋体" w:eastAsia="仿宋" w:cs="宋体"/>
          <w:b/>
          <w:snapToGrid w:val="0"/>
          <w:kern w:val="0"/>
          <w:sz w:val="28"/>
          <w:szCs w:val="28"/>
        </w:rPr>
      </w:pPr>
    </w:p>
    <w:p>
      <w:pPr>
        <w:rPr>
          <w:rFonts w:ascii="宋体" w:hAnsi="宋体" w:eastAsia="仿宋" w:cs="宋体"/>
          <w:b/>
          <w:snapToGrid w:val="0"/>
          <w:kern w:val="0"/>
          <w:sz w:val="28"/>
          <w:szCs w:val="28"/>
        </w:rPr>
      </w:pPr>
      <w:r>
        <w:rPr>
          <w:rFonts w:hint="eastAsia" w:ascii="宋体" w:hAnsi="宋体" w:eastAsia="仿宋" w:cs="宋体"/>
          <w:b/>
          <w:snapToGrid w:val="0"/>
          <w:kern w:val="0"/>
          <w:sz w:val="28"/>
          <w:szCs w:val="28"/>
        </w:rPr>
        <w:br w:type="page"/>
      </w:r>
    </w:p>
    <w:p>
      <w:pPr>
        <w:pStyle w:val="3"/>
        <w:jc w:val="center"/>
        <w:rPr>
          <w:rFonts w:eastAsia="仿宋"/>
        </w:rPr>
      </w:pPr>
      <w:r>
        <w:rPr>
          <w:rFonts w:hint="eastAsia" w:ascii="宋体" w:hAnsi="宋体" w:eastAsia="仿宋" w:cs="宋体"/>
          <w:snapToGrid w:val="0"/>
          <w:szCs w:val="28"/>
        </w:rPr>
        <w:t>5、</w:t>
      </w:r>
      <w:r>
        <w:rPr>
          <w:rFonts w:hint="eastAsia" w:eastAsia="仿宋"/>
        </w:rPr>
        <w:t>竞争性磋商响应函</w:t>
      </w:r>
    </w:p>
    <w:p>
      <w:pPr>
        <w:overflowPunct w:val="0"/>
        <w:adjustRightInd w:val="0"/>
        <w:spacing w:line="440" w:lineRule="exact"/>
        <w:jc w:val="left"/>
        <w:textAlignment w:val="baseline"/>
        <w:rPr>
          <w:rFonts w:ascii="宋体" w:hAnsi="宋体" w:eastAsia="仿宋" w:cs="宋体"/>
          <w:sz w:val="24"/>
        </w:rPr>
      </w:pPr>
      <w:r>
        <w:rPr>
          <w:rFonts w:hint="eastAsia" w:ascii="宋体" w:hAnsi="宋体" w:eastAsia="仿宋" w:cs="宋体"/>
          <w:bCs/>
          <w:sz w:val="24"/>
          <w:u w:val="single"/>
        </w:rPr>
        <w:t>南通市崇川区应急管理局</w:t>
      </w:r>
      <w:r>
        <w:rPr>
          <w:rFonts w:hint="eastAsia" w:ascii="宋体" w:hAnsi="宋体" w:eastAsia="仿宋" w:cs="宋体"/>
          <w:sz w:val="24"/>
          <w:u w:val="single"/>
        </w:rPr>
        <w:t xml:space="preserve"> </w:t>
      </w:r>
      <w:r>
        <w:rPr>
          <w:rFonts w:hint="eastAsia" w:ascii="宋体" w:hAnsi="宋体" w:eastAsia="仿宋" w:cs="宋体"/>
          <w:sz w:val="24"/>
        </w:rPr>
        <w:t>：</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依据贵单位</w:t>
      </w:r>
      <w:r>
        <w:rPr>
          <w:rFonts w:hint="eastAsia" w:ascii="宋体" w:hAnsi="宋体" w:eastAsia="仿宋" w:cs="宋体"/>
          <w:sz w:val="24"/>
          <w:u w:val="single"/>
        </w:rPr>
        <w:t xml:space="preserve">         </w:t>
      </w:r>
      <w:r>
        <w:rPr>
          <w:rFonts w:hint="eastAsia" w:ascii="宋体" w:hAnsi="宋体" w:eastAsia="仿宋" w:cs="宋体"/>
          <w:sz w:val="24"/>
        </w:rPr>
        <w:t>（项目名称)项目竞争性磋商的邀请，我方授权</w:t>
      </w:r>
      <w:r>
        <w:rPr>
          <w:rFonts w:hint="eastAsia" w:ascii="宋体" w:hAnsi="宋体" w:eastAsia="仿宋" w:cs="宋体"/>
          <w:sz w:val="24"/>
          <w:u w:val="single"/>
        </w:rPr>
        <w:t xml:space="preserve">       </w:t>
      </w:r>
      <w:r>
        <w:rPr>
          <w:rFonts w:hint="eastAsia" w:ascii="宋体" w:hAnsi="宋体" w:eastAsia="仿宋" w:cs="宋体"/>
          <w:sz w:val="24"/>
        </w:rPr>
        <w:t>（姓名）</w:t>
      </w:r>
      <w:r>
        <w:rPr>
          <w:rFonts w:hint="eastAsia" w:ascii="宋体" w:hAnsi="宋体" w:eastAsia="仿宋" w:cs="宋体"/>
          <w:sz w:val="24"/>
          <w:u w:val="single"/>
        </w:rPr>
        <w:t>（职务）</w:t>
      </w:r>
      <w:r>
        <w:rPr>
          <w:rFonts w:hint="eastAsia" w:ascii="宋体" w:hAnsi="宋体" w:eastAsia="仿宋" w:cs="宋体"/>
          <w:sz w:val="24"/>
        </w:rPr>
        <w:t>为全权代表参加该项目的投标工作，全权处理本次投标的有关事宜。同时，我公司声明如下：</w:t>
      </w:r>
    </w:p>
    <w:p>
      <w:pPr>
        <w:snapToGrid w:val="0"/>
        <w:spacing w:line="440" w:lineRule="exact"/>
        <w:ind w:firstLine="494" w:firstLineChars="206"/>
        <w:rPr>
          <w:rFonts w:ascii="宋体" w:hAnsi="宋体" w:eastAsia="仿宋" w:cs="宋体"/>
          <w:sz w:val="24"/>
        </w:rPr>
      </w:pPr>
      <w:r>
        <w:rPr>
          <w:rFonts w:hint="eastAsia" w:ascii="宋体" w:hAnsi="宋体" w:eastAsia="仿宋" w:cs="宋体"/>
          <w:sz w:val="24"/>
        </w:rPr>
        <w:t>1、我方愿意按照招标文件的一切要求，提供完成该项目的全部内容，我方的投标报价应包括招标文件所确定的招标范围内的全部内容，以及为完成上述内容并达到相应标准所需的资料费、咨询费、复印费、邮寄费、通讯费、南通市区范围内的差旅费、交通费等费用。投标报价时列出报价</w:t>
      </w:r>
      <w:r>
        <w:rPr>
          <w:rFonts w:hint="eastAsia" w:ascii="宋体" w:hAnsi="宋体" w:eastAsia="仿宋" w:cs="宋体"/>
          <w:sz w:val="24"/>
          <w:lang w:val="en-US" w:eastAsia="zh-CN"/>
        </w:rPr>
        <w:t>表</w:t>
      </w:r>
      <w:r>
        <w:rPr>
          <w:rFonts w:hint="eastAsia" w:ascii="宋体" w:hAnsi="宋体" w:eastAsia="仿宋" w:cs="宋体"/>
          <w:sz w:val="24"/>
        </w:rPr>
        <w:t>和最终报价，投标供应商所报价格在合同实施期间不因市场变化因素而变动。</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2、我方已经详细审查了全部招标文件，我方已完全清晰理解招标文件的要求，不存在任何含糊不清和误解之处，同意放弃对这些文件所提出的异议和质疑的权利。</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3、我方愿意提供采购单位在招标文件中要求的所有资料。</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4、我方承诺在本次招标响应中提供的一切文件，无论是原件还是复印件均真实有效，绝无任何虚假、伪造和夸大的成份。否则，愿承担相应的后果和法律责任。</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5、我方尊重评标委员会所作的评定结果，同时也清楚理解到投标报价最低并非意味着必定获得中标资格。</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6、我方愿意按招标文件的规定交纳投标保证金，并同意招标文件中关于没收投标保证金的规定。</w:t>
      </w:r>
    </w:p>
    <w:p>
      <w:pPr>
        <w:snapToGrid w:val="0"/>
        <w:spacing w:line="440" w:lineRule="exact"/>
        <w:ind w:firstLine="480" w:firstLineChars="200"/>
        <w:rPr>
          <w:rFonts w:ascii="宋体" w:hAnsi="宋体" w:eastAsia="仿宋" w:cs="宋体"/>
          <w:sz w:val="24"/>
        </w:rPr>
      </w:pPr>
      <w:r>
        <w:rPr>
          <w:rFonts w:hint="eastAsia" w:ascii="宋体" w:hAnsi="宋体" w:eastAsia="仿宋" w:cs="宋体"/>
          <w:sz w:val="24"/>
        </w:rPr>
        <w:t xml:space="preserve">7、一旦我方成交，我方将根据招标文件的规定，严格履行招标文件中规定的每一项要求，按期、按质、按量履行合同的义务。 </w:t>
      </w:r>
    </w:p>
    <w:p>
      <w:pPr>
        <w:snapToGrid w:val="0"/>
        <w:spacing w:line="440" w:lineRule="exact"/>
        <w:ind w:firstLine="2400" w:firstLineChars="1000"/>
        <w:jc w:val="right"/>
        <w:rPr>
          <w:rFonts w:ascii="宋体" w:hAnsi="宋体" w:eastAsia="仿宋" w:cs="宋体"/>
          <w:sz w:val="24"/>
        </w:rPr>
      </w:pPr>
    </w:p>
    <w:p>
      <w:pPr>
        <w:snapToGrid w:val="0"/>
        <w:spacing w:line="440" w:lineRule="exact"/>
        <w:ind w:firstLine="2400" w:firstLineChars="1000"/>
        <w:jc w:val="right"/>
        <w:rPr>
          <w:rFonts w:ascii="宋体" w:hAnsi="宋体" w:eastAsia="仿宋" w:cs="宋体"/>
          <w:sz w:val="24"/>
        </w:rPr>
      </w:pPr>
      <w:r>
        <w:rPr>
          <w:rFonts w:hint="eastAsia" w:ascii="宋体" w:hAnsi="宋体" w:eastAsia="仿宋" w:cs="宋体"/>
          <w:sz w:val="24"/>
        </w:rPr>
        <w:t xml:space="preserve">  投标供应商：</w:t>
      </w:r>
      <w:r>
        <w:rPr>
          <w:rFonts w:hint="eastAsia" w:ascii="宋体" w:hAnsi="宋体" w:eastAsia="仿宋" w:cs="宋体"/>
          <w:sz w:val="24"/>
          <w:u w:val="single"/>
        </w:rPr>
        <w:t xml:space="preserve">                    </w:t>
      </w:r>
      <w:r>
        <w:rPr>
          <w:rFonts w:hint="eastAsia" w:ascii="宋体" w:hAnsi="宋体" w:eastAsia="仿宋" w:cs="宋体"/>
          <w:sz w:val="24"/>
        </w:rPr>
        <w:t>（加盖公章）</w:t>
      </w:r>
    </w:p>
    <w:p>
      <w:pPr>
        <w:snapToGrid w:val="0"/>
        <w:spacing w:line="440" w:lineRule="exact"/>
        <w:ind w:firstLine="2400" w:firstLineChars="1000"/>
        <w:jc w:val="right"/>
        <w:rPr>
          <w:rFonts w:ascii="宋体" w:hAnsi="宋体" w:eastAsia="仿宋" w:cs="宋体"/>
          <w:sz w:val="24"/>
        </w:rPr>
      </w:pPr>
      <w:r>
        <w:rPr>
          <w:rFonts w:hint="eastAsia" w:ascii="宋体" w:hAnsi="宋体" w:eastAsia="仿宋" w:cs="宋体"/>
          <w:sz w:val="24"/>
        </w:rPr>
        <w:t>法定代表人或被授权人：</w:t>
      </w:r>
      <w:r>
        <w:rPr>
          <w:rFonts w:hint="eastAsia" w:ascii="宋体" w:hAnsi="宋体" w:eastAsia="仿宋" w:cs="宋体"/>
          <w:sz w:val="24"/>
          <w:u w:val="single"/>
        </w:rPr>
        <w:t xml:space="preserve">         </w:t>
      </w:r>
      <w:r>
        <w:rPr>
          <w:rFonts w:hint="eastAsia" w:ascii="宋体" w:hAnsi="宋体" w:eastAsia="仿宋" w:cs="宋体"/>
          <w:sz w:val="24"/>
        </w:rPr>
        <w:t>（签字或盖章）</w:t>
      </w:r>
    </w:p>
    <w:p>
      <w:pPr>
        <w:spacing w:line="360" w:lineRule="auto"/>
        <w:ind w:firstLine="4320" w:firstLineChars="1800"/>
        <w:jc w:val="right"/>
        <w:rPr>
          <w:rFonts w:eastAsia="仿宋"/>
          <w:sz w:val="24"/>
        </w:rPr>
      </w:pPr>
      <w:r>
        <w:rPr>
          <w:rFonts w:hint="eastAsia" w:ascii="宋体" w:hAnsi="宋体" w:eastAsia="仿宋" w:cs="宋体"/>
          <w:sz w:val="24"/>
        </w:rPr>
        <w:t>二○二四年      月     日</w:t>
      </w:r>
    </w:p>
    <w:p>
      <w:pPr>
        <w:tabs>
          <w:tab w:val="left" w:pos="3375"/>
        </w:tabs>
        <w:adjustRightInd w:val="0"/>
        <w:snapToGrid w:val="0"/>
        <w:spacing w:line="360" w:lineRule="auto"/>
        <w:rPr>
          <w:rFonts w:eastAsia="仿宋"/>
          <w:sz w:val="30"/>
          <w:szCs w:val="30"/>
        </w:rPr>
      </w:pPr>
    </w:p>
    <w:p>
      <w:pPr>
        <w:pStyle w:val="3"/>
        <w:jc w:val="center"/>
        <w:rPr>
          <w:rFonts w:ascii="宋体" w:hAnsi="宋体" w:eastAsia="仿宋" w:cs="宋体"/>
          <w:snapToGrid w:val="0"/>
          <w:szCs w:val="28"/>
        </w:rPr>
      </w:pPr>
      <w:r>
        <w:rPr>
          <w:rFonts w:eastAsia="仿宋"/>
          <w:b w:val="0"/>
          <w:bCs w:val="0"/>
        </w:rPr>
        <w:br w:type="page"/>
      </w:r>
      <w:r>
        <w:rPr>
          <w:rFonts w:hint="eastAsia" w:ascii="宋体" w:hAnsi="宋体" w:eastAsia="仿宋" w:cs="宋体"/>
          <w:snapToGrid w:val="0"/>
          <w:szCs w:val="28"/>
        </w:rPr>
        <w:t>6、南通市崇川区应急管理局法律顾问服务项目报价表</w:t>
      </w:r>
    </w:p>
    <w:p>
      <w:pPr>
        <w:pStyle w:val="3"/>
        <w:rPr>
          <w:rFonts w:ascii="宋体" w:hAnsi="宋体" w:eastAsia="仿宋" w:cs="宋体"/>
          <w:sz w:val="24"/>
        </w:rPr>
      </w:pPr>
      <w:r>
        <w:rPr>
          <w:rFonts w:hint="eastAsia" w:ascii="宋体" w:hAnsi="宋体" w:eastAsia="仿宋" w:cs="宋体"/>
          <w:sz w:val="24"/>
        </w:rPr>
        <w:t>项目名称：南通市崇川区应急管理局法律顾问服务项目</w:t>
      </w:r>
    </w:p>
    <w:tbl>
      <w:tblPr>
        <w:tblStyle w:val="14"/>
        <w:tblW w:w="10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7"/>
        <w:gridCol w:w="1336"/>
        <w:gridCol w:w="5235"/>
        <w:gridCol w:w="1066"/>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387" w:type="dxa"/>
            <w:vAlign w:val="center"/>
          </w:tcPr>
          <w:p>
            <w:pPr>
              <w:pStyle w:val="25"/>
              <w:adjustRightInd w:val="0"/>
              <w:snapToGrid w:val="0"/>
              <w:spacing w:before="0" w:line="321" w:lineRule="auto"/>
              <w:ind w:left="0"/>
              <w:jc w:val="center"/>
              <w:rPr>
                <w:rFonts w:ascii="Times New Roman" w:hAnsi="Times New Roman" w:eastAsia="仿宋"/>
                <w:sz w:val="24"/>
              </w:rPr>
            </w:pPr>
            <w:r>
              <w:rPr>
                <w:rFonts w:hint="eastAsia" w:ascii="Times New Roman" w:hAnsi="Times New Roman" w:eastAsia="仿宋"/>
                <w:sz w:val="24"/>
              </w:rPr>
              <w:t>项目名称</w:t>
            </w:r>
          </w:p>
        </w:tc>
        <w:tc>
          <w:tcPr>
            <w:tcW w:w="1336" w:type="dxa"/>
            <w:vAlign w:val="center"/>
          </w:tcPr>
          <w:p>
            <w:pPr>
              <w:kinsoku w:val="0"/>
              <w:topLinePunct/>
              <w:adjustRightInd w:val="0"/>
              <w:snapToGrid w:val="0"/>
              <w:spacing w:line="360" w:lineRule="auto"/>
              <w:jc w:val="center"/>
              <w:rPr>
                <w:rFonts w:ascii="Times New Roman" w:hAnsi="Times New Roman" w:eastAsia="仿宋"/>
                <w:sz w:val="24"/>
              </w:rPr>
            </w:pPr>
            <w:r>
              <w:rPr>
                <w:rFonts w:hint="eastAsia" w:ascii="宋体" w:hAnsi="宋体" w:eastAsia="仿宋" w:cs="宋体"/>
                <w:snapToGrid w:val="0"/>
                <w:kern w:val="0"/>
                <w:sz w:val="24"/>
              </w:rPr>
              <w:t>报价轮次</w:t>
            </w:r>
          </w:p>
        </w:tc>
        <w:tc>
          <w:tcPr>
            <w:tcW w:w="5235" w:type="dxa"/>
            <w:vAlign w:val="center"/>
          </w:tcPr>
          <w:p>
            <w:pPr>
              <w:pStyle w:val="25"/>
              <w:adjustRightInd w:val="0"/>
              <w:snapToGrid w:val="0"/>
              <w:spacing w:before="0" w:line="321" w:lineRule="auto"/>
              <w:ind w:left="0"/>
              <w:jc w:val="center"/>
              <w:rPr>
                <w:rFonts w:ascii="Times New Roman" w:hAnsi="Times New Roman" w:eastAsia="仿宋"/>
                <w:sz w:val="24"/>
              </w:rPr>
            </w:pPr>
            <w:r>
              <w:rPr>
                <w:rFonts w:hint="eastAsia" w:ascii="Times New Roman" w:hAnsi="Times New Roman" w:eastAsia="仿宋"/>
                <w:sz w:val="24"/>
              </w:rPr>
              <w:t>响应报价（人民币元）</w:t>
            </w:r>
          </w:p>
        </w:tc>
        <w:tc>
          <w:tcPr>
            <w:tcW w:w="1066" w:type="dxa"/>
            <w:vAlign w:val="center"/>
          </w:tcPr>
          <w:p>
            <w:pPr>
              <w:pStyle w:val="25"/>
              <w:adjustRightInd w:val="0"/>
              <w:snapToGrid w:val="0"/>
              <w:spacing w:before="0" w:line="321" w:lineRule="auto"/>
              <w:ind w:left="0"/>
              <w:jc w:val="center"/>
              <w:rPr>
                <w:rFonts w:ascii="Times New Roman" w:hAnsi="Times New Roman" w:eastAsia="仿宋"/>
                <w:sz w:val="24"/>
              </w:rPr>
            </w:pPr>
            <w:r>
              <w:rPr>
                <w:rFonts w:hint="eastAsia" w:ascii="Times New Roman" w:hAnsi="Times New Roman" w:eastAsia="仿宋"/>
                <w:sz w:val="24"/>
              </w:rPr>
              <w:t>项目完成时间</w:t>
            </w:r>
          </w:p>
        </w:tc>
        <w:tc>
          <w:tcPr>
            <w:tcW w:w="1334" w:type="dxa"/>
            <w:vAlign w:val="center"/>
          </w:tcPr>
          <w:p>
            <w:pPr>
              <w:pStyle w:val="25"/>
              <w:adjustRightInd w:val="0"/>
              <w:snapToGrid w:val="0"/>
              <w:spacing w:before="0" w:line="420" w:lineRule="exact"/>
              <w:ind w:left="0"/>
              <w:jc w:val="center"/>
              <w:rPr>
                <w:rFonts w:ascii="Times New Roman" w:hAnsi="Times New Roman" w:eastAsia="仿宋"/>
                <w:sz w:val="24"/>
              </w:rPr>
            </w:pPr>
            <w:r>
              <w:rPr>
                <w:rFonts w:hint="eastAsia" w:ascii="Times New Roman" w:hAnsi="Times New Roman" w:eastAsia="仿宋"/>
                <w:sz w:val="24"/>
              </w:rPr>
              <w:t>技术、商务付款条件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jc w:val="center"/>
        </w:trPr>
        <w:tc>
          <w:tcPr>
            <w:tcW w:w="1387" w:type="dxa"/>
            <w:vMerge w:val="restart"/>
            <w:vAlign w:val="center"/>
          </w:tcPr>
          <w:p>
            <w:pPr>
              <w:pStyle w:val="25"/>
              <w:adjustRightInd w:val="0"/>
              <w:snapToGrid w:val="0"/>
              <w:spacing w:before="0" w:line="321" w:lineRule="auto"/>
              <w:ind w:left="0"/>
              <w:jc w:val="center"/>
              <w:rPr>
                <w:rFonts w:ascii="Times New Roman" w:hAnsi="Times New Roman" w:eastAsia="仿宋"/>
                <w:sz w:val="24"/>
              </w:rPr>
            </w:pPr>
            <w:r>
              <w:rPr>
                <w:rFonts w:hint="eastAsia" w:eastAsia="仿宋"/>
                <w:kern w:val="0"/>
                <w:sz w:val="24"/>
              </w:rPr>
              <w:t>南通市崇川区应急管理局法律顾问服务项目</w:t>
            </w:r>
          </w:p>
        </w:tc>
        <w:tc>
          <w:tcPr>
            <w:tcW w:w="1336" w:type="dxa"/>
            <w:vAlign w:val="center"/>
          </w:tcPr>
          <w:p>
            <w:pPr>
              <w:kinsoku w:val="0"/>
              <w:topLinePunct/>
              <w:adjustRightInd w:val="0"/>
              <w:snapToGrid w:val="0"/>
              <w:spacing w:line="360" w:lineRule="auto"/>
              <w:jc w:val="center"/>
              <w:rPr>
                <w:rFonts w:eastAsia="仿宋"/>
                <w:color w:val="000000"/>
                <w:sz w:val="24"/>
                <w:shd w:val="clear" w:color="auto" w:fill="FFFFFF"/>
              </w:rPr>
            </w:pPr>
            <w:r>
              <w:rPr>
                <w:rFonts w:hint="eastAsia" w:ascii="宋体" w:hAnsi="宋体" w:eastAsia="仿宋" w:cs="宋体"/>
                <w:snapToGrid w:val="0"/>
                <w:kern w:val="0"/>
                <w:sz w:val="24"/>
              </w:rPr>
              <w:t>首次报价</w:t>
            </w:r>
          </w:p>
        </w:tc>
        <w:tc>
          <w:tcPr>
            <w:tcW w:w="5235" w:type="dxa"/>
            <w:vAlign w:val="center"/>
          </w:tcPr>
          <w:p>
            <w:pPr>
              <w:pStyle w:val="25"/>
              <w:adjustRightInd w:val="0"/>
              <w:snapToGrid w:val="0"/>
              <w:spacing w:before="0" w:line="322" w:lineRule="auto"/>
              <w:ind w:left="0"/>
              <w:jc w:val="left"/>
              <w:rPr>
                <w:rFonts w:eastAsia="仿宋"/>
                <w:color w:val="000000"/>
                <w:sz w:val="24"/>
                <w:shd w:val="clear" w:color="auto" w:fill="FFFFFF"/>
                <w:lang w:val="en-US"/>
              </w:rPr>
            </w:pPr>
            <w:r>
              <w:rPr>
                <w:rFonts w:hint="eastAsia" w:eastAsia="仿宋"/>
                <w:color w:val="000000"/>
                <w:sz w:val="24"/>
                <w:shd w:val="clear" w:color="auto" w:fill="FFFFFF"/>
              </w:rPr>
              <w:t>1、年度顾问服务费用报价：</w:t>
            </w:r>
            <w:r>
              <w:rPr>
                <w:rFonts w:hint="eastAsia" w:eastAsia="仿宋"/>
                <w:color w:val="000000"/>
                <w:sz w:val="24"/>
                <w:shd w:val="clear" w:color="auto" w:fill="FFFFFF"/>
                <w:lang w:val="en-US"/>
              </w:rPr>
              <w:t>____________元/年；</w:t>
            </w:r>
          </w:p>
          <w:p>
            <w:pPr>
              <w:pStyle w:val="25"/>
              <w:adjustRightInd w:val="0"/>
              <w:snapToGrid w:val="0"/>
              <w:spacing w:before="0" w:line="322" w:lineRule="auto"/>
              <w:ind w:left="0"/>
              <w:jc w:val="left"/>
              <w:rPr>
                <w:rFonts w:hint="eastAsia" w:eastAsia="仿宋"/>
                <w:color w:val="000000"/>
                <w:sz w:val="24"/>
                <w:shd w:val="clear" w:color="auto" w:fill="FFFFFF"/>
                <w:lang w:val="en-US"/>
              </w:rPr>
            </w:pPr>
            <w:r>
              <w:rPr>
                <w:rFonts w:hint="eastAsia" w:eastAsia="仿宋"/>
                <w:color w:val="000000"/>
                <w:sz w:val="24"/>
                <w:shd w:val="clear" w:color="auto" w:fill="FFFFFF"/>
                <w:lang w:val="en-US"/>
              </w:rPr>
              <w:t>2、</w:t>
            </w:r>
            <w:r>
              <w:rPr>
                <w:rFonts w:hint="eastAsia" w:eastAsia="仿宋"/>
                <w:color w:val="000000"/>
                <w:sz w:val="24"/>
                <w:shd w:val="clear" w:color="auto" w:fill="FFFFFF"/>
                <w:lang w:val="en-US" w:eastAsia="zh-CN"/>
              </w:rPr>
              <w:t>行政复议案件服务费用</w:t>
            </w:r>
            <w:r>
              <w:rPr>
                <w:rFonts w:hint="eastAsia" w:eastAsia="仿宋"/>
                <w:color w:val="000000"/>
                <w:sz w:val="24"/>
                <w:shd w:val="clear" w:color="auto" w:fill="FFFFFF"/>
              </w:rPr>
              <w:t>报价：</w:t>
            </w:r>
            <w:r>
              <w:rPr>
                <w:rFonts w:hint="eastAsia" w:eastAsia="仿宋"/>
                <w:color w:val="000000"/>
                <w:sz w:val="24"/>
                <w:shd w:val="clear" w:color="auto" w:fill="FFFFFF"/>
                <w:lang w:val="en-US"/>
              </w:rPr>
              <w:t>__________元/案；</w:t>
            </w:r>
          </w:p>
          <w:p>
            <w:pPr>
              <w:pStyle w:val="25"/>
              <w:adjustRightInd w:val="0"/>
              <w:snapToGrid w:val="0"/>
              <w:spacing w:before="0" w:line="322" w:lineRule="auto"/>
              <w:ind w:left="0"/>
              <w:jc w:val="left"/>
              <w:rPr>
                <w:rFonts w:hint="eastAsia" w:eastAsia="仿宋"/>
                <w:color w:val="000000"/>
                <w:sz w:val="24"/>
                <w:shd w:val="clear" w:color="auto" w:fill="FFFFFF"/>
                <w:lang w:val="en-US" w:eastAsia="zh-CN"/>
              </w:rPr>
            </w:pPr>
            <w:r>
              <w:rPr>
                <w:rFonts w:hint="eastAsia" w:eastAsia="仿宋"/>
                <w:color w:val="000000"/>
                <w:sz w:val="24"/>
                <w:shd w:val="clear" w:color="auto" w:fill="FFFFFF"/>
                <w:lang w:val="en-US" w:eastAsia="zh-CN"/>
              </w:rPr>
              <w:t>3、行政诉讼案件服务费用</w:t>
            </w:r>
            <w:r>
              <w:rPr>
                <w:rFonts w:hint="eastAsia" w:eastAsia="仿宋"/>
                <w:color w:val="000000"/>
                <w:sz w:val="24"/>
                <w:shd w:val="clear" w:color="auto" w:fill="FFFFFF"/>
              </w:rPr>
              <w:t>报价：</w:t>
            </w:r>
            <w:r>
              <w:rPr>
                <w:rFonts w:hint="eastAsia" w:eastAsia="仿宋"/>
                <w:color w:val="000000"/>
                <w:sz w:val="24"/>
                <w:shd w:val="clear" w:color="auto" w:fill="FFFFFF"/>
                <w:lang w:val="en-US"/>
              </w:rPr>
              <w:t>__________元/案；</w:t>
            </w:r>
          </w:p>
        </w:tc>
        <w:tc>
          <w:tcPr>
            <w:tcW w:w="1066" w:type="dxa"/>
            <w:vAlign w:val="center"/>
          </w:tcPr>
          <w:p>
            <w:pPr>
              <w:pStyle w:val="25"/>
              <w:adjustRightInd w:val="0"/>
              <w:snapToGrid w:val="0"/>
              <w:spacing w:before="0" w:line="321" w:lineRule="auto"/>
              <w:ind w:left="0"/>
              <w:jc w:val="center"/>
              <w:rPr>
                <w:rFonts w:ascii="Times New Roman" w:hAnsi="Times New Roman" w:eastAsia="仿宋"/>
                <w:sz w:val="24"/>
              </w:rPr>
            </w:pPr>
            <w:r>
              <w:rPr>
                <w:rFonts w:hint="eastAsia" w:ascii="Times New Roman" w:eastAsia="仿宋"/>
                <w:sz w:val="24"/>
              </w:rPr>
              <w:t>完全响应采购文件要求</w:t>
            </w:r>
          </w:p>
        </w:tc>
        <w:tc>
          <w:tcPr>
            <w:tcW w:w="1334" w:type="dxa"/>
            <w:vAlign w:val="center"/>
          </w:tcPr>
          <w:p>
            <w:pPr>
              <w:pStyle w:val="25"/>
              <w:adjustRightInd w:val="0"/>
              <w:snapToGrid w:val="0"/>
              <w:spacing w:before="0" w:line="321" w:lineRule="auto"/>
              <w:ind w:left="0"/>
              <w:jc w:val="center"/>
              <w:rPr>
                <w:rFonts w:ascii="Times New Roman" w:hAnsi="Times New Roman" w:eastAsia="仿宋"/>
                <w:sz w:val="24"/>
              </w:rPr>
            </w:pPr>
            <w:r>
              <w:rPr>
                <w:rFonts w:hint="eastAsia" w:ascii="Times New Roman" w:eastAsia="仿宋"/>
                <w:sz w:val="24"/>
              </w:rPr>
              <w:t>完全响应采购文件要求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6" w:hRule="atLeast"/>
          <w:jc w:val="center"/>
        </w:trPr>
        <w:tc>
          <w:tcPr>
            <w:tcW w:w="1387" w:type="dxa"/>
            <w:vMerge w:val="continue"/>
            <w:vAlign w:val="center"/>
          </w:tcPr>
          <w:p>
            <w:pPr>
              <w:pStyle w:val="25"/>
              <w:adjustRightInd w:val="0"/>
              <w:snapToGrid w:val="0"/>
              <w:spacing w:before="0" w:line="321" w:lineRule="auto"/>
              <w:ind w:left="0"/>
              <w:jc w:val="center"/>
              <w:rPr>
                <w:rFonts w:eastAsia="仿宋"/>
                <w:kern w:val="0"/>
                <w:sz w:val="24"/>
              </w:rPr>
            </w:pPr>
          </w:p>
        </w:tc>
        <w:tc>
          <w:tcPr>
            <w:tcW w:w="1336" w:type="dxa"/>
            <w:vAlign w:val="center"/>
          </w:tcPr>
          <w:p>
            <w:pPr>
              <w:kinsoku w:val="0"/>
              <w:topLinePunct/>
              <w:adjustRightInd w:val="0"/>
              <w:snapToGrid w:val="0"/>
              <w:spacing w:line="360" w:lineRule="auto"/>
              <w:jc w:val="center"/>
              <w:rPr>
                <w:rFonts w:eastAsia="仿宋"/>
                <w:color w:val="000000"/>
                <w:sz w:val="24"/>
                <w:shd w:val="clear" w:color="auto" w:fill="FFFFFF"/>
              </w:rPr>
            </w:pPr>
            <w:r>
              <w:rPr>
                <w:rFonts w:hint="eastAsia" w:ascii="宋体" w:hAnsi="宋体" w:eastAsia="仿宋" w:cs="宋体"/>
                <w:snapToGrid w:val="0"/>
                <w:kern w:val="0"/>
                <w:sz w:val="24"/>
              </w:rPr>
              <w:t>第二次报价（磋商现场填写）</w:t>
            </w:r>
          </w:p>
        </w:tc>
        <w:tc>
          <w:tcPr>
            <w:tcW w:w="5235" w:type="dxa"/>
            <w:vAlign w:val="center"/>
          </w:tcPr>
          <w:p>
            <w:pPr>
              <w:pStyle w:val="25"/>
              <w:adjustRightInd w:val="0"/>
              <w:snapToGrid w:val="0"/>
              <w:spacing w:before="0" w:line="322" w:lineRule="auto"/>
              <w:ind w:left="0"/>
              <w:jc w:val="left"/>
              <w:rPr>
                <w:rFonts w:eastAsia="仿宋"/>
                <w:color w:val="000000"/>
                <w:sz w:val="24"/>
                <w:shd w:val="clear" w:color="auto" w:fill="FFFFFF"/>
                <w:lang w:val="en-US"/>
              </w:rPr>
            </w:pPr>
            <w:r>
              <w:rPr>
                <w:rFonts w:hint="eastAsia" w:eastAsia="仿宋"/>
                <w:color w:val="000000"/>
                <w:sz w:val="24"/>
                <w:shd w:val="clear" w:color="auto" w:fill="FFFFFF"/>
              </w:rPr>
              <w:t>1、年度顾问服务费用报价：</w:t>
            </w:r>
            <w:r>
              <w:rPr>
                <w:rFonts w:hint="eastAsia" w:eastAsia="仿宋"/>
                <w:color w:val="000000"/>
                <w:sz w:val="24"/>
                <w:shd w:val="clear" w:color="auto" w:fill="FFFFFF"/>
                <w:lang w:val="en-US"/>
              </w:rPr>
              <w:t>____________元/年；</w:t>
            </w:r>
          </w:p>
          <w:p>
            <w:pPr>
              <w:pStyle w:val="25"/>
              <w:adjustRightInd w:val="0"/>
              <w:snapToGrid w:val="0"/>
              <w:spacing w:before="0" w:line="322" w:lineRule="auto"/>
              <w:ind w:left="0"/>
              <w:jc w:val="left"/>
              <w:rPr>
                <w:rFonts w:hint="eastAsia" w:eastAsia="仿宋"/>
                <w:color w:val="000000"/>
                <w:sz w:val="24"/>
                <w:shd w:val="clear" w:color="auto" w:fill="FFFFFF"/>
                <w:lang w:val="en-US"/>
              </w:rPr>
            </w:pPr>
            <w:r>
              <w:rPr>
                <w:rFonts w:hint="eastAsia" w:eastAsia="仿宋"/>
                <w:color w:val="000000"/>
                <w:sz w:val="24"/>
                <w:shd w:val="clear" w:color="auto" w:fill="FFFFFF"/>
                <w:lang w:val="en-US"/>
              </w:rPr>
              <w:t>2、</w:t>
            </w:r>
            <w:r>
              <w:rPr>
                <w:rFonts w:hint="eastAsia" w:eastAsia="仿宋"/>
                <w:color w:val="000000"/>
                <w:sz w:val="24"/>
                <w:shd w:val="clear" w:color="auto" w:fill="FFFFFF"/>
                <w:lang w:val="en-US" w:eastAsia="zh-CN"/>
              </w:rPr>
              <w:t>行政复议案件服务费用</w:t>
            </w:r>
            <w:r>
              <w:rPr>
                <w:rFonts w:hint="eastAsia" w:eastAsia="仿宋"/>
                <w:color w:val="000000"/>
                <w:sz w:val="24"/>
                <w:shd w:val="clear" w:color="auto" w:fill="FFFFFF"/>
              </w:rPr>
              <w:t>报价：</w:t>
            </w:r>
            <w:r>
              <w:rPr>
                <w:rFonts w:hint="eastAsia" w:eastAsia="仿宋"/>
                <w:color w:val="000000"/>
                <w:sz w:val="24"/>
                <w:shd w:val="clear" w:color="auto" w:fill="FFFFFF"/>
                <w:lang w:val="en-US"/>
              </w:rPr>
              <w:t>__________元/案；</w:t>
            </w:r>
          </w:p>
          <w:p>
            <w:pPr>
              <w:pStyle w:val="25"/>
              <w:tabs>
                <w:tab w:val="left" w:pos="823"/>
              </w:tabs>
              <w:adjustRightInd w:val="0"/>
              <w:snapToGrid w:val="0"/>
              <w:spacing w:before="0" w:line="322" w:lineRule="auto"/>
              <w:ind w:left="0"/>
              <w:jc w:val="center"/>
              <w:rPr>
                <w:rFonts w:eastAsia="仿宋"/>
                <w:color w:val="000000"/>
                <w:sz w:val="24"/>
                <w:shd w:val="clear" w:color="auto" w:fill="FFFFFF"/>
                <w:lang w:val="en-US"/>
              </w:rPr>
            </w:pPr>
            <w:r>
              <w:rPr>
                <w:rFonts w:hint="eastAsia" w:eastAsia="仿宋"/>
                <w:color w:val="000000"/>
                <w:sz w:val="24"/>
                <w:shd w:val="clear" w:color="auto" w:fill="FFFFFF"/>
                <w:lang w:val="en-US" w:eastAsia="zh-CN"/>
              </w:rPr>
              <w:t>3、行政诉讼案件服务费用</w:t>
            </w:r>
            <w:r>
              <w:rPr>
                <w:rFonts w:hint="eastAsia" w:eastAsia="仿宋"/>
                <w:color w:val="000000"/>
                <w:sz w:val="24"/>
                <w:shd w:val="clear" w:color="auto" w:fill="FFFFFF"/>
              </w:rPr>
              <w:t>报价：</w:t>
            </w:r>
            <w:r>
              <w:rPr>
                <w:rFonts w:hint="eastAsia" w:eastAsia="仿宋"/>
                <w:color w:val="000000"/>
                <w:sz w:val="24"/>
                <w:shd w:val="clear" w:color="auto" w:fill="FFFFFF"/>
                <w:lang w:val="en-US"/>
              </w:rPr>
              <w:t>__________元/案；</w:t>
            </w:r>
          </w:p>
        </w:tc>
        <w:tc>
          <w:tcPr>
            <w:tcW w:w="1066" w:type="dxa"/>
            <w:vAlign w:val="center"/>
          </w:tcPr>
          <w:p>
            <w:pPr>
              <w:pStyle w:val="25"/>
              <w:adjustRightInd w:val="0"/>
              <w:snapToGrid w:val="0"/>
              <w:spacing w:before="0" w:line="321" w:lineRule="auto"/>
              <w:ind w:left="0"/>
              <w:jc w:val="center"/>
              <w:rPr>
                <w:rFonts w:ascii="Times New Roman" w:eastAsia="仿宋"/>
                <w:sz w:val="24"/>
              </w:rPr>
            </w:pPr>
            <w:r>
              <w:rPr>
                <w:rFonts w:hint="eastAsia" w:ascii="Times New Roman" w:eastAsia="仿宋"/>
                <w:sz w:val="24"/>
              </w:rPr>
              <w:t>完全响应采购文件要求</w:t>
            </w:r>
          </w:p>
        </w:tc>
        <w:tc>
          <w:tcPr>
            <w:tcW w:w="1334" w:type="dxa"/>
            <w:vAlign w:val="center"/>
          </w:tcPr>
          <w:p>
            <w:pPr>
              <w:pStyle w:val="25"/>
              <w:adjustRightInd w:val="0"/>
              <w:snapToGrid w:val="0"/>
              <w:spacing w:before="0" w:line="321" w:lineRule="auto"/>
              <w:ind w:left="0"/>
              <w:jc w:val="center"/>
              <w:rPr>
                <w:rFonts w:ascii="Times New Roman" w:eastAsia="仿宋"/>
                <w:sz w:val="24"/>
              </w:rPr>
            </w:pPr>
            <w:r>
              <w:rPr>
                <w:rFonts w:hint="eastAsia" w:ascii="Times New Roman" w:eastAsia="仿宋"/>
                <w:sz w:val="24"/>
              </w:rPr>
              <w:t>完全响应采购文件要求</w:t>
            </w:r>
          </w:p>
        </w:tc>
      </w:tr>
    </w:tbl>
    <w:p>
      <w:pPr>
        <w:rPr>
          <w:rFonts w:ascii="宋体" w:hAnsi="宋体" w:eastAsia="仿宋" w:cs="宋体"/>
          <w:kern w:val="0"/>
          <w:sz w:val="24"/>
        </w:rPr>
      </w:pPr>
    </w:p>
    <w:p>
      <w:pPr>
        <w:spacing w:before="55" w:line="520" w:lineRule="exact"/>
        <w:ind w:firstLine="484" w:firstLineChars="202"/>
        <w:rPr>
          <w:rFonts w:eastAsia="仿宋"/>
          <w:color w:val="000000"/>
          <w:sz w:val="24"/>
        </w:rPr>
      </w:pPr>
      <w:r>
        <w:rPr>
          <w:rFonts w:hint="eastAsia" w:hAnsi="宋体" w:eastAsia="仿宋"/>
          <w:color w:val="000000"/>
          <w:sz w:val="24"/>
        </w:rPr>
        <w:t>投标供应商：（盖章）</w:t>
      </w:r>
    </w:p>
    <w:p>
      <w:pPr>
        <w:spacing w:before="105" w:line="520" w:lineRule="exact"/>
        <w:ind w:firstLine="484" w:firstLineChars="202"/>
        <w:rPr>
          <w:rFonts w:eastAsia="仿宋"/>
          <w:color w:val="000000"/>
          <w:sz w:val="24"/>
        </w:rPr>
      </w:pPr>
      <w:r>
        <w:rPr>
          <w:rFonts w:hint="eastAsia" w:hAnsi="宋体" w:eastAsia="仿宋"/>
          <w:color w:val="000000"/>
          <w:sz w:val="24"/>
        </w:rPr>
        <w:t>法定代表人或被委托授权人（签字）：</w:t>
      </w:r>
      <w:r>
        <w:rPr>
          <w:rFonts w:hint="eastAsia" w:eastAsia="仿宋"/>
          <w:color w:val="000000"/>
          <w:sz w:val="24"/>
        </w:rPr>
        <w:t xml:space="preserve"> </w:t>
      </w:r>
    </w:p>
    <w:p>
      <w:pPr>
        <w:pStyle w:val="6"/>
        <w:spacing w:before="106" w:line="322" w:lineRule="auto"/>
        <w:ind w:firstLine="480" w:firstLineChars="200"/>
        <w:rPr>
          <w:rFonts w:ascii="Times New Roman" w:eastAsia="仿宋"/>
          <w:color w:val="000000"/>
          <w:szCs w:val="26"/>
        </w:rPr>
      </w:pPr>
      <w:r>
        <w:rPr>
          <w:rFonts w:hint="eastAsia" w:ascii="Times New Roman" w:hAnsi="宋体" w:eastAsia="仿宋"/>
          <w:color w:val="000000"/>
          <w:szCs w:val="26"/>
        </w:rPr>
        <w:t>日期：</w:t>
      </w:r>
    </w:p>
    <w:p>
      <w:pPr>
        <w:pStyle w:val="6"/>
        <w:spacing w:line="360" w:lineRule="auto"/>
        <w:rPr>
          <w:rFonts w:ascii="Times New Roman" w:eastAsia="仿宋"/>
        </w:rPr>
      </w:pPr>
    </w:p>
    <w:p>
      <w:pPr>
        <w:pStyle w:val="6"/>
        <w:spacing w:line="360" w:lineRule="auto"/>
        <w:rPr>
          <w:rFonts w:ascii="Times New Roman" w:eastAsia="仿宋"/>
        </w:rPr>
      </w:pPr>
      <w:r>
        <w:rPr>
          <w:rFonts w:hint="eastAsia" w:ascii="Times New Roman" w:eastAsia="仿宋"/>
        </w:rPr>
        <w:t>注：（1）本表为格式表，不得自行改动，必须提供，否则视为未实质性响应采购文件。</w:t>
      </w:r>
    </w:p>
    <w:p>
      <w:pPr>
        <w:pStyle w:val="6"/>
        <w:numPr>
          <w:ilvl w:val="0"/>
          <w:numId w:val="2"/>
        </w:numPr>
        <w:spacing w:line="360" w:lineRule="auto"/>
        <w:ind w:firstLine="480" w:firstLineChars="200"/>
        <w:rPr>
          <w:rFonts w:hint="eastAsia" w:ascii="Times New Roman" w:eastAsia="仿宋"/>
        </w:rPr>
      </w:pPr>
      <w:r>
        <w:rPr>
          <w:rFonts w:hint="eastAsia" w:ascii="Times New Roman" w:eastAsia="仿宋"/>
        </w:rPr>
        <w:t>本项目投标报价（以人民币计价）应</w:t>
      </w:r>
      <w:r>
        <w:rPr>
          <w:rFonts w:hint="eastAsia" w:ascii="Times New Roman" w:eastAsia="仿宋"/>
          <w:lang w:val="en-US" w:eastAsia="zh-CN"/>
        </w:rPr>
        <w:t>包含但不限于</w:t>
      </w:r>
      <w:r>
        <w:rPr>
          <w:rFonts w:hint="eastAsia" w:ascii="Times New Roman" w:eastAsia="仿宋"/>
        </w:rPr>
        <w:t>提供法律服务过程中所需的资料费、咨询费、复印费、邮寄费、通讯费、南通市区范围内的差旅费、交通费等费用。</w:t>
      </w:r>
    </w:p>
    <w:p>
      <w:pPr>
        <w:pStyle w:val="6"/>
        <w:numPr>
          <w:ilvl w:val="0"/>
          <w:numId w:val="2"/>
        </w:numPr>
        <w:spacing w:line="360" w:lineRule="auto"/>
        <w:ind w:firstLine="480" w:firstLineChars="200"/>
        <w:rPr>
          <w:rFonts w:ascii="Times New Roman" w:eastAsia="仿宋"/>
        </w:rPr>
      </w:pPr>
      <w:r>
        <w:rPr>
          <w:rFonts w:hint="eastAsia" w:ascii="Times New Roman" w:eastAsia="仿宋"/>
        </w:rPr>
        <w:t>因案件办理确需离开南通市范围的，律师的交通费、住宿费由采购人承担，凭票报销结算。提供法律服务过程中所需的鉴定费、翻译费、查询费由采购人承担</w:t>
      </w:r>
      <w:r>
        <w:rPr>
          <w:rFonts w:hint="eastAsia" w:ascii="宋体" w:hAnsi="宋体" w:eastAsia="仿宋" w:cs="宋体"/>
          <w:color w:val="000000"/>
          <w:szCs w:val="24"/>
          <w:shd w:val="clear" w:color="auto" w:fill="FFFFFF"/>
        </w:rPr>
        <w:t>。</w:t>
      </w:r>
    </w:p>
    <w:p>
      <w:pPr>
        <w:pStyle w:val="6"/>
        <w:spacing w:line="360" w:lineRule="auto"/>
        <w:ind w:firstLine="482" w:firstLineChars="200"/>
        <w:rPr>
          <w:rFonts w:ascii="Times New Roman" w:eastAsia="仿宋"/>
          <w:lang w:val="zh-CN"/>
        </w:rPr>
      </w:pPr>
      <w:r>
        <w:rPr>
          <w:rFonts w:hint="eastAsia" w:ascii="Times New Roman" w:eastAsia="仿宋"/>
          <w:b/>
          <w:bCs/>
          <w:lang w:val="zh-CN"/>
        </w:rPr>
        <w:t>（</w:t>
      </w:r>
      <w:r>
        <w:rPr>
          <w:rFonts w:hint="eastAsia" w:ascii="Times New Roman" w:eastAsia="仿宋"/>
          <w:b/>
          <w:bCs/>
        </w:rPr>
        <w:t>4</w:t>
      </w:r>
      <w:r>
        <w:rPr>
          <w:rFonts w:hint="eastAsia" w:ascii="Times New Roman" w:eastAsia="仿宋"/>
          <w:b/>
          <w:bCs/>
          <w:lang w:val="zh-CN"/>
        </w:rPr>
        <w:t>）第二次报价将在开标现场填写，响应文件密封提交时只需填写磋商报价（首次）。</w:t>
      </w:r>
    </w:p>
    <w:p>
      <w:pPr>
        <w:adjustRightInd w:val="0"/>
        <w:snapToGrid w:val="0"/>
        <w:spacing w:line="360" w:lineRule="auto"/>
        <w:rPr>
          <w:rFonts w:ascii="宋体" w:hAnsi="宋体" w:eastAsia="仿宋" w:cs="宋体"/>
          <w:snapToGrid w:val="0"/>
          <w:kern w:val="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B3F07"/>
    <w:multiLevelType w:val="singleLevel"/>
    <w:tmpl w:val="45CB3F07"/>
    <w:lvl w:ilvl="0" w:tentative="0">
      <w:start w:val="1"/>
      <w:numFmt w:val="chineseCounting"/>
      <w:suff w:val="space"/>
      <w:lvlText w:val="第%1章"/>
      <w:lvlJc w:val="left"/>
      <w:rPr>
        <w:rFonts w:hint="eastAsia"/>
      </w:rPr>
    </w:lvl>
  </w:abstractNum>
  <w:abstractNum w:abstractNumId="1">
    <w:nsid w:val="725018A5"/>
    <w:multiLevelType w:val="singleLevel"/>
    <w:tmpl w:val="725018A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YjM3OWYwMDA4NGE0ODBiNGIzZjJkNTE1MjJmODIifQ=="/>
  </w:docVars>
  <w:rsids>
    <w:rsidRoot w:val="00C56A54"/>
    <w:rsid w:val="0001653E"/>
    <w:rsid w:val="00057429"/>
    <w:rsid w:val="000620F6"/>
    <w:rsid w:val="000D3068"/>
    <w:rsid w:val="000E6C11"/>
    <w:rsid w:val="000E75B0"/>
    <w:rsid w:val="00114D5C"/>
    <w:rsid w:val="00135D43"/>
    <w:rsid w:val="00157746"/>
    <w:rsid w:val="00175692"/>
    <w:rsid w:val="00193E7A"/>
    <w:rsid w:val="001D46BF"/>
    <w:rsid w:val="001F7B94"/>
    <w:rsid w:val="002132B1"/>
    <w:rsid w:val="0022210E"/>
    <w:rsid w:val="002B7507"/>
    <w:rsid w:val="002D70C0"/>
    <w:rsid w:val="002E5C1A"/>
    <w:rsid w:val="002E75D0"/>
    <w:rsid w:val="002F086D"/>
    <w:rsid w:val="00336BAF"/>
    <w:rsid w:val="00346742"/>
    <w:rsid w:val="003A080B"/>
    <w:rsid w:val="003E54B8"/>
    <w:rsid w:val="004057D2"/>
    <w:rsid w:val="00431375"/>
    <w:rsid w:val="00444975"/>
    <w:rsid w:val="0046136B"/>
    <w:rsid w:val="004968D0"/>
    <w:rsid w:val="004B1147"/>
    <w:rsid w:val="004C2194"/>
    <w:rsid w:val="004F5B9B"/>
    <w:rsid w:val="00501030"/>
    <w:rsid w:val="00504588"/>
    <w:rsid w:val="00587590"/>
    <w:rsid w:val="005A339A"/>
    <w:rsid w:val="005D4483"/>
    <w:rsid w:val="00603A01"/>
    <w:rsid w:val="0060564B"/>
    <w:rsid w:val="006B75EE"/>
    <w:rsid w:val="006C52B1"/>
    <w:rsid w:val="006E7349"/>
    <w:rsid w:val="006F721E"/>
    <w:rsid w:val="007007B8"/>
    <w:rsid w:val="00734301"/>
    <w:rsid w:val="0073760D"/>
    <w:rsid w:val="00752DC5"/>
    <w:rsid w:val="00781202"/>
    <w:rsid w:val="007A1097"/>
    <w:rsid w:val="007D4B83"/>
    <w:rsid w:val="007F1899"/>
    <w:rsid w:val="0085668D"/>
    <w:rsid w:val="00892EE8"/>
    <w:rsid w:val="00896962"/>
    <w:rsid w:val="008B1B11"/>
    <w:rsid w:val="008C12AB"/>
    <w:rsid w:val="008C4AF0"/>
    <w:rsid w:val="009027D4"/>
    <w:rsid w:val="00923196"/>
    <w:rsid w:val="009439E6"/>
    <w:rsid w:val="00983885"/>
    <w:rsid w:val="00A46D90"/>
    <w:rsid w:val="00AF188D"/>
    <w:rsid w:val="00B02B69"/>
    <w:rsid w:val="00B033E5"/>
    <w:rsid w:val="00B57A2A"/>
    <w:rsid w:val="00B74911"/>
    <w:rsid w:val="00BB26EF"/>
    <w:rsid w:val="00BC25E5"/>
    <w:rsid w:val="00BE2B27"/>
    <w:rsid w:val="00C4160A"/>
    <w:rsid w:val="00C56A54"/>
    <w:rsid w:val="00C7138B"/>
    <w:rsid w:val="00C97D69"/>
    <w:rsid w:val="00CC2548"/>
    <w:rsid w:val="00CC44CD"/>
    <w:rsid w:val="00CD1A0F"/>
    <w:rsid w:val="00CD4320"/>
    <w:rsid w:val="00E34F6D"/>
    <w:rsid w:val="00E6359F"/>
    <w:rsid w:val="00E66000"/>
    <w:rsid w:val="00E72D60"/>
    <w:rsid w:val="00E87535"/>
    <w:rsid w:val="00E93F8B"/>
    <w:rsid w:val="00E958A8"/>
    <w:rsid w:val="00EA4E3D"/>
    <w:rsid w:val="00EB1CC4"/>
    <w:rsid w:val="00ED1587"/>
    <w:rsid w:val="00F149EB"/>
    <w:rsid w:val="00F40A09"/>
    <w:rsid w:val="00F86421"/>
    <w:rsid w:val="00FC7D2C"/>
    <w:rsid w:val="00FD2AF3"/>
    <w:rsid w:val="00FD503D"/>
    <w:rsid w:val="00FE641D"/>
    <w:rsid w:val="00FF452C"/>
    <w:rsid w:val="05B22AAD"/>
    <w:rsid w:val="09486E4E"/>
    <w:rsid w:val="0C305F6B"/>
    <w:rsid w:val="0E92458B"/>
    <w:rsid w:val="0EF43A33"/>
    <w:rsid w:val="0FDD332B"/>
    <w:rsid w:val="106E39B5"/>
    <w:rsid w:val="127E20A6"/>
    <w:rsid w:val="12E263C6"/>
    <w:rsid w:val="152DE17B"/>
    <w:rsid w:val="16B630FC"/>
    <w:rsid w:val="1F4B0FE2"/>
    <w:rsid w:val="23FF5527"/>
    <w:rsid w:val="2A8C7336"/>
    <w:rsid w:val="2CD83F03"/>
    <w:rsid w:val="2ED512A9"/>
    <w:rsid w:val="2F0D7EEF"/>
    <w:rsid w:val="2F100D88"/>
    <w:rsid w:val="309943E3"/>
    <w:rsid w:val="30CC332D"/>
    <w:rsid w:val="32050442"/>
    <w:rsid w:val="32190EBE"/>
    <w:rsid w:val="325844F1"/>
    <w:rsid w:val="3884537B"/>
    <w:rsid w:val="39DF66F3"/>
    <w:rsid w:val="3A323902"/>
    <w:rsid w:val="3BD4058A"/>
    <w:rsid w:val="3C5041EC"/>
    <w:rsid w:val="3D4B5D2F"/>
    <w:rsid w:val="3F7E5224"/>
    <w:rsid w:val="4BC47443"/>
    <w:rsid w:val="52547685"/>
    <w:rsid w:val="54A83D5D"/>
    <w:rsid w:val="56A949BD"/>
    <w:rsid w:val="5EBE0C5E"/>
    <w:rsid w:val="6E313409"/>
    <w:rsid w:val="6E3A4A84"/>
    <w:rsid w:val="6EDC78B6"/>
    <w:rsid w:val="774F3574"/>
    <w:rsid w:val="7D6A0141"/>
    <w:rsid w:val="FB7B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eastAsia="楷体_GB2312"/>
      <w:b/>
      <w:kern w:val="44"/>
      <w:sz w:val="44"/>
    </w:rPr>
  </w:style>
  <w:style w:type="paragraph" w:styleId="3">
    <w:name w:val="heading 2"/>
    <w:basedOn w:val="1"/>
    <w:next w:val="1"/>
    <w:qFormat/>
    <w:uiPriority w:val="0"/>
    <w:pPr>
      <w:keepNext/>
      <w:keepLines/>
      <w:spacing w:line="360" w:lineRule="auto"/>
      <w:outlineLvl w:val="1"/>
    </w:pPr>
    <w:rPr>
      <w:b/>
      <w:bCs/>
      <w:kern w:val="0"/>
      <w:sz w:val="28"/>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rPr>
      <w:rFonts w:ascii="仿宋_GB2312" w:eastAsia="仿宋_GB2312"/>
      <w:kern w:val="0"/>
      <w:sz w:val="24"/>
      <w:szCs w:val="20"/>
    </w:rPr>
  </w:style>
  <w:style w:type="paragraph" w:styleId="7">
    <w:name w:val="Body Text Indent"/>
    <w:basedOn w:val="1"/>
    <w:link w:val="19"/>
    <w:semiHidden/>
    <w:unhideWhenUsed/>
    <w:qFormat/>
    <w:uiPriority w:val="99"/>
    <w:pPr>
      <w:spacing w:after="120"/>
      <w:ind w:left="420" w:leftChars="200"/>
    </w:p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adjustRightInd w:val="0"/>
      <w:jc w:val="left"/>
      <w:textAlignment w:val="baseline"/>
    </w:pPr>
    <w:rPr>
      <w:rFonts w:eastAsia="楷体_GB2312"/>
      <w:sz w:val="24"/>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7"/>
    <w:link w:val="20"/>
    <w:qFormat/>
    <w:uiPriority w:val="0"/>
    <w:pPr>
      <w:ind w:firstLine="200" w:firstLineChars="200"/>
    </w:pPr>
    <w:rPr>
      <w:rFonts w:ascii="Times New Roman" w:hAnsi="Times New Roman"/>
      <w:kern w:val="0"/>
      <w:sz w:val="20"/>
    </w:rPr>
  </w:style>
  <w:style w:type="paragraph" w:customStyle="1" w:styleId="16">
    <w:name w:val="正文1"/>
    <w:basedOn w:val="1"/>
    <w:qFormat/>
    <w:uiPriority w:val="0"/>
    <w:pPr>
      <w:autoSpaceDE w:val="0"/>
      <w:autoSpaceDN w:val="0"/>
      <w:adjustRightInd w:val="0"/>
      <w:spacing w:line="360" w:lineRule="auto"/>
      <w:ind w:firstLine="480" w:firstLineChars="200"/>
    </w:pPr>
    <w:rPr>
      <w:rFonts w:ascii="宋体"/>
      <w:color w:val="000000"/>
      <w:kern w:val="0"/>
      <w:sz w:val="24"/>
      <w:szCs w:val="20"/>
    </w:rPr>
  </w:style>
  <w:style w:type="character" w:customStyle="1" w:styleId="17">
    <w:name w:val="页眉 Char"/>
    <w:basedOn w:val="15"/>
    <w:link w:val="10"/>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正文文本缩进 Char"/>
    <w:basedOn w:val="15"/>
    <w:link w:val="7"/>
    <w:semiHidden/>
    <w:qFormat/>
    <w:uiPriority w:val="99"/>
    <w:rPr>
      <w:rFonts w:ascii="Calibri" w:hAnsi="Calibri" w:eastAsia="宋体" w:cs="Times New Roman"/>
      <w:szCs w:val="24"/>
    </w:rPr>
  </w:style>
  <w:style w:type="character" w:customStyle="1" w:styleId="20">
    <w:name w:val="正文首行缩进 2 Char"/>
    <w:basedOn w:val="19"/>
    <w:link w:val="13"/>
    <w:qFormat/>
    <w:uiPriority w:val="0"/>
    <w:rPr>
      <w:rFonts w:ascii="Times New Roman" w:hAnsi="Times New Roman" w:eastAsia="宋体" w:cs="Times New Roman"/>
      <w:kern w:val="0"/>
      <w:sz w:val="20"/>
      <w:szCs w:val="24"/>
    </w:rPr>
  </w:style>
  <w:style w:type="paragraph" w:styleId="21">
    <w:name w:val="List Paragraph"/>
    <w:basedOn w:val="1"/>
    <w:qFormat/>
    <w:uiPriority w:val="99"/>
    <w:pPr>
      <w:ind w:firstLine="420" w:firstLineChars="200"/>
    </w:pPr>
  </w:style>
  <w:style w:type="paragraph" w:customStyle="1" w:styleId="22">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23">
    <w:name w:val="标题 1 Char"/>
    <w:basedOn w:val="15"/>
    <w:link w:val="2"/>
    <w:qFormat/>
    <w:uiPriority w:val="0"/>
    <w:rPr>
      <w:rFonts w:ascii="Calibri" w:hAnsi="Calibri" w:eastAsia="楷体_GB2312" w:cs="Times New Roman"/>
      <w:b/>
      <w:kern w:val="44"/>
      <w:sz w:val="44"/>
      <w:szCs w:val="24"/>
    </w:rPr>
  </w:style>
  <w:style w:type="character" w:customStyle="1" w:styleId="24">
    <w:name w:val="标题 3 Char"/>
    <w:basedOn w:val="15"/>
    <w:link w:val="4"/>
    <w:qFormat/>
    <w:uiPriority w:val="0"/>
    <w:rPr>
      <w:rFonts w:ascii="Calibri" w:hAnsi="Calibri" w:eastAsia="宋体" w:cs="Times New Roman"/>
      <w:b/>
      <w:bCs/>
      <w:sz w:val="32"/>
      <w:szCs w:val="32"/>
    </w:rPr>
  </w:style>
  <w:style w:type="paragraph" w:customStyle="1" w:styleId="25">
    <w:name w:val="Table Paragraph"/>
    <w:basedOn w:val="1"/>
    <w:qFormat/>
    <w:uiPriority w:val="99"/>
    <w:pPr>
      <w:spacing w:before="394" w:line="163" w:lineRule="exact"/>
      <w:ind w:left="107"/>
    </w:pPr>
    <w:rPr>
      <w:rFonts w:ascii="宋体" w:hAnsi="宋体" w:cs="宋体"/>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23</Pages>
  <Words>11113</Words>
  <Characters>11342</Characters>
  <Lines>63</Lines>
  <Paragraphs>17</Paragraphs>
  <TotalTime>1</TotalTime>
  <ScaleCrop>false</ScaleCrop>
  <LinksUpToDate>false</LinksUpToDate>
  <CharactersWithSpaces>11852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2024-07-02T06:26:00Z</dcterms:created>
  <dc:creator>Administrator</dc:creator>
  <cp:lastModifiedBy>晓虎</cp:lastModifiedBy>
  <cp:lastPrinted>2024-07-24T02:17:06Z</cp:lastPrinted>
  <dcterms:modified xsi:type="dcterms:W3CDTF">2024-07-24T02:20:33Z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274DEB7AC1B24CF5909222FDAB64AEF2</vt:lpwstr>
  </property>
</Properties>
</file>