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BF6C1"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71E9AE02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6</w:t>
      </w:r>
      <w:r>
        <w:rPr>
          <w:rFonts w:ascii="Times New Roman" w:hAnsi="Times New Roman" w:eastAsia="方正小标宋简体" w:cs="Times New Roman"/>
          <w:sz w:val="44"/>
          <w:szCs w:val="44"/>
        </w:rPr>
        <w:t>年崇川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区促消费</w:t>
      </w:r>
      <w:r>
        <w:rPr>
          <w:rFonts w:ascii="Times New Roman" w:hAnsi="Times New Roman" w:eastAsia="方正小标宋简体" w:cs="Times New Roman"/>
          <w:sz w:val="44"/>
          <w:szCs w:val="44"/>
        </w:rPr>
        <w:t>活动计划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一览</w:t>
      </w:r>
      <w:r>
        <w:rPr>
          <w:rFonts w:ascii="Times New Roman" w:hAnsi="Times New Roman" w:eastAsia="方正小标宋简体" w:cs="Times New Roman"/>
          <w:sz w:val="44"/>
          <w:szCs w:val="44"/>
        </w:rPr>
        <w:t>表</w:t>
      </w:r>
      <w:bookmarkEnd w:id="0"/>
    </w:p>
    <w:tbl>
      <w:tblPr>
        <w:tblStyle w:val="5"/>
        <w:tblpPr w:leftFromText="180" w:rightFromText="180" w:vertAnchor="text" w:horzAnchor="page" w:tblpX="1269" w:tblpY="305"/>
        <w:tblOverlap w:val="never"/>
        <w:tblW w:w="99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062"/>
        <w:gridCol w:w="3013"/>
        <w:gridCol w:w="1212"/>
        <w:gridCol w:w="1300"/>
        <w:gridCol w:w="1633"/>
      </w:tblGrid>
      <w:tr w14:paraId="47786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tblHeader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3014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序号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FC10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活动名称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A75D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活动内容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62D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活动时间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B1B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牵头部门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A38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配合部门</w:t>
            </w:r>
          </w:p>
        </w:tc>
      </w:tr>
      <w:tr w14:paraId="3C48A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7844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1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42B8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2026年促消费活动</w:t>
            </w:r>
          </w:p>
          <w:p w14:paraId="533A939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集中发布会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2B6B8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发布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“燃情四季·乐享崇川”“灵山秀水·福地崇川”“乐动好学·竞在崇川”三大品牌年度重点活动安排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09EE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2月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CD8DF">
            <w:pPr>
              <w:widowControl/>
              <w:jc w:val="center"/>
              <w:textAlignment w:val="center"/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区委宣传部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9F4F3">
            <w:pPr>
              <w:pStyle w:val="2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区商务局</w:t>
            </w:r>
          </w:p>
          <w:p w14:paraId="16A7495E">
            <w:pPr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区文旅局</w:t>
            </w:r>
          </w:p>
          <w:p w14:paraId="2B72CBD9">
            <w:pPr>
              <w:pStyle w:val="2"/>
              <w:ind w:firstLine="0"/>
              <w:jc w:val="center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区教体局</w:t>
            </w:r>
          </w:p>
          <w:p w14:paraId="3975DC0F"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相关街道、园区</w:t>
            </w:r>
          </w:p>
        </w:tc>
      </w:tr>
      <w:tr w14:paraId="412B6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4582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2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06CC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崇川首发经济活动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A3605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发布《崇川首店集锦》，通过“崇川在线”“崇川商务”等官方平台同步推送。于重要消费节点在重点商圈举办线下首发主题活动，打造沉浸式首发消费场景。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1B7C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1月-2月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A25E8">
            <w:pPr>
              <w:pStyle w:val="2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区商务局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2FE4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区委宣传部</w:t>
            </w:r>
          </w:p>
          <w:p w14:paraId="4E38C66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相关街道、园区</w:t>
            </w:r>
          </w:p>
        </w:tc>
      </w:tr>
      <w:tr w14:paraId="5A53F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4051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3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5DAD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年货大集活动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1BE83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组织名特优新农产品、老字号食品、海鲜水产、特色畜禽产品等，同时联动对口协作地区，引入具有地域风情的“土特产”，集中打造一个兼具怀旧情怀与生活烟火气的年货交易平台。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2A08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2月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29733">
            <w:pPr>
              <w:pStyle w:val="2"/>
              <w:ind w:firstLine="0"/>
              <w:jc w:val="center"/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区商务局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9D6C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濠河办</w:t>
            </w:r>
          </w:p>
          <w:p w14:paraId="7DAC5ED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区农水局</w:t>
            </w:r>
          </w:p>
          <w:p w14:paraId="2F65C259">
            <w:pPr>
              <w:pStyle w:val="2"/>
              <w:ind w:firstLine="0"/>
              <w:jc w:val="center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相关街道、园区</w:t>
            </w:r>
          </w:p>
        </w:tc>
      </w:tr>
      <w:tr w14:paraId="3486C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0B11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4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D834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2026年新春</w:t>
            </w:r>
          </w:p>
          <w:p w14:paraId="3B4B2A7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巡游活动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6BC21">
            <w:pPr>
              <w:widowControl/>
              <w:textAlignment w:val="center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围绕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江海有情·崇川有请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，协助市局开展2026新春巡游活动，邀请濠河风景区、动物园和奇妙农场组成景区方阵，做好春节期间旅游宣传活动。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77A2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2月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032FF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区文旅局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CAA4E">
            <w:pPr>
              <w:pStyle w:val="2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区委宣传部</w:t>
            </w:r>
          </w:p>
          <w:p w14:paraId="0418EEFE">
            <w:pPr>
              <w:pStyle w:val="2"/>
              <w:ind w:firstLine="0"/>
              <w:jc w:val="center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相关街道、园区</w:t>
            </w:r>
          </w:p>
        </w:tc>
      </w:tr>
      <w:tr w14:paraId="1C8BA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8BBC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5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0749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2026崇川文旅</w:t>
            </w:r>
          </w:p>
          <w:p w14:paraId="0447BA2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生活秀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F7012">
            <w:pPr>
              <w:widowControl/>
              <w:textAlignment w:val="center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举办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灵山秀水·福地崇川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2026崇川文旅生活秀，宣传推广崇川文旅资源，全力助推崇川文化旅游高质量发展。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14D0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3月-6月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5B389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区文旅局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05DEC">
            <w:pPr>
              <w:pStyle w:val="2"/>
              <w:ind w:firstLine="0"/>
              <w:jc w:val="center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区委宣传部</w:t>
            </w:r>
          </w:p>
          <w:p w14:paraId="53849D58">
            <w:pPr>
              <w:pStyle w:val="2"/>
              <w:ind w:firstLine="0"/>
              <w:jc w:val="center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相关街道、园区</w:t>
            </w:r>
          </w:p>
        </w:tc>
      </w:tr>
      <w:tr w14:paraId="6814D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1D0C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6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74D1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“崇川外贸汇”活动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3AEF8">
            <w:pPr>
              <w:widowControl/>
              <w:textAlignment w:val="center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组织区内重点外贸企业，在相关商圈、街区设置市集，开展精品外贸产品展销，丰富消费供给。依托线上平台，开展线上专场促消费活动，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拓宽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外贸企业“出口转内销”渠道。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CDE1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3月-10月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95DF4">
            <w:pPr>
              <w:pStyle w:val="2"/>
              <w:ind w:firstLine="0"/>
              <w:jc w:val="center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区商务局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C2553">
            <w:pPr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区委宣传部</w:t>
            </w:r>
          </w:p>
          <w:p w14:paraId="338C3A0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相关街道、园区</w:t>
            </w:r>
          </w:p>
        </w:tc>
      </w:tr>
      <w:tr w14:paraId="2DF51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15CD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7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7FBB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苏超“第二现场”</w:t>
            </w:r>
          </w:p>
          <w:p w14:paraId="34BD779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活动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1773C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在全区大型商业综合体、特色街区、景区等人流聚集地设置苏超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第二现场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线下直播观赛点位，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设置包含表演、互动、打卡等多种元素的特色市集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。拓展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票根优惠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，丰富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赛事+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促消费活动。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A658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4月-11月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38495">
            <w:pPr>
              <w:pStyle w:val="2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区商务局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5C216">
            <w:pPr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区委宣传部</w:t>
            </w:r>
          </w:p>
          <w:p w14:paraId="478A5156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区文旅局</w:t>
            </w:r>
          </w:p>
          <w:p w14:paraId="1C592CC5">
            <w:pPr>
              <w:pStyle w:val="2"/>
              <w:ind w:firstLine="0"/>
              <w:jc w:val="center"/>
              <w:rPr>
                <w:rFonts w:hint="eastAsia" w:eastAsia="仿宋_GB231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商旅集团</w:t>
            </w:r>
          </w:p>
          <w:p w14:paraId="1FB6AB1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相关街道、园区</w:t>
            </w:r>
          </w:p>
        </w:tc>
      </w:tr>
      <w:tr w14:paraId="0C095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60E6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8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FAB8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崇川名厨大赛活动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0A7A7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开展第二届崇川名厨烹饪大赛，通过线上平台发放餐饮消费券，发布“崇川年夜饭榜单”，鼓励金融单位、餐饮企业推出折扣优惠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3815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4月-11月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70F2D">
            <w:pPr>
              <w:pStyle w:val="2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区商务局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BBFD1">
            <w:pPr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区委宣传部</w:t>
            </w:r>
          </w:p>
          <w:p w14:paraId="1806A5E1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濠河办</w:t>
            </w:r>
          </w:p>
          <w:p w14:paraId="3A781F75">
            <w:pPr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区文旅局</w:t>
            </w:r>
          </w:p>
          <w:p w14:paraId="4BC4B6F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区市监局</w:t>
            </w:r>
          </w:p>
          <w:p w14:paraId="3713322A">
            <w:pPr>
              <w:pStyle w:val="2"/>
              <w:ind w:firstLine="0"/>
              <w:jc w:val="center"/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区应急管理局</w:t>
            </w:r>
          </w:p>
          <w:p w14:paraId="0046220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相关街道、园区</w:t>
            </w:r>
          </w:p>
        </w:tc>
      </w:tr>
      <w:tr w14:paraId="72BC4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72FD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9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ACF6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商文旅体融合</w:t>
            </w:r>
          </w:p>
          <w:p w14:paraId="12E0C10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夜间消费活动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5D2DE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围绕夜商业、夜旅游、夜健康、夜研学、夜展演、夜美食等6大领域，开展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夜崇川·欢乐嗨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活动；规划濠河精品夜游航线，丰富优质夜游供给，打响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濠河夜画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特色品牌；做强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赛事+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经济，延长消费价值链，深度挖掘主题赛事的消费潜能。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22B1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4月-12月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598AF">
            <w:pPr>
              <w:pStyle w:val="2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区商务局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7832E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区委宣传部</w:t>
            </w:r>
          </w:p>
          <w:p w14:paraId="0F5E1A99">
            <w:pPr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区文旅局</w:t>
            </w:r>
          </w:p>
          <w:p w14:paraId="7EC3F23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区教体局</w:t>
            </w:r>
          </w:p>
          <w:p w14:paraId="2F8E8154">
            <w:pPr>
              <w:pStyle w:val="2"/>
              <w:ind w:firstLine="0"/>
              <w:jc w:val="center"/>
              <w:rPr>
                <w:rFonts w:eastAsia="仿宋_GB231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区市场监管局</w:t>
            </w:r>
          </w:p>
          <w:p w14:paraId="4C9D81CC">
            <w:pPr>
              <w:pStyle w:val="2"/>
              <w:ind w:firstLine="0"/>
              <w:jc w:val="center"/>
              <w:rPr>
                <w:rFonts w:hint="eastAsia" w:eastAsia="仿宋_GB231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商旅集团</w:t>
            </w:r>
          </w:p>
          <w:p w14:paraId="61B6D61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相关街道、园区</w:t>
            </w:r>
          </w:p>
        </w:tc>
      </w:tr>
      <w:tr w14:paraId="198BD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FE59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10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10E1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濠河龙舟邀请赛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F584B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以环西文化广场为中心，以5A级景区濠河为赛场，配合市级部门举办202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6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年长三角濠河龙舟邀请赛，邀请长三角地区15支以上城市代表队及国际友人代表队参赛。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DB74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5月-6月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1224A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濠河办</w:t>
            </w:r>
          </w:p>
          <w:p w14:paraId="77F5B304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区教体局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ACCF3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区委宣传部</w:t>
            </w:r>
          </w:p>
          <w:p w14:paraId="04B83104">
            <w:pPr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区文旅局</w:t>
            </w:r>
          </w:p>
          <w:p w14:paraId="25FA9AC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区商务局</w:t>
            </w:r>
          </w:p>
          <w:p w14:paraId="5ED3CC5B">
            <w:pPr>
              <w:pStyle w:val="2"/>
              <w:ind w:firstLine="0"/>
              <w:jc w:val="center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相关街道、园区</w:t>
            </w:r>
          </w:p>
        </w:tc>
      </w:tr>
      <w:tr w14:paraId="16828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A622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11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2741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“崇川优品”</w:t>
            </w:r>
          </w:p>
          <w:p w14:paraId="27332C8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线上直播活动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BB0FA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精选“老字号”、都市农业、本地生活企业，系统挖掘、培育和推广一批“崇川优品”。推动“崇川优品”入驻电商平台、登陆“南通好品”等直播间，高效链接全国消费市场。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0177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3月-12月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4C3FE">
            <w:pPr>
              <w:pStyle w:val="2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区商务局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6F7EA">
            <w:pPr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区工信局</w:t>
            </w:r>
          </w:p>
          <w:p w14:paraId="4B0694E8">
            <w:pPr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区文旅局</w:t>
            </w:r>
          </w:p>
          <w:p w14:paraId="4D26981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相关街道、园区</w:t>
            </w:r>
          </w:p>
        </w:tc>
      </w:tr>
      <w:tr w14:paraId="0A012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C39F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12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506F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2026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小足迹、大城记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儿童友好第二届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城市见面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艺术嘉年华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FDB05">
            <w:pPr>
              <w:widowControl/>
              <w:textAlignment w:val="center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利用全国艺术高校、知名艺术机构和知名策展人的资源，展示儿童角度的城市友好，让街区在城市友好的艺术浸润中漫延，进一步扩大主城文化影响力。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1AC6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7月-9月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0B44B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区文旅局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14B35">
            <w:pPr>
              <w:pStyle w:val="2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区委宣传部</w:t>
            </w:r>
          </w:p>
          <w:p w14:paraId="49CE8F7C">
            <w:pPr>
              <w:pStyle w:val="2"/>
              <w:ind w:firstLine="0"/>
              <w:jc w:val="center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相关街道、园区</w:t>
            </w:r>
          </w:p>
        </w:tc>
      </w:tr>
      <w:tr w14:paraId="0EE54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7868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13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5A85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2026长三角阅读马拉松大赛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6AE69">
            <w:pPr>
              <w:widowControl/>
              <w:textAlignment w:val="center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联合长三角地区图书馆、文化协会搭建跨区域文化交流平台，延续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专注与意志力的终极挑战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核心定位，激发读者深度阅读热情，提升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书香崇川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品牌影响力。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85C8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10月-12月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C8E2C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区文旅局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516B1">
            <w:pPr>
              <w:pStyle w:val="2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区委宣传部</w:t>
            </w:r>
          </w:p>
          <w:p w14:paraId="3035D2BB">
            <w:pPr>
              <w:pStyle w:val="2"/>
              <w:ind w:firstLine="0"/>
              <w:jc w:val="center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相关街道、园区</w:t>
            </w:r>
          </w:p>
        </w:tc>
      </w:tr>
      <w:tr w14:paraId="5E63B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5098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14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FB85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“周周惠”指南活动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D3FC9">
            <w:pPr>
              <w:widowControl/>
              <w:textAlignment w:val="center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聚焦四季消费节点，围绕住餐、商超、汽车等重点消费领域，每周精选优质商家、推送爆款产品，发布消费指南。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9F6E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全年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AE75A">
            <w:pPr>
              <w:pStyle w:val="2"/>
              <w:ind w:firstLine="0"/>
              <w:jc w:val="center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区商务局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D8145">
            <w:pPr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区委宣传部</w:t>
            </w:r>
          </w:p>
          <w:p w14:paraId="5CD1928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相关街道、园区</w:t>
            </w:r>
          </w:p>
        </w:tc>
      </w:tr>
      <w:tr w14:paraId="540FE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A9FE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15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5083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汽车、家电数码</w:t>
            </w:r>
          </w:p>
          <w:p w14:paraId="2846BA2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以旧换新活动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92A6A">
            <w:pPr>
              <w:widowControl/>
              <w:textAlignment w:val="center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依托2026年消费品“以旧换新”补贴政策，深化政企联动，优化焕新流程，联动商户举办配套优惠活动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。常态化开展汽车、家电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五进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专项活动，进一步扩大政策知晓度和活动覆盖面，增强居民活动参与度与消费满足感。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19B4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全年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AE052">
            <w:pPr>
              <w:pStyle w:val="2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区商务局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3F60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区委宣传部</w:t>
            </w:r>
          </w:p>
          <w:p w14:paraId="5597521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相关街道、园区</w:t>
            </w:r>
          </w:p>
        </w:tc>
      </w:tr>
    </w:tbl>
    <w:p w14:paraId="48244AE4">
      <w:pPr>
        <w:rPr>
          <w:rFonts w:ascii="Times New Roman" w:hAnsi="Times New Roman" w:cs="Times New Roman"/>
        </w:rPr>
      </w:pPr>
    </w:p>
    <w:p w14:paraId="2D01F007"/>
    <w:sectPr>
      <w:headerReference r:id="rId3" w:type="default"/>
      <w:footerReference r:id="rId4" w:type="default"/>
      <w:pgSz w:w="11906" w:h="16838"/>
      <w:pgMar w:top="2098" w:right="1474" w:bottom="1984" w:left="1587" w:header="720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D8AC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矩形 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CC6B3FB">
                          <w:pPr>
                            <w:pStyle w:val="3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5dblS0AAAAAUBAAAPAAAAAAAAAAEAIAAAACIAAABkcnMvZG93&#10;bnJldi54bWxQSwECFAAUAAAACACHTuJAuHihjc8BAACrAwAADgAAAAAAAAABACAAAAAfAQAAZHJz&#10;L2Uyb0RvYy54bWxQSwUGAAAAAAYABgBZAQAAY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C6B3FB">
                    <w:pPr>
                      <w:pStyle w:val="3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887D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913E7"/>
    <w:rsid w:val="030913E7"/>
    <w:rsid w:val="7BCF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567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2026-03-12T06:59:00Z</dcterms:created>
  <dc:creator>0803</dc:creator>
  <cp:lastModifiedBy>0803</cp:lastModifiedBy>
  <dcterms:modified xsi:type="dcterms:W3CDTF">2026-03-12T07:00:04Z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E954DE65C49448B78A027EFFDB567ACC_11</vt:lpwstr>
  </property>
  <property fmtid="{D5CDD505-2E9C-101B-9397-08002B2CF9AE}" pid="4" name="KSOTemplateDocerSaveRecord">
    <vt:lpwstr>eyJoZGlkIjoiYWUwNmZkNDQxZTk1MjIzMDk3MmJlZmIyYWI1ODA2MzIiLCJ1c2VySWQiOiIxNDYxNDUyNDQ3In0=</vt:lpwstr>
  </property>
</Properties>
</file>