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53B1" w:rsidRDefault="008C53B1">
      <w:pPr>
        <w:tabs>
          <w:tab w:val="left" w:pos="6300"/>
        </w:tabs>
        <w:snapToGrid w:val="0"/>
        <w:spacing w:line="300" w:lineRule="auto"/>
        <w:rPr>
          <w:rFonts w:ascii="宋体" w:hAnsi="宋体" w:cs="宋体"/>
          <w:color w:val="000000"/>
          <w:w w:val="80"/>
          <w:sz w:val="24"/>
          <w:szCs w:val="24"/>
        </w:rPr>
      </w:pPr>
    </w:p>
    <w:p w:rsidR="008C53B1" w:rsidRPr="0004488C" w:rsidRDefault="008C53B1">
      <w:pPr>
        <w:tabs>
          <w:tab w:val="left" w:pos="6300"/>
        </w:tabs>
        <w:snapToGrid w:val="0"/>
        <w:spacing w:line="300" w:lineRule="auto"/>
        <w:jc w:val="center"/>
        <w:rPr>
          <w:rFonts w:ascii="宋体" w:hAnsi="宋体" w:cs="宋体"/>
          <w:b/>
          <w:sz w:val="30"/>
          <w:szCs w:val="30"/>
        </w:rPr>
      </w:pPr>
    </w:p>
    <w:p w:rsidR="008C53B1" w:rsidRPr="0004488C" w:rsidRDefault="008C53B1">
      <w:pPr>
        <w:pStyle w:val="a8"/>
        <w:rPr>
          <w:rFonts w:ascii="宋体" w:hAnsi="宋体" w:cs="宋体"/>
          <w:b/>
          <w:sz w:val="30"/>
          <w:szCs w:val="30"/>
        </w:rPr>
      </w:pPr>
    </w:p>
    <w:p w:rsidR="008C53B1" w:rsidRPr="0004488C" w:rsidRDefault="0004488C">
      <w:pPr>
        <w:tabs>
          <w:tab w:val="left" w:pos="6300"/>
        </w:tabs>
        <w:snapToGrid w:val="0"/>
        <w:spacing w:line="300" w:lineRule="auto"/>
        <w:jc w:val="center"/>
        <w:rPr>
          <w:rFonts w:ascii="宋体" w:hAnsi="宋体" w:cs="宋体"/>
          <w:b/>
          <w:sz w:val="36"/>
          <w:szCs w:val="36"/>
        </w:rPr>
      </w:pPr>
      <w:r w:rsidRPr="0004488C">
        <w:rPr>
          <w:rFonts w:ascii="宋体" w:hAnsi="宋体" w:cs="宋体" w:hint="eastAsia"/>
          <w:b/>
          <w:sz w:val="36"/>
          <w:szCs w:val="36"/>
        </w:rPr>
        <w:t>佳沃集团有限公司投资落地可行性分析报告编制项目</w:t>
      </w:r>
    </w:p>
    <w:p w:rsidR="008C53B1" w:rsidRDefault="008C53B1">
      <w:pPr>
        <w:pStyle w:val="2"/>
        <w:ind w:firstLine="712"/>
        <w:rPr>
          <w:rFonts w:ascii="宋体" w:hAnsi="宋体" w:cs="宋体"/>
          <w:b/>
          <w:color w:val="000000"/>
          <w:w w:val="80"/>
          <w:sz w:val="44"/>
          <w:szCs w:val="44"/>
        </w:rPr>
      </w:pPr>
    </w:p>
    <w:p w:rsidR="008C53B1" w:rsidRDefault="008C53B1">
      <w:pPr>
        <w:pStyle w:val="2"/>
        <w:ind w:firstLine="712"/>
        <w:rPr>
          <w:rFonts w:ascii="宋体" w:hAnsi="宋体" w:cs="宋体"/>
          <w:b/>
          <w:color w:val="000000"/>
          <w:w w:val="80"/>
          <w:sz w:val="44"/>
          <w:szCs w:val="44"/>
        </w:rPr>
      </w:pPr>
    </w:p>
    <w:p w:rsidR="008C53B1" w:rsidRDefault="008C53B1">
      <w:pPr>
        <w:pStyle w:val="2"/>
        <w:ind w:firstLine="712"/>
        <w:rPr>
          <w:rFonts w:ascii="宋体" w:hAnsi="宋体" w:cs="宋体"/>
          <w:b/>
          <w:color w:val="000000"/>
          <w:w w:val="80"/>
          <w:sz w:val="44"/>
          <w:szCs w:val="44"/>
        </w:rPr>
      </w:pPr>
    </w:p>
    <w:p w:rsidR="00892C85" w:rsidRPr="00892C85" w:rsidRDefault="00892C85">
      <w:pPr>
        <w:pStyle w:val="2"/>
        <w:ind w:firstLine="712"/>
        <w:rPr>
          <w:rFonts w:ascii="宋体" w:hAnsi="宋体" w:cs="宋体"/>
          <w:b/>
          <w:color w:val="000000"/>
          <w:w w:val="80"/>
          <w:sz w:val="44"/>
          <w:szCs w:val="44"/>
        </w:rPr>
      </w:pPr>
    </w:p>
    <w:p w:rsidR="008C53B1" w:rsidRDefault="0004488C">
      <w:pPr>
        <w:tabs>
          <w:tab w:val="left" w:pos="6300"/>
        </w:tabs>
        <w:snapToGrid w:val="0"/>
        <w:spacing w:line="300" w:lineRule="auto"/>
        <w:jc w:val="center"/>
        <w:rPr>
          <w:rFonts w:ascii="宋体" w:hAnsi="宋体" w:cs="宋体"/>
          <w:b/>
          <w:w w:val="80"/>
          <w:sz w:val="84"/>
          <w:szCs w:val="84"/>
        </w:rPr>
      </w:pPr>
      <w:r>
        <w:rPr>
          <w:rFonts w:ascii="宋体" w:hAnsi="宋体" w:cs="宋体" w:hint="eastAsia"/>
          <w:b/>
          <w:w w:val="80"/>
          <w:sz w:val="84"/>
          <w:szCs w:val="84"/>
        </w:rPr>
        <w:t xml:space="preserve">政府采购 </w:t>
      </w:r>
    </w:p>
    <w:p w:rsidR="008C53B1" w:rsidRDefault="0004488C">
      <w:pPr>
        <w:tabs>
          <w:tab w:val="left" w:pos="6300"/>
        </w:tabs>
        <w:snapToGrid w:val="0"/>
        <w:spacing w:line="300" w:lineRule="auto"/>
        <w:jc w:val="center"/>
        <w:rPr>
          <w:rFonts w:ascii="宋体" w:hAnsi="宋体" w:cs="宋体"/>
          <w:b/>
          <w:w w:val="80"/>
          <w:sz w:val="96"/>
          <w:szCs w:val="96"/>
        </w:rPr>
      </w:pPr>
      <w:r>
        <w:rPr>
          <w:rFonts w:ascii="宋体" w:hAnsi="宋体" w:cs="宋体" w:hint="eastAsia"/>
          <w:b/>
          <w:w w:val="80"/>
          <w:sz w:val="84"/>
          <w:szCs w:val="84"/>
        </w:rPr>
        <w:t>竞争性磋商文件</w:t>
      </w:r>
    </w:p>
    <w:p w:rsidR="008C53B1" w:rsidRDefault="008C53B1">
      <w:pPr>
        <w:jc w:val="center"/>
        <w:rPr>
          <w:rFonts w:ascii="宋体" w:hAnsi="宋体" w:cs="宋体"/>
          <w:b/>
          <w:color w:val="000000"/>
          <w:sz w:val="24"/>
          <w:szCs w:val="24"/>
        </w:rPr>
      </w:pPr>
    </w:p>
    <w:p w:rsidR="008C53B1" w:rsidRDefault="0004488C">
      <w:pPr>
        <w:snapToGrid w:val="0"/>
        <w:spacing w:line="640" w:lineRule="exact"/>
        <w:jc w:val="center"/>
        <w:rPr>
          <w:rFonts w:ascii="宋体"/>
          <w:b/>
          <w:bCs/>
          <w:sz w:val="24"/>
          <w:szCs w:val="24"/>
        </w:rPr>
      </w:pPr>
      <w:r>
        <w:rPr>
          <w:rFonts w:ascii="宋体" w:hAnsi="宋体" w:cs="宋体" w:hint="eastAsia"/>
          <w:b/>
          <w:sz w:val="36"/>
          <w:szCs w:val="36"/>
        </w:rPr>
        <w:t>项目编号：WLDL2021080</w:t>
      </w:r>
      <w:r w:rsidR="00714CC5">
        <w:rPr>
          <w:rFonts w:ascii="宋体" w:hAnsi="宋体" w:cs="宋体" w:hint="eastAsia"/>
          <w:b/>
          <w:sz w:val="36"/>
          <w:szCs w:val="36"/>
        </w:rPr>
        <w:t>59</w:t>
      </w:r>
    </w:p>
    <w:p w:rsidR="008C53B1" w:rsidRDefault="008C53B1">
      <w:pPr>
        <w:snapToGrid w:val="0"/>
        <w:spacing w:line="640" w:lineRule="exact"/>
        <w:jc w:val="center"/>
        <w:rPr>
          <w:rFonts w:ascii="宋体" w:hAnsi="宋体" w:cs="宋体"/>
          <w:b/>
          <w:sz w:val="24"/>
          <w:szCs w:val="24"/>
        </w:rPr>
      </w:pPr>
    </w:p>
    <w:p w:rsidR="008C53B1" w:rsidRDefault="008C53B1">
      <w:pPr>
        <w:pStyle w:val="2"/>
        <w:ind w:firstLine="482"/>
        <w:rPr>
          <w:rFonts w:ascii="宋体" w:hAnsi="宋体" w:cs="宋体"/>
          <w:b/>
          <w:color w:val="000000"/>
          <w:szCs w:val="24"/>
        </w:rPr>
      </w:pPr>
    </w:p>
    <w:p w:rsidR="008C53B1" w:rsidRDefault="008C53B1">
      <w:pPr>
        <w:pStyle w:val="2"/>
        <w:ind w:firstLine="482"/>
        <w:rPr>
          <w:rFonts w:ascii="宋体" w:hAnsi="宋体" w:cs="宋体"/>
          <w:b/>
          <w:color w:val="000000"/>
          <w:szCs w:val="24"/>
        </w:rPr>
      </w:pPr>
    </w:p>
    <w:p w:rsidR="008C53B1" w:rsidRDefault="008C53B1">
      <w:pPr>
        <w:snapToGrid w:val="0"/>
        <w:spacing w:line="360" w:lineRule="auto"/>
        <w:rPr>
          <w:rFonts w:ascii="宋体" w:hAnsi="宋体" w:cs="宋体"/>
          <w:b/>
          <w:color w:val="000000"/>
          <w:sz w:val="24"/>
          <w:szCs w:val="24"/>
        </w:rPr>
      </w:pPr>
    </w:p>
    <w:p w:rsidR="008C53B1" w:rsidRDefault="008C53B1">
      <w:pPr>
        <w:adjustRightInd w:val="0"/>
        <w:snapToGrid w:val="0"/>
        <w:spacing w:line="360" w:lineRule="auto"/>
        <w:jc w:val="center"/>
        <w:rPr>
          <w:rFonts w:ascii="宋体" w:hAnsi="宋体" w:cs="宋体"/>
          <w:b/>
          <w:sz w:val="30"/>
          <w:szCs w:val="30"/>
        </w:rPr>
      </w:pPr>
    </w:p>
    <w:p w:rsidR="008C53B1" w:rsidRDefault="008C53B1">
      <w:pPr>
        <w:adjustRightInd w:val="0"/>
        <w:snapToGrid w:val="0"/>
        <w:spacing w:line="360" w:lineRule="auto"/>
        <w:jc w:val="left"/>
        <w:rPr>
          <w:rFonts w:ascii="宋体" w:hAnsi="宋体" w:cs="宋体"/>
          <w:b/>
          <w:sz w:val="30"/>
          <w:szCs w:val="30"/>
        </w:rPr>
      </w:pPr>
      <w:bookmarkStart w:id="0" w:name="_Toc521201596"/>
      <w:bookmarkStart w:id="1" w:name="_Toc11500279"/>
      <w:bookmarkStart w:id="2" w:name="_Toc12670502"/>
      <w:bookmarkStart w:id="3" w:name="_Toc94544827"/>
      <w:bookmarkStart w:id="4" w:name="_Toc94544743"/>
      <w:bookmarkStart w:id="5" w:name="_Toc11499583"/>
      <w:bookmarkStart w:id="6" w:name="_Toc94585339"/>
      <w:bookmarkStart w:id="7" w:name="_Toc521203417"/>
      <w:bookmarkStart w:id="8" w:name="_Toc11554638"/>
      <w:bookmarkStart w:id="9" w:name="_Toc8895738"/>
    </w:p>
    <w:p w:rsidR="008C53B1" w:rsidRDefault="008C53B1">
      <w:pPr>
        <w:pStyle w:val="a8"/>
      </w:pPr>
    </w:p>
    <w:p w:rsidR="008C53B1" w:rsidRDefault="008C53B1">
      <w:pPr>
        <w:adjustRightInd w:val="0"/>
        <w:snapToGrid w:val="0"/>
        <w:spacing w:line="360" w:lineRule="auto"/>
        <w:jc w:val="left"/>
        <w:rPr>
          <w:rFonts w:ascii="宋体" w:hAnsi="宋体" w:cs="宋体"/>
          <w:b/>
          <w:sz w:val="30"/>
          <w:szCs w:val="30"/>
        </w:rPr>
      </w:pPr>
    </w:p>
    <w:p w:rsidR="008C53B1" w:rsidRDefault="0004488C">
      <w:pPr>
        <w:adjustRightInd w:val="0"/>
        <w:snapToGrid w:val="0"/>
        <w:spacing w:line="360" w:lineRule="auto"/>
        <w:ind w:firstLineChars="600" w:firstLine="1807"/>
        <w:rPr>
          <w:rFonts w:ascii="宋体" w:hAnsi="宋体" w:cs="宋体"/>
          <w:b/>
          <w:sz w:val="30"/>
          <w:szCs w:val="30"/>
        </w:rPr>
      </w:pPr>
      <w:r>
        <w:rPr>
          <w:rFonts w:ascii="宋体" w:hAnsi="宋体" w:cs="宋体" w:hint="eastAsia"/>
          <w:b/>
          <w:sz w:val="30"/>
          <w:szCs w:val="30"/>
        </w:rPr>
        <w:t>采购人：南通崇川经济开发区管理委员会</w:t>
      </w:r>
    </w:p>
    <w:p w:rsidR="008C53B1" w:rsidRDefault="0004488C">
      <w:pPr>
        <w:adjustRightInd w:val="0"/>
        <w:snapToGrid w:val="0"/>
        <w:spacing w:line="360" w:lineRule="auto"/>
        <w:ind w:firstLineChars="600" w:firstLine="1807"/>
        <w:rPr>
          <w:rFonts w:ascii="宋体" w:hAnsi="宋体" w:cs="宋体"/>
          <w:b/>
          <w:sz w:val="30"/>
          <w:szCs w:val="30"/>
        </w:rPr>
      </w:pPr>
      <w:r>
        <w:rPr>
          <w:rFonts w:ascii="宋体" w:hAnsi="宋体" w:cs="宋体" w:hint="eastAsia"/>
          <w:b/>
          <w:sz w:val="30"/>
          <w:szCs w:val="30"/>
        </w:rPr>
        <w:t>代理机构：南通万隆工程管理有限公司</w:t>
      </w:r>
    </w:p>
    <w:p w:rsidR="008C53B1" w:rsidRDefault="0004488C">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二〇二一年八月</w:t>
      </w:r>
    </w:p>
    <w:p w:rsidR="008C53B1" w:rsidRDefault="008C53B1">
      <w:pPr>
        <w:adjustRightInd w:val="0"/>
        <w:snapToGrid w:val="0"/>
        <w:spacing w:line="360" w:lineRule="auto"/>
        <w:jc w:val="center"/>
        <w:rPr>
          <w:rFonts w:ascii="宋体" w:hAnsi="宋体" w:cs="宋体"/>
          <w:b/>
          <w:sz w:val="30"/>
          <w:szCs w:val="30"/>
        </w:rPr>
        <w:sectPr w:rsidR="008C53B1">
          <w:headerReference w:type="default" r:id="rId10"/>
          <w:footerReference w:type="even" r:id="rId11"/>
          <w:footerReference w:type="default" r:id="rId12"/>
          <w:footerReference w:type="first" r:id="rId13"/>
          <w:type w:val="continuous"/>
          <w:pgSz w:w="11906" w:h="16838"/>
          <w:pgMar w:top="1247" w:right="1274" w:bottom="1134" w:left="1560" w:header="851" w:footer="992" w:gutter="0"/>
          <w:pgNumType w:fmt="numberInDash" w:start="1"/>
          <w:cols w:space="720"/>
          <w:titlePg/>
          <w:docGrid w:linePitch="380" w:charSpace="-5735"/>
        </w:sectPr>
      </w:pPr>
    </w:p>
    <w:p w:rsidR="008C53B1" w:rsidRDefault="008C53B1">
      <w:pPr>
        <w:jc w:val="center"/>
        <w:rPr>
          <w:rFonts w:ascii="宋体" w:hAnsi="宋体" w:cs="宋体"/>
          <w:b/>
          <w:sz w:val="24"/>
          <w:szCs w:val="24"/>
        </w:rPr>
      </w:pPr>
    </w:p>
    <w:p w:rsidR="008C53B1" w:rsidRDefault="008C53B1">
      <w:pPr>
        <w:pStyle w:val="2"/>
        <w:ind w:firstLine="482"/>
        <w:rPr>
          <w:rFonts w:ascii="宋体" w:hAnsi="宋体" w:cs="宋体"/>
          <w:b/>
          <w:szCs w:val="24"/>
        </w:rPr>
      </w:pPr>
    </w:p>
    <w:p w:rsidR="008C53B1" w:rsidRDefault="008C53B1">
      <w:pPr>
        <w:jc w:val="center"/>
        <w:rPr>
          <w:rFonts w:ascii="宋体" w:hAnsi="宋体" w:cs="宋体"/>
          <w:b/>
          <w:sz w:val="44"/>
          <w:szCs w:val="44"/>
        </w:rPr>
      </w:pPr>
    </w:p>
    <w:p w:rsidR="008C53B1" w:rsidRDefault="0004488C">
      <w:pPr>
        <w:jc w:val="center"/>
        <w:rPr>
          <w:rFonts w:ascii="宋体" w:hAnsi="宋体" w:cs="宋体"/>
          <w:b/>
          <w:sz w:val="44"/>
          <w:szCs w:val="44"/>
        </w:rPr>
      </w:pPr>
      <w:r>
        <w:rPr>
          <w:rFonts w:ascii="宋体" w:hAnsi="宋体" w:cs="宋体" w:hint="eastAsia"/>
          <w:b/>
          <w:sz w:val="44"/>
          <w:szCs w:val="44"/>
        </w:rPr>
        <w:t>竞争性磋商文件备案表</w:t>
      </w:r>
    </w:p>
    <w:p w:rsidR="008C53B1" w:rsidRDefault="008C53B1">
      <w:pPr>
        <w:jc w:val="center"/>
        <w:rPr>
          <w:rFonts w:ascii="宋体" w:hAnsi="宋体" w:cs="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C53B1">
        <w:trPr>
          <w:cantSplit/>
          <w:trHeight w:val="3705"/>
          <w:jc w:val="center"/>
        </w:trPr>
        <w:tc>
          <w:tcPr>
            <w:tcW w:w="9180" w:type="dxa"/>
            <w:vAlign w:val="center"/>
          </w:tcPr>
          <w:p w:rsidR="008C53B1" w:rsidRDefault="008C53B1">
            <w:pPr>
              <w:spacing w:line="360" w:lineRule="auto"/>
              <w:ind w:firstLineChars="1900" w:firstLine="4560"/>
              <w:rPr>
                <w:rFonts w:ascii="宋体" w:hAnsi="宋体" w:cs="宋体"/>
                <w:position w:val="-48"/>
                <w:sz w:val="24"/>
                <w:szCs w:val="24"/>
              </w:rPr>
            </w:pPr>
          </w:p>
          <w:p w:rsidR="008C53B1" w:rsidRDefault="0004488C">
            <w:pPr>
              <w:spacing w:line="360" w:lineRule="auto"/>
              <w:ind w:firstLineChars="1900" w:firstLine="4560"/>
              <w:rPr>
                <w:rFonts w:ascii="宋体" w:hAnsi="宋体" w:cs="宋体"/>
                <w:position w:val="-48"/>
                <w:sz w:val="24"/>
                <w:szCs w:val="24"/>
              </w:rPr>
            </w:pPr>
            <w:r>
              <w:rPr>
                <w:rFonts w:ascii="宋体" w:hAnsi="宋体" w:cs="宋体" w:hint="eastAsia"/>
                <w:position w:val="-48"/>
                <w:sz w:val="24"/>
                <w:szCs w:val="24"/>
              </w:rPr>
              <w:t>编制人：陈娟</w:t>
            </w:r>
          </w:p>
          <w:p w:rsidR="008C53B1" w:rsidRDefault="0004488C" w:rsidP="002A6DC4">
            <w:pPr>
              <w:spacing w:line="360" w:lineRule="auto"/>
              <w:ind w:firstLineChars="1900" w:firstLine="4560"/>
              <w:rPr>
                <w:rFonts w:ascii="宋体" w:hAnsi="宋体" w:cs="宋体"/>
                <w:position w:val="-48"/>
                <w:sz w:val="24"/>
                <w:szCs w:val="24"/>
              </w:rPr>
            </w:pPr>
            <w:r>
              <w:rPr>
                <w:rFonts w:ascii="宋体" w:hAnsi="宋体" w:cs="宋体" w:hint="eastAsia"/>
                <w:position w:val="-48"/>
                <w:sz w:val="24"/>
                <w:szCs w:val="24"/>
              </w:rPr>
              <w:t>日  期：2021年</w:t>
            </w:r>
            <w:r w:rsidR="002A6DC4">
              <w:rPr>
                <w:rFonts w:ascii="宋体" w:hAnsi="宋体" w:cs="宋体" w:hint="eastAsia"/>
                <w:position w:val="-48"/>
                <w:sz w:val="24"/>
                <w:szCs w:val="24"/>
              </w:rPr>
              <w:t>8</w:t>
            </w:r>
            <w:r>
              <w:rPr>
                <w:rFonts w:ascii="宋体" w:hAnsi="宋体" w:cs="宋体" w:hint="eastAsia"/>
                <w:position w:val="-48"/>
                <w:sz w:val="24"/>
                <w:szCs w:val="24"/>
              </w:rPr>
              <w:t>月</w:t>
            </w:r>
            <w:r w:rsidR="002A6DC4">
              <w:rPr>
                <w:rFonts w:ascii="宋体" w:hAnsi="宋体" w:cs="宋体" w:hint="eastAsia"/>
                <w:position w:val="-48"/>
                <w:sz w:val="24"/>
                <w:szCs w:val="24"/>
              </w:rPr>
              <w:t>3</w:t>
            </w:r>
            <w:r w:rsidR="00563C68">
              <w:rPr>
                <w:rFonts w:ascii="宋体" w:hAnsi="宋体" w:cs="宋体" w:hint="eastAsia"/>
                <w:position w:val="-48"/>
                <w:sz w:val="24"/>
                <w:szCs w:val="24"/>
              </w:rPr>
              <w:t>0</w:t>
            </w:r>
            <w:r>
              <w:rPr>
                <w:rFonts w:ascii="宋体" w:hAnsi="宋体" w:cs="宋体" w:hint="eastAsia"/>
                <w:position w:val="-48"/>
                <w:sz w:val="24"/>
                <w:szCs w:val="24"/>
              </w:rPr>
              <w:t>日</w:t>
            </w:r>
          </w:p>
        </w:tc>
      </w:tr>
      <w:tr w:rsidR="008C53B1">
        <w:trPr>
          <w:cantSplit/>
          <w:trHeight w:val="5800"/>
          <w:jc w:val="center"/>
        </w:trPr>
        <w:tc>
          <w:tcPr>
            <w:tcW w:w="9180" w:type="dxa"/>
          </w:tcPr>
          <w:p w:rsidR="008C53B1" w:rsidRDefault="008C53B1">
            <w:pPr>
              <w:spacing w:line="360" w:lineRule="auto"/>
              <w:rPr>
                <w:rFonts w:ascii="宋体" w:hAnsi="宋体" w:cs="宋体"/>
                <w:position w:val="-48"/>
                <w:sz w:val="24"/>
                <w:szCs w:val="24"/>
              </w:rPr>
            </w:pPr>
          </w:p>
          <w:p w:rsidR="008C53B1" w:rsidRDefault="008C53B1">
            <w:pPr>
              <w:pStyle w:val="a8"/>
              <w:rPr>
                <w:szCs w:val="22"/>
              </w:rPr>
            </w:pPr>
          </w:p>
          <w:p w:rsidR="008C53B1" w:rsidRDefault="008C53B1">
            <w:pPr>
              <w:pStyle w:val="a8"/>
              <w:rPr>
                <w:szCs w:val="22"/>
              </w:rPr>
            </w:pPr>
          </w:p>
          <w:p w:rsidR="008C53B1" w:rsidRDefault="0004488C">
            <w:pPr>
              <w:spacing w:line="360" w:lineRule="auto"/>
              <w:ind w:firstLineChars="250" w:firstLine="600"/>
              <w:jc w:val="center"/>
              <w:rPr>
                <w:rFonts w:ascii="宋体" w:hAnsi="宋体" w:cs="宋体"/>
                <w:position w:val="-48"/>
                <w:sz w:val="24"/>
                <w:szCs w:val="24"/>
              </w:rPr>
            </w:pPr>
            <w:r>
              <w:rPr>
                <w:rFonts w:ascii="宋体" w:hAnsi="宋体" w:cs="宋体" w:hint="eastAsia"/>
                <w:position w:val="-48"/>
                <w:sz w:val="24"/>
                <w:szCs w:val="24"/>
              </w:rPr>
              <w:t>采购人（盖章）             法定代表人（签字或盖章）</w:t>
            </w:r>
          </w:p>
          <w:p w:rsidR="008C53B1" w:rsidRDefault="008C53B1">
            <w:pPr>
              <w:spacing w:line="360" w:lineRule="auto"/>
              <w:rPr>
                <w:rFonts w:ascii="宋体" w:hAnsi="宋体" w:cs="宋体" w:hint="eastAsia"/>
                <w:position w:val="-48"/>
                <w:sz w:val="24"/>
                <w:szCs w:val="24"/>
              </w:rPr>
            </w:pPr>
          </w:p>
          <w:p w:rsidR="002A6DC4" w:rsidRPr="002A6DC4" w:rsidRDefault="002A6DC4" w:rsidP="002A6DC4">
            <w:pPr>
              <w:pStyle w:val="2"/>
              <w:ind w:firstLine="480"/>
            </w:pPr>
          </w:p>
          <w:p w:rsidR="008C53B1" w:rsidRDefault="0004488C">
            <w:pPr>
              <w:spacing w:line="360" w:lineRule="auto"/>
              <w:jc w:val="center"/>
              <w:rPr>
                <w:rFonts w:ascii="宋体" w:hAnsi="宋体" w:cs="宋体"/>
                <w:position w:val="-48"/>
                <w:sz w:val="24"/>
                <w:szCs w:val="24"/>
              </w:rPr>
            </w:pPr>
            <w:r>
              <w:rPr>
                <w:rFonts w:ascii="宋体" w:hAnsi="宋体" w:cs="宋体" w:hint="eastAsia"/>
                <w:position w:val="-48"/>
                <w:sz w:val="24"/>
                <w:szCs w:val="24"/>
              </w:rPr>
              <w:t xml:space="preserve">    代理机构（盖章）              法定代表人（签字或盖章）</w:t>
            </w:r>
          </w:p>
          <w:p w:rsidR="008C53B1" w:rsidRDefault="008C53B1">
            <w:pPr>
              <w:spacing w:line="360" w:lineRule="auto"/>
              <w:rPr>
                <w:rFonts w:ascii="宋体" w:hAnsi="宋体" w:cs="宋体"/>
                <w:position w:val="-48"/>
                <w:sz w:val="24"/>
                <w:szCs w:val="24"/>
              </w:rPr>
            </w:pPr>
          </w:p>
          <w:p w:rsidR="008C53B1" w:rsidRDefault="0004488C" w:rsidP="002A6DC4">
            <w:pPr>
              <w:spacing w:line="360" w:lineRule="auto"/>
              <w:ind w:right="960"/>
              <w:jc w:val="center"/>
              <w:rPr>
                <w:rFonts w:ascii="宋体" w:hAnsi="宋体" w:cs="宋体"/>
                <w:position w:val="-48"/>
                <w:sz w:val="24"/>
                <w:szCs w:val="24"/>
              </w:rPr>
            </w:pPr>
            <w:r>
              <w:rPr>
                <w:rFonts w:ascii="宋体" w:hAnsi="宋体" w:cs="宋体" w:hint="eastAsia"/>
                <w:position w:val="-48"/>
                <w:sz w:val="24"/>
                <w:szCs w:val="24"/>
              </w:rPr>
              <w:t xml:space="preserve">                                  日  期：2021年8月</w:t>
            </w:r>
            <w:r w:rsidR="002A6DC4">
              <w:rPr>
                <w:rFonts w:ascii="宋体" w:hAnsi="宋体" w:cs="宋体" w:hint="eastAsia"/>
                <w:position w:val="-48"/>
                <w:sz w:val="24"/>
                <w:szCs w:val="24"/>
              </w:rPr>
              <w:t>3</w:t>
            </w:r>
            <w:r w:rsidR="00563C68">
              <w:rPr>
                <w:rFonts w:ascii="宋体" w:hAnsi="宋体" w:cs="宋体" w:hint="eastAsia"/>
                <w:position w:val="-48"/>
                <w:sz w:val="24"/>
                <w:szCs w:val="24"/>
              </w:rPr>
              <w:t>0</w:t>
            </w:r>
            <w:r>
              <w:rPr>
                <w:rFonts w:ascii="宋体" w:hAnsi="宋体" w:cs="宋体" w:hint="eastAsia"/>
                <w:position w:val="-48"/>
                <w:sz w:val="24"/>
                <w:szCs w:val="24"/>
              </w:rPr>
              <w:t>日</w:t>
            </w:r>
          </w:p>
        </w:tc>
      </w:tr>
    </w:tbl>
    <w:p w:rsidR="008C53B1" w:rsidRDefault="008C53B1">
      <w:pPr>
        <w:adjustRightInd w:val="0"/>
        <w:snapToGrid w:val="0"/>
        <w:spacing w:line="360" w:lineRule="auto"/>
        <w:jc w:val="center"/>
        <w:rPr>
          <w:rFonts w:ascii="宋体" w:hAnsi="宋体" w:cs="宋体"/>
          <w:color w:val="000000"/>
          <w:w w:val="80"/>
          <w:sz w:val="24"/>
          <w:szCs w:val="24"/>
        </w:rPr>
      </w:pPr>
    </w:p>
    <w:p w:rsidR="00CB159F" w:rsidRDefault="00CB159F">
      <w:pPr>
        <w:pStyle w:val="31"/>
        <w:tabs>
          <w:tab w:val="left" w:pos="1050"/>
          <w:tab w:val="right" w:leader="dot" w:pos="9402"/>
        </w:tabs>
        <w:spacing w:line="960" w:lineRule="exact"/>
        <w:ind w:left="0"/>
        <w:jc w:val="center"/>
        <w:outlineLvl w:val="0"/>
        <w:rPr>
          <w:rFonts w:ascii="宋体" w:cs="宋体"/>
          <w:b/>
          <w:i w:val="0"/>
          <w:color w:val="000000"/>
          <w:w w:val="80"/>
          <w:sz w:val="52"/>
          <w:szCs w:val="52"/>
        </w:rPr>
        <w:sectPr w:rsidR="00CB159F" w:rsidSect="00CB159F">
          <w:pgSz w:w="11906" w:h="16838" w:code="9"/>
          <w:pgMar w:top="1418" w:right="1531" w:bottom="1247" w:left="1531" w:header="851" w:footer="1038" w:gutter="0"/>
          <w:pgNumType w:start="0" w:chapStyle="1"/>
          <w:cols w:space="720"/>
          <w:titlePg/>
          <w:docGrid w:type="linesAndChars" w:linePitch="312"/>
        </w:sectPr>
      </w:pPr>
    </w:p>
    <w:p w:rsidR="00CB159F" w:rsidRDefault="00CB159F">
      <w:pPr>
        <w:pStyle w:val="31"/>
        <w:tabs>
          <w:tab w:val="left" w:pos="1050"/>
          <w:tab w:val="right" w:leader="dot" w:pos="9402"/>
        </w:tabs>
        <w:spacing w:line="960" w:lineRule="exact"/>
        <w:ind w:left="0"/>
        <w:jc w:val="center"/>
        <w:outlineLvl w:val="0"/>
        <w:rPr>
          <w:rFonts w:ascii="宋体" w:cs="宋体"/>
          <w:b/>
          <w:i w:val="0"/>
          <w:color w:val="000000"/>
          <w:w w:val="80"/>
          <w:sz w:val="52"/>
          <w:szCs w:val="52"/>
        </w:rPr>
      </w:pPr>
    </w:p>
    <w:p w:rsidR="008C53B1" w:rsidRDefault="0004488C">
      <w:pPr>
        <w:pStyle w:val="31"/>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hint="eastAsia"/>
          <w:b/>
          <w:i w:val="0"/>
          <w:color w:val="000000"/>
          <w:w w:val="80"/>
          <w:sz w:val="52"/>
          <w:szCs w:val="52"/>
        </w:rPr>
        <w:t>目   录</w:t>
      </w:r>
    </w:p>
    <w:p w:rsidR="008C53B1" w:rsidRDefault="008C53B1">
      <w:pPr>
        <w:spacing w:line="800" w:lineRule="exact"/>
        <w:jc w:val="center"/>
        <w:rPr>
          <w:rFonts w:ascii="宋体" w:hAnsi="宋体" w:cs="宋体"/>
          <w:b/>
          <w:color w:val="000000"/>
          <w:sz w:val="24"/>
          <w:szCs w:val="24"/>
        </w:rPr>
      </w:pPr>
    </w:p>
    <w:p w:rsidR="008C53B1" w:rsidRDefault="0004488C">
      <w:pPr>
        <w:pStyle w:val="31"/>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第一章       竞争性磋商公告</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8C53B1" w:rsidRDefault="0004488C">
      <w:pPr>
        <w:pStyle w:val="31"/>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第二章       磋商供应商须知</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8C53B1" w:rsidRDefault="0004488C">
      <w:pPr>
        <w:pStyle w:val="31"/>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第三章       项目需求</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8C53B1" w:rsidRDefault="0004488C">
      <w:pPr>
        <w:pStyle w:val="31"/>
        <w:numPr>
          <w:ilvl w:val="0"/>
          <w:numId w:val="2"/>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评审方法和程序</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8C53B1" w:rsidRDefault="0004488C">
      <w:pPr>
        <w:pStyle w:val="31"/>
        <w:numPr>
          <w:ilvl w:val="0"/>
          <w:numId w:val="2"/>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合同主要条款</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8C53B1" w:rsidRDefault="0004488C">
      <w:pPr>
        <w:pStyle w:val="31"/>
        <w:numPr>
          <w:ilvl w:val="0"/>
          <w:numId w:val="2"/>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合同授予</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8C53B1" w:rsidRDefault="0004488C">
      <w:pPr>
        <w:pStyle w:val="31"/>
        <w:numPr>
          <w:ilvl w:val="0"/>
          <w:numId w:val="2"/>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质疑提出和处理</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8C53B1" w:rsidRDefault="0004488C">
      <w:pPr>
        <w:pStyle w:val="31"/>
        <w:numPr>
          <w:ilvl w:val="0"/>
          <w:numId w:val="2"/>
        </w:numPr>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      响应文件组成及格式</w:t>
      </w:r>
    </w:p>
    <w:p w:rsidR="008C53B1" w:rsidRDefault="008C53B1">
      <w:pPr>
        <w:pStyle w:val="31"/>
        <w:tabs>
          <w:tab w:val="left" w:pos="1050"/>
          <w:tab w:val="right" w:leader="dot" w:pos="9402"/>
        </w:tabs>
        <w:spacing w:line="520" w:lineRule="exact"/>
        <w:ind w:left="0"/>
        <w:rPr>
          <w:rFonts w:ascii="宋体" w:hAnsi="宋体" w:cs="宋体"/>
          <w:i w:val="0"/>
          <w:color w:val="000000"/>
          <w:w w:val="80"/>
          <w:sz w:val="36"/>
          <w:szCs w:val="36"/>
        </w:rPr>
      </w:pPr>
    </w:p>
    <w:p w:rsidR="00CB159F" w:rsidRDefault="00CB159F">
      <w:pPr>
        <w:snapToGrid w:val="0"/>
        <w:spacing w:line="360" w:lineRule="auto"/>
        <w:rPr>
          <w:rFonts w:ascii="宋体" w:hAnsi="宋体" w:cs="宋体"/>
          <w:b/>
          <w:color w:val="000000"/>
          <w:sz w:val="24"/>
          <w:szCs w:val="24"/>
        </w:rPr>
        <w:sectPr w:rsidR="00CB159F" w:rsidSect="00CB159F">
          <w:pgSz w:w="11906" w:h="16838" w:code="9"/>
          <w:pgMar w:top="1418" w:right="1531" w:bottom="1247" w:left="1531" w:header="851" w:footer="1038" w:gutter="0"/>
          <w:pgNumType w:start="0" w:chapStyle="1"/>
          <w:cols w:space="720"/>
          <w:titlePg/>
          <w:docGrid w:type="linesAndChars" w:linePitch="312"/>
        </w:sectPr>
      </w:pPr>
    </w:p>
    <w:p w:rsidR="008C53B1" w:rsidRDefault="0004488C">
      <w:pPr>
        <w:snapToGrid w:val="0"/>
        <w:spacing w:line="360" w:lineRule="auto"/>
        <w:rPr>
          <w:rFonts w:ascii="宋体" w:hAnsi="宋体" w:cs="宋体"/>
          <w:b/>
          <w:color w:val="000000"/>
          <w:sz w:val="24"/>
          <w:szCs w:val="24"/>
        </w:rPr>
      </w:pPr>
      <w:r>
        <w:rPr>
          <w:rFonts w:ascii="宋体" w:hAnsi="宋体" w:cs="宋体" w:hint="eastAsia"/>
          <w:b/>
          <w:color w:val="000000"/>
          <w:sz w:val="24"/>
          <w:szCs w:val="24"/>
        </w:rPr>
        <w:lastRenderedPageBreak/>
        <w:t>尊敬的磋商供应商：</w:t>
      </w:r>
    </w:p>
    <w:p w:rsidR="008C53B1" w:rsidRDefault="0004488C" w:rsidP="0004488C">
      <w:pPr>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欢迎参加本采购项目的竞争性磋商。为了保证本次磋商项目顺利进行，请在制作响应文件之前，仔细阅读本竞争性磋商文件的各项条款，并按要求制作和递交响应文件。谢谢合作！</w:t>
      </w:r>
    </w:p>
    <w:p w:rsidR="00F63D09" w:rsidRPr="00F63D09" w:rsidRDefault="00F63D09" w:rsidP="00F63D09">
      <w:pPr>
        <w:pStyle w:val="2"/>
        <w:ind w:firstLine="480"/>
      </w:pPr>
    </w:p>
    <w:p w:rsidR="008C53B1" w:rsidRDefault="0004488C">
      <w:pPr>
        <w:pStyle w:val="31"/>
        <w:tabs>
          <w:tab w:val="left" w:pos="1050"/>
          <w:tab w:val="right" w:leader="dot" w:pos="9402"/>
        </w:tabs>
        <w:spacing w:line="360" w:lineRule="auto"/>
        <w:ind w:left="0"/>
        <w:jc w:val="center"/>
        <w:outlineLvl w:val="0"/>
        <w:rPr>
          <w:rFonts w:ascii="宋体" w:hAnsi="宋体" w:cs="宋体"/>
          <w:b/>
          <w:i w:val="0"/>
          <w:color w:val="000000"/>
          <w:w w:val="80"/>
          <w:sz w:val="44"/>
          <w:szCs w:val="44"/>
        </w:rPr>
      </w:pPr>
      <w:bookmarkStart w:id="10" w:name="_Toc363573853"/>
      <w:r>
        <w:rPr>
          <w:rFonts w:ascii="宋体" w:hAnsi="宋体" w:cs="宋体" w:hint="eastAsia"/>
          <w:b/>
          <w:i w:val="0"/>
          <w:color w:val="000000"/>
          <w:w w:val="80"/>
          <w:sz w:val="44"/>
          <w:szCs w:val="44"/>
        </w:rPr>
        <w:t>第一章  竞争性磋商公</w:t>
      </w:r>
      <w:bookmarkEnd w:id="0"/>
      <w:bookmarkEnd w:id="1"/>
      <w:bookmarkEnd w:id="2"/>
      <w:bookmarkEnd w:id="3"/>
      <w:bookmarkEnd w:id="4"/>
      <w:bookmarkEnd w:id="5"/>
      <w:bookmarkEnd w:id="6"/>
      <w:bookmarkEnd w:id="7"/>
      <w:bookmarkEnd w:id="8"/>
      <w:bookmarkEnd w:id="9"/>
      <w:r>
        <w:rPr>
          <w:rFonts w:ascii="宋体" w:hAnsi="宋体" w:cs="宋体" w:hint="eastAsia"/>
          <w:b/>
          <w:i w:val="0"/>
          <w:color w:val="000000"/>
          <w:w w:val="80"/>
          <w:sz w:val="44"/>
          <w:szCs w:val="44"/>
        </w:rPr>
        <w:t>告</w:t>
      </w:r>
      <w:bookmarkEnd w:id="10"/>
    </w:p>
    <w:p w:rsidR="008C53B1" w:rsidRDefault="008C53B1">
      <w:bookmarkStart w:id="11" w:name="_Toc521201597"/>
      <w:bookmarkStart w:id="12" w:name="_Toc521203418"/>
      <w:bookmarkStart w:id="13" w:name="_Toc11554639"/>
      <w:bookmarkStart w:id="14" w:name="_Toc11500280"/>
      <w:bookmarkStart w:id="15" w:name="_Toc11499584"/>
      <w:bookmarkStart w:id="16" w:name="_Toc94544744"/>
      <w:bookmarkStart w:id="17" w:name="_Toc94585340"/>
      <w:bookmarkStart w:id="18" w:name="_Toc8895739"/>
      <w:bookmarkStart w:id="19" w:name="_Toc12670503"/>
      <w:bookmarkStart w:id="20" w:name="_Toc94544828"/>
      <w:bookmarkStart w:id="21" w:name="_Toc363573854"/>
    </w:p>
    <w:p w:rsidR="00281DC5" w:rsidRDefault="00281DC5" w:rsidP="00EB330B">
      <w:pPr>
        <w:pBdr>
          <w:top w:val="single" w:sz="4" w:space="1" w:color="auto"/>
          <w:left w:val="single" w:sz="4" w:space="4" w:color="auto"/>
          <w:bottom w:val="single" w:sz="4" w:space="14" w:color="auto"/>
          <w:right w:val="single" w:sz="4" w:space="4" w:color="auto"/>
        </w:pBdr>
        <w:snapToGrid w:val="0"/>
        <w:spacing w:line="360" w:lineRule="auto"/>
        <w:ind w:firstLineChars="200" w:firstLine="480"/>
        <w:rPr>
          <w:rFonts w:ascii="宋体" w:hAnsi="宋体" w:cs="宋体"/>
          <w:sz w:val="24"/>
          <w:szCs w:val="24"/>
        </w:rPr>
      </w:pPr>
    </w:p>
    <w:p w:rsidR="008C53B1" w:rsidRDefault="0004488C" w:rsidP="00EB330B">
      <w:pPr>
        <w:pBdr>
          <w:top w:val="single" w:sz="4" w:space="1" w:color="auto"/>
          <w:left w:val="single" w:sz="4" w:space="4" w:color="auto"/>
          <w:bottom w:val="single" w:sz="4" w:space="14" w:color="auto"/>
          <w:right w:val="single" w:sz="4" w:space="4" w:color="auto"/>
        </w:pBdr>
        <w:snapToGrid w:val="0"/>
        <w:spacing w:line="360" w:lineRule="auto"/>
        <w:ind w:firstLineChars="200" w:firstLine="480"/>
        <w:rPr>
          <w:rFonts w:ascii="宋体" w:hAnsi="宋体" w:cs="宋体"/>
          <w:sz w:val="24"/>
          <w:szCs w:val="24"/>
        </w:rPr>
      </w:pPr>
      <w:r>
        <w:rPr>
          <w:rFonts w:ascii="宋体" w:hAnsi="宋体" w:cs="宋体" w:hint="eastAsia"/>
          <w:sz w:val="24"/>
          <w:szCs w:val="24"/>
        </w:rPr>
        <w:t>项目概况</w:t>
      </w:r>
    </w:p>
    <w:p w:rsidR="008C53B1" w:rsidRDefault="0004488C" w:rsidP="00EB330B">
      <w:pPr>
        <w:pBdr>
          <w:top w:val="single" w:sz="4" w:space="1" w:color="auto"/>
          <w:left w:val="single" w:sz="4" w:space="4" w:color="auto"/>
          <w:bottom w:val="single" w:sz="4" w:space="14" w:color="auto"/>
          <w:right w:val="single" w:sz="4" w:space="4" w:color="auto"/>
        </w:pBdr>
        <w:snapToGrid w:val="0"/>
        <w:spacing w:line="360" w:lineRule="auto"/>
        <w:ind w:firstLineChars="200" w:firstLine="480"/>
        <w:rPr>
          <w:rFonts w:ascii="宋体" w:hAnsi="宋体" w:cs="宋体"/>
        </w:rPr>
      </w:pPr>
      <w:r>
        <w:rPr>
          <w:rFonts w:ascii="宋体" w:hAnsi="宋体" w:cs="宋体" w:hint="eastAsia"/>
          <w:sz w:val="24"/>
          <w:szCs w:val="24"/>
          <w:u w:val="single"/>
        </w:rPr>
        <w:t>佳沃集团有限公司投资落地可行性分析报告编制项目</w:t>
      </w:r>
      <w:r>
        <w:rPr>
          <w:rFonts w:ascii="宋体" w:hAnsi="宋体" w:cs="宋体" w:hint="eastAsia"/>
          <w:sz w:val="24"/>
          <w:szCs w:val="24"/>
        </w:rPr>
        <w:t>采购项目的潜在供应商应在</w:t>
      </w:r>
      <w:r>
        <w:rPr>
          <w:rFonts w:ascii="宋体" w:hAnsi="宋体" w:cs="宋体" w:hint="eastAsia"/>
          <w:color w:val="333333"/>
          <w:spacing w:val="7"/>
          <w:sz w:val="24"/>
          <w:szCs w:val="24"/>
          <w:shd w:val="clear" w:color="auto" w:fill="FFFFFF"/>
        </w:rPr>
        <w:t>南通市崇川区人民政府网（</w:t>
      </w:r>
      <w:hyperlink r:id="rId14" w:history="1">
        <w:r>
          <w:rPr>
            <w:rFonts w:ascii="宋体" w:hAnsi="宋体" w:cs="宋体" w:hint="eastAsia"/>
            <w:color w:val="333333"/>
            <w:spacing w:val="7"/>
            <w:sz w:val="24"/>
            <w:szCs w:val="24"/>
            <w:shd w:val="clear" w:color="auto" w:fill="FFFFFF"/>
          </w:rPr>
          <w:t>http://www.chongchuan.gov.cn/</w:t>
        </w:r>
      </w:hyperlink>
      <w:r>
        <w:rPr>
          <w:rFonts w:ascii="宋体" w:hAnsi="宋体" w:cs="宋体" w:hint="eastAsia"/>
          <w:color w:val="333333"/>
          <w:spacing w:val="7"/>
          <w:sz w:val="24"/>
          <w:szCs w:val="24"/>
          <w:shd w:val="clear" w:color="auto" w:fill="FFFFFF"/>
        </w:rPr>
        <w:t>）“公告公示栏”</w:t>
      </w:r>
      <w:r>
        <w:rPr>
          <w:rFonts w:ascii="宋体" w:hAnsi="宋体" w:cs="宋体" w:hint="eastAsia"/>
          <w:sz w:val="24"/>
          <w:szCs w:val="24"/>
        </w:rPr>
        <w:t>获取采购文件，并于</w:t>
      </w:r>
      <w:r>
        <w:rPr>
          <w:rFonts w:ascii="宋体" w:hAnsi="宋体" w:cs="宋体" w:hint="eastAsia"/>
          <w:sz w:val="24"/>
          <w:szCs w:val="24"/>
          <w:u w:val="single"/>
        </w:rPr>
        <w:t xml:space="preserve"> 2021</w:t>
      </w:r>
      <w:r>
        <w:rPr>
          <w:rFonts w:ascii="宋体" w:hAnsi="宋体" w:cs="宋体" w:hint="eastAsia"/>
          <w:bCs/>
          <w:sz w:val="24"/>
          <w:szCs w:val="24"/>
          <w:u w:val="single"/>
        </w:rPr>
        <w:t>年</w:t>
      </w:r>
      <w:r w:rsidR="002A6DC4">
        <w:rPr>
          <w:rFonts w:ascii="宋体" w:hAnsi="宋体" w:cs="宋体" w:hint="eastAsia"/>
          <w:bCs/>
          <w:sz w:val="24"/>
          <w:szCs w:val="24"/>
          <w:u w:val="single"/>
        </w:rPr>
        <w:t>9</w:t>
      </w:r>
      <w:r>
        <w:rPr>
          <w:rFonts w:ascii="宋体" w:hAnsi="宋体" w:cs="宋体" w:hint="eastAsia"/>
          <w:bCs/>
          <w:sz w:val="24"/>
          <w:szCs w:val="24"/>
          <w:u w:val="single"/>
        </w:rPr>
        <w:t>月</w:t>
      </w:r>
      <w:r w:rsidR="002A6DC4">
        <w:rPr>
          <w:rFonts w:ascii="宋体" w:hAnsi="宋体" w:cs="宋体" w:hint="eastAsia"/>
          <w:bCs/>
          <w:sz w:val="24"/>
          <w:szCs w:val="24"/>
          <w:u w:val="single"/>
        </w:rPr>
        <w:t>13</w:t>
      </w:r>
      <w:r>
        <w:rPr>
          <w:rFonts w:ascii="宋体" w:hAnsi="宋体" w:cs="宋体" w:hint="eastAsia"/>
          <w:bCs/>
          <w:sz w:val="24"/>
          <w:szCs w:val="24"/>
          <w:u w:val="single"/>
        </w:rPr>
        <w:t xml:space="preserve"> 日14点30分</w:t>
      </w:r>
      <w:r>
        <w:rPr>
          <w:rFonts w:ascii="宋体" w:hAnsi="宋体" w:cs="宋体" w:hint="eastAsia"/>
          <w:bCs/>
          <w:sz w:val="24"/>
          <w:szCs w:val="24"/>
        </w:rPr>
        <w:t>（北京时间）前提交响应文件</w:t>
      </w:r>
      <w:r>
        <w:rPr>
          <w:rFonts w:ascii="宋体" w:hAnsi="宋体" w:cs="宋体" w:hint="eastAsia"/>
          <w:sz w:val="24"/>
          <w:szCs w:val="24"/>
        </w:rPr>
        <w:t>。</w:t>
      </w:r>
      <w:r>
        <w:rPr>
          <w:rFonts w:ascii="宋体" w:hAnsi="宋体" w:cs="宋体" w:hint="eastAsia"/>
        </w:rPr>
        <w:t xml:space="preserve"> </w:t>
      </w:r>
    </w:p>
    <w:p w:rsidR="00281DC5" w:rsidRDefault="00281DC5" w:rsidP="00EB330B">
      <w:pPr>
        <w:pStyle w:val="20"/>
        <w:keepNext w:val="0"/>
        <w:keepLines w:val="0"/>
        <w:adjustRightInd/>
        <w:snapToGrid w:val="0"/>
        <w:spacing w:before="0" w:after="0" w:line="440" w:lineRule="exact"/>
        <w:ind w:firstLineChars="200" w:firstLine="482"/>
        <w:textAlignment w:val="auto"/>
        <w:rPr>
          <w:rFonts w:ascii="宋体" w:eastAsia="宋体" w:hAnsi="宋体" w:cs="宋体"/>
          <w:bCs/>
          <w:sz w:val="24"/>
          <w:szCs w:val="24"/>
        </w:rPr>
      </w:pPr>
    </w:p>
    <w:p w:rsidR="008C53B1" w:rsidRDefault="0004488C" w:rsidP="00EB330B">
      <w:pPr>
        <w:pStyle w:val="20"/>
        <w:keepNext w:val="0"/>
        <w:keepLines w:val="0"/>
        <w:adjustRightInd/>
        <w:snapToGrid w:val="0"/>
        <w:spacing w:before="0" w:after="0" w:line="440" w:lineRule="exact"/>
        <w:ind w:firstLineChars="200" w:firstLine="482"/>
        <w:textAlignment w:val="auto"/>
        <w:rPr>
          <w:rFonts w:ascii="宋体" w:eastAsia="宋体" w:hAnsi="宋体" w:cs="宋体"/>
          <w:bCs/>
          <w:sz w:val="24"/>
          <w:szCs w:val="24"/>
        </w:rPr>
      </w:pPr>
      <w:r>
        <w:rPr>
          <w:rFonts w:ascii="宋体" w:eastAsia="宋体" w:hAnsi="宋体" w:cs="宋体" w:hint="eastAsia"/>
          <w:bCs/>
          <w:sz w:val="24"/>
          <w:szCs w:val="24"/>
        </w:rPr>
        <w:t>一、项目基本情况</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项目编号：</w:t>
      </w:r>
      <w:r w:rsidR="00714CC5">
        <w:rPr>
          <w:rFonts w:ascii="宋体" w:hAnsi="宋体" w:cs="宋体" w:hint="eastAsia"/>
          <w:sz w:val="24"/>
          <w:szCs w:val="24"/>
        </w:rPr>
        <w:t>WLDL202108059</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项目名称：佳沃集团有限公司投资落地可行性分析报告编制项目</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采购方式：竞争性磋商</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预算金额：人民币200万元。</w:t>
      </w:r>
    </w:p>
    <w:p w:rsidR="008C53B1" w:rsidRDefault="0004488C" w:rsidP="00EB330B">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采购需求：详见竞争性磋商文件。</w:t>
      </w:r>
    </w:p>
    <w:p w:rsidR="008C53B1" w:rsidRDefault="0004488C" w:rsidP="00EB330B">
      <w:pPr>
        <w:snapToGrid w:val="0"/>
        <w:spacing w:line="440" w:lineRule="exact"/>
        <w:ind w:firstLineChars="200" w:firstLine="480"/>
        <w:rPr>
          <w:rFonts w:ascii="宋体" w:hAnsi="宋体" w:cs="宋体"/>
          <w:sz w:val="24"/>
          <w:szCs w:val="24"/>
          <w:u w:val="single"/>
        </w:rPr>
      </w:pPr>
      <w:r w:rsidRPr="00563C68">
        <w:rPr>
          <w:rFonts w:ascii="宋体" w:hAnsi="宋体" w:cs="宋体" w:hint="eastAsia"/>
          <w:sz w:val="24"/>
          <w:szCs w:val="24"/>
        </w:rPr>
        <w:t>合同履行期限：</w:t>
      </w:r>
      <w:r w:rsidR="00CB159F" w:rsidRPr="00563C68">
        <w:rPr>
          <w:rFonts w:ascii="宋体" w:hAnsi="宋体" w:cs="宋体" w:hint="eastAsia"/>
          <w:sz w:val="24"/>
          <w:szCs w:val="24"/>
        </w:rPr>
        <w:t xml:space="preserve"> </w:t>
      </w:r>
      <w:r w:rsidR="00996FF6" w:rsidRPr="00563C68">
        <w:rPr>
          <w:rFonts w:ascii="宋体" w:hAnsi="宋体" w:cs="宋体" w:hint="eastAsia"/>
          <w:sz w:val="24"/>
          <w:szCs w:val="24"/>
        </w:rPr>
        <w:t xml:space="preserve">30 </w:t>
      </w:r>
      <w:r w:rsidR="00CB159F" w:rsidRPr="00563C68">
        <w:rPr>
          <w:rFonts w:ascii="宋体" w:hAnsi="宋体" w:cs="宋体" w:hint="eastAsia"/>
          <w:sz w:val="24"/>
          <w:szCs w:val="24"/>
        </w:rPr>
        <w:t>日历天</w:t>
      </w:r>
      <w:r w:rsidRPr="00563C68">
        <w:rPr>
          <w:rFonts w:ascii="宋体" w:hAnsi="宋体" w:cs="宋体" w:hint="eastAsia"/>
          <w:sz w:val="24"/>
          <w:szCs w:val="24"/>
        </w:rPr>
        <w:t>。</w:t>
      </w:r>
    </w:p>
    <w:p w:rsidR="008C53B1" w:rsidRDefault="0004488C" w:rsidP="00EB330B">
      <w:pPr>
        <w:snapToGrid w:val="0"/>
        <w:spacing w:line="440" w:lineRule="exact"/>
        <w:ind w:firstLineChars="200" w:firstLine="508"/>
        <w:rPr>
          <w:rFonts w:ascii="宋体" w:hAnsi="宋体" w:cs="宋体"/>
          <w:sz w:val="24"/>
          <w:szCs w:val="24"/>
        </w:rPr>
      </w:pPr>
      <w:r>
        <w:rPr>
          <w:rFonts w:ascii="宋体" w:hAnsi="宋体" w:cs="宋体" w:hint="eastAsia"/>
          <w:color w:val="333333"/>
          <w:spacing w:val="7"/>
          <w:sz w:val="24"/>
          <w:szCs w:val="24"/>
          <w:shd w:val="clear" w:color="auto" w:fill="FFFFFF"/>
        </w:rPr>
        <w:t>本项目不接受联合体。</w:t>
      </w:r>
    </w:p>
    <w:p w:rsidR="008C53B1" w:rsidRDefault="0004488C" w:rsidP="00EB330B">
      <w:pPr>
        <w:pStyle w:val="20"/>
        <w:keepNext w:val="0"/>
        <w:keepLines w:val="0"/>
        <w:adjustRightInd/>
        <w:snapToGrid w:val="0"/>
        <w:spacing w:before="0" w:after="0" w:line="440" w:lineRule="exact"/>
        <w:textAlignment w:val="auto"/>
        <w:rPr>
          <w:rFonts w:ascii="宋体" w:eastAsia="宋体" w:hAnsi="宋体" w:cs="宋体"/>
          <w:bCs/>
          <w:sz w:val="24"/>
          <w:szCs w:val="24"/>
        </w:rPr>
      </w:pPr>
      <w:r>
        <w:rPr>
          <w:rFonts w:ascii="宋体" w:eastAsia="宋体" w:hAnsi="宋体" w:cs="宋体" w:hint="eastAsia"/>
          <w:bCs/>
          <w:sz w:val="24"/>
          <w:szCs w:val="24"/>
        </w:rPr>
        <w:t>二、申请人的资格要求：</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lang w:bidi="ar"/>
        </w:rPr>
        <w:t>1、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2、法定代表人为同一个人的两个及两个以上法人，母公司、全资子公司及其控股公司，都不得在同一采购项目相同标段中同时参加</w:t>
      </w:r>
      <w:r w:rsidR="00281DC5">
        <w:rPr>
          <w:rFonts w:ascii="宋体" w:hAnsi="宋体" w:cs="宋体" w:hint="eastAsia"/>
          <w:sz w:val="24"/>
          <w:szCs w:val="24"/>
        </w:rPr>
        <w:t>磋商</w:t>
      </w:r>
      <w:r>
        <w:rPr>
          <w:rFonts w:ascii="宋体" w:hAnsi="宋体" w:cs="宋体" w:hint="eastAsia"/>
          <w:sz w:val="24"/>
          <w:szCs w:val="24"/>
        </w:rPr>
        <w:t>，一经发现，将视同围标处理。</w:t>
      </w:r>
    </w:p>
    <w:p w:rsidR="008C53B1" w:rsidRDefault="0004488C" w:rsidP="00EB330B">
      <w:pPr>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3</w:t>
      </w:r>
      <w:r w:rsidR="00C535BF">
        <w:rPr>
          <w:rFonts w:ascii="宋体" w:hAnsi="宋体" w:cs="宋体" w:hint="eastAsia"/>
          <w:sz w:val="24"/>
          <w:szCs w:val="24"/>
        </w:rPr>
        <w:t>、磋商</w:t>
      </w:r>
      <w:r>
        <w:rPr>
          <w:rFonts w:ascii="宋体" w:hAnsi="宋体" w:cs="宋体" w:hint="eastAsia"/>
          <w:sz w:val="24"/>
          <w:szCs w:val="24"/>
        </w:rPr>
        <w:t>供应商必须有能力按本磋商文件规定的要求提供采购内容及提供相关伴</w:t>
      </w:r>
      <w:r>
        <w:rPr>
          <w:rFonts w:ascii="宋体" w:hAnsi="宋体" w:cs="宋体" w:hint="eastAsia"/>
          <w:sz w:val="24"/>
          <w:szCs w:val="24"/>
        </w:rPr>
        <w:lastRenderedPageBreak/>
        <w:t>随服务能力，提供有效的三证合一的营业执照扫描件或复印件。</w:t>
      </w:r>
    </w:p>
    <w:p w:rsidR="008C53B1" w:rsidRDefault="0004488C" w:rsidP="00EB330B">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4、</w:t>
      </w:r>
      <w:r w:rsidR="00C535BF">
        <w:rPr>
          <w:rFonts w:ascii="宋体" w:hAnsi="宋体" w:cs="宋体" w:hint="eastAsia"/>
          <w:sz w:val="24"/>
          <w:szCs w:val="24"/>
        </w:rPr>
        <w:t>磋商</w:t>
      </w:r>
      <w:r>
        <w:rPr>
          <w:rFonts w:ascii="宋体" w:hAnsi="宋体" w:cs="宋体" w:hint="eastAsia"/>
          <w:sz w:val="24"/>
          <w:szCs w:val="24"/>
        </w:rPr>
        <w:t>供应商具有财政部门颁发的《会计师事务所执业证书》。</w:t>
      </w:r>
    </w:p>
    <w:p w:rsidR="008C53B1" w:rsidRDefault="0004488C" w:rsidP="00EB330B">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5、拟派项目</w:t>
      </w:r>
      <w:r w:rsidR="0076296A">
        <w:rPr>
          <w:rFonts w:ascii="宋体" w:hAnsi="宋体" w:cs="宋体" w:hint="eastAsia"/>
          <w:sz w:val="24"/>
          <w:szCs w:val="24"/>
        </w:rPr>
        <w:t>负责人须为供应商的正式员工，并具有注册会计师执业资格。须提供：</w:t>
      </w:r>
      <w:r>
        <w:rPr>
          <w:rFonts w:ascii="宋体" w:hAnsi="宋体" w:cs="宋体" w:hint="eastAsia"/>
          <w:sz w:val="24"/>
          <w:szCs w:val="24"/>
        </w:rPr>
        <w:t>社保机构出具并盖章的</w:t>
      </w:r>
      <w:r w:rsidR="00C535BF">
        <w:rPr>
          <w:rFonts w:ascii="宋体" w:hAnsi="宋体" w:cs="宋体" w:hint="eastAsia"/>
          <w:sz w:val="24"/>
          <w:szCs w:val="24"/>
        </w:rPr>
        <w:t>磋商响应</w:t>
      </w:r>
      <w:r>
        <w:rPr>
          <w:rFonts w:ascii="宋体" w:hAnsi="宋体" w:cs="宋体" w:hint="eastAsia"/>
          <w:sz w:val="24"/>
          <w:szCs w:val="24"/>
        </w:rPr>
        <w:t>企业</w:t>
      </w:r>
      <w:r w:rsidR="0076296A">
        <w:rPr>
          <w:rFonts w:ascii="宋体" w:hAnsi="宋体" w:cs="宋体" w:hint="eastAsia"/>
          <w:sz w:val="24"/>
          <w:szCs w:val="24"/>
        </w:rPr>
        <w:t>（可以是分公司）</w:t>
      </w:r>
      <w:r>
        <w:rPr>
          <w:rFonts w:ascii="宋体" w:hAnsi="宋体" w:cs="宋体" w:hint="eastAsia"/>
          <w:sz w:val="24"/>
          <w:szCs w:val="24"/>
        </w:rPr>
        <w:t>为其连续缴纳最近6个月（至少缴纳至2021年7月份）的养老保险缴费清单（可提供官网打印的具有二维码或验证码的缴费清单）扫描件或复印件；③职称证书；④职业资格证。</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6、法定代表人参加</w:t>
      </w:r>
      <w:r w:rsidR="00C535BF">
        <w:rPr>
          <w:rFonts w:ascii="宋体" w:hAnsi="宋体" w:cs="宋体" w:hint="eastAsia"/>
          <w:sz w:val="24"/>
          <w:szCs w:val="24"/>
        </w:rPr>
        <w:t>磋商响应</w:t>
      </w:r>
      <w:r>
        <w:rPr>
          <w:rFonts w:ascii="宋体" w:hAnsi="宋体" w:cs="宋体" w:hint="eastAsia"/>
          <w:sz w:val="24"/>
          <w:szCs w:val="24"/>
        </w:rPr>
        <w:t>的，必须提供法定代表人身份证明及法定代表人本人身份证扫描件或复印件；非法定代表人参加</w:t>
      </w:r>
      <w:r w:rsidR="00C535BF">
        <w:rPr>
          <w:rFonts w:ascii="宋体" w:hAnsi="宋体" w:cs="宋体" w:hint="eastAsia"/>
          <w:sz w:val="24"/>
          <w:szCs w:val="24"/>
        </w:rPr>
        <w:t>磋商响应</w:t>
      </w:r>
      <w:r>
        <w:rPr>
          <w:rFonts w:ascii="宋体" w:hAnsi="宋体" w:cs="宋体" w:hint="eastAsia"/>
          <w:sz w:val="24"/>
          <w:szCs w:val="24"/>
        </w:rPr>
        <w:t>的，必须提供法定代表人签字或盖章的授权委托书及法定代表人和被授权人的身份证的扫描件或复印件，被授权人为</w:t>
      </w:r>
      <w:r w:rsidR="00C535BF">
        <w:rPr>
          <w:rFonts w:ascii="宋体" w:hAnsi="宋体" w:cs="宋体" w:hint="eastAsia"/>
          <w:sz w:val="24"/>
          <w:szCs w:val="24"/>
        </w:rPr>
        <w:t>供应商</w:t>
      </w:r>
      <w:r>
        <w:rPr>
          <w:rFonts w:ascii="宋体" w:hAnsi="宋体" w:cs="宋体" w:hint="eastAsia"/>
          <w:sz w:val="24"/>
          <w:szCs w:val="24"/>
        </w:rPr>
        <w:t>正式人员证明材料，须提供：社保机构出具并盖章的</w:t>
      </w:r>
      <w:r w:rsidR="00C535BF">
        <w:rPr>
          <w:rFonts w:ascii="宋体" w:hAnsi="宋体" w:cs="宋体" w:hint="eastAsia"/>
          <w:sz w:val="24"/>
          <w:szCs w:val="24"/>
        </w:rPr>
        <w:t>供应商</w:t>
      </w:r>
      <w:r w:rsidR="0076296A">
        <w:rPr>
          <w:rFonts w:ascii="宋体" w:hAnsi="宋体" w:cs="宋体" w:hint="eastAsia"/>
          <w:sz w:val="24"/>
          <w:szCs w:val="24"/>
        </w:rPr>
        <w:t>（可以为分公司）</w:t>
      </w:r>
      <w:r>
        <w:rPr>
          <w:rFonts w:ascii="宋体" w:hAnsi="宋体" w:cs="宋体" w:hint="eastAsia"/>
          <w:sz w:val="24"/>
          <w:szCs w:val="24"/>
        </w:rPr>
        <w:t>为其连续缴纳最近6个月（至少缴纳至2021年7月份）的养老保险缴费清单（可提供官网打印的具有二维码或验证码的缴费清单）扫描件或复印件（格式参见第八章）。</w:t>
      </w:r>
    </w:p>
    <w:p w:rsidR="008C53B1" w:rsidRDefault="0004488C" w:rsidP="00EB330B">
      <w:pPr>
        <w:autoSpaceDE w:val="0"/>
        <w:snapToGrid w:val="0"/>
        <w:spacing w:line="440" w:lineRule="exact"/>
        <w:ind w:firstLineChars="200" w:firstLine="480"/>
        <w:rPr>
          <w:rFonts w:ascii="宋体" w:hAnsi="宋体" w:cs="宋体"/>
          <w:sz w:val="24"/>
          <w:szCs w:val="24"/>
        </w:rPr>
      </w:pPr>
      <w:r>
        <w:rPr>
          <w:rFonts w:ascii="宋体" w:hAnsi="宋体" w:cs="宋体" w:hint="eastAsia"/>
          <w:sz w:val="24"/>
          <w:szCs w:val="24"/>
        </w:rPr>
        <w:t>7、供应商须提供参与本次项目政府采购活动前三年内，在经营活动中没有重大违法记录的书面《无重大违法记录声明函》（格式参见竞争性磋商文件第八章）。</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8、关于资格文件的声明函（格式参见竞争性磋商文件第八章）。</w:t>
      </w:r>
    </w:p>
    <w:p w:rsidR="008C53B1" w:rsidRDefault="0004488C" w:rsidP="00EB330B">
      <w:pPr>
        <w:shd w:val="clear" w:color="auto" w:fill="FFFFFF"/>
        <w:snapToGrid w:val="0"/>
        <w:spacing w:line="440" w:lineRule="exact"/>
        <w:ind w:firstLine="560"/>
        <w:jc w:val="left"/>
        <w:rPr>
          <w:rFonts w:ascii="宋体" w:hAnsi="宋体" w:cs="宋体"/>
          <w:color w:val="333333"/>
          <w:kern w:val="0"/>
          <w:sz w:val="24"/>
          <w:szCs w:val="24"/>
        </w:rPr>
      </w:pPr>
      <w:r>
        <w:rPr>
          <w:rFonts w:ascii="宋体" w:hAnsi="宋体" w:cs="宋体" w:hint="eastAsia"/>
          <w:color w:val="333333"/>
          <w:kern w:val="0"/>
          <w:sz w:val="24"/>
          <w:szCs w:val="24"/>
        </w:rPr>
        <w:t>（二）本项目的特定资格要求：无</w:t>
      </w:r>
    </w:p>
    <w:p w:rsidR="008C53B1" w:rsidRDefault="0004488C" w:rsidP="00EB330B">
      <w:pPr>
        <w:shd w:val="clear" w:color="auto" w:fill="FFFFFF"/>
        <w:snapToGrid w:val="0"/>
        <w:spacing w:line="440" w:lineRule="exact"/>
        <w:ind w:firstLine="560"/>
        <w:jc w:val="left"/>
        <w:rPr>
          <w:rFonts w:ascii="宋体" w:hAnsi="宋体" w:cs="宋体"/>
          <w:color w:val="333333"/>
          <w:kern w:val="0"/>
          <w:sz w:val="24"/>
          <w:szCs w:val="24"/>
        </w:rPr>
      </w:pPr>
      <w:r>
        <w:rPr>
          <w:rFonts w:ascii="宋体" w:hAnsi="宋体" w:cs="宋体" w:hint="eastAsia"/>
          <w:color w:val="333333"/>
          <w:kern w:val="0"/>
          <w:sz w:val="24"/>
          <w:szCs w:val="24"/>
        </w:rPr>
        <w:t>（三）落实政府采购政策需满足的资格要求：无</w:t>
      </w:r>
    </w:p>
    <w:p w:rsidR="008C53B1" w:rsidRDefault="0004488C" w:rsidP="00EB330B">
      <w:pPr>
        <w:pStyle w:val="2"/>
        <w:snapToGrid w:val="0"/>
        <w:spacing w:after="0" w:line="440" w:lineRule="exact"/>
        <w:ind w:firstLine="482"/>
        <w:rPr>
          <w:rFonts w:ascii="宋体" w:hAnsi="宋体" w:cs="宋体"/>
          <w:b/>
          <w:bCs/>
          <w:color w:val="333333"/>
          <w:kern w:val="0"/>
          <w:szCs w:val="24"/>
        </w:rPr>
      </w:pPr>
      <w:r>
        <w:rPr>
          <w:rFonts w:ascii="宋体" w:hAnsi="宋体" w:cs="宋体" w:hint="eastAsia"/>
          <w:b/>
          <w:bCs/>
          <w:color w:val="333333"/>
          <w:kern w:val="0"/>
          <w:szCs w:val="24"/>
        </w:rPr>
        <w:t>【特别提醒】请各</w:t>
      </w:r>
      <w:r w:rsidR="00C535BF">
        <w:rPr>
          <w:rFonts w:ascii="宋体" w:hAnsi="宋体" w:cs="宋体" w:hint="eastAsia"/>
          <w:b/>
          <w:bCs/>
          <w:color w:val="333333"/>
          <w:kern w:val="0"/>
          <w:szCs w:val="24"/>
        </w:rPr>
        <w:t>磋商供应商</w:t>
      </w:r>
      <w:r>
        <w:rPr>
          <w:rFonts w:ascii="宋体" w:hAnsi="宋体" w:cs="宋体" w:hint="eastAsia"/>
          <w:b/>
          <w:bCs/>
          <w:color w:val="333333"/>
          <w:kern w:val="0"/>
          <w:szCs w:val="24"/>
        </w:rPr>
        <w:t>认真对照资格要求，如不符合要求，无意或故意参与</w:t>
      </w:r>
      <w:r w:rsidR="00281DC5">
        <w:rPr>
          <w:rFonts w:ascii="宋体" w:hAnsi="宋体" w:cs="宋体" w:hint="eastAsia"/>
          <w:b/>
          <w:bCs/>
          <w:color w:val="333333"/>
          <w:kern w:val="0"/>
          <w:szCs w:val="24"/>
        </w:rPr>
        <w:t>磋商</w:t>
      </w:r>
      <w:r>
        <w:rPr>
          <w:rFonts w:ascii="宋体" w:hAnsi="宋体" w:cs="宋体" w:hint="eastAsia"/>
          <w:b/>
          <w:bCs/>
          <w:color w:val="333333"/>
          <w:kern w:val="0"/>
          <w:szCs w:val="24"/>
        </w:rPr>
        <w:t>的，所产生的一切后果由</w:t>
      </w:r>
      <w:r w:rsidR="00281DC5">
        <w:rPr>
          <w:rFonts w:ascii="宋体" w:hAnsi="宋体" w:cs="宋体" w:hint="eastAsia"/>
          <w:b/>
          <w:bCs/>
          <w:color w:val="333333"/>
          <w:kern w:val="0"/>
          <w:szCs w:val="24"/>
        </w:rPr>
        <w:t>供应商</w:t>
      </w:r>
      <w:r>
        <w:rPr>
          <w:rFonts w:ascii="宋体" w:hAnsi="宋体" w:cs="宋体" w:hint="eastAsia"/>
          <w:b/>
          <w:bCs/>
          <w:color w:val="333333"/>
          <w:kern w:val="0"/>
          <w:szCs w:val="24"/>
        </w:rPr>
        <w:t>承担。若</w:t>
      </w:r>
      <w:r w:rsidR="00281DC5">
        <w:rPr>
          <w:rFonts w:ascii="宋体" w:hAnsi="宋体" w:cs="宋体" w:hint="eastAsia"/>
          <w:b/>
          <w:bCs/>
          <w:color w:val="333333"/>
          <w:kern w:val="0"/>
          <w:szCs w:val="24"/>
        </w:rPr>
        <w:t>供应商</w:t>
      </w:r>
      <w:r>
        <w:rPr>
          <w:rFonts w:ascii="宋体" w:hAnsi="宋体" w:cs="宋体" w:hint="eastAsia"/>
          <w:b/>
          <w:bCs/>
          <w:color w:val="333333"/>
          <w:kern w:val="0"/>
          <w:szCs w:val="24"/>
        </w:rPr>
        <w:t>提供的相关材料为虚假或伪造，或者其他人员持法定代表人或授权委托人的身份证参与</w:t>
      </w:r>
      <w:r w:rsidR="00281DC5">
        <w:rPr>
          <w:rFonts w:ascii="宋体" w:hAnsi="宋体" w:cs="宋体" w:hint="eastAsia"/>
          <w:b/>
          <w:bCs/>
          <w:color w:val="333333"/>
          <w:kern w:val="0"/>
          <w:szCs w:val="24"/>
        </w:rPr>
        <w:t>磋商</w:t>
      </w:r>
      <w:r>
        <w:rPr>
          <w:rFonts w:ascii="宋体" w:hAnsi="宋体" w:cs="宋体" w:hint="eastAsia"/>
          <w:b/>
          <w:bCs/>
          <w:color w:val="333333"/>
          <w:kern w:val="0"/>
          <w:szCs w:val="24"/>
        </w:rPr>
        <w:t>，一经发现则取消</w:t>
      </w:r>
      <w:r w:rsidR="00281DC5">
        <w:rPr>
          <w:rFonts w:ascii="宋体" w:hAnsi="宋体" w:cs="宋体" w:hint="eastAsia"/>
          <w:b/>
          <w:bCs/>
          <w:color w:val="333333"/>
          <w:kern w:val="0"/>
          <w:szCs w:val="24"/>
        </w:rPr>
        <w:t>供应商</w:t>
      </w:r>
      <w:r>
        <w:rPr>
          <w:rFonts w:ascii="宋体" w:hAnsi="宋体" w:cs="宋体" w:hint="eastAsia"/>
          <w:b/>
          <w:bCs/>
          <w:color w:val="333333"/>
          <w:kern w:val="0"/>
          <w:szCs w:val="24"/>
        </w:rPr>
        <w:t>资格，该</w:t>
      </w:r>
      <w:r w:rsidR="00281DC5">
        <w:rPr>
          <w:rFonts w:ascii="宋体" w:hAnsi="宋体" w:cs="宋体" w:hint="eastAsia"/>
          <w:b/>
          <w:bCs/>
          <w:color w:val="333333"/>
          <w:kern w:val="0"/>
          <w:szCs w:val="24"/>
        </w:rPr>
        <w:t>供应商</w:t>
      </w:r>
      <w:r>
        <w:rPr>
          <w:rFonts w:ascii="宋体" w:hAnsi="宋体" w:cs="宋体" w:hint="eastAsia"/>
          <w:b/>
          <w:bCs/>
          <w:color w:val="333333"/>
          <w:kern w:val="0"/>
          <w:szCs w:val="24"/>
        </w:rPr>
        <w:t>将记入不良记录，并将其列入黑名单，视情公布在</w:t>
      </w:r>
      <w:r w:rsidR="008B19C6">
        <w:rPr>
          <w:rFonts w:ascii="宋体" w:hAnsi="宋体" w:cs="宋体" w:hint="eastAsia"/>
          <w:b/>
          <w:bCs/>
          <w:color w:val="333333"/>
          <w:kern w:val="0"/>
          <w:szCs w:val="24"/>
        </w:rPr>
        <w:t>南通市崇川区人民政府网、</w:t>
      </w:r>
      <w:r>
        <w:rPr>
          <w:rFonts w:ascii="宋体" w:hAnsi="宋体" w:cs="宋体" w:hint="eastAsia"/>
          <w:b/>
          <w:bCs/>
          <w:color w:val="333333"/>
          <w:kern w:val="0"/>
          <w:szCs w:val="24"/>
        </w:rPr>
        <w:t>南通市公共资源交易网。</w:t>
      </w:r>
    </w:p>
    <w:p w:rsidR="008C53B1" w:rsidRDefault="00281DC5" w:rsidP="00EB330B">
      <w:pPr>
        <w:pStyle w:val="2"/>
        <w:snapToGrid w:val="0"/>
        <w:spacing w:after="0" w:line="440" w:lineRule="exact"/>
        <w:ind w:firstLine="482"/>
        <w:rPr>
          <w:rFonts w:ascii="宋体" w:hAnsi="宋体" w:cs="宋体"/>
          <w:b/>
          <w:bCs/>
          <w:color w:val="333333"/>
          <w:kern w:val="0"/>
          <w:szCs w:val="24"/>
        </w:rPr>
      </w:pPr>
      <w:r>
        <w:rPr>
          <w:rFonts w:ascii="宋体" w:hAnsi="宋体" w:cs="宋体" w:hint="eastAsia"/>
          <w:b/>
          <w:bCs/>
          <w:color w:val="333333"/>
          <w:kern w:val="0"/>
          <w:szCs w:val="24"/>
        </w:rPr>
        <w:t>供应商</w:t>
      </w:r>
      <w:r w:rsidR="0004488C">
        <w:rPr>
          <w:rFonts w:ascii="宋体" w:hAnsi="宋体" w:cs="宋体" w:hint="eastAsia"/>
          <w:b/>
          <w:bCs/>
          <w:color w:val="333333"/>
          <w:kern w:val="0"/>
          <w:szCs w:val="24"/>
        </w:rPr>
        <w:t>应依照规定提交各类声明函、承诺函，不再同时提供原件备查或提供有关部门出具的相关证明文件。但中标候选人，应做好提交声明函、承诺函相应原件的核查准备；核查后发现虚假或违背承诺的，依照相关法律法规规定处理。</w:t>
      </w:r>
    </w:p>
    <w:p w:rsidR="008C53B1" w:rsidRDefault="0004488C" w:rsidP="00EB330B">
      <w:pPr>
        <w:pStyle w:val="2"/>
        <w:snapToGrid w:val="0"/>
        <w:spacing w:after="0" w:line="440" w:lineRule="exact"/>
        <w:ind w:firstLine="482"/>
        <w:rPr>
          <w:b/>
          <w:bCs/>
        </w:rPr>
      </w:pPr>
      <w:r>
        <w:rPr>
          <w:rFonts w:ascii="宋体" w:hAnsi="宋体" w:cs="宋体" w:hint="eastAsia"/>
          <w:b/>
          <w:bCs/>
          <w:color w:val="333333"/>
          <w:kern w:val="0"/>
          <w:szCs w:val="24"/>
        </w:rPr>
        <w:t>单位负责人为同一人或者存在直接控股、管理关系的不同</w:t>
      </w:r>
      <w:r w:rsidR="00281DC5">
        <w:rPr>
          <w:rFonts w:ascii="宋体" w:hAnsi="宋体" w:cs="宋体" w:hint="eastAsia"/>
          <w:b/>
          <w:bCs/>
          <w:color w:val="333333"/>
          <w:kern w:val="0"/>
          <w:szCs w:val="24"/>
        </w:rPr>
        <w:t>供应商</w:t>
      </w:r>
      <w:r>
        <w:rPr>
          <w:rFonts w:ascii="宋体" w:hAnsi="宋体" w:cs="宋体" w:hint="eastAsia"/>
          <w:b/>
          <w:bCs/>
          <w:color w:val="333333"/>
          <w:kern w:val="0"/>
          <w:szCs w:val="24"/>
        </w:rPr>
        <w:t>，不得同时参与同一招标项目相同标段的招标活动；为招标项目提供整体设计、规范编制或者项目管理、监理、检测等服务的</w:t>
      </w:r>
      <w:r w:rsidR="00281DC5">
        <w:rPr>
          <w:rFonts w:ascii="宋体" w:hAnsi="宋体" w:cs="宋体" w:hint="eastAsia"/>
          <w:b/>
          <w:bCs/>
          <w:color w:val="333333"/>
          <w:kern w:val="0"/>
          <w:szCs w:val="24"/>
        </w:rPr>
        <w:t>供应商</w:t>
      </w:r>
      <w:r>
        <w:rPr>
          <w:rFonts w:ascii="宋体" w:hAnsi="宋体" w:cs="宋体" w:hint="eastAsia"/>
          <w:b/>
          <w:bCs/>
          <w:color w:val="333333"/>
          <w:kern w:val="0"/>
          <w:szCs w:val="24"/>
        </w:rPr>
        <w:t>，不得再参加该招标项目的其他招标活动。</w:t>
      </w:r>
    </w:p>
    <w:p w:rsidR="008C53B1" w:rsidRDefault="0004488C" w:rsidP="00EB330B">
      <w:pPr>
        <w:pStyle w:val="20"/>
        <w:keepNext w:val="0"/>
        <w:keepLines w:val="0"/>
        <w:adjustRightInd/>
        <w:snapToGrid w:val="0"/>
        <w:spacing w:before="0" w:after="0" w:line="440" w:lineRule="exact"/>
        <w:textAlignment w:val="auto"/>
        <w:rPr>
          <w:rFonts w:ascii="宋体" w:eastAsia="宋体" w:hAnsi="宋体" w:cs="宋体"/>
          <w:bCs/>
          <w:sz w:val="24"/>
          <w:szCs w:val="24"/>
        </w:rPr>
      </w:pPr>
      <w:r>
        <w:rPr>
          <w:rFonts w:ascii="宋体" w:eastAsia="宋体" w:hAnsi="宋体" w:cs="宋体" w:hint="eastAsia"/>
          <w:bCs/>
          <w:sz w:val="24"/>
          <w:szCs w:val="24"/>
        </w:rPr>
        <w:t>三、获取采购文件</w:t>
      </w:r>
    </w:p>
    <w:p w:rsidR="008C53B1" w:rsidRDefault="0004488C" w:rsidP="00EB330B">
      <w:pPr>
        <w:snapToGrid w:val="0"/>
        <w:spacing w:line="440" w:lineRule="exact"/>
        <w:ind w:firstLine="540"/>
        <w:rPr>
          <w:rFonts w:ascii="宋体" w:hAnsi="宋体" w:cs="宋体"/>
          <w:sz w:val="24"/>
          <w:szCs w:val="24"/>
        </w:rPr>
      </w:pPr>
      <w:r>
        <w:rPr>
          <w:rFonts w:ascii="宋体" w:hAnsi="宋体" w:cs="宋体" w:hint="eastAsia"/>
          <w:sz w:val="24"/>
          <w:szCs w:val="24"/>
        </w:rPr>
        <w:t>时  间：</w:t>
      </w:r>
      <w:r>
        <w:rPr>
          <w:rFonts w:ascii="宋体" w:hAnsi="宋体" w:cs="宋体" w:hint="eastAsia"/>
          <w:sz w:val="24"/>
          <w:szCs w:val="24"/>
          <w:u w:val="single"/>
        </w:rPr>
        <w:t>2021年</w:t>
      </w:r>
      <w:r w:rsidR="00920408">
        <w:rPr>
          <w:rFonts w:ascii="宋体" w:hAnsi="宋体" w:cs="宋体" w:hint="eastAsia"/>
          <w:sz w:val="24"/>
          <w:szCs w:val="24"/>
          <w:u w:val="single"/>
        </w:rPr>
        <w:t>8</w:t>
      </w:r>
      <w:r>
        <w:rPr>
          <w:rFonts w:ascii="宋体" w:hAnsi="宋体" w:cs="宋体" w:hint="eastAsia"/>
          <w:sz w:val="24"/>
          <w:szCs w:val="24"/>
          <w:u w:val="single"/>
        </w:rPr>
        <w:t>月</w:t>
      </w:r>
      <w:r w:rsidR="002A6DC4">
        <w:rPr>
          <w:rFonts w:ascii="宋体" w:hAnsi="宋体" w:cs="宋体" w:hint="eastAsia"/>
          <w:sz w:val="24"/>
          <w:szCs w:val="24"/>
          <w:u w:val="single"/>
        </w:rPr>
        <w:t>30</w:t>
      </w:r>
      <w:r>
        <w:rPr>
          <w:rFonts w:ascii="宋体" w:hAnsi="宋体" w:cs="宋体" w:hint="eastAsia"/>
          <w:sz w:val="24"/>
          <w:szCs w:val="24"/>
          <w:u w:val="single"/>
        </w:rPr>
        <w:t>日</w:t>
      </w:r>
      <w:r>
        <w:rPr>
          <w:rFonts w:ascii="宋体" w:hAnsi="宋体" w:cs="宋体" w:hint="eastAsia"/>
          <w:sz w:val="24"/>
          <w:szCs w:val="24"/>
        </w:rPr>
        <w:t>至</w:t>
      </w:r>
      <w:r>
        <w:rPr>
          <w:rFonts w:ascii="宋体" w:hAnsi="宋体" w:cs="宋体" w:hint="eastAsia"/>
          <w:sz w:val="24"/>
          <w:szCs w:val="24"/>
          <w:u w:val="single"/>
        </w:rPr>
        <w:t xml:space="preserve"> 2021年</w:t>
      </w:r>
      <w:r w:rsidR="002A6DC4">
        <w:rPr>
          <w:rFonts w:ascii="宋体" w:hAnsi="宋体" w:cs="宋体" w:hint="eastAsia"/>
          <w:sz w:val="24"/>
          <w:szCs w:val="24"/>
          <w:u w:val="single"/>
        </w:rPr>
        <w:t>9</w:t>
      </w:r>
      <w:r>
        <w:rPr>
          <w:rFonts w:ascii="宋体" w:hAnsi="宋体" w:cs="宋体" w:hint="eastAsia"/>
          <w:sz w:val="24"/>
          <w:szCs w:val="24"/>
          <w:u w:val="single"/>
        </w:rPr>
        <w:t>月</w:t>
      </w:r>
      <w:r w:rsidR="002A6DC4">
        <w:rPr>
          <w:rFonts w:ascii="宋体" w:hAnsi="宋体" w:cs="宋体" w:hint="eastAsia"/>
          <w:sz w:val="24"/>
          <w:szCs w:val="24"/>
          <w:u w:val="single"/>
        </w:rPr>
        <w:t>13</w:t>
      </w:r>
      <w:r>
        <w:rPr>
          <w:rFonts w:ascii="宋体" w:hAnsi="宋体" w:cs="宋体" w:hint="eastAsia"/>
          <w:sz w:val="24"/>
          <w:szCs w:val="24"/>
          <w:u w:val="single"/>
        </w:rPr>
        <w:t>日</w:t>
      </w:r>
      <w:r w:rsidR="003E6EB1">
        <w:rPr>
          <w:rFonts w:ascii="宋体" w:hAnsi="宋体" w:cs="宋体" w:hint="eastAsia"/>
          <w:sz w:val="24"/>
          <w:szCs w:val="24"/>
          <w:u w:val="single"/>
        </w:rPr>
        <w:t>。</w:t>
      </w:r>
    </w:p>
    <w:p w:rsidR="008C53B1" w:rsidRDefault="0004488C" w:rsidP="00EB330B">
      <w:pPr>
        <w:snapToGrid w:val="0"/>
        <w:spacing w:line="440" w:lineRule="exact"/>
        <w:ind w:firstLine="540"/>
        <w:rPr>
          <w:rFonts w:ascii="宋体" w:hAnsi="宋体" w:cs="宋体"/>
          <w:sz w:val="24"/>
          <w:szCs w:val="24"/>
          <w:u w:val="single"/>
        </w:rPr>
      </w:pPr>
      <w:r>
        <w:rPr>
          <w:rFonts w:ascii="宋体" w:hAnsi="宋体" w:cs="宋体" w:hint="eastAsia"/>
          <w:sz w:val="24"/>
          <w:szCs w:val="24"/>
        </w:rPr>
        <w:t>地点：</w:t>
      </w:r>
      <w:r>
        <w:rPr>
          <w:rFonts w:ascii="宋体" w:hAnsi="宋体" w:cs="宋体" w:hint="eastAsia"/>
          <w:color w:val="333333"/>
          <w:spacing w:val="7"/>
          <w:sz w:val="24"/>
          <w:szCs w:val="24"/>
          <w:shd w:val="clear" w:color="auto" w:fill="FFFFFF"/>
        </w:rPr>
        <w:t>南通市崇川区人民政府网（</w:t>
      </w:r>
      <w:hyperlink r:id="rId15" w:history="1">
        <w:r>
          <w:rPr>
            <w:rFonts w:ascii="宋体" w:hAnsi="宋体" w:cs="宋体" w:hint="eastAsia"/>
            <w:color w:val="333333"/>
            <w:spacing w:val="7"/>
            <w:sz w:val="24"/>
            <w:szCs w:val="24"/>
            <w:shd w:val="clear" w:color="auto" w:fill="FFFFFF"/>
          </w:rPr>
          <w:t>http://www.chongchuan.gov.cn/</w:t>
        </w:r>
      </w:hyperlink>
      <w:r>
        <w:rPr>
          <w:rFonts w:ascii="宋体" w:hAnsi="宋体" w:cs="宋体" w:hint="eastAsia"/>
          <w:color w:val="333333"/>
          <w:spacing w:val="7"/>
          <w:sz w:val="24"/>
          <w:szCs w:val="24"/>
          <w:shd w:val="clear" w:color="auto" w:fill="FFFFFF"/>
        </w:rPr>
        <w:t>）公告公示栏</w:t>
      </w:r>
    </w:p>
    <w:p w:rsidR="008C53B1" w:rsidRDefault="0004488C" w:rsidP="00EB330B">
      <w:pPr>
        <w:snapToGrid w:val="0"/>
        <w:spacing w:line="440" w:lineRule="exact"/>
        <w:ind w:firstLine="540"/>
        <w:rPr>
          <w:rFonts w:ascii="宋体" w:hAnsi="宋体" w:cs="宋体"/>
          <w:sz w:val="24"/>
          <w:szCs w:val="24"/>
          <w:u w:val="single"/>
        </w:rPr>
      </w:pPr>
      <w:r>
        <w:rPr>
          <w:rFonts w:ascii="宋体" w:hAnsi="宋体" w:cs="宋体" w:hint="eastAsia"/>
          <w:sz w:val="24"/>
          <w:szCs w:val="24"/>
        </w:rPr>
        <w:lastRenderedPageBreak/>
        <w:t>方  式：自行下载</w:t>
      </w:r>
    </w:p>
    <w:p w:rsidR="008C53B1" w:rsidRDefault="0004488C" w:rsidP="00EB330B">
      <w:pPr>
        <w:snapToGrid w:val="0"/>
        <w:spacing w:line="440" w:lineRule="exact"/>
        <w:ind w:firstLine="540"/>
        <w:rPr>
          <w:rFonts w:ascii="宋体" w:hAnsi="宋体" w:cs="宋体"/>
          <w:sz w:val="24"/>
          <w:szCs w:val="24"/>
        </w:rPr>
      </w:pPr>
      <w:r>
        <w:rPr>
          <w:rFonts w:ascii="宋体" w:hAnsi="宋体" w:cs="宋体" w:hint="eastAsia"/>
          <w:sz w:val="24"/>
          <w:szCs w:val="24"/>
        </w:rPr>
        <w:t>售  价：每套300元，在递交</w:t>
      </w:r>
      <w:r w:rsidR="00030483">
        <w:rPr>
          <w:rFonts w:ascii="宋体" w:hAnsi="宋体" w:cs="宋体" w:hint="eastAsia"/>
          <w:sz w:val="24"/>
          <w:szCs w:val="24"/>
        </w:rPr>
        <w:t>磋商</w:t>
      </w:r>
      <w:r>
        <w:rPr>
          <w:rFonts w:ascii="宋体" w:hAnsi="宋体" w:cs="宋体" w:hint="eastAsia"/>
          <w:sz w:val="24"/>
          <w:szCs w:val="24"/>
        </w:rPr>
        <w:t>响应文件的同时提交给招标代理机构。</w:t>
      </w:r>
    </w:p>
    <w:p w:rsidR="008C53B1" w:rsidRDefault="0004488C" w:rsidP="00EB330B">
      <w:pPr>
        <w:pStyle w:val="20"/>
        <w:keepNext w:val="0"/>
        <w:keepLines w:val="0"/>
        <w:adjustRightInd/>
        <w:snapToGrid w:val="0"/>
        <w:spacing w:before="0" w:after="0" w:line="440" w:lineRule="exact"/>
        <w:textAlignment w:val="auto"/>
        <w:rPr>
          <w:rFonts w:ascii="宋体" w:eastAsia="宋体" w:hAnsi="宋体" w:cs="宋体"/>
          <w:bCs/>
          <w:sz w:val="24"/>
          <w:szCs w:val="24"/>
        </w:rPr>
      </w:pPr>
      <w:r>
        <w:rPr>
          <w:rFonts w:ascii="宋体" w:eastAsia="宋体" w:hAnsi="宋体" w:cs="宋体" w:hint="eastAsia"/>
          <w:bCs/>
          <w:sz w:val="24"/>
          <w:szCs w:val="24"/>
        </w:rPr>
        <w:t>四、响应文件提交</w:t>
      </w:r>
    </w:p>
    <w:p w:rsidR="008C53B1" w:rsidRDefault="0004488C" w:rsidP="00714CC5">
      <w:pPr>
        <w:snapToGrid w:val="0"/>
        <w:spacing w:line="360" w:lineRule="auto"/>
        <w:ind w:firstLineChars="200" w:firstLine="480"/>
        <w:rPr>
          <w:rFonts w:ascii="宋体" w:hAnsi="宋体" w:cs="宋体"/>
          <w:bCs/>
          <w:sz w:val="24"/>
          <w:szCs w:val="24"/>
          <w:u w:val="single"/>
        </w:rPr>
      </w:pPr>
      <w:r>
        <w:rPr>
          <w:rFonts w:ascii="宋体" w:hAnsi="宋体" w:cs="宋体" w:hint="eastAsia"/>
          <w:sz w:val="24"/>
          <w:szCs w:val="24"/>
        </w:rPr>
        <w:t>截止时间：</w:t>
      </w:r>
      <w:r>
        <w:rPr>
          <w:rFonts w:ascii="宋体" w:hAnsi="宋体" w:cs="宋体" w:hint="eastAsia"/>
          <w:sz w:val="24"/>
          <w:szCs w:val="24"/>
          <w:u w:val="single"/>
        </w:rPr>
        <w:t xml:space="preserve"> 2021</w:t>
      </w:r>
      <w:r>
        <w:rPr>
          <w:rFonts w:ascii="宋体" w:hAnsi="宋体" w:cs="宋体" w:hint="eastAsia"/>
          <w:bCs/>
          <w:sz w:val="24"/>
          <w:szCs w:val="24"/>
          <w:u w:val="single"/>
        </w:rPr>
        <w:t>年</w:t>
      </w:r>
      <w:r w:rsidR="002A6DC4">
        <w:rPr>
          <w:rFonts w:ascii="宋体" w:hAnsi="宋体" w:cs="宋体" w:hint="eastAsia"/>
          <w:bCs/>
          <w:sz w:val="24"/>
          <w:szCs w:val="24"/>
          <w:u w:val="single"/>
        </w:rPr>
        <w:t>9</w:t>
      </w:r>
      <w:r>
        <w:rPr>
          <w:rFonts w:ascii="宋体" w:hAnsi="宋体" w:cs="宋体" w:hint="eastAsia"/>
          <w:bCs/>
          <w:sz w:val="24"/>
          <w:szCs w:val="24"/>
          <w:u w:val="single"/>
        </w:rPr>
        <w:t>月</w:t>
      </w:r>
      <w:r w:rsidR="002A6DC4">
        <w:rPr>
          <w:rFonts w:ascii="宋体" w:hAnsi="宋体" w:cs="宋体" w:hint="eastAsia"/>
          <w:bCs/>
          <w:sz w:val="24"/>
          <w:szCs w:val="24"/>
          <w:u w:val="single"/>
        </w:rPr>
        <w:t>13</w:t>
      </w:r>
      <w:r>
        <w:rPr>
          <w:rFonts w:ascii="宋体" w:hAnsi="宋体" w:cs="宋体" w:hint="eastAsia"/>
          <w:bCs/>
          <w:sz w:val="24"/>
          <w:szCs w:val="24"/>
          <w:u w:val="single"/>
        </w:rPr>
        <w:t>日14点30分</w:t>
      </w:r>
      <w:r>
        <w:rPr>
          <w:rFonts w:ascii="宋体" w:hAnsi="宋体" w:cs="宋体" w:hint="eastAsia"/>
          <w:bCs/>
          <w:sz w:val="24"/>
          <w:szCs w:val="24"/>
        </w:rPr>
        <w:t>（北京时间）</w:t>
      </w:r>
    </w:p>
    <w:p w:rsidR="008C53B1" w:rsidRDefault="0004488C" w:rsidP="00714CC5">
      <w:pPr>
        <w:snapToGrid w:val="0"/>
        <w:spacing w:line="360" w:lineRule="auto"/>
        <w:ind w:firstLineChars="200" w:firstLine="480"/>
        <w:rPr>
          <w:rFonts w:ascii="宋体" w:hAnsi="宋体" w:cs="宋体"/>
          <w:sz w:val="24"/>
          <w:szCs w:val="24"/>
        </w:rPr>
      </w:pPr>
      <w:r>
        <w:rPr>
          <w:rFonts w:ascii="宋体" w:hAnsi="宋体" w:cs="宋体" w:hint="eastAsia"/>
          <w:sz w:val="24"/>
          <w:szCs w:val="24"/>
        </w:rPr>
        <w:t>地    点：</w:t>
      </w:r>
      <w:r w:rsidR="002A6DC4" w:rsidRPr="002A6DC4">
        <w:rPr>
          <w:rFonts w:ascii="宋体" w:hAnsi="宋体" w:cs="宋体" w:hint="eastAsia"/>
          <w:sz w:val="24"/>
          <w:szCs w:val="24"/>
          <w:u w:val="single"/>
        </w:rPr>
        <w:t>南通市崇川路58号南通产业技术研究院9号楼24层</w:t>
      </w:r>
      <w:r w:rsidR="002A6DC4">
        <w:rPr>
          <w:rFonts w:ascii="宋体" w:hAnsi="宋体" w:cs="宋体" w:hint="eastAsia"/>
          <w:sz w:val="24"/>
          <w:szCs w:val="24"/>
          <w:u w:val="single"/>
        </w:rPr>
        <w:t>万隆集团开标室</w:t>
      </w:r>
    </w:p>
    <w:p w:rsidR="00714CC5" w:rsidRPr="00714CC5" w:rsidRDefault="00714CC5" w:rsidP="00714CC5">
      <w:pPr>
        <w:pStyle w:val="2"/>
        <w:spacing w:line="360" w:lineRule="auto"/>
        <w:ind w:firstLine="482"/>
      </w:pPr>
      <w:r>
        <w:rPr>
          <w:rFonts w:hint="eastAsia"/>
          <w:b/>
          <w:bCs/>
          <w:color w:val="FF0000"/>
        </w:rPr>
        <w:t>特别提醒：各</w:t>
      </w:r>
      <w:r w:rsidR="00281DC5">
        <w:rPr>
          <w:rFonts w:hint="eastAsia"/>
          <w:b/>
          <w:bCs/>
          <w:color w:val="FF0000"/>
        </w:rPr>
        <w:t>供应商</w:t>
      </w:r>
      <w:r>
        <w:rPr>
          <w:rFonts w:hint="eastAsia"/>
          <w:b/>
          <w:bCs/>
          <w:color w:val="FF0000"/>
        </w:rPr>
        <w:t>只允许委派一人参加</w:t>
      </w:r>
      <w:r w:rsidR="00281DC5">
        <w:rPr>
          <w:rFonts w:hint="eastAsia"/>
          <w:b/>
          <w:bCs/>
          <w:color w:val="FF0000"/>
        </w:rPr>
        <w:t>磋商</w:t>
      </w:r>
      <w:r>
        <w:rPr>
          <w:rFonts w:hint="eastAsia"/>
          <w:b/>
          <w:bCs/>
          <w:color w:val="FF0000"/>
        </w:rPr>
        <w:t>，其余人员一律不得入内。疫情防控期间，参加</w:t>
      </w:r>
      <w:r w:rsidR="00281DC5">
        <w:rPr>
          <w:rFonts w:hint="eastAsia"/>
          <w:b/>
          <w:bCs/>
          <w:color w:val="FF0000"/>
        </w:rPr>
        <w:t>磋商</w:t>
      </w:r>
      <w:r>
        <w:rPr>
          <w:rFonts w:hint="eastAsia"/>
          <w:b/>
          <w:bCs/>
          <w:color w:val="FF0000"/>
        </w:rPr>
        <w:t>的授权委托人须配合现场工作人员的检查（包括携带有效身份证件、实名登记、规范佩戴口罩、测量体温、出示健康码和行程卡等）。截至开标时间前</w:t>
      </w:r>
      <w:r>
        <w:rPr>
          <w:rFonts w:hint="eastAsia"/>
          <w:b/>
          <w:bCs/>
          <w:color w:val="FF0000"/>
        </w:rPr>
        <w:t>14</w:t>
      </w:r>
      <w:r>
        <w:rPr>
          <w:rFonts w:hint="eastAsia"/>
          <w:b/>
          <w:bCs/>
          <w:color w:val="FF0000"/>
        </w:rPr>
        <w:t>天内，授权委托人来自或途经南通市按照中高风险管控地区的，请携带</w:t>
      </w:r>
      <w:r>
        <w:rPr>
          <w:rFonts w:hint="eastAsia"/>
          <w:b/>
          <w:bCs/>
          <w:color w:val="FF0000"/>
        </w:rPr>
        <w:t>48</w:t>
      </w:r>
      <w:r>
        <w:rPr>
          <w:rFonts w:hint="eastAsia"/>
          <w:b/>
          <w:bCs/>
          <w:color w:val="FF0000"/>
        </w:rPr>
        <w:t>小时内核酸检测报告参加</w:t>
      </w:r>
      <w:r w:rsidR="00281DC5">
        <w:rPr>
          <w:rFonts w:hint="eastAsia"/>
          <w:b/>
          <w:bCs/>
          <w:color w:val="FF0000"/>
        </w:rPr>
        <w:t>磋商</w:t>
      </w:r>
      <w:r>
        <w:rPr>
          <w:rFonts w:hint="eastAsia"/>
          <w:b/>
          <w:bCs/>
          <w:color w:val="FF0000"/>
        </w:rPr>
        <w:t>；未经过中高风险管控地区的，请携带</w:t>
      </w:r>
      <w:r w:rsidR="00281DC5">
        <w:rPr>
          <w:rFonts w:hint="eastAsia"/>
          <w:b/>
          <w:bCs/>
          <w:color w:val="FF0000"/>
        </w:rPr>
        <w:t>供应商</w:t>
      </w:r>
      <w:r>
        <w:rPr>
          <w:rFonts w:hint="eastAsia"/>
          <w:b/>
          <w:bCs/>
          <w:color w:val="FF0000"/>
        </w:rPr>
        <w:t>出具“授权委托人和共同居住的家庭成员未在</w:t>
      </w:r>
      <w:r w:rsidR="00281DC5">
        <w:rPr>
          <w:rFonts w:hint="eastAsia"/>
          <w:b/>
          <w:bCs/>
          <w:color w:val="FF0000"/>
        </w:rPr>
        <w:t>磋商响应</w:t>
      </w:r>
      <w:r>
        <w:rPr>
          <w:rFonts w:hint="eastAsia"/>
          <w:b/>
          <w:bCs/>
          <w:color w:val="FF0000"/>
        </w:rPr>
        <w:t>截止时间前</w:t>
      </w:r>
      <w:r>
        <w:rPr>
          <w:rFonts w:hint="eastAsia"/>
          <w:b/>
          <w:bCs/>
          <w:color w:val="FF0000"/>
        </w:rPr>
        <w:t>14</w:t>
      </w:r>
      <w:r>
        <w:rPr>
          <w:rFonts w:hint="eastAsia"/>
          <w:b/>
          <w:bCs/>
          <w:color w:val="FF0000"/>
        </w:rPr>
        <w:t>天内途经南通市按照中高风险管控地区，没有与上述地区人员有过接触。授权委托人身体健康、体温正常”</w:t>
      </w:r>
      <w:r>
        <w:rPr>
          <w:rFonts w:hint="eastAsia"/>
          <w:b/>
          <w:bCs/>
          <w:color w:val="FF0000"/>
        </w:rPr>
        <w:t xml:space="preserve"> </w:t>
      </w:r>
      <w:r>
        <w:rPr>
          <w:rFonts w:hint="eastAsia"/>
          <w:b/>
          <w:bCs/>
          <w:color w:val="FF0000"/>
        </w:rPr>
        <w:t>的证明材料原件（格式自拟），打印件加盖</w:t>
      </w:r>
      <w:r w:rsidR="00281DC5">
        <w:rPr>
          <w:rFonts w:hint="eastAsia"/>
          <w:b/>
          <w:bCs/>
          <w:color w:val="FF0000"/>
        </w:rPr>
        <w:t>供应商</w:t>
      </w:r>
      <w:r>
        <w:rPr>
          <w:rFonts w:hint="eastAsia"/>
          <w:b/>
          <w:bCs/>
          <w:color w:val="FF0000"/>
        </w:rPr>
        <w:t>公章，无需装订密封，由授权委托人随身携带，并与</w:t>
      </w:r>
      <w:r w:rsidR="00281DC5">
        <w:rPr>
          <w:rFonts w:hint="eastAsia"/>
          <w:b/>
          <w:bCs/>
          <w:color w:val="FF0000"/>
        </w:rPr>
        <w:t>磋商响应</w:t>
      </w:r>
      <w:r>
        <w:rPr>
          <w:rFonts w:hint="eastAsia"/>
          <w:b/>
          <w:bCs/>
          <w:color w:val="FF0000"/>
        </w:rPr>
        <w:t>文件一并提交。如有隐瞒事实或弄虚作假者将根据法律法规追究相关责任。对未配合检查或体温异常或未按规定提供相关证明材料者，一律禁止进入开标现场，且不得参加本项目的开标，后果自负。</w:t>
      </w:r>
    </w:p>
    <w:p w:rsidR="008C53B1" w:rsidRDefault="0004488C" w:rsidP="00EB330B">
      <w:pPr>
        <w:pStyle w:val="20"/>
        <w:keepNext w:val="0"/>
        <w:keepLines w:val="0"/>
        <w:adjustRightInd/>
        <w:snapToGrid w:val="0"/>
        <w:spacing w:before="0" w:after="0" w:line="440" w:lineRule="exact"/>
        <w:textAlignment w:val="auto"/>
        <w:rPr>
          <w:rFonts w:ascii="宋体" w:eastAsia="宋体" w:hAnsi="宋体" w:cs="宋体"/>
          <w:bCs/>
          <w:sz w:val="24"/>
          <w:szCs w:val="24"/>
        </w:rPr>
      </w:pPr>
      <w:r>
        <w:rPr>
          <w:rFonts w:ascii="宋体" w:eastAsia="宋体" w:hAnsi="宋体" w:cs="宋体" w:hint="eastAsia"/>
          <w:bCs/>
          <w:sz w:val="24"/>
          <w:szCs w:val="24"/>
        </w:rPr>
        <w:t>五、开启</w:t>
      </w:r>
    </w:p>
    <w:p w:rsidR="008C53B1" w:rsidRDefault="0004488C" w:rsidP="00EB330B">
      <w:pPr>
        <w:snapToGrid w:val="0"/>
        <w:spacing w:line="440" w:lineRule="exact"/>
        <w:ind w:firstLineChars="200" w:firstLine="480"/>
        <w:rPr>
          <w:rFonts w:ascii="宋体" w:hAnsi="宋体" w:cs="宋体"/>
          <w:bCs/>
          <w:sz w:val="24"/>
          <w:szCs w:val="24"/>
          <w:u w:val="single"/>
        </w:rPr>
      </w:pPr>
      <w:r>
        <w:rPr>
          <w:rFonts w:ascii="宋体" w:hAnsi="宋体" w:cs="宋体" w:hint="eastAsia"/>
          <w:sz w:val="24"/>
          <w:szCs w:val="24"/>
        </w:rPr>
        <w:t>时间：</w:t>
      </w:r>
      <w:r w:rsidR="002A6DC4">
        <w:rPr>
          <w:rFonts w:ascii="宋体" w:hAnsi="宋体" w:cs="宋体" w:hint="eastAsia"/>
          <w:sz w:val="24"/>
          <w:szCs w:val="24"/>
          <w:u w:val="single"/>
        </w:rPr>
        <w:t>2021</w:t>
      </w:r>
      <w:r w:rsidR="002A6DC4">
        <w:rPr>
          <w:rFonts w:ascii="宋体" w:hAnsi="宋体" w:cs="宋体" w:hint="eastAsia"/>
          <w:bCs/>
          <w:sz w:val="24"/>
          <w:szCs w:val="24"/>
          <w:u w:val="single"/>
        </w:rPr>
        <w:t>年9月13日14点30分</w:t>
      </w:r>
      <w:r w:rsidR="002A6DC4">
        <w:rPr>
          <w:rFonts w:ascii="宋体" w:hAnsi="宋体" w:cs="宋体" w:hint="eastAsia"/>
          <w:bCs/>
          <w:sz w:val="24"/>
          <w:szCs w:val="24"/>
          <w:u w:val="single"/>
        </w:rPr>
        <w:t xml:space="preserve"> </w:t>
      </w:r>
      <w:r>
        <w:rPr>
          <w:rFonts w:ascii="宋体" w:hAnsi="宋体" w:cs="宋体" w:hint="eastAsia"/>
          <w:bCs/>
          <w:sz w:val="24"/>
          <w:szCs w:val="24"/>
        </w:rPr>
        <w:t>（北京时间）</w:t>
      </w:r>
    </w:p>
    <w:p w:rsidR="008C53B1" w:rsidRDefault="0004488C" w:rsidP="00EB330B">
      <w:pPr>
        <w:snapToGrid w:val="0"/>
        <w:spacing w:line="440" w:lineRule="exact"/>
        <w:ind w:firstLineChars="200" w:firstLine="480"/>
        <w:rPr>
          <w:rFonts w:ascii="宋体" w:hAnsi="宋体" w:cs="宋体"/>
          <w:bCs/>
          <w:sz w:val="24"/>
          <w:szCs w:val="24"/>
          <w:u w:val="single"/>
        </w:rPr>
      </w:pPr>
      <w:r>
        <w:rPr>
          <w:rFonts w:ascii="宋体" w:hAnsi="宋体" w:cs="宋体" w:hint="eastAsia"/>
          <w:sz w:val="24"/>
          <w:szCs w:val="24"/>
        </w:rPr>
        <w:t>地点：</w:t>
      </w:r>
      <w:r w:rsidR="002A6DC4" w:rsidRPr="002A6DC4">
        <w:rPr>
          <w:rFonts w:ascii="宋体" w:hAnsi="宋体" w:cs="宋体" w:hint="eastAsia"/>
          <w:sz w:val="24"/>
          <w:szCs w:val="24"/>
          <w:u w:val="single"/>
        </w:rPr>
        <w:t>南通市崇川路58号南通产业技术研究院9号楼24层</w:t>
      </w:r>
      <w:r w:rsidR="002A6DC4">
        <w:rPr>
          <w:rFonts w:ascii="宋体" w:hAnsi="宋体" w:cs="宋体" w:hint="eastAsia"/>
          <w:sz w:val="24"/>
          <w:szCs w:val="24"/>
          <w:u w:val="single"/>
        </w:rPr>
        <w:t>万隆集团开标室</w:t>
      </w:r>
    </w:p>
    <w:p w:rsidR="008C53B1" w:rsidRDefault="0004488C" w:rsidP="00EB330B">
      <w:pPr>
        <w:pStyle w:val="20"/>
        <w:keepNext w:val="0"/>
        <w:keepLines w:val="0"/>
        <w:adjustRightInd/>
        <w:snapToGrid w:val="0"/>
        <w:spacing w:before="0" w:after="0" w:line="440" w:lineRule="exact"/>
        <w:textAlignment w:val="auto"/>
        <w:rPr>
          <w:rFonts w:ascii="宋体" w:eastAsia="宋体" w:hAnsi="宋体" w:cs="宋体"/>
          <w:bCs/>
          <w:sz w:val="24"/>
          <w:szCs w:val="24"/>
        </w:rPr>
      </w:pPr>
      <w:r>
        <w:rPr>
          <w:rFonts w:ascii="宋体" w:eastAsia="宋体" w:hAnsi="宋体" w:cs="宋体" w:hint="eastAsia"/>
          <w:bCs/>
          <w:sz w:val="24"/>
          <w:szCs w:val="24"/>
        </w:rPr>
        <w:t>六、公告期限</w:t>
      </w:r>
    </w:p>
    <w:p w:rsidR="008C53B1" w:rsidRDefault="0004488C" w:rsidP="00EB330B">
      <w:pPr>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rsidR="008C53B1" w:rsidRDefault="0004488C" w:rsidP="00EB330B">
      <w:pPr>
        <w:pStyle w:val="20"/>
        <w:keepNext w:val="0"/>
        <w:keepLines w:val="0"/>
        <w:numPr>
          <w:ilvl w:val="0"/>
          <w:numId w:val="3"/>
        </w:numPr>
        <w:adjustRightInd/>
        <w:snapToGrid w:val="0"/>
        <w:spacing w:before="0" w:after="0" w:line="440" w:lineRule="exact"/>
        <w:textAlignment w:val="auto"/>
        <w:rPr>
          <w:rFonts w:ascii="宋体" w:eastAsia="宋体" w:hAnsi="宋体" w:cs="宋体"/>
          <w:bCs/>
          <w:sz w:val="24"/>
          <w:szCs w:val="24"/>
        </w:rPr>
      </w:pPr>
      <w:r>
        <w:rPr>
          <w:rFonts w:ascii="宋体" w:eastAsia="宋体" w:hAnsi="宋体" w:cs="宋体" w:hint="eastAsia"/>
          <w:bCs/>
          <w:sz w:val="24"/>
          <w:szCs w:val="24"/>
        </w:rPr>
        <w:t>其他补充事宜：</w:t>
      </w:r>
    </w:p>
    <w:p w:rsidR="008C53B1" w:rsidRDefault="0004488C" w:rsidP="00EB330B">
      <w:pPr>
        <w:numPr>
          <w:ilvl w:val="0"/>
          <w:numId w:val="4"/>
        </w:numPr>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本项目成交后的履约保证金为成交价的10%。</w:t>
      </w:r>
    </w:p>
    <w:p w:rsidR="008C53B1" w:rsidRDefault="0004488C" w:rsidP="00EB330B">
      <w:pPr>
        <w:numPr>
          <w:ilvl w:val="0"/>
          <w:numId w:val="4"/>
        </w:numPr>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项目磋商活动模式：本项目采用现场开标模式。</w:t>
      </w:r>
    </w:p>
    <w:p w:rsidR="008C53B1" w:rsidRDefault="0004488C" w:rsidP="00EB330B">
      <w:pPr>
        <w:numPr>
          <w:ilvl w:val="0"/>
          <w:numId w:val="4"/>
        </w:numPr>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对项目需求部分（供应商其他资格要求、项目需求、评分标准）的询问、质疑请向采购人提出，由采购人负责答复；对项目磋商文件其它部分的询问请向采购招标代理机构提出。</w:t>
      </w:r>
    </w:p>
    <w:p w:rsidR="008C53B1" w:rsidRDefault="0004488C" w:rsidP="00EB330B">
      <w:pPr>
        <w:numPr>
          <w:ilvl w:val="0"/>
          <w:numId w:val="3"/>
        </w:numPr>
        <w:snapToGrid w:val="0"/>
        <w:spacing w:line="440" w:lineRule="exact"/>
        <w:rPr>
          <w:rFonts w:ascii="宋体" w:hAnsi="宋体" w:cs="宋体"/>
          <w:b/>
          <w:bCs/>
          <w:sz w:val="24"/>
          <w:szCs w:val="24"/>
        </w:rPr>
      </w:pPr>
      <w:r>
        <w:rPr>
          <w:rFonts w:ascii="宋体" w:hAnsi="宋体" w:cs="宋体" w:hint="eastAsia"/>
          <w:b/>
          <w:bCs/>
          <w:sz w:val="24"/>
          <w:szCs w:val="24"/>
        </w:rPr>
        <w:t>凡对本次采购提出询问，请按以下方式联系。</w:t>
      </w:r>
    </w:p>
    <w:p w:rsidR="008C53B1" w:rsidRDefault="0004488C" w:rsidP="00EB330B">
      <w:pPr>
        <w:numPr>
          <w:ilvl w:val="0"/>
          <w:numId w:val="5"/>
        </w:numPr>
        <w:snapToGrid w:val="0"/>
        <w:spacing w:line="440" w:lineRule="exact"/>
        <w:ind w:firstLineChars="200" w:firstLine="480"/>
        <w:rPr>
          <w:rFonts w:ascii="宋体" w:hAnsi="宋体" w:cs="宋体"/>
          <w:sz w:val="24"/>
          <w:szCs w:val="24"/>
        </w:rPr>
      </w:pPr>
      <w:r>
        <w:rPr>
          <w:rFonts w:ascii="宋体" w:hAnsi="宋体" w:cs="宋体" w:hint="eastAsia"/>
          <w:sz w:val="24"/>
          <w:szCs w:val="24"/>
        </w:rPr>
        <w:t>采购人信息</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名    称：南通崇川经济开发区管理委员会</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地    址：南通市崇川区胜利路88号</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联系方式：</w:t>
      </w:r>
      <w:r w:rsidR="00AD350E" w:rsidRPr="00AD350E">
        <w:rPr>
          <w:rFonts w:ascii="宋体" w:hAnsi="宋体" w:cs="宋体"/>
          <w:sz w:val="24"/>
          <w:szCs w:val="24"/>
        </w:rPr>
        <w:t>18051661656</w:t>
      </w:r>
    </w:p>
    <w:p w:rsidR="008C53B1" w:rsidRDefault="0004488C" w:rsidP="00EB330B">
      <w:pPr>
        <w:numPr>
          <w:ilvl w:val="0"/>
          <w:numId w:val="6"/>
        </w:numPr>
        <w:snapToGrid w:val="0"/>
        <w:spacing w:line="440" w:lineRule="exact"/>
        <w:ind w:firstLineChars="200" w:firstLine="480"/>
        <w:rPr>
          <w:rFonts w:ascii="宋体" w:hAnsi="宋体" w:cs="宋体"/>
          <w:sz w:val="24"/>
          <w:szCs w:val="24"/>
        </w:rPr>
      </w:pPr>
      <w:r>
        <w:rPr>
          <w:rFonts w:ascii="宋体" w:hAnsi="宋体" w:cs="宋体" w:hint="eastAsia"/>
          <w:sz w:val="24"/>
          <w:szCs w:val="24"/>
        </w:rPr>
        <w:t>采购代理机构信息</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名    称：南通万隆工程管理有限公司</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地    址：南通市崇川路58号南通产业技术研究院9号楼24层</w:t>
      </w:r>
    </w:p>
    <w:p w:rsidR="00CB159F"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联系方式：陈娟   13962943497  </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3.项目联系方式</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项目联系人：</w:t>
      </w:r>
      <w:r w:rsidR="00AD350E">
        <w:rPr>
          <w:rFonts w:ascii="宋体" w:hAnsi="宋体" w:cs="宋体" w:hint="eastAsia"/>
          <w:sz w:val="24"/>
          <w:szCs w:val="24"/>
        </w:rPr>
        <w:t>王先生</w:t>
      </w:r>
    </w:p>
    <w:p w:rsidR="008C53B1" w:rsidRDefault="0004488C" w:rsidP="00EB330B">
      <w:pPr>
        <w:snapToGrid w:val="0"/>
        <w:spacing w:line="440" w:lineRule="exact"/>
        <w:ind w:firstLineChars="200" w:firstLine="480"/>
        <w:rPr>
          <w:rFonts w:ascii="宋体" w:hAnsi="宋体" w:cs="宋体"/>
          <w:sz w:val="24"/>
          <w:szCs w:val="24"/>
        </w:rPr>
      </w:pPr>
      <w:r>
        <w:rPr>
          <w:rFonts w:ascii="宋体" w:hAnsi="宋体" w:cs="宋体" w:hint="eastAsia"/>
          <w:sz w:val="24"/>
          <w:szCs w:val="24"/>
        </w:rPr>
        <w:t>电      话：</w:t>
      </w:r>
      <w:r w:rsidR="00AD350E" w:rsidRPr="00AD350E">
        <w:rPr>
          <w:rFonts w:ascii="宋体" w:hAnsi="宋体" w:cs="宋体"/>
          <w:sz w:val="24"/>
          <w:szCs w:val="24"/>
        </w:rPr>
        <w:t>18051661656</w:t>
      </w:r>
    </w:p>
    <w:p w:rsidR="008C53B1" w:rsidRDefault="008C53B1" w:rsidP="008B19C6">
      <w:pPr>
        <w:pStyle w:val="2"/>
        <w:snapToGrid w:val="0"/>
        <w:spacing w:after="0" w:line="560" w:lineRule="exact"/>
        <w:ind w:firstLine="480"/>
        <w:rPr>
          <w:rFonts w:ascii="宋体" w:hAnsi="宋体" w:cs="宋体"/>
          <w:szCs w:val="24"/>
        </w:rPr>
      </w:pPr>
    </w:p>
    <w:p w:rsidR="008C53B1" w:rsidRDefault="0004488C" w:rsidP="008B19C6">
      <w:pPr>
        <w:pStyle w:val="2"/>
        <w:snapToGrid w:val="0"/>
        <w:spacing w:after="0" w:line="560" w:lineRule="exact"/>
        <w:ind w:firstLine="480"/>
        <w:rPr>
          <w:rFonts w:ascii="宋体" w:hAnsi="宋体" w:cs="宋体"/>
          <w:szCs w:val="24"/>
        </w:rPr>
      </w:pPr>
      <w:r>
        <w:rPr>
          <w:rFonts w:ascii="宋体" w:hAnsi="宋体" w:cs="宋体" w:hint="eastAsia"/>
          <w:szCs w:val="24"/>
        </w:rPr>
        <w:t xml:space="preserve">                                                 二O二一年</w:t>
      </w:r>
      <w:r w:rsidR="00920408">
        <w:rPr>
          <w:rFonts w:ascii="宋体" w:hAnsi="宋体" w:cs="宋体" w:hint="eastAsia"/>
          <w:szCs w:val="24"/>
        </w:rPr>
        <w:t>八</w:t>
      </w:r>
      <w:r>
        <w:rPr>
          <w:rFonts w:ascii="宋体" w:hAnsi="宋体" w:cs="宋体" w:hint="eastAsia"/>
          <w:szCs w:val="24"/>
        </w:rPr>
        <w:t>月</w:t>
      </w:r>
      <w:r w:rsidR="002A6DC4">
        <w:rPr>
          <w:rFonts w:ascii="宋体" w:hAnsi="宋体" w:cs="宋体" w:hint="eastAsia"/>
          <w:szCs w:val="24"/>
        </w:rPr>
        <w:t>三十</w:t>
      </w:r>
      <w:r>
        <w:rPr>
          <w:rFonts w:ascii="宋体" w:hAnsi="宋体" w:cs="宋体" w:hint="eastAsia"/>
          <w:szCs w:val="24"/>
        </w:rPr>
        <w:t>日</w:t>
      </w:r>
    </w:p>
    <w:p w:rsidR="008C53B1" w:rsidRDefault="0004488C">
      <w:pPr>
        <w:snapToGrid w:val="0"/>
        <w:spacing w:line="360" w:lineRule="auto"/>
        <w:jc w:val="center"/>
        <w:rPr>
          <w:rFonts w:ascii="宋体" w:hAnsi="宋体" w:cs="宋体"/>
          <w:b/>
          <w:color w:val="000000"/>
          <w:w w:val="80"/>
          <w:sz w:val="44"/>
          <w:szCs w:val="44"/>
        </w:rPr>
      </w:pPr>
      <w:r>
        <w:rPr>
          <w:rFonts w:ascii="宋体" w:hAnsi="宋体" w:cs="宋体" w:hint="eastAsia"/>
          <w:color w:val="000000"/>
          <w:w w:val="80"/>
          <w:sz w:val="24"/>
          <w:szCs w:val="24"/>
        </w:rPr>
        <w:br w:type="page"/>
      </w:r>
      <w:r>
        <w:rPr>
          <w:rFonts w:ascii="宋体" w:hAnsi="宋体" w:cs="宋体" w:hint="eastAsia"/>
          <w:color w:val="000000"/>
          <w:w w:val="80"/>
          <w:sz w:val="24"/>
          <w:szCs w:val="24"/>
        </w:rPr>
        <w:lastRenderedPageBreak/>
        <w:t xml:space="preserve"> </w:t>
      </w:r>
      <w:r>
        <w:rPr>
          <w:rFonts w:ascii="宋体" w:hAnsi="宋体" w:cs="宋体" w:hint="eastAsia"/>
          <w:b/>
          <w:color w:val="000000"/>
          <w:w w:val="80"/>
          <w:sz w:val="44"/>
          <w:szCs w:val="44"/>
        </w:rPr>
        <w:t xml:space="preserve">第二章  </w:t>
      </w:r>
      <w:bookmarkEnd w:id="11"/>
      <w:bookmarkEnd w:id="12"/>
      <w:bookmarkEnd w:id="13"/>
      <w:bookmarkEnd w:id="14"/>
      <w:bookmarkEnd w:id="15"/>
      <w:bookmarkEnd w:id="16"/>
      <w:bookmarkEnd w:id="17"/>
      <w:bookmarkEnd w:id="18"/>
      <w:bookmarkEnd w:id="19"/>
      <w:bookmarkEnd w:id="20"/>
      <w:r>
        <w:rPr>
          <w:rFonts w:ascii="宋体" w:hAnsi="宋体" w:cs="宋体" w:hint="eastAsia"/>
          <w:b/>
          <w:color w:val="000000"/>
          <w:w w:val="80"/>
          <w:sz w:val="44"/>
          <w:szCs w:val="44"/>
        </w:rPr>
        <w:t>磋商供应商须知</w:t>
      </w:r>
      <w:bookmarkEnd w:id="21"/>
    </w:p>
    <w:p w:rsidR="008C53B1" w:rsidRDefault="008C53B1" w:rsidP="0004488C">
      <w:pPr>
        <w:pStyle w:val="2"/>
        <w:ind w:firstLine="480"/>
      </w:pPr>
    </w:p>
    <w:p w:rsidR="008C53B1" w:rsidRDefault="0004488C" w:rsidP="00CC5F20">
      <w:pPr>
        <w:snapToGrid w:val="0"/>
        <w:spacing w:line="360" w:lineRule="auto"/>
        <w:ind w:firstLineChars="200" w:firstLine="482"/>
        <w:outlineLvl w:val="1"/>
        <w:rPr>
          <w:rFonts w:ascii="宋体" w:hAnsi="宋体" w:cs="宋体"/>
          <w:b/>
          <w:bCs/>
          <w:color w:val="000000"/>
          <w:sz w:val="24"/>
          <w:szCs w:val="24"/>
        </w:rPr>
      </w:pPr>
      <w:bookmarkStart w:id="22" w:name="_Toc94544745"/>
      <w:bookmarkStart w:id="23" w:name="_Toc94544871"/>
      <w:bookmarkStart w:id="24" w:name="_Toc11554640"/>
      <w:bookmarkStart w:id="25" w:name="_Toc11500281"/>
      <w:bookmarkStart w:id="26" w:name="_Toc12670504"/>
      <w:bookmarkStart w:id="27" w:name="_Toc521201598"/>
      <w:bookmarkStart w:id="28" w:name="_Toc8895740"/>
      <w:bookmarkStart w:id="29" w:name="_Toc11499585"/>
      <w:bookmarkStart w:id="30" w:name="_Toc94585341"/>
      <w:bookmarkStart w:id="31" w:name="_Toc521203419"/>
      <w:r>
        <w:rPr>
          <w:rFonts w:ascii="宋体" w:hAnsi="宋体" w:cs="宋体" w:hint="eastAsia"/>
          <w:b/>
          <w:bCs/>
          <w:color w:val="000000"/>
          <w:sz w:val="24"/>
          <w:szCs w:val="24"/>
        </w:rPr>
        <w:t>一、说明</w:t>
      </w:r>
    </w:p>
    <w:p w:rsidR="008C53B1" w:rsidRDefault="0004488C" w:rsidP="00CC5F20">
      <w:pPr>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1、本竞争性磋商文件仅适用于南通万隆工程管理有限公司组织的竞争性磋商采购活动。</w:t>
      </w:r>
    </w:p>
    <w:p w:rsidR="008C53B1" w:rsidRDefault="0004488C" w:rsidP="00CC5F20">
      <w:pPr>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2、竞争性磋商活动及因本次磋商产生的合同受中国法律制约和保护。</w:t>
      </w:r>
    </w:p>
    <w:p w:rsidR="008C53B1" w:rsidRDefault="0004488C" w:rsidP="00CC5F20">
      <w:pPr>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3、竞争性磋商文件的解释权属于南通万隆工程管理有限公司。</w:t>
      </w:r>
    </w:p>
    <w:p w:rsidR="008B19C6" w:rsidRPr="008B19C6" w:rsidRDefault="008B19C6" w:rsidP="00CC5F20">
      <w:pPr>
        <w:snapToGrid w:val="0"/>
        <w:spacing w:line="360" w:lineRule="auto"/>
        <w:ind w:firstLineChars="200" w:firstLine="480"/>
        <w:rPr>
          <w:rFonts w:ascii="宋体" w:hAnsi="宋体" w:cs="宋体"/>
          <w:bCs/>
          <w:color w:val="000000"/>
          <w:sz w:val="24"/>
          <w:szCs w:val="24"/>
        </w:rPr>
      </w:pPr>
      <w:r w:rsidRPr="008B19C6">
        <w:rPr>
          <w:rFonts w:ascii="宋体" w:hAnsi="宋体" w:cs="宋体" w:hint="eastAsia"/>
          <w:bCs/>
          <w:color w:val="000000"/>
          <w:sz w:val="24"/>
          <w:szCs w:val="24"/>
        </w:rPr>
        <w:t>4、供应商在知道或应当知道本项目磋商公告及磋商文件中的所有内容：如内容或页码短缺、资格要求和技术参数出现倾向性或排他性等表述的，应当在获取采购文件或者采购文件公告期限届满之日起</w:t>
      </w:r>
      <w:r w:rsidRPr="008B19C6">
        <w:rPr>
          <w:rFonts w:ascii="宋体" w:hAnsi="宋体" w:cs="宋体"/>
          <w:bCs/>
          <w:color w:val="000000"/>
          <w:sz w:val="24"/>
          <w:szCs w:val="24"/>
        </w:rPr>
        <w:t>7</w:t>
      </w:r>
      <w:r w:rsidRPr="008B19C6">
        <w:rPr>
          <w:rFonts w:ascii="宋体" w:hAnsi="宋体" w:cs="宋体" w:hint="eastAsia"/>
          <w:bCs/>
          <w:color w:val="000000"/>
          <w:sz w:val="24"/>
          <w:szCs w:val="24"/>
        </w:rPr>
        <w:t>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非书面形式的不作为日后质疑提出的依据。</w:t>
      </w:r>
    </w:p>
    <w:p w:rsidR="008B19C6" w:rsidRPr="008B19C6" w:rsidRDefault="008B19C6" w:rsidP="00CC5F20">
      <w:pPr>
        <w:snapToGrid w:val="0"/>
        <w:spacing w:line="360" w:lineRule="auto"/>
        <w:ind w:firstLineChars="200" w:firstLine="480"/>
        <w:rPr>
          <w:rFonts w:ascii="宋体" w:hAnsi="宋体" w:cs="宋体"/>
          <w:bCs/>
          <w:color w:val="000000"/>
          <w:sz w:val="24"/>
          <w:szCs w:val="24"/>
        </w:rPr>
      </w:pPr>
      <w:r w:rsidRPr="008B19C6">
        <w:rPr>
          <w:rFonts w:ascii="宋体" w:hAnsi="宋体" w:cs="宋体" w:hint="eastAsia"/>
          <w:bCs/>
          <w:color w:val="000000"/>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rsidR="008B19C6" w:rsidRPr="008B19C6" w:rsidRDefault="008B19C6" w:rsidP="00CC5F20">
      <w:pPr>
        <w:snapToGrid w:val="0"/>
        <w:spacing w:line="360" w:lineRule="auto"/>
        <w:ind w:firstLineChars="200" w:firstLine="480"/>
        <w:rPr>
          <w:rFonts w:ascii="宋体" w:hAnsi="宋体" w:cs="宋体"/>
          <w:bCs/>
          <w:color w:val="000000"/>
          <w:sz w:val="24"/>
          <w:szCs w:val="24"/>
        </w:rPr>
      </w:pPr>
      <w:r w:rsidRPr="008B19C6">
        <w:rPr>
          <w:rFonts w:ascii="宋体" w:hAnsi="宋体" w:cs="宋体"/>
          <w:bCs/>
          <w:color w:val="000000"/>
          <w:sz w:val="24"/>
          <w:szCs w:val="24"/>
        </w:rPr>
        <w:t>6</w:t>
      </w:r>
      <w:r w:rsidRPr="008B19C6">
        <w:rPr>
          <w:rFonts w:ascii="宋体" w:hAnsi="宋体" w:cs="宋体" w:hint="eastAsia"/>
          <w:bCs/>
          <w:color w:val="000000"/>
          <w:sz w:val="24"/>
          <w:szCs w:val="24"/>
        </w:rPr>
        <w:t>、本采购文件内所称的</w:t>
      </w:r>
      <w:r w:rsidRPr="008B19C6">
        <w:rPr>
          <w:rFonts w:ascii="宋体" w:hAnsi="宋体" w:cs="宋体"/>
          <w:bCs/>
          <w:color w:val="000000"/>
          <w:sz w:val="24"/>
          <w:szCs w:val="24"/>
        </w:rPr>
        <w:t>“</w:t>
      </w:r>
      <w:r w:rsidRPr="008B19C6">
        <w:rPr>
          <w:rFonts w:ascii="宋体" w:hAnsi="宋体" w:cs="宋体" w:hint="eastAsia"/>
          <w:bCs/>
          <w:color w:val="000000"/>
          <w:sz w:val="24"/>
          <w:szCs w:val="24"/>
        </w:rPr>
        <w:t>以上</w:t>
      </w:r>
      <w:r w:rsidRPr="008B19C6">
        <w:rPr>
          <w:rFonts w:ascii="宋体" w:hAnsi="宋体" w:cs="宋体"/>
          <w:bCs/>
          <w:color w:val="000000"/>
          <w:sz w:val="24"/>
          <w:szCs w:val="24"/>
        </w:rPr>
        <w:t>”</w:t>
      </w:r>
      <w:r w:rsidRPr="008B19C6">
        <w:rPr>
          <w:rFonts w:ascii="宋体" w:hAnsi="宋体" w:cs="宋体" w:hint="eastAsia"/>
          <w:bCs/>
          <w:color w:val="000000"/>
          <w:sz w:val="24"/>
          <w:szCs w:val="24"/>
        </w:rPr>
        <w:t>、</w:t>
      </w:r>
      <w:r w:rsidRPr="008B19C6">
        <w:rPr>
          <w:rFonts w:ascii="宋体" w:hAnsi="宋体" w:cs="宋体"/>
          <w:bCs/>
          <w:color w:val="000000"/>
          <w:sz w:val="24"/>
          <w:szCs w:val="24"/>
        </w:rPr>
        <w:t>“</w:t>
      </w:r>
      <w:r w:rsidRPr="008B19C6">
        <w:rPr>
          <w:rFonts w:ascii="宋体" w:hAnsi="宋体" w:cs="宋体" w:hint="eastAsia"/>
          <w:bCs/>
          <w:color w:val="000000"/>
          <w:sz w:val="24"/>
          <w:szCs w:val="24"/>
        </w:rPr>
        <w:t>以下</w:t>
      </w:r>
      <w:r w:rsidRPr="008B19C6">
        <w:rPr>
          <w:rFonts w:ascii="宋体" w:hAnsi="宋体" w:cs="宋体"/>
          <w:bCs/>
          <w:color w:val="000000"/>
          <w:sz w:val="24"/>
          <w:szCs w:val="24"/>
        </w:rPr>
        <w:t>”</w:t>
      </w:r>
      <w:r w:rsidRPr="008B19C6">
        <w:rPr>
          <w:rFonts w:ascii="宋体" w:hAnsi="宋体" w:cs="宋体" w:hint="eastAsia"/>
          <w:bCs/>
          <w:color w:val="000000"/>
          <w:sz w:val="24"/>
          <w:szCs w:val="24"/>
        </w:rPr>
        <w:t>、</w:t>
      </w:r>
      <w:r w:rsidRPr="008B19C6">
        <w:rPr>
          <w:rFonts w:ascii="宋体" w:hAnsi="宋体" w:cs="宋体"/>
          <w:bCs/>
          <w:color w:val="000000"/>
          <w:sz w:val="24"/>
          <w:szCs w:val="24"/>
        </w:rPr>
        <w:t>“</w:t>
      </w:r>
      <w:r w:rsidRPr="008B19C6">
        <w:rPr>
          <w:rFonts w:ascii="宋体" w:hAnsi="宋体" w:cs="宋体" w:hint="eastAsia"/>
          <w:bCs/>
          <w:color w:val="000000"/>
          <w:sz w:val="24"/>
          <w:szCs w:val="24"/>
        </w:rPr>
        <w:t>内</w:t>
      </w:r>
      <w:r w:rsidRPr="008B19C6">
        <w:rPr>
          <w:rFonts w:ascii="宋体" w:hAnsi="宋体" w:cs="宋体"/>
          <w:bCs/>
          <w:color w:val="000000"/>
          <w:sz w:val="24"/>
          <w:szCs w:val="24"/>
        </w:rPr>
        <w:t>”</w:t>
      </w:r>
      <w:r w:rsidRPr="008B19C6">
        <w:rPr>
          <w:rFonts w:ascii="宋体" w:hAnsi="宋体" w:cs="宋体" w:hint="eastAsia"/>
          <w:bCs/>
          <w:color w:val="000000"/>
          <w:sz w:val="24"/>
          <w:szCs w:val="24"/>
        </w:rPr>
        <w:t>、</w:t>
      </w:r>
      <w:r w:rsidRPr="008B19C6">
        <w:rPr>
          <w:rFonts w:ascii="宋体" w:hAnsi="宋体" w:cs="宋体"/>
          <w:bCs/>
          <w:color w:val="000000"/>
          <w:sz w:val="24"/>
          <w:szCs w:val="24"/>
        </w:rPr>
        <w:t>“</w:t>
      </w:r>
      <w:r w:rsidRPr="008B19C6">
        <w:rPr>
          <w:rFonts w:ascii="宋体" w:hAnsi="宋体" w:cs="宋体" w:hint="eastAsia"/>
          <w:bCs/>
          <w:color w:val="000000"/>
          <w:sz w:val="24"/>
          <w:szCs w:val="24"/>
        </w:rPr>
        <w:t>以内</w:t>
      </w:r>
      <w:r w:rsidRPr="008B19C6">
        <w:rPr>
          <w:rFonts w:ascii="宋体" w:hAnsi="宋体" w:cs="宋体"/>
          <w:bCs/>
          <w:color w:val="000000"/>
          <w:sz w:val="24"/>
          <w:szCs w:val="24"/>
        </w:rPr>
        <w:t>”</w:t>
      </w:r>
      <w:r w:rsidRPr="008B19C6">
        <w:rPr>
          <w:rFonts w:ascii="宋体" w:hAnsi="宋体" w:cs="宋体" w:hint="eastAsia"/>
          <w:bCs/>
          <w:color w:val="000000"/>
          <w:sz w:val="24"/>
          <w:szCs w:val="24"/>
        </w:rPr>
        <w:t>，包括本数；所称的</w:t>
      </w:r>
      <w:r w:rsidRPr="008B19C6">
        <w:rPr>
          <w:rFonts w:ascii="宋体" w:hAnsi="宋体" w:cs="宋体"/>
          <w:bCs/>
          <w:color w:val="000000"/>
          <w:sz w:val="24"/>
          <w:szCs w:val="24"/>
        </w:rPr>
        <w:t>“</w:t>
      </w:r>
      <w:r w:rsidRPr="008B19C6">
        <w:rPr>
          <w:rFonts w:ascii="宋体" w:hAnsi="宋体" w:cs="宋体" w:hint="eastAsia"/>
          <w:bCs/>
          <w:color w:val="000000"/>
          <w:sz w:val="24"/>
          <w:szCs w:val="24"/>
        </w:rPr>
        <w:t>不足</w:t>
      </w:r>
      <w:r w:rsidRPr="008B19C6">
        <w:rPr>
          <w:rFonts w:ascii="宋体" w:hAnsi="宋体" w:cs="宋体"/>
          <w:bCs/>
          <w:color w:val="000000"/>
          <w:sz w:val="24"/>
          <w:szCs w:val="24"/>
        </w:rPr>
        <w:t>”</w:t>
      </w:r>
      <w:r w:rsidRPr="008B19C6">
        <w:rPr>
          <w:rFonts w:ascii="宋体" w:hAnsi="宋体" w:cs="宋体" w:hint="eastAsia"/>
          <w:bCs/>
          <w:color w:val="000000"/>
          <w:sz w:val="24"/>
          <w:szCs w:val="24"/>
        </w:rPr>
        <w:t>、</w:t>
      </w:r>
      <w:r w:rsidRPr="008B19C6">
        <w:rPr>
          <w:rFonts w:ascii="宋体" w:hAnsi="宋体" w:cs="宋体"/>
          <w:bCs/>
          <w:color w:val="000000"/>
          <w:sz w:val="24"/>
          <w:szCs w:val="24"/>
        </w:rPr>
        <w:t>“</w:t>
      </w:r>
      <w:r w:rsidRPr="008B19C6">
        <w:rPr>
          <w:rFonts w:ascii="宋体" w:hAnsi="宋体" w:cs="宋体" w:hint="eastAsia"/>
          <w:bCs/>
          <w:color w:val="000000"/>
          <w:sz w:val="24"/>
          <w:szCs w:val="24"/>
        </w:rPr>
        <w:t>少于</w:t>
      </w:r>
      <w:r w:rsidRPr="008B19C6">
        <w:rPr>
          <w:rFonts w:ascii="宋体" w:hAnsi="宋体" w:cs="宋体"/>
          <w:bCs/>
          <w:color w:val="000000"/>
          <w:sz w:val="24"/>
          <w:szCs w:val="24"/>
        </w:rPr>
        <w:t>”</w:t>
      </w:r>
      <w:r w:rsidRPr="008B19C6">
        <w:rPr>
          <w:rFonts w:ascii="宋体" w:hAnsi="宋体" w:cs="宋体" w:hint="eastAsia"/>
          <w:bCs/>
          <w:color w:val="000000"/>
          <w:sz w:val="24"/>
          <w:szCs w:val="24"/>
        </w:rPr>
        <w:t>，不包括本数。</w:t>
      </w:r>
    </w:p>
    <w:p w:rsidR="008B19C6" w:rsidRPr="008B19C6" w:rsidRDefault="008B19C6" w:rsidP="00CC5F20">
      <w:pPr>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7</w:t>
      </w:r>
      <w:r w:rsidRPr="008B19C6">
        <w:rPr>
          <w:rFonts w:ascii="宋体" w:hAnsi="宋体" w:cs="宋体" w:hint="eastAsia"/>
          <w:bCs/>
          <w:color w:val="000000"/>
          <w:sz w:val="24"/>
          <w:szCs w:val="24"/>
        </w:rPr>
        <w:t>、</w:t>
      </w:r>
      <w:r>
        <w:rPr>
          <w:rFonts w:ascii="宋体" w:hAnsi="宋体" w:cs="宋体" w:hint="eastAsia"/>
          <w:bCs/>
          <w:color w:val="000000"/>
          <w:sz w:val="24"/>
          <w:szCs w:val="24"/>
        </w:rPr>
        <w:t>非</w:t>
      </w:r>
      <w:r w:rsidRPr="008B19C6">
        <w:rPr>
          <w:rFonts w:ascii="宋体" w:hAnsi="宋体" w:cs="宋体" w:hint="eastAsia"/>
          <w:bCs/>
          <w:color w:val="000000"/>
          <w:sz w:val="24"/>
          <w:szCs w:val="24"/>
        </w:rPr>
        <w:t>采购人原因，本项目成交的供应商（以下称成交人）放弃成交资格的，报财政部门将其列入政府采购黑名单，视情公布在南通市崇川区人民政府网。</w:t>
      </w:r>
    </w:p>
    <w:p w:rsidR="008C53B1" w:rsidRDefault="0004488C" w:rsidP="00CC5F20">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二、磋商文件的澄清、修改、答疑</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t>1、代理机构有权对发出的磋商文件进行必要的澄清、修改或补充。</w:t>
      </w:r>
    </w:p>
    <w:p w:rsidR="008C53B1" w:rsidRDefault="0004488C" w:rsidP="00CC5F2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2、磋商文件的澄清、修改、补充等内容均以书面明确的形式发布，并以南通市崇川区人民政府网（http://www.chongchuan.gov.cn）公告公示栏发布的信息为准。</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t>3、代理机构对磋商文件的澄清、修改将构成磋商文件的一部分，对响应磋商的供应商具有约束力。</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t>4、澄清或者修改的内容可能影响到响应文件编制的，代理机构将在提交响应文件接收截止之日5日前，发布澄清或者修改公告，不足5日的，当顺延提交响应文件接收截止时间。</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5、除非代理机构以书面的形式对磋商文件作出澄清、修改及补充，供应商对涉及磋商文件的任何推论、理解和结论所造成的结果，均由供应商自负。</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t>6、采购人视情况组织答疑会。如有产生答疑且对磋商文件内容有修改，代理机构将按照本须知有关规定，以补充通知（公告）的方式发出。</w:t>
      </w:r>
    </w:p>
    <w:p w:rsidR="008C53B1" w:rsidRDefault="0004488C" w:rsidP="00CC5F20">
      <w:pPr>
        <w:snapToGrid w:val="0"/>
        <w:spacing w:line="360" w:lineRule="auto"/>
        <w:ind w:firstLineChars="200" w:firstLine="482"/>
        <w:outlineLvl w:val="1"/>
        <w:rPr>
          <w:rFonts w:ascii="宋体"/>
          <w:b/>
          <w:bCs/>
          <w:color w:val="000000"/>
          <w:sz w:val="24"/>
          <w:szCs w:val="24"/>
        </w:rPr>
      </w:pPr>
      <w:r>
        <w:rPr>
          <w:rFonts w:ascii="宋体" w:hAnsi="宋体" w:cs="宋体" w:hint="eastAsia"/>
          <w:b/>
          <w:color w:val="000000"/>
          <w:sz w:val="24"/>
          <w:szCs w:val="24"/>
        </w:rPr>
        <w:t>三、</w:t>
      </w:r>
      <w:r>
        <w:rPr>
          <w:rFonts w:ascii="宋体" w:hAnsi="宋体" w:cs="宋体" w:hint="eastAsia"/>
          <w:b/>
          <w:bCs/>
          <w:color w:val="000000"/>
          <w:sz w:val="24"/>
          <w:szCs w:val="24"/>
        </w:rPr>
        <w:t>磋商项目涉及到的现场勘察</w:t>
      </w:r>
    </w:p>
    <w:p w:rsidR="008C53B1" w:rsidRDefault="0004488C" w:rsidP="00CC5F20">
      <w:pPr>
        <w:snapToGrid w:val="0"/>
        <w:spacing w:line="360" w:lineRule="auto"/>
        <w:ind w:firstLineChars="202" w:firstLine="485"/>
        <w:rPr>
          <w:rFonts w:ascii="宋体"/>
          <w:sz w:val="24"/>
          <w:szCs w:val="24"/>
        </w:rPr>
      </w:pPr>
      <w:r>
        <w:rPr>
          <w:rFonts w:ascii="宋体" w:hAnsi="宋体" w:cs="宋体"/>
          <w:sz w:val="24"/>
          <w:szCs w:val="24"/>
        </w:rPr>
        <w:t>1</w:t>
      </w:r>
      <w:r>
        <w:rPr>
          <w:rFonts w:ascii="宋体" w:hAnsi="宋体" w:cs="宋体" w:hint="eastAsia"/>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8C53B1" w:rsidRDefault="0004488C" w:rsidP="00CC5F20">
      <w:pPr>
        <w:snapToGrid w:val="0"/>
        <w:spacing w:line="360" w:lineRule="auto"/>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、采购人向供应商提供的有关现场的资料和数据，是采购人现有的并认为能使供应商可利用的资料。采购人对供应商由此而做出的推论、理解和结论概不负责。</w:t>
      </w:r>
    </w:p>
    <w:p w:rsidR="008C53B1" w:rsidRDefault="0004488C" w:rsidP="00CC5F20">
      <w:pPr>
        <w:snapToGrid w:val="0"/>
        <w:spacing w:line="360" w:lineRule="auto"/>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、经采购人允许，供应商可为勘察目的进入采购人的项目现场，但供应商不得因此使采购人承担有关的责任和蒙受损失。供应商应承担勘察现场的责任和风险。</w:t>
      </w:r>
    </w:p>
    <w:p w:rsidR="008C53B1" w:rsidRDefault="0004488C" w:rsidP="00CC5F20">
      <w:pPr>
        <w:snapToGrid w:val="0"/>
        <w:spacing w:line="360" w:lineRule="auto"/>
        <w:ind w:firstLineChars="202" w:firstLine="485"/>
        <w:rPr>
          <w:rFonts w:ascii="宋体" w:hAnsi="宋体" w:cs="宋体"/>
          <w:sz w:val="24"/>
          <w:szCs w:val="24"/>
        </w:rPr>
      </w:pPr>
      <w:r>
        <w:rPr>
          <w:rFonts w:ascii="宋体" w:hAnsi="宋体" w:cs="宋体"/>
          <w:sz w:val="24"/>
          <w:szCs w:val="24"/>
        </w:rPr>
        <w:t>4</w:t>
      </w:r>
      <w:r>
        <w:rPr>
          <w:rFonts w:ascii="宋体" w:hAnsi="宋体" w:cs="宋体" w:hint="eastAsia"/>
          <w:sz w:val="24"/>
          <w:szCs w:val="24"/>
        </w:rPr>
        <w:t>、供应商应认真踏勘现场。在现场勘察时，熟悉服务及作业现场、现场周围交通道路等情况，以获得一切可能影响其</w:t>
      </w:r>
      <w:r w:rsidR="00281DC5">
        <w:rPr>
          <w:rFonts w:ascii="宋体" w:hAnsi="宋体" w:cs="宋体" w:hint="eastAsia"/>
          <w:sz w:val="24"/>
          <w:szCs w:val="24"/>
        </w:rPr>
        <w:t>磋商响应</w:t>
      </w:r>
      <w:bookmarkStart w:id="32" w:name="_GoBack"/>
      <w:bookmarkEnd w:id="32"/>
      <w:r>
        <w:rPr>
          <w:rFonts w:ascii="宋体" w:hAnsi="宋体" w:cs="宋体" w:hint="eastAsia"/>
          <w:sz w:val="24"/>
          <w:szCs w:val="24"/>
        </w:rPr>
        <w:t>的直接资料。供应商成交后，不得以不完全了解现场情况为理由而向采购人提出任何索赔的要求，对此采购人不承担任何责任并将不作任何答复与考虑。</w:t>
      </w:r>
    </w:p>
    <w:p w:rsidR="008C53B1" w:rsidRDefault="0004488C" w:rsidP="00CC5F20">
      <w:pPr>
        <w:snapToGrid w:val="0"/>
        <w:spacing w:line="360" w:lineRule="auto"/>
        <w:ind w:firstLineChars="202" w:firstLine="487"/>
        <w:rPr>
          <w:rFonts w:ascii="宋体" w:hAnsi="宋体" w:cs="宋体"/>
          <w:b/>
          <w:color w:val="000000"/>
          <w:sz w:val="24"/>
          <w:szCs w:val="24"/>
        </w:rPr>
      </w:pPr>
      <w:r>
        <w:rPr>
          <w:rFonts w:ascii="宋体" w:hAnsi="宋体" w:cs="宋体" w:hint="eastAsia"/>
          <w:b/>
          <w:bCs/>
          <w:color w:val="000000"/>
          <w:sz w:val="24"/>
          <w:szCs w:val="24"/>
        </w:rPr>
        <w:t>四、</w:t>
      </w:r>
      <w:r>
        <w:rPr>
          <w:rFonts w:ascii="宋体" w:hAnsi="宋体" w:cs="宋体" w:hint="eastAsia"/>
          <w:b/>
          <w:color w:val="000000"/>
          <w:sz w:val="24"/>
          <w:szCs w:val="24"/>
        </w:rPr>
        <w:t>响应文件的编制及装订</w:t>
      </w:r>
    </w:p>
    <w:p w:rsidR="008C53B1" w:rsidRDefault="0004488C" w:rsidP="00CC5F20">
      <w:pPr>
        <w:snapToGrid w:val="0"/>
        <w:spacing w:line="360" w:lineRule="auto"/>
        <w:ind w:firstLineChars="202" w:firstLine="485"/>
        <w:rPr>
          <w:rFonts w:ascii="宋体" w:hAnsi="宋体" w:cs="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w:t>
      </w:r>
      <w:r>
        <w:rPr>
          <w:rFonts w:ascii="宋体" w:hAnsi="宋体" w:cs="宋体" w:hint="eastAsia"/>
          <w:b/>
          <w:sz w:val="24"/>
          <w:szCs w:val="24"/>
        </w:rPr>
        <w:t>响应文件均需采用A4纸（图纸等除外）</w:t>
      </w:r>
      <w:r>
        <w:rPr>
          <w:rFonts w:ascii="宋体" w:hAnsi="宋体" w:cs="宋体" w:hint="eastAsia"/>
          <w:sz w:val="24"/>
          <w:szCs w:val="24"/>
        </w:rPr>
        <w:t>，不允许使用活页夹、拉杆夹、文件夹、塑料方便式书脊（插入式或穿孔式）装订。响应文件不得行间插字、涂改、增删，如修改错漏处，须经响应文件签署人签字并加</w:t>
      </w:r>
      <w:r>
        <w:rPr>
          <w:rFonts w:ascii="宋体" w:hAnsi="宋体" w:cs="宋体" w:hint="eastAsia"/>
          <w:color w:val="000000"/>
          <w:sz w:val="24"/>
          <w:szCs w:val="24"/>
        </w:rPr>
        <w:t>盖公章。</w:t>
      </w:r>
    </w:p>
    <w:p w:rsidR="008C53B1" w:rsidRDefault="0004488C" w:rsidP="00CC5F20">
      <w:pPr>
        <w:snapToGrid w:val="0"/>
        <w:spacing w:line="360" w:lineRule="auto"/>
        <w:ind w:firstLineChars="200" w:firstLine="482"/>
        <w:outlineLvl w:val="1"/>
        <w:rPr>
          <w:rFonts w:ascii="宋体" w:hAnsi="宋体" w:cs="宋体"/>
          <w:b/>
          <w:bCs/>
          <w:color w:val="000000"/>
          <w:sz w:val="24"/>
          <w:szCs w:val="24"/>
        </w:rPr>
      </w:pPr>
      <w:r>
        <w:rPr>
          <w:rFonts w:ascii="宋体" w:hAnsi="宋体" w:cs="宋体" w:hint="eastAsia"/>
          <w:b/>
          <w:bCs/>
          <w:sz w:val="24"/>
          <w:szCs w:val="24"/>
        </w:rPr>
        <w:t>五、</w:t>
      </w:r>
      <w:r>
        <w:rPr>
          <w:rFonts w:ascii="宋体" w:hAnsi="宋体" w:cs="宋体" w:hint="eastAsia"/>
          <w:b/>
          <w:bCs/>
          <w:color w:val="000000"/>
          <w:sz w:val="24"/>
          <w:szCs w:val="24"/>
        </w:rPr>
        <w:t>响应文件的份数和签署</w:t>
      </w:r>
    </w:p>
    <w:p w:rsidR="008C53B1" w:rsidRDefault="0004488C" w:rsidP="00CC5F20">
      <w:pPr>
        <w:snapToGrid w:val="0"/>
        <w:spacing w:line="360" w:lineRule="auto"/>
        <w:ind w:firstLineChars="202" w:firstLine="485"/>
        <w:rPr>
          <w:rFonts w:ascii="宋体" w:hAnsi="宋体"/>
          <w:sz w:val="24"/>
        </w:rPr>
      </w:pPr>
      <w:r>
        <w:rPr>
          <w:rFonts w:ascii="宋体" w:hAnsi="宋体" w:cs="宋体" w:hint="eastAsia"/>
          <w:sz w:val="24"/>
          <w:szCs w:val="24"/>
        </w:rPr>
        <w:t>1、响应文件由：</w:t>
      </w: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资格审查文件、</w:t>
      </w: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技术响应文件、</w:t>
      </w: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商务报价响应文件，共3部分组成。</w:t>
      </w:r>
      <w:r>
        <w:rPr>
          <w:rFonts w:ascii="宋体" w:hAnsi="宋体" w:cs="宋体" w:hint="eastAsia"/>
          <w:b/>
          <w:bCs/>
          <w:color w:val="000000"/>
          <w:sz w:val="24"/>
          <w:szCs w:val="24"/>
        </w:rPr>
        <w:t>其中资格审查文件、技术响应文件、商务报价响应文件须分别密封。</w:t>
      </w:r>
      <w:r>
        <w:rPr>
          <w:rFonts w:ascii="宋体" w:hAnsi="宋体" w:hint="eastAsia"/>
          <w:b/>
          <w:sz w:val="24"/>
        </w:rPr>
        <w:t>特别提示：“商务报价响应文件”必须单独装订和封装，不得出现在“资格审查文件”和“技术响应文件”之中。</w:t>
      </w:r>
    </w:p>
    <w:p w:rsidR="008C53B1" w:rsidRDefault="0004488C" w:rsidP="00CC5F20">
      <w:pPr>
        <w:snapToGrid w:val="0"/>
        <w:spacing w:line="360" w:lineRule="auto"/>
        <w:ind w:firstLineChars="200" w:firstLine="482"/>
        <w:rPr>
          <w:rFonts w:ascii="宋体" w:hAnsi="宋体" w:cs="宋体"/>
          <w:b/>
          <w:bCs/>
          <w:sz w:val="24"/>
          <w:szCs w:val="24"/>
          <w:u w:val="single"/>
        </w:rPr>
      </w:pPr>
      <w:r>
        <w:rPr>
          <w:rFonts w:ascii="宋体" w:hAnsi="宋体" w:cs="宋体" w:hint="eastAsia"/>
          <w:b/>
          <w:bCs/>
          <w:sz w:val="24"/>
          <w:szCs w:val="24"/>
        </w:rPr>
        <w:t>2、响应文件均为</w:t>
      </w:r>
      <w:r w:rsidR="00CC5F20">
        <w:rPr>
          <w:rFonts w:ascii="宋体" w:hAnsi="宋体" w:cs="宋体" w:hint="eastAsia"/>
          <w:b/>
          <w:bCs/>
          <w:sz w:val="24"/>
          <w:szCs w:val="24"/>
        </w:rPr>
        <w:t>壹</w:t>
      </w:r>
      <w:r>
        <w:rPr>
          <w:rFonts w:ascii="宋体" w:hAnsi="宋体" w:cs="宋体" w:hint="eastAsia"/>
          <w:b/>
          <w:bCs/>
          <w:sz w:val="24"/>
          <w:szCs w:val="24"/>
        </w:rPr>
        <w:t>式叁份，其中“正本”壹份和“副本”贰份。</w:t>
      </w:r>
    </w:p>
    <w:p w:rsidR="008C53B1" w:rsidRDefault="0004488C" w:rsidP="00CC5F20">
      <w:pPr>
        <w:snapToGrid w:val="0"/>
        <w:spacing w:line="360" w:lineRule="auto"/>
        <w:ind w:firstLineChars="196" w:firstLine="472"/>
        <w:rPr>
          <w:rFonts w:ascii="宋体" w:hAnsi="宋体" w:cs="宋体"/>
          <w:b/>
          <w:bCs/>
          <w:color w:val="0000FF"/>
          <w:sz w:val="24"/>
          <w:szCs w:val="24"/>
        </w:rPr>
      </w:pPr>
      <w:r>
        <w:rPr>
          <w:rFonts w:ascii="宋体" w:hAnsi="宋体" w:cs="宋体" w:hint="eastAsia"/>
          <w:b/>
          <w:bCs/>
          <w:sz w:val="24"/>
          <w:szCs w:val="24"/>
        </w:rPr>
        <w:t>3、在每份响应文件上要明确标注项目名称、项目编号、对应的响应文件名称、供应商的全称、日期、“正本”、“副本”字样。“正本”和“副本”若有差异，概以“正本”为准。</w:t>
      </w:r>
    </w:p>
    <w:p w:rsidR="008C53B1" w:rsidRDefault="0004488C" w:rsidP="00CC5F20">
      <w:pPr>
        <w:snapToGrid w:val="0"/>
        <w:spacing w:line="360" w:lineRule="auto"/>
        <w:ind w:firstLineChars="196" w:firstLine="472"/>
        <w:rPr>
          <w:rFonts w:ascii="宋体" w:hAnsi="宋体" w:cs="宋体"/>
          <w:b/>
          <w:bCs/>
          <w:sz w:val="24"/>
          <w:szCs w:val="24"/>
        </w:rPr>
      </w:pPr>
      <w:r>
        <w:rPr>
          <w:rFonts w:ascii="宋体" w:hAnsi="宋体" w:cs="宋体" w:hint="eastAsia"/>
          <w:b/>
          <w:bCs/>
          <w:sz w:val="24"/>
          <w:szCs w:val="24"/>
        </w:rPr>
        <w:lastRenderedPageBreak/>
        <w:t>4、供应商可将响应文件正副本统一密封或分别密封，如正本和副本分别密封的，应在封袋上标明正、副本字样。</w:t>
      </w:r>
    </w:p>
    <w:p w:rsidR="008C53B1" w:rsidRDefault="0004488C" w:rsidP="00CC5F20">
      <w:pPr>
        <w:snapToGrid w:val="0"/>
        <w:spacing w:line="360" w:lineRule="auto"/>
        <w:ind w:firstLineChars="196" w:firstLine="472"/>
        <w:rPr>
          <w:rFonts w:ascii="宋体" w:hAnsi="宋体" w:cs="宋体"/>
          <w:b/>
          <w:bCs/>
          <w:sz w:val="24"/>
          <w:szCs w:val="24"/>
        </w:rPr>
      </w:pPr>
      <w:r>
        <w:rPr>
          <w:rFonts w:ascii="宋体" w:hAnsi="宋体" w:cs="宋体" w:hint="eastAsia"/>
          <w:b/>
          <w:bCs/>
          <w:sz w:val="24"/>
          <w:szCs w:val="24"/>
        </w:rPr>
        <w:t>5、响应文件中的所有“正本”，其正文内容须按磋商文件要求由供应商法定代表人或被授权人签字（或盖章）并加盖单位公章。“副本”可复印，但须加盖单位公章。</w:t>
      </w:r>
    </w:p>
    <w:p w:rsidR="008C53B1" w:rsidRDefault="0004488C" w:rsidP="00CC5F20">
      <w:pPr>
        <w:snapToGrid w:val="0"/>
        <w:spacing w:line="360" w:lineRule="auto"/>
        <w:ind w:firstLineChars="196" w:firstLine="472"/>
        <w:rPr>
          <w:rFonts w:ascii="宋体" w:hAnsi="宋体" w:cs="宋体"/>
          <w:b/>
          <w:bCs/>
          <w:sz w:val="24"/>
          <w:szCs w:val="24"/>
        </w:rPr>
      </w:pPr>
      <w:r>
        <w:rPr>
          <w:rFonts w:ascii="宋体" w:hAnsi="宋体" w:cs="宋体" w:hint="eastAsia"/>
          <w:b/>
          <w:bCs/>
          <w:color w:val="000000"/>
          <w:sz w:val="24"/>
          <w:szCs w:val="24"/>
        </w:rPr>
        <w:t>六、</w:t>
      </w:r>
      <w:r>
        <w:rPr>
          <w:rFonts w:ascii="宋体" w:hAnsi="宋体" w:cs="宋体" w:hint="eastAsia"/>
          <w:b/>
          <w:bCs/>
          <w:sz w:val="24"/>
          <w:szCs w:val="24"/>
        </w:rPr>
        <w:t>响应文件的密封及标记</w:t>
      </w:r>
    </w:p>
    <w:p w:rsidR="008C53B1" w:rsidRDefault="0004488C" w:rsidP="00CC5F20">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1、供应商须将本项目响应文件：</w:t>
      </w:r>
      <w:r>
        <w:rPr>
          <w:rFonts w:ascii="宋体" w:hAnsi="宋体" w:cs="宋体" w:hint="eastAsia"/>
          <w:b/>
          <w:bCs/>
          <w:color w:val="000000"/>
          <w:sz w:val="24"/>
          <w:szCs w:val="24"/>
        </w:rPr>
        <w:t>资格审查文件、技术响应文件、商务报价响应文件</w:t>
      </w:r>
      <w:r>
        <w:rPr>
          <w:rFonts w:ascii="宋体" w:hAnsi="宋体" w:cs="宋体" w:hint="eastAsia"/>
          <w:b/>
          <w:sz w:val="24"/>
          <w:szCs w:val="24"/>
        </w:rPr>
        <w:t>单独密封</w:t>
      </w:r>
      <w:r>
        <w:rPr>
          <w:rFonts w:ascii="宋体" w:hAnsi="宋体" w:cs="宋体" w:hint="eastAsia"/>
          <w:sz w:val="24"/>
          <w:szCs w:val="24"/>
        </w:rPr>
        <w:t>。</w:t>
      </w:r>
    </w:p>
    <w:p w:rsidR="008C53B1" w:rsidRDefault="0004488C" w:rsidP="00CC5F20">
      <w:pPr>
        <w:snapToGrid w:val="0"/>
        <w:spacing w:line="360" w:lineRule="auto"/>
        <w:ind w:firstLineChars="196" w:firstLine="470"/>
        <w:rPr>
          <w:rFonts w:ascii="宋体" w:hAnsi="宋体" w:cs="宋体"/>
          <w:color w:val="0000FF"/>
          <w:sz w:val="24"/>
          <w:szCs w:val="24"/>
        </w:rPr>
      </w:pPr>
      <w:r>
        <w:rPr>
          <w:rFonts w:ascii="宋体" w:hAnsi="宋体" w:cs="宋体" w:hint="eastAsia"/>
          <w:sz w:val="24"/>
          <w:szCs w:val="24"/>
        </w:rPr>
        <w:t>2、密封后，应在每一密封的响应文件上明确标注磋商项目名称、项目编号、响应文件各自对应的名称、供应商的全称及日期。</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t>3、在边缝处加盖供应商公章或骑缝签字。</w:t>
      </w:r>
    </w:p>
    <w:p w:rsidR="008C53B1" w:rsidRDefault="0004488C" w:rsidP="00CC5F20">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【特别提醒】：</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t>响应文件中的</w:t>
      </w:r>
      <w:r>
        <w:rPr>
          <w:rFonts w:ascii="宋体" w:hAnsi="宋体" w:cs="宋体" w:hint="eastAsia"/>
          <w:b/>
          <w:bCs/>
          <w:color w:val="000000"/>
          <w:sz w:val="24"/>
          <w:szCs w:val="24"/>
        </w:rPr>
        <w:t>资格审查文件、技术响应文件</w:t>
      </w:r>
      <w:r>
        <w:rPr>
          <w:rFonts w:ascii="宋体" w:hAnsi="宋体" w:cs="宋体" w:hint="eastAsia"/>
          <w:sz w:val="24"/>
          <w:szCs w:val="24"/>
        </w:rPr>
        <w:t>的“正本”或“副本”中，均不得含有商务报价响应文件中报价表（报价单）内的任何项目价格，否则作无效响应处理。</w:t>
      </w:r>
    </w:p>
    <w:p w:rsidR="008C53B1" w:rsidRDefault="0004488C" w:rsidP="00CC5F20">
      <w:pPr>
        <w:snapToGrid w:val="0"/>
        <w:spacing w:line="360" w:lineRule="auto"/>
        <w:ind w:firstLineChars="200" w:firstLine="480"/>
        <w:rPr>
          <w:rFonts w:ascii="宋体" w:hAnsi="宋体" w:cs="宋体"/>
          <w:sz w:val="24"/>
          <w:szCs w:val="24"/>
        </w:rPr>
      </w:pPr>
      <w:r>
        <w:rPr>
          <w:rFonts w:ascii="宋体" w:hAnsi="宋体" w:cs="宋体" w:hint="eastAsia"/>
          <w:sz w:val="24"/>
          <w:szCs w:val="24"/>
        </w:rPr>
        <w:t>开标程序顺利进行后，所有</w:t>
      </w:r>
      <w:r w:rsidR="00281DC5">
        <w:rPr>
          <w:rFonts w:ascii="宋体" w:hAnsi="宋体" w:cs="宋体" w:hint="eastAsia"/>
          <w:sz w:val="24"/>
          <w:szCs w:val="24"/>
        </w:rPr>
        <w:t>磋商响应</w:t>
      </w:r>
      <w:r>
        <w:rPr>
          <w:rFonts w:ascii="宋体" w:hAnsi="宋体" w:cs="宋体" w:hint="eastAsia"/>
          <w:sz w:val="24"/>
          <w:szCs w:val="24"/>
        </w:rPr>
        <w:t>文件都将作为档案保存，不论成交与否，代理机构均不退回（未拆封的除外）。</w:t>
      </w:r>
    </w:p>
    <w:p w:rsidR="008C53B1" w:rsidRDefault="0004488C" w:rsidP="00CC5F20">
      <w:pPr>
        <w:snapToGrid w:val="0"/>
        <w:spacing w:line="360" w:lineRule="auto"/>
        <w:ind w:firstLineChars="206" w:firstLine="496"/>
        <w:outlineLvl w:val="1"/>
        <w:rPr>
          <w:rFonts w:ascii="宋体" w:hAnsi="宋体" w:cs="宋体"/>
          <w:b/>
          <w:bCs/>
          <w:color w:val="000000"/>
          <w:sz w:val="24"/>
          <w:szCs w:val="24"/>
        </w:rPr>
      </w:pPr>
      <w:r>
        <w:rPr>
          <w:rFonts w:ascii="宋体" w:hAnsi="宋体" w:cs="宋体" w:hint="eastAsia"/>
          <w:b/>
          <w:bCs/>
          <w:color w:val="000000"/>
          <w:sz w:val="24"/>
          <w:szCs w:val="24"/>
        </w:rPr>
        <w:t>七、磋商报价</w:t>
      </w:r>
    </w:p>
    <w:p w:rsidR="008C53B1" w:rsidRDefault="0004488C" w:rsidP="00CC5F20">
      <w:pPr>
        <w:snapToGrid w:val="0"/>
        <w:spacing w:line="360" w:lineRule="auto"/>
        <w:ind w:firstLineChars="206" w:firstLine="494"/>
        <w:rPr>
          <w:rFonts w:ascii="宋体" w:hAnsi="宋体" w:cs="宋体"/>
          <w:color w:val="000000"/>
          <w:sz w:val="24"/>
          <w:szCs w:val="24"/>
        </w:rPr>
      </w:pPr>
      <w:r>
        <w:rPr>
          <w:rFonts w:ascii="宋体" w:hAnsi="宋体" w:cs="宋体" w:hint="eastAsia"/>
          <w:color w:val="000000"/>
          <w:sz w:val="24"/>
          <w:szCs w:val="24"/>
        </w:rPr>
        <w:t>1、本项目不接受任何有选择的报价。</w:t>
      </w:r>
    </w:p>
    <w:p w:rsidR="008C53B1" w:rsidRDefault="0004488C" w:rsidP="00CC5F20">
      <w:pPr>
        <w:snapToGrid w:val="0"/>
        <w:spacing w:line="360" w:lineRule="auto"/>
        <w:ind w:firstLineChars="206" w:firstLine="494"/>
        <w:rPr>
          <w:rFonts w:ascii="宋体" w:hAnsi="宋体" w:cs="宋体"/>
          <w:sz w:val="24"/>
          <w:szCs w:val="24"/>
        </w:rPr>
      </w:pPr>
      <w:r>
        <w:rPr>
          <w:rFonts w:ascii="宋体" w:hAnsi="宋体" w:cs="宋体" w:hint="eastAsia"/>
          <w:sz w:val="24"/>
          <w:szCs w:val="24"/>
        </w:rPr>
        <w:t>2、磋商报价均以人民币为报价的币种。</w:t>
      </w:r>
    </w:p>
    <w:p w:rsidR="008C53B1" w:rsidRDefault="0004488C" w:rsidP="00CC5F20">
      <w:pPr>
        <w:snapToGrid w:val="0"/>
        <w:spacing w:line="360" w:lineRule="auto"/>
        <w:ind w:firstLineChars="206" w:firstLine="494"/>
        <w:rPr>
          <w:rFonts w:ascii="宋体" w:hAnsi="宋体" w:cs="宋体"/>
          <w:sz w:val="24"/>
          <w:szCs w:val="24"/>
        </w:rPr>
      </w:pPr>
      <w:r>
        <w:rPr>
          <w:rFonts w:ascii="宋体" w:hAnsi="宋体" w:cs="宋体" w:hint="eastAsia"/>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rsidR="008C53B1" w:rsidRDefault="0004488C" w:rsidP="00C535BF">
      <w:pPr>
        <w:snapToGrid w:val="0"/>
        <w:spacing w:line="360" w:lineRule="auto"/>
        <w:ind w:firstLineChars="200" w:firstLine="482"/>
        <w:rPr>
          <w:rFonts w:asciiTheme="minorEastAsia" w:eastAsiaTheme="minorEastAsia" w:hAnsiTheme="minorEastAsia"/>
          <w:sz w:val="24"/>
          <w:szCs w:val="24"/>
        </w:rPr>
      </w:pPr>
      <w:r>
        <w:rPr>
          <w:rFonts w:ascii="宋体" w:hAnsi="宋体" w:cs="宋体" w:hint="eastAsia"/>
          <w:b/>
          <w:bCs/>
          <w:sz w:val="24"/>
          <w:szCs w:val="24"/>
        </w:rPr>
        <w:t>4、磋商报价（以人民币计价）应包括但不限于自接受项目委托至</w:t>
      </w:r>
      <w:r w:rsidR="00FD47FC">
        <w:rPr>
          <w:rFonts w:ascii="宋体" w:hAnsi="宋体" w:cs="宋体" w:hint="eastAsia"/>
          <w:b/>
          <w:bCs/>
          <w:sz w:val="24"/>
          <w:szCs w:val="24"/>
        </w:rPr>
        <w:t>完成</w:t>
      </w:r>
      <w:r w:rsidR="00544AB7">
        <w:rPr>
          <w:rFonts w:ascii="宋体" w:hAnsi="宋体" w:cs="宋体" w:hint="eastAsia"/>
          <w:b/>
          <w:bCs/>
          <w:sz w:val="24"/>
          <w:szCs w:val="24"/>
        </w:rPr>
        <w:t>招标人要求</w:t>
      </w:r>
      <w:r>
        <w:rPr>
          <w:rFonts w:ascii="宋体" w:hAnsi="宋体" w:cs="宋体" w:hint="eastAsia"/>
          <w:b/>
          <w:bCs/>
          <w:sz w:val="24"/>
          <w:szCs w:val="24"/>
        </w:rPr>
        <w:t>的全部费用，</w:t>
      </w:r>
      <w:r w:rsidRPr="00EB330B">
        <w:rPr>
          <w:rFonts w:cs="宋体" w:hint="eastAsia"/>
          <w:b/>
          <w:bCs/>
          <w:sz w:val="24"/>
          <w:szCs w:val="24"/>
          <w:u w:val="thick" w:color="FF0000"/>
        </w:rPr>
        <w:t>包括</w:t>
      </w:r>
      <w:r w:rsidR="00E77F1A" w:rsidRPr="00EB330B">
        <w:rPr>
          <w:rFonts w:cs="宋体" w:hint="eastAsia"/>
          <w:b/>
          <w:bCs/>
          <w:sz w:val="24"/>
          <w:szCs w:val="24"/>
          <w:u w:val="thick" w:color="FF0000"/>
        </w:rPr>
        <w:t>资料</w:t>
      </w:r>
      <w:r w:rsidRPr="00EB330B">
        <w:rPr>
          <w:rFonts w:cs="宋体" w:hint="eastAsia"/>
          <w:b/>
          <w:bCs/>
          <w:sz w:val="24"/>
          <w:szCs w:val="24"/>
          <w:u w:val="thick" w:color="FF0000"/>
        </w:rPr>
        <w:t>收集费</w:t>
      </w:r>
      <w:r w:rsidRPr="00544AB7">
        <w:rPr>
          <w:rFonts w:cs="宋体" w:hint="eastAsia"/>
          <w:b/>
          <w:bCs/>
          <w:sz w:val="24"/>
          <w:szCs w:val="24"/>
          <w:u w:val="thick" w:color="FF0000"/>
        </w:rPr>
        <w:t>、</w:t>
      </w:r>
      <w:r w:rsidR="00EB330B">
        <w:rPr>
          <w:rFonts w:cs="宋体" w:hint="eastAsia"/>
          <w:b/>
          <w:bCs/>
          <w:sz w:val="24"/>
          <w:szCs w:val="24"/>
          <w:u w:val="thick" w:color="FF0000"/>
        </w:rPr>
        <w:t>现场核查费、</w:t>
      </w:r>
      <w:r w:rsidRPr="00544AB7">
        <w:rPr>
          <w:rFonts w:cs="宋体" w:hint="eastAsia"/>
          <w:b/>
          <w:bCs/>
          <w:sz w:val="24"/>
          <w:szCs w:val="24"/>
          <w:u w:val="thick" w:color="FF0000"/>
        </w:rPr>
        <w:t>人员</w:t>
      </w:r>
      <w:r w:rsidR="00544AB7" w:rsidRPr="00544AB7">
        <w:rPr>
          <w:rFonts w:cs="宋体" w:hint="eastAsia"/>
          <w:b/>
          <w:bCs/>
          <w:sz w:val="24"/>
          <w:szCs w:val="24"/>
          <w:u w:val="thick" w:color="FF0000"/>
        </w:rPr>
        <w:t>工资</w:t>
      </w:r>
      <w:r w:rsidRPr="00544AB7">
        <w:rPr>
          <w:rFonts w:cs="宋体" w:hint="eastAsia"/>
          <w:b/>
          <w:bCs/>
          <w:sz w:val="24"/>
          <w:szCs w:val="24"/>
          <w:u w:val="thick" w:color="FF0000"/>
        </w:rPr>
        <w:t>（含周末及节假日加班费）、</w:t>
      </w:r>
      <w:r w:rsidR="00EB330B">
        <w:rPr>
          <w:rFonts w:cs="宋体" w:hint="eastAsia"/>
          <w:b/>
          <w:bCs/>
          <w:sz w:val="24"/>
          <w:szCs w:val="24"/>
          <w:u w:val="thick" w:color="FF0000"/>
        </w:rPr>
        <w:t>社保费用及国家规定的其他工资性费用、体检费、劳动保护费、福利费</w:t>
      </w:r>
      <w:r w:rsidR="00544AB7" w:rsidRPr="00544AB7">
        <w:rPr>
          <w:rFonts w:cs="宋体" w:hint="eastAsia"/>
          <w:b/>
          <w:bCs/>
          <w:sz w:val="24"/>
          <w:szCs w:val="24"/>
          <w:u w:val="thick" w:color="FF0000"/>
        </w:rPr>
        <w:t>、</w:t>
      </w:r>
      <w:r w:rsidRPr="00544AB7">
        <w:rPr>
          <w:rFonts w:cs="宋体" w:hint="eastAsia"/>
          <w:b/>
          <w:bCs/>
          <w:sz w:val="24"/>
          <w:szCs w:val="24"/>
          <w:u w:val="thick" w:color="FF0000"/>
        </w:rPr>
        <w:t>交通费、办公设备费、技术指导费、</w:t>
      </w:r>
      <w:r w:rsidR="00EB330B">
        <w:rPr>
          <w:rFonts w:cs="宋体" w:hint="eastAsia"/>
          <w:b/>
          <w:bCs/>
          <w:sz w:val="24"/>
          <w:szCs w:val="24"/>
          <w:u w:val="thick" w:color="FF0000"/>
        </w:rPr>
        <w:t>专家费、律师费、</w:t>
      </w:r>
      <w:r w:rsidRPr="00544AB7">
        <w:rPr>
          <w:rFonts w:cs="宋体" w:hint="eastAsia"/>
          <w:b/>
          <w:bCs/>
          <w:sz w:val="24"/>
          <w:szCs w:val="24"/>
          <w:u w:val="thick" w:color="FF0000"/>
        </w:rPr>
        <w:t>会务费、食宿费、风险费、保险费、</w:t>
      </w:r>
      <w:r w:rsidR="00544AB7" w:rsidRPr="00544AB7">
        <w:rPr>
          <w:rFonts w:cs="宋体" w:hint="eastAsia"/>
          <w:b/>
          <w:bCs/>
          <w:sz w:val="24"/>
          <w:szCs w:val="24"/>
          <w:u w:val="thick" w:color="FF0000"/>
        </w:rPr>
        <w:t>管理费、</w:t>
      </w:r>
      <w:r w:rsidRPr="00544AB7">
        <w:rPr>
          <w:rFonts w:cs="宋体" w:hint="eastAsia"/>
          <w:b/>
          <w:bCs/>
          <w:sz w:val="24"/>
          <w:szCs w:val="24"/>
          <w:u w:val="thick" w:color="FF0000"/>
        </w:rPr>
        <w:t>税金、利润、政策性文件规定及合同包含内的所有风险责任等各项费用，</w:t>
      </w:r>
      <w:r>
        <w:rPr>
          <w:rFonts w:ascii="宋体" w:hAnsi="宋体" w:cs="宋体" w:hint="eastAsia"/>
          <w:b/>
          <w:bCs/>
          <w:sz w:val="24"/>
          <w:szCs w:val="24"/>
        </w:rPr>
        <w:t>不论其在磋商文件中是否提及，即为达到采购人要求、响应磋商文件所发生的所有费用</w:t>
      </w:r>
      <w:r>
        <w:rPr>
          <w:rFonts w:asciiTheme="minorEastAsia" w:eastAsiaTheme="minorEastAsia" w:hAnsiTheme="minorEastAsia"/>
          <w:sz w:val="24"/>
          <w:szCs w:val="24"/>
        </w:rPr>
        <w:t>。</w:t>
      </w:r>
    </w:p>
    <w:p w:rsidR="00C535BF" w:rsidRPr="00C535BF" w:rsidRDefault="00C535BF" w:rsidP="00C535BF">
      <w:pPr>
        <w:pStyle w:val="2"/>
        <w:spacing w:line="360" w:lineRule="auto"/>
        <w:ind w:firstLine="482"/>
      </w:pPr>
      <w:r w:rsidRPr="00234759">
        <w:rPr>
          <w:rFonts w:ascii="宋体" w:hAnsi="宋体" w:hint="eastAsia"/>
          <w:b/>
        </w:rPr>
        <w:t>由于新型冠状肺炎疫情的影响，因卫生防疫要求采取的措施、物资等一切费用包含在</w:t>
      </w:r>
      <w:r>
        <w:rPr>
          <w:rFonts w:ascii="宋体" w:hAnsi="宋体" w:hint="eastAsia"/>
          <w:b/>
        </w:rPr>
        <w:t>磋商</w:t>
      </w:r>
      <w:r w:rsidRPr="00234759">
        <w:rPr>
          <w:rFonts w:ascii="宋体" w:hAnsi="宋体" w:hint="eastAsia"/>
          <w:b/>
        </w:rPr>
        <w:t>报价（即合同价）中，结算时不予调整。</w:t>
      </w:r>
    </w:p>
    <w:p w:rsidR="008C53B1" w:rsidRDefault="0004488C" w:rsidP="00544AB7">
      <w:pPr>
        <w:pStyle w:val="a8"/>
        <w:snapToGrid w:val="0"/>
        <w:spacing w:line="360" w:lineRule="auto"/>
        <w:ind w:firstLineChars="200" w:firstLine="480"/>
        <w:rPr>
          <w:rFonts w:ascii="宋体" w:hAnsi="宋体" w:cs="宋体"/>
          <w:szCs w:val="24"/>
        </w:rPr>
      </w:pPr>
      <w:r>
        <w:rPr>
          <w:rFonts w:ascii="宋体" w:hAnsi="宋体" w:cs="宋体" w:hint="eastAsia"/>
          <w:szCs w:val="24"/>
        </w:rPr>
        <w:lastRenderedPageBreak/>
        <w:t>5、竞争性磋商的最终报价为成交价，同时，成交供应商的成交价在合同实施期间不因市场变化因素而变动。</w:t>
      </w:r>
    </w:p>
    <w:p w:rsidR="00544AB7" w:rsidRPr="00544AB7" w:rsidRDefault="00544AB7" w:rsidP="00544AB7">
      <w:pPr>
        <w:snapToGrid w:val="0"/>
        <w:spacing w:line="360" w:lineRule="auto"/>
        <w:ind w:firstLineChars="200" w:firstLine="482"/>
        <w:rPr>
          <w:b/>
          <w:bCs/>
          <w:sz w:val="24"/>
          <w:szCs w:val="24"/>
        </w:rPr>
      </w:pPr>
      <w:r>
        <w:rPr>
          <w:rFonts w:cs="宋体" w:hint="eastAsia"/>
          <w:b/>
          <w:bCs/>
          <w:sz w:val="24"/>
          <w:szCs w:val="24"/>
          <w:u w:val="thick" w:color="FF0000"/>
        </w:rPr>
        <w:t>6</w:t>
      </w:r>
      <w:r>
        <w:rPr>
          <w:rFonts w:cs="宋体" w:hint="eastAsia"/>
          <w:b/>
          <w:bCs/>
          <w:sz w:val="24"/>
          <w:szCs w:val="24"/>
          <w:u w:val="thick" w:color="FF0000"/>
        </w:rPr>
        <w:t>、</w:t>
      </w:r>
      <w:r w:rsidRPr="00544AB7">
        <w:rPr>
          <w:rFonts w:cs="宋体" w:hint="eastAsia"/>
          <w:b/>
          <w:bCs/>
          <w:sz w:val="24"/>
          <w:szCs w:val="24"/>
          <w:u w:val="thick" w:color="FF0000"/>
        </w:rPr>
        <w:t>本磋商项目响应报价有现场最后报价</w:t>
      </w:r>
      <w:r w:rsidRPr="00544AB7">
        <w:rPr>
          <w:rFonts w:cs="宋体" w:hint="eastAsia"/>
          <w:sz w:val="24"/>
          <w:szCs w:val="24"/>
        </w:rPr>
        <w:t>。</w:t>
      </w:r>
    </w:p>
    <w:p w:rsidR="008C53B1" w:rsidRDefault="00544AB7" w:rsidP="00544AB7">
      <w:pPr>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sidR="0004488C">
        <w:rPr>
          <w:rFonts w:ascii="宋体" w:hAnsi="宋体" w:cs="宋体" w:hint="eastAsia"/>
          <w:sz w:val="24"/>
          <w:szCs w:val="24"/>
        </w:rPr>
        <w:t>、最低的磋商报价是成交的重要条件，但不是成交的唯一条件。</w:t>
      </w:r>
    </w:p>
    <w:p w:rsidR="008C53B1" w:rsidRDefault="00544AB7" w:rsidP="00544AB7">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8</w:t>
      </w:r>
      <w:r w:rsidR="00281DC5">
        <w:rPr>
          <w:rFonts w:ascii="宋体" w:hAnsi="宋体" w:cs="宋体" w:hint="eastAsia"/>
          <w:sz w:val="24"/>
          <w:szCs w:val="24"/>
        </w:rPr>
        <w:t>、</w:t>
      </w:r>
      <w:r w:rsidR="0004488C">
        <w:rPr>
          <w:rFonts w:ascii="宋体" w:hAnsi="宋体" w:cs="宋体" w:hint="eastAsia"/>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rsidR="008C53B1" w:rsidRDefault="0004488C" w:rsidP="00CC5F20">
      <w:pPr>
        <w:pStyle w:val="a8"/>
        <w:snapToGrid w:val="0"/>
        <w:spacing w:line="360" w:lineRule="auto"/>
        <w:ind w:firstLine="480"/>
        <w:rPr>
          <w:b/>
        </w:rPr>
      </w:pPr>
      <w:r>
        <w:rPr>
          <w:rFonts w:hint="eastAsia"/>
          <w:b/>
        </w:rPr>
        <w:t>八、磋商响应费用</w:t>
      </w:r>
    </w:p>
    <w:p w:rsidR="008C53B1" w:rsidRDefault="0004488C" w:rsidP="00CC5F2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w:t>
      </w:r>
      <w:r w:rsidR="00281DC5">
        <w:rPr>
          <w:rFonts w:ascii="宋体" w:hAnsi="宋体" w:cs="宋体" w:hint="eastAsia"/>
          <w:b/>
          <w:bCs/>
          <w:sz w:val="24"/>
          <w:szCs w:val="24"/>
        </w:rPr>
        <w:t>各磋商</w:t>
      </w:r>
      <w:r>
        <w:rPr>
          <w:rFonts w:ascii="宋体" w:hAnsi="宋体" w:cs="宋体" w:hint="eastAsia"/>
          <w:b/>
          <w:bCs/>
          <w:sz w:val="24"/>
          <w:szCs w:val="24"/>
        </w:rPr>
        <w:t>供应商须在递交磋商响应文件的同时缴纳磋商文件资料费300元。无论是否成交，该费用不予退还。</w:t>
      </w:r>
    </w:p>
    <w:p w:rsidR="008C53B1" w:rsidRDefault="0004488C" w:rsidP="00CC5F20">
      <w:pPr>
        <w:snapToGrid w:val="0"/>
        <w:spacing w:line="360" w:lineRule="auto"/>
        <w:ind w:firstLineChars="206" w:firstLine="434"/>
        <w:outlineLvl w:val="1"/>
        <w:rPr>
          <w:rFonts w:ascii="宋体" w:hAnsi="宋体"/>
          <w:bCs/>
          <w:sz w:val="24"/>
          <w:szCs w:val="24"/>
        </w:rPr>
      </w:pPr>
      <w:r>
        <w:rPr>
          <w:rFonts w:hint="eastAsia"/>
          <w:b/>
        </w:rPr>
        <w:t>2</w:t>
      </w:r>
      <w:r>
        <w:rPr>
          <w:rFonts w:hint="eastAsia"/>
          <w:b/>
        </w:rPr>
        <w:t>、</w:t>
      </w:r>
      <w:r>
        <w:rPr>
          <w:rFonts w:ascii="宋体" w:hAnsi="宋体" w:cs="宋体" w:hint="eastAsia"/>
          <w:b/>
          <w:bCs/>
          <w:sz w:val="24"/>
          <w:szCs w:val="24"/>
        </w:rPr>
        <w:t>本项目采购代理费</w:t>
      </w:r>
      <w:r w:rsidR="00544AB7">
        <w:rPr>
          <w:rFonts w:ascii="宋体" w:hAnsi="宋体" w:cs="宋体" w:hint="eastAsia"/>
          <w:b/>
          <w:bCs/>
          <w:sz w:val="24"/>
          <w:szCs w:val="24"/>
        </w:rPr>
        <w:t>中标价*</w:t>
      </w:r>
      <w:r w:rsidR="00F63D09">
        <w:rPr>
          <w:rFonts w:ascii="宋体" w:hAnsi="宋体" w:cs="宋体" w:hint="eastAsia"/>
          <w:b/>
          <w:bCs/>
          <w:sz w:val="24"/>
          <w:szCs w:val="24"/>
        </w:rPr>
        <w:t>7</w:t>
      </w:r>
      <w:r w:rsidR="00544AB7">
        <w:rPr>
          <w:rFonts w:ascii="宋体" w:hAnsi="宋体" w:cs="宋体" w:hint="eastAsia"/>
          <w:b/>
          <w:bCs/>
          <w:sz w:val="24"/>
          <w:szCs w:val="24"/>
        </w:rPr>
        <w:t>‰</w:t>
      </w:r>
      <w:r>
        <w:rPr>
          <w:rFonts w:ascii="宋体" w:hAnsi="宋体" w:cs="宋体" w:hint="eastAsia"/>
          <w:b/>
          <w:bCs/>
          <w:sz w:val="24"/>
          <w:szCs w:val="24"/>
        </w:rPr>
        <w:t>由成交供应商承担，请参加磋商的</w:t>
      </w:r>
      <w:r w:rsidR="00281DC5">
        <w:rPr>
          <w:rFonts w:ascii="宋体" w:hAnsi="宋体" w:cs="宋体" w:hint="eastAsia"/>
          <w:b/>
          <w:bCs/>
          <w:sz w:val="24"/>
          <w:szCs w:val="24"/>
        </w:rPr>
        <w:t>磋商</w:t>
      </w:r>
      <w:r>
        <w:rPr>
          <w:rFonts w:ascii="宋体" w:hAnsi="宋体" w:cs="宋体" w:hint="eastAsia"/>
          <w:b/>
          <w:bCs/>
          <w:sz w:val="24"/>
          <w:szCs w:val="24"/>
        </w:rPr>
        <w:t>供应商在成本中自行考虑。</w:t>
      </w:r>
      <w:r>
        <w:rPr>
          <w:rFonts w:ascii="宋体" w:hAnsi="宋体" w:hint="eastAsia"/>
          <w:bCs/>
          <w:sz w:val="24"/>
          <w:szCs w:val="24"/>
        </w:rPr>
        <w:t>上述费用领取中标通知书前，向代理公司一次性缴清。</w:t>
      </w:r>
    </w:p>
    <w:p w:rsidR="008C53B1" w:rsidRDefault="0004488C" w:rsidP="00CC5F20">
      <w:pPr>
        <w:snapToGrid w:val="0"/>
        <w:spacing w:line="360" w:lineRule="auto"/>
        <w:ind w:firstLineChars="206" w:firstLine="496"/>
        <w:outlineLvl w:val="1"/>
        <w:rPr>
          <w:rFonts w:ascii="宋体" w:hAnsi="宋体" w:cs="宋体"/>
          <w:b/>
          <w:bCs/>
          <w:sz w:val="24"/>
          <w:szCs w:val="24"/>
        </w:rPr>
      </w:pPr>
      <w:r>
        <w:rPr>
          <w:rFonts w:ascii="宋体" w:hAnsi="宋体" w:cs="宋体" w:hint="eastAsia"/>
          <w:b/>
          <w:bCs/>
          <w:color w:val="000000"/>
          <w:sz w:val="24"/>
          <w:szCs w:val="24"/>
        </w:rPr>
        <w:t>九、</w:t>
      </w:r>
      <w:r>
        <w:rPr>
          <w:rFonts w:ascii="宋体" w:hAnsi="宋体" w:cs="宋体" w:hint="eastAsia"/>
          <w:b/>
          <w:bCs/>
          <w:sz w:val="24"/>
          <w:szCs w:val="24"/>
        </w:rPr>
        <w:t>联合体参与磋商</w:t>
      </w:r>
    </w:p>
    <w:p w:rsidR="008C53B1" w:rsidRDefault="0004488C" w:rsidP="00CC5F20">
      <w:pPr>
        <w:snapToGrid w:val="0"/>
        <w:spacing w:line="360" w:lineRule="auto"/>
        <w:ind w:firstLineChars="196" w:firstLine="470"/>
        <w:outlineLvl w:val="1"/>
        <w:rPr>
          <w:rFonts w:ascii="宋体" w:hAnsi="宋体" w:cs="宋体"/>
          <w:color w:val="000000"/>
          <w:sz w:val="24"/>
          <w:szCs w:val="24"/>
        </w:rPr>
      </w:pPr>
      <w:r>
        <w:rPr>
          <w:rFonts w:ascii="宋体" w:hAnsi="宋体" w:cs="宋体" w:hint="eastAsia"/>
          <w:sz w:val="24"/>
          <w:szCs w:val="24"/>
        </w:rPr>
        <w:t>不接受任何形式的联合体参与本项目的竞争性磋商。</w:t>
      </w:r>
    </w:p>
    <w:p w:rsidR="008C53B1" w:rsidRDefault="0004488C" w:rsidP="00CC5F20">
      <w:pPr>
        <w:snapToGrid w:val="0"/>
        <w:spacing w:line="360" w:lineRule="auto"/>
        <w:ind w:firstLineChars="200" w:firstLine="482"/>
        <w:outlineLvl w:val="1"/>
        <w:rPr>
          <w:rFonts w:ascii="宋体" w:hAnsi="宋体" w:cs="宋体"/>
          <w:sz w:val="24"/>
          <w:szCs w:val="24"/>
        </w:rPr>
      </w:pPr>
      <w:r>
        <w:rPr>
          <w:rFonts w:ascii="宋体" w:hAnsi="宋体" w:cs="宋体" w:hint="eastAsia"/>
          <w:b/>
          <w:color w:val="000000"/>
          <w:sz w:val="24"/>
          <w:szCs w:val="24"/>
        </w:rPr>
        <w:t>十、</w:t>
      </w:r>
      <w:r>
        <w:rPr>
          <w:rFonts w:ascii="宋体" w:hAnsi="宋体" w:cs="宋体" w:hint="eastAsia"/>
          <w:b/>
          <w:bCs/>
          <w:sz w:val="24"/>
          <w:szCs w:val="24"/>
        </w:rPr>
        <w:t>响应文件及</w:t>
      </w:r>
      <w:r>
        <w:rPr>
          <w:rFonts w:ascii="宋体" w:hAnsi="宋体" w:cs="宋体" w:hint="eastAsia"/>
          <w:b/>
          <w:kern w:val="0"/>
          <w:sz w:val="24"/>
          <w:szCs w:val="24"/>
        </w:rPr>
        <w:t>磋商</w:t>
      </w:r>
      <w:r>
        <w:rPr>
          <w:rFonts w:ascii="宋体" w:hAnsi="宋体" w:cs="宋体" w:hint="eastAsia"/>
          <w:b/>
          <w:bCs/>
          <w:sz w:val="24"/>
          <w:szCs w:val="24"/>
        </w:rPr>
        <w:t>费用</w:t>
      </w:r>
    </w:p>
    <w:p w:rsidR="008C53B1" w:rsidRDefault="0004488C" w:rsidP="00CC5F20">
      <w:pPr>
        <w:snapToGrid w:val="0"/>
        <w:spacing w:line="360" w:lineRule="auto"/>
        <w:ind w:firstLineChars="192" w:firstLine="461"/>
        <w:rPr>
          <w:rFonts w:ascii="宋体" w:hAnsi="宋体" w:cs="宋体"/>
          <w:sz w:val="24"/>
          <w:szCs w:val="24"/>
        </w:rPr>
      </w:pPr>
      <w:r>
        <w:rPr>
          <w:rFonts w:ascii="宋体" w:hAnsi="宋体" w:cs="宋体" w:hint="eastAsia"/>
          <w:sz w:val="24"/>
          <w:szCs w:val="24"/>
        </w:rPr>
        <w:t>1、磋商程序顺利进行后，除供应商的原件可退回外，其余所有的响应文件都将作为档案保存，不论成交与否，代理机构均不退回（未拆封的除外）。</w:t>
      </w:r>
    </w:p>
    <w:p w:rsidR="008C53B1" w:rsidRDefault="0004488C" w:rsidP="00CC5F20">
      <w:pPr>
        <w:snapToGrid w:val="0"/>
        <w:spacing w:line="360" w:lineRule="auto"/>
        <w:ind w:firstLineChars="192" w:firstLine="461"/>
        <w:rPr>
          <w:rFonts w:ascii="宋体" w:hAnsi="宋体" w:cs="宋体"/>
          <w:color w:val="000000"/>
          <w:sz w:val="24"/>
          <w:szCs w:val="24"/>
        </w:rPr>
      </w:pPr>
      <w:r>
        <w:rPr>
          <w:rFonts w:ascii="宋体" w:hAnsi="宋体" w:cs="宋体" w:hint="eastAsia"/>
          <w:color w:val="000000"/>
          <w:sz w:val="24"/>
          <w:szCs w:val="24"/>
        </w:rPr>
        <w:t>2、无论磋商过程和结果如何，参加项目磋商的供应商自行承担与本次项目磋商有关的全部费用。</w:t>
      </w:r>
    </w:p>
    <w:p w:rsidR="008C53B1" w:rsidRDefault="0004488C" w:rsidP="00CC5F20">
      <w:pPr>
        <w:snapToGrid w:val="0"/>
        <w:spacing w:line="360" w:lineRule="auto"/>
        <w:ind w:firstLineChars="206" w:firstLine="496"/>
        <w:outlineLvl w:val="1"/>
        <w:rPr>
          <w:rFonts w:ascii="宋体" w:hAnsi="宋体" w:cs="宋体"/>
          <w:b/>
          <w:color w:val="000000"/>
          <w:sz w:val="24"/>
          <w:szCs w:val="24"/>
        </w:rPr>
      </w:pPr>
      <w:r>
        <w:rPr>
          <w:rFonts w:ascii="宋体" w:hAnsi="宋体" w:cs="宋体" w:hint="eastAsia"/>
          <w:b/>
          <w:color w:val="000000"/>
          <w:sz w:val="24"/>
          <w:szCs w:val="24"/>
        </w:rPr>
        <w:t>十一、履约保证金</w:t>
      </w:r>
    </w:p>
    <w:p w:rsidR="008C53B1" w:rsidRDefault="0004488C" w:rsidP="00CC5F20">
      <w:pPr>
        <w:snapToGrid w:val="0"/>
        <w:spacing w:line="360" w:lineRule="auto"/>
        <w:ind w:firstLineChars="206" w:firstLine="494"/>
        <w:outlineLvl w:val="1"/>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
          <w:bCs/>
          <w:sz w:val="24"/>
          <w:szCs w:val="24"/>
        </w:rPr>
        <w:t>本项目成交后的履约保证金为成交价的10%</w:t>
      </w:r>
      <w:r>
        <w:rPr>
          <w:rFonts w:ascii="宋体" w:hAnsi="宋体" w:cs="宋体" w:hint="eastAsia"/>
          <w:bCs/>
          <w:color w:val="000000"/>
          <w:sz w:val="24"/>
          <w:szCs w:val="24"/>
        </w:rPr>
        <w:t xml:space="preserve">。 </w:t>
      </w:r>
    </w:p>
    <w:p w:rsidR="008C53B1" w:rsidRDefault="0004488C" w:rsidP="00CC5F20">
      <w:pPr>
        <w:snapToGrid w:val="0"/>
        <w:spacing w:line="360" w:lineRule="auto"/>
        <w:ind w:firstLineChars="206" w:firstLine="494"/>
        <w:outlineLvl w:val="1"/>
        <w:rPr>
          <w:rFonts w:ascii="宋体" w:hAnsi="宋体" w:cs="宋体"/>
          <w:bCs/>
          <w:sz w:val="24"/>
          <w:szCs w:val="24"/>
        </w:rPr>
      </w:pPr>
      <w:r>
        <w:rPr>
          <w:rFonts w:ascii="宋体" w:hAnsi="宋体" w:cs="宋体" w:hint="eastAsia"/>
          <w:bCs/>
          <w:color w:val="000000"/>
          <w:sz w:val="24"/>
          <w:szCs w:val="24"/>
        </w:rPr>
        <w:t>2、成交供应商的履约保证金须在成交通知书发出3</w:t>
      </w:r>
      <w:r>
        <w:rPr>
          <w:rFonts w:ascii="宋体" w:hAnsi="宋体" w:cs="宋体" w:hint="eastAsia"/>
          <w:sz w:val="24"/>
          <w:szCs w:val="24"/>
        </w:rPr>
        <w:t>个工作日内</w:t>
      </w:r>
      <w:r>
        <w:rPr>
          <w:rFonts w:ascii="宋体" w:hAnsi="宋体" w:cs="宋体" w:hint="eastAsia"/>
          <w:bCs/>
          <w:color w:val="000000"/>
          <w:sz w:val="24"/>
          <w:szCs w:val="24"/>
        </w:rPr>
        <w:t>汇入采购人账户，</w:t>
      </w:r>
      <w:r>
        <w:rPr>
          <w:rFonts w:ascii="宋体" w:hAnsi="宋体" w:cs="宋体" w:hint="eastAsia"/>
          <w:bCs/>
          <w:sz w:val="24"/>
          <w:szCs w:val="24"/>
        </w:rPr>
        <w:t>成交供应商凭成交通知书、履约保证金缴纳凭证</w:t>
      </w:r>
      <w:r>
        <w:rPr>
          <w:rFonts w:ascii="宋体" w:hAnsi="宋体" w:cs="宋体" w:hint="eastAsia"/>
          <w:bCs/>
          <w:color w:val="000000"/>
          <w:sz w:val="24"/>
          <w:szCs w:val="24"/>
        </w:rPr>
        <w:t>在成交通知书发出后</w:t>
      </w:r>
      <w:r w:rsidR="00FE1A3F">
        <w:rPr>
          <w:rFonts w:ascii="宋体" w:hAnsi="宋体" w:cs="宋体" w:hint="eastAsia"/>
          <w:bCs/>
          <w:color w:val="000000"/>
          <w:sz w:val="24"/>
          <w:szCs w:val="24"/>
        </w:rPr>
        <w:t>15</w:t>
      </w:r>
      <w:r>
        <w:rPr>
          <w:rFonts w:ascii="宋体" w:hAnsi="宋体" w:cs="宋体" w:hint="eastAsia"/>
          <w:bCs/>
          <w:color w:val="000000"/>
          <w:sz w:val="24"/>
          <w:szCs w:val="24"/>
        </w:rPr>
        <w:t>日内与采购人签订合同。</w:t>
      </w:r>
      <w:r>
        <w:rPr>
          <w:rFonts w:ascii="宋体" w:hAnsi="宋体" w:cs="宋体" w:hint="eastAsia"/>
          <w:bCs/>
          <w:sz w:val="24"/>
          <w:szCs w:val="24"/>
        </w:rPr>
        <w:t xml:space="preserve">超期或未有协商，则视为自动放弃成交资格。  </w:t>
      </w:r>
    </w:p>
    <w:p w:rsidR="008C53B1" w:rsidRDefault="0004488C" w:rsidP="00CC5F20">
      <w:pPr>
        <w:snapToGrid w:val="0"/>
        <w:spacing w:line="360" w:lineRule="auto"/>
        <w:ind w:firstLineChars="206" w:firstLine="494"/>
        <w:outlineLvl w:val="1"/>
        <w:rPr>
          <w:rFonts w:ascii="宋体" w:hAnsi="宋体" w:cs="宋体"/>
          <w:bCs/>
          <w:sz w:val="24"/>
          <w:szCs w:val="24"/>
        </w:rPr>
      </w:pPr>
      <w:r>
        <w:rPr>
          <w:rFonts w:ascii="宋体" w:hAnsi="宋体" w:cs="宋体" w:hint="eastAsia"/>
          <w:bCs/>
          <w:sz w:val="24"/>
          <w:szCs w:val="24"/>
        </w:rPr>
        <w:t>3、成交供应商在按要求保质保量的完成该项目并通过验收后，采购人凭成交供应商提交的申请，一次性无息退还该合同项目的履约保证金。</w:t>
      </w:r>
    </w:p>
    <w:p w:rsidR="008C53B1" w:rsidRDefault="0004488C" w:rsidP="00CC5F20">
      <w:pPr>
        <w:snapToGrid w:val="0"/>
        <w:spacing w:line="360" w:lineRule="auto"/>
        <w:ind w:firstLineChars="206" w:firstLine="494"/>
        <w:outlineLvl w:val="1"/>
        <w:rPr>
          <w:rFonts w:ascii="宋体" w:hAnsi="宋体" w:cs="宋体"/>
          <w:bCs/>
          <w:color w:val="000000"/>
          <w:sz w:val="24"/>
          <w:szCs w:val="24"/>
        </w:rPr>
      </w:pPr>
      <w:r>
        <w:rPr>
          <w:rFonts w:ascii="宋体" w:hAnsi="宋体" w:cs="宋体" w:hint="eastAsia"/>
          <w:bCs/>
          <w:color w:val="000000"/>
          <w:sz w:val="24"/>
          <w:szCs w:val="24"/>
        </w:rPr>
        <w:t>4、由于成交供应商原因，在签订合同后出现不按合同履行的情况，采购人有权将履约保证金作为违约金，全额不予退还，同时采购人亦有权终止合同，成交供应商还须承担相应的法律赔偿责任。</w:t>
      </w:r>
    </w:p>
    <w:p w:rsidR="008C53B1" w:rsidRDefault="0004488C" w:rsidP="00CC5F20">
      <w:pPr>
        <w:snapToGrid w:val="0"/>
        <w:spacing w:line="360" w:lineRule="auto"/>
        <w:ind w:firstLineChars="206" w:firstLine="496"/>
        <w:outlineLvl w:val="1"/>
        <w:rPr>
          <w:rFonts w:ascii="宋体" w:hAnsi="宋体" w:cs="宋体"/>
          <w:b/>
          <w:color w:val="000000"/>
          <w:sz w:val="24"/>
          <w:szCs w:val="24"/>
        </w:rPr>
      </w:pPr>
      <w:r>
        <w:rPr>
          <w:rFonts w:ascii="宋体" w:hAnsi="宋体" w:cs="宋体" w:hint="eastAsia"/>
          <w:b/>
          <w:color w:val="000000"/>
          <w:sz w:val="24"/>
          <w:szCs w:val="24"/>
        </w:rPr>
        <w:t>十二、未尽事宜</w:t>
      </w:r>
    </w:p>
    <w:p w:rsidR="008C53B1" w:rsidRDefault="0004488C" w:rsidP="00CC5F20">
      <w:pPr>
        <w:snapToGrid w:val="0"/>
        <w:spacing w:line="360" w:lineRule="auto"/>
        <w:ind w:firstLineChars="206" w:firstLine="494"/>
        <w:rPr>
          <w:rFonts w:ascii="宋体" w:hAnsi="宋体" w:cs="宋体"/>
          <w:color w:val="000000"/>
          <w:sz w:val="24"/>
          <w:szCs w:val="24"/>
        </w:rPr>
      </w:pPr>
      <w:r>
        <w:rPr>
          <w:rFonts w:ascii="宋体" w:hAnsi="宋体" w:cs="宋体" w:hint="eastAsia"/>
          <w:color w:val="000000"/>
          <w:sz w:val="24"/>
          <w:szCs w:val="24"/>
        </w:rPr>
        <w:lastRenderedPageBreak/>
        <w:t>按《中华人民共和国政府采购法》、《政府采购竞争性磋商采购方式管理暂行办法》及其他有关法律法规的规定执行。</w:t>
      </w:r>
      <w:bookmarkStart w:id="33" w:name="_Toc363573855"/>
    </w:p>
    <w:p w:rsidR="003E6EB1" w:rsidRDefault="0004488C" w:rsidP="00EB330B">
      <w:pPr>
        <w:snapToGrid w:val="0"/>
        <w:spacing w:line="360" w:lineRule="auto"/>
        <w:jc w:val="center"/>
      </w:pPr>
      <w:r>
        <w:br w:type="page"/>
      </w:r>
    </w:p>
    <w:p w:rsidR="008C53B1" w:rsidRDefault="0004488C" w:rsidP="00EB330B">
      <w:pPr>
        <w:snapToGrid w:val="0"/>
        <w:spacing w:line="360" w:lineRule="auto"/>
        <w:jc w:val="center"/>
        <w:rPr>
          <w:rFonts w:ascii="宋体" w:hAnsi="宋体" w:cs="宋体"/>
          <w:b/>
          <w:i/>
          <w:color w:val="000000"/>
          <w:w w:val="80"/>
          <w:sz w:val="32"/>
          <w:szCs w:val="32"/>
        </w:rPr>
      </w:pPr>
      <w:r>
        <w:rPr>
          <w:rFonts w:ascii="宋体" w:hAnsi="宋体" w:cs="宋体" w:hint="eastAsia"/>
          <w:b/>
          <w:color w:val="000000"/>
          <w:w w:val="80"/>
          <w:sz w:val="44"/>
          <w:szCs w:val="44"/>
        </w:rPr>
        <w:lastRenderedPageBreak/>
        <w:t xml:space="preserve">第三章  </w:t>
      </w:r>
      <w:bookmarkEnd w:id="22"/>
      <w:bookmarkEnd w:id="23"/>
      <w:bookmarkEnd w:id="24"/>
      <w:bookmarkEnd w:id="25"/>
      <w:bookmarkEnd w:id="26"/>
      <w:bookmarkEnd w:id="27"/>
      <w:bookmarkEnd w:id="28"/>
      <w:bookmarkEnd w:id="29"/>
      <w:bookmarkEnd w:id="30"/>
      <w:bookmarkEnd w:id="31"/>
      <w:r>
        <w:rPr>
          <w:rFonts w:ascii="宋体" w:hAnsi="宋体" w:cs="宋体" w:hint="eastAsia"/>
          <w:b/>
          <w:color w:val="000000"/>
          <w:w w:val="80"/>
          <w:sz w:val="44"/>
          <w:szCs w:val="44"/>
        </w:rPr>
        <w:t>项目需求</w:t>
      </w:r>
      <w:bookmarkEnd w:id="33"/>
    </w:p>
    <w:p w:rsidR="003E6EB1" w:rsidRDefault="003E6EB1" w:rsidP="00F63D09">
      <w:pPr>
        <w:snapToGrid w:val="0"/>
        <w:spacing w:line="360" w:lineRule="auto"/>
        <w:ind w:leftChars="-100" w:left="-210" w:firstLineChars="216" w:firstLine="520"/>
        <w:rPr>
          <w:rFonts w:ascii="宋体" w:hAnsi="宋体" w:cs="宋体"/>
          <w:b/>
          <w:sz w:val="24"/>
          <w:szCs w:val="24"/>
        </w:rPr>
      </w:pPr>
      <w:bookmarkStart w:id="34" w:name="_Toc94544746"/>
      <w:bookmarkStart w:id="35" w:name="_Toc521203420"/>
      <w:bookmarkStart w:id="36" w:name="_Toc94585342"/>
      <w:bookmarkStart w:id="37" w:name="_Toc11554641"/>
      <w:bookmarkStart w:id="38" w:name="_Toc12670505"/>
      <w:bookmarkStart w:id="39" w:name="_Toc521201599"/>
      <w:bookmarkStart w:id="40" w:name="_Toc13803483"/>
      <w:bookmarkStart w:id="41" w:name="_Toc8895741"/>
      <w:bookmarkStart w:id="42" w:name="_Toc11499586"/>
      <w:bookmarkStart w:id="43" w:name="_Toc94544872"/>
      <w:bookmarkStart w:id="44" w:name="_Toc11500282"/>
      <w:bookmarkStart w:id="45" w:name="_Toc363573856"/>
    </w:p>
    <w:p w:rsidR="00F63D09" w:rsidRDefault="0004488C" w:rsidP="00F63D09">
      <w:pPr>
        <w:snapToGrid w:val="0"/>
        <w:spacing w:line="360" w:lineRule="auto"/>
        <w:ind w:leftChars="-100" w:left="-210" w:firstLineChars="216" w:firstLine="520"/>
        <w:rPr>
          <w:rFonts w:ascii="宋体" w:hAnsi="宋体" w:cs="宋体"/>
          <w:kern w:val="0"/>
          <w:sz w:val="24"/>
          <w:szCs w:val="24"/>
          <w:lang w:val="zh-CN"/>
        </w:rPr>
      </w:pPr>
      <w:r>
        <w:rPr>
          <w:rFonts w:ascii="宋体" w:hAnsi="宋体" w:cs="宋体" w:hint="eastAsia"/>
          <w:b/>
          <w:sz w:val="24"/>
          <w:szCs w:val="24"/>
        </w:rPr>
        <w:t>特别提醒：</w:t>
      </w:r>
      <w:r>
        <w:rPr>
          <w:rFonts w:ascii="宋体" w:hAnsi="宋体" w:cs="宋体" w:hint="eastAsia"/>
          <w:b/>
          <w:kern w:val="0"/>
          <w:sz w:val="24"/>
          <w:szCs w:val="24"/>
          <w:lang w:val="zh-CN"/>
        </w:rPr>
        <w:t>请供应商制作</w:t>
      </w:r>
      <w:r w:rsidR="00281DC5">
        <w:rPr>
          <w:rFonts w:ascii="宋体" w:hAnsi="宋体" w:cs="宋体" w:hint="eastAsia"/>
          <w:b/>
          <w:kern w:val="0"/>
          <w:sz w:val="24"/>
          <w:szCs w:val="24"/>
          <w:lang w:val="zh-CN"/>
        </w:rPr>
        <w:t>磋商</w:t>
      </w:r>
      <w:r>
        <w:rPr>
          <w:rFonts w:ascii="宋体" w:hAnsi="宋体" w:cs="宋体" w:hint="eastAsia"/>
          <w:b/>
          <w:kern w:val="0"/>
          <w:sz w:val="24"/>
          <w:szCs w:val="24"/>
          <w:lang w:val="zh-CN"/>
        </w:rPr>
        <w:t>响应文件时仔细研究项目需求说明。</w:t>
      </w:r>
      <w:r>
        <w:rPr>
          <w:rFonts w:ascii="宋体" w:hAnsi="宋体" w:cs="宋体" w:hint="eastAsia"/>
          <w:kern w:val="0"/>
          <w:sz w:val="24"/>
          <w:szCs w:val="24"/>
          <w:lang w:val="zh-CN"/>
        </w:rPr>
        <w:t>供应商不能简单照搬照抄采购人项目需求说明中的技术要求，必须作实事求是的响应。如照搬照抄项目需求说明中的技术要求，成交后供应商在同采购人签订合同和履约环节中不得提出异议，一切后果和损失由成交供应商承担。如供应商提供的货物和服务同采购人提出的项目需求说明中的技术要求不同的，必须在《技术条款响应一览表》上明示，如不明示的视同完全响应。</w:t>
      </w:r>
    </w:p>
    <w:p w:rsidR="00F63D09" w:rsidRPr="00EB330B" w:rsidRDefault="00F63D09" w:rsidP="00EB330B">
      <w:pPr>
        <w:snapToGrid w:val="0"/>
        <w:spacing w:line="360" w:lineRule="auto"/>
        <w:ind w:leftChars="-100" w:left="-210" w:firstLineChars="216" w:firstLine="520"/>
        <w:rPr>
          <w:rFonts w:asciiTheme="minorEastAsia" w:eastAsiaTheme="minorEastAsia" w:hAnsiTheme="minorEastAsia" w:cs="宋体"/>
          <w:b/>
          <w:kern w:val="0"/>
          <w:sz w:val="24"/>
          <w:szCs w:val="24"/>
          <w:lang w:val="zh-CN"/>
        </w:rPr>
      </w:pPr>
      <w:r w:rsidRPr="00EB330B">
        <w:rPr>
          <w:rFonts w:asciiTheme="minorEastAsia" w:eastAsiaTheme="minorEastAsia" w:hAnsiTheme="minorEastAsia" w:cs="黑体" w:hint="eastAsia"/>
          <w:b/>
          <w:sz w:val="24"/>
          <w:szCs w:val="24"/>
        </w:rPr>
        <w:t>整体目标：</w:t>
      </w:r>
    </w:p>
    <w:p w:rsidR="00BD323D" w:rsidRDefault="00F63D09" w:rsidP="00BD323D">
      <w:pPr>
        <w:snapToGrid w:val="0"/>
        <w:spacing w:line="360" w:lineRule="auto"/>
        <w:ind w:leftChars="-100" w:left="-210" w:firstLineChars="216" w:firstLine="518"/>
        <w:rPr>
          <w:rFonts w:asciiTheme="minorEastAsia" w:eastAsiaTheme="minorEastAsia" w:hAnsiTheme="minorEastAsia" w:cs="宋体"/>
          <w:kern w:val="0"/>
          <w:sz w:val="24"/>
          <w:szCs w:val="24"/>
          <w:lang w:val="zh-CN"/>
        </w:rPr>
      </w:pPr>
      <w:r w:rsidRPr="00F63D09">
        <w:rPr>
          <w:rFonts w:asciiTheme="minorEastAsia" w:eastAsiaTheme="minorEastAsia" w:hAnsiTheme="minorEastAsia" w:cs="仿宋_GB2312" w:hint="eastAsia"/>
          <w:sz w:val="24"/>
          <w:szCs w:val="24"/>
        </w:rPr>
        <w:t>对拟建设、运营的佳沃未来生命科技园，落户的佳沃集团（下称目标公司）中国总部项目（包括产业与总部平台、未来科技平台、数字化交易平台、科技金融平台、商业活动平台、智慧美居平台等六大平台）进行财务、商务及估值尽</w:t>
      </w:r>
      <w:r w:rsidR="00A41B91">
        <w:rPr>
          <w:rFonts w:asciiTheme="minorEastAsia" w:eastAsiaTheme="minorEastAsia" w:hAnsiTheme="minorEastAsia" w:cs="仿宋_GB2312" w:hint="eastAsia"/>
          <w:sz w:val="24"/>
          <w:szCs w:val="24"/>
        </w:rPr>
        <w:t>职</w:t>
      </w:r>
      <w:r w:rsidRPr="00F63D09">
        <w:rPr>
          <w:rFonts w:asciiTheme="minorEastAsia" w:eastAsiaTheme="minorEastAsia" w:hAnsiTheme="minorEastAsia" w:cs="仿宋_GB2312" w:hint="eastAsia"/>
          <w:sz w:val="24"/>
          <w:szCs w:val="24"/>
        </w:rPr>
        <w:t>调</w:t>
      </w:r>
      <w:r w:rsidR="00A41B91">
        <w:rPr>
          <w:rFonts w:asciiTheme="minorEastAsia" w:eastAsiaTheme="minorEastAsia" w:hAnsiTheme="minorEastAsia" w:cs="仿宋_GB2312" w:hint="eastAsia"/>
          <w:sz w:val="24"/>
          <w:szCs w:val="24"/>
        </w:rPr>
        <w:t>查</w:t>
      </w:r>
      <w:r w:rsidRPr="00F63D09">
        <w:rPr>
          <w:rFonts w:asciiTheme="minorEastAsia" w:eastAsiaTheme="minorEastAsia" w:hAnsiTheme="minorEastAsia" w:cs="仿宋_GB2312" w:hint="eastAsia"/>
          <w:sz w:val="24"/>
          <w:szCs w:val="24"/>
        </w:rPr>
        <w:t>，从而形成可行性</w:t>
      </w:r>
      <w:r w:rsidR="009B7028">
        <w:rPr>
          <w:rFonts w:asciiTheme="minorEastAsia" w:eastAsiaTheme="minorEastAsia" w:hAnsiTheme="minorEastAsia" w:cs="仿宋_GB2312" w:hint="eastAsia"/>
          <w:sz w:val="24"/>
          <w:szCs w:val="24"/>
        </w:rPr>
        <w:t>分析</w:t>
      </w:r>
      <w:r w:rsidRPr="00F63D09">
        <w:rPr>
          <w:rFonts w:asciiTheme="minorEastAsia" w:eastAsiaTheme="minorEastAsia" w:hAnsiTheme="minorEastAsia" w:cs="仿宋_GB2312" w:hint="eastAsia"/>
          <w:sz w:val="24"/>
          <w:szCs w:val="24"/>
        </w:rPr>
        <w:t>报告，作为投资协议决策依据。主要从公司财务情况、履约能力、商务发展前景、落地目标实现的可能性、公司估值、基金投资风险、国资保值增值等角度进行专业分析，得出分析报告，最终形成权威可信的</w:t>
      </w:r>
      <w:r w:rsidR="009B7028">
        <w:rPr>
          <w:rFonts w:asciiTheme="minorEastAsia" w:eastAsiaTheme="minorEastAsia" w:hAnsiTheme="minorEastAsia" w:cs="仿宋_GB2312" w:hint="eastAsia"/>
          <w:sz w:val="24"/>
          <w:szCs w:val="24"/>
        </w:rPr>
        <w:t>投资</w:t>
      </w:r>
      <w:r w:rsidRPr="00F63D09">
        <w:rPr>
          <w:rFonts w:asciiTheme="minorEastAsia" w:eastAsiaTheme="minorEastAsia" w:hAnsiTheme="minorEastAsia" w:cs="仿宋_GB2312" w:hint="eastAsia"/>
          <w:sz w:val="24"/>
          <w:szCs w:val="24"/>
        </w:rPr>
        <w:t>可行性</w:t>
      </w:r>
      <w:r w:rsidR="009B7028">
        <w:rPr>
          <w:rFonts w:asciiTheme="minorEastAsia" w:eastAsiaTheme="minorEastAsia" w:hAnsiTheme="minorEastAsia" w:cs="仿宋_GB2312" w:hint="eastAsia"/>
          <w:sz w:val="24"/>
          <w:szCs w:val="24"/>
        </w:rPr>
        <w:t>分析</w:t>
      </w:r>
      <w:r w:rsidRPr="00F63D09">
        <w:rPr>
          <w:rFonts w:asciiTheme="minorEastAsia" w:eastAsiaTheme="minorEastAsia" w:hAnsiTheme="minorEastAsia" w:cs="仿宋_GB2312" w:hint="eastAsia"/>
          <w:sz w:val="24"/>
          <w:szCs w:val="24"/>
        </w:rPr>
        <w:t>报告，供决策支撑。</w:t>
      </w:r>
    </w:p>
    <w:p w:rsidR="00BD323D" w:rsidRPr="00BD323D" w:rsidRDefault="00F63D09" w:rsidP="00BD323D">
      <w:pPr>
        <w:snapToGrid w:val="0"/>
        <w:spacing w:line="360" w:lineRule="auto"/>
        <w:ind w:leftChars="-100" w:left="-210" w:firstLineChars="216" w:firstLine="518"/>
        <w:rPr>
          <w:rFonts w:ascii="黑体" w:eastAsia="黑体" w:hAnsi="黑体" w:cs="宋体"/>
          <w:kern w:val="0"/>
          <w:sz w:val="24"/>
          <w:szCs w:val="24"/>
          <w:lang w:val="zh-CN"/>
        </w:rPr>
      </w:pPr>
      <w:r w:rsidRPr="00BD323D">
        <w:rPr>
          <w:rFonts w:ascii="黑体" w:eastAsia="黑体" w:hAnsi="黑体" w:cs="黑体" w:hint="eastAsia"/>
          <w:sz w:val="24"/>
          <w:szCs w:val="24"/>
        </w:rPr>
        <w:t>一、概览性财务尽职调查，并形成报告</w:t>
      </w:r>
    </w:p>
    <w:p w:rsidR="00F63D09" w:rsidRPr="00BD323D" w:rsidRDefault="00F63D09" w:rsidP="00BD323D">
      <w:pPr>
        <w:snapToGrid w:val="0"/>
        <w:spacing w:line="360" w:lineRule="auto"/>
        <w:ind w:leftChars="-100" w:left="-210" w:firstLineChars="216" w:firstLine="518"/>
        <w:rPr>
          <w:rFonts w:asciiTheme="minorEastAsia" w:eastAsiaTheme="minorEastAsia" w:hAnsiTheme="minorEastAsia" w:cs="宋体"/>
          <w:kern w:val="0"/>
          <w:sz w:val="24"/>
          <w:szCs w:val="24"/>
          <w:lang w:val="zh-CN"/>
        </w:rPr>
      </w:pPr>
      <w:r w:rsidRPr="00F63D09">
        <w:rPr>
          <w:rFonts w:asciiTheme="minorEastAsia" w:eastAsiaTheme="minorEastAsia" w:hAnsiTheme="minorEastAsia" w:cs="仿宋_GB2312" w:hint="eastAsia"/>
          <w:sz w:val="24"/>
          <w:szCs w:val="24"/>
        </w:rPr>
        <w:t xml:space="preserve">以分析目标公司集团审计报告和各主要子公司的审计报告、管理层报表和其他支持性财务、业务资料为主，概览性分析目标公司的盈利状况、现金流状况、资本性支出、关联交易和或有负债等事项。 </w:t>
      </w:r>
    </w:p>
    <w:p w:rsidR="00F63D09" w:rsidRPr="00F63D09" w:rsidRDefault="00F63D09" w:rsidP="00BD323D">
      <w:pPr>
        <w:numPr>
          <w:ilvl w:val="0"/>
          <w:numId w:val="13"/>
        </w:num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历史会计信息和财务方面</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审阅工作将在目标公司北京总部为主开展。涵盖下列事项（报告中可根据需要提及）。审阅期间包括截至2020年12月31日的过去两年和2021年最近期（合称“审阅期间”）的合并财务报表。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通过与目标业务管理层的讨论，对经审计的会计报表和未经审计的管理报表的关键数据进行分析，得出趋势分析；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基于比较历史管理报表(如有)和经审计的会计报表以及基于对公司业务所采用的会计流程的一般了解，对未经审计的管理报表作出概览性分析。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通过与管理层讨论，力图找出其他重要并且影响交易的问题。 </w:t>
      </w:r>
    </w:p>
    <w:p w:rsidR="00F63D09" w:rsidRPr="00F63D09" w:rsidRDefault="00F63D09" w:rsidP="00BD323D">
      <w:pPr>
        <w:numPr>
          <w:ilvl w:val="0"/>
          <w:numId w:val="13"/>
        </w:num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 xml:space="preserve">公司的主要业务及背景方面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lastRenderedPageBreak/>
        <w:t xml:space="preserve">了解目标公司的所有权结构、组织架构和历史重大沿革事项；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目标公司（集团和各主要子公司）的业务类型、主要业务模式；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了解目标公司和主要供应商和客户之间的关系以及主要合同条款，并审阅重大合同；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了解会计核算系统、历史财务报表的编制基础和编制财务报表所使用的会计政策。 </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3、审阅期间经营成果、现金流和财务状况方面</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重点关注：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盈利水平及息税折旧摊销前利润, 以了解持续利润水平, 识别重大、异常及非经常性收入或支出；</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按主要业务板块对收入及毛利进行趋势分析，了解收入和毛利波动的主要驱动因素；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分析关联方交易，了解其交易性质及定价安排，并分析其对财务报表的影响；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历史现金流量分析：包括经营性、非经营性交易对历史数据和现金流量的影响。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各项主要资产的构成和资产减值准备计提情况；</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了解重大资本支出计划</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4、公司负债情况</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获取并梳理各类长、短期借款明细（本金、利率、期限、余额），询问借款使用和本息偿付状况，和抵押、担保的情况；</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与管理层讨论是否存在其他债务或类似债务的科目； </w:t>
      </w:r>
    </w:p>
    <w:p w:rsidR="00BD323D" w:rsidRDefault="00F63D09" w:rsidP="00BD323D">
      <w:pPr>
        <w:snapToGrid w:val="0"/>
        <w:spacing w:line="360" w:lineRule="auto"/>
        <w:ind w:leftChars="200" w:left="42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向管理层了解或有负债情况，包括：未决诉讼、对外担保、股权激励计划等。</w:t>
      </w:r>
    </w:p>
    <w:p w:rsidR="00F63D09" w:rsidRPr="00BD323D" w:rsidRDefault="00F63D09" w:rsidP="00BD323D">
      <w:pPr>
        <w:snapToGrid w:val="0"/>
        <w:spacing w:line="360" w:lineRule="auto"/>
        <w:ind w:leftChars="-100" w:left="-210" w:firstLineChars="216" w:firstLine="518"/>
        <w:rPr>
          <w:rFonts w:ascii="黑体" w:eastAsia="黑体" w:hAnsi="黑体" w:cs="黑体"/>
          <w:sz w:val="24"/>
          <w:szCs w:val="24"/>
        </w:rPr>
      </w:pPr>
      <w:r w:rsidRPr="00BD323D">
        <w:rPr>
          <w:rFonts w:ascii="黑体" w:eastAsia="黑体" w:hAnsi="黑体" w:cs="黑体" w:hint="eastAsia"/>
          <w:sz w:val="24"/>
          <w:szCs w:val="24"/>
        </w:rPr>
        <w:t>二、商业尽职调查 （重点分析拟落地发展新业务）</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1、简要分析目标公司业务模式、主营业务现状及发展前景</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通过管理层访谈，目标公司资料审阅，理解目标公司当前和未来主要业务构成，及主营业务市场规模；</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针对当前主要业务板块（水果板块、动物蛋白板块等），分析其产业链覆盖情况、运营模式、未来发展目标和计划；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针对新业务，理解公司当前所处阶段和主要发展举措。 </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b/>
          <w:bCs/>
          <w:sz w:val="24"/>
          <w:szCs w:val="24"/>
        </w:rPr>
        <w:t>2</w:t>
      </w:r>
      <w:r w:rsidRPr="00F63D09">
        <w:rPr>
          <w:rFonts w:asciiTheme="minorEastAsia" w:eastAsiaTheme="minorEastAsia" w:hAnsiTheme="minorEastAsia" w:cs="仿宋_GB2312" w:hint="eastAsia"/>
          <w:b/>
          <w:bCs/>
          <w:sz w:val="24"/>
          <w:szCs w:val="24"/>
        </w:rPr>
        <w:t xml:space="preserve">、分析目标公司拟落地发展新业务行业现状及发展前景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通过管理层访谈、资料审阅和外部市场调研，分新业务板块（拟落地产业：替代</w:t>
      </w:r>
      <w:r w:rsidRPr="00F63D09">
        <w:rPr>
          <w:rFonts w:asciiTheme="minorEastAsia" w:eastAsiaTheme="minorEastAsia" w:hAnsiTheme="minorEastAsia" w:cs="仿宋_GB2312" w:hint="eastAsia"/>
          <w:sz w:val="24"/>
          <w:szCs w:val="24"/>
        </w:rPr>
        <w:lastRenderedPageBreak/>
        <w:t xml:space="preserve">蛋白、农业机器人等）分析当前行业现状及发展前景，包括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市场规模和当前影响消费者或企业接受度的因素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未来增长趋势和驱动因素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目标公司拟落地业务板块的竞争格局、目标公司所处地位、关键成功要素、目标公司竞争优劣势和当前业务准备情况</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b/>
          <w:bCs/>
          <w:sz w:val="24"/>
          <w:szCs w:val="24"/>
        </w:rPr>
        <w:t>3</w:t>
      </w:r>
      <w:r w:rsidRPr="00F63D09">
        <w:rPr>
          <w:rFonts w:asciiTheme="minorEastAsia" w:eastAsiaTheme="minorEastAsia" w:hAnsiTheme="minorEastAsia" w:cs="仿宋_GB2312" w:hint="eastAsia"/>
          <w:b/>
          <w:bCs/>
          <w:sz w:val="24"/>
          <w:szCs w:val="24"/>
        </w:rPr>
        <w:t xml:space="preserve">、分析商业风险和保障措施 </w:t>
      </w:r>
    </w:p>
    <w:p w:rsidR="00F63D09" w:rsidRPr="00BD323D" w:rsidRDefault="00F63D09" w:rsidP="00BD323D">
      <w:pPr>
        <w:snapToGrid w:val="0"/>
        <w:spacing w:line="360" w:lineRule="auto"/>
        <w:ind w:leftChars="-100" w:left="-210" w:firstLineChars="216" w:firstLine="518"/>
        <w:rPr>
          <w:rFonts w:ascii="黑体" w:eastAsia="黑体" w:hAnsi="黑体" w:cs="黑体"/>
          <w:sz w:val="24"/>
          <w:szCs w:val="24"/>
        </w:rPr>
      </w:pPr>
      <w:r w:rsidRPr="00BD323D">
        <w:rPr>
          <w:rFonts w:ascii="黑体" w:eastAsia="黑体" w:hAnsi="黑体" w:cs="黑体" w:hint="eastAsia"/>
          <w:sz w:val="24"/>
          <w:szCs w:val="24"/>
        </w:rPr>
        <w:t xml:space="preserve">三、估值及项目收益测算 </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 xml:space="preserve">1、对项目相关收益、利润进行测算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对项目中给予各项资源市场价值及利益进行匡算：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通过参考关键文件和相关业权及规划文件，讨论确认对于项目开发计划等相关条款的理解；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根据目标地块的性质，参照市场调查的发现以选择适当的市场价值分析方法，对市场价值进行有限度的分析；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采用收益途径下的假设开发法对收益进行匡算，以在谈判的过程中作为支持对股权投资收益进行测算。</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b/>
          <w:bCs/>
          <w:sz w:val="24"/>
          <w:szCs w:val="24"/>
        </w:rPr>
        <w:t>2、对产业基金就公司总部进行股权投资的未来收益进行匡算：</w:t>
      </w:r>
      <w:r w:rsidRPr="00F63D09">
        <w:rPr>
          <w:rFonts w:asciiTheme="minorEastAsia" w:eastAsiaTheme="minorEastAsia" w:hAnsiTheme="minorEastAsia" w:cs="仿宋_GB2312" w:hint="eastAsia"/>
          <w:sz w:val="24"/>
          <w:szCs w:val="24"/>
        </w:rPr>
        <w:t xml:space="preserve">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根据与双方访谈，明确对交易架构理解，包括但不限于拟约定投资条款、未来退出方式、对赌条款、上市主体、退出年限等；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在不同的退出方式，基于不同的管理层假设对股权投资的未来收益采用合适的方法进行匡算；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对具相同或类似业务的上市公司和公司交易案例的市场数据进行研究；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如适用，测算适用于本项目的相关估值乘数、折让或溢价；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其他可能的和股权投资收益相关的情景分析或敏感性分析 </w:t>
      </w:r>
    </w:p>
    <w:p w:rsidR="00F63D09" w:rsidRPr="00F63D09" w:rsidRDefault="00F63D09" w:rsidP="00BD323D">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 xml:space="preserve">3、税收收益测算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对项目落地后的税收收益进行匡算：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根据与双方的访谈，进一步明确重组范围，包括现有业务转移范围、适用的优惠政策、转移业务等；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审阅和分析由公司提供的现有转移业务未来三年财务预测，并结合商业尽</w:t>
      </w:r>
      <w:r w:rsidR="00A41B91">
        <w:rPr>
          <w:rFonts w:asciiTheme="minorEastAsia" w:eastAsiaTheme="minorEastAsia" w:hAnsiTheme="minorEastAsia" w:cs="仿宋_GB2312" w:hint="eastAsia"/>
          <w:sz w:val="24"/>
          <w:szCs w:val="24"/>
        </w:rPr>
        <w:t>职</w:t>
      </w:r>
      <w:r w:rsidRPr="00F63D09">
        <w:rPr>
          <w:rFonts w:asciiTheme="minorEastAsia" w:eastAsiaTheme="minorEastAsia" w:hAnsiTheme="minorEastAsia" w:cs="仿宋_GB2312" w:hint="eastAsia"/>
          <w:sz w:val="24"/>
          <w:szCs w:val="24"/>
        </w:rPr>
        <w:t>调</w:t>
      </w:r>
      <w:r w:rsidR="00A41B91">
        <w:rPr>
          <w:rFonts w:asciiTheme="minorEastAsia" w:eastAsiaTheme="minorEastAsia" w:hAnsiTheme="minorEastAsia" w:cs="仿宋_GB2312" w:hint="eastAsia"/>
          <w:sz w:val="24"/>
          <w:szCs w:val="24"/>
        </w:rPr>
        <w:t>查</w:t>
      </w:r>
      <w:r w:rsidRPr="00F63D09">
        <w:rPr>
          <w:rFonts w:asciiTheme="minorEastAsia" w:eastAsiaTheme="minorEastAsia" w:hAnsiTheme="minorEastAsia" w:cs="仿宋_GB2312" w:hint="eastAsia"/>
          <w:sz w:val="24"/>
          <w:szCs w:val="24"/>
        </w:rPr>
        <w:t xml:space="preserve">结果，与公司管理层就现有业务的财务预测相关的财务和运营方面的关键事宜进行讨论；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lastRenderedPageBreak/>
        <w:t>•</w:t>
      </w:r>
      <w:r w:rsidRPr="00F63D09">
        <w:rPr>
          <w:rFonts w:asciiTheme="minorEastAsia" w:eastAsiaTheme="minorEastAsia" w:hAnsiTheme="minorEastAsia" w:cs="仿宋_GB2312" w:hint="eastAsia"/>
          <w:sz w:val="24"/>
          <w:szCs w:val="24"/>
        </w:rPr>
        <w:t xml:space="preserve"> 审阅和分析由公司管理层提供的拟落地业务板块业务未来三年财务预测，并结合商业尽</w:t>
      </w:r>
      <w:r w:rsidR="00A41B91">
        <w:rPr>
          <w:rFonts w:asciiTheme="minorEastAsia" w:eastAsiaTheme="minorEastAsia" w:hAnsiTheme="minorEastAsia" w:cs="仿宋_GB2312" w:hint="eastAsia"/>
          <w:sz w:val="24"/>
          <w:szCs w:val="24"/>
        </w:rPr>
        <w:t>职</w:t>
      </w:r>
      <w:r w:rsidRPr="00F63D09">
        <w:rPr>
          <w:rFonts w:asciiTheme="minorEastAsia" w:eastAsiaTheme="minorEastAsia" w:hAnsiTheme="minorEastAsia" w:cs="仿宋_GB2312" w:hint="eastAsia"/>
          <w:sz w:val="24"/>
          <w:szCs w:val="24"/>
        </w:rPr>
        <w:t>调</w:t>
      </w:r>
      <w:r w:rsidR="00A41B91">
        <w:rPr>
          <w:rFonts w:asciiTheme="minorEastAsia" w:eastAsiaTheme="minorEastAsia" w:hAnsiTheme="minorEastAsia" w:cs="仿宋_GB2312" w:hint="eastAsia"/>
          <w:sz w:val="24"/>
          <w:szCs w:val="24"/>
        </w:rPr>
        <w:t>查</w:t>
      </w:r>
      <w:r w:rsidRPr="00F63D09">
        <w:rPr>
          <w:rFonts w:asciiTheme="minorEastAsia" w:eastAsiaTheme="minorEastAsia" w:hAnsiTheme="minorEastAsia" w:cs="仿宋_GB2312" w:hint="eastAsia"/>
          <w:sz w:val="24"/>
          <w:szCs w:val="24"/>
        </w:rPr>
        <w:t xml:space="preserve">结果，与公司管理层就新业务资本开支和未来运营方面的关键事宜进行讨论； </w:t>
      </w:r>
    </w:p>
    <w:p w:rsidR="00F63D09" w:rsidRPr="00F63D09" w:rsidRDefault="00F63D09" w:rsidP="00BD323D">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基于公司管理层对现有转移业务和拟落地业务板块的财务预测以及相应的税收政策，测算政府投资收益。</w:t>
      </w:r>
    </w:p>
    <w:p w:rsidR="00F63D09" w:rsidRPr="00BD323D" w:rsidRDefault="00F63D09" w:rsidP="00BD323D">
      <w:pPr>
        <w:snapToGrid w:val="0"/>
        <w:spacing w:line="360" w:lineRule="auto"/>
        <w:ind w:leftChars="-100" w:left="-210" w:firstLineChars="216" w:firstLine="518"/>
        <w:rPr>
          <w:rFonts w:ascii="黑体" w:eastAsia="黑体" w:hAnsi="黑体" w:cs="黑体"/>
          <w:sz w:val="24"/>
          <w:szCs w:val="24"/>
        </w:rPr>
      </w:pPr>
      <w:r w:rsidRPr="00BD323D">
        <w:rPr>
          <w:rFonts w:ascii="黑体" w:eastAsia="黑体" w:hAnsi="黑体" w:cs="黑体" w:hint="eastAsia"/>
          <w:sz w:val="24"/>
          <w:szCs w:val="24"/>
        </w:rPr>
        <w:t>四、项目可行性研究报告</w:t>
      </w:r>
    </w:p>
    <w:p w:rsidR="00F63D09" w:rsidRPr="00F63D09" w:rsidRDefault="00F63D09" w:rsidP="00BD323D">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1、项目背景</w:t>
      </w:r>
    </w:p>
    <w:p w:rsidR="00F63D09" w:rsidRPr="00F63D09" w:rsidRDefault="00F63D09" w:rsidP="00BD323D">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2、目标公司介绍</w:t>
      </w:r>
    </w:p>
    <w:p w:rsidR="00F63D09" w:rsidRPr="00F63D09" w:rsidRDefault="00F63D09" w:rsidP="00BD323D">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·目标公司基本业务及财务表现（汇总来自财务</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发现）</w:t>
      </w:r>
    </w:p>
    <w:p w:rsidR="00F63D09" w:rsidRPr="00F63D09" w:rsidRDefault="00F63D09" w:rsidP="00BD323D">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·目标公司所处行业现状及发展前景（汇总来自目标公司介绍和商业</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发现）</w:t>
      </w:r>
    </w:p>
    <w:p w:rsidR="00F63D09" w:rsidRPr="00F63D09" w:rsidRDefault="00F63D09" w:rsidP="00BD323D">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·目标公司行业地位和竞争优劣势（汇总来自目标公司介绍和商业</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发现）</w:t>
      </w:r>
    </w:p>
    <w:p w:rsidR="00F63D09" w:rsidRPr="00F63D09" w:rsidRDefault="00F63D09" w:rsidP="00BD323D">
      <w:pPr>
        <w:numPr>
          <w:ilvl w:val="0"/>
          <w:numId w:val="13"/>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财务回报分析（汇总来自估值分析成果）</w:t>
      </w:r>
    </w:p>
    <w:p w:rsidR="00F63D09" w:rsidRPr="00F63D09" w:rsidRDefault="00F63D09" w:rsidP="00BD323D">
      <w:pPr>
        <w:numPr>
          <w:ilvl w:val="0"/>
          <w:numId w:val="13"/>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社会效应分析 （汇总来自政府材料）</w:t>
      </w:r>
    </w:p>
    <w:p w:rsidR="00F63D09" w:rsidRPr="00F63D09" w:rsidRDefault="00F63D09" w:rsidP="00BD323D">
      <w:pPr>
        <w:numPr>
          <w:ilvl w:val="0"/>
          <w:numId w:val="13"/>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交易架构</w:t>
      </w:r>
    </w:p>
    <w:p w:rsidR="00F63D09" w:rsidRPr="00F63D09" w:rsidRDefault="00F63D09" w:rsidP="00BD323D">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·投资主体和交易架构（汇总来自政府材料及公司材料）</w:t>
      </w:r>
    </w:p>
    <w:p w:rsidR="00F63D09" w:rsidRPr="00F63D09" w:rsidRDefault="00F63D09" w:rsidP="00BD323D">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·资金筹措（来自产业基金）</w:t>
      </w:r>
    </w:p>
    <w:p w:rsidR="00F63D09" w:rsidRPr="00F63D09" w:rsidRDefault="00F63D09" w:rsidP="00BD323D">
      <w:pPr>
        <w:numPr>
          <w:ilvl w:val="0"/>
          <w:numId w:val="13"/>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主要风险及举措（汇总来自各</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团队）</w:t>
      </w:r>
    </w:p>
    <w:p w:rsidR="00F63D09" w:rsidRPr="00F63D09" w:rsidRDefault="00F63D09" w:rsidP="00BD323D">
      <w:pPr>
        <w:numPr>
          <w:ilvl w:val="0"/>
          <w:numId w:val="13"/>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协议核心条款（汇总来自政府材料及法律顾问）</w:t>
      </w:r>
    </w:p>
    <w:p w:rsidR="00F63D09" w:rsidRPr="00F63D09" w:rsidRDefault="00F63D09" w:rsidP="00BD323D">
      <w:pPr>
        <w:numPr>
          <w:ilvl w:val="0"/>
          <w:numId w:val="13"/>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结论</w:t>
      </w:r>
    </w:p>
    <w:p w:rsidR="008C53B1" w:rsidRPr="00BD323D" w:rsidRDefault="00BD323D" w:rsidP="00BD323D">
      <w:pPr>
        <w:snapToGrid w:val="0"/>
        <w:spacing w:line="360" w:lineRule="auto"/>
        <w:ind w:firstLineChars="200" w:firstLine="480"/>
        <w:outlineLvl w:val="1"/>
        <w:rPr>
          <w:rFonts w:ascii="黑体" w:eastAsia="黑体" w:hAnsi="黑体" w:cs="黑体"/>
          <w:sz w:val="24"/>
          <w:szCs w:val="24"/>
        </w:rPr>
      </w:pPr>
      <w:r>
        <w:rPr>
          <w:rFonts w:ascii="黑体" w:eastAsia="黑体" w:hAnsi="黑体" w:cs="黑体" w:hint="eastAsia"/>
          <w:sz w:val="24"/>
          <w:szCs w:val="24"/>
        </w:rPr>
        <w:t>五</w:t>
      </w:r>
      <w:r w:rsidR="0004488C" w:rsidRPr="00BD323D">
        <w:rPr>
          <w:rFonts w:ascii="黑体" w:eastAsia="黑体" w:hAnsi="黑体" w:cs="黑体" w:hint="eastAsia"/>
          <w:sz w:val="24"/>
          <w:szCs w:val="24"/>
        </w:rPr>
        <w:t>、进度</w:t>
      </w:r>
      <w:r w:rsidR="0004488C" w:rsidRPr="00BD323D">
        <w:rPr>
          <w:rFonts w:ascii="黑体" w:eastAsia="黑体" w:hAnsi="黑体" w:cs="黑体"/>
          <w:sz w:val="24"/>
          <w:szCs w:val="24"/>
        </w:rPr>
        <w:t>要求：</w:t>
      </w:r>
    </w:p>
    <w:p w:rsidR="008C53B1" w:rsidRDefault="0004488C">
      <w:pPr>
        <w:adjustRightInd w:val="0"/>
        <w:snapToGrid w:val="0"/>
        <w:spacing w:line="360" w:lineRule="auto"/>
        <w:ind w:firstLineChars="200" w:firstLine="480"/>
        <w:rPr>
          <w:sz w:val="24"/>
          <w:szCs w:val="24"/>
        </w:rPr>
      </w:pPr>
      <w:r>
        <w:rPr>
          <w:rFonts w:hint="eastAsia"/>
          <w:sz w:val="24"/>
          <w:szCs w:val="24"/>
        </w:rPr>
        <w:t>成交供应商</w:t>
      </w:r>
      <w:r w:rsidR="00BD323D">
        <w:rPr>
          <w:rFonts w:hint="eastAsia"/>
          <w:sz w:val="24"/>
          <w:szCs w:val="24"/>
        </w:rPr>
        <w:t>必须在合同签订生效后</w:t>
      </w:r>
      <w:r w:rsidR="00996FF6">
        <w:rPr>
          <w:rFonts w:hint="eastAsia"/>
          <w:sz w:val="24"/>
          <w:szCs w:val="24"/>
        </w:rPr>
        <w:t>30</w:t>
      </w:r>
      <w:r w:rsidR="00996FF6">
        <w:rPr>
          <w:rFonts w:hint="eastAsia"/>
          <w:sz w:val="24"/>
          <w:szCs w:val="24"/>
        </w:rPr>
        <w:t>日历天内</w:t>
      </w:r>
      <w:r w:rsidR="00BD323D">
        <w:rPr>
          <w:rFonts w:hint="eastAsia"/>
          <w:sz w:val="24"/>
          <w:szCs w:val="24"/>
        </w:rPr>
        <w:t>将</w:t>
      </w:r>
      <w:r>
        <w:rPr>
          <w:rFonts w:ascii="宋体" w:hAnsi="宋体" w:hint="eastAsia"/>
          <w:sz w:val="24"/>
          <w:szCs w:val="24"/>
        </w:rPr>
        <w:t>本项目</w:t>
      </w:r>
      <w:r w:rsidR="009B7028">
        <w:rPr>
          <w:rFonts w:ascii="宋体" w:hAnsi="宋体" w:hint="eastAsia"/>
          <w:sz w:val="24"/>
          <w:szCs w:val="24"/>
        </w:rPr>
        <w:t>投资可行性分析</w:t>
      </w:r>
      <w:r w:rsidR="00BD323D">
        <w:rPr>
          <w:rFonts w:ascii="宋体" w:hAnsi="宋体" w:hint="eastAsia"/>
          <w:sz w:val="24"/>
          <w:szCs w:val="24"/>
        </w:rPr>
        <w:t>报告编制完成</w:t>
      </w:r>
      <w:r w:rsidR="00996FF6">
        <w:rPr>
          <w:rFonts w:ascii="宋体" w:hAnsi="宋体" w:hint="eastAsia"/>
          <w:sz w:val="24"/>
          <w:szCs w:val="24"/>
        </w:rPr>
        <w:t>，并得到采购人确认</w:t>
      </w:r>
      <w:r>
        <w:rPr>
          <w:rFonts w:hint="eastAsia"/>
          <w:sz w:val="24"/>
          <w:szCs w:val="24"/>
        </w:rPr>
        <w:t>。</w:t>
      </w:r>
    </w:p>
    <w:p w:rsidR="00E77F1A" w:rsidRPr="00E77F1A" w:rsidRDefault="00E77F1A" w:rsidP="00E77F1A">
      <w:pPr>
        <w:snapToGrid w:val="0"/>
        <w:spacing w:line="360" w:lineRule="auto"/>
        <w:ind w:firstLineChars="200" w:firstLine="480"/>
        <w:outlineLvl w:val="1"/>
        <w:rPr>
          <w:rFonts w:ascii="黑体" w:eastAsia="黑体" w:hAnsi="黑体" w:cs="黑体"/>
          <w:sz w:val="24"/>
          <w:szCs w:val="24"/>
        </w:rPr>
      </w:pPr>
      <w:r w:rsidRPr="00E77F1A">
        <w:rPr>
          <w:rFonts w:ascii="黑体" w:eastAsia="黑体" w:hAnsi="黑体" w:cs="黑体" w:hint="eastAsia"/>
          <w:sz w:val="24"/>
          <w:szCs w:val="24"/>
        </w:rPr>
        <w:t>六、工作原则：</w:t>
      </w:r>
    </w:p>
    <w:p w:rsidR="00E77F1A" w:rsidRDefault="00E77F1A" w:rsidP="00E77F1A">
      <w:pPr>
        <w:pStyle w:val="2"/>
        <w:ind w:firstLine="480"/>
        <w:rPr>
          <w:szCs w:val="24"/>
        </w:rPr>
      </w:pPr>
      <w:r w:rsidRPr="00E77F1A">
        <w:rPr>
          <w:rFonts w:hint="eastAsia"/>
          <w:szCs w:val="24"/>
        </w:rPr>
        <w:t>1</w:t>
      </w:r>
      <w:r w:rsidRPr="00E77F1A">
        <w:rPr>
          <w:rFonts w:hint="eastAsia"/>
          <w:szCs w:val="24"/>
        </w:rPr>
        <w:t>、</w:t>
      </w:r>
      <w:r w:rsidRPr="00E77F1A">
        <w:rPr>
          <w:szCs w:val="24"/>
        </w:rPr>
        <w:t>独立性原则</w:t>
      </w:r>
      <w:r>
        <w:rPr>
          <w:rFonts w:hint="eastAsia"/>
          <w:szCs w:val="24"/>
        </w:rPr>
        <w:t>：</w:t>
      </w:r>
      <w:r w:rsidRPr="00E77F1A">
        <w:rPr>
          <w:szCs w:val="24"/>
        </w:rPr>
        <w:t>尽职调查时确保独立性，保持客观态度。</w:t>
      </w:r>
    </w:p>
    <w:p w:rsidR="00E77F1A" w:rsidRDefault="00E77F1A" w:rsidP="00E77F1A">
      <w:pPr>
        <w:pStyle w:val="2"/>
        <w:ind w:firstLine="480"/>
        <w:rPr>
          <w:szCs w:val="24"/>
        </w:rPr>
      </w:pPr>
      <w:r>
        <w:rPr>
          <w:rFonts w:hint="eastAsia"/>
          <w:szCs w:val="24"/>
        </w:rPr>
        <w:t>2</w:t>
      </w:r>
      <w:r>
        <w:rPr>
          <w:rFonts w:hint="eastAsia"/>
          <w:szCs w:val="24"/>
        </w:rPr>
        <w:t>、</w:t>
      </w:r>
      <w:r>
        <w:rPr>
          <w:szCs w:val="24"/>
        </w:rPr>
        <w:t>谨慎性原则</w:t>
      </w:r>
      <w:r>
        <w:rPr>
          <w:rFonts w:hint="eastAsia"/>
          <w:szCs w:val="24"/>
        </w:rPr>
        <w:t>：</w:t>
      </w:r>
      <w:r w:rsidRPr="00E77F1A">
        <w:rPr>
          <w:szCs w:val="24"/>
        </w:rPr>
        <w:t>调查过程谨慎；计划、工作底稿及报告的复核。</w:t>
      </w:r>
    </w:p>
    <w:p w:rsidR="00E77F1A" w:rsidRDefault="00E77F1A" w:rsidP="00E77F1A">
      <w:pPr>
        <w:pStyle w:val="2"/>
        <w:ind w:firstLine="480"/>
        <w:rPr>
          <w:szCs w:val="24"/>
        </w:rPr>
      </w:pPr>
      <w:r>
        <w:rPr>
          <w:rFonts w:hint="eastAsia"/>
          <w:szCs w:val="24"/>
        </w:rPr>
        <w:t>3</w:t>
      </w:r>
      <w:r>
        <w:rPr>
          <w:rFonts w:hint="eastAsia"/>
          <w:szCs w:val="24"/>
        </w:rPr>
        <w:t>、</w:t>
      </w:r>
      <w:r>
        <w:rPr>
          <w:szCs w:val="24"/>
        </w:rPr>
        <w:t>全面性原则</w:t>
      </w:r>
      <w:r>
        <w:rPr>
          <w:rFonts w:hint="eastAsia"/>
          <w:szCs w:val="24"/>
        </w:rPr>
        <w:t>：</w:t>
      </w:r>
      <w:r w:rsidRPr="00E77F1A">
        <w:rPr>
          <w:szCs w:val="24"/>
        </w:rPr>
        <w:t>财务调查要涵盖目标企业有关财务管理和会计核算的全面内容。</w:t>
      </w:r>
    </w:p>
    <w:p w:rsidR="00E77F1A" w:rsidRPr="00E77F1A" w:rsidRDefault="00E77F1A" w:rsidP="00E77F1A">
      <w:pPr>
        <w:pStyle w:val="2"/>
        <w:ind w:firstLine="480"/>
        <w:rPr>
          <w:szCs w:val="24"/>
        </w:rPr>
      </w:pPr>
      <w:r>
        <w:rPr>
          <w:rFonts w:hint="eastAsia"/>
          <w:szCs w:val="24"/>
        </w:rPr>
        <w:t>4</w:t>
      </w:r>
      <w:r>
        <w:rPr>
          <w:rFonts w:hint="eastAsia"/>
          <w:szCs w:val="24"/>
        </w:rPr>
        <w:t>、</w:t>
      </w:r>
      <w:r>
        <w:rPr>
          <w:szCs w:val="24"/>
        </w:rPr>
        <w:t>重要性原则</w:t>
      </w:r>
      <w:r>
        <w:rPr>
          <w:rFonts w:hint="eastAsia"/>
          <w:szCs w:val="24"/>
        </w:rPr>
        <w:t>：</w:t>
      </w:r>
      <w:r w:rsidRPr="00E77F1A">
        <w:rPr>
          <w:szCs w:val="24"/>
        </w:rPr>
        <w:t>对目标公司所在行业风险水平重点调查。</w:t>
      </w:r>
    </w:p>
    <w:p w:rsidR="008C53B1" w:rsidRPr="00BD323D" w:rsidRDefault="00E77F1A" w:rsidP="00BD323D">
      <w:pPr>
        <w:pStyle w:val="afd"/>
        <w:snapToGrid w:val="0"/>
        <w:spacing w:line="360" w:lineRule="auto"/>
        <w:ind w:firstLine="480"/>
        <w:rPr>
          <w:rFonts w:ascii="黑体" w:eastAsia="黑体" w:hAnsi="黑体" w:cs="黑体"/>
          <w:sz w:val="24"/>
          <w:szCs w:val="24"/>
        </w:rPr>
      </w:pPr>
      <w:r>
        <w:rPr>
          <w:rFonts w:ascii="黑体" w:eastAsia="黑体" w:hAnsi="黑体" w:cs="黑体" w:hint="eastAsia"/>
          <w:sz w:val="24"/>
          <w:szCs w:val="24"/>
        </w:rPr>
        <w:t>七</w:t>
      </w:r>
      <w:r w:rsidR="0004488C" w:rsidRPr="00BD323D">
        <w:rPr>
          <w:rFonts w:ascii="黑体" w:eastAsia="黑体" w:hAnsi="黑体" w:cs="黑体" w:hint="eastAsia"/>
          <w:sz w:val="24"/>
          <w:szCs w:val="24"/>
        </w:rPr>
        <w:t>、质量保证期限</w:t>
      </w:r>
    </w:p>
    <w:p w:rsidR="008C53B1" w:rsidRDefault="00BD323D">
      <w:pPr>
        <w:pStyle w:val="afd"/>
        <w:snapToGrid w:val="0"/>
        <w:spacing w:line="360" w:lineRule="auto"/>
        <w:ind w:firstLine="480"/>
        <w:rPr>
          <w:sz w:val="24"/>
          <w:szCs w:val="24"/>
        </w:rPr>
      </w:pPr>
      <w:r>
        <w:rPr>
          <w:rFonts w:hint="eastAsia"/>
          <w:sz w:val="24"/>
          <w:szCs w:val="24"/>
        </w:rPr>
        <w:t>成交供应商的书面成果必须客观、真实、全面。书面成果有效期自</w:t>
      </w:r>
      <w:r w:rsidR="0004488C">
        <w:rPr>
          <w:rFonts w:hint="eastAsia"/>
          <w:sz w:val="24"/>
          <w:szCs w:val="24"/>
        </w:rPr>
        <w:t>提交最终成果</w:t>
      </w:r>
      <w:r w:rsidR="0004488C">
        <w:rPr>
          <w:rFonts w:hint="eastAsia"/>
          <w:sz w:val="24"/>
          <w:szCs w:val="24"/>
        </w:rPr>
        <w:lastRenderedPageBreak/>
        <w:t>报告起</w:t>
      </w:r>
      <w:r>
        <w:rPr>
          <w:rFonts w:hint="eastAsia"/>
          <w:sz w:val="24"/>
          <w:szCs w:val="24"/>
        </w:rPr>
        <w:t>为</w:t>
      </w:r>
      <w:r w:rsidR="0004488C">
        <w:rPr>
          <w:rFonts w:hint="eastAsia"/>
          <w:sz w:val="24"/>
          <w:szCs w:val="24"/>
          <w:u w:val="single"/>
        </w:rPr>
        <w:t xml:space="preserve"> </w:t>
      </w:r>
      <w:r w:rsidR="0004488C">
        <w:rPr>
          <w:rFonts w:hint="eastAsia"/>
          <w:sz w:val="24"/>
          <w:szCs w:val="24"/>
          <w:u w:val="single"/>
        </w:rPr>
        <w:t>壹</w:t>
      </w:r>
      <w:r w:rsidR="0004488C">
        <w:rPr>
          <w:rFonts w:hint="eastAsia"/>
          <w:sz w:val="24"/>
          <w:szCs w:val="24"/>
          <w:u w:val="single"/>
        </w:rPr>
        <w:t xml:space="preserve"> </w:t>
      </w:r>
      <w:r w:rsidR="0004488C">
        <w:rPr>
          <w:rFonts w:hint="eastAsia"/>
          <w:sz w:val="24"/>
          <w:szCs w:val="24"/>
        </w:rPr>
        <w:t>年。</w:t>
      </w:r>
    </w:p>
    <w:p w:rsidR="00E77F1A" w:rsidRDefault="00E77F1A" w:rsidP="00E77F1A">
      <w:pPr>
        <w:pStyle w:val="afd"/>
        <w:snapToGrid w:val="0"/>
        <w:spacing w:line="360" w:lineRule="auto"/>
        <w:ind w:firstLine="480"/>
        <w:rPr>
          <w:sz w:val="24"/>
          <w:szCs w:val="24"/>
        </w:rPr>
      </w:pPr>
      <w:r>
        <w:rPr>
          <w:rFonts w:hint="eastAsia"/>
          <w:sz w:val="24"/>
          <w:szCs w:val="24"/>
        </w:rPr>
        <w:t>书面成果</w:t>
      </w:r>
      <w:r w:rsidRPr="00E77F1A">
        <w:rPr>
          <w:sz w:val="24"/>
          <w:szCs w:val="24"/>
        </w:rPr>
        <w:t>报告</w:t>
      </w:r>
      <w:r>
        <w:rPr>
          <w:rFonts w:hint="eastAsia"/>
          <w:sz w:val="24"/>
          <w:szCs w:val="24"/>
        </w:rPr>
        <w:t>应</w:t>
      </w:r>
      <w:r w:rsidRPr="00E77F1A">
        <w:rPr>
          <w:sz w:val="24"/>
          <w:szCs w:val="24"/>
        </w:rPr>
        <w:t>能充分揭示财务风险或危机，分析目标企业盈利能力、现金流，预测企业未来前景，了解资产负债、内部控制、经营管理的真实情况；判断投资是否符合公司战略目标及投资原则</w:t>
      </w:r>
      <w:r>
        <w:rPr>
          <w:rFonts w:hint="eastAsia"/>
          <w:sz w:val="24"/>
          <w:szCs w:val="24"/>
        </w:rPr>
        <w:t>等</w:t>
      </w:r>
      <w:r w:rsidRPr="00E77F1A">
        <w:rPr>
          <w:sz w:val="24"/>
          <w:szCs w:val="24"/>
        </w:rPr>
        <w:t>。</w:t>
      </w:r>
    </w:p>
    <w:p w:rsidR="008C53B1" w:rsidRPr="00BD323D" w:rsidRDefault="00EB330B" w:rsidP="00BD323D">
      <w:pPr>
        <w:adjustRightInd w:val="0"/>
        <w:snapToGrid w:val="0"/>
        <w:spacing w:line="360" w:lineRule="auto"/>
        <w:ind w:firstLineChars="200" w:firstLine="480"/>
        <w:rPr>
          <w:rFonts w:ascii="黑体" w:eastAsia="黑体" w:hAnsi="黑体" w:cs="黑体"/>
          <w:sz w:val="24"/>
          <w:szCs w:val="24"/>
        </w:rPr>
      </w:pPr>
      <w:r w:rsidRPr="00563C68">
        <w:rPr>
          <w:rFonts w:ascii="黑体" w:eastAsia="黑体" w:hAnsi="黑体" w:cs="黑体" w:hint="eastAsia"/>
          <w:sz w:val="24"/>
          <w:szCs w:val="24"/>
        </w:rPr>
        <w:t>八</w:t>
      </w:r>
      <w:r w:rsidR="00BD323D" w:rsidRPr="00563C68">
        <w:rPr>
          <w:rFonts w:ascii="黑体" w:eastAsia="黑体" w:hAnsi="黑体" w:cs="黑体" w:hint="eastAsia"/>
          <w:sz w:val="24"/>
          <w:szCs w:val="24"/>
        </w:rPr>
        <w:t>、</w:t>
      </w:r>
      <w:r w:rsidR="0004488C" w:rsidRPr="00BD323D">
        <w:rPr>
          <w:rFonts w:ascii="黑体" w:eastAsia="黑体" w:hAnsi="黑体" w:cs="黑体"/>
          <w:sz w:val="24"/>
          <w:szCs w:val="24"/>
        </w:rPr>
        <w:t>付款方式</w:t>
      </w:r>
    </w:p>
    <w:p w:rsidR="008C53B1" w:rsidRDefault="0004488C">
      <w:pPr>
        <w:pStyle w:val="a8"/>
        <w:numPr>
          <w:ilvl w:val="0"/>
          <w:numId w:val="8"/>
        </w:numPr>
        <w:spacing w:line="360" w:lineRule="auto"/>
        <w:ind w:firstLineChars="200" w:firstLine="480"/>
      </w:pPr>
      <w:r>
        <w:rPr>
          <w:rFonts w:hint="eastAsia"/>
        </w:rPr>
        <w:t>付款基本条件</w:t>
      </w:r>
      <w:r>
        <w:rPr>
          <w:rFonts w:hint="eastAsia"/>
        </w:rPr>
        <w:t>:</w:t>
      </w:r>
      <w:r w:rsidR="00BD323D">
        <w:rPr>
          <w:rFonts w:hint="eastAsia"/>
        </w:rPr>
        <w:t xml:space="preserve"> </w:t>
      </w:r>
      <w:r>
        <w:rPr>
          <w:rFonts w:hint="eastAsia"/>
        </w:rPr>
        <w:t>成交供应商缴纳履约保证金、合同生效。</w:t>
      </w:r>
    </w:p>
    <w:p w:rsidR="008C53B1" w:rsidRDefault="00BD323D" w:rsidP="00BD323D">
      <w:pPr>
        <w:pStyle w:val="a8"/>
        <w:numPr>
          <w:ilvl w:val="0"/>
          <w:numId w:val="8"/>
        </w:numPr>
        <w:spacing w:line="360" w:lineRule="auto"/>
        <w:ind w:firstLineChars="200" w:firstLine="480"/>
      </w:pPr>
      <w:r>
        <w:rPr>
          <w:rFonts w:hint="eastAsia"/>
        </w:rPr>
        <w:t>合同签订生效后，采购人向成交供应商支付合同价的</w:t>
      </w:r>
      <w:r>
        <w:rPr>
          <w:rFonts w:hint="eastAsia"/>
        </w:rPr>
        <w:t>30%</w:t>
      </w:r>
      <w:r>
        <w:rPr>
          <w:rFonts w:hint="eastAsia"/>
        </w:rPr>
        <w:t>，待书面成果提交采购人，且得到采购人确认后，支付至合同价的</w:t>
      </w:r>
      <w:r>
        <w:rPr>
          <w:rFonts w:hint="eastAsia"/>
        </w:rPr>
        <w:t>90%</w:t>
      </w:r>
      <w:r>
        <w:rPr>
          <w:rFonts w:hint="eastAsia"/>
        </w:rPr>
        <w:t>，</w:t>
      </w:r>
      <w:r w:rsidR="008139AF">
        <w:rPr>
          <w:rFonts w:hint="eastAsia"/>
        </w:rPr>
        <w:t>同时退还履约保证金，</w:t>
      </w:r>
      <w:r>
        <w:rPr>
          <w:rFonts w:hint="eastAsia"/>
        </w:rPr>
        <w:t>余</w:t>
      </w:r>
      <w:r>
        <w:rPr>
          <w:rFonts w:hint="eastAsia"/>
        </w:rPr>
        <w:t>10%</w:t>
      </w:r>
      <w:r>
        <w:rPr>
          <w:rFonts w:hint="eastAsia"/>
        </w:rPr>
        <w:t>待一年后</w:t>
      </w:r>
      <w:r w:rsidR="008139AF">
        <w:rPr>
          <w:rFonts w:hint="eastAsia"/>
        </w:rPr>
        <w:t>成交供应商无违约情形时付清</w:t>
      </w:r>
      <w:r w:rsidR="0004488C">
        <w:rPr>
          <w:rFonts w:hint="eastAsia"/>
        </w:rPr>
        <w:t>。如有违约情形时，可在合同价款支付时直接扣除相应违约金。</w:t>
      </w:r>
    </w:p>
    <w:p w:rsidR="008C53B1" w:rsidRPr="00563C68" w:rsidRDefault="00EB330B" w:rsidP="008139AF">
      <w:pPr>
        <w:adjustRightInd w:val="0"/>
        <w:snapToGrid w:val="0"/>
        <w:spacing w:line="360" w:lineRule="auto"/>
        <w:ind w:firstLineChars="200" w:firstLine="480"/>
        <w:rPr>
          <w:rFonts w:ascii="黑体" w:eastAsia="黑体" w:hAnsi="黑体" w:cs="黑体"/>
          <w:sz w:val="24"/>
          <w:szCs w:val="24"/>
        </w:rPr>
      </w:pPr>
      <w:r w:rsidRPr="00563C68">
        <w:rPr>
          <w:rFonts w:ascii="黑体" w:eastAsia="黑体" w:hAnsi="黑体" w:cs="黑体" w:hint="eastAsia"/>
          <w:sz w:val="24"/>
          <w:szCs w:val="24"/>
        </w:rPr>
        <w:t>九</w:t>
      </w:r>
      <w:r w:rsidR="0004488C" w:rsidRPr="00563C68">
        <w:rPr>
          <w:rFonts w:ascii="黑体" w:eastAsia="黑体" w:hAnsi="黑体" w:cs="黑体" w:hint="eastAsia"/>
          <w:sz w:val="24"/>
          <w:szCs w:val="24"/>
        </w:rPr>
        <w:t>、违约责任</w:t>
      </w:r>
    </w:p>
    <w:p w:rsidR="008C53B1" w:rsidRPr="008139AF" w:rsidRDefault="0004488C">
      <w:pPr>
        <w:adjustRightInd w:val="0"/>
        <w:snapToGrid w:val="0"/>
        <w:spacing w:line="360" w:lineRule="auto"/>
        <w:ind w:firstLineChars="200" w:firstLine="480"/>
        <w:rPr>
          <w:sz w:val="24"/>
          <w:szCs w:val="24"/>
        </w:rPr>
      </w:pPr>
      <w:r w:rsidRPr="008139AF">
        <w:rPr>
          <w:rFonts w:hint="eastAsia"/>
          <w:sz w:val="24"/>
          <w:szCs w:val="24"/>
        </w:rPr>
        <w:t>1</w:t>
      </w:r>
      <w:r w:rsidRPr="008139AF">
        <w:rPr>
          <w:rFonts w:hint="eastAsia"/>
          <w:sz w:val="24"/>
          <w:szCs w:val="24"/>
        </w:rPr>
        <w:t>、成交供应商对</w:t>
      </w:r>
      <w:r w:rsidR="008139AF">
        <w:rPr>
          <w:rFonts w:hint="eastAsia"/>
          <w:sz w:val="24"/>
          <w:szCs w:val="24"/>
        </w:rPr>
        <w:t>书面成果报告</w:t>
      </w:r>
      <w:r w:rsidRPr="008139AF">
        <w:rPr>
          <w:rFonts w:hint="eastAsia"/>
          <w:sz w:val="24"/>
          <w:szCs w:val="24"/>
        </w:rPr>
        <w:t>出现的遗漏或错误应及时负责补充或修改。</w:t>
      </w:r>
    </w:p>
    <w:p w:rsidR="008C53B1" w:rsidRPr="008139AF" w:rsidRDefault="0004488C">
      <w:pPr>
        <w:adjustRightInd w:val="0"/>
        <w:snapToGrid w:val="0"/>
        <w:spacing w:line="360" w:lineRule="auto"/>
        <w:ind w:firstLineChars="200" w:firstLine="480"/>
        <w:rPr>
          <w:sz w:val="24"/>
          <w:szCs w:val="24"/>
        </w:rPr>
      </w:pPr>
      <w:r w:rsidRPr="008139AF">
        <w:rPr>
          <w:rFonts w:hint="eastAsia"/>
          <w:sz w:val="24"/>
          <w:szCs w:val="24"/>
        </w:rPr>
        <w:t>2</w:t>
      </w:r>
      <w:r w:rsidRPr="008139AF">
        <w:rPr>
          <w:rFonts w:hint="eastAsia"/>
          <w:sz w:val="24"/>
          <w:szCs w:val="24"/>
        </w:rPr>
        <w:t>、成交供应商故意或</w:t>
      </w:r>
      <w:r w:rsidR="008139AF">
        <w:rPr>
          <w:rFonts w:hint="eastAsia"/>
          <w:sz w:val="24"/>
          <w:szCs w:val="24"/>
        </w:rPr>
        <w:t>因自身重大过失</w:t>
      </w:r>
      <w:r w:rsidRPr="008139AF">
        <w:rPr>
          <w:rFonts w:hint="eastAsia"/>
          <w:sz w:val="24"/>
          <w:szCs w:val="24"/>
        </w:rPr>
        <w:t>提供错误或不合格信息而导致采购人损失的，成交供应商有责任采取补救措施，并赔偿因此给采购人带来的所有损失。</w:t>
      </w:r>
    </w:p>
    <w:p w:rsidR="008C53B1" w:rsidRPr="00563C68" w:rsidRDefault="00EB330B" w:rsidP="008139AF">
      <w:pPr>
        <w:adjustRightInd w:val="0"/>
        <w:snapToGrid w:val="0"/>
        <w:spacing w:line="360" w:lineRule="auto"/>
        <w:ind w:firstLineChars="200" w:firstLine="480"/>
        <w:rPr>
          <w:rFonts w:ascii="黑体" w:eastAsia="黑体" w:hAnsi="黑体" w:cs="黑体"/>
          <w:sz w:val="24"/>
          <w:szCs w:val="24"/>
        </w:rPr>
      </w:pPr>
      <w:r w:rsidRPr="00563C68">
        <w:rPr>
          <w:rFonts w:ascii="黑体" w:eastAsia="黑体" w:hAnsi="黑体" w:cs="黑体" w:hint="eastAsia"/>
          <w:sz w:val="24"/>
          <w:szCs w:val="24"/>
        </w:rPr>
        <w:t>十</w:t>
      </w:r>
      <w:r w:rsidR="0004488C" w:rsidRPr="00563C68">
        <w:rPr>
          <w:rFonts w:ascii="黑体" w:eastAsia="黑体" w:hAnsi="黑体" w:cs="黑体" w:hint="eastAsia"/>
          <w:sz w:val="24"/>
          <w:szCs w:val="24"/>
        </w:rPr>
        <w:t>、其他</w:t>
      </w:r>
    </w:p>
    <w:p w:rsidR="008C53B1" w:rsidRDefault="0004488C">
      <w:pPr>
        <w:autoSpaceDE w:val="0"/>
        <w:autoSpaceDN w:val="0"/>
        <w:adjustRightInd w:val="0"/>
        <w:snapToGrid w:val="0"/>
        <w:spacing w:line="360" w:lineRule="auto"/>
        <w:jc w:val="left"/>
        <w:rPr>
          <w:rFonts w:ascii="宋体" w:hAnsi="宋体" w:cs="宋体"/>
          <w:b/>
          <w:i/>
          <w:color w:val="000000"/>
          <w:w w:val="80"/>
          <w:sz w:val="44"/>
          <w:szCs w:val="44"/>
        </w:rPr>
      </w:pPr>
      <w:r>
        <w:rPr>
          <w:rFonts w:ascii="宋体" w:hAnsi="宋体" w:cs="宋体" w:hint="eastAsia"/>
          <w:color w:val="000000"/>
          <w:kern w:val="0"/>
          <w:sz w:val="28"/>
          <w:szCs w:val="28"/>
          <w:shd w:val="clear" w:color="auto" w:fill="FFFFFF"/>
        </w:rPr>
        <w:t xml:space="preserve">  </w:t>
      </w:r>
      <w:r>
        <w:rPr>
          <w:rFonts w:hint="eastAsia"/>
          <w:sz w:val="24"/>
          <w:szCs w:val="24"/>
        </w:rPr>
        <w:t xml:space="preserve"> </w:t>
      </w:r>
      <w:r>
        <w:rPr>
          <w:rFonts w:hint="eastAsia"/>
          <w:sz w:val="24"/>
          <w:szCs w:val="24"/>
        </w:rPr>
        <w:t>其他未尽事宜按磋商文件相关规定执行。如磋商文件或合同文件未提及，则由双方协商解决处理。</w:t>
      </w:r>
    </w:p>
    <w:p w:rsidR="008C53B1" w:rsidRDefault="008C53B1">
      <w:pPr>
        <w:rPr>
          <w:rFonts w:ascii="宋体" w:hAnsi="宋体" w:cs="宋体"/>
          <w:b/>
          <w:color w:val="000000"/>
          <w:w w:val="80"/>
          <w:sz w:val="44"/>
          <w:szCs w:val="44"/>
        </w:rPr>
      </w:pPr>
    </w:p>
    <w:p w:rsidR="008C53B1" w:rsidRDefault="0004488C">
      <w:pPr>
        <w:rPr>
          <w:rFonts w:ascii="宋体" w:hAnsi="宋体" w:cs="宋体"/>
          <w:b/>
          <w:color w:val="000000"/>
          <w:w w:val="80"/>
          <w:sz w:val="44"/>
          <w:szCs w:val="44"/>
        </w:rPr>
      </w:pPr>
      <w:r>
        <w:rPr>
          <w:rFonts w:ascii="宋体" w:hAnsi="宋体" w:cs="宋体" w:hint="eastAsia"/>
          <w:b/>
          <w:color w:val="000000"/>
          <w:w w:val="80"/>
          <w:sz w:val="44"/>
          <w:szCs w:val="44"/>
        </w:rPr>
        <w:br w:type="page"/>
      </w:r>
    </w:p>
    <w:p w:rsidR="008C53B1" w:rsidRDefault="0004488C" w:rsidP="0004488C">
      <w:pPr>
        <w:snapToGrid w:val="0"/>
        <w:spacing w:line="480" w:lineRule="exact"/>
        <w:ind w:firstLineChars="200" w:firstLine="712"/>
        <w:jc w:val="center"/>
        <w:rPr>
          <w:rFonts w:ascii="宋体" w:hAnsi="宋体" w:cs="宋体"/>
          <w:b/>
          <w:color w:val="000000"/>
          <w:w w:val="80"/>
          <w:sz w:val="44"/>
          <w:szCs w:val="44"/>
        </w:rPr>
      </w:pPr>
      <w:r>
        <w:rPr>
          <w:rFonts w:ascii="宋体" w:hAnsi="宋体" w:cs="宋体" w:hint="eastAsia"/>
          <w:b/>
          <w:color w:val="000000"/>
          <w:w w:val="80"/>
          <w:sz w:val="44"/>
          <w:szCs w:val="44"/>
        </w:rPr>
        <w:lastRenderedPageBreak/>
        <w:t xml:space="preserve">第四章  </w:t>
      </w:r>
      <w:bookmarkStart w:id="46" w:name="_Toc38121794"/>
      <w:bookmarkStart w:id="47" w:name="_Toc182848996"/>
      <w:bookmarkStart w:id="48" w:name="_Toc43217893"/>
      <w:bookmarkStart w:id="49" w:name="_Toc37322565"/>
      <w:bookmarkStart w:id="50" w:name="_Toc85627670"/>
      <w:bookmarkStart w:id="51" w:name="_Toc94544873"/>
      <w:bookmarkStart w:id="52" w:name="_Toc8895742"/>
      <w:bookmarkStart w:id="53" w:name="_Toc13803484"/>
      <w:bookmarkStart w:id="54" w:name="_Toc94544747"/>
      <w:bookmarkStart w:id="55" w:name="_Toc11500283"/>
      <w:bookmarkStart w:id="56" w:name="_Toc12670506"/>
      <w:bookmarkStart w:id="57" w:name="_Toc11499587"/>
      <w:bookmarkStart w:id="58" w:name="_Toc11554642"/>
      <w:bookmarkEnd w:id="34"/>
      <w:bookmarkEnd w:id="35"/>
      <w:bookmarkEnd w:id="36"/>
      <w:bookmarkEnd w:id="37"/>
      <w:bookmarkEnd w:id="38"/>
      <w:bookmarkEnd w:id="39"/>
      <w:bookmarkEnd w:id="40"/>
      <w:bookmarkEnd w:id="41"/>
      <w:bookmarkEnd w:id="42"/>
      <w:bookmarkEnd w:id="43"/>
      <w:bookmarkEnd w:id="44"/>
      <w:r>
        <w:rPr>
          <w:rFonts w:ascii="宋体" w:hAnsi="宋体" w:cs="宋体" w:hint="eastAsia"/>
          <w:b/>
          <w:color w:val="000000"/>
          <w:w w:val="80"/>
          <w:sz w:val="44"/>
          <w:szCs w:val="44"/>
        </w:rPr>
        <w:t>评审方法和程序</w:t>
      </w:r>
      <w:bookmarkEnd w:id="45"/>
    </w:p>
    <w:p w:rsidR="008C53B1" w:rsidRDefault="008C53B1" w:rsidP="0004488C">
      <w:pPr>
        <w:snapToGrid w:val="0"/>
        <w:spacing w:line="480" w:lineRule="exact"/>
        <w:ind w:firstLineChars="200" w:firstLine="482"/>
        <w:outlineLvl w:val="1"/>
        <w:rPr>
          <w:rFonts w:ascii="宋体" w:hAnsi="宋体" w:cs="宋体"/>
          <w:b/>
          <w:color w:val="000000"/>
          <w:sz w:val="24"/>
          <w:szCs w:val="24"/>
        </w:rPr>
      </w:pPr>
      <w:bookmarkStart w:id="59" w:name="_Toc363573857"/>
      <w:bookmarkEnd w:id="46"/>
      <w:bookmarkEnd w:id="47"/>
      <w:bookmarkEnd w:id="48"/>
      <w:bookmarkEnd w:id="49"/>
      <w:bookmarkEnd w:id="50"/>
      <w:bookmarkEnd w:id="59"/>
    </w:p>
    <w:p w:rsidR="008C53B1" w:rsidRDefault="0004488C" w:rsidP="0004488C">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一、代理机构组织磋商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1、本次竞争性磋商依据《中华人民共和国政府采购法》、《政府采购竞争性磋商采购方式管理暂行办法》及有关法规成立磋商小组。磋商小组由采购人代表和评审专家共3人组成，评审专家2人，业主评委1人。</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2、采用竞争性磋商方式的政府采购项目，评审专家应当从政府采购评审专家库内相关专业的专家名单中随机抽取。情况特殊、通过随机方式难以确定合适的评审专家的，经主管预算单位同意，可以自行选定评审专家。</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3、磋商小组的职责：</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（1）磋商小组成员应当按照客观、公正、审慎的原则，根据磋商文件规定的评审程序、评审方法和评审标准进行独立评审。</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（2）磋商小组成员应当遵守评审工作纪律，不得泄露评审情况和评审中获悉的商业秘密，对个人的评审意见承担法律责任。</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（3）磋商小组成员在评审过程中发现供应商有行贿、提供虚假材料或者串通等违法行为的，应当及时向财政部门报告,并建议将其列入政府采购黑名单。</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（4）磋商小组成员在评审过程中受到非法干涉的，应当及时向财政、监察等部门举报。</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（5）配合采购人答复供应商提出的质疑；配合财政部门的投诉处理和监督检查工作。</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4、评审有关记录由磋商小组成员签名，存档备查。</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5、供应商的法定代表人或被授权人须持身份证准时参加磋商开标会。</w:t>
      </w:r>
    </w:p>
    <w:p w:rsidR="008C53B1" w:rsidRDefault="0004488C" w:rsidP="0004488C">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二、磋商的原则及方法</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1、磋商小组依据《中华人民共和国政府采购法》、《政府采购竞争性磋商采购方式管理暂行办法》以及有关政府采购的相关法规，遵循“公开、公平、公正、择优、信用”的原则进行磋商评审。</w:t>
      </w:r>
    </w:p>
    <w:p w:rsidR="008C53B1" w:rsidRDefault="0004488C" w:rsidP="0004488C">
      <w:pPr>
        <w:snapToGrid w:val="0"/>
        <w:spacing w:line="360" w:lineRule="auto"/>
        <w:ind w:firstLineChars="202" w:firstLine="485"/>
        <w:rPr>
          <w:rFonts w:ascii="宋体" w:hAnsi="宋体" w:cs="宋体"/>
          <w:sz w:val="24"/>
          <w:szCs w:val="24"/>
        </w:rPr>
      </w:pPr>
      <w:r>
        <w:rPr>
          <w:rFonts w:ascii="宋体" w:hAnsi="宋体" w:cs="宋体" w:hint="eastAsia"/>
          <w:sz w:val="24"/>
          <w:szCs w:val="24"/>
        </w:rPr>
        <w:t xml:space="preserve">2、磋商小组将按照竞争性磋商文件的规定，独立对每个进入打分程序的有效供应商的响应文件的技术部分以打分的形式进行评审和评价。技术分是所有评委打分的算术平均值（计算结果均四舍五入保留两位小数）。 </w:t>
      </w:r>
    </w:p>
    <w:p w:rsidR="008C53B1" w:rsidRDefault="0004488C" w:rsidP="0004488C">
      <w:pPr>
        <w:snapToGrid w:val="0"/>
        <w:spacing w:line="360" w:lineRule="auto"/>
        <w:ind w:firstLineChars="202" w:firstLine="485"/>
        <w:rPr>
          <w:rFonts w:ascii="宋体" w:hAnsi="宋体" w:cs="宋体"/>
          <w:sz w:val="24"/>
          <w:szCs w:val="24"/>
        </w:rPr>
      </w:pPr>
      <w:r>
        <w:rPr>
          <w:rFonts w:ascii="宋体" w:hAnsi="宋体" w:cs="宋体" w:hint="eastAsia"/>
          <w:sz w:val="24"/>
          <w:szCs w:val="24"/>
        </w:rPr>
        <w:t>3、磋商小组根据磋商文件规定的程序、评定成交的标准等事项与实质性响应磋</w:t>
      </w:r>
      <w:r>
        <w:rPr>
          <w:rFonts w:ascii="宋体" w:hAnsi="宋体" w:cs="宋体" w:hint="eastAsia"/>
          <w:sz w:val="24"/>
          <w:szCs w:val="24"/>
        </w:rPr>
        <w:lastRenderedPageBreak/>
        <w:t>商文件要求的供应商进行磋商。未实质性响应磋商文件要求的响应文件按无效处理，磋商小组应当告知提交响应文件的供应商。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4、磋商小组所有成员应当集中与单一供应商分别进行磋商，并给予所有参加磋商的供应商平等的磋商机会。</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5、在磋商过程中，磋商小组可以根据磋商文件和磋商情况实质性变动采购需求中的技术、服务要求以及合同草案条款，但不得变动磋商文件中的其他内容。实质性变动的内容，须经采购人代表确认。</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6、对磋商文件作出的实质性变动是磋商文件的有效组成部分，磋商小组应当及时以书面形式同时通知所有参加磋商的供应商。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8、经磋商确定最终采购需求和提交最后报价的供应商：磋商文件能够详细列明采购标的的技术、服务要求的，磋商结束后，磋商小组应当要求所有实质性响应的供应商在规定时间内提交最后报价。</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9、磋商文件不能详细列明采购标的的技术、服务要求，需经磋商由供应商提供最终方案或解决方案的，磋商结束后，磋商小组应当按照少数服从多数的原则投票推荐3家以上供应商的最终方案或者解决方案，并要求其在规定时间内提交最后报价。</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10、除非在磋商中磋商小组对采购人需求内容作了调整增加，或对采购内容作了实质性变更，否则</w:t>
      </w:r>
      <w:r>
        <w:rPr>
          <w:rFonts w:ascii="宋体" w:hAnsi="宋体" w:cs="宋体" w:hint="eastAsia"/>
          <w:b/>
          <w:sz w:val="24"/>
          <w:szCs w:val="24"/>
        </w:rPr>
        <w:t>采购人不接受供应商高于自己前一轮的磋商报价</w:t>
      </w:r>
      <w:r>
        <w:rPr>
          <w:rFonts w:ascii="宋体" w:hAnsi="宋体" w:cs="宋体" w:hint="eastAsia"/>
          <w:sz w:val="24"/>
          <w:szCs w:val="24"/>
        </w:rPr>
        <w:t>。</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11、对于在磋商顺利开始后至最终报价前，根据磋商情况退出磋商的供应商，须以书面形式说明退出磋商的原因，经磋商小组同意可以退出磋商。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12、在磋商中，磋商的任何一方不得透露与磋商有关的其他响应磋商的供应商的技术资料、价格及其他信息。</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13、凡两家或以上公司同一法人代表或其中一家公司为另一家公司单一最大股东的，不能同时参与同一采购项目相同标段的磋商采购活动，一经发现，将视同串标处理。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w:t>
      </w:r>
      <w:r>
        <w:rPr>
          <w:rFonts w:ascii="宋体" w:hAnsi="宋体" w:cs="宋体" w:hint="eastAsia"/>
          <w:sz w:val="24"/>
          <w:szCs w:val="24"/>
        </w:rPr>
        <w:lastRenderedPageBreak/>
        <w:t>该供应商以低于成本报价磋商竞标。对被认定为低于成本报价磋商竞标的报价作无效报价，按无效响应处理。</w:t>
      </w:r>
    </w:p>
    <w:p w:rsidR="008C53B1" w:rsidRDefault="0004488C" w:rsidP="0004488C">
      <w:pPr>
        <w:pStyle w:val="2"/>
        <w:snapToGrid w:val="0"/>
        <w:spacing w:line="360" w:lineRule="auto"/>
        <w:ind w:firstLine="480"/>
      </w:pPr>
      <w:r>
        <w:rPr>
          <w:rFonts w:ascii="宋体" w:hAnsi="宋体" w:cs="宋体" w:hint="eastAsia"/>
          <w:szCs w:val="24"/>
        </w:rPr>
        <w:t xml:space="preserve"> 15、根据《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8C53B1" w:rsidRDefault="0004488C" w:rsidP="0004488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三、评审步骤</w:t>
      </w:r>
    </w:p>
    <w:p w:rsidR="008C53B1" w:rsidRDefault="0004488C" w:rsidP="0004488C">
      <w:pPr>
        <w:snapToGrid w:val="0"/>
        <w:spacing w:line="360" w:lineRule="auto"/>
        <w:ind w:firstLineChars="200" w:firstLine="482"/>
        <w:rPr>
          <w:rFonts w:ascii="宋体" w:hAnsi="宋体" w:cs="宋体"/>
          <w:b/>
          <w:bCs/>
          <w:sz w:val="24"/>
          <w:szCs w:val="24"/>
          <w:lang w:val="zh-CN"/>
        </w:rPr>
      </w:pPr>
      <w:r>
        <w:rPr>
          <w:rFonts w:ascii="宋体" w:hAnsi="宋体" w:cs="宋体" w:hint="eastAsia"/>
          <w:b/>
          <w:bCs/>
          <w:sz w:val="24"/>
          <w:szCs w:val="24"/>
          <w:lang w:val="zh-CN"/>
        </w:rPr>
        <w:t>1、评审步骤规定：</w:t>
      </w:r>
    </w:p>
    <w:p w:rsidR="008C53B1" w:rsidRDefault="0004488C" w:rsidP="0004488C">
      <w:pPr>
        <w:snapToGrid w:val="0"/>
        <w:spacing w:line="360" w:lineRule="auto"/>
        <w:ind w:firstLineChars="200" w:firstLine="482"/>
        <w:rPr>
          <w:rFonts w:ascii="宋体" w:hAnsi="宋体" w:cs="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本次资格审查采用资格后审，各供应商资格审查通过后方能进入技术标的开标。先开技术标，技术标打分结束后再开商务标。</w:t>
      </w:r>
    </w:p>
    <w:p w:rsidR="008C53B1" w:rsidRDefault="0004488C">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rPr>
        <w:t>资格符合性评审——技术响应文件评审——商务报价响应文件评审——确定成交供应商</w:t>
      </w:r>
      <w:r w:rsidR="009478ED">
        <w:rPr>
          <w:rFonts w:ascii="宋体" w:hAnsi="宋体" w:cs="宋体" w:hint="eastAsia"/>
          <w:sz w:val="24"/>
          <w:szCs w:val="24"/>
        </w:rPr>
        <w:t>。</w:t>
      </w:r>
    </w:p>
    <w:p w:rsidR="008C53B1" w:rsidRDefault="0004488C">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8C53B1" w:rsidRDefault="0004488C">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评审</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磋商小组严格按照磋商文件的要求、条件、评分标准，对供应商所提供的服务的先进性、可靠性、售后服务承诺、质量保证承诺等实质性响应内容进行比较。</w:t>
      </w:r>
    </w:p>
    <w:p w:rsidR="008C53B1" w:rsidRDefault="0004488C">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第三阶段：以供应商价格标文件内的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sidR="00281DC5">
        <w:rPr>
          <w:rFonts w:ascii="宋体" w:hAnsi="宋体" w:cs="宋体" w:hint="eastAsia"/>
          <w:sz w:val="24"/>
          <w:szCs w:val="24"/>
        </w:rPr>
        <w:t>磋商小组与</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w:t>
      </w:r>
      <w:r>
        <w:rPr>
          <w:rFonts w:ascii="宋体" w:hAnsi="宋体" w:cs="宋体" w:hint="eastAsia"/>
          <w:sz w:val="24"/>
          <w:szCs w:val="24"/>
        </w:rPr>
        <w:t>磋商</w:t>
      </w:r>
      <w:r>
        <w:rPr>
          <w:rFonts w:ascii="宋体" w:hAnsi="宋体" w:cs="宋体" w:hint="eastAsia"/>
          <w:sz w:val="24"/>
          <w:szCs w:val="24"/>
          <w:lang w:val="zh-CN"/>
        </w:rPr>
        <w:t>明确各供应商符合并满足</w:t>
      </w:r>
      <w:r>
        <w:rPr>
          <w:rFonts w:ascii="宋体" w:hAnsi="宋体" w:cs="宋体" w:hint="eastAsia"/>
          <w:sz w:val="24"/>
          <w:szCs w:val="24"/>
        </w:rPr>
        <w:t>磋商</w:t>
      </w:r>
      <w:r>
        <w:rPr>
          <w:rFonts w:ascii="宋体" w:hAnsi="宋体" w:cs="宋体" w:hint="eastAsia"/>
          <w:sz w:val="24"/>
          <w:szCs w:val="24"/>
          <w:lang w:val="zh-CN"/>
        </w:rPr>
        <w:t>文件要求，并能完全响应</w:t>
      </w:r>
      <w:r>
        <w:rPr>
          <w:rFonts w:ascii="宋体" w:hAnsi="宋体" w:cs="宋体" w:hint="eastAsia"/>
          <w:sz w:val="24"/>
          <w:szCs w:val="24"/>
        </w:rPr>
        <w:t>磋商</w:t>
      </w:r>
      <w:r>
        <w:rPr>
          <w:rFonts w:ascii="宋体" w:hAnsi="宋体" w:cs="宋体" w:hint="eastAsia"/>
          <w:sz w:val="24"/>
          <w:szCs w:val="24"/>
          <w:lang w:val="zh-CN"/>
        </w:rPr>
        <w:t>内容后，要求其</w:t>
      </w:r>
      <w:r>
        <w:rPr>
          <w:rFonts w:ascii="宋体" w:hAnsi="宋体" w:cs="宋体" w:hint="eastAsia"/>
          <w:sz w:val="24"/>
          <w:szCs w:val="24"/>
        </w:rPr>
        <w:t>最终</w:t>
      </w:r>
      <w:r>
        <w:rPr>
          <w:rFonts w:ascii="宋体" w:hAnsi="宋体" w:cs="宋体" w:hint="eastAsia"/>
          <w:sz w:val="24"/>
          <w:szCs w:val="24"/>
          <w:lang w:val="zh-CN"/>
        </w:rPr>
        <w:t>报价。如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 xml:space="preserve">应当以书面形式通知所有供应商。  </w:t>
      </w:r>
    </w:p>
    <w:p w:rsidR="008C53B1" w:rsidRDefault="0004488C">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要求所有作出实质性响应的有效供应商在规定的时间内给出最终报价，同时最终报价中可包括但不限于如最终澄清方案、有关优惠承诺等。</w:t>
      </w:r>
    </w:p>
    <w:p w:rsidR="008C53B1" w:rsidRDefault="0004488C">
      <w:pPr>
        <w:snapToGrid w:val="0"/>
        <w:spacing w:line="360" w:lineRule="auto"/>
        <w:ind w:firstLineChars="200" w:firstLine="480"/>
        <w:rPr>
          <w:rFonts w:ascii="宋体" w:hAnsi="宋体" w:cs="宋体"/>
          <w:b/>
          <w:bCs/>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文件，技术标和价格标部分都能满足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b/>
          <w:bCs/>
          <w:sz w:val="24"/>
          <w:szCs w:val="24"/>
        </w:rPr>
        <w:t>磋商小组</w:t>
      </w:r>
      <w:r>
        <w:rPr>
          <w:rFonts w:ascii="宋体" w:hAnsi="宋体" w:cs="宋体" w:hint="eastAsia"/>
          <w:b/>
          <w:bCs/>
          <w:sz w:val="24"/>
          <w:szCs w:val="24"/>
          <w:lang w:val="zh-CN"/>
        </w:rPr>
        <w:t>将校核后的各供应商的</w:t>
      </w:r>
      <w:r w:rsidR="009478ED">
        <w:rPr>
          <w:rFonts w:ascii="宋体" w:hAnsi="宋体" w:cs="宋体" w:hint="eastAsia"/>
          <w:b/>
          <w:bCs/>
          <w:sz w:val="24"/>
          <w:szCs w:val="24"/>
          <w:lang w:val="zh-CN"/>
        </w:rPr>
        <w:t>得分</w:t>
      </w:r>
      <w:r>
        <w:rPr>
          <w:rFonts w:ascii="宋体" w:hAnsi="宋体" w:cs="宋体" w:hint="eastAsia"/>
          <w:b/>
          <w:bCs/>
          <w:sz w:val="24"/>
          <w:szCs w:val="24"/>
          <w:lang w:val="zh-CN"/>
        </w:rPr>
        <w:t>从</w:t>
      </w:r>
      <w:r w:rsidR="009478ED">
        <w:rPr>
          <w:rFonts w:ascii="宋体" w:hAnsi="宋体" w:cs="宋体" w:hint="eastAsia"/>
          <w:b/>
          <w:bCs/>
          <w:sz w:val="24"/>
          <w:szCs w:val="24"/>
          <w:lang w:val="zh-CN"/>
        </w:rPr>
        <w:t>高</w:t>
      </w:r>
      <w:r>
        <w:rPr>
          <w:rFonts w:ascii="宋体" w:hAnsi="宋体" w:cs="宋体" w:hint="eastAsia"/>
          <w:b/>
          <w:bCs/>
          <w:sz w:val="24"/>
          <w:szCs w:val="24"/>
          <w:lang w:val="zh-CN"/>
        </w:rPr>
        <w:t>到</w:t>
      </w:r>
      <w:r w:rsidR="009478ED">
        <w:rPr>
          <w:rFonts w:ascii="宋体" w:hAnsi="宋体" w:cs="宋体" w:hint="eastAsia"/>
          <w:b/>
          <w:bCs/>
          <w:sz w:val="24"/>
          <w:szCs w:val="24"/>
          <w:lang w:val="zh-CN"/>
        </w:rPr>
        <w:t>低</w:t>
      </w:r>
      <w:r>
        <w:rPr>
          <w:rFonts w:ascii="宋体" w:hAnsi="宋体" w:cs="宋体" w:hint="eastAsia"/>
          <w:b/>
          <w:bCs/>
          <w:sz w:val="24"/>
          <w:szCs w:val="24"/>
          <w:lang w:val="zh-CN"/>
        </w:rPr>
        <w:t>排序。</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lang w:val="zh-CN"/>
        </w:rPr>
        <w:lastRenderedPageBreak/>
        <w:t>2、在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过程中，供应商提交的澄清文件和最终报价文件，由供应商法定代表人或被授权人签字盖章后生效，供应商受其约束。</w:t>
      </w:r>
    </w:p>
    <w:p w:rsidR="008C53B1" w:rsidRDefault="0004488C" w:rsidP="0004488C">
      <w:pPr>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四、磋商评定结果的方法</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b/>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对提交最后报价的供应商的响应文件和最后报价</w:t>
      </w:r>
      <w:r>
        <w:rPr>
          <w:rFonts w:ascii="宋体" w:hAnsi="宋体" w:cs="宋体" w:hint="eastAsia"/>
          <w:sz w:val="24"/>
          <w:szCs w:val="24"/>
        </w:rPr>
        <w:t>进行综合评分。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2、评审时，磋商小组各成员应当独立对每个有效响应的文件进行评价、打分，然后汇总每个供应商每项评分因素的得分（计算结果均四舍五入保留两位小数）。</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3、本次项目磋商的技术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 xml:space="preserve">评审总分值为100分。两部分评审因素比重如下： </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b/>
          <w:sz w:val="24"/>
          <w:szCs w:val="24"/>
          <w:u w:val="single"/>
        </w:rPr>
        <w:t xml:space="preserve"> 80%（权重）</w:t>
      </w:r>
      <w:r>
        <w:rPr>
          <w:rFonts w:ascii="宋体" w:hAnsi="宋体" w:cs="宋体" w:hint="eastAsia"/>
          <w:sz w:val="24"/>
          <w:szCs w:val="24"/>
        </w:rPr>
        <w:t>（四舍五入保留两位小数）；</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b/>
          <w:sz w:val="24"/>
          <w:szCs w:val="24"/>
          <w:u w:val="single"/>
        </w:rPr>
        <w:t xml:space="preserve"> 20%（权重） </w:t>
      </w:r>
      <w:r>
        <w:rPr>
          <w:rFonts w:ascii="宋体" w:hAnsi="宋体" w:cs="宋体" w:hint="eastAsia"/>
          <w:sz w:val="24"/>
          <w:szCs w:val="24"/>
        </w:rPr>
        <w:t>（四舍五入保留两位小数）。</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4、技术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 xml:space="preserve">结果均四舍五入保留两位小数。 </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5、商务报价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6、综合得分最高的供应商推荐为项目预成交供应商并出具评审磋商报告。</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7、确定成交候选人的特殊情况处理：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（1）若总分相同，则按最终报价得分高者优先成交。</w:t>
      </w:r>
    </w:p>
    <w:p w:rsidR="008C53B1" w:rsidRDefault="0004488C">
      <w:pPr>
        <w:snapToGrid w:val="0"/>
        <w:spacing w:line="360" w:lineRule="auto"/>
        <w:ind w:firstLineChars="200" w:firstLine="480"/>
        <w:outlineLvl w:val="1"/>
        <w:rPr>
          <w:rFonts w:ascii="宋体" w:hAnsi="宋体" w:cs="宋体"/>
          <w:dstrike/>
          <w:sz w:val="24"/>
          <w:szCs w:val="24"/>
        </w:rPr>
      </w:pPr>
      <w:r>
        <w:rPr>
          <w:rFonts w:ascii="宋体" w:hAnsi="宋体" w:cs="宋体" w:hint="eastAsia"/>
          <w:sz w:val="24"/>
          <w:szCs w:val="24"/>
        </w:rPr>
        <w:t>（2</w:t>
      </w:r>
      <w:r w:rsidR="00281DC5">
        <w:rPr>
          <w:rFonts w:ascii="宋体" w:hAnsi="宋体" w:cs="宋体" w:hint="eastAsia"/>
          <w:sz w:val="24"/>
          <w:szCs w:val="24"/>
        </w:rPr>
        <w:t>）若总分且最终报价得分相同，则采取现场抽签的方式确定（由</w:t>
      </w:r>
      <w:r>
        <w:rPr>
          <w:rFonts w:ascii="宋体" w:hAnsi="宋体" w:cs="宋体" w:hint="eastAsia"/>
          <w:sz w:val="24"/>
          <w:szCs w:val="24"/>
        </w:rPr>
        <w:t>供应商按递交响应文件签到顺序号抽签确定）。</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8、磋商评审时，评委对评审的细则若有争议，由磋商小组集体讨论确定，并对未尽情况有最终解释权。</w:t>
      </w:r>
    </w:p>
    <w:p w:rsidR="008C53B1" w:rsidRDefault="0004488C">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9、对落标的供应商不做落标原因的解释。</w:t>
      </w:r>
    </w:p>
    <w:p w:rsidR="008C53B1" w:rsidRDefault="0004488C" w:rsidP="0004488C">
      <w:pPr>
        <w:snapToGrid w:val="0"/>
        <w:spacing w:line="360" w:lineRule="auto"/>
        <w:ind w:firstLineChars="200" w:firstLine="482"/>
        <w:outlineLvl w:val="1"/>
        <w:rPr>
          <w:rFonts w:ascii="宋体"/>
          <w:b/>
          <w:bCs/>
          <w:sz w:val="24"/>
          <w:szCs w:val="24"/>
        </w:rPr>
      </w:pPr>
      <w:r>
        <w:rPr>
          <w:rFonts w:ascii="宋体" w:hAnsi="宋体" w:cs="宋体" w:hint="eastAsia"/>
          <w:b/>
          <w:sz w:val="24"/>
          <w:szCs w:val="24"/>
        </w:rPr>
        <w:t>五、综合评分评审标准</w:t>
      </w:r>
    </w:p>
    <w:p w:rsidR="008C53B1" w:rsidRDefault="0004488C" w:rsidP="0004488C">
      <w:pPr>
        <w:snapToGrid w:val="0"/>
        <w:spacing w:line="360" w:lineRule="auto"/>
        <w:ind w:firstLineChars="100" w:firstLine="241"/>
        <w:outlineLvl w:val="1"/>
        <w:rPr>
          <w:rFonts w:ascii="宋体" w:hAnsi="宋体" w:cs="宋体"/>
          <w:b/>
          <w:bCs/>
          <w:sz w:val="24"/>
          <w:szCs w:val="24"/>
        </w:rPr>
      </w:pPr>
      <w:r>
        <w:rPr>
          <w:rFonts w:ascii="宋体" w:hAnsi="宋体" w:cs="宋体" w:hint="eastAsia"/>
          <w:b/>
          <w:bCs/>
          <w:sz w:val="24"/>
          <w:szCs w:val="24"/>
        </w:rPr>
        <w:t>（一）技术标评分：（8</w:t>
      </w:r>
      <w:r>
        <w:rPr>
          <w:rFonts w:ascii="宋体" w:hAnsi="宋体" w:cs="宋体"/>
          <w:b/>
          <w:bCs/>
          <w:sz w:val="24"/>
          <w:szCs w:val="24"/>
        </w:rPr>
        <w:t>0</w:t>
      </w:r>
      <w:r>
        <w:rPr>
          <w:rFonts w:ascii="宋体" w:hAnsi="宋体" w:cs="宋体" w:hint="eastAsia"/>
          <w:b/>
          <w:bCs/>
          <w:sz w:val="24"/>
          <w:szCs w:val="24"/>
        </w:rPr>
        <w:t>分）</w:t>
      </w:r>
    </w:p>
    <w:tbl>
      <w:tblPr>
        <w:tblW w:w="9473" w:type="dxa"/>
        <w:tblInd w:w="-106" w:type="dxa"/>
        <w:tblLook w:val="04A0" w:firstRow="1" w:lastRow="0" w:firstColumn="1" w:lastColumn="0" w:noHBand="0" w:noVBand="1"/>
      </w:tblPr>
      <w:tblGrid>
        <w:gridCol w:w="510"/>
        <w:gridCol w:w="1096"/>
        <w:gridCol w:w="6972"/>
        <w:gridCol w:w="895"/>
      </w:tblGrid>
      <w:tr w:rsidR="008C53B1" w:rsidTr="003E6EB1">
        <w:trPr>
          <w:trHeight w:val="894"/>
        </w:trPr>
        <w:tc>
          <w:tcPr>
            <w:tcW w:w="510" w:type="dxa"/>
            <w:tcBorders>
              <w:top w:val="single" w:sz="4" w:space="0" w:color="auto"/>
              <w:left w:val="single" w:sz="4" w:space="0" w:color="auto"/>
              <w:bottom w:val="single" w:sz="4" w:space="0" w:color="auto"/>
              <w:right w:val="single" w:sz="4" w:space="0" w:color="auto"/>
            </w:tcBorders>
            <w:vAlign w:val="center"/>
          </w:tcPr>
          <w:p w:rsidR="008C53B1" w:rsidRDefault="0004488C" w:rsidP="00996FF6">
            <w:pPr>
              <w:widowControl/>
              <w:snapToGrid w:val="0"/>
              <w:jc w:val="center"/>
              <w:rPr>
                <w:rFonts w:ascii="宋体"/>
                <w:b/>
                <w:bCs/>
                <w:kern w:val="0"/>
                <w:sz w:val="24"/>
                <w:szCs w:val="24"/>
              </w:rPr>
            </w:pPr>
            <w:r>
              <w:rPr>
                <w:rFonts w:ascii="宋体" w:hAnsi="宋体" w:cs="宋体" w:hint="eastAsia"/>
                <w:b/>
                <w:bCs/>
                <w:kern w:val="0"/>
                <w:sz w:val="24"/>
                <w:szCs w:val="24"/>
              </w:rPr>
              <w:t>序号</w:t>
            </w:r>
          </w:p>
        </w:tc>
        <w:tc>
          <w:tcPr>
            <w:tcW w:w="1096" w:type="dxa"/>
            <w:tcBorders>
              <w:top w:val="single" w:sz="4" w:space="0" w:color="auto"/>
              <w:left w:val="nil"/>
              <w:bottom w:val="single" w:sz="4" w:space="0" w:color="auto"/>
              <w:right w:val="single" w:sz="4" w:space="0" w:color="auto"/>
            </w:tcBorders>
            <w:vAlign w:val="center"/>
          </w:tcPr>
          <w:p w:rsidR="008C53B1" w:rsidRDefault="0004488C" w:rsidP="00996FF6">
            <w:pPr>
              <w:widowControl/>
              <w:snapToGrid w:val="0"/>
              <w:jc w:val="center"/>
              <w:rPr>
                <w:rFonts w:ascii="宋体" w:hAnsi="宋体" w:cs="宋体"/>
                <w:b/>
                <w:bCs/>
                <w:kern w:val="0"/>
                <w:sz w:val="24"/>
                <w:szCs w:val="24"/>
              </w:rPr>
            </w:pPr>
            <w:r>
              <w:rPr>
                <w:rFonts w:ascii="宋体" w:hAnsi="宋体" w:cs="宋体" w:hint="eastAsia"/>
                <w:b/>
                <w:bCs/>
                <w:kern w:val="0"/>
                <w:sz w:val="24"/>
                <w:szCs w:val="24"/>
              </w:rPr>
              <w:t>评分</w:t>
            </w:r>
          </w:p>
          <w:p w:rsidR="008C53B1" w:rsidRDefault="0004488C" w:rsidP="00996FF6">
            <w:pPr>
              <w:widowControl/>
              <w:snapToGrid w:val="0"/>
              <w:jc w:val="center"/>
              <w:rPr>
                <w:rFonts w:ascii="宋体"/>
                <w:b/>
                <w:bCs/>
                <w:kern w:val="0"/>
                <w:sz w:val="24"/>
                <w:szCs w:val="24"/>
              </w:rPr>
            </w:pPr>
            <w:r>
              <w:rPr>
                <w:rFonts w:ascii="宋体" w:hAnsi="宋体" w:cs="宋体" w:hint="eastAsia"/>
                <w:b/>
                <w:bCs/>
                <w:kern w:val="0"/>
                <w:sz w:val="24"/>
                <w:szCs w:val="24"/>
              </w:rPr>
              <w:t>因素</w:t>
            </w:r>
          </w:p>
        </w:tc>
        <w:tc>
          <w:tcPr>
            <w:tcW w:w="6972" w:type="dxa"/>
            <w:tcBorders>
              <w:top w:val="single" w:sz="4" w:space="0" w:color="auto"/>
              <w:left w:val="nil"/>
              <w:bottom w:val="single" w:sz="4" w:space="0" w:color="auto"/>
              <w:right w:val="single" w:sz="4" w:space="0" w:color="auto"/>
            </w:tcBorders>
            <w:vAlign w:val="center"/>
          </w:tcPr>
          <w:p w:rsidR="008C53B1" w:rsidRDefault="0004488C" w:rsidP="00996FF6">
            <w:pPr>
              <w:widowControl/>
              <w:snapToGrid w:val="0"/>
              <w:jc w:val="center"/>
              <w:rPr>
                <w:rFonts w:ascii="宋体"/>
                <w:b/>
                <w:bCs/>
                <w:kern w:val="0"/>
                <w:sz w:val="24"/>
                <w:szCs w:val="24"/>
              </w:rPr>
            </w:pPr>
            <w:r>
              <w:rPr>
                <w:rFonts w:ascii="宋体" w:hAnsi="宋体" w:cs="宋体" w:hint="eastAsia"/>
                <w:b/>
                <w:bCs/>
                <w:kern w:val="0"/>
                <w:sz w:val="24"/>
                <w:szCs w:val="24"/>
              </w:rPr>
              <w:t>评审标准</w:t>
            </w:r>
          </w:p>
        </w:tc>
        <w:tc>
          <w:tcPr>
            <w:tcW w:w="895" w:type="dxa"/>
            <w:tcBorders>
              <w:top w:val="single" w:sz="4" w:space="0" w:color="auto"/>
              <w:left w:val="nil"/>
              <w:bottom w:val="single" w:sz="4" w:space="0" w:color="auto"/>
              <w:right w:val="single" w:sz="4" w:space="0" w:color="auto"/>
            </w:tcBorders>
            <w:vAlign w:val="center"/>
          </w:tcPr>
          <w:p w:rsidR="008C53B1" w:rsidRDefault="0004488C" w:rsidP="003E6EB1">
            <w:pPr>
              <w:widowControl/>
              <w:snapToGrid w:val="0"/>
              <w:jc w:val="center"/>
              <w:rPr>
                <w:rFonts w:ascii="宋体" w:hAnsi="宋体" w:cs="宋体"/>
                <w:b/>
                <w:bCs/>
                <w:kern w:val="0"/>
                <w:sz w:val="24"/>
                <w:szCs w:val="24"/>
              </w:rPr>
            </w:pPr>
            <w:r>
              <w:rPr>
                <w:rFonts w:ascii="宋体" w:hAnsi="宋体" w:cs="宋体" w:hint="eastAsia"/>
                <w:b/>
                <w:bCs/>
                <w:kern w:val="0"/>
                <w:sz w:val="24"/>
                <w:szCs w:val="24"/>
              </w:rPr>
              <w:t>满分</w:t>
            </w:r>
          </w:p>
          <w:p w:rsidR="008C53B1" w:rsidRDefault="0004488C" w:rsidP="003E6EB1">
            <w:pPr>
              <w:pStyle w:val="a8"/>
              <w:snapToGrid w:val="0"/>
              <w:jc w:val="center"/>
              <w:rPr>
                <w:szCs w:val="22"/>
              </w:rPr>
            </w:pPr>
            <w:r>
              <w:rPr>
                <w:rFonts w:ascii="宋体" w:hAnsi="宋体" w:cs="宋体" w:hint="eastAsia"/>
                <w:b/>
                <w:bCs/>
                <w:kern w:val="0"/>
                <w:szCs w:val="24"/>
              </w:rPr>
              <w:t>分值</w:t>
            </w:r>
          </w:p>
        </w:tc>
      </w:tr>
      <w:tr w:rsidR="008C53B1" w:rsidTr="00996FF6">
        <w:trPr>
          <w:trHeight w:val="140"/>
        </w:trPr>
        <w:tc>
          <w:tcPr>
            <w:tcW w:w="510" w:type="dxa"/>
            <w:tcBorders>
              <w:top w:val="nil"/>
              <w:left w:val="single" w:sz="4" w:space="0" w:color="auto"/>
              <w:bottom w:val="single" w:sz="4" w:space="0" w:color="auto"/>
              <w:right w:val="single" w:sz="4" w:space="0" w:color="auto"/>
            </w:tcBorders>
            <w:vAlign w:val="center"/>
          </w:tcPr>
          <w:p w:rsidR="008C53B1" w:rsidRDefault="0004488C" w:rsidP="00996FF6">
            <w:pPr>
              <w:widowControl/>
              <w:spacing w:line="360" w:lineRule="exact"/>
              <w:jc w:val="center"/>
              <w:rPr>
                <w:rFonts w:ascii="宋体"/>
                <w:kern w:val="0"/>
                <w:sz w:val="24"/>
                <w:szCs w:val="24"/>
              </w:rPr>
            </w:pPr>
            <w:r>
              <w:rPr>
                <w:rFonts w:ascii="宋体" w:hAnsi="宋体" w:cs="宋体"/>
                <w:kern w:val="0"/>
                <w:sz w:val="24"/>
                <w:szCs w:val="24"/>
              </w:rPr>
              <w:t>1</w:t>
            </w:r>
          </w:p>
        </w:tc>
        <w:tc>
          <w:tcPr>
            <w:tcW w:w="1096" w:type="dxa"/>
            <w:tcBorders>
              <w:top w:val="single" w:sz="4" w:space="0" w:color="auto"/>
              <w:left w:val="nil"/>
              <w:bottom w:val="single" w:sz="4" w:space="0" w:color="auto"/>
              <w:right w:val="single" w:sz="4" w:space="0" w:color="auto"/>
            </w:tcBorders>
            <w:vAlign w:val="center"/>
          </w:tcPr>
          <w:p w:rsidR="008C53B1" w:rsidRDefault="009478ED" w:rsidP="00996FF6">
            <w:pPr>
              <w:widowControl/>
              <w:spacing w:line="360" w:lineRule="exact"/>
              <w:jc w:val="center"/>
              <w:rPr>
                <w:rFonts w:ascii="宋体" w:hAnsi="宋体" w:cs="宋体"/>
                <w:color w:val="000000"/>
                <w:szCs w:val="21"/>
              </w:rPr>
            </w:pPr>
            <w:r>
              <w:rPr>
                <w:rFonts w:ascii="宋体" w:hAnsi="宋体" w:cs="宋体" w:hint="eastAsia"/>
                <w:color w:val="000000"/>
                <w:szCs w:val="21"/>
              </w:rPr>
              <w:t>企业</w:t>
            </w:r>
            <w:r w:rsidR="0004488C">
              <w:rPr>
                <w:rFonts w:ascii="宋体" w:hAnsi="宋体" w:cs="宋体" w:hint="eastAsia"/>
                <w:color w:val="000000"/>
                <w:szCs w:val="21"/>
              </w:rPr>
              <w:t>实力</w:t>
            </w:r>
          </w:p>
        </w:tc>
        <w:tc>
          <w:tcPr>
            <w:tcW w:w="6972" w:type="dxa"/>
            <w:tcBorders>
              <w:top w:val="nil"/>
              <w:left w:val="nil"/>
              <w:bottom w:val="single" w:sz="4" w:space="0" w:color="auto"/>
              <w:right w:val="single" w:sz="4" w:space="0" w:color="auto"/>
            </w:tcBorders>
            <w:vAlign w:val="center"/>
          </w:tcPr>
          <w:p w:rsidR="00E20B45" w:rsidRPr="00E20B45" w:rsidRDefault="00E20B45" w:rsidP="00996FF6">
            <w:pPr>
              <w:rPr>
                <w:rFonts w:ascii="宋体" w:hAnsi="宋体" w:cs="宋体"/>
                <w:bCs/>
                <w:color w:val="000000"/>
                <w:szCs w:val="21"/>
              </w:rPr>
            </w:pPr>
            <w:r w:rsidRPr="00E20B45">
              <w:rPr>
                <w:rFonts w:ascii="宋体" w:hAnsi="宋体" w:cs="宋体" w:hint="eastAsia"/>
                <w:bCs/>
                <w:color w:val="000000"/>
                <w:szCs w:val="21"/>
              </w:rPr>
              <w:t>按</w:t>
            </w:r>
            <w:r w:rsidR="00281DC5">
              <w:rPr>
                <w:rFonts w:ascii="宋体" w:hAnsi="宋体" w:cs="宋体" w:hint="eastAsia"/>
                <w:bCs/>
                <w:color w:val="000000"/>
                <w:szCs w:val="21"/>
              </w:rPr>
              <w:t>供应商</w:t>
            </w:r>
            <w:r w:rsidRPr="00E20B45">
              <w:rPr>
                <w:rFonts w:ascii="宋体" w:hAnsi="宋体" w:cs="宋体" w:hint="eastAsia"/>
                <w:bCs/>
                <w:color w:val="000000"/>
                <w:szCs w:val="21"/>
              </w:rPr>
              <w:t>在所属行业中的行业得分排名打分，</w:t>
            </w:r>
            <w:r w:rsidR="00DC1E10">
              <w:rPr>
                <w:rFonts w:ascii="宋体" w:hAnsi="宋体" w:cs="宋体" w:hint="eastAsia"/>
                <w:bCs/>
                <w:color w:val="000000"/>
                <w:szCs w:val="21"/>
              </w:rPr>
              <w:t>排名第1的得</w:t>
            </w:r>
            <w:r w:rsidR="00E67087">
              <w:rPr>
                <w:rFonts w:ascii="宋体" w:hAnsi="宋体" w:cs="宋体" w:hint="eastAsia"/>
                <w:bCs/>
                <w:color w:val="000000"/>
                <w:szCs w:val="21"/>
              </w:rPr>
              <w:t>5</w:t>
            </w:r>
            <w:r w:rsidR="00DC1E10">
              <w:rPr>
                <w:rFonts w:ascii="宋体" w:hAnsi="宋体" w:cs="宋体" w:hint="eastAsia"/>
                <w:bCs/>
                <w:color w:val="000000"/>
                <w:szCs w:val="21"/>
              </w:rPr>
              <w:t>分，排名第2至第4的得</w:t>
            </w:r>
            <w:r w:rsidR="00E67087">
              <w:rPr>
                <w:rFonts w:ascii="宋体" w:hAnsi="宋体" w:cs="宋体" w:hint="eastAsia"/>
                <w:bCs/>
                <w:color w:val="000000"/>
                <w:szCs w:val="21"/>
              </w:rPr>
              <w:t>4</w:t>
            </w:r>
            <w:r w:rsidR="00DC1E10">
              <w:rPr>
                <w:rFonts w:ascii="宋体" w:hAnsi="宋体" w:cs="宋体" w:hint="eastAsia"/>
                <w:bCs/>
                <w:color w:val="000000"/>
                <w:szCs w:val="21"/>
              </w:rPr>
              <w:t>分，排名第5至第10的得</w:t>
            </w:r>
            <w:r w:rsidR="00E67087">
              <w:rPr>
                <w:rFonts w:ascii="宋体" w:hAnsi="宋体" w:cs="宋体" w:hint="eastAsia"/>
                <w:bCs/>
                <w:color w:val="000000"/>
                <w:szCs w:val="21"/>
              </w:rPr>
              <w:t>3</w:t>
            </w:r>
            <w:r w:rsidR="00DC1E10">
              <w:rPr>
                <w:rFonts w:ascii="宋体" w:hAnsi="宋体" w:cs="宋体" w:hint="eastAsia"/>
                <w:bCs/>
                <w:color w:val="000000"/>
                <w:szCs w:val="21"/>
              </w:rPr>
              <w:t>分，排名第11至第50的得</w:t>
            </w:r>
            <w:r w:rsidR="00E67087">
              <w:rPr>
                <w:rFonts w:ascii="宋体" w:hAnsi="宋体" w:cs="宋体" w:hint="eastAsia"/>
                <w:bCs/>
                <w:color w:val="000000"/>
                <w:szCs w:val="21"/>
              </w:rPr>
              <w:t>2</w:t>
            </w:r>
            <w:r w:rsidR="00DC1E10">
              <w:rPr>
                <w:rFonts w:ascii="宋体" w:hAnsi="宋体" w:cs="宋体" w:hint="eastAsia"/>
                <w:bCs/>
                <w:color w:val="000000"/>
                <w:szCs w:val="21"/>
              </w:rPr>
              <w:t>分，排名第50</w:t>
            </w:r>
            <w:r w:rsidRPr="00E20B45">
              <w:rPr>
                <w:rFonts w:ascii="宋体" w:hAnsi="宋体" w:cs="宋体" w:hint="eastAsia"/>
                <w:bCs/>
                <w:color w:val="000000"/>
                <w:szCs w:val="21"/>
              </w:rPr>
              <w:t xml:space="preserve"> </w:t>
            </w:r>
            <w:r w:rsidR="00DC1E10">
              <w:rPr>
                <w:rFonts w:ascii="宋体" w:hAnsi="宋体" w:cs="宋体" w:hint="eastAsia"/>
                <w:bCs/>
                <w:color w:val="000000"/>
                <w:szCs w:val="21"/>
              </w:rPr>
              <w:t>-100的得</w:t>
            </w:r>
            <w:r w:rsidR="00E67087">
              <w:rPr>
                <w:rFonts w:ascii="宋体" w:hAnsi="宋体" w:cs="宋体" w:hint="eastAsia"/>
                <w:bCs/>
                <w:color w:val="000000"/>
                <w:szCs w:val="21"/>
              </w:rPr>
              <w:t>1</w:t>
            </w:r>
            <w:r w:rsidR="00DC1E10">
              <w:rPr>
                <w:rFonts w:ascii="宋体" w:hAnsi="宋体" w:cs="宋体" w:hint="eastAsia"/>
                <w:bCs/>
                <w:color w:val="000000"/>
                <w:szCs w:val="21"/>
              </w:rPr>
              <w:t>分，其余得1分。</w:t>
            </w:r>
          </w:p>
          <w:p w:rsidR="008C53B1" w:rsidRPr="00E20B45" w:rsidRDefault="00E20B45" w:rsidP="00996FF6">
            <w:pPr>
              <w:snapToGrid w:val="0"/>
              <w:spacing w:line="276" w:lineRule="auto"/>
              <w:rPr>
                <w:rFonts w:ascii="微软雅黑" w:eastAsia="微软雅黑" w:hAnsi="微软雅黑"/>
                <w:bCs/>
                <w:kern w:val="36"/>
                <w:sz w:val="39"/>
                <w:szCs w:val="39"/>
                <w:lang w:val="en"/>
              </w:rPr>
            </w:pPr>
            <w:r w:rsidRPr="00E20B45">
              <w:rPr>
                <w:rFonts w:ascii="宋体" w:hAnsi="宋体" w:cs="宋体" w:hint="eastAsia"/>
                <w:bCs/>
                <w:color w:val="000000"/>
                <w:szCs w:val="21"/>
              </w:rPr>
              <w:lastRenderedPageBreak/>
              <w:t>排名</w:t>
            </w:r>
            <w:r w:rsidR="00DA02CC" w:rsidRPr="00E20B45">
              <w:rPr>
                <w:rFonts w:ascii="宋体" w:hAnsi="宋体" w:cs="宋体" w:hint="eastAsia"/>
                <w:bCs/>
                <w:color w:val="000000"/>
                <w:szCs w:val="21"/>
              </w:rPr>
              <w:t>以“中国注册会计师协会网站</w:t>
            </w:r>
            <w:hyperlink r:id="rId16" w:history="1">
              <w:r w:rsidR="00DA02CC" w:rsidRPr="00E20B45">
                <w:rPr>
                  <w:rFonts w:ascii="宋体" w:hAnsi="宋体" w:cs="宋体"/>
                  <w:bCs/>
                  <w:color w:val="000000"/>
                  <w:szCs w:val="21"/>
                </w:rPr>
                <w:t>http://www.cicpa.org.cn</w:t>
              </w:r>
              <w:r w:rsidR="00DA02CC" w:rsidRPr="00E20B45">
                <w:rPr>
                  <w:rFonts w:ascii="宋体" w:hAnsi="宋体" w:cs="宋体" w:hint="eastAsia"/>
                  <w:bCs/>
                  <w:color w:val="000000"/>
                  <w:szCs w:val="21"/>
                </w:rPr>
                <w:t>—信息查询”中2021年7月16</w:t>
              </w:r>
            </w:hyperlink>
            <w:r w:rsidR="00DA02CC" w:rsidRPr="00E20B45">
              <w:rPr>
                <w:rFonts w:ascii="宋体" w:hAnsi="宋体" w:cs="宋体" w:hint="eastAsia"/>
                <w:bCs/>
                <w:color w:val="000000"/>
                <w:szCs w:val="21"/>
              </w:rPr>
              <w:t>日发布的《2020年度会计师事务所综合评价百家排名信息》为准。</w:t>
            </w:r>
          </w:p>
        </w:tc>
        <w:tc>
          <w:tcPr>
            <w:tcW w:w="895" w:type="dxa"/>
            <w:tcBorders>
              <w:top w:val="nil"/>
              <w:left w:val="nil"/>
              <w:bottom w:val="single" w:sz="4" w:space="0" w:color="auto"/>
              <w:right w:val="single" w:sz="4" w:space="0" w:color="auto"/>
            </w:tcBorders>
            <w:vAlign w:val="center"/>
          </w:tcPr>
          <w:p w:rsidR="008C53B1" w:rsidRDefault="00E67087" w:rsidP="00996FF6">
            <w:pPr>
              <w:spacing w:line="360" w:lineRule="exact"/>
              <w:jc w:val="center"/>
              <w:rPr>
                <w:rFonts w:ascii="宋体" w:hAnsi="宋体" w:cs="宋体"/>
                <w:color w:val="000000"/>
                <w:szCs w:val="21"/>
              </w:rPr>
            </w:pPr>
            <w:r>
              <w:rPr>
                <w:rFonts w:ascii="宋体" w:hAnsi="宋体" w:cs="宋体" w:hint="eastAsia"/>
                <w:color w:val="000000"/>
                <w:szCs w:val="21"/>
              </w:rPr>
              <w:lastRenderedPageBreak/>
              <w:t>5</w:t>
            </w:r>
          </w:p>
        </w:tc>
      </w:tr>
      <w:tr w:rsidR="004C22A6" w:rsidTr="00563C68">
        <w:trPr>
          <w:trHeight w:val="3287"/>
        </w:trPr>
        <w:tc>
          <w:tcPr>
            <w:tcW w:w="510" w:type="dxa"/>
            <w:tcBorders>
              <w:top w:val="single" w:sz="4" w:space="0" w:color="auto"/>
              <w:left w:val="single" w:sz="4" w:space="0" w:color="auto"/>
              <w:right w:val="single" w:sz="4" w:space="0" w:color="auto"/>
            </w:tcBorders>
            <w:vAlign w:val="center"/>
          </w:tcPr>
          <w:p w:rsidR="004C22A6" w:rsidRDefault="004C22A6" w:rsidP="00996FF6">
            <w:pPr>
              <w:widowControl/>
              <w:spacing w:line="360" w:lineRule="exact"/>
              <w:jc w:val="center"/>
              <w:rPr>
                <w:rFonts w:ascii="宋体"/>
                <w:sz w:val="24"/>
                <w:szCs w:val="24"/>
              </w:rPr>
            </w:pPr>
            <w:r>
              <w:rPr>
                <w:rFonts w:ascii="宋体" w:hAnsi="宋体" w:cs="宋体"/>
                <w:sz w:val="24"/>
                <w:szCs w:val="24"/>
              </w:rPr>
              <w:lastRenderedPageBreak/>
              <w:t>2</w:t>
            </w:r>
          </w:p>
        </w:tc>
        <w:tc>
          <w:tcPr>
            <w:tcW w:w="1096" w:type="dxa"/>
            <w:tcBorders>
              <w:top w:val="single" w:sz="4" w:space="0" w:color="auto"/>
              <w:left w:val="single" w:sz="4" w:space="0" w:color="auto"/>
              <w:right w:val="single" w:sz="4" w:space="0" w:color="auto"/>
            </w:tcBorders>
            <w:vAlign w:val="center"/>
          </w:tcPr>
          <w:p w:rsidR="004C22A6" w:rsidRDefault="004C22A6" w:rsidP="00996FF6">
            <w:pPr>
              <w:widowControl/>
              <w:spacing w:line="360" w:lineRule="exact"/>
              <w:jc w:val="center"/>
              <w:rPr>
                <w:rFonts w:ascii="宋体"/>
                <w:sz w:val="24"/>
                <w:szCs w:val="24"/>
              </w:rPr>
            </w:pPr>
            <w:r>
              <w:rPr>
                <w:rFonts w:ascii="宋体" w:hAnsi="宋体" w:cs="宋体" w:hint="eastAsia"/>
                <w:sz w:val="24"/>
                <w:szCs w:val="24"/>
              </w:rPr>
              <w:t>团队人员实力</w:t>
            </w:r>
          </w:p>
        </w:tc>
        <w:tc>
          <w:tcPr>
            <w:tcW w:w="6972" w:type="dxa"/>
            <w:tcBorders>
              <w:top w:val="single" w:sz="4" w:space="0" w:color="auto"/>
              <w:left w:val="single" w:sz="4" w:space="0" w:color="auto"/>
              <w:bottom w:val="single" w:sz="4" w:space="0" w:color="auto"/>
              <w:right w:val="single" w:sz="4" w:space="0" w:color="auto"/>
            </w:tcBorders>
            <w:vAlign w:val="center"/>
          </w:tcPr>
          <w:p w:rsidR="00CA319A" w:rsidRDefault="00CA319A" w:rsidP="00996FF6">
            <w:pPr>
              <w:snapToGrid w:val="0"/>
              <w:spacing w:line="276" w:lineRule="auto"/>
              <w:rPr>
                <w:szCs w:val="22"/>
              </w:rPr>
            </w:pPr>
            <w:r w:rsidRPr="00AD350E">
              <w:rPr>
                <w:rFonts w:ascii="宋体" w:hAnsi="宋体" w:cs="黑体" w:hint="eastAsia"/>
                <w:kern w:val="0"/>
                <w:szCs w:val="22"/>
              </w:rPr>
              <w:t>拟派项目团队人员（除项目负责人外），</w:t>
            </w:r>
            <w:r w:rsidR="0076296A" w:rsidRPr="00AD350E">
              <w:rPr>
                <w:rFonts w:ascii="宋体" w:hAnsi="宋体" w:cs="黑体" w:hint="eastAsia"/>
                <w:kern w:val="0"/>
                <w:szCs w:val="22"/>
              </w:rPr>
              <w:t>具有注册会计师CPA</w:t>
            </w:r>
            <w:r w:rsidR="00AD350E" w:rsidRPr="00AD350E">
              <w:rPr>
                <w:rFonts w:ascii="宋体" w:hAnsi="宋体" w:cs="黑体" w:hint="eastAsia"/>
                <w:kern w:val="0"/>
                <w:szCs w:val="22"/>
              </w:rPr>
              <w:t>、</w:t>
            </w:r>
            <w:r w:rsidR="00AD350E">
              <w:rPr>
                <w:rFonts w:ascii="宋体" w:hAnsi="宋体" w:cs="黑体" w:hint="eastAsia"/>
                <w:kern w:val="0"/>
                <w:szCs w:val="22"/>
              </w:rPr>
              <w:t>注册</w:t>
            </w:r>
            <w:r w:rsidR="0076296A" w:rsidRPr="00AD350E">
              <w:rPr>
                <w:rFonts w:ascii="宋体" w:hAnsi="宋体" w:cs="黑体" w:hint="eastAsia"/>
                <w:kern w:val="0"/>
                <w:szCs w:val="22"/>
              </w:rPr>
              <w:t>资产评估师CPV</w:t>
            </w:r>
            <w:r w:rsidR="00AD350E" w:rsidRPr="00AD350E">
              <w:rPr>
                <w:rFonts w:ascii="宋体" w:hAnsi="宋体" w:cs="黑体" w:hint="eastAsia"/>
                <w:kern w:val="0"/>
                <w:szCs w:val="22"/>
              </w:rPr>
              <w:t>、</w:t>
            </w:r>
            <w:r w:rsidR="0076296A" w:rsidRPr="00AD350E">
              <w:rPr>
                <w:rFonts w:ascii="宋体" w:hAnsi="宋体" w:cs="黑体" w:hint="eastAsia"/>
                <w:kern w:val="0"/>
                <w:szCs w:val="22"/>
              </w:rPr>
              <w:t>注册金融分析师CFA以及房地产</w:t>
            </w:r>
            <w:r w:rsidRPr="00AD350E">
              <w:rPr>
                <w:rFonts w:ascii="宋体" w:hAnsi="宋体" w:cs="黑体" w:hint="eastAsia"/>
                <w:kern w:val="0"/>
                <w:szCs w:val="22"/>
              </w:rPr>
              <w:t>估价师执业资格证书</w:t>
            </w:r>
            <w:r w:rsidR="00AD350E" w:rsidRPr="00AD350E">
              <w:rPr>
                <w:rFonts w:ascii="宋体" w:hAnsi="宋体" w:cs="黑体" w:hint="eastAsia"/>
                <w:kern w:val="0"/>
                <w:szCs w:val="22"/>
              </w:rPr>
              <w:t>之一</w:t>
            </w:r>
            <w:r w:rsidRPr="00AD350E">
              <w:rPr>
                <w:rFonts w:ascii="宋体" w:hAnsi="宋体" w:cs="黑体" w:hint="eastAsia"/>
                <w:kern w:val="0"/>
                <w:szCs w:val="22"/>
              </w:rPr>
              <w:t>的，有1人得</w:t>
            </w:r>
            <w:r w:rsidR="0076296A" w:rsidRPr="00AD350E">
              <w:rPr>
                <w:rFonts w:ascii="宋体" w:hAnsi="宋体" w:cs="黑体" w:hint="eastAsia"/>
                <w:kern w:val="0"/>
                <w:szCs w:val="22"/>
              </w:rPr>
              <w:t>2</w:t>
            </w:r>
            <w:r w:rsidRPr="00AD350E">
              <w:rPr>
                <w:rFonts w:ascii="宋体" w:hAnsi="宋体" w:cs="黑体" w:hint="eastAsia"/>
                <w:kern w:val="0"/>
                <w:szCs w:val="22"/>
              </w:rPr>
              <w:t>分，最多得</w:t>
            </w:r>
            <w:r w:rsidR="0076296A" w:rsidRPr="00AD350E">
              <w:rPr>
                <w:rFonts w:ascii="宋体" w:hAnsi="宋体" w:cs="黑体" w:hint="eastAsia"/>
                <w:kern w:val="0"/>
                <w:szCs w:val="22"/>
              </w:rPr>
              <w:t>10</w:t>
            </w:r>
            <w:r w:rsidRPr="00AD350E">
              <w:rPr>
                <w:rFonts w:ascii="宋体" w:hAnsi="宋体" w:cs="黑体" w:hint="eastAsia"/>
                <w:kern w:val="0"/>
                <w:szCs w:val="22"/>
              </w:rPr>
              <w:t>分</w:t>
            </w:r>
            <w:r w:rsidR="00AD350E" w:rsidRPr="00AD350E">
              <w:rPr>
                <w:rFonts w:ascii="宋体" w:hAnsi="宋体" w:cs="黑体" w:hint="eastAsia"/>
                <w:kern w:val="0"/>
                <w:szCs w:val="22"/>
              </w:rPr>
              <w:t>（同一类型证书最多计3人次）</w:t>
            </w:r>
            <w:r w:rsidR="00531E3E" w:rsidRPr="00AD350E">
              <w:rPr>
                <w:rFonts w:ascii="宋体" w:hAnsi="宋体" w:cs="黑体" w:hint="eastAsia"/>
                <w:kern w:val="0"/>
                <w:szCs w:val="22"/>
              </w:rPr>
              <w:t>；</w:t>
            </w:r>
            <w:r w:rsidR="0076296A" w:rsidRPr="00AD350E">
              <w:rPr>
                <w:rFonts w:ascii="宋体" w:hAnsi="宋体" w:cs="黑体" w:hint="eastAsia"/>
                <w:kern w:val="0"/>
                <w:szCs w:val="22"/>
              </w:rPr>
              <w:t>如有1人同时具有</w:t>
            </w:r>
            <w:r w:rsidR="00AD350E" w:rsidRPr="00AD350E">
              <w:rPr>
                <w:rFonts w:ascii="宋体" w:hAnsi="宋体" w:cs="黑体" w:hint="eastAsia"/>
                <w:kern w:val="0"/>
                <w:szCs w:val="22"/>
              </w:rPr>
              <w:t>其中</w:t>
            </w:r>
            <w:r w:rsidR="0076296A" w:rsidRPr="00AD350E">
              <w:rPr>
                <w:rFonts w:ascii="宋体" w:hAnsi="宋体" w:cs="黑体" w:hint="eastAsia"/>
                <w:kern w:val="0"/>
                <w:szCs w:val="22"/>
              </w:rPr>
              <w:t>任意2种证书的</w:t>
            </w:r>
            <w:r w:rsidR="00531E3E" w:rsidRPr="00AD350E">
              <w:rPr>
                <w:rFonts w:ascii="宋体" w:hAnsi="宋体" w:cs="黑体" w:hint="eastAsia"/>
                <w:kern w:val="0"/>
                <w:szCs w:val="22"/>
              </w:rPr>
              <w:t>，有1人得</w:t>
            </w:r>
            <w:r w:rsidR="0076296A" w:rsidRPr="00AD350E">
              <w:rPr>
                <w:rFonts w:ascii="宋体" w:hAnsi="宋体" w:cs="黑体" w:hint="eastAsia"/>
                <w:kern w:val="0"/>
                <w:szCs w:val="22"/>
              </w:rPr>
              <w:t>5</w:t>
            </w:r>
            <w:r w:rsidR="00531E3E" w:rsidRPr="00AD350E">
              <w:rPr>
                <w:rFonts w:ascii="宋体" w:hAnsi="宋体" w:cs="黑体" w:hint="eastAsia"/>
                <w:kern w:val="0"/>
                <w:szCs w:val="22"/>
              </w:rPr>
              <w:t>分，最多得</w:t>
            </w:r>
            <w:r w:rsidR="0076296A" w:rsidRPr="00AD350E">
              <w:rPr>
                <w:rFonts w:ascii="宋体" w:hAnsi="宋体" w:cs="黑体" w:hint="eastAsia"/>
                <w:kern w:val="0"/>
                <w:szCs w:val="22"/>
              </w:rPr>
              <w:t>15</w:t>
            </w:r>
            <w:r w:rsidR="00531E3E" w:rsidRPr="00AD350E">
              <w:rPr>
                <w:rFonts w:ascii="宋体" w:hAnsi="宋体" w:cs="黑体" w:hint="eastAsia"/>
                <w:kern w:val="0"/>
                <w:szCs w:val="22"/>
              </w:rPr>
              <w:t>分</w:t>
            </w:r>
            <w:r w:rsidR="00AD350E" w:rsidRPr="00AD350E">
              <w:rPr>
                <w:rFonts w:ascii="宋体" w:hAnsi="宋体" w:cs="黑体" w:hint="eastAsia"/>
                <w:kern w:val="0"/>
                <w:szCs w:val="22"/>
              </w:rPr>
              <w:t>（与前项不重复计）。</w:t>
            </w:r>
          </w:p>
          <w:p w:rsidR="00CA319A" w:rsidRPr="00CA319A" w:rsidRDefault="00CA319A" w:rsidP="0076296A">
            <w:pPr>
              <w:snapToGrid w:val="0"/>
              <w:spacing w:line="276" w:lineRule="auto"/>
            </w:pPr>
            <w:r>
              <w:rPr>
                <w:rFonts w:ascii="宋体" w:hAnsi="宋体" w:cs="宋体" w:hint="eastAsia"/>
                <w:b/>
                <w:bCs/>
                <w:color w:val="000000"/>
                <w:szCs w:val="21"/>
              </w:rPr>
              <w:t>注：须提供团队技术人员的职称证书、职业证书、社保机构出具并盖章的</w:t>
            </w:r>
            <w:r w:rsidR="00281DC5">
              <w:rPr>
                <w:rFonts w:ascii="宋体" w:hAnsi="宋体" w:cs="宋体" w:hint="eastAsia"/>
                <w:b/>
                <w:bCs/>
                <w:color w:val="000000"/>
                <w:szCs w:val="21"/>
              </w:rPr>
              <w:t>供应商</w:t>
            </w:r>
            <w:r w:rsidR="0076296A">
              <w:rPr>
                <w:rFonts w:ascii="宋体" w:hAnsi="宋体" w:cs="宋体" w:hint="eastAsia"/>
                <w:b/>
                <w:bCs/>
                <w:color w:val="000000"/>
                <w:szCs w:val="21"/>
              </w:rPr>
              <w:t>（可以为分公司）</w:t>
            </w:r>
            <w:r>
              <w:rPr>
                <w:rFonts w:ascii="宋体" w:hAnsi="宋体" w:cs="宋体" w:hint="eastAsia"/>
                <w:b/>
                <w:bCs/>
                <w:color w:val="000000"/>
                <w:szCs w:val="21"/>
              </w:rPr>
              <w:t>为其连续缴纳最近6个月（至少缴纳至2021年</w:t>
            </w:r>
            <w:r w:rsidR="00521F28">
              <w:rPr>
                <w:rFonts w:ascii="宋体" w:hAnsi="宋体" w:cs="宋体" w:hint="eastAsia"/>
                <w:b/>
                <w:bCs/>
                <w:color w:val="000000"/>
                <w:szCs w:val="21"/>
              </w:rPr>
              <w:t>7</w:t>
            </w:r>
            <w:r>
              <w:rPr>
                <w:rFonts w:ascii="宋体" w:hAnsi="宋体" w:cs="宋体" w:hint="eastAsia"/>
                <w:b/>
                <w:bCs/>
                <w:color w:val="000000"/>
                <w:szCs w:val="21"/>
              </w:rPr>
              <w:t>月份）的养老保险缴费清单</w:t>
            </w:r>
            <w:r w:rsidR="00DC1E10">
              <w:rPr>
                <w:rFonts w:ascii="宋体" w:hAnsi="宋体" w:cs="宋体" w:hint="eastAsia"/>
                <w:b/>
                <w:bCs/>
                <w:color w:val="000000"/>
                <w:szCs w:val="21"/>
              </w:rPr>
              <w:t>（可提供官网打印的具有二维码或验证码的缴费清单）扫描件或复印件。</w:t>
            </w:r>
            <w:r>
              <w:rPr>
                <w:rFonts w:ascii="宋体" w:hAnsi="宋体" w:cs="宋体" w:hint="eastAsia"/>
                <w:b/>
                <w:bCs/>
                <w:color w:val="000000"/>
                <w:szCs w:val="21"/>
              </w:rPr>
              <w:t>所有扫描件或复印件须加盖供应商公章。原件备查。</w:t>
            </w:r>
          </w:p>
        </w:tc>
        <w:tc>
          <w:tcPr>
            <w:tcW w:w="895" w:type="dxa"/>
            <w:tcBorders>
              <w:top w:val="single" w:sz="4" w:space="0" w:color="auto"/>
              <w:left w:val="single" w:sz="4" w:space="0" w:color="auto"/>
              <w:right w:val="single" w:sz="4" w:space="0" w:color="auto"/>
            </w:tcBorders>
            <w:vAlign w:val="center"/>
          </w:tcPr>
          <w:p w:rsidR="004C22A6" w:rsidRDefault="00E67087" w:rsidP="00996FF6">
            <w:pPr>
              <w:spacing w:line="340" w:lineRule="exact"/>
              <w:jc w:val="center"/>
              <w:rPr>
                <w:rFonts w:ascii="宋体" w:hAnsi="宋体" w:cs="宋体"/>
                <w:color w:val="000000"/>
                <w:szCs w:val="21"/>
              </w:rPr>
            </w:pPr>
            <w:r>
              <w:rPr>
                <w:rFonts w:ascii="宋体" w:hAnsi="宋体" w:cs="宋体" w:hint="eastAsia"/>
                <w:color w:val="000000"/>
                <w:szCs w:val="21"/>
              </w:rPr>
              <w:t>25</w:t>
            </w:r>
          </w:p>
        </w:tc>
      </w:tr>
      <w:tr w:rsidR="008C53B1" w:rsidTr="00996FF6">
        <w:trPr>
          <w:trHeight w:val="1620"/>
        </w:trPr>
        <w:tc>
          <w:tcPr>
            <w:tcW w:w="510" w:type="dxa"/>
            <w:tcBorders>
              <w:top w:val="single" w:sz="4" w:space="0" w:color="auto"/>
              <w:left w:val="single" w:sz="4" w:space="0" w:color="auto"/>
              <w:bottom w:val="single" w:sz="4" w:space="0" w:color="auto"/>
              <w:right w:val="single" w:sz="4" w:space="0" w:color="auto"/>
            </w:tcBorders>
            <w:vAlign w:val="center"/>
          </w:tcPr>
          <w:p w:rsidR="008C53B1" w:rsidRDefault="0004488C" w:rsidP="00996FF6">
            <w:pPr>
              <w:widowControl/>
              <w:spacing w:line="360" w:lineRule="exact"/>
              <w:jc w:val="center"/>
              <w:rPr>
                <w:rFonts w:ascii="宋体"/>
                <w:sz w:val="24"/>
                <w:szCs w:val="24"/>
              </w:rPr>
            </w:pPr>
            <w:r>
              <w:rPr>
                <w:rFonts w:ascii="宋体" w:hAnsi="宋体" w:cs="宋体"/>
                <w:sz w:val="24"/>
                <w:szCs w:val="24"/>
              </w:rPr>
              <w:t>3</w:t>
            </w:r>
          </w:p>
        </w:tc>
        <w:tc>
          <w:tcPr>
            <w:tcW w:w="1096" w:type="dxa"/>
            <w:tcBorders>
              <w:top w:val="single" w:sz="4" w:space="0" w:color="auto"/>
              <w:left w:val="nil"/>
              <w:right w:val="single" w:sz="4" w:space="0" w:color="auto"/>
            </w:tcBorders>
            <w:vAlign w:val="center"/>
          </w:tcPr>
          <w:p w:rsidR="008C53B1" w:rsidRDefault="0004488C" w:rsidP="00996FF6">
            <w:pPr>
              <w:widowControl/>
              <w:spacing w:line="360" w:lineRule="exact"/>
              <w:jc w:val="center"/>
              <w:rPr>
                <w:rFonts w:ascii="宋体" w:hAnsi="宋体" w:cs="宋体"/>
                <w:sz w:val="24"/>
                <w:szCs w:val="24"/>
              </w:rPr>
            </w:pPr>
            <w:r>
              <w:rPr>
                <w:rFonts w:ascii="宋体" w:hAnsi="宋体" w:cs="宋体" w:hint="eastAsia"/>
                <w:sz w:val="24"/>
                <w:szCs w:val="24"/>
              </w:rPr>
              <w:t>业绩</w:t>
            </w:r>
          </w:p>
        </w:tc>
        <w:tc>
          <w:tcPr>
            <w:tcW w:w="6972" w:type="dxa"/>
            <w:tcBorders>
              <w:top w:val="single" w:sz="4" w:space="0" w:color="auto"/>
              <w:left w:val="nil"/>
              <w:bottom w:val="single" w:sz="4" w:space="0" w:color="auto"/>
              <w:right w:val="single" w:sz="4" w:space="0" w:color="auto"/>
            </w:tcBorders>
            <w:vAlign w:val="center"/>
          </w:tcPr>
          <w:p w:rsidR="008C53B1" w:rsidRPr="00531E3E" w:rsidRDefault="0004488C" w:rsidP="00996FF6">
            <w:pPr>
              <w:snapToGrid w:val="0"/>
              <w:spacing w:line="360" w:lineRule="exact"/>
              <w:jc w:val="left"/>
              <w:rPr>
                <w:rFonts w:ascii="宋体" w:hAnsi="宋体" w:cs="黑体"/>
                <w:kern w:val="0"/>
                <w:szCs w:val="22"/>
              </w:rPr>
            </w:pPr>
            <w:r w:rsidRPr="00531E3E">
              <w:rPr>
                <w:rFonts w:ascii="宋体" w:hAnsi="宋体" w:cs="黑体" w:hint="eastAsia"/>
                <w:kern w:val="0"/>
                <w:szCs w:val="22"/>
              </w:rPr>
              <w:t>自2017年1月1日以来（以合同</w:t>
            </w:r>
            <w:r w:rsidR="00DC1E10" w:rsidRPr="00531E3E">
              <w:rPr>
                <w:rFonts w:ascii="宋体" w:hAnsi="宋体" w:cs="黑体" w:hint="eastAsia"/>
                <w:kern w:val="0"/>
                <w:szCs w:val="22"/>
              </w:rPr>
              <w:t>签订</w:t>
            </w:r>
            <w:r w:rsidRPr="00531E3E">
              <w:rPr>
                <w:rFonts w:ascii="宋体" w:hAnsi="宋体" w:cs="黑体" w:hint="eastAsia"/>
                <w:kern w:val="0"/>
                <w:szCs w:val="22"/>
              </w:rPr>
              <w:t>日期为准），</w:t>
            </w:r>
            <w:r w:rsidR="009B7028">
              <w:rPr>
                <w:rFonts w:ascii="宋体" w:hAnsi="宋体" w:cs="黑体" w:hint="eastAsia"/>
                <w:kern w:val="0"/>
                <w:szCs w:val="22"/>
              </w:rPr>
              <w:t>磋商响应</w:t>
            </w:r>
            <w:r w:rsidRPr="00531E3E">
              <w:rPr>
                <w:rFonts w:ascii="宋体" w:hAnsi="宋体" w:cs="黑体" w:hint="eastAsia"/>
                <w:kern w:val="0"/>
                <w:szCs w:val="22"/>
              </w:rPr>
              <w:t>单位承担过</w:t>
            </w:r>
            <w:r w:rsidR="00DC1E10" w:rsidRPr="00531E3E">
              <w:rPr>
                <w:rFonts w:ascii="宋体" w:hAnsi="宋体" w:cs="黑体" w:hint="eastAsia"/>
                <w:kern w:val="0"/>
                <w:szCs w:val="22"/>
              </w:rPr>
              <w:t>类似项目</w:t>
            </w:r>
            <w:r w:rsidR="00531E3E" w:rsidRPr="00531E3E">
              <w:rPr>
                <w:rFonts w:ascii="宋体" w:hAnsi="宋体" w:cs="黑体" w:hint="eastAsia"/>
                <w:kern w:val="0"/>
                <w:szCs w:val="22"/>
              </w:rPr>
              <w:t>（指财务尽</w:t>
            </w:r>
            <w:r w:rsidR="00266F71">
              <w:rPr>
                <w:rFonts w:ascii="宋体" w:hAnsi="宋体" w:cs="黑体" w:hint="eastAsia"/>
                <w:kern w:val="0"/>
                <w:szCs w:val="22"/>
              </w:rPr>
              <w:t>职</w:t>
            </w:r>
            <w:r w:rsidR="00531E3E" w:rsidRPr="00531E3E">
              <w:rPr>
                <w:rFonts w:ascii="宋体" w:hAnsi="宋体" w:cs="黑体" w:hint="eastAsia"/>
                <w:kern w:val="0"/>
                <w:szCs w:val="22"/>
              </w:rPr>
              <w:t>调</w:t>
            </w:r>
            <w:r w:rsidR="00266F71">
              <w:rPr>
                <w:rFonts w:ascii="宋体" w:hAnsi="宋体" w:cs="黑体" w:hint="eastAsia"/>
                <w:kern w:val="0"/>
                <w:szCs w:val="22"/>
              </w:rPr>
              <w:t>查</w:t>
            </w:r>
            <w:r w:rsidR="00531E3E">
              <w:rPr>
                <w:rFonts w:ascii="宋体" w:hAnsi="宋体" w:cs="黑体" w:hint="eastAsia"/>
                <w:kern w:val="0"/>
                <w:szCs w:val="22"/>
              </w:rPr>
              <w:t>或</w:t>
            </w:r>
            <w:r w:rsidR="00531E3E" w:rsidRPr="00531E3E">
              <w:rPr>
                <w:rFonts w:ascii="宋体" w:hAnsi="宋体" w:cs="黑体" w:hint="eastAsia"/>
                <w:kern w:val="0"/>
                <w:szCs w:val="22"/>
              </w:rPr>
              <w:t>商业尽</w:t>
            </w:r>
            <w:r w:rsidR="00266F71">
              <w:rPr>
                <w:rFonts w:ascii="宋体" w:hAnsi="宋体" w:cs="黑体" w:hint="eastAsia"/>
                <w:kern w:val="0"/>
                <w:szCs w:val="22"/>
              </w:rPr>
              <w:t>职</w:t>
            </w:r>
            <w:r w:rsidR="00531E3E" w:rsidRPr="00531E3E">
              <w:rPr>
                <w:rFonts w:ascii="宋体" w:hAnsi="宋体" w:cs="黑体" w:hint="eastAsia"/>
                <w:kern w:val="0"/>
                <w:szCs w:val="22"/>
              </w:rPr>
              <w:t>调</w:t>
            </w:r>
            <w:r w:rsidR="00266F71">
              <w:rPr>
                <w:rFonts w:ascii="宋体" w:hAnsi="宋体" w:cs="黑体" w:hint="eastAsia"/>
                <w:kern w:val="0"/>
                <w:szCs w:val="22"/>
              </w:rPr>
              <w:t>查</w:t>
            </w:r>
            <w:r w:rsidR="00996FF6">
              <w:rPr>
                <w:rFonts w:ascii="宋体" w:hAnsi="宋体" w:cs="黑体" w:hint="eastAsia"/>
                <w:kern w:val="0"/>
                <w:szCs w:val="22"/>
              </w:rPr>
              <w:t>或投资可行性</w:t>
            </w:r>
            <w:r w:rsidR="009B7028">
              <w:rPr>
                <w:rFonts w:ascii="宋体" w:hAnsi="宋体" w:cs="黑体" w:hint="eastAsia"/>
                <w:kern w:val="0"/>
                <w:szCs w:val="22"/>
              </w:rPr>
              <w:t>分析</w:t>
            </w:r>
            <w:r w:rsidR="00531E3E" w:rsidRPr="00531E3E">
              <w:rPr>
                <w:rFonts w:ascii="宋体" w:hAnsi="宋体" w:cs="黑体" w:hint="eastAsia"/>
                <w:kern w:val="0"/>
                <w:szCs w:val="22"/>
              </w:rPr>
              <w:t>）</w:t>
            </w:r>
            <w:r w:rsidR="00DC1E10" w:rsidRPr="00531E3E">
              <w:rPr>
                <w:rFonts w:ascii="宋体" w:hAnsi="宋体" w:cs="黑体" w:hint="eastAsia"/>
                <w:kern w:val="0"/>
                <w:szCs w:val="22"/>
              </w:rPr>
              <w:t>业绩的</w:t>
            </w:r>
            <w:r w:rsidRPr="00531E3E">
              <w:rPr>
                <w:rFonts w:ascii="宋体" w:hAnsi="宋体" w:cs="黑体" w:hint="eastAsia"/>
                <w:kern w:val="0"/>
                <w:szCs w:val="22"/>
              </w:rPr>
              <w:t>，每</w:t>
            </w:r>
            <w:r w:rsidR="00DC1E10" w:rsidRPr="00531E3E">
              <w:rPr>
                <w:rFonts w:ascii="宋体" w:hAnsi="宋体" w:cs="黑体" w:hint="eastAsia"/>
                <w:kern w:val="0"/>
                <w:szCs w:val="22"/>
              </w:rPr>
              <w:t>有一个得</w:t>
            </w:r>
            <w:r w:rsidRPr="00531E3E">
              <w:rPr>
                <w:rFonts w:ascii="宋体" w:hAnsi="宋体" w:cs="黑体" w:hint="eastAsia"/>
                <w:kern w:val="0"/>
                <w:szCs w:val="22"/>
              </w:rPr>
              <w:t>3分</w:t>
            </w:r>
            <w:r w:rsidR="00531E3E">
              <w:rPr>
                <w:rFonts w:ascii="宋体" w:hAnsi="宋体" w:cs="黑体" w:hint="eastAsia"/>
                <w:kern w:val="0"/>
                <w:szCs w:val="22"/>
              </w:rPr>
              <w:t>，</w:t>
            </w:r>
            <w:r w:rsidRPr="00531E3E">
              <w:rPr>
                <w:rFonts w:ascii="宋体" w:hAnsi="宋体" w:cs="黑体" w:hint="eastAsia"/>
                <w:kern w:val="0"/>
                <w:szCs w:val="22"/>
              </w:rPr>
              <w:t>最多得1</w:t>
            </w:r>
            <w:r w:rsidR="00531E3E">
              <w:rPr>
                <w:rFonts w:ascii="宋体" w:hAnsi="宋体" w:cs="黑体" w:hint="eastAsia"/>
                <w:kern w:val="0"/>
                <w:szCs w:val="22"/>
              </w:rPr>
              <w:t>5</w:t>
            </w:r>
            <w:r w:rsidRPr="00531E3E">
              <w:rPr>
                <w:rFonts w:ascii="宋体" w:hAnsi="宋体" w:cs="黑体" w:hint="eastAsia"/>
                <w:kern w:val="0"/>
                <w:szCs w:val="22"/>
              </w:rPr>
              <w:t>分。</w:t>
            </w:r>
          </w:p>
          <w:p w:rsidR="008C53B1" w:rsidRDefault="0004488C" w:rsidP="00996FF6">
            <w:pPr>
              <w:snapToGrid w:val="0"/>
              <w:spacing w:line="360" w:lineRule="exact"/>
              <w:jc w:val="left"/>
              <w:rPr>
                <w:szCs w:val="22"/>
              </w:rPr>
            </w:pPr>
            <w:r>
              <w:rPr>
                <w:rFonts w:ascii="宋体" w:hAnsi="宋体" w:cs="黑体" w:hint="eastAsia"/>
                <w:b/>
                <w:kern w:val="0"/>
                <w:szCs w:val="22"/>
              </w:rPr>
              <w:t>注：须提供合同</w:t>
            </w:r>
            <w:r w:rsidR="00531E3E">
              <w:rPr>
                <w:rFonts w:ascii="宋体" w:hAnsi="宋体" w:cs="黑体" w:hint="eastAsia"/>
                <w:b/>
                <w:kern w:val="0"/>
                <w:szCs w:val="22"/>
              </w:rPr>
              <w:t>扫描件或复印件</w:t>
            </w:r>
            <w:r>
              <w:rPr>
                <w:rFonts w:ascii="宋体" w:hAnsi="宋体" w:cs="黑体" w:hint="eastAsia"/>
                <w:b/>
                <w:kern w:val="0"/>
                <w:szCs w:val="22"/>
              </w:rPr>
              <w:t>。</w:t>
            </w:r>
            <w:r w:rsidR="00531E3E">
              <w:rPr>
                <w:rFonts w:ascii="宋体" w:hAnsi="宋体" w:cs="黑体" w:hint="eastAsia"/>
                <w:b/>
                <w:kern w:val="0"/>
                <w:szCs w:val="22"/>
              </w:rPr>
              <w:t>如</w:t>
            </w:r>
            <w:r w:rsidR="00E67087">
              <w:rPr>
                <w:rFonts w:ascii="宋体" w:hAnsi="宋体" w:cs="黑体" w:hint="eastAsia"/>
                <w:b/>
                <w:kern w:val="0"/>
                <w:szCs w:val="22"/>
              </w:rPr>
              <w:t>合同中不能充分体现业务内容，请另行提供佐证材料（非自身证明），若所有评委认为</w:t>
            </w:r>
            <w:r w:rsidR="00281DC5">
              <w:rPr>
                <w:rFonts w:ascii="宋体" w:hAnsi="宋体" w:cs="黑体" w:hint="eastAsia"/>
                <w:b/>
                <w:kern w:val="0"/>
                <w:szCs w:val="22"/>
              </w:rPr>
              <w:t>供应商</w:t>
            </w:r>
            <w:r w:rsidR="00E67087">
              <w:rPr>
                <w:rFonts w:ascii="宋体" w:hAnsi="宋体" w:cs="黑体" w:hint="eastAsia"/>
                <w:b/>
                <w:kern w:val="0"/>
                <w:szCs w:val="22"/>
              </w:rPr>
              <w:t>所提供的材料不能充分证明评审要素，则不得分。</w:t>
            </w:r>
            <w:r w:rsidR="00531E3E">
              <w:rPr>
                <w:rFonts w:ascii="宋体" w:hAnsi="宋体" w:cs="宋体" w:hint="eastAsia"/>
                <w:b/>
                <w:bCs/>
                <w:color w:val="000000"/>
                <w:szCs w:val="21"/>
              </w:rPr>
              <w:t>如</w:t>
            </w:r>
            <w:r>
              <w:rPr>
                <w:rFonts w:ascii="宋体" w:hAnsi="宋体" w:cs="宋体" w:hint="eastAsia"/>
                <w:b/>
                <w:bCs/>
                <w:color w:val="000000"/>
                <w:szCs w:val="21"/>
              </w:rPr>
              <w:t>有扫描件或复印件须加盖供应商公章。原件备查。</w:t>
            </w:r>
          </w:p>
        </w:tc>
        <w:tc>
          <w:tcPr>
            <w:tcW w:w="895" w:type="dxa"/>
            <w:tcBorders>
              <w:top w:val="single" w:sz="4" w:space="0" w:color="auto"/>
              <w:left w:val="nil"/>
              <w:bottom w:val="single" w:sz="4" w:space="0" w:color="auto"/>
              <w:right w:val="single" w:sz="4" w:space="0" w:color="auto"/>
            </w:tcBorders>
            <w:vAlign w:val="center"/>
          </w:tcPr>
          <w:p w:rsidR="008C53B1" w:rsidRDefault="00E67087" w:rsidP="00996FF6">
            <w:pPr>
              <w:spacing w:line="360" w:lineRule="exact"/>
              <w:jc w:val="center"/>
              <w:rPr>
                <w:rFonts w:ascii="宋体" w:hAnsi="宋体" w:cs="宋体"/>
                <w:color w:val="000000"/>
                <w:szCs w:val="21"/>
              </w:rPr>
            </w:pPr>
            <w:r>
              <w:rPr>
                <w:rFonts w:ascii="宋体" w:hAnsi="宋体" w:cs="宋体" w:hint="eastAsia"/>
                <w:color w:val="000000"/>
                <w:szCs w:val="21"/>
              </w:rPr>
              <w:t>15</w:t>
            </w:r>
          </w:p>
        </w:tc>
      </w:tr>
      <w:tr w:rsidR="008C53B1" w:rsidTr="00996FF6">
        <w:trPr>
          <w:trHeight w:val="4920"/>
        </w:trPr>
        <w:tc>
          <w:tcPr>
            <w:tcW w:w="510" w:type="dxa"/>
            <w:tcBorders>
              <w:top w:val="single" w:sz="4" w:space="0" w:color="auto"/>
              <w:left w:val="single" w:sz="4" w:space="0" w:color="auto"/>
              <w:bottom w:val="single" w:sz="4" w:space="0" w:color="auto"/>
              <w:right w:val="single" w:sz="4" w:space="0" w:color="auto"/>
            </w:tcBorders>
            <w:vAlign w:val="center"/>
          </w:tcPr>
          <w:p w:rsidR="008C53B1" w:rsidRDefault="0004488C" w:rsidP="00996FF6">
            <w:pPr>
              <w:widowControl/>
              <w:spacing w:line="360" w:lineRule="exact"/>
              <w:jc w:val="center"/>
              <w:rPr>
                <w:rFonts w:ascii="宋体"/>
                <w:sz w:val="24"/>
                <w:szCs w:val="24"/>
              </w:rPr>
            </w:pPr>
            <w:r>
              <w:rPr>
                <w:rFonts w:ascii="宋体" w:hAnsi="宋体" w:cs="宋体"/>
                <w:sz w:val="24"/>
                <w:szCs w:val="24"/>
              </w:rPr>
              <w:t>4</w:t>
            </w:r>
          </w:p>
        </w:tc>
        <w:tc>
          <w:tcPr>
            <w:tcW w:w="1096" w:type="dxa"/>
            <w:tcBorders>
              <w:top w:val="single" w:sz="4" w:space="0" w:color="auto"/>
              <w:left w:val="nil"/>
              <w:bottom w:val="single" w:sz="4" w:space="0" w:color="auto"/>
              <w:right w:val="single" w:sz="4" w:space="0" w:color="auto"/>
            </w:tcBorders>
            <w:vAlign w:val="center"/>
          </w:tcPr>
          <w:p w:rsidR="008C53B1" w:rsidRDefault="0004488C" w:rsidP="00996FF6">
            <w:pPr>
              <w:widowControl/>
              <w:spacing w:line="360" w:lineRule="exact"/>
              <w:jc w:val="center"/>
              <w:rPr>
                <w:rFonts w:ascii="宋体"/>
                <w:sz w:val="24"/>
                <w:szCs w:val="24"/>
              </w:rPr>
            </w:pPr>
            <w:r>
              <w:rPr>
                <w:rFonts w:ascii="宋体" w:hint="eastAsia"/>
                <w:sz w:val="24"/>
                <w:szCs w:val="24"/>
              </w:rPr>
              <w:t>实施工作方案</w:t>
            </w:r>
          </w:p>
        </w:tc>
        <w:tc>
          <w:tcPr>
            <w:tcW w:w="6972" w:type="dxa"/>
            <w:tcBorders>
              <w:top w:val="nil"/>
              <w:left w:val="nil"/>
              <w:bottom w:val="single" w:sz="4" w:space="0" w:color="auto"/>
              <w:right w:val="single" w:sz="4" w:space="0" w:color="auto"/>
            </w:tcBorders>
            <w:vAlign w:val="center"/>
          </w:tcPr>
          <w:p w:rsidR="008C53B1" w:rsidRDefault="005C2157" w:rsidP="00996FF6">
            <w:pPr>
              <w:widowControl/>
              <w:numPr>
                <w:ilvl w:val="0"/>
                <w:numId w:val="11"/>
              </w:numPr>
              <w:snapToGrid w:val="0"/>
              <w:spacing w:line="276" w:lineRule="auto"/>
              <w:jc w:val="left"/>
              <w:rPr>
                <w:rFonts w:ascii="宋体" w:hAnsi="宋体" w:cs="黑体"/>
                <w:bCs/>
                <w:kern w:val="0"/>
                <w:szCs w:val="21"/>
              </w:rPr>
            </w:pPr>
            <w:r>
              <w:rPr>
                <w:rFonts w:ascii="宋体" w:hAnsi="宋体" w:cs="宋体" w:hint="eastAsia"/>
                <w:bCs/>
                <w:szCs w:val="21"/>
              </w:rPr>
              <w:t>对本</w:t>
            </w:r>
            <w:r w:rsidR="0004488C">
              <w:rPr>
                <w:rFonts w:ascii="宋体" w:hAnsi="宋体" w:cs="宋体" w:hint="eastAsia"/>
                <w:bCs/>
                <w:szCs w:val="21"/>
              </w:rPr>
              <w:t>项目认识</w:t>
            </w:r>
            <w:r>
              <w:rPr>
                <w:rFonts w:ascii="宋体" w:hAnsi="宋体" w:cs="宋体" w:hint="eastAsia"/>
                <w:bCs/>
                <w:szCs w:val="21"/>
              </w:rPr>
              <w:t>和理解</w:t>
            </w:r>
            <w:r w:rsidR="0004488C">
              <w:rPr>
                <w:rFonts w:ascii="宋体" w:hAnsi="宋体" w:cs="宋体" w:hint="eastAsia"/>
                <w:bCs/>
                <w:szCs w:val="21"/>
              </w:rPr>
              <w:t>：</w:t>
            </w:r>
            <w:r>
              <w:rPr>
                <w:rFonts w:ascii="宋体" w:hAnsi="宋体" w:cs="黑体" w:hint="eastAsia"/>
                <w:bCs/>
                <w:kern w:val="0"/>
                <w:szCs w:val="21"/>
              </w:rPr>
              <w:t>通过磋商响应</w:t>
            </w:r>
            <w:r w:rsidR="0004488C">
              <w:rPr>
                <w:rFonts w:ascii="宋体" w:hAnsi="宋体" w:cs="黑体" w:hint="eastAsia"/>
                <w:bCs/>
                <w:kern w:val="0"/>
                <w:szCs w:val="21"/>
              </w:rPr>
              <w:t>单位对本项目主要工作内容的认识</w:t>
            </w:r>
            <w:r>
              <w:rPr>
                <w:rFonts w:ascii="宋体" w:hAnsi="宋体" w:cs="黑体" w:hint="eastAsia"/>
                <w:bCs/>
                <w:kern w:val="0"/>
                <w:szCs w:val="21"/>
              </w:rPr>
              <w:t>和理解，由评委横向比较优劣后评</w:t>
            </w:r>
            <w:r w:rsidR="0004488C">
              <w:rPr>
                <w:rFonts w:ascii="宋体" w:hAnsi="宋体" w:cs="黑体" w:hint="eastAsia"/>
                <w:bCs/>
                <w:kern w:val="0"/>
                <w:szCs w:val="21"/>
              </w:rPr>
              <w:t>分，重点明确、思路准确、内容全面。优秀得4-</w:t>
            </w:r>
            <w:r>
              <w:rPr>
                <w:rFonts w:ascii="宋体" w:hAnsi="宋体" w:cs="黑体" w:hint="eastAsia"/>
                <w:bCs/>
                <w:kern w:val="0"/>
                <w:szCs w:val="21"/>
              </w:rPr>
              <w:t>5</w:t>
            </w:r>
            <w:r w:rsidR="0004488C">
              <w:rPr>
                <w:rFonts w:ascii="宋体" w:hAnsi="宋体" w:cs="黑体" w:hint="eastAsia"/>
                <w:bCs/>
                <w:kern w:val="0"/>
                <w:szCs w:val="21"/>
              </w:rPr>
              <w:t>分，良好得2-3分，一般得0-1分。</w:t>
            </w:r>
          </w:p>
          <w:p w:rsidR="008C53B1" w:rsidRPr="00996FF6" w:rsidRDefault="0004488C" w:rsidP="00996FF6">
            <w:pPr>
              <w:widowControl/>
              <w:numPr>
                <w:ilvl w:val="0"/>
                <w:numId w:val="11"/>
              </w:numPr>
              <w:snapToGrid w:val="0"/>
              <w:spacing w:line="276" w:lineRule="auto"/>
              <w:jc w:val="left"/>
              <w:rPr>
                <w:rFonts w:ascii="宋体" w:hAnsi="宋体" w:cs="黑体"/>
                <w:bCs/>
                <w:kern w:val="0"/>
                <w:szCs w:val="21"/>
              </w:rPr>
            </w:pPr>
            <w:r w:rsidRPr="005C2157">
              <w:rPr>
                <w:rFonts w:ascii="宋体" w:hAnsi="宋体" w:cs="黑体" w:hint="eastAsia"/>
                <w:bCs/>
                <w:kern w:val="0"/>
                <w:szCs w:val="21"/>
              </w:rPr>
              <w:t>技术方案：</w:t>
            </w:r>
            <w:r w:rsidR="005C2157">
              <w:rPr>
                <w:rFonts w:ascii="宋体" w:hAnsi="宋体" w:cs="黑体" w:hint="eastAsia"/>
                <w:bCs/>
                <w:kern w:val="0"/>
                <w:szCs w:val="21"/>
              </w:rPr>
              <w:t>磋商响应单位</w:t>
            </w:r>
            <w:r w:rsidR="00E67087" w:rsidRPr="005C2157">
              <w:rPr>
                <w:rFonts w:ascii="宋体" w:hAnsi="宋体" w:cs="黑体" w:hint="eastAsia"/>
                <w:bCs/>
                <w:kern w:val="0"/>
                <w:szCs w:val="21"/>
              </w:rPr>
              <w:t>对可能发生的问题和困难进行准确的预判，熟悉相关法律法规</w:t>
            </w:r>
            <w:r w:rsidRPr="005C2157">
              <w:rPr>
                <w:rFonts w:ascii="宋体" w:hAnsi="宋体" w:cs="黑体" w:hint="eastAsia"/>
                <w:bCs/>
                <w:kern w:val="0"/>
                <w:szCs w:val="21"/>
              </w:rPr>
              <w:t>，对技术方案的明晰程度、符合性、合理性、可行性和操作性等方面的内容综合评审。</w:t>
            </w:r>
            <w:r>
              <w:rPr>
                <w:rFonts w:ascii="宋体" w:hAnsi="宋体" w:cs="黑体" w:hint="eastAsia"/>
                <w:bCs/>
                <w:kern w:val="0"/>
                <w:szCs w:val="21"/>
              </w:rPr>
              <w:t>优秀得4-</w:t>
            </w:r>
            <w:r w:rsidR="00D32A38">
              <w:rPr>
                <w:rFonts w:ascii="宋体" w:hAnsi="宋体" w:cs="黑体" w:hint="eastAsia"/>
                <w:bCs/>
                <w:kern w:val="0"/>
                <w:szCs w:val="21"/>
              </w:rPr>
              <w:t>6</w:t>
            </w:r>
            <w:r>
              <w:rPr>
                <w:rFonts w:ascii="宋体" w:hAnsi="宋体" w:cs="黑体" w:hint="eastAsia"/>
                <w:bCs/>
                <w:kern w:val="0"/>
                <w:szCs w:val="21"/>
              </w:rPr>
              <w:t>分，良好得2-3分，一般得0-1分。</w:t>
            </w:r>
          </w:p>
          <w:p w:rsidR="008C53B1" w:rsidRPr="00996FF6" w:rsidRDefault="0004488C" w:rsidP="00996FF6">
            <w:pPr>
              <w:widowControl/>
              <w:numPr>
                <w:ilvl w:val="0"/>
                <w:numId w:val="11"/>
              </w:numPr>
              <w:snapToGrid w:val="0"/>
              <w:spacing w:line="276" w:lineRule="auto"/>
              <w:jc w:val="left"/>
              <w:rPr>
                <w:rFonts w:ascii="宋体" w:hAnsi="宋体" w:cs="黑体"/>
                <w:bCs/>
                <w:kern w:val="0"/>
                <w:szCs w:val="21"/>
              </w:rPr>
            </w:pPr>
            <w:r w:rsidRPr="00996FF6">
              <w:rPr>
                <w:rFonts w:ascii="宋体" w:hAnsi="宋体" w:cs="黑体" w:hint="eastAsia"/>
                <w:bCs/>
                <w:kern w:val="0"/>
                <w:szCs w:val="21"/>
              </w:rPr>
              <w:t>进度计划：</w:t>
            </w:r>
            <w:r w:rsidR="005C2157">
              <w:rPr>
                <w:rFonts w:ascii="宋体" w:hAnsi="宋体" w:cs="黑体" w:hint="eastAsia"/>
                <w:bCs/>
                <w:kern w:val="0"/>
                <w:szCs w:val="21"/>
              </w:rPr>
              <w:t>磋商响应单位</w:t>
            </w:r>
            <w:r w:rsidRPr="00996FF6">
              <w:rPr>
                <w:rFonts w:ascii="宋体" w:hAnsi="宋体" w:cs="黑体" w:hint="eastAsia"/>
                <w:bCs/>
                <w:kern w:val="0"/>
                <w:szCs w:val="21"/>
              </w:rPr>
              <w:t>能够按照招标文件关于成果报告提交时间完成且形成内容完整、科学可行、进度安排合理，符合招标人要求的，得</w:t>
            </w:r>
            <w:r w:rsidR="00996FF6">
              <w:rPr>
                <w:rFonts w:ascii="宋体" w:hAnsi="宋体" w:cs="黑体" w:hint="eastAsia"/>
                <w:bCs/>
                <w:kern w:val="0"/>
                <w:szCs w:val="21"/>
              </w:rPr>
              <w:t>4-</w:t>
            </w:r>
            <w:r w:rsidR="00D32A38">
              <w:rPr>
                <w:rFonts w:ascii="宋体" w:hAnsi="宋体" w:cs="黑体" w:hint="eastAsia"/>
                <w:bCs/>
                <w:kern w:val="0"/>
                <w:szCs w:val="21"/>
              </w:rPr>
              <w:t>6</w:t>
            </w:r>
            <w:r w:rsidRPr="00996FF6">
              <w:rPr>
                <w:rFonts w:ascii="宋体" w:hAnsi="宋体" w:cs="黑体" w:hint="eastAsia"/>
                <w:bCs/>
                <w:kern w:val="0"/>
                <w:szCs w:val="21"/>
              </w:rPr>
              <w:t>分；描述基本清晰、可行性一般的，得</w:t>
            </w:r>
            <w:r w:rsidR="00996FF6">
              <w:rPr>
                <w:rFonts w:ascii="宋体" w:hAnsi="宋体" w:cs="黑体" w:hint="eastAsia"/>
                <w:bCs/>
                <w:kern w:val="0"/>
                <w:szCs w:val="21"/>
              </w:rPr>
              <w:t>2-3</w:t>
            </w:r>
            <w:r w:rsidRPr="00996FF6">
              <w:rPr>
                <w:rFonts w:ascii="宋体" w:hAnsi="宋体" w:cs="黑体" w:hint="eastAsia"/>
                <w:bCs/>
                <w:kern w:val="0"/>
                <w:szCs w:val="21"/>
              </w:rPr>
              <w:t>分；一般、缺乏实际可行性的得 0-1分。</w:t>
            </w:r>
          </w:p>
          <w:p w:rsidR="00996FF6" w:rsidRDefault="00E67087" w:rsidP="00996FF6">
            <w:pPr>
              <w:widowControl/>
              <w:numPr>
                <w:ilvl w:val="0"/>
                <w:numId w:val="11"/>
              </w:numPr>
              <w:snapToGrid w:val="0"/>
              <w:spacing w:line="276" w:lineRule="auto"/>
              <w:jc w:val="left"/>
              <w:rPr>
                <w:rFonts w:ascii="宋体" w:hAnsi="宋体" w:cs="黑体"/>
                <w:bCs/>
                <w:kern w:val="0"/>
                <w:szCs w:val="21"/>
              </w:rPr>
            </w:pPr>
            <w:r w:rsidRPr="00996FF6">
              <w:rPr>
                <w:rFonts w:ascii="宋体" w:hAnsi="宋体" w:cs="黑体" w:hint="eastAsia"/>
                <w:bCs/>
                <w:kern w:val="0"/>
                <w:szCs w:val="21"/>
              </w:rPr>
              <w:t>质量保证措施：</w:t>
            </w:r>
            <w:r w:rsidR="005C2157">
              <w:rPr>
                <w:rFonts w:ascii="宋体" w:hAnsi="宋体" w:cs="黑体" w:hint="eastAsia"/>
                <w:bCs/>
                <w:kern w:val="0"/>
                <w:szCs w:val="21"/>
              </w:rPr>
              <w:t>磋商响应单位</w:t>
            </w:r>
            <w:r w:rsidRPr="00996FF6">
              <w:rPr>
                <w:rFonts w:ascii="宋体" w:hAnsi="宋体" w:cs="黑体" w:hint="eastAsia"/>
                <w:bCs/>
                <w:kern w:val="0"/>
                <w:szCs w:val="21"/>
              </w:rPr>
              <w:t>针对该项目制定切实可行的质量保证措施</w:t>
            </w:r>
            <w:r w:rsidR="00996FF6" w:rsidRPr="00996FF6">
              <w:rPr>
                <w:rFonts w:ascii="宋体" w:hAnsi="宋体" w:cs="黑体" w:hint="eastAsia"/>
                <w:bCs/>
                <w:kern w:val="0"/>
                <w:szCs w:val="21"/>
              </w:rPr>
              <w:t>。优</w:t>
            </w:r>
            <w:r w:rsidR="00996FF6">
              <w:rPr>
                <w:rFonts w:ascii="宋体" w:hAnsi="宋体" w:cs="黑体" w:hint="eastAsia"/>
                <w:bCs/>
                <w:kern w:val="0"/>
                <w:szCs w:val="21"/>
              </w:rPr>
              <w:t>秀得4-</w:t>
            </w:r>
            <w:r w:rsidR="00D32A38">
              <w:rPr>
                <w:rFonts w:ascii="宋体" w:hAnsi="宋体" w:cs="黑体" w:hint="eastAsia"/>
                <w:bCs/>
                <w:kern w:val="0"/>
                <w:szCs w:val="21"/>
              </w:rPr>
              <w:t>6</w:t>
            </w:r>
            <w:r w:rsidR="00996FF6">
              <w:rPr>
                <w:rFonts w:ascii="宋体" w:hAnsi="宋体" w:cs="黑体" w:hint="eastAsia"/>
                <w:bCs/>
                <w:kern w:val="0"/>
                <w:szCs w:val="21"/>
              </w:rPr>
              <w:t>分，良好得2-3分，一般得0-1分。</w:t>
            </w:r>
          </w:p>
          <w:p w:rsidR="00D32A38" w:rsidRPr="00D32A38" w:rsidRDefault="00D32A38" w:rsidP="00996FF6">
            <w:pPr>
              <w:pStyle w:val="2"/>
              <w:snapToGrid w:val="0"/>
              <w:spacing w:after="0" w:line="276" w:lineRule="auto"/>
              <w:ind w:firstLineChars="0" w:firstLine="0"/>
              <w:rPr>
                <w:rFonts w:ascii="宋体" w:hAnsi="宋体" w:cs="黑体"/>
                <w:bCs/>
                <w:kern w:val="0"/>
                <w:sz w:val="21"/>
                <w:szCs w:val="21"/>
              </w:rPr>
            </w:pPr>
            <w:r w:rsidRPr="00D32A38">
              <w:rPr>
                <w:rFonts w:ascii="宋体" w:hAnsi="宋体" w:cs="黑体" w:hint="eastAsia"/>
                <w:bCs/>
                <w:kern w:val="0"/>
                <w:sz w:val="21"/>
                <w:szCs w:val="21"/>
              </w:rPr>
              <w:t>5、</w:t>
            </w:r>
            <w:r>
              <w:rPr>
                <w:rFonts w:ascii="宋体" w:hAnsi="宋体" w:cs="黑体"/>
                <w:bCs/>
                <w:kern w:val="0"/>
                <w:sz w:val="21"/>
                <w:szCs w:val="21"/>
              </w:rPr>
              <w:t>工作</w:t>
            </w:r>
            <w:r w:rsidRPr="00D32A38">
              <w:rPr>
                <w:rFonts w:ascii="宋体" w:hAnsi="宋体" w:cs="黑体"/>
                <w:bCs/>
                <w:kern w:val="0"/>
                <w:sz w:val="21"/>
                <w:szCs w:val="21"/>
              </w:rPr>
              <w:t>保密性措施：</w:t>
            </w:r>
            <w:r w:rsidR="005C2157" w:rsidRPr="005C2157">
              <w:rPr>
                <w:rFonts w:ascii="宋体" w:hAnsi="宋体" w:cs="黑体" w:hint="eastAsia"/>
                <w:bCs/>
                <w:kern w:val="0"/>
                <w:sz w:val="21"/>
                <w:szCs w:val="21"/>
              </w:rPr>
              <w:t>磋商响应单位</w:t>
            </w:r>
            <w:r w:rsidRPr="005C2157">
              <w:rPr>
                <w:rFonts w:ascii="宋体" w:hAnsi="宋体" w:cs="黑体" w:hint="eastAsia"/>
                <w:bCs/>
                <w:kern w:val="0"/>
                <w:sz w:val="21"/>
                <w:szCs w:val="21"/>
              </w:rPr>
              <w:t>针对该项目制定切实</w:t>
            </w:r>
            <w:r w:rsidR="005C2157" w:rsidRPr="005C2157">
              <w:rPr>
                <w:rFonts w:ascii="宋体" w:hAnsi="宋体" w:cs="黑体" w:hint="eastAsia"/>
                <w:bCs/>
                <w:kern w:val="0"/>
                <w:sz w:val="21"/>
                <w:szCs w:val="21"/>
              </w:rPr>
              <w:t>、</w:t>
            </w:r>
            <w:r w:rsidRPr="005C2157">
              <w:rPr>
                <w:rFonts w:ascii="宋体" w:hAnsi="宋体" w:cs="黑体" w:hint="eastAsia"/>
                <w:bCs/>
                <w:kern w:val="0"/>
                <w:sz w:val="21"/>
                <w:szCs w:val="21"/>
              </w:rPr>
              <w:t>可行</w:t>
            </w:r>
            <w:r w:rsidR="005C2157" w:rsidRPr="005C2157">
              <w:rPr>
                <w:rFonts w:ascii="宋体" w:hAnsi="宋体" w:cs="黑体" w:hint="eastAsia"/>
                <w:bCs/>
                <w:kern w:val="0"/>
                <w:sz w:val="21"/>
                <w:szCs w:val="21"/>
              </w:rPr>
              <w:t>、合理的保密措施，</w:t>
            </w:r>
            <w:r w:rsidRPr="00D32A38">
              <w:rPr>
                <w:rFonts w:ascii="宋体" w:hAnsi="宋体" w:cs="黑体"/>
                <w:bCs/>
                <w:kern w:val="0"/>
                <w:sz w:val="21"/>
                <w:szCs w:val="21"/>
              </w:rPr>
              <w:t>合理</w:t>
            </w:r>
            <w:r w:rsidR="005C2157">
              <w:rPr>
                <w:rFonts w:ascii="宋体" w:hAnsi="宋体" w:cs="黑体" w:hint="eastAsia"/>
                <w:bCs/>
                <w:kern w:val="0"/>
                <w:sz w:val="21"/>
                <w:szCs w:val="21"/>
              </w:rPr>
              <w:t>且可行性强的得</w:t>
            </w:r>
            <w:r w:rsidRPr="00D32A38">
              <w:rPr>
                <w:rFonts w:ascii="宋体" w:hAnsi="宋体" w:cs="黑体"/>
                <w:bCs/>
                <w:kern w:val="0"/>
                <w:sz w:val="21"/>
                <w:szCs w:val="21"/>
              </w:rPr>
              <w:t>4-</w:t>
            </w:r>
            <w:r w:rsidR="005C2157">
              <w:rPr>
                <w:rFonts w:ascii="宋体" w:hAnsi="宋体" w:cs="黑体" w:hint="eastAsia"/>
                <w:bCs/>
                <w:kern w:val="0"/>
                <w:sz w:val="21"/>
                <w:szCs w:val="21"/>
              </w:rPr>
              <w:t>6</w:t>
            </w:r>
            <w:r w:rsidRPr="00D32A38">
              <w:rPr>
                <w:rFonts w:ascii="宋体" w:hAnsi="宋体" w:cs="黑体"/>
                <w:bCs/>
                <w:kern w:val="0"/>
                <w:sz w:val="21"/>
                <w:szCs w:val="21"/>
              </w:rPr>
              <w:t>分，较合理2-3分，一般0-1</w:t>
            </w:r>
            <w:r w:rsidR="005C2157">
              <w:rPr>
                <w:rFonts w:ascii="宋体" w:hAnsi="宋体" w:cs="黑体"/>
                <w:bCs/>
                <w:kern w:val="0"/>
                <w:sz w:val="21"/>
                <w:szCs w:val="21"/>
              </w:rPr>
              <w:t>分</w:t>
            </w:r>
            <w:r w:rsidRPr="00D32A38">
              <w:rPr>
                <w:rFonts w:ascii="宋体" w:hAnsi="宋体" w:cs="黑体"/>
                <w:bCs/>
                <w:kern w:val="0"/>
                <w:sz w:val="21"/>
                <w:szCs w:val="21"/>
              </w:rPr>
              <w:t>。</w:t>
            </w:r>
          </w:p>
          <w:p w:rsidR="00996FF6" w:rsidRDefault="00D32A38" w:rsidP="00996FF6">
            <w:pPr>
              <w:pStyle w:val="2"/>
              <w:snapToGrid w:val="0"/>
              <w:spacing w:after="0" w:line="276" w:lineRule="auto"/>
              <w:ind w:firstLineChars="0" w:firstLine="0"/>
              <w:rPr>
                <w:rFonts w:ascii="宋体" w:hAnsi="宋体" w:cs="黑体"/>
                <w:bCs/>
                <w:kern w:val="0"/>
                <w:sz w:val="21"/>
                <w:szCs w:val="21"/>
              </w:rPr>
            </w:pPr>
            <w:r>
              <w:rPr>
                <w:rFonts w:ascii="宋体" w:hAnsi="宋体" w:cs="黑体" w:hint="eastAsia"/>
                <w:bCs/>
                <w:kern w:val="0"/>
                <w:sz w:val="21"/>
                <w:szCs w:val="21"/>
              </w:rPr>
              <w:t>6</w:t>
            </w:r>
            <w:r w:rsidR="00996FF6" w:rsidRPr="00996FF6">
              <w:rPr>
                <w:rFonts w:ascii="宋体" w:hAnsi="宋体" w:cs="黑体" w:hint="eastAsia"/>
                <w:bCs/>
                <w:kern w:val="0"/>
                <w:sz w:val="21"/>
                <w:szCs w:val="21"/>
              </w:rPr>
              <w:t>、工作</w:t>
            </w:r>
            <w:r w:rsidR="00996FF6">
              <w:rPr>
                <w:rFonts w:ascii="宋体" w:hAnsi="宋体" w:cs="黑体" w:hint="eastAsia"/>
                <w:bCs/>
                <w:kern w:val="0"/>
                <w:sz w:val="21"/>
                <w:szCs w:val="21"/>
              </w:rPr>
              <w:t>实施</w:t>
            </w:r>
            <w:r w:rsidR="00996FF6" w:rsidRPr="00996FF6">
              <w:rPr>
                <w:rFonts w:ascii="宋体" w:hAnsi="宋体" w:cs="黑体" w:hint="eastAsia"/>
                <w:bCs/>
                <w:kern w:val="0"/>
                <w:sz w:val="21"/>
                <w:szCs w:val="21"/>
              </w:rPr>
              <w:t>优势</w:t>
            </w:r>
            <w:r w:rsidR="00996FF6">
              <w:rPr>
                <w:rFonts w:ascii="宋体" w:hAnsi="宋体" w:cs="黑体" w:hint="eastAsia"/>
                <w:bCs/>
                <w:kern w:val="0"/>
                <w:sz w:val="21"/>
                <w:szCs w:val="21"/>
              </w:rPr>
              <w:t>介绍</w:t>
            </w:r>
            <w:r w:rsidR="00996FF6" w:rsidRPr="00996FF6">
              <w:rPr>
                <w:rFonts w:ascii="宋体" w:hAnsi="宋体" w:cs="黑体" w:hint="eastAsia"/>
                <w:bCs/>
                <w:kern w:val="0"/>
                <w:sz w:val="21"/>
                <w:szCs w:val="21"/>
              </w:rPr>
              <w:t>：</w:t>
            </w:r>
            <w:r w:rsidR="005C2157" w:rsidRPr="005C2157">
              <w:rPr>
                <w:rFonts w:ascii="宋体" w:hAnsi="宋体" w:cs="黑体" w:hint="eastAsia"/>
                <w:bCs/>
                <w:kern w:val="0"/>
                <w:sz w:val="21"/>
                <w:szCs w:val="21"/>
              </w:rPr>
              <w:t>磋商响应单位</w:t>
            </w:r>
            <w:r w:rsidR="00996FF6">
              <w:rPr>
                <w:rFonts w:ascii="宋体" w:hAnsi="宋体" w:cs="黑体" w:hint="eastAsia"/>
                <w:bCs/>
                <w:kern w:val="0"/>
                <w:sz w:val="21"/>
                <w:szCs w:val="21"/>
              </w:rPr>
              <w:t>针对以往的工作经验和经历，在实施本项目过程中，工作实施优势明显。由评标专家在横向比较各</w:t>
            </w:r>
            <w:r w:rsidR="00281DC5">
              <w:rPr>
                <w:rFonts w:ascii="宋体" w:hAnsi="宋体" w:cs="黑体" w:hint="eastAsia"/>
                <w:bCs/>
                <w:kern w:val="0"/>
                <w:sz w:val="21"/>
                <w:szCs w:val="21"/>
              </w:rPr>
              <w:t>供应商</w:t>
            </w:r>
            <w:r w:rsidR="00996FF6">
              <w:rPr>
                <w:rFonts w:ascii="宋体" w:hAnsi="宋体" w:cs="黑体" w:hint="eastAsia"/>
                <w:bCs/>
                <w:kern w:val="0"/>
                <w:sz w:val="21"/>
                <w:szCs w:val="21"/>
              </w:rPr>
              <w:t>介绍后进行评分，</w:t>
            </w:r>
            <w:r w:rsidR="00996FF6" w:rsidRPr="00996FF6">
              <w:rPr>
                <w:rFonts w:ascii="宋体" w:hAnsi="宋体" w:cs="黑体" w:hint="eastAsia"/>
                <w:bCs/>
                <w:kern w:val="0"/>
                <w:sz w:val="21"/>
                <w:szCs w:val="21"/>
              </w:rPr>
              <w:t>优秀得</w:t>
            </w:r>
            <w:r w:rsidR="005C2157">
              <w:rPr>
                <w:rFonts w:ascii="宋体" w:hAnsi="宋体" w:cs="黑体" w:hint="eastAsia"/>
                <w:bCs/>
                <w:kern w:val="0"/>
                <w:sz w:val="21"/>
                <w:szCs w:val="21"/>
              </w:rPr>
              <w:t>4</w:t>
            </w:r>
            <w:r w:rsidR="00996FF6" w:rsidRPr="00996FF6">
              <w:rPr>
                <w:rFonts w:ascii="宋体" w:hAnsi="宋体" w:cs="黑体" w:hint="eastAsia"/>
                <w:bCs/>
                <w:kern w:val="0"/>
                <w:sz w:val="21"/>
                <w:szCs w:val="21"/>
              </w:rPr>
              <w:t>-</w:t>
            </w:r>
            <w:r w:rsidR="005C2157">
              <w:rPr>
                <w:rFonts w:ascii="宋体" w:hAnsi="宋体" w:cs="黑体" w:hint="eastAsia"/>
                <w:bCs/>
                <w:kern w:val="0"/>
                <w:sz w:val="21"/>
                <w:szCs w:val="21"/>
              </w:rPr>
              <w:t>6</w:t>
            </w:r>
            <w:r w:rsidR="00996FF6" w:rsidRPr="00996FF6">
              <w:rPr>
                <w:rFonts w:ascii="宋体" w:hAnsi="宋体" w:cs="黑体" w:hint="eastAsia"/>
                <w:bCs/>
                <w:kern w:val="0"/>
                <w:sz w:val="21"/>
                <w:szCs w:val="21"/>
              </w:rPr>
              <w:t>分，良好得2-</w:t>
            </w:r>
            <w:r w:rsidR="005C2157">
              <w:rPr>
                <w:rFonts w:ascii="宋体" w:hAnsi="宋体" w:cs="黑体" w:hint="eastAsia"/>
                <w:bCs/>
                <w:kern w:val="0"/>
                <w:sz w:val="21"/>
                <w:szCs w:val="21"/>
              </w:rPr>
              <w:t>3</w:t>
            </w:r>
            <w:r w:rsidR="00996FF6" w:rsidRPr="00996FF6">
              <w:rPr>
                <w:rFonts w:ascii="宋体" w:hAnsi="宋体" w:cs="黑体" w:hint="eastAsia"/>
                <w:bCs/>
                <w:kern w:val="0"/>
                <w:sz w:val="21"/>
                <w:szCs w:val="21"/>
              </w:rPr>
              <w:t>分，一般得0-1分。</w:t>
            </w:r>
          </w:p>
          <w:p w:rsidR="008C53B1" w:rsidRDefault="0004488C" w:rsidP="00D32A38">
            <w:pPr>
              <w:widowControl/>
              <w:spacing w:line="360" w:lineRule="exact"/>
              <w:jc w:val="left"/>
              <w:rPr>
                <w:rFonts w:ascii="宋体"/>
                <w:b/>
                <w:color w:val="FF0000"/>
                <w:sz w:val="24"/>
                <w:szCs w:val="24"/>
              </w:rPr>
            </w:pPr>
            <w:r>
              <w:rPr>
                <w:rFonts w:ascii="宋体" w:hAnsi="宋体" w:cs="宋体" w:hint="eastAsia"/>
                <w:b/>
                <w:szCs w:val="21"/>
              </w:rPr>
              <w:t>注：以上1-</w:t>
            </w:r>
            <w:r w:rsidR="00D32A38">
              <w:rPr>
                <w:rFonts w:ascii="宋体" w:hAnsi="宋体" w:cs="宋体" w:hint="eastAsia"/>
                <w:b/>
                <w:szCs w:val="21"/>
              </w:rPr>
              <w:t>6</w:t>
            </w:r>
            <w:r>
              <w:rPr>
                <w:rFonts w:ascii="宋体" w:hAnsi="宋体" w:cs="宋体" w:hint="eastAsia"/>
                <w:b/>
                <w:szCs w:val="21"/>
              </w:rPr>
              <w:t>项由评审小组根据各供应商项目实施方案横向对比后打分。如缺少相应内容的评审要点不得分。</w:t>
            </w:r>
          </w:p>
        </w:tc>
        <w:tc>
          <w:tcPr>
            <w:tcW w:w="895" w:type="dxa"/>
            <w:tcBorders>
              <w:top w:val="nil"/>
              <w:left w:val="nil"/>
              <w:bottom w:val="single" w:sz="4" w:space="0" w:color="auto"/>
              <w:right w:val="single" w:sz="4" w:space="0" w:color="auto"/>
            </w:tcBorders>
            <w:vAlign w:val="center"/>
          </w:tcPr>
          <w:p w:rsidR="008C53B1" w:rsidRDefault="00E67087" w:rsidP="00996FF6">
            <w:pPr>
              <w:spacing w:line="360" w:lineRule="exact"/>
              <w:jc w:val="center"/>
              <w:rPr>
                <w:rFonts w:ascii="宋体" w:hAnsi="宋体" w:cs="宋体"/>
                <w:color w:val="FF0000"/>
                <w:szCs w:val="21"/>
              </w:rPr>
            </w:pPr>
            <w:r>
              <w:rPr>
                <w:rFonts w:ascii="宋体" w:hAnsi="宋体" w:cs="宋体" w:hint="eastAsia"/>
                <w:szCs w:val="21"/>
              </w:rPr>
              <w:t>3</w:t>
            </w:r>
            <w:r w:rsidR="00996FF6">
              <w:rPr>
                <w:rFonts w:ascii="宋体" w:hAnsi="宋体" w:cs="宋体" w:hint="eastAsia"/>
                <w:szCs w:val="21"/>
              </w:rPr>
              <w:t>5</w:t>
            </w:r>
          </w:p>
        </w:tc>
      </w:tr>
      <w:tr w:rsidR="00996FF6" w:rsidTr="00996FF6">
        <w:tblPrEx>
          <w:tblBorders>
            <w:top w:val="single" w:sz="4" w:space="0" w:color="auto"/>
          </w:tblBorders>
          <w:tblLook w:val="0000" w:firstRow="0" w:lastRow="0" w:firstColumn="0" w:lastColumn="0" w:noHBand="0" w:noVBand="0"/>
        </w:tblPrEx>
        <w:trPr>
          <w:gridBefore w:val="3"/>
          <w:wBefore w:w="8578" w:type="dxa"/>
          <w:trHeight w:val="100"/>
        </w:trPr>
        <w:tc>
          <w:tcPr>
            <w:tcW w:w="895" w:type="dxa"/>
            <w:tcBorders>
              <w:top w:val="single" w:sz="4" w:space="0" w:color="auto"/>
            </w:tcBorders>
          </w:tcPr>
          <w:p w:rsidR="00996FF6" w:rsidRDefault="00996FF6" w:rsidP="00996FF6">
            <w:pPr>
              <w:snapToGrid w:val="0"/>
              <w:spacing w:line="360" w:lineRule="auto"/>
              <w:outlineLvl w:val="1"/>
              <w:rPr>
                <w:rFonts w:ascii="宋体" w:hAnsi="宋体" w:cs="宋体"/>
                <w:b/>
                <w:bCs/>
                <w:sz w:val="24"/>
                <w:szCs w:val="24"/>
              </w:rPr>
            </w:pPr>
          </w:p>
        </w:tc>
      </w:tr>
    </w:tbl>
    <w:p w:rsidR="008C53B1" w:rsidRDefault="0004488C" w:rsidP="0004488C">
      <w:pPr>
        <w:snapToGrid w:val="0"/>
        <w:spacing w:line="360" w:lineRule="auto"/>
        <w:ind w:firstLineChars="100" w:firstLine="241"/>
        <w:outlineLvl w:val="1"/>
        <w:rPr>
          <w:rFonts w:ascii="宋体" w:hAnsi="宋体" w:cs="宋体"/>
          <w:b/>
          <w:bCs/>
          <w:sz w:val="24"/>
          <w:szCs w:val="24"/>
        </w:rPr>
      </w:pPr>
      <w:r>
        <w:rPr>
          <w:rFonts w:ascii="宋体" w:hAnsi="宋体" w:cs="宋体" w:hint="eastAsia"/>
          <w:b/>
          <w:bCs/>
          <w:sz w:val="24"/>
          <w:szCs w:val="24"/>
        </w:rPr>
        <w:t>（二）商务报价响应评分：（20分）</w:t>
      </w:r>
    </w:p>
    <w:p w:rsidR="008C53B1" w:rsidRDefault="0004488C" w:rsidP="0004488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lastRenderedPageBreak/>
        <w:t>1、本次项目最高限价为人民币</w:t>
      </w:r>
      <w:r w:rsidR="008D73FF">
        <w:rPr>
          <w:rFonts w:ascii="宋体" w:hAnsi="宋体" w:cs="宋体" w:hint="eastAsia"/>
          <w:b/>
          <w:sz w:val="24"/>
          <w:szCs w:val="24"/>
        </w:rPr>
        <w:t>200</w:t>
      </w:r>
      <w:r>
        <w:rPr>
          <w:rFonts w:ascii="宋体" w:hAnsi="宋体" w:cs="宋体" w:hint="eastAsia"/>
          <w:b/>
          <w:sz w:val="24"/>
          <w:szCs w:val="24"/>
        </w:rPr>
        <w:t>万元，报价不得超过限价，否则做无效</w:t>
      </w:r>
      <w:r w:rsidR="00281DC5">
        <w:rPr>
          <w:rFonts w:ascii="宋体" w:hAnsi="宋体" w:cs="宋体" w:hint="eastAsia"/>
          <w:b/>
          <w:sz w:val="24"/>
          <w:szCs w:val="24"/>
        </w:rPr>
        <w:t>磋商响应</w:t>
      </w:r>
      <w:r>
        <w:rPr>
          <w:rFonts w:ascii="宋体" w:hAnsi="宋体" w:cs="宋体" w:hint="eastAsia"/>
          <w:b/>
          <w:sz w:val="24"/>
          <w:szCs w:val="24"/>
        </w:rPr>
        <w:t>处理。</w:t>
      </w:r>
    </w:p>
    <w:p w:rsidR="008C53B1" w:rsidRDefault="0004488C" w:rsidP="008D73FF">
      <w:pPr>
        <w:snapToGrid w:val="0"/>
        <w:spacing w:line="360" w:lineRule="auto"/>
        <w:ind w:firstLineChars="200" w:firstLine="482"/>
        <w:rPr>
          <w:rFonts w:ascii="宋体" w:hAnsi="宋体" w:cs="宋体"/>
          <w:sz w:val="24"/>
          <w:szCs w:val="24"/>
        </w:rPr>
      </w:pPr>
      <w:r>
        <w:rPr>
          <w:rFonts w:ascii="宋体" w:hAnsi="宋体" w:cs="宋体" w:hint="eastAsia"/>
          <w:b/>
          <w:sz w:val="24"/>
          <w:szCs w:val="24"/>
        </w:rPr>
        <w:t>2、</w:t>
      </w:r>
      <w:r>
        <w:rPr>
          <w:rFonts w:ascii="宋体" w:hAnsi="宋体" w:cs="宋体" w:hint="eastAsia"/>
          <w:sz w:val="24"/>
          <w:szCs w:val="24"/>
        </w:rPr>
        <w:t>满足磋商文件要求且最后报价最低的供应商的价格为磋商基准价，其商务报价</w:t>
      </w:r>
      <w:r>
        <w:rPr>
          <w:rFonts w:ascii="宋体" w:hAnsi="宋体" w:cs="宋体" w:hint="eastAsia"/>
          <w:kern w:val="0"/>
          <w:sz w:val="24"/>
          <w:szCs w:val="24"/>
        </w:rPr>
        <w:t>响应</w:t>
      </w:r>
      <w:r>
        <w:rPr>
          <w:rFonts w:ascii="宋体" w:hAnsi="宋体" w:cs="宋体" w:hint="eastAsia"/>
          <w:sz w:val="24"/>
          <w:szCs w:val="24"/>
        </w:rPr>
        <w:t>分为满分20分。其他供应商的商务报价</w:t>
      </w:r>
      <w:r>
        <w:rPr>
          <w:rFonts w:ascii="宋体" w:hAnsi="宋体" w:cs="宋体" w:hint="eastAsia"/>
          <w:kern w:val="0"/>
          <w:sz w:val="24"/>
          <w:szCs w:val="24"/>
        </w:rPr>
        <w:t>响应</w:t>
      </w:r>
      <w:r>
        <w:rPr>
          <w:rFonts w:ascii="宋体" w:hAnsi="宋体" w:cs="宋体" w:hint="eastAsia"/>
          <w:sz w:val="24"/>
          <w:szCs w:val="24"/>
        </w:rPr>
        <w:t>分统一按照下列公式计算：</w:t>
      </w:r>
    </w:p>
    <w:p w:rsidR="008C53B1" w:rsidRDefault="0004488C" w:rsidP="0004488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商务报价</w:t>
      </w:r>
      <w:r>
        <w:rPr>
          <w:rFonts w:ascii="宋体" w:hAnsi="宋体" w:cs="宋体" w:hint="eastAsia"/>
          <w:b/>
          <w:kern w:val="0"/>
          <w:sz w:val="24"/>
          <w:szCs w:val="24"/>
        </w:rPr>
        <w:t>响应</w:t>
      </w:r>
      <w:r>
        <w:rPr>
          <w:rFonts w:ascii="宋体" w:hAnsi="宋体" w:cs="宋体" w:hint="eastAsia"/>
          <w:b/>
          <w:sz w:val="24"/>
          <w:szCs w:val="24"/>
        </w:rPr>
        <w:t>分=（磋商基准价/最后磋商报价）×20%×100</w:t>
      </w:r>
    </w:p>
    <w:p w:rsidR="008C53B1" w:rsidRDefault="0004488C" w:rsidP="0004488C">
      <w:pPr>
        <w:snapToGrid w:val="0"/>
        <w:spacing w:line="360" w:lineRule="auto"/>
        <w:ind w:firstLineChars="202" w:firstLine="487"/>
        <w:rPr>
          <w:rFonts w:ascii="宋体" w:hAnsi="宋体" w:cs="宋体"/>
          <w:b/>
          <w:bCs/>
          <w:color w:val="FF0000"/>
          <w:sz w:val="24"/>
          <w:szCs w:val="24"/>
        </w:rPr>
      </w:pPr>
      <w:bookmarkStart w:id="60" w:name="_Hlk67169510"/>
      <w:r>
        <w:rPr>
          <w:rFonts w:ascii="宋体" w:hAnsi="宋体" w:cs="宋体" w:hint="eastAsia"/>
          <w:b/>
          <w:bCs/>
          <w:color w:val="FF0000"/>
          <w:sz w:val="24"/>
          <w:szCs w:val="24"/>
        </w:rPr>
        <w:t>4、关于落实政府采购政策的中小微企业价格评审</w:t>
      </w:r>
      <w:bookmarkEnd w:id="60"/>
    </w:p>
    <w:p w:rsidR="008C53B1" w:rsidRDefault="0004488C" w:rsidP="0004488C">
      <w:pPr>
        <w:snapToGrid w:val="0"/>
        <w:spacing w:line="360" w:lineRule="auto"/>
        <w:ind w:firstLineChars="202" w:firstLine="485"/>
        <w:rPr>
          <w:rFonts w:ascii="宋体" w:hAnsi="宋体" w:cs="宋体"/>
          <w:color w:val="FF0000"/>
          <w:sz w:val="24"/>
          <w:szCs w:val="24"/>
        </w:rPr>
      </w:pPr>
      <w:bookmarkStart w:id="61" w:name="_Hlk67609383"/>
      <w:r>
        <w:rPr>
          <w:rFonts w:ascii="宋体" w:hAnsi="宋体" w:cs="宋体" w:hint="eastAsia"/>
          <w:color w:val="FF0000"/>
          <w:sz w:val="24"/>
          <w:szCs w:val="24"/>
        </w:rPr>
        <w:t>（1）根据《政府采购促进中小企业发展管理办法》（财库﹝2020﹞46 号）的第四条，</w:t>
      </w:r>
      <w:r>
        <w:rPr>
          <w:rFonts w:ascii="宋体" w:hAnsi="宋体" w:cs="宋体" w:hint="eastAsia"/>
          <w:b/>
          <w:bCs/>
          <w:color w:val="FF0000"/>
          <w:sz w:val="24"/>
          <w:szCs w:val="24"/>
        </w:rPr>
        <w:t>本次采购的</w:t>
      </w:r>
      <w:r>
        <w:rPr>
          <w:rFonts w:ascii="宋体" w:hAnsi="宋体" w:cs="宋体" w:hint="eastAsia"/>
          <w:b/>
          <w:bCs/>
          <w:color w:val="FF0000"/>
          <w:sz w:val="24"/>
          <w:szCs w:val="24"/>
          <w:u w:val="thick" w:color="FF0000"/>
        </w:rPr>
        <w:t xml:space="preserve"> 服务 </w:t>
      </w:r>
      <w:r>
        <w:rPr>
          <w:rFonts w:ascii="宋体" w:hAnsi="宋体" w:cs="宋体" w:hint="eastAsia"/>
          <w:b/>
          <w:bCs/>
          <w:color w:val="FF0000"/>
          <w:sz w:val="24"/>
          <w:szCs w:val="24"/>
        </w:rPr>
        <w:t>项目，其响应供应商提供的</w:t>
      </w:r>
      <w:r>
        <w:rPr>
          <w:rFonts w:ascii="宋体" w:hAnsi="宋体" w:cs="宋体" w:hint="eastAsia"/>
          <w:b/>
          <w:bCs/>
          <w:color w:val="FF0000"/>
          <w:sz w:val="24"/>
          <w:szCs w:val="24"/>
          <w:u w:val="thick" w:color="FF0000"/>
        </w:rPr>
        <w:t xml:space="preserve"> 服务 </w:t>
      </w:r>
      <w:r>
        <w:rPr>
          <w:rFonts w:ascii="宋体" w:hAnsi="宋体" w:cs="宋体" w:hint="eastAsia"/>
          <w:b/>
          <w:bCs/>
          <w:color w:val="FF0000"/>
          <w:sz w:val="24"/>
          <w:szCs w:val="24"/>
        </w:rPr>
        <w:t>符合：工信部联企业〔2011〕300号《关于印发中小企业划型标准规定的通知》中的</w:t>
      </w:r>
      <w:bookmarkStart w:id="62" w:name="_Hlk62787617"/>
      <w:r>
        <w:rPr>
          <w:rFonts w:ascii="宋体" w:hAnsi="宋体" w:cs="宋体" w:hint="eastAsia"/>
          <w:b/>
          <w:bCs/>
          <w:color w:val="FF0000"/>
          <w:sz w:val="24"/>
          <w:szCs w:val="24"/>
        </w:rPr>
        <w:t>中小企业</w:t>
      </w:r>
      <w:bookmarkStart w:id="63" w:name="_Hlk67153790"/>
      <w:r>
        <w:rPr>
          <w:rFonts w:ascii="宋体" w:hAnsi="宋体" w:cs="宋体" w:hint="eastAsia"/>
          <w:b/>
          <w:bCs/>
          <w:color w:val="FF0000"/>
          <w:sz w:val="24"/>
          <w:szCs w:val="24"/>
        </w:rPr>
        <w:t>“</w:t>
      </w:r>
      <w:r>
        <w:rPr>
          <w:rFonts w:ascii="宋体" w:hAnsi="宋体" w:cs="宋体" w:hint="eastAsia"/>
          <w:b/>
          <w:bCs/>
          <w:color w:val="FF0000"/>
          <w:sz w:val="24"/>
          <w:szCs w:val="24"/>
          <w:u w:val="thick" w:color="FF0000"/>
        </w:rPr>
        <w:t>租赁和商务服务业</w:t>
      </w:r>
      <w:r>
        <w:rPr>
          <w:rFonts w:ascii="宋体" w:hAnsi="宋体" w:cs="宋体" w:hint="eastAsia"/>
          <w:b/>
          <w:bCs/>
          <w:color w:val="FF0000"/>
          <w:sz w:val="24"/>
          <w:szCs w:val="24"/>
        </w:rPr>
        <w:t>”类</w:t>
      </w:r>
      <w:bookmarkEnd w:id="63"/>
      <w:r>
        <w:rPr>
          <w:rFonts w:ascii="宋体" w:hAnsi="宋体" w:cs="宋体" w:hint="eastAsia"/>
          <w:b/>
          <w:bCs/>
          <w:color w:val="FF0000"/>
          <w:sz w:val="24"/>
          <w:szCs w:val="24"/>
        </w:rPr>
        <w:t>的划型标准规定</w:t>
      </w:r>
      <w:bookmarkEnd w:id="62"/>
      <w:r>
        <w:rPr>
          <w:rFonts w:ascii="宋体" w:hAnsi="宋体" w:cs="宋体" w:hint="eastAsia"/>
          <w:b/>
          <w:bCs/>
          <w:color w:val="FF0000"/>
          <w:sz w:val="24"/>
          <w:szCs w:val="24"/>
        </w:rPr>
        <w:t>的，将享受中小企业扶持政策。</w:t>
      </w:r>
    </w:p>
    <w:p w:rsidR="008C53B1" w:rsidRDefault="0004488C" w:rsidP="0004488C">
      <w:pPr>
        <w:snapToGrid w:val="0"/>
        <w:spacing w:line="360" w:lineRule="auto"/>
        <w:ind w:firstLineChars="202" w:firstLine="487"/>
        <w:rPr>
          <w:rFonts w:ascii="宋体" w:hAnsi="宋体" w:cs="宋体"/>
          <w:b/>
          <w:bCs/>
          <w:color w:val="FF0000"/>
          <w:sz w:val="24"/>
          <w:szCs w:val="24"/>
          <w:u w:val="thick" w:color="FF0000"/>
        </w:rPr>
      </w:pPr>
      <w:r>
        <w:rPr>
          <w:rFonts w:ascii="宋体" w:hAnsi="宋体" w:cs="宋体" w:hint="eastAsia"/>
          <w:b/>
          <w:bCs/>
          <w:color w:val="FF0000"/>
          <w:sz w:val="24"/>
          <w:szCs w:val="24"/>
        </w:rPr>
        <w:t>“</w:t>
      </w:r>
      <w:r>
        <w:rPr>
          <w:rFonts w:ascii="宋体" w:hAnsi="宋体" w:cs="宋体" w:hint="eastAsia"/>
          <w:b/>
          <w:bCs/>
          <w:color w:val="FF0000"/>
          <w:sz w:val="24"/>
          <w:szCs w:val="24"/>
          <w:u w:val="thick" w:color="FF0000"/>
        </w:rPr>
        <w:t>租赁和商务服务业</w:t>
      </w:r>
      <w:r>
        <w:rPr>
          <w:rFonts w:ascii="宋体" w:hAnsi="宋体" w:cs="宋体" w:hint="eastAsia"/>
          <w:b/>
          <w:bCs/>
          <w:color w:val="FF0000"/>
          <w:sz w:val="24"/>
          <w:szCs w:val="24"/>
        </w:rPr>
        <w:t>”类中小企业划型标准</w:t>
      </w:r>
      <w:r>
        <w:rPr>
          <w:rFonts w:ascii="宋体" w:hAnsi="宋体" w:cs="宋体" w:hint="eastAsia"/>
          <w:color w:val="FF0000"/>
          <w:sz w:val="24"/>
          <w:szCs w:val="24"/>
        </w:rPr>
        <w:t>：</w:t>
      </w:r>
      <w:r>
        <w:rPr>
          <w:rFonts w:ascii="宋体" w:hAnsi="宋体" w:cs="宋体" w:hint="eastAsia"/>
          <w:b/>
          <w:bCs/>
          <w:color w:val="FF0000"/>
          <w:sz w:val="24"/>
          <w:szCs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8C53B1" w:rsidRDefault="0004488C" w:rsidP="0004488C">
      <w:pPr>
        <w:snapToGrid w:val="0"/>
        <w:spacing w:line="360" w:lineRule="auto"/>
        <w:ind w:firstLineChars="202" w:firstLine="485"/>
        <w:rPr>
          <w:rFonts w:ascii="宋体" w:hAnsi="宋体" w:cs="宋体"/>
          <w:color w:val="FF0000"/>
          <w:sz w:val="24"/>
          <w:szCs w:val="24"/>
        </w:rPr>
      </w:pPr>
      <w:r>
        <w:rPr>
          <w:rFonts w:ascii="宋体" w:hAnsi="宋体" w:cs="宋体" w:hint="eastAsia"/>
          <w:color w:val="FF0000"/>
          <w:sz w:val="24"/>
          <w:szCs w:val="24"/>
        </w:rPr>
        <w:t>（2）</w:t>
      </w:r>
      <w:bookmarkStart w:id="64" w:name="_Hlk67155978"/>
      <w:r>
        <w:rPr>
          <w:rFonts w:ascii="宋体" w:hAnsi="宋体" w:cs="宋体" w:hint="eastAsia"/>
          <w:color w:val="FF0000"/>
          <w:sz w:val="24"/>
          <w:szCs w:val="24"/>
        </w:rPr>
        <w:t>根据</w:t>
      </w:r>
      <w:bookmarkStart w:id="65" w:name="_Hlk67155505"/>
      <w:r>
        <w:rPr>
          <w:rFonts w:ascii="宋体" w:hAnsi="宋体" w:cs="宋体" w:hint="eastAsia"/>
          <w:color w:val="FF0000"/>
          <w:sz w:val="24"/>
          <w:szCs w:val="24"/>
        </w:rPr>
        <w:t>《政府采购促进中小企业发展管理办法》（财库﹝2020﹞46 号）</w:t>
      </w:r>
      <w:bookmarkEnd w:id="65"/>
      <w:r>
        <w:rPr>
          <w:rFonts w:ascii="宋体" w:hAnsi="宋体" w:cs="宋体" w:hint="eastAsia"/>
          <w:color w:val="FF0000"/>
          <w:sz w:val="24"/>
          <w:szCs w:val="24"/>
        </w:rPr>
        <w:t>的第九条规定</w:t>
      </w:r>
      <w:bookmarkEnd w:id="64"/>
      <w:r>
        <w:rPr>
          <w:rFonts w:ascii="宋体" w:hAnsi="宋体" w:cs="宋体" w:hint="eastAsia"/>
          <w:color w:val="FF0000"/>
          <w:sz w:val="24"/>
          <w:szCs w:val="24"/>
        </w:rPr>
        <w:t>，</w:t>
      </w:r>
      <w:bookmarkStart w:id="66" w:name="_Hlk67154819"/>
      <w:r>
        <w:rPr>
          <w:rFonts w:ascii="宋体" w:hAnsi="宋体" w:cs="宋体" w:hint="eastAsia"/>
          <w:b/>
          <w:bCs/>
          <w:color w:val="FF0000"/>
          <w:sz w:val="24"/>
          <w:szCs w:val="24"/>
          <w:u w:val="thick" w:color="FF0000"/>
        </w:rPr>
        <w:t>磋商供应商提供竞标的服务是由</w:t>
      </w:r>
      <w:bookmarkStart w:id="67" w:name="_Hlk62900373"/>
      <w:r>
        <w:rPr>
          <w:rFonts w:ascii="宋体" w:hAnsi="宋体" w:cs="宋体" w:hint="eastAsia"/>
          <w:b/>
          <w:bCs/>
          <w:color w:val="FF0000"/>
          <w:sz w:val="24"/>
          <w:szCs w:val="24"/>
          <w:u w:val="thick" w:color="FF0000"/>
        </w:rPr>
        <w:t>小型、微型企业</w:t>
      </w:r>
      <w:bookmarkEnd w:id="67"/>
      <w:r>
        <w:rPr>
          <w:rFonts w:ascii="宋体" w:hAnsi="宋体" w:cs="宋体" w:hint="eastAsia"/>
          <w:b/>
          <w:bCs/>
          <w:color w:val="FF0000"/>
          <w:sz w:val="24"/>
          <w:szCs w:val="24"/>
          <w:u w:val="thick" w:color="FF0000"/>
        </w:rPr>
        <w:t>提供的</w:t>
      </w:r>
      <w:bookmarkEnd w:id="66"/>
      <w:r>
        <w:rPr>
          <w:rFonts w:ascii="宋体" w:hAnsi="宋体" w:cs="宋体" w:hint="eastAsia"/>
          <w:color w:val="FF0000"/>
          <w:sz w:val="24"/>
          <w:szCs w:val="24"/>
        </w:rPr>
        <w:t>，该磋商供应商的报价将给予评审价格调整，具体方法如下：</w:t>
      </w:r>
    </w:p>
    <w:p w:rsidR="008C53B1" w:rsidRDefault="0004488C">
      <w:pPr>
        <w:snapToGrid w:val="0"/>
        <w:spacing w:line="360" w:lineRule="auto"/>
        <w:ind w:firstLineChars="200" w:firstLine="480"/>
        <w:rPr>
          <w:rFonts w:ascii="宋体" w:hAnsi="宋体" w:cs="宋体"/>
          <w:color w:val="FF0000"/>
          <w:sz w:val="24"/>
          <w:szCs w:val="24"/>
        </w:rPr>
      </w:pPr>
      <w:r>
        <w:rPr>
          <w:rFonts w:ascii="宋体" w:hAnsi="宋体" w:cs="宋体" w:hint="eastAsia"/>
          <w:color w:val="FF0000"/>
          <w:sz w:val="24"/>
          <w:szCs w:val="24"/>
        </w:rPr>
        <w:t>① 按照《关于进一步促进政府采购公平竞争优化营商环境的通知》（通财购〔2020〕39号）文件要求，对符合要求的小微企业报价给予10%的扣除，用扣除后的价格参与评审，如果中标，则以其</w:t>
      </w:r>
      <w:r w:rsidR="00281DC5">
        <w:rPr>
          <w:rFonts w:ascii="宋体" w:hAnsi="宋体" w:cs="宋体" w:hint="eastAsia"/>
          <w:color w:val="FF0000"/>
          <w:sz w:val="24"/>
          <w:szCs w:val="24"/>
        </w:rPr>
        <w:t>磋商</w:t>
      </w:r>
      <w:r>
        <w:rPr>
          <w:rFonts w:ascii="宋体" w:hAnsi="宋体" w:cs="宋体" w:hint="eastAsia"/>
          <w:color w:val="FF0000"/>
          <w:sz w:val="24"/>
          <w:szCs w:val="24"/>
        </w:rPr>
        <w:t>报价作为中标价。</w:t>
      </w:r>
    </w:p>
    <w:p w:rsidR="008C53B1" w:rsidRDefault="0004488C">
      <w:pPr>
        <w:snapToGrid w:val="0"/>
        <w:spacing w:line="360" w:lineRule="auto"/>
        <w:ind w:firstLineChars="200" w:firstLine="480"/>
        <w:rPr>
          <w:rFonts w:ascii="宋体" w:hAnsi="宋体" w:cs="宋体"/>
          <w:color w:val="FF0000"/>
          <w:sz w:val="24"/>
          <w:szCs w:val="24"/>
        </w:rPr>
      </w:pPr>
      <w:bookmarkStart w:id="68" w:name="_Hlk67486828"/>
      <w:r>
        <w:rPr>
          <w:rFonts w:ascii="宋体" w:hAnsi="宋体" w:cs="宋体" w:hint="eastAsia"/>
          <w:color w:val="FF0000"/>
          <w:sz w:val="24"/>
          <w:szCs w:val="24"/>
        </w:rPr>
        <w:t xml:space="preserve">② </w:t>
      </w:r>
      <w:bookmarkStart w:id="69" w:name="_Hlk62901453"/>
      <w:bookmarkStart w:id="70" w:name="_Hlk62788551"/>
      <w:r>
        <w:rPr>
          <w:rFonts w:ascii="宋体" w:hAnsi="宋体" w:cs="宋体" w:hint="eastAsia"/>
          <w:color w:val="FF0000"/>
          <w:sz w:val="24"/>
          <w:szCs w:val="24"/>
        </w:rPr>
        <w:t>参加本次政府采购活动，符合要求的磋商供应商须严格按《政府采购促进中小企业发展管理办法》（财库﹝2020﹞46 号）的文件要求，出具填报“</w:t>
      </w:r>
      <w:bookmarkStart w:id="71" w:name="_Hlk67171734"/>
      <w:r>
        <w:rPr>
          <w:rFonts w:ascii="宋体" w:hAnsi="宋体" w:cs="宋体" w:hint="eastAsia"/>
          <w:color w:val="FF0000"/>
          <w:sz w:val="24"/>
          <w:szCs w:val="24"/>
        </w:rPr>
        <w:t>中小企业声明函</w:t>
      </w:r>
      <w:bookmarkEnd w:id="71"/>
      <w:r>
        <w:rPr>
          <w:rFonts w:ascii="宋体" w:hAnsi="宋体" w:cs="宋体" w:hint="eastAsia"/>
          <w:color w:val="FF0000"/>
          <w:sz w:val="24"/>
          <w:szCs w:val="24"/>
        </w:rPr>
        <w:t>”</w:t>
      </w:r>
      <w:r>
        <w:rPr>
          <w:rFonts w:ascii="宋体" w:hAnsi="宋体" w:cs="宋体" w:hint="eastAsia"/>
          <w:b/>
          <w:bCs/>
          <w:color w:val="FF0000"/>
          <w:sz w:val="24"/>
          <w:szCs w:val="24"/>
        </w:rPr>
        <w:t>（格式见第八章）</w:t>
      </w:r>
      <w:r>
        <w:rPr>
          <w:rFonts w:ascii="宋体" w:hAnsi="宋体" w:cs="宋体" w:hint="eastAsia"/>
          <w:color w:val="FF0000"/>
          <w:sz w:val="24"/>
          <w:szCs w:val="24"/>
        </w:rPr>
        <w:t>；</w:t>
      </w:r>
      <w:bookmarkEnd w:id="69"/>
    </w:p>
    <w:bookmarkEnd w:id="70"/>
    <w:p w:rsidR="008C53B1" w:rsidRDefault="0004488C">
      <w:pPr>
        <w:snapToGrid w:val="0"/>
        <w:spacing w:line="360" w:lineRule="auto"/>
        <w:ind w:firstLine="560"/>
        <w:rPr>
          <w:rFonts w:ascii="宋体" w:hAnsi="宋体" w:cs="宋体"/>
          <w:color w:val="FF0000"/>
          <w:sz w:val="24"/>
          <w:szCs w:val="24"/>
        </w:rPr>
      </w:pPr>
      <w:r>
        <w:rPr>
          <w:rFonts w:ascii="宋体" w:hAnsi="宋体" w:cs="宋体" w:hint="eastAsia"/>
          <w:color w:val="FF0000"/>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rsidR="008C53B1" w:rsidRDefault="0004488C">
      <w:pPr>
        <w:snapToGrid w:val="0"/>
        <w:spacing w:line="360" w:lineRule="auto"/>
        <w:ind w:firstLineChars="200" w:firstLine="480"/>
        <w:rPr>
          <w:rFonts w:ascii="宋体" w:hAnsi="宋体" w:cs="宋体"/>
          <w:color w:val="FF0000"/>
          <w:sz w:val="24"/>
          <w:szCs w:val="24"/>
        </w:rPr>
      </w:pPr>
      <w:r>
        <w:rPr>
          <w:rFonts w:ascii="宋体" w:hAnsi="宋体" w:cs="宋体" w:hint="eastAsia"/>
          <w:color w:val="FF0000"/>
          <w:sz w:val="24"/>
          <w:szCs w:val="24"/>
        </w:rPr>
        <w:t>④ 若磋商供应商</w:t>
      </w:r>
      <w:bookmarkStart w:id="72" w:name="_Hlk67172184"/>
      <w:r>
        <w:rPr>
          <w:rFonts w:ascii="宋体" w:hAnsi="宋体" w:cs="宋体" w:hint="eastAsia"/>
          <w:color w:val="FF0000"/>
          <w:sz w:val="24"/>
          <w:szCs w:val="24"/>
        </w:rPr>
        <w:t>提供的 “中小企业声明函”内容不实</w:t>
      </w:r>
      <w:bookmarkEnd w:id="72"/>
      <w:r>
        <w:rPr>
          <w:rFonts w:ascii="宋体" w:hAnsi="宋体" w:cs="宋体" w:hint="eastAsia"/>
          <w:color w:val="FF0000"/>
          <w:sz w:val="24"/>
          <w:szCs w:val="24"/>
        </w:rPr>
        <w:t>的，属于提供虚假材料谋取成交；磋商供应商的该行为将报请政府采购监管的财政部门按《中华人民共和国政</w:t>
      </w:r>
      <w:r>
        <w:rPr>
          <w:rFonts w:ascii="宋体" w:hAnsi="宋体" w:cs="宋体" w:hint="eastAsia"/>
          <w:color w:val="FF0000"/>
          <w:sz w:val="24"/>
          <w:szCs w:val="24"/>
        </w:rPr>
        <w:lastRenderedPageBreak/>
        <w:t>府采购法》第七十七条的规定处理并给予行政处罚。</w:t>
      </w:r>
    </w:p>
    <w:bookmarkEnd w:id="68"/>
    <w:p w:rsidR="008C53B1" w:rsidRDefault="0004488C" w:rsidP="0004488C">
      <w:pPr>
        <w:pStyle w:val="2"/>
        <w:snapToGrid w:val="0"/>
        <w:spacing w:after="0" w:line="360" w:lineRule="auto"/>
        <w:ind w:firstLine="480"/>
      </w:pPr>
      <w:r>
        <w:rPr>
          <w:rFonts w:ascii="宋体" w:hAnsi="宋体" w:cs="宋体" w:hint="eastAsia"/>
          <w:color w:val="FF0000"/>
          <w:szCs w:val="24"/>
        </w:rPr>
        <w:t>（3）</w:t>
      </w:r>
      <w:bookmarkStart w:id="73" w:name="_Hlk67486961"/>
      <w:r>
        <w:rPr>
          <w:rFonts w:ascii="宋体" w:hAnsi="宋体" w:cs="宋体" w:hint="eastAsia"/>
          <w:b/>
          <w:bCs/>
          <w:color w:val="FF0000"/>
          <w:szCs w:val="24"/>
          <w:u w:val="thick" w:color="FF0000"/>
        </w:rPr>
        <w:t>不符合上述要求的磋商供应商，无须提供“中小企业声明函”</w:t>
      </w:r>
      <w:r>
        <w:rPr>
          <w:rFonts w:ascii="宋体" w:hAnsi="宋体" w:cs="宋体" w:hint="eastAsia"/>
          <w:color w:val="FF0000"/>
          <w:szCs w:val="24"/>
        </w:rPr>
        <w:t>。</w:t>
      </w:r>
      <w:bookmarkEnd w:id="61"/>
      <w:bookmarkEnd w:id="73"/>
    </w:p>
    <w:p w:rsidR="008C53B1" w:rsidRDefault="0004488C" w:rsidP="0004488C">
      <w:pPr>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六、出现下列情形之一的，作无效响应处理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1、响应文件未按磋商文件要求装订、密封、签署、盖章及主要资料不齐全的；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2、响应文件的资料有虚报或者谎报的；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3、响应文件中资格审查文件及技术响应文件出现磋商报价的内容；</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4、不具备磋商文件规定的资格要求的；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5、响应文件有重大漏项或重大不合理的；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6、项目技术、方案不满足项目需求中的要求，有重大偏离或保留的；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7、磋商响应报价超出项目预算的；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8、被认定为低于成本报价磋商竞标的；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9、供应商的磋商报价高于自己前一轮的；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10、不符合法律、法规和磋商文件中规定的其他实质性响应要求的；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11、磋商小组依据法律法规可以认定为无效</w:t>
      </w:r>
      <w:r w:rsidR="00281DC5">
        <w:rPr>
          <w:rFonts w:ascii="宋体" w:hAnsi="宋体" w:cs="宋体" w:hint="eastAsia"/>
          <w:sz w:val="24"/>
          <w:szCs w:val="24"/>
        </w:rPr>
        <w:t>响应</w:t>
      </w:r>
      <w:r>
        <w:rPr>
          <w:rFonts w:ascii="宋体" w:hAnsi="宋体" w:cs="宋体" w:hint="eastAsia"/>
          <w:sz w:val="24"/>
          <w:szCs w:val="24"/>
        </w:rPr>
        <w:t>的其他情况；</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12、未按照招标文件要求提供样品的。</w:t>
      </w:r>
    </w:p>
    <w:p w:rsidR="008C53B1" w:rsidRDefault="0004488C" w:rsidP="0004488C">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七、出现下列情形之一的，作废标处理</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1、供应商的报价均超出了采购预算，采购人不能支付的；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2、因情况变化，不再符合规定的竞争性磋商采购方式所适用情形的；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3、出现影响采购公正的违法、违规行为的；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4、因重大变故，采购任务取消的；</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5、磋商小组依据法律法规可以认定为废标的其他情况。</w:t>
      </w:r>
    </w:p>
    <w:p w:rsidR="008C53B1" w:rsidRDefault="0004488C" w:rsidP="0004488C">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八、成交通知</w:t>
      </w:r>
    </w:p>
    <w:p w:rsidR="008C53B1" w:rsidRDefault="0004488C">
      <w:pPr>
        <w:snapToGrid w:val="0"/>
        <w:spacing w:line="360" w:lineRule="auto"/>
        <w:ind w:firstLineChars="200" w:firstLine="480"/>
        <w:rPr>
          <w:rFonts w:ascii="宋体" w:hAnsi="宋体" w:cs="宋体"/>
          <w:color w:val="000000"/>
          <w:w w:val="80"/>
          <w:sz w:val="24"/>
          <w:szCs w:val="24"/>
        </w:rPr>
      </w:pPr>
      <w:r>
        <w:rPr>
          <w:rFonts w:hint="eastAsia"/>
          <w:kern w:val="0"/>
          <w:sz w:val="24"/>
          <w:szCs w:val="24"/>
        </w:rPr>
        <w:t>成交结果在</w:t>
      </w:r>
      <w:r>
        <w:rPr>
          <w:rFonts w:ascii="宋体" w:hAnsi="宋体" w:cs="宋体" w:hint="eastAsia"/>
          <w:sz w:val="24"/>
          <w:szCs w:val="24"/>
        </w:rPr>
        <w:t>南通市崇川区人民政府网（http://www.chongchuan.gov.cn）</w:t>
      </w:r>
      <w:r>
        <w:rPr>
          <w:rFonts w:hint="eastAsia"/>
          <w:kern w:val="0"/>
          <w:sz w:val="24"/>
          <w:szCs w:val="24"/>
        </w:rPr>
        <w:t>公示</w:t>
      </w:r>
      <w:r>
        <w:rPr>
          <w:rFonts w:hint="eastAsia"/>
          <w:kern w:val="0"/>
          <w:sz w:val="24"/>
          <w:szCs w:val="24"/>
        </w:rPr>
        <w:t xml:space="preserve"> </w:t>
      </w:r>
      <w:r>
        <w:rPr>
          <w:rFonts w:hint="eastAsia"/>
          <w:b/>
          <w:kern w:val="0"/>
          <w:sz w:val="24"/>
          <w:szCs w:val="24"/>
          <w:u w:val="single"/>
        </w:rPr>
        <w:t>3</w:t>
      </w:r>
      <w:r>
        <w:rPr>
          <w:rFonts w:hint="eastAsia"/>
          <w:kern w:val="0"/>
          <w:sz w:val="24"/>
          <w:szCs w:val="24"/>
        </w:rPr>
        <w:t>个工作日。《成交通知书》一经发出，采购人改变成交结果，或者成交供应商放弃成交的，各自承担相应的法律责任。《成交通知书》是采购合同的组成部分。</w:t>
      </w:r>
      <w:bookmarkStart w:id="74" w:name="_Toc363573858"/>
      <w:bookmarkStart w:id="75" w:name="_Toc94585343"/>
      <w:bookmarkEnd w:id="51"/>
      <w:bookmarkEnd w:id="52"/>
      <w:bookmarkEnd w:id="53"/>
      <w:bookmarkEnd w:id="54"/>
      <w:bookmarkEnd w:id="55"/>
      <w:bookmarkEnd w:id="56"/>
      <w:bookmarkEnd w:id="57"/>
      <w:bookmarkEnd w:id="58"/>
      <w:r>
        <w:rPr>
          <w:rFonts w:ascii="宋体" w:hAnsi="宋体" w:cs="宋体"/>
          <w:color w:val="000000"/>
          <w:w w:val="80"/>
          <w:sz w:val="24"/>
          <w:szCs w:val="24"/>
        </w:rPr>
        <w:br w:type="page"/>
      </w:r>
    </w:p>
    <w:p w:rsidR="008C53B1" w:rsidRDefault="0004488C">
      <w:pPr>
        <w:pStyle w:val="1"/>
        <w:keepNext w:val="0"/>
        <w:keepLines w:val="0"/>
        <w:snapToGrid w:val="0"/>
        <w:spacing w:before="0" w:after="0" w:line="360" w:lineRule="auto"/>
        <w:jc w:val="center"/>
        <w:rPr>
          <w:rFonts w:ascii="宋体" w:hAnsi="宋体" w:cs="宋体"/>
          <w:color w:val="000000"/>
          <w:w w:val="80"/>
          <w:sz w:val="24"/>
          <w:szCs w:val="24"/>
        </w:rPr>
      </w:pPr>
      <w:r>
        <w:rPr>
          <w:rFonts w:ascii="宋体" w:hAnsi="宋体" w:cs="宋体" w:hint="eastAsia"/>
          <w:color w:val="000000"/>
          <w:w w:val="80"/>
          <w:kern w:val="2"/>
          <w:szCs w:val="44"/>
        </w:rPr>
        <w:lastRenderedPageBreak/>
        <w:t>第五章  合同主要条款</w:t>
      </w:r>
    </w:p>
    <w:p w:rsidR="008C53B1" w:rsidRDefault="0004488C">
      <w:pPr>
        <w:adjustRightInd w:val="0"/>
        <w:snapToGrid w:val="0"/>
        <w:spacing w:line="360" w:lineRule="auto"/>
        <w:jc w:val="center"/>
        <w:rPr>
          <w:rFonts w:ascii="宋体"/>
          <w:b/>
          <w:bCs/>
          <w:sz w:val="36"/>
          <w:szCs w:val="36"/>
        </w:rPr>
      </w:pPr>
      <w:r>
        <w:rPr>
          <w:rFonts w:ascii="宋体" w:hAnsi="宋体" w:cs="宋体" w:hint="eastAsia"/>
          <w:b/>
          <w:bCs/>
          <w:sz w:val="36"/>
          <w:szCs w:val="36"/>
        </w:rPr>
        <w:t>政府采购项目</w:t>
      </w:r>
      <w:bookmarkStart w:id="76" w:name="_Ref451243616"/>
      <w:bookmarkStart w:id="77" w:name="_Toc451664164"/>
      <w:bookmarkStart w:id="78" w:name="_Toc434462836"/>
      <w:bookmarkStart w:id="79" w:name="_Toc434460932"/>
      <w:bookmarkStart w:id="80" w:name="_Toc451315989"/>
      <w:bookmarkStart w:id="81" w:name="_Toc434897340"/>
      <w:bookmarkStart w:id="82" w:name="_Toc451315906"/>
      <w:bookmarkStart w:id="83" w:name="_Ref451313954"/>
      <w:bookmarkStart w:id="84" w:name="_Toc434462225"/>
      <w:r>
        <w:rPr>
          <w:rFonts w:ascii="宋体" w:hAnsi="宋体" w:cs="宋体" w:hint="eastAsia"/>
          <w:b/>
          <w:bCs/>
          <w:sz w:val="36"/>
          <w:szCs w:val="36"/>
        </w:rPr>
        <w:t>合同书</w:t>
      </w:r>
      <w:bookmarkEnd w:id="76"/>
      <w:bookmarkEnd w:id="77"/>
      <w:bookmarkEnd w:id="78"/>
      <w:bookmarkEnd w:id="79"/>
      <w:bookmarkEnd w:id="80"/>
      <w:bookmarkEnd w:id="81"/>
      <w:bookmarkEnd w:id="82"/>
      <w:bookmarkEnd w:id="83"/>
      <w:bookmarkEnd w:id="84"/>
    </w:p>
    <w:p w:rsidR="008C53B1" w:rsidRDefault="00062F74">
      <w:pPr>
        <w:wordWrap w:val="0"/>
        <w:spacing w:line="480" w:lineRule="exact"/>
        <w:jc w:val="left"/>
        <w:rPr>
          <w:rFonts w:ascii="宋体" w:hAnsi="宋体" w:cs="宋体"/>
          <w:sz w:val="24"/>
          <w:szCs w:val="24"/>
          <w:u w:val="single"/>
        </w:rPr>
      </w:pPr>
      <w:r w:rsidRPr="00062F74">
        <w:rPr>
          <w:rFonts w:ascii="宋体" w:hAnsi="宋体" w:cs="宋体" w:hint="eastAsia"/>
          <w:sz w:val="24"/>
          <w:szCs w:val="24"/>
        </w:rPr>
        <w:t xml:space="preserve">采 </w:t>
      </w:r>
      <w:r>
        <w:rPr>
          <w:rFonts w:ascii="宋体" w:hAnsi="宋体" w:cs="宋体" w:hint="eastAsia"/>
          <w:sz w:val="24"/>
          <w:szCs w:val="24"/>
        </w:rPr>
        <w:t xml:space="preserve"> </w:t>
      </w:r>
      <w:r w:rsidR="0004488C" w:rsidRPr="00062F74">
        <w:rPr>
          <w:rFonts w:ascii="宋体" w:hAnsi="宋体" w:cs="宋体" w:hint="eastAsia"/>
          <w:sz w:val="24"/>
          <w:szCs w:val="24"/>
        </w:rPr>
        <w:t>购</w:t>
      </w:r>
      <w:r w:rsidRPr="00062F74">
        <w:rPr>
          <w:rFonts w:ascii="宋体" w:hAnsi="宋体" w:cs="宋体" w:hint="eastAsia"/>
          <w:sz w:val="24"/>
          <w:szCs w:val="24"/>
        </w:rPr>
        <w:t xml:space="preserve"> </w:t>
      </w:r>
      <w:r>
        <w:rPr>
          <w:rFonts w:ascii="宋体" w:hAnsi="宋体" w:cs="宋体" w:hint="eastAsia"/>
          <w:sz w:val="24"/>
          <w:szCs w:val="24"/>
        </w:rPr>
        <w:t xml:space="preserve"> </w:t>
      </w:r>
      <w:r w:rsidR="0004488C" w:rsidRPr="00062F74">
        <w:rPr>
          <w:rFonts w:ascii="宋体" w:hAnsi="宋体" w:cs="宋体" w:hint="eastAsia"/>
          <w:sz w:val="24"/>
          <w:szCs w:val="24"/>
        </w:rPr>
        <w:t>人</w:t>
      </w:r>
      <w:r w:rsidR="0004488C">
        <w:rPr>
          <w:rFonts w:ascii="宋体" w:hAnsi="宋体" w:cs="宋体" w:hint="eastAsia"/>
          <w:sz w:val="24"/>
          <w:szCs w:val="24"/>
        </w:rPr>
        <w:t>（或称甲方）：</w:t>
      </w:r>
      <w:r w:rsidR="0004488C">
        <w:rPr>
          <w:rFonts w:ascii="宋体" w:hAnsi="宋体" w:cs="宋体" w:hint="eastAsia"/>
          <w:sz w:val="24"/>
          <w:szCs w:val="24"/>
          <w:u w:val="single"/>
        </w:rPr>
        <w:t xml:space="preserve">                            </w:t>
      </w:r>
    </w:p>
    <w:p w:rsidR="008C53B1" w:rsidRDefault="0004488C">
      <w:pPr>
        <w:wordWrap w:val="0"/>
        <w:spacing w:line="480" w:lineRule="exact"/>
        <w:jc w:val="left"/>
        <w:rPr>
          <w:rFonts w:ascii="宋体" w:hAnsi="宋体" w:cs="宋体"/>
          <w:bCs/>
          <w:sz w:val="24"/>
          <w:szCs w:val="24"/>
        </w:rPr>
      </w:pPr>
      <w:r>
        <w:rPr>
          <w:rFonts w:ascii="宋体" w:hAnsi="宋体" w:cs="宋体" w:hint="eastAsia"/>
          <w:sz w:val="24"/>
          <w:szCs w:val="24"/>
        </w:rPr>
        <w:t>成交供应商（或称乙方）：</w:t>
      </w:r>
      <w:r>
        <w:rPr>
          <w:rFonts w:ascii="宋体" w:hAnsi="宋体" w:cs="宋体" w:hint="eastAsia"/>
          <w:sz w:val="24"/>
          <w:szCs w:val="24"/>
          <w:u w:val="single"/>
        </w:rPr>
        <w:t xml:space="preserve">                            </w:t>
      </w:r>
    </w:p>
    <w:p w:rsidR="009F0C37" w:rsidRDefault="009F0C37">
      <w:pPr>
        <w:spacing w:line="360" w:lineRule="auto"/>
        <w:ind w:firstLineChars="200" w:firstLine="480"/>
        <w:rPr>
          <w:rFonts w:asciiTheme="minorEastAsia" w:eastAsiaTheme="minorEastAsia" w:hAnsiTheme="minorEastAsia"/>
          <w:sz w:val="24"/>
          <w:szCs w:val="24"/>
        </w:rPr>
      </w:pPr>
    </w:p>
    <w:p w:rsidR="008C53B1" w:rsidRDefault="0004488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根据</w:t>
      </w:r>
      <w:r w:rsidR="00FE1A3F">
        <w:rPr>
          <w:rFonts w:ascii="宋体" w:hAnsi="宋体" w:cs="宋体" w:hint="eastAsia"/>
          <w:color w:val="000000"/>
          <w:sz w:val="24"/>
          <w:szCs w:val="24"/>
        </w:rPr>
        <w:t>《中华人民共和国政府采购法》、《政府采购竞争性磋商采购方式管理暂行办法》</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佳沃集团有限公司投资落地可行性分析报告编制项目</w:t>
      </w:r>
      <w:r>
        <w:rPr>
          <w:rFonts w:asciiTheme="minorEastAsia" w:eastAsiaTheme="minorEastAsia" w:hAnsiTheme="minorEastAsia"/>
          <w:sz w:val="24"/>
          <w:szCs w:val="24"/>
        </w:rPr>
        <w:t>实行</w:t>
      </w:r>
      <w:r>
        <w:rPr>
          <w:rFonts w:asciiTheme="minorEastAsia" w:eastAsiaTheme="minorEastAsia" w:hAnsiTheme="minorEastAsia" w:hint="eastAsia"/>
          <w:sz w:val="24"/>
          <w:szCs w:val="24"/>
        </w:rPr>
        <w:t>竞争性磋商</w:t>
      </w:r>
      <w:r>
        <w:rPr>
          <w:rFonts w:asciiTheme="minorEastAsia" w:eastAsiaTheme="minorEastAsia" w:hAnsiTheme="minorEastAsia"/>
          <w:sz w:val="24"/>
          <w:szCs w:val="24"/>
        </w:rPr>
        <w:t>方式采购。本着公开、公平、公正和择优的原则，经专家评委严格评审并推荐乙方为成交供应商。在真实、充分地表达各自意愿的基础上，根据《中华人民共和国</w:t>
      </w:r>
      <w:r>
        <w:rPr>
          <w:rFonts w:asciiTheme="minorEastAsia" w:eastAsiaTheme="minorEastAsia" w:hAnsiTheme="minorEastAsia" w:hint="eastAsia"/>
          <w:sz w:val="24"/>
          <w:szCs w:val="24"/>
        </w:rPr>
        <w:t>民法典</w:t>
      </w:r>
      <w:r>
        <w:rPr>
          <w:rFonts w:asciiTheme="minorEastAsia" w:eastAsiaTheme="minorEastAsia" w:hAnsiTheme="minorEastAsia"/>
          <w:sz w:val="24"/>
          <w:szCs w:val="24"/>
        </w:rPr>
        <w:t>》的规定，达成如下协议，并由双方共同恪守。</w:t>
      </w:r>
    </w:p>
    <w:p w:rsidR="008C53B1" w:rsidRDefault="0004488C" w:rsidP="00FE1A3F">
      <w:pPr>
        <w:snapToGrid w:val="0"/>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一、项目名称</w:t>
      </w:r>
    </w:p>
    <w:p w:rsidR="008C53B1" w:rsidRDefault="0004488C" w:rsidP="00FE1A3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佳沃集团有限公司投资落地可行性分析报告编制项目。</w:t>
      </w:r>
    </w:p>
    <w:p w:rsidR="009F0C37" w:rsidRPr="009F0C37" w:rsidRDefault="00FE1A3F" w:rsidP="00FE1A3F">
      <w:pPr>
        <w:shd w:val="clear" w:color="auto" w:fill="FFFFFF"/>
        <w:snapToGrid w:val="0"/>
        <w:spacing w:line="360" w:lineRule="auto"/>
        <w:ind w:firstLineChars="200" w:firstLine="482"/>
        <w:jc w:val="left"/>
        <w:rPr>
          <w:rFonts w:asciiTheme="minorEastAsia" w:eastAsiaTheme="minorEastAsia" w:hAnsiTheme="minorEastAsia"/>
          <w:b/>
          <w:bCs/>
          <w:sz w:val="24"/>
          <w:szCs w:val="24"/>
        </w:rPr>
      </w:pPr>
      <w:r w:rsidRPr="00FE1A3F">
        <w:rPr>
          <w:rFonts w:asciiTheme="minorEastAsia" w:eastAsiaTheme="minorEastAsia" w:hAnsiTheme="minorEastAsia" w:hint="eastAsia"/>
          <w:b/>
          <w:bCs/>
          <w:sz w:val="24"/>
          <w:szCs w:val="24"/>
        </w:rPr>
        <w:t>二、</w:t>
      </w:r>
      <w:r>
        <w:rPr>
          <w:rFonts w:asciiTheme="minorEastAsia" w:eastAsiaTheme="minorEastAsia" w:hAnsiTheme="minorEastAsia" w:hint="eastAsia"/>
          <w:b/>
          <w:bCs/>
          <w:sz w:val="24"/>
          <w:szCs w:val="24"/>
        </w:rPr>
        <w:t>主要工作内容</w:t>
      </w:r>
    </w:p>
    <w:p w:rsidR="00FE1A3F" w:rsidRPr="00BD323D" w:rsidRDefault="00FE1A3F" w:rsidP="00FE1A3F">
      <w:pPr>
        <w:snapToGrid w:val="0"/>
        <w:spacing w:line="360" w:lineRule="auto"/>
        <w:ind w:leftChars="-100" w:left="-210" w:firstLineChars="216" w:firstLine="518"/>
        <w:rPr>
          <w:rFonts w:ascii="黑体" w:eastAsia="黑体" w:hAnsi="黑体" w:cs="宋体"/>
          <w:kern w:val="0"/>
          <w:sz w:val="24"/>
          <w:szCs w:val="24"/>
          <w:lang w:val="zh-CN"/>
        </w:rPr>
      </w:pPr>
      <w:r>
        <w:rPr>
          <w:rFonts w:ascii="黑体" w:eastAsia="黑体" w:hAnsi="黑体" w:cs="黑体" w:hint="eastAsia"/>
          <w:sz w:val="24"/>
          <w:szCs w:val="24"/>
        </w:rPr>
        <w:t>（一）</w:t>
      </w:r>
      <w:r w:rsidRPr="00BD323D">
        <w:rPr>
          <w:rFonts w:ascii="黑体" w:eastAsia="黑体" w:hAnsi="黑体" w:cs="黑体" w:hint="eastAsia"/>
          <w:sz w:val="24"/>
          <w:szCs w:val="24"/>
        </w:rPr>
        <w:t>概览性财务尽职调查，并形成报告</w:t>
      </w:r>
    </w:p>
    <w:p w:rsidR="00FE1A3F" w:rsidRPr="00BD323D" w:rsidRDefault="00FE1A3F" w:rsidP="00FE1A3F">
      <w:pPr>
        <w:snapToGrid w:val="0"/>
        <w:spacing w:line="360" w:lineRule="auto"/>
        <w:ind w:leftChars="-100" w:left="-210" w:firstLineChars="216" w:firstLine="518"/>
        <w:rPr>
          <w:rFonts w:asciiTheme="minorEastAsia" w:eastAsiaTheme="minorEastAsia" w:hAnsiTheme="minorEastAsia" w:cs="宋体"/>
          <w:kern w:val="0"/>
          <w:sz w:val="24"/>
          <w:szCs w:val="24"/>
          <w:lang w:val="zh-CN"/>
        </w:rPr>
      </w:pPr>
      <w:r w:rsidRPr="00F63D09">
        <w:rPr>
          <w:rFonts w:asciiTheme="minorEastAsia" w:eastAsiaTheme="minorEastAsia" w:hAnsiTheme="minorEastAsia" w:cs="仿宋_GB2312" w:hint="eastAsia"/>
          <w:sz w:val="24"/>
          <w:szCs w:val="24"/>
        </w:rPr>
        <w:t xml:space="preserve">以分析目标公司集团审计报告和各主要子公司的审计报告、管理层报表和其他支持性财务、业务资料为主，概览性分析目标公司的盈利状况、现金流状况、资本性支出、关联交易和或有负债等事项。 </w:t>
      </w:r>
    </w:p>
    <w:p w:rsidR="00FE1A3F" w:rsidRPr="00F63D09" w:rsidRDefault="00FE1A3F" w:rsidP="00FE1A3F">
      <w:pPr>
        <w:numPr>
          <w:ilvl w:val="0"/>
          <w:numId w:val="14"/>
        </w:numPr>
        <w:snapToGrid w:val="0"/>
        <w:spacing w:line="360" w:lineRule="auto"/>
        <w:ind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历史会计信息和财务方面</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审阅工作将在目标公司北京总部为主开展。涵盖下列事项（报告中可根据需要提及）。审阅期间包括截至2020年12月31日的过去两年和2021年最近期（合称“审阅期间”）的合并财务报表。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通过与目标业务管理层的讨论，对经审计的会计报表和未经审计的管理报表的关键数据进行分析，得出趋势分析；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基于比较历史管理报表(如有)和经审计的会计报表以及基于对公司业务所采用的会计流程的一般了解，对未经审计的管理报表作出概览性分析。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通过与管理层讨论，力图找出其他重要并且影响交易的问题。 </w:t>
      </w:r>
    </w:p>
    <w:p w:rsidR="00FE1A3F" w:rsidRPr="00F63D09" w:rsidRDefault="00FE1A3F" w:rsidP="00FE1A3F">
      <w:pPr>
        <w:numPr>
          <w:ilvl w:val="0"/>
          <w:numId w:val="14"/>
        </w:num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 xml:space="preserve">公司的主要业务及背景方面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了解目标公司的所有权结构、组织架构和历史重大沿革事项；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目标公司（集团和各主要子公司）的业务类型、主要业务模式；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lastRenderedPageBreak/>
        <w:t>•</w:t>
      </w:r>
      <w:r w:rsidRPr="00F63D09">
        <w:rPr>
          <w:rFonts w:asciiTheme="minorEastAsia" w:eastAsiaTheme="minorEastAsia" w:hAnsiTheme="minorEastAsia" w:cs="仿宋_GB2312" w:hint="eastAsia"/>
          <w:sz w:val="24"/>
          <w:szCs w:val="24"/>
        </w:rPr>
        <w:t xml:space="preserve"> 了解目标公司和主要供应商和客户之间的关系以及主要合同条款，并审阅重大合同；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了解会计核算系统、历史财务报表的编制基础和编制财务报表所使用的会计政策。 </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3、审阅期间经营成果、现金流和财务状况方面</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重点关注：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盈利水平及息税折旧摊销前利润, 以了解持续利润水平, 识别重大、异常及非经常性收入或支出；</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按主要业务板块对收入及毛利进行趋势分析，了解收入和毛利波动的主要驱动因素；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分析关联方交易，了解其交易性质及定价安排，并分析其对财务报表的影响；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历史现金流量分析：包括经营性、非经营性交易对历史数据和现金流量的影响。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各项主要资产的构成和资产减值准备计提情况；</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了解重大资本支出计划</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4、公司负债情况</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获取并梳理各类长、短期借款明细（本金、利率、期限、余额），询问借款使用和本息偿付状况，和抵押、担保的情况；</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与管理层讨论是否存在其他债务或类似债务的科目； </w:t>
      </w:r>
    </w:p>
    <w:p w:rsidR="00FE1A3F" w:rsidRDefault="00FE1A3F" w:rsidP="00FE1A3F">
      <w:pPr>
        <w:snapToGrid w:val="0"/>
        <w:spacing w:line="360" w:lineRule="auto"/>
        <w:ind w:leftChars="200" w:left="42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向管理层了解或有负债情况，包括：未决诉讼、对外担保、股权激励计划等。</w:t>
      </w:r>
    </w:p>
    <w:p w:rsidR="00FE1A3F" w:rsidRPr="00BD323D" w:rsidRDefault="00FE1A3F" w:rsidP="00FE1A3F">
      <w:pPr>
        <w:snapToGrid w:val="0"/>
        <w:spacing w:line="360" w:lineRule="auto"/>
        <w:ind w:leftChars="-100" w:left="-210" w:firstLineChars="216" w:firstLine="518"/>
        <w:rPr>
          <w:rFonts w:ascii="黑体" w:eastAsia="黑体" w:hAnsi="黑体" w:cs="黑体"/>
          <w:sz w:val="24"/>
          <w:szCs w:val="24"/>
        </w:rPr>
      </w:pPr>
      <w:r>
        <w:rPr>
          <w:rFonts w:ascii="黑体" w:eastAsia="黑体" w:hAnsi="黑体" w:cs="黑体" w:hint="eastAsia"/>
          <w:sz w:val="24"/>
          <w:szCs w:val="24"/>
        </w:rPr>
        <w:t>（二）</w:t>
      </w:r>
      <w:r w:rsidRPr="00BD323D">
        <w:rPr>
          <w:rFonts w:ascii="黑体" w:eastAsia="黑体" w:hAnsi="黑体" w:cs="黑体" w:hint="eastAsia"/>
          <w:sz w:val="24"/>
          <w:szCs w:val="24"/>
        </w:rPr>
        <w:t>商业尽职调查 （重点分析拟落地发展新业务）</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1、简要分析目标公司业务模式、主营业务现状及发展前景</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通过管理层访谈，目标公司资料审阅，理解目标公司当前和未来主要业务构成，及主营业务市场规模；</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针对当前主要业务板块（水果板块、动物蛋白板块等），分析其产业链覆盖情况、运营模式、未来发展目标和计划；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针对新业务，理解公司当前所处阶段和主要发展举措。 </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b/>
          <w:bCs/>
          <w:sz w:val="24"/>
          <w:szCs w:val="24"/>
        </w:rPr>
        <w:t>2</w:t>
      </w:r>
      <w:r w:rsidRPr="00F63D09">
        <w:rPr>
          <w:rFonts w:asciiTheme="minorEastAsia" w:eastAsiaTheme="minorEastAsia" w:hAnsiTheme="minorEastAsia" w:cs="仿宋_GB2312" w:hint="eastAsia"/>
          <w:b/>
          <w:bCs/>
          <w:sz w:val="24"/>
          <w:szCs w:val="24"/>
        </w:rPr>
        <w:t xml:space="preserve">、分析目标公司拟落地发展新业务行业现状及发展前景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通过管理层访谈、资料审阅和外部市场调研，分新业务板块（拟落地产业：替代蛋白、农业机器人等）分析当前行业现状及发展前景，包括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市场规模和当前影响消费者或企业接受度的因素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lastRenderedPageBreak/>
        <w:t>•</w:t>
      </w:r>
      <w:r w:rsidRPr="00F63D09">
        <w:rPr>
          <w:rFonts w:asciiTheme="minorEastAsia" w:eastAsiaTheme="minorEastAsia" w:hAnsiTheme="minorEastAsia" w:cs="仿宋_GB2312" w:hint="eastAsia"/>
          <w:sz w:val="24"/>
          <w:szCs w:val="24"/>
        </w:rPr>
        <w:t xml:space="preserve"> 未来增长趋势和驱动因素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目标公司拟落地业务板块的竞争格局、目标公司所处地位、关键成功要素、目标公司竞争优劣势和当前业务准备情况</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b/>
          <w:bCs/>
          <w:sz w:val="24"/>
          <w:szCs w:val="24"/>
        </w:rPr>
        <w:t>3</w:t>
      </w:r>
      <w:r w:rsidRPr="00F63D09">
        <w:rPr>
          <w:rFonts w:asciiTheme="minorEastAsia" w:eastAsiaTheme="minorEastAsia" w:hAnsiTheme="minorEastAsia" w:cs="仿宋_GB2312" w:hint="eastAsia"/>
          <w:b/>
          <w:bCs/>
          <w:sz w:val="24"/>
          <w:szCs w:val="24"/>
        </w:rPr>
        <w:t xml:space="preserve">、分析商业风险和保障措施 </w:t>
      </w:r>
    </w:p>
    <w:p w:rsidR="00FE1A3F" w:rsidRPr="00BD323D" w:rsidRDefault="00FE1A3F" w:rsidP="00FE1A3F">
      <w:pPr>
        <w:snapToGrid w:val="0"/>
        <w:spacing w:line="360" w:lineRule="auto"/>
        <w:ind w:leftChars="-100" w:left="-210" w:firstLineChars="216" w:firstLine="518"/>
        <w:rPr>
          <w:rFonts w:ascii="黑体" w:eastAsia="黑体" w:hAnsi="黑体" w:cs="黑体"/>
          <w:sz w:val="24"/>
          <w:szCs w:val="24"/>
        </w:rPr>
      </w:pPr>
      <w:r>
        <w:rPr>
          <w:rFonts w:ascii="黑体" w:eastAsia="黑体" w:hAnsi="黑体" w:cs="黑体" w:hint="eastAsia"/>
          <w:sz w:val="24"/>
          <w:szCs w:val="24"/>
        </w:rPr>
        <w:t>（三）</w:t>
      </w:r>
      <w:r w:rsidRPr="00BD323D">
        <w:rPr>
          <w:rFonts w:ascii="黑体" w:eastAsia="黑体" w:hAnsi="黑体" w:cs="黑体" w:hint="eastAsia"/>
          <w:sz w:val="24"/>
          <w:szCs w:val="24"/>
        </w:rPr>
        <w:t xml:space="preserve">估值及项目收益测算 </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 xml:space="preserve">1、对项目相关收益、利润进行测算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对项目中给予各项资源市场价值及利益进行匡算：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通过参考关键文件和相关业权及规划文件，讨论确认对于项目开发计划等相关条款的理解；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根据目标地块的性质，参照市场调查的发现以选择适当的市场价值分析方法，对市场价值进行有限度的分析；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采用收益途径下的假设开发法对收益进行匡算，以在谈判的过程中作为支持对股权投资收益进行测算。</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b/>
          <w:bCs/>
          <w:sz w:val="24"/>
          <w:szCs w:val="24"/>
        </w:rPr>
        <w:t>2、对产业基金就公司总部进行股权投资的未来收益进行匡算：</w:t>
      </w:r>
      <w:r w:rsidRPr="00F63D09">
        <w:rPr>
          <w:rFonts w:asciiTheme="minorEastAsia" w:eastAsiaTheme="minorEastAsia" w:hAnsiTheme="minorEastAsia" w:cs="仿宋_GB2312" w:hint="eastAsia"/>
          <w:sz w:val="24"/>
          <w:szCs w:val="24"/>
        </w:rPr>
        <w:t xml:space="preserve">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根据与双方访谈，明确对交易架构理解，包括但不限于拟约定投资条款、未来退出方式、对赌条款、上市主体、退出年限等；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在不同的退出方式，基于不同的管理层假设对股权投资的未来收益采用合适的方法进行匡算；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对具相同或类似业务的上市公司和公司交易案例的市场数据进行研究；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如适用，测算适用于本项目的相关估值乘数、折让或溢价；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其他可能的和股权投资收益相关的情景分析或敏感性分析 </w:t>
      </w:r>
    </w:p>
    <w:p w:rsidR="00FE1A3F" w:rsidRPr="00F63D09" w:rsidRDefault="00FE1A3F" w:rsidP="00FE1A3F">
      <w:pPr>
        <w:snapToGrid w:val="0"/>
        <w:spacing w:line="360" w:lineRule="auto"/>
        <w:ind w:firstLineChars="200" w:firstLine="482"/>
        <w:rPr>
          <w:rFonts w:asciiTheme="minorEastAsia" w:eastAsiaTheme="minorEastAsia" w:hAnsiTheme="minorEastAsia" w:cs="仿宋_GB2312"/>
          <w:b/>
          <w:bCs/>
          <w:sz w:val="24"/>
          <w:szCs w:val="24"/>
        </w:rPr>
      </w:pPr>
      <w:r w:rsidRPr="00F63D09">
        <w:rPr>
          <w:rFonts w:asciiTheme="minorEastAsia" w:eastAsiaTheme="minorEastAsia" w:hAnsiTheme="minorEastAsia" w:cs="仿宋_GB2312" w:hint="eastAsia"/>
          <w:b/>
          <w:bCs/>
          <w:sz w:val="24"/>
          <w:szCs w:val="24"/>
        </w:rPr>
        <w:t xml:space="preserve">3、税收收益测算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 xml:space="preserve">对项目落地后的税收收益进行匡算：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根据与双方的访谈，进一步明确重组范围，包括现有业务转移范围、适用的优惠政策、转移业务等；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审阅和分析由公司提供的现有转移业务未来三年财务预测，并结合商业</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 xml:space="preserve">结果，与公司管理层就现有业务的财务预测相关的财务和运营方面的关键事宜进行讨论；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审阅和分析由公司管理层提供的拟落地业务板块业务未来三年财务预测，并结合商业</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结果，与公司管理层就新业务资本开支和未来运营方面的关键事宜进</w:t>
      </w:r>
      <w:r w:rsidRPr="00F63D09">
        <w:rPr>
          <w:rFonts w:asciiTheme="minorEastAsia" w:eastAsiaTheme="minorEastAsia" w:hAnsiTheme="minorEastAsia" w:cs="仿宋_GB2312" w:hint="eastAsia"/>
          <w:sz w:val="24"/>
          <w:szCs w:val="24"/>
        </w:rPr>
        <w:lastRenderedPageBreak/>
        <w:t xml:space="preserve">行讨论； </w:t>
      </w:r>
    </w:p>
    <w:p w:rsidR="00FE1A3F" w:rsidRPr="00F63D09" w:rsidRDefault="00FE1A3F" w:rsidP="00FE1A3F">
      <w:pPr>
        <w:snapToGrid w:val="0"/>
        <w:spacing w:line="360" w:lineRule="auto"/>
        <w:ind w:firstLineChars="200" w:firstLine="480"/>
        <w:rPr>
          <w:rFonts w:asciiTheme="minorEastAsia" w:eastAsiaTheme="minorEastAsia" w:hAnsiTheme="minorEastAsia" w:cs="仿宋_GB2312"/>
          <w:sz w:val="24"/>
          <w:szCs w:val="24"/>
        </w:rPr>
      </w:pPr>
      <w:r w:rsidRPr="00F63D09">
        <w:rPr>
          <w:rFonts w:asciiTheme="minorEastAsia" w:eastAsiaTheme="minorEastAsia" w:hAnsiTheme="minorEastAsia" w:cs="宋体" w:hint="eastAsia"/>
          <w:sz w:val="24"/>
          <w:szCs w:val="24"/>
        </w:rPr>
        <w:t>•</w:t>
      </w:r>
      <w:r w:rsidRPr="00F63D09">
        <w:rPr>
          <w:rFonts w:asciiTheme="minorEastAsia" w:eastAsiaTheme="minorEastAsia" w:hAnsiTheme="minorEastAsia" w:cs="仿宋_GB2312" w:hint="eastAsia"/>
          <w:sz w:val="24"/>
          <w:szCs w:val="24"/>
        </w:rPr>
        <w:t xml:space="preserve"> 基于公司管理层对现有转移业务和拟落地业务板块的财务预测以及相应的税收政策，测算政府投资收益。</w:t>
      </w:r>
    </w:p>
    <w:p w:rsidR="00FE1A3F" w:rsidRPr="00BD323D" w:rsidRDefault="00FE1A3F" w:rsidP="00FE1A3F">
      <w:pPr>
        <w:snapToGrid w:val="0"/>
        <w:spacing w:line="360" w:lineRule="auto"/>
        <w:ind w:leftChars="-100" w:left="-210" w:firstLineChars="216" w:firstLine="518"/>
        <w:rPr>
          <w:rFonts w:ascii="黑体" w:eastAsia="黑体" w:hAnsi="黑体" w:cs="黑体"/>
          <w:sz w:val="24"/>
          <w:szCs w:val="24"/>
        </w:rPr>
      </w:pPr>
      <w:r>
        <w:rPr>
          <w:rFonts w:ascii="黑体" w:eastAsia="黑体" w:hAnsi="黑体" w:cs="黑体" w:hint="eastAsia"/>
          <w:sz w:val="24"/>
          <w:szCs w:val="24"/>
        </w:rPr>
        <w:t>（四）</w:t>
      </w:r>
      <w:r w:rsidRPr="00BD323D">
        <w:rPr>
          <w:rFonts w:ascii="黑体" w:eastAsia="黑体" w:hAnsi="黑体" w:cs="黑体" w:hint="eastAsia"/>
          <w:sz w:val="24"/>
          <w:szCs w:val="24"/>
        </w:rPr>
        <w:t>项目可行性研究报告</w:t>
      </w:r>
    </w:p>
    <w:p w:rsidR="00FE1A3F" w:rsidRPr="00F63D09" w:rsidRDefault="00FE1A3F" w:rsidP="00FE1A3F">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1、项目背景</w:t>
      </w:r>
    </w:p>
    <w:p w:rsidR="00FE1A3F" w:rsidRPr="00F63D09" w:rsidRDefault="00FE1A3F" w:rsidP="00FE1A3F">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2、目标公司介绍</w:t>
      </w:r>
    </w:p>
    <w:p w:rsidR="00FE1A3F" w:rsidRPr="00F63D09" w:rsidRDefault="00FE1A3F" w:rsidP="00FE1A3F">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·目标公司基本业务及财务表现（汇总来自财务</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发现）</w:t>
      </w:r>
    </w:p>
    <w:p w:rsidR="00FE1A3F" w:rsidRPr="00F63D09" w:rsidRDefault="00FE1A3F" w:rsidP="00FE1A3F">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·目标公司所处行业现状及发展前景（汇总来自目标公司介绍和商业</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发现）</w:t>
      </w:r>
    </w:p>
    <w:p w:rsidR="00FE1A3F" w:rsidRPr="00F63D09" w:rsidRDefault="00FE1A3F" w:rsidP="00FE1A3F">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·目标公司行业地位和竞争优劣势（汇总来自目标公司介绍和商业</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发现）</w:t>
      </w:r>
    </w:p>
    <w:p w:rsidR="00FE1A3F" w:rsidRPr="00F63D09" w:rsidRDefault="00FE1A3F" w:rsidP="00FE1A3F">
      <w:pPr>
        <w:numPr>
          <w:ilvl w:val="0"/>
          <w:numId w:val="14"/>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财务回报分析（汇总来自估值分析成果）</w:t>
      </w:r>
    </w:p>
    <w:p w:rsidR="00FE1A3F" w:rsidRPr="00F63D09" w:rsidRDefault="00FE1A3F" w:rsidP="00FE1A3F">
      <w:pPr>
        <w:numPr>
          <w:ilvl w:val="0"/>
          <w:numId w:val="14"/>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社会效应分析 （汇总来自政府材料）</w:t>
      </w:r>
    </w:p>
    <w:p w:rsidR="00FE1A3F" w:rsidRPr="00F63D09" w:rsidRDefault="00FE1A3F" w:rsidP="00FE1A3F">
      <w:pPr>
        <w:numPr>
          <w:ilvl w:val="0"/>
          <w:numId w:val="14"/>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交易架构</w:t>
      </w:r>
    </w:p>
    <w:p w:rsidR="00FE1A3F" w:rsidRPr="00F63D09" w:rsidRDefault="00FE1A3F" w:rsidP="00FE1A3F">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·投资主体和交易架构（汇总来自政府材料及公司材料）</w:t>
      </w:r>
    </w:p>
    <w:p w:rsidR="00FE1A3F" w:rsidRPr="00F63D09" w:rsidRDefault="00FE1A3F" w:rsidP="00FE1A3F">
      <w:p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·资金筹措（来自产业基金）</w:t>
      </w:r>
    </w:p>
    <w:p w:rsidR="00FE1A3F" w:rsidRPr="00F63D09" w:rsidRDefault="00FE1A3F" w:rsidP="00FE1A3F">
      <w:pPr>
        <w:numPr>
          <w:ilvl w:val="0"/>
          <w:numId w:val="14"/>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主要风险及举措（汇总来自各</w:t>
      </w:r>
      <w:r w:rsidR="009B7028">
        <w:rPr>
          <w:rFonts w:asciiTheme="minorEastAsia" w:eastAsiaTheme="minorEastAsia" w:hAnsiTheme="minorEastAsia" w:cs="仿宋_GB2312" w:hint="eastAsia"/>
          <w:sz w:val="24"/>
          <w:szCs w:val="24"/>
        </w:rPr>
        <w:t>尽职调查</w:t>
      </w:r>
      <w:r w:rsidRPr="00F63D09">
        <w:rPr>
          <w:rFonts w:asciiTheme="minorEastAsia" w:eastAsiaTheme="minorEastAsia" w:hAnsiTheme="minorEastAsia" w:cs="仿宋_GB2312" w:hint="eastAsia"/>
          <w:sz w:val="24"/>
          <w:szCs w:val="24"/>
        </w:rPr>
        <w:t>团队）</w:t>
      </w:r>
    </w:p>
    <w:p w:rsidR="00FE1A3F" w:rsidRPr="00F63D09" w:rsidRDefault="00FE1A3F" w:rsidP="00FE1A3F">
      <w:pPr>
        <w:numPr>
          <w:ilvl w:val="0"/>
          <w:numId w:val="14"/>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协议核心条款（汇总来自政府材料及法律顾问）</w:t>
      </w:r>
    </w:p>
    <w:p w:rsidR="00FE1A3F" w:rsidRPr="00F63D09" w:rsidRDefault="00FE1A3F" w:rsidP="00FE1A3F">
      <w:pPr>
        <w:numPr>
          <w:ilvl w:val="0"/>
          <w:numId w:val="14"/>
        </w:numPr>
        <w:snapToGrid w:val="0"/>
        <w:spacing w:line="360" w:lineRule="auto"/>
        <w:ind w:firstLineChars="200" w:firstLine="480"/>
        <w:jc w:val="left"/>
        <w:rPr>
          <w:rFonts w:asciiTheme="minorEastAsia" w:eastAsiaTheme="minorEastAsia" w:hAnsiTheme="minorEastAsia" w:cs="仿宋_GB2312"/>
          <w:sz w:val="24"/>
          <w:szCs w:val="24"/>
        </w:rPr>
      </w:pPr>
      <w:r w:rsidRPr="00F63D09">
        <w:rPr>
          <w:rFonts w:asciiTheme="minorEastAsia" w:eastAsiaTheme="minorEastAsia" w:hAnsiTheme="minorEastAsia" w:cs="仿宋_GB2312" w:hint="eastAsia"/>
          <w:sz w:val="24"/>
          <w:szCs w:val="24"/>
        </w:rPr>
        <w:t>结论</w:t>
      </w:r>
    </w:p>
    <w:p w:rsidR="009F0C37" w:rsidRPr="009F0C37" w:rsidRDefault="00FE1A3F" w:rsidP="00FE1A3F">
      <w:pPr>
        <w:shd w:val="clear" w:color="auto" w:fill="FFFFFF"/>
        <w:snapToGrid w:val="0"/>
        <w:spacing w:line="360" w:lineRule="auto"/>
        <w:ind w:firstLineChars="200" w:firstLine="482"/>
        <w:jc w:val="left"/>
        <w:rPr>
          <w:rFonts w:asciiTheme="minorEastAsia" w:eastAsiaTheme="minorEastAsia" w:hAnsiTheme="minorEastAsia"/>
          <w:b/>
          <w:bCs/>
          <w:sz w:val="24"/>
          <w:szCs w:val="24"/>
        </w:rPr>
      </w:pPr>
      <w:r w:rsidRPr="00FE1A3F">
        <w:rPr>
          <w:rFonts w:asciiTheme="minorEastAsia" w:eastAsiaTheme="minorEastAsia" w:hAnsiTheme="minorEastAsia" w:hint="eastAsia"/>
          <w:b/>
          <w:bCs/>
          <w:sz w:val="24"/>
          <w:szCs w:val="24"/>
        </w:rPr>
        <w:t>三、</w:t>
      </w:r>
      <w:r w:rsidR="009F0C37" w:rsidRPr="00FE1A3F">
        <w:rPr>
          <w:rFonts w:asciiTheme="minorEastAsia" w:eastAsiaTheme="minorEastAsia" w:hAnsiTheme="minorEastAsia"/>
          <w:b/>
          <w:bCs/>
          <w:sz w:val="24"/>
          <w:szCs w:val="24"/>
        </w:rPr>
        <w:t>服务期限</w:t>
      </w:r>
    </w:p>
    <w:p w:rsidR="00FE1A3F" w:rsidRDefault="00FE1A3F" w:rsidP="00FE1A3F">
      <w:pPr>
        <w:adjustRightInd w:val="0"/>
        <w:snapToGrid w:val="0"/>
        <w:spacing w:line="360" w:lineRule="auto"/>
        <w:ind w:firstLineChars="200" w:firstLine="480"/>
        <w:rPr>
          <w:sz w:val="24"/>
          <w:szCs w:val="24"/>
        </w:rPr>
      </w:pPr>
      <w:r>
        <w:rPr>
          <w:rFonts w:asciiTheme="minorEastAsia" w:eastAsiaTheme="minorEastAsia" w:hAnsiTheme="minorEastAsia" w:hint="eastAsia"/>
          <w:sz w:val="24"/>
          <w:szCs w:val="24"/>
        </w:rPr>
        <w:t>1、乙方</w:t>
      </w:r>
      <w:r>
        <w:rPr>
          <w:rFonts w:hint="eastAsia"/>
          <w:sz w:val="24"/>
          <w:szCs w:val="24"/>
        </w:rPr>
        <w:t>必须在合同签订生效后</w:t>
      </w:r>
      <w:r>
        <w:rPr>
          <w:rFonts w:hint="eastAsia"/>
          <w:sz w:val="24"/>
          <w:szCs w:val="24"/>
        </w:rPr>
        <w:t>30</w:t>
      </w:r>
      <w:r>
        <w:rPr>
          <w:rFonts w:hint="eastAsia"/>
          <w:sz w:val="24"/>
          <w:szCs w:val="24"/>
        </w:rPr>
        <w:t>日历天内将</w:t>
      </w:r>
      <w:r>
        <w:rPr>
          <w:rFonts w:ascii="宋体" w:hAnsi="宋体" w:hint="eastAsia"/>
          <w:sz w:val="24"/>
          <w:szCs w:val="24"/>
        </w:rPr>
        <w:t>本项目可行性研究报告编制完成，并得到甲方确认</w:t>
      </w:r>
      <w:r>
        <w:rPr>
          <w:rFonts w:hint="eastAsia"/>
          <w:sz w:val="24"/>
          <w:szCs w:val="24"/>
        </w:rPr>
        <w:t>。</w:t>
      </w:r>
    </w:p>
    <w:p w:rsidR="009F0C37" w:rsidRPr="009F0C37" w:rsidRDefault="00FE1A3F" w:rsidP="00FE1A3F">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C37" w:rsidRPr="00FE1A3F">
        <w:rPr>
          <w:rFonts w:asciiTheme="minorEastAsia" w:eastAsiaTheme="minorEastAsia" w:hAnsiTheme="minorEastAsia"/>
          <w:sz w:val="24"/>
          <w:szCs w:val="24"/>
        </w:rPr>
        <w:t>委托期限到期前，乙方应完成</w:t>
      </w:r>
      <w:r>
        <w:rPr>
          <w:rFonts w:asciiTheme="minorEastAsia" w:eastAsiaTheme="minorEastAsia" w:hAnsiTheme="minorEastAsia" w:hint="eastAsia"/>
          <w:sz w:val="24"/>
          <w:szCs w:val="24"/>
        </w:rPr>
        <w:t>所有</w:t>
      </w:r>
      <w:r w:rsidR="009F0C37" w:rsidRPr="00FE1A3F">
        <w:rPr>
          <w:rFonts w:asciiTheme="minorEastAsia" w:eastAsiaTheme="minorEastAsia" w:hAnsiTheme="minorEastAsia"/>
          <w:sz w:val="24"/>
          <w:szCs w:val="24"/>
        </w:rPr>
        <w:t>工作，向甲方出具</w:t>
      </w:r>
      <w:r>
        <w:rPr>
          <w:rFonts w:asciiTheme="minorEastAsia" w:eastAsiaTheme="minorEastAsia" w:hAnsiTheme="minorEastAsia" w:hint="eastAsia"/>
          <w:sz w:val="24"/>
          <w:szCs w:val="24"/>
        </w:rPr>
        <w:t>书面的可行性研究</w:t>
      </w:r>
      <w:r w:rsidR="009F0C37" w:rsidRPr="00FE1A3F">
        <w:rPr>
          <w:rFonts w:asciiTheme="minorEastAsia" w:eastAsiaTheme="minorEastAsia" w:hAnsiTheme="minorEastAsia"/>
          <w:sz w:val="24"/>
          <w:szCs w:val="24"/>
        </w:rPr>
        <w:t>报告。</w:t>
      </w:r>
    </w:p>
    <w:p w:rsidR="009F0C37" w:rsidRPr="009F0C37" w:rsidRDefault="00FE1A3F" w:rsidP="00FE1A3F">
      <w:pPr>
        <w:widowControl/>
        <w:shd w:val="clear" w:color="auto" w:fill="FFFFFF"/>
        <w:snapToGrid w:val="0"/>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四、合同价</w:t>
      </w:r>
      <w:r w:rsidR="009F0C37" w:rsidRPr="00FE1A3F">
        <w:rPr>
          <w:rFonts w:asciiTheme="minorEastAsia" w:eastAsiaTheme="minorEastAsia" w:hAnsiTheme="minorEastAsia"/>
          <w:b/>
          <w:bCs/>
          <w:sz w:val="24"/>
          <w:szCs w:val="24"/>
        </w:rPr>
        <w:t>及支付方式</w:t>
      </w:r>
    </w:p>
    <w:p w:rsidR="00766346" w:rsidRDefault="00FE1A3F" w:rsidP="00766346">
      <w:pPr>
        <w:snapToGrid w:val="0"/>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rPr>
        <w:t>1、本项目服务合同价为</w:t>
      </w:r>
      <w:r w:rsidR="009F0C37" w:rsidRPr="00FE1A3F">
        <w:rPr>
          <w:rFonts w:asciiTheme="minorEastAsia" w:eastAsiaTheme="minorEastAsia" w:hAnsiTheme="minorEastAsia"/>
          <w:b/>
          <w:bCs/>
          <w:sz w:val="24"/>
          <w:szCs w:val="24"/>
        </w:rPr>
        <w:t>人民币（大写）</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hint="eastAsia"/>
          <w:b/>
          <w:bCs/>
          <w:sz w:val="24"/>
          <w:szCs w:val="24"/>
        </w:rPr>
        <w:t xml:space="preserve"> </w:t>
      </w:r>
      <w:r w:rsidR="009F0C37" w:rsidRPr="00FE1A3F">
        <w:rPr>
          <w:rFonts w:asciiTheme="minorEastAsia" w:eastAsiaTheme="minorEastAsia" w:hAnsiTheme="minorEastAsia"/>
          <w:b/>
          <w:bCs/>
          <w:sz w:val="24"/>
          <w:szCs w:val="24"/>
        </w:rPr>
        <w:t>（￥</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b/>
          <w:bCs/>
          <w:sz w:val="24"/>
          <w:szCs w:val="24"/>
        </w:rPr>
        <w:t>元</w:t>
      </w:r>
      <w:r w:rsidR="009F0C37" w:rsidRPr="00FE1A3F">
        <w:rPr>
          <w:rFonts w:asciiTheme="minorEastAsia" w:eastAsiaTheme="minorEastAsia" w:hAnsiTheme="minorEastAsia"/>
          <w:b/>
          <w:bCs/>
          <w:sz w:val="24"/>
          <w:szCs w:val="24"/>
        </w:rPr>
        <w:t>）。上</w:t>
      </w:r>
      <w:r w:rsidR="009F0C37" w:rsidRPr="00FE1A3F">
        <w:rPr>
          <w:rFonts w:asciiTheme="minorEastAsia" w:eastAsiaTheme="minorEastAsia" w:hAnsiTheme="minorEastAsia"/>
          <w:sz w:val="24"/>
          <w:szCs w:val="24"/>
        </w:rPr>
        <w:t>述价格为含税价格，</w:t>
      </w:r>
      <w:r w:rsidR="00766346" w:rsidRPr="00EB330B">
        <w:rPr>
          <w:rFonts w:cs="宋体" w:hint="eastAsia"/>
          <w:b/>
          <w:bCs/>
          <w:sz w:val="24"/>
          <w:szCs w:val="24"/>
          <w:u w:val="thick" w:color="FF0000"/>
        </w:rPr>
        <w:t>包括资料收集费</w:t>
      </w:r>
      <w:r w:rsidR="00766346" w:rsidRPr="00544AB7">
        <w:rPr>
          <w:rFonts w:cs="宋体" w:hint="eastAsia"/>
          <w:b/>
          <w:bCs/>
          <w:sz w:val="24"/>
          <w:szCs w:val="24"/>
          <w:u w:val="thick" w:color="FF0000"/>
        </w:rPr>
        <w:t>、</w:t>
      </w:r>
      <w:r w:rsidR="00766346">
        <w:rPr>
          <w:rFonts w:cs="宋体" w:hint="eastAsia"/>
          <w:b/>
          <w:bCs/>
          <w:sz w:val="24"/>
          <w:szCs w:val="24"/>
          <w:u w:val="thick" w:color="FF0000"/>
        </w:rPr>
        <w:t>现场核查费、</w:t>
      </w:r>
      <w:r w:rsidR="00766346" w:rsidRPr="00544AB7">
        <w:rPr>
          <w:rFonts w:cs="宋体" w:hint="eastAsia"/>
          <w:b/>
          <w:bCs/>
          <w:sz w:val="24"/>
          <w:szCs w:val="24"/>
          <w:u w:val="thick" w:color="FF0000"/>
        </w:rPr>
        <w:t>人员工资（含周末及节假日加班费）、</w:t>
      </w:r>
      <w:r w:rsidR="00766346">
        <w:rPr>
          <w:rFonts w:cs="宋体" w:hint="eastAsia"/>
          <w:b/>
          <w:bCs/>
          <w:sz w:val="24"/>
          <w:szCs w:val="24"/>
          <w:u w:val="thick" w:color="FF0000"/>
        </w:rPr>
        <w:t>社保费用及国家规定的其他工资性费用、体检费、劳动保护费、福利费</w:t>
      </w:r>
      <w:r w:rsidR="00766346" w:rsidRPr="00544AB7">
        <w:rPr>
          <w:rFonts w:cs="宋体" w:hint="eastAsia"/>
          <w:b/>
          <w:bCs/>
          <w:sz w:val="24"/>
          <w:szCs w:val="24"/>
          <w:u w:val="thick" w:color="FF0000"/>
        </w:rPr>
        <w:t>、交通费、办公设备费、技术指导费、</w:t>
      </w:r>
      <w:r w:rsidR="00766346">
        <w:rPr>
          <w:rFonts w:cs="宋体" w:hint="eastAsia"/>
          <w:b/>
          <w:bCs/>
          <w:sz w:val="24"/>
          <w:szCs w:val="24"/>
          <w:u w:val="thick" w:color="FF0000"/>
        </w:rPr>
        <w:t>专家费、律师费、</w:t>
      </w:r>
      <w:r w:rsidR="00766346" w:rsidRPr="00544AB7">
        <w:rPr>
          <w:rFonts w:cs="宋体" w:hint="eastAsia"/>
          <w:b/>
          <w:bCs/>
          <w:sz w:val="24"/>
          <w:szCs w:val="24"/>
          <w:u w:val="thick" w:color="FF0000"/>
        </w:rPr>
        <w:t>会务费、食宿费、风险费、保险费、管理费、税金、利润、政策性文件规定及合同包含内的所有风险责任等各项费用，</w:t>
      </w:r>
      <w:r w:rsidR="00766346">
        <w:rPr>
          <w:rFonts w:ascii="宋体" w:hAnsi="宋体" w:cs="宋体" w:hint="eastAsia"/>
          <w:b/>
          <w:bCs/>
          <w:sz w:val="24"/>
          <w:szCs w:val="24"/>
        </w:rPr>
        <w:t>不论其在磋商文件中是否提及，即为达到甲方要求、响应磋商文件所发生的所有费用</w:t>
      </w:r>
      <w:r w:rsidR="00766346">
        <w:rPr>
          <w:rFonts w:asciiTheme="minorEastAsia" w:eastAsiaTheme="minorEastAsia" w:hAnsiTheme="minorEastAsia"/>
          <w:sz w:val="24"/>
          <w:szCs w:val="24"/>
        </w:rPr>
        <w:t>。</w:t>
      </w:r>
    </w:p>
    <w:p w:rsidR="00766346" w:rsidRDefault="009F0C37" w:rsidP="00766346">
      <w:pPr>
        <w:widowControl/>
        <w:shd w:val="clear" w:color="auto" w:fill="FFFFFF"/>
        <w:snapToGrid w:val="0"/>
        <w:spacing w:line="360" w:lineRule="auto"/>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甲方除向乙方支付本条约定的尽职调查费外，不再另外支付任何</w:t>
      </w:r>
      <w:r w:rsidR="009B7028">
        <w:rPr>
          <w:rFonts w:asciiTheme="minorEastAsia" w:eastAsiaTheme="minorEastAsia" w:hAnsiTheme="minorEastAsia"/>
          <w:sz w:val="24"/>
          <w:szCs w:val="24"/>
        </w:rPr>
        <w:t>尽职调查</w:t>
      </w:r>
      <w:r w:rsidRPr="00FE1A3F">
        <w:rPr>
          <w:rFonts w:asciiTheme="minorEastAsia" w:eastAsiaTheme="minorEastAsia" w:hAnsiTheme="minorEastAsia"/>
          <w:sz w:val="24"/>
          <w:szCs w:val="24"/>
        </w:rPr>
        <w:t>费用。</w:t>
      </w:r>
    </w:p>
    <w:p w:rsidR="009F0C37" w:rsidRPr="009F0C37" w:rsidRDefault="00766346" w:rsidP="00766346">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9F0C37" w:rsidRPr="00FE1A3F">
        <w:rPr>
          <w:rFonts w:asciiTheme="minorEastAsia" w:eastAsiaTheme="minorEastAsia" w:hAnsiTheme="minorEastAsia"/>
          <w:sz w:val="24"/>
          <w:szCs w:val="24"/>
        </w:rPr>
        <w:t>费用支付</w:t>
      </w:r>
    </w:p>
    <w:p w:rsidR="00592839" w:rsidRDefault="00592839" w:rsidP="00766346">
      <w:pPr>
        <w:pStyle w:val="a8"/>
        <w:snapToGrid w:val="0"/>
        <w:spacing w:line="360" w:lineRule="auto"/>
        <w:ind w:firstLineChars="200" w:firstLine="480"/>
        <w:rPr>
          <w:szCs w:val="24"/>
        </w:rPr>
      </w:pPr>
      <w:r>
        <w:rPr>
          <w:rFonts w:hint="eastAsia"/>
          <w:szCs w:val="24"/>
        </w:rPr>
        <w:t>付款基本条件</w:t>
      </w:r>
      <w:r>
        <w:rPr>
          <w:rFonts w:hint="eastAsia"/>
          <w:szCs w:val="24"/>
        </w:rPr>
        <w:t xml:space="preserve">: </w:t>
      </w:r>
      <w:r>
        <w:rPr>
          <w:rFonts w:hint="eastAsia"/>
          <w:szCs w:val="24"/>
        </w:rPr>
        <w:t>乙方缴纳履约保证金、合同生效。</w:t>
      </w:r>
    </w:p>
    <w:p w:rsidR="00766346" w:rsidRDefault="00766346" w:rsidP="00766346">
      <w:pPr>
        <w:pStyle w:val="a8"/>
        <w:snapToGrid w:val="0"/>
        <w:spacing w:line="360" w:lineRule="auto"/>
        <w:ind w:firstLineChars="200" w:firstLine="480"/>
      </w:pPr>
      <w:r>
        <w:rPr>
          <w:rFonts w:hint="eastAsia"/>
        </w:rPr>
        <w:t>本合同签订生效后，甲方向乙方支付合同价的</w:t>
      </w:r>
      <w:r>
        <w:rPr>
          <w:rFonts w:hint="eastAsia"/>
        </w:rPr>
        <w:t>30%</w:t>
      </w:r>
      <w:r>
        <w:rPr>
          <w:rFonts w:hint="eastAsia"/>
        </w:rPr>
        <w:t>，待书面成果提交采购人，且得到采购人确认后，支付至合同价的</w:t>
      </w:r>
      <w:r>
        <w:rPr>
          <w:rFonts w:hint="eastAsia"/>
        </w:rPr>
        <w:t>90%</w:t>
      </w:r>
      <w:r>
        <w:rPr>
          <w:rFonts w:hint="eastAsia"/>
        </w:rPr>
        <w:t>，同时退还履约保证金，余</w:t>
      </w:r>
      <w:r>
        <w:rPr>
          <w:rFonts w:hint="eastAsia"/>
        </w:rPr>
        <w:t>10%</w:t>
      </w:r>
      <w:r>
        <w:rPr>
          <w:rFonts w:hint="eastAsia"/>
        </w:rPr>
        <w:t>待一年后成交供应商无违约情形时付清。如有违约情形时，可在合同价款支付时直接扣除相应违约金。乙方在申请支付合同价款时，须提供相应金额的税务发票</w:t>
      </w:r>
    </w:p>
    <w:p w:rsidR="009F0C37" w:rsidRPr="009F0C37" w:rsidRDefault="00766346" w:rsidP="00766346">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009F0C37" w:rsidRPr="00FE1A3F">
        <w:rPr>
          <w:rFonts w:asciiTheme="minorEastAsia" w:eastAsiaTheme="minorEastAsia" w:hAnsiTheme="minorEastAsia"/>
          <w:sz w:val="24"/>
          <w:szCs w:val="24"/>
        </w:rPr>
        <w:t>乙方指定账户信息</w:t>
      </w:r>
    </w:p>
    <w:p w:rsidR="009F0C37" w:rsidRPr="009F0C37" w:rsidRDefault="009F0C37"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开户行：</w:t>
      </w:r>
      <w:r w:rsidR="00766346" w:rsidRPr="00FE1A3F">
        <w:rPr>
          <w:rFonts w:asciiTheme="minorEastAsia" w:eastAsiaTheme="minorEastAsia" w:hAnsiTheme="minorEastAsia" w:hint="eastAsia"/>
          <w:b/>
          <w:bCs/>
          <w:sz w:val="24"/>
          <w:szCs w:val="24"/>
          <w:u w:val="single"/>
        </w:rPr>
        <w:t xml:space="preserve">   </w:t>
      </w:r>
      <w:r w:rsidR="00266F71">
        <w:rPr>
          <w:rFonts w:asciiTheme="minorEastAsia" w:eastAsiaTheme="minorEastAsia" w:hAnsiTheme="minorEastAsia" w:hint="eastAsia"/>
          <w:b/>
          <w:bCs/>
          <w:sz w:val="24"/>
          <w:szCs w:val="24"/>
          <w:u w:val="single"/>
        </w:rPr>
        <w:t xml:space="preserve">          </w:t>
      </w:r>
      <w:r w:rsidR="00766346" w:rsidRPr="00FE1A3F">
        <w:rPr>
          <w:rFonts w:asciiTheme="minorEastAsia" w:eastAsiaTheme="minorEastAsia" w:hAnsiTheme="minorEastAsia" w:hint="eastAsia"/>
          <w:b/>
          <w:bCs/>
          <w:sz w:val="24"/>
          <w:szCs w:val="24"/>
          <w:u w:val="single"/>
        </w:rPr>
        <w:t xml:space="preserve">            </w:t>
      </w:r>
      <w:r w:rsidR="00766346">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sz w:val="24"/>
          <w:szCs w:val="24"/>
        </w:rPr>
        <w:t xml:space="preserve"> 。</w:t>
      </w:r>
    </w:p>
    <w:p w:rsidR="009F0C37" w:rsidRPr="009F0C37" w:rsidRDefault="009F0C37"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户</w:t>
      </w:r>
      <w:r w:rsidR="00266F71">
        <w:rPr>
          <w:rFonts w:asciiTheme="minorEastAsia" w:eastAsiaTheme="minorEastAsia" w:hAnsiTheme="minorEastAsia" w:hint="eastAsia"/>
          <w:sz w:val="24"/>
          <w:szCs w:val="24"/>
        </w:rPr>
        <w:t xml:space="preserve">  </w:t>
      </w:r>
      <w:r w:rsidRPr="00FE1A3F">
        <w:rPr>
          <w:rFonts w:asciiTheme="minorEastAsia" w:eastAsiaTheme="minorEastAsia" w:hAnsiTheme="minorEastAsia"/>
          <w:sz w:val="24"/>
          <w:szCs w:val="24"/>
        </w:rPr>
        <w:t>名：</w:t>
      </w:r>
      <w:r w:rsidR="00766346" w:rsidRPr="00FE1A3F">
        <w:rPr>
          <w:rFonts w:asciiTheme="minorEastAsia" w:eastAsiaTheme="minorEastAsia" w:hAnsiTheme="minorEastAsia" w:hint="eastAsia"/>
          <w:b/>
          <w:bCs/>
          <w:sz w:val="24"/>
          <w:szCs w:val="24"/>
          <w:u w:val="single"/>
        </w:rPr>
        <w:t xml:space="preserve">        </w:t>
      </w:r>
      <w:r w:rsidR="00266F71">
        <w:rPr>
          <w:rFonts w:asciiTheme="minorEastAsia" w:eastAsiaTheme="minorEastAsia" w:hAnsiTheme="minorEastAsia" w:hint="eastAsia"/>
          <w:b/>
          <w:bCs/>
          <w:sz w:val="24"/>
          <w:szCs w:val="24"/>
          <w:u w:val="single"/>
        </w:rPr>
        <w:t xml:space="preserve">          </w:t>
      </w:r>
      <w:r w:rsidR="00766346" w:rsidRPr="00FE1A3F">
        <w:rPr>
          <w:rFonts w:asciiTheme="minorEastAsia" w:eastAsiaTheme="minorEastAsia" w:hAnsiTheme="minorEastAsia" w:hint="eastAsia"/>
          <w:b/>
          <w:bCs/>
          <w:sz w:val="24"/>
          <w:szCs w:val="24"/>
          <w:u w:val="single"/>
        </w:rPr>
        <w:t xml:space="preserve">       </w:t>
      </w:r>
      <w:r w:rsidR="00766346">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sz w:val="24"/>
          <w:szCs w:val="24"/>
        </w:rPr>
        <w:t xml:space="preserve"> 。</w:t>
      </w:r>
    </w:p>
    <w:p w:rsidR="00766346" w:rsidRDefault="009F0C37"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账</w:t>
      </w:r>
      <w:r w:rsidR="00266F71">
        <w:rPr>
          <w:rFonts w:asciiTheme="minorEastAsia" w:eastAsiaTheme="minorEastAsia" w:hAnsiTheme="minorEastAsia" w:hint="eastAsia"/>
          <w:sz w:val="24"/>
          <w:szCs w:val="24"/>
        </w:rPr>
        <w:t xml:space="preserve">  </w:t>
      </w:r>
      <w:r w:rsidRPr="00FE1A3F">
        <w:rPr>
          <w:rFonts w:asciiTheme="minorEastAsia" w:eastAsiaTheme="minorEastAsia" w:hAnsiTheme="minorEastAsia"/>
          <w:sz w:val="24"/>
          <w:szCs w:val="24"/>
        </w:rPr>
        <w:t>号：</w:t>
      </w:r>
      <w:r w:rsidR="00766346" w:rsidRPr="00FE1A3F">
        <w:rPr>
          <w:rFonts w:asciiTheme="minorEastAsia" w:eastAsiaTheme="minorEastAsia" w:hAnsiTheme="minorEastAsia" w:hint="eastAsia"/>
          <w:b/>
          <w:bCs/>
          <w:sz w:val="24"/>
          <w:szCs w:val="24"/>
          <w:u w:val="single"/>
        </w:rPr>
        <w:t xml:space="preserve">           </w:t>
      </w:r>
      <w:r w:rsidR="00266F71">
        <w:rPr>
          <w:rFonts w:asciiTheme="minorEastAsia" w:eastAsiaTheme="minorEastAsia" w:hAnsiTheme="minorEastAsia" w:hint="eastAsia"/>
          <w:b/>
          <w:bCs/>
          <w:sz w:val="24"/>
          <w:szCs w:val="24"/>
          <w:u w:val="single"/>
        </w:rPr>
        <w:t xml:space="preserve">          </w:t>
      </w:r>
      <w:r w:rsidR="00766346" w:rsidRPr="00FE1A3F">
        <w:rPr>
          <w:rFonts w:asciiTheme="minorEastAsia" w:eastAsiaTheme="minorEastAsia" w:hAnsiTheme="minorEastAsia" w:hint="eastAsia"/>
          <w:b/>
          <w:bCs/>
          <w:sz w:val="24"/>
          <w:szCs w:val="24"/>
          <w:u w:val="single"/>
        </w:rPr>
        <w:t xml:space="preserve">    </w:t>
      </w:r>
      <w:r w:rsidR="00766346">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sz w:val="24"/>
          <w:szCs w:val="24"/>
        </w:rPr>
        <w:t xml:space="preserve"> 。</w:t>
      </w:r>
    </w:p>
    <w:p w:rsidR="009F0C37" w:rsidRPr="009F0C37" w:rsidRDefault="00766346" w:rsidP="00766346">
      <w:pPr>
        <w:widowControl/>
        <w:shd w:val="clear" w:color="auto" w:fill="FFFFFF"/>
        <w:spacing w:line="360" w:lineRule="auto"/>
        <w:ind w:firstLineChars="200" w:firstLine="482"/>
        <w:jc w:val="left"/>
        <w:rPr>
          <w:rFonts w:asciiTheme="minorEastAsia" w:eastAsiaTheme="minorEastAsia" w:hAnsiTheme="minorEastAsia"/>
          <w:b/>
          <w:bCs/>
          <w:sz w:val="24"/>
          <w:szCs w:val="24"/>
        </w:rPr>
      </w:pPr>
      <w:r w:rsidRPr="00766346">
        <w:rPr>
          <w:rFonts w:asciiTheme="minorEastAsia" w:eastAsiaTheme="minorEastAsia" w:hAnsiTheme="minorEastAsia" w:hint="eastAsia"/>
          <w:b/>
          <w:bCs/>
          <w:sz w:val="24"/>
          <w:szCs w:val="24"/>
        </w:rPr>
        <w:t>五、</w:t>
      </w:r>
      <w:r w:rsidR="009F0C37" w:rsidRPr="00766346">
        <w:rPr>
          <w:rFonts w:asciiTheme="minorEastAsia" w:eastAsiaTheme="minorEastAsia" w:hAnsiTheme="minorEastAsia"/>
          <w:b/>
          <w:bCs/>
          <w:sz w:val="24"/>
          <w:szCs w:val="24"/>
        </w:rPr>
        <w:t>工作程序和工作要求</w:t>
      </w:r>
    </w:p>
    <w:p w:rsidR="009F0C37" w:rsidRPr="009F0C37" w:rsidRDefault="00766346"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F0C37" w:rsidRPr="00FE1A3F">
        <w:rPr>
          <w:rFonts w:asciiTheme="minorEastAsia" w:eastAsiaTheme="minorEastAsia" w:hAnsiTheme="minorEastAsia"/>
          <w:sz w:val="24"/>
          <w:szCs w:val="24"/>
        </w:rPr>
        <w:t>资料提供：本合同签署</w:t>
      </w:r>
      <w:r>
        <w:rPr>
          <w:rFonts w:asciiTheme="minorEastAsia" w:eastAsiaTheme="minorEastAsia" w:hAnsiTheme="minorEastAsia" w:hint="eastAsia"/>
          <w:sz w:val="24"/>
          <w:szCs w:val="24"/>
        </w:rPr>
        <w:t>生效</w:t>
      </w:r>
      <w:r w:rsidR="009F0C37" w:rsidRPr="00FE1A3F">
        <w:rPr>
          <w:rFonts w:asciiTheme="minorEastAsia" w:eastAsiaTheme="minorEastAsia" w:hAnsiTheme="minorEastAsia"/>
          <w:sz w:val="24"/>
          <w:szCs w:val="24"/>
        </w:rPr>
        <w:t>后10日内，乙方应根据</w:t>
      </w:r>
      <w:r>
        <w:rPr>
          <w:rFonts w:asciiTheme="minorEastAsia" w:eastAsiaTheme="minorEastAsia" w:hAnsiTheme="minorEastAsia" w:hint="eastAsia"/>
          <w:sz w:val="24"/>
          <w:szCs w:val="24"/>
        </w:rPr>
        <w:t>工作</w:t>
      </w:r>
      <w:r w:rsidR="009F0C37" w:rsidRPr="00FE1A3F">
        <w:rPr>
          <w:rFonts w:asciiTheme="minorEastAsia" w:eastAsiaTheme="minorEastAsia" w:hAnsiTheme="minorEastAsia"/>
          <w:sz w:val="24"/>
          <w:szCs w:val="24"/>
        </w:rPr>
        <w:t>范围，制定全面</w:t>
      </w:r>
      <w:r>
        <w:rPr>
          <w:rFonts w:asciiTheme="minorEastAsia" w:eastAsiaTheme="minorEastAsia" w:hAnsiTheme="minorEastAsia"/>
          <w:sz w:val="24"/>
          <w:szCs w:val="24"/>
        </w:rPr>
        <w:t>的工作方案；甲方应督促</w:t>
      </w:r>
      <w:r>
        <w:rPr>
          <w:rFonts w:asciiTheme="minorEastAsia" w:eastAsiaTheme="minorEastAsia" w:hAnsiTheme="minorEastAsia" w:hint="eastAsia"/>
          <w:sz w:val="24"/>
          <w:szCs w:val="24"/>
        </w:rPr>
        <w:t>佳沃集团</w:t>
      </w:r>
      <w:r w:rsidR="009F0C37" w:rsidRPr="00FE1A3F">
        <w:rPr>
          <w:rFonts w:asciiTheme="minorEastAsia" w:eastAsiaTheme="minorEastAsia" w:hAnsiTheme="minorEastAsia"/>
          <w:sz w:val="24"/>
          <w:szCs w:val="24"/>
        </w:rPr>
        <w:t>根据乙方的合理要求及时提供财务尽职调查所</w:t>
      </w:r>
      <w:r>
        <w:rPr>
          <w:rFonts w:asciiTheme="minorEastAsia" w:eastAsiaTheme="minorEastAsia" w:hAnsiTheme="minorEastAsia"/>
          <w:sz w:val="24"/>
          <w:szCs w:val="24"/>
        </w:rPr>
        <w:t>需的资料。如因标的方提供资料不齐全或迟延导致乙方无法开展</w:t>
      </w:r>
      <w:r w:rsidR="009F0C37" w:rsidRPr="00FE1A3F">
        <w:rPr>
          <w:rFonts w:asciiTheme="minorEastAsia" w:eastAsiaTheme="minorEastAsia" w:hAnsiTheme="minorEastAsia"/>
          <w:sz w:val="24"/>
          <w:szCs w:val="24"/>
        </w:rPr>
        <w:t>工作或迟延完成工作，经甲方同意后，乙方有权延迟交付报告的时间。</w:t>
      </w:r>
    </w:p>
    <w:p w:rsidR="009F0C37" w:rsidRPr="009F0C37" w:rsidRDefault="00766346"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C37" w:rsidRPr="00FE1A3F">
        <w:rPr>
          <w:rFonts w:asciiTheme="minorEastAsia" w:eastAsiaTheme="minorEastAsia" w:hAnsiTheme="minorEastAsia"/>
          <w:sz w:val="24"/>
          <w:szCs w:val="24"/>
        </w:rPr>
        <w:t>协助工作</w:t>
      </w:r>
    </w:p>
    <w:p w:rsidR="009F0C37" w:rsidRPr="009F0C37" w:rsidRDefault="009F0C37"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 xml:space="preserve">2.1 </w:t>
      </w:r>
      <w:r w:rsidR="00766346">
        <w:rPr>
          <w:rFonts w:asciiTheme="minorEastAsia" w:eastAsiaTheme="minorEastAsia" w:hAnsiTheme="minorEastAsia"/>
          <w:sz w:val="24"/>
          <w:szCs w:val="24"/>
        </w:rPr>
        <w:t>乙</w:t>
      </w:r>
      <w:r w:rsidR="003D3E48">
        <w:rPr>
          <w:rFonts w:asciiTheme="minorEastAsia" w:eastAsiaTheme="minorEastAsia" w:hAnsiTheme="minorEastAsia"/>
          <w:sz w:val="24"/>
          <w:szCs w:val="24"/>
        </w:rPr>
        <w:t>方</w:t>
      </w:r>
      <w:r w:rsidRPr="00FE1A3F">
        <w:rPr>
          <w:rFonts w:asciiTheme="minorEastAsia" w:eastAsiaTheme="minorEastAsia" w:hAnsiTheme="minorEastAsia"/>
          <w:sz w:val="24"/>
          <w:szCs w:val="24"/>
        </w:rPr>
        <w:t>为完成本次</w:t>
      </w:r>
      <w:r w:rsidR="003D3E48">
        <w:rPr>
          <w:rFonts w:asciiTheme="minorEastAsia" w:eastAsiaTheme="minorEastAsia" w:hAnsiTheme="minorEastAsia" w:hint="eastAsia"/>
          <w:sz w:val="24"/>
          <w:szCs w:val="24"/>
        </w:rPr>
        <w:t>投资</w:t>
      </w:r>
      <w:r w:rsidR="00766346">
        <w:rPr>
          <w:rFonts w:asciiTheme="minorEastAsia" w:eastAsiaTheme="minorEastAsia" w:hAnsiTheme="minorEastAsia" w:hint="eastAsia"/>
          <w:sz w:val="24"/>
          <w:szCs w:val="24"/>
        </w:rPr>
        <w:t>可行性研究</w:t>
      </w:r>
      <w:r w:rsidRPr="00FE1A3F">
        <w:rPr>
          <w:rFonts w:asciiTheme="minorEastAsia" w:eastAsiaTheme="minorEastAsia" w:hAnsiTheme="minorEastAsia"/>
          <w:sz w:val="24"/>
          <w:szCs w:val="24"/>
        </w:rPr>
        <w:t>工作</w:t>
      </w:r>
      <w:r w:rsidR="003D3E48">
        <w:rPr>
          <w:rFonts w:asciiTheme="minorEastAsia" w:eastAsiaTheme="minorEastAsia" w:hAnsiTheme="minorEastAsia" w:hint="eastAsia"/>
          <w:sz w:val="24"/>
          <w:szCs w:val="24"/>
        </w:rPr>
        <w:t>及达到甲方要求</w:t>
      </w:r>
      <w:r w:rsidRPr="00FE1A3F">
        <w:rPr>
          <w:rFonts w:asciiTheme="minorEastAsia" w:eastAsiaTheme="minorEastAsia" w:hAnsiTheme="minorEastAsia"/>
          <w:sz w:val="24"/>
          <w:szCs w:val="24"/>
        </w:rPr>
        <w:t>，将随时根据工作的需要</w:t>
      </w:r>
      <w:r w:rsidR="003D3E48">
        <w:rPr>
          <w:rFonts w:asciiTheme="minorEastAsia" w:eastAsiaTheme="minorEastAsia" w:hAnsiTheme="minorEastAsia" w:hint="eastAsia"/>
          <w:sz w:val="24"/>
          <w:szCs w:val="24"/>
        </w:rPr>
        <w:t>增加或调整</w:t>
      </w:r>
      <w:r w:rsidRPr="00FE1A3F">
        <w:rPr>
          <w:rFonts w:asciiTheme="minorEastAsia" w:eastAsiaTheme="minorEastAsia" w:hAnsiTheme="minorEastAsia"/>
          <w:sz w:val="24"/>
          <w:szCs w:val="24"/>
        </w:rPr>
        <w:t>派驻</w:t>
      </w:r>
      <w:r w:rsidR="00766346">
        <w:rPr>
          <w:rFonts w:asciiTheme="minorEastAsia" w:eastAsiaTheme="minorEastAsia" w:hAnsiTheme="minorEastAsia" w:hint="eastAsia"/>
          <w:sz w:val="24"/>
          <w:szCs w:val="24"/>
        </w:rPr>
        <w:t>专业</w:t>
      </w:r>
      <w:r w:rsidRPr="00FE1A3F">
        <w:rPr>
          <w:rFonts w:asciiTheme="minorEastAsia" w:eastAsiaTheme="minorEastAsia" w:hAnsiTheme="minorEastAsia"/>
          <w:sz w:val="24"/>
          <w:szCs w:val="24"/>
        </w:rPr>
        <w:t>人员协助工作。</w:t>
      </w:r>
    </w:p>
    <w:p w:rsidR="009F0C37" w:rsidRPr="009F0C37" w:rsidRDefault="009F0C37"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2.2 乙方将采取现场调查和书面文件审查</w:t>
      </w:r>
      <w:r w:rsidR="003D3E48">
        <w:rPr>
          <w:rFonts w:asciiTheme="minorEastAsia" w:eastAsiaTheme="minorEastAsia" w:hAnsiTheme="minorEastAsia" w:hint="eastAsia"/>
          <w:sz w:val="24"/>
          <w:szCs w:val="24"/>
        </w:rPr>
        <w:t>等多种</w:t>
      </w:r>
      <w:r w:rsidRPr="00FE1A3F">
        <w:rPr>
          <w:rFonts w:asciiTheme="minorEastAsia" w:eastAsiaTheme="minorEastAsia" w:hAnsiTheme="minorEastAsia"/>
          <w:sz w:val="24"/>
          <w:szCs w:val="24"/>
        </w:rPr>
        <w:t>相结合的方式完成委托事项；甲方为乙方的工作提供必要的协助。</w:t>
      </w:r>
    </w:p>
    <w:p w:rsidR="009F0C37" w:rsidRPr="009F0C37" w:rsidRDefault="00766346" w:rsidP="00766346">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009F0C37" w:rsidRPr="00FE1A3F">
        <w:rPr>
          <w:rFonts w:asciiTheme="minorEastAsia" w:eastAsiaTheme="minorEastAsia" w:hAnsiTheme="minorEastAsia"/>
          <w:sz w:val="24"/>
          <w:szCs w:val="24"/>
        </w:rPr>
        <w:t>甲方有权调整工作方案，如乙方认为需要调整工作方案的，应当提前通知甲方；经甲方书面同意后</w:t>
      </w:r>
      <w:r w:rsidR="003D3E48">
        <w:rPr>
          <w:rFonts w:asciiTheme="minorEastAsia" w:eastAsiaTheme="minorEastAsia" w:hAnsiTheme="minorEastAsia" w:hint="eastAsia"/>
          <w:sz w:val="24"/>
          <w:szCs w:val="24"/>
        </w:rPr>
        <w:t>，</w:t>
      </w:r>
      <w:r w:rsidR="009F0C37" w:rsidRPr="00FE1A3F">
        <w:rPr>
          <w:rFonts w:asciiTheme="minorEastAsia" w:eastAsiaTheme="minorEastAsia" w:hAnsiTheme="minorEastAsia"/>
          <w:sz w:val="24"/>
          <w:szCs w:val="24"/>
        </w:rPr>
        <w:t>乙方</w:t>
      </w:r>
      <w:r w:rsidR="003D3E48">
        <w:rPr>
          <w:rFonts w:asciiTheme="minorEastAsia" w:eastAsiaTheme="minorEastAsia" w:hAnsiTheme="minorEastAsia" w:hint="eastAsia"/>
          <w:sz w:val="24"/>
          <w:szCs w:val="24"/>
        </w:rPr>
        <w:t>方</w:t>
      </w:r>
      <w:r w:rsidR="003D3E48">
        <w:rPr>
          <w:rFonts w:asciiTheme="minorEastAsia" w:eastAsiaTheme="minorEastAsia" w:hAnsiTheme="minorEastAsia"/>
          <w:sz w:val="24"/>
          <w:szCs w:val="24"/>
        </w:rPr>
        <w:t>可</w:t>
      </w:r>
      <w:r w:rsidR="009F0C37" w:rsidRPr="00FE1A3F">
        <w:rPr>
          <w:rFonts w:asciiTheme="minorEastAsia" w:eastAsiaTheme="minorEastAsia" w:hAnsiTheme="minorEastAsia"/>
          <w:sz w:val="24"/>
          <w:szCs w:val="24"/>
        </w:rPr>
        <w:t>调整工作方案。</w:t>
      </w:r>
    </w:p>
    <w:p w:rsidR="009F0C37" w:rsidRPr="009F0C37" w:rsidRDefault="003D3E48"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009F0C37" w:rsidRPr="00FE1A3F">
        <w:rPr>
          <w:rFonts w:asciiTheme="minorEastAsia" w:eastAsiaTheme="minorEastAsia" w:hAnsiTheme="minorEastAsia"/>
          <w:sz w:val="24"/>
          <w:szCs w:val="24"/>
        </w:rPr>
        <w:t>乙方提供的</w:t>
      </w:r>
      <w:r>
        <w:rPr>
          <w:rFonts w:asciiTheme="minorEastAsia" w:eastAsiaTheme="minorEastAsia" w:hAnsiTheme="minorEastAsia" w:hint="eastAsia"/>
          <w:sz w:val="24"/>
          <w:szCs w:val="24"/>
        </w:rPr>
        <w:t>投资可行性研究</w:t>
      </w:r>
      <w:r w:rsidR="009F0C37" w:rsidRPr="00FE1A3F">
        <w:rPr>
          <w:rFonts w:asciiTheme="minorEastAsia" w:eastAsiaTheme="minorEastAsia" w:hAnsiTheme="minorEastAsia"/>
          <w:sz w:val="24"/>
          <w:szCs w:val="24"/>
        </w:rPr>
        <w:t>报告应符合以下要求：</w:t>
      </w:r>
    </w:p>
    <w:p w:rsidR="009F0C37" w:rsidRPr="009F0C37" w:rsidRDefault="003D3E48"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4.1 </w:t>
      </w:r>
      <w:r w:rsidR="009F0C37" w:rsidRPr="00FE1A3F">
        <w:rPr>
          <w:rFonts w:asciiTheme="minorEastAsia" w:eastAsiaTheme="minorEastAsia" w:hAnsiTheme="minorEastAsia"/>
          <w:sz w:val="24"/>
          <w:szCs w:val="24"/>
        </w:rPr>
        <w:t>乙方财务应当充分应用财务专业知识，按照法律、法规规定，认真完成甲方委托</w:t>
      </w:r>
      <w:r>
        <w:rPr>
          <w:rFonts w:asciiTheme="minorEastAsia" w:eastAsiaTheme="minorEastAsia" w:hAnsiTheme="minorEastAsia" w:hint="eastAsia"/>
          <w:sz w:val="24"/>
          <w:szCs w:val="24"/>
        </w:rPr>
        <w:t>可行性研究</w:t>
      </w:r>
      <w:r w:rsidR="009F0C37" w:rsidRPr="00FE1A3F">
        <w:rPr>
          <w:rFonts w:asciiTheme="minorEastAsia" w:eastAsiaTheme="minorEastAsia" w:hAnsiTheme="minorEastAsia"/>
          <w:sz w:val="24"/>
          <w:szCs w:val="24"/>
        </w:rPr>
        <w:t>工作，依法维护甲方的合法权益。</w:t>
      </w:r>
    </w:p>
    <w:p w:rsidR="009F0C37" w:rsidRPr="009F0C37" w:rsidRDefault="009F0C37"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4.2 乙方在开展尽职调查</w:t>
      </w:r>
      <w:r w:rsidR="00592839">
        <w:rPr>
          <w:rFonts w:asciiTheme="minorEastAsia" w:eastAsiaTheme="minorEastAsia" w:hAnsiTheme="minorEastAsia" w:hint="eastAsia"/>
          <w:sz w:val="24"/>
          <w:szCs w:val="24"/>
        </w:rPr>
        <w:t>等工作</w:t>
      </w:r>
      <w:r w:rsidRPr="00FE1A3F">
        <w:rPr>
          <w:rFonts w:asciiTheme="minorEastAsia" w:eastAsiaTheme="minorEastAsia" w:hAnsiTheme="minorEastAsia"/>
          <w:sz w:val="24"/>
          <w:szCs w:val="24"/>
        </w:rPr>
        <w:t>过程中所获取的与尽职调查资产有关的一切材料应在尽职调查结束后随同</w:t>
      </w:r>
      <w:r w:rsidR="00592839">
        <w:rPr>
          <w:rFonts w:asciiTheme="minorEastAsia" w:eastAsiaTheme="minorEastAsia" w:hAnsiTheme="minorEastAsia" w:hint="eastAsia"/>
          <w:sz w:val="24"/>
          <w:szCs w:val="24"/>
        </w:rPr>
        <w:t>投资可行性分析</w:t>
      </w:r>
      <w:r w:rsidRPr="00FE1A3F">
        <w:rPr>
          <w:rFonts w:asciiTheme="minorEastAsia" w:eastAsiaTheme="minorEastAsia" w:hAnsiTheme="minorEastAsia"/>
          <w:sz w:val="24"/>
          <w:szCs w:val="24"/>
        </w:rPr>
        <w:t>报告一并提交甲方，并保证尽职调查报告中所述内容与其所附材料相一致。</w:t>
      </w:r>
    </w:p>
    <w:p w:rsidR="009F0C37" w:rsidRPr="009F0C37" w:rsidRDefault="009F0C37"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5</w:t>
      </w:r>
      <w:r w:rsidR="003D3E48">
        <w:rPr>
          <w:rFonts w:asciiTheme="minorEastAsia" w:eastAsiaTheme="minorEastAsia" w:hAnsiTheme="minorEastAsia" w:hint="eastAsia"/>
          <w:sz w:val="24"/>
          <w:szCs w:val="24"/>
        </w:rPr>
        <w:t>、</w:t>
      </w:r>
      <w:r w:rsidR="009B7028">
        <w:rPr>
          <w:rFonts w:asciiTheme="minorEastAsia" w:eastAsiaTheme="minorEastAsia" w:hAnsiTheme="minorEastAsia"/>
          <w:sz w:val="24"/>
          <w:szCs w:val="24"/>
        </w:rPr>
        <w:t>尽职调查</w:t>
      </w:r>
      <w:r w:rsidRPr="00FE1A3F">
        <w:rPr>
          <w:rFonts w:asciiTheme="minorEastAsia" w:eastAsiaTheme="minorEastAsia" w:hAnsiTheme="minorEastAsia"/>
          <w:sz w:val="24"/>
          <w:szCs w:val="24"/>
        </w:rPr>
        <w:t>期间如遇标的方相关人员休假，乙方</w:t>
      </w:r>
      <w:r w:rsidR="003D3E48">
        <w:rPr>
          <w:rFonts w:asciiTheme="minorEastAsia" w:eastAsiaTheme="minorEastAsia" w:hAnsiTheme="minorEastAsia"/>
          <w:sz w:val="24"/>
          <w:szCs w:val="24"/>
        </w:rPr>
        <w:t>开展</w:t>
      </w:r>
      <w:r w:rsidRPr="00FE1A3F">
        <w:rPr>
          <w:rFonts w:asciiTheme="minorEastAsia" w:eastAsiaTheme="minorEastAsia" w:hAnsiTheme="minorEastAsia"/>
          <w:sz w:val="24"/>
          <w:szCs w:val="24"/>
        </w:rPr>
        <w:t>期限</w:t>
      </w:r>
      <w:r w:rsidR="003D3E48">
        <w:rPr>
          <w:rFonts w:asciiTheme="minorEastAsia" w:eastAsiaTheme="minorEastAsia" w:hAnsiTheme="minorEastAsia" w:hint="eastAsia"/>
          <w:sz w:val="24"/>
          <w:szCs w:val="24"/>
        </w:rPr>
        <w:t>在甲方同意后可</w:t>
      </w:r>
      <w:r w:rsidRPr="00FE1A3F">
        <w:rPr>
          <w:rFonts w:asciiTheme="minorEastAsia" w:eastAsiaTheme="minorEastAsia" w:hAnsiTheme="minorEastAsia"/>
          <w:sz w:val="24"/>
          <w:szCs w:val="24"/>
        </w:rPr>
        <w:t>相应顺延。</w:t>
      </w:r>
    </w:p>
    <w:p w:rsidR="009F0C37" w:rsidRPr="009F0C37" w:rsidRDefault="003D3E48" w:rsidP="003D3E48">
      <w:pPr>
        <w:widowControl/>
        <w:shd w:val="clear" w:color="auto" w:fill="FFFFFF"/>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六、</w:t>
      </w:r>
      <w:r w:rsidR="009F0C37" w:rsidRPr="003D3E48">
        <w:rPr>
          <w:rFonts w:asciiTheme="minorEastAsia" w:eastAsiaTheme="minorEastAsia" w:hAnsiTheme="minorEastAsia"/>
          <w:b/>
          <w:bCs/>
          <w:sz w:val="24"/>
          <w:szCs w:val="24"/>
        </w:rPr>
        <w:t>交付及验收</w:t>
      </w:r>
    </w:p>
    <w:p w:rsidR="009F0C37" w:rsidRPr="009F0C37" w:rsidRDefault="003D3E48" w:rsidP="00062F74">
      <w:pPr>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F0C37" w:rsidRPr="00FE1A3F">
        <w:rPr>
          <w:rFonts w:asciiTheme="minorEastAsia" w:eastAsiaTheme="minorEastAsia" w:hAnsiTheme="minorEastAsia"/>
          <w:sz w:val="24"/>
          <w:szCs w:val="24"/>
        </w:rPr>
        <w:t>乙方应向甲方出具</w:t>
      </w:r>
      <w:r>
        <w:rPr>
          <w:rFonts w:asciiTheme="minorEastAsia" w:eastAsiaTheme="minorEastAsia" w:hAnsiTheme="minorEastAsia" w:hint="eastAsia"/>
          <w:sz w:val="24"/>
          <w:szCs w:val="24"/>
        </w:rPr>
        <w:t>投资可行性分析报告</w:t>
      </w:r>
      <w:r w:rsidR="009F0C37" w:rsidRPr="00FE1A3F">
        <w:rPr>
          <w:rFonts w:asciiTheme="minorEastAsia" w:eastAsiaTheme="minorEastAsia" w:hAnsiTheme="minorEastAsia"/>
          <w:sz w:val="24"/>
          <w:szCs w:val="24"/>
        </w:rPr>
        <w:t>，供甲方为上述目的委托使用，不得用于其他目的及分发给其他单位或个人使用。</w:t>
      </w:r>
    </w:p>
    <w:p w:rsidR="009F0C37" w:rsidRPr="009F0C37" w:rsidRDefault="009F0C37"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2</w:t>
      </w:r>
      <w:r w:rsidR="003D3E48">
        <w:rPr>
          <w:rFonts w:asciiTheme="minorEastAsia" w:eastAsiaTheme="minorEastAsia" w:hAnsiTheme="minorEastAsia" w:hint="eastAsia"/>
          <w:sz w:val="24"/>
          <w:szCs w:val="24"/>
        </w:rPr>
        <w:t>、</w:t>
      </w:r>
      <w:r w:rsidRPr="00FE1A3F">
        <w:rPr>
          <w:rFonts w:asciiTheme="minorEastAsia" w:eastAsiaTheme="minorEastAsia" w:hAnsiTheme="minorEastAsia"/>
          <w:sz w:val="24"/>
          <w:szCs w:val="24"/>
        </w:rPr>
        <w:t>交付方式：提交纸质版</w:t>
      </w:r>
      <w:r w:rsidR="003D3E48">
        <w:rPr>
          <w:rFonts w:asciiTheme="minorEastAsia" w:eastAsiaTheme="minorEastAsia" w:hAnsiTheme="minorEastAsia" w:hint="eastAsia"/>
          <w:sz w:val="24"/>
          <w:szCs w:val="24"/>
        </w:rPr>
        <w:t>（6份</w:t>
      </w:r>
      <w:r w:rsidR="003D3E48">
        <w:rPr>
          <w:rFonts w:asciiTheme="minorEastAsia" w:eastAsiaTheme="minorEastAsia" w:hAnsiTheme="minorEastAsia"/>
          <w:sz w:val="24"/>
          <w:szCs w:val="24"/>
        </w:rPr>
        <w:t>）</w:t>
      </w:r>
      <w:r w:rsidRPr="00FE1A3F">
        <w:rPr>
          <w:rFonts w:asciiTheme="minorEastAsia" w:eastAsiaTheme="minorEastAsia" w:hAnsiTheme="minorEastAsia"/>
          <w:sz w:val="24"/>
          <w:szCs w:val="24"/>
        </w:rPr>
        <w:t>及电子版</w:t>
      </w:r>
      <w:r w:rsidR="003D3E48">
        <w:rPr>
          <w:rFonts w:asciiTheme="minorEastAsia" w:eastAsiaTheme="minorEastAsia" w:hAnsiTheme="minorEastAsia" w:hint="eastAsia"/>
          <w:sz w:val="24"/>
          <w:szCs w:val="24"/>
        </w:rPr>
        <w:t>（2份）。纸质版与电子版内容须保持一致。</w:t>
      </w:r>
    </w:p>
    <w:p w:rsidR="009F0C37" w:rsidRPr="009F0C37" w:rsidRDefault="003D3E48"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9F0C37" w:rsidRPr="00FE1A3F">
        <w:rPr>
          <w:rFonts w:asciiTheme="minorEastAsia" w:eastAsiaTheme="minorEastAsia" w:hAnsiTheme="minorEastAsia"/>
          <w:sz w:val="24"/>
          <w:szCs w:val="24"/>
        </w:rPr>
        <w:t>甲方在提交本</w:t>
      </w:r>
      <w:r w:rsidR="00592839">
        <w:rPr>
          <w:rFonts w:asciiTheme="minorEastAsia" w:eastAsiaTheme="minorEastAsia" w:hAnsiTheme="minorEastAsia" w:hint="eastAsia"/>
          <w:sz w:val="24"/>
          <w:szCs w:val="24"/>
        </w:rPr>
        <w:t>投资可行性分析</w:t>
      </w:r>
      <w:r w:rsidR="009F0C37" w:rsidRPr="00FE1A3F">
        <w:rPr>
          <w:rFonts w:asciiTheme="minorEastAsia" w:eastAsiaTheme="minorEastAsia" w:hAnsiTheme="minorEastAsia"/>
          <w:sz w:val="24"/>
          <w:szCs w:val="24"/>
        </w:rPr>
        <w:t>报告给相关使用者时，不得修改或删减乙方出具报告的任何内容。</w:t>
      </w:r>
    </w:p>
    <w:p w:rsidR="009F0C37" w:rsidRPr="009F0C37" w:rsidRDefault="003D3E48" w:rsidP="003D3E48">
      <w:pPr>
        <w:widowControl/>
        <w:shd w:val="clear" w:color="auto" w:fill="FFFFFF"/>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七、</w:t>
      </w:r>
      <w:r w:rsidR="009F0C37" w:rsidRPr="003D3E48">
        <w:rPr>
          <w:rFonts w:asciiTheme="minorEastAsia" w:eastAsiaTheme="minorEastAsia" w:hAnsiTheme="minorEastAsia"/>
          <w:b/>
          <w:bCs/>
          <w:sz w:val="24"/>
          <w:szCs w:val="24"/>
        </w:rPr>
        <w:t>承诺与保证</w:t>
      </w:r>
    </w:p>
    <w:p w:rsidR="009F0C37" w:rsidRPr="009F0C37" w:rsidRDefault="003D3E48"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009F0C37" w:rsidRPr="00FE1A3F">
        <w:rPr>
          <w:rFonts w:asciiTheme="minorEastAsia" w:eastAsiaTheme="minorEastAsia" w:hAnsiTheme="minorEastAsia"/>
          <w:sz w:val="24"/>
          <w:szCs w:val="24"/>
        </w:rPr>
        <w:t>甲方协助督促标的方依照法律法规和乙方的合理要求，如实向乙方财务提供委托事项的有关情况和材料。</w:t>
      </w:r>
    </w:p>
    <w:p w:rsidR="003D3E48" w:rsidRDefault="003D3E48"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C37" w:rsidRPr="00FE1A3F">
        <w:rPr>
          <w:rFonts w:asciiTheme="minorEastAsia" w:eastAsiaTheme="minorEastAsia" w:hAnsiTheme="minorEastAsia"/>
          <w:sz w:val="24"/>
          <w:szCs w:val="24"/>
        </w:rPr>
        <w:t>乙方保证派驻具有专业资质的人员为甲方提供服务，如乙方派驻的人员不具备专业资质，则甲方有权解除合同。</w:t>
      </w:r>
    </w:p>
    <w:p w:rsidR="009F0C37" w:rsidRDefault="003D3E48" w:rsidP="003D3E48">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sidR="009F0C37" w:rsidRPr="00FE1A3F">
        <w:rPr>
          <w:rFonts w:asciiTheme="minorEastAsia" w:eastAsiaTheme="minorEastAsia" w:hAnsiTheme="minorEastAsia"/>
          <w:sz w:val="24"/>
          <w:szCs w:val="24"/>
        </w:rPr>
        <w:t>团队名单：</w:t>
      </w:r>
    </w:p>
    <w:tbl>
      <w:tblPr>
        <w:tblStyle w:val="af5"/>
        <w:tblW w:w="0" w:type="auto"/>
        <w:tblLook w:val="04A0" w:firstRow="1" w:lastRow="0" w:firstColumn="1" w:lastColumn="0" w:noHBand="0" w:noVBand="1"/>
      </w:tblPr>
      <w:tblGrid>
        <w:gridCol w:w="817"/>
        <w:gridCol w:w="2203"/>
        <w:gridCol w:w="1199"/>
        <w:gridCol w:w="851"/>
        <w:gridCol w:w="992"/>
        <w:gridCol w:w="2998"/>
      </w:tblGrid>
      <w:tr w:rsidR="003D3E48" w:rsidTr="003D3E48">
        <w:trPr>
          <w:trHeight w:val="623"/>
        </w:trPr>
        <w:tc>
          <w:tcPr>
            <w:tcW w:w="817" w:type="dxa"/>
            <w:vAlign w:val="center"/>
          </w:tcPr>
          <w:p w:rsidR="003D3E48" w:rsidRPr="003D3E48" w:rsidRDefault="003D3E48" w:rsidP="003D3E48">
            <w:pPr>
              <w:pStyle w:val="2"/>
              <w:snapToGrid w:val="0"/>
              <w:spacing w:after="0"/>
              <w:ind w:firstLineChars="0" w:firstLine="0"/>
              <w:jc w:val="center"/>
              <w:rPr>
                <w:rFonts w:asciiTheme="minorEastAsia" w:eastAsiaTheme="minorEastAsia" w:hAnsiTheme="minorEastAsia"/>
                <w:szCs w:val="24"/>
              </w:rPr>
            </w:pPr>
            <w:r w:rsidRPr="003D3E48">
              <w:rPr>
                <w:rFonts w:asciiTheme="minorEastAsia" w:eastAsiaTheme="minorEastAsia" w:hAnsiTheme="minorEastAsia" w:hint="eastAsia"/>
                <w:szCs w:val="24"/>
              </w:rPr>
              <w:t>序号</w:t>
            </w:r>
          </w:p>
        </w:tc>
        <w:tc>
          <w:tcPr>
            <w:tcW w:w="2203" w:type="dxa"/>
            <w:vAlign w:val="center"/>
          </w:tcPr>
          <w:p w:rsidR="003D3E48" w:rsidRPr="003D3E48" w:rsidRDefault="003D3E48" w:rsidP="003D3E48">
            <w:pPr>
              <w:pStyle w:val="2"/>
              <w:snapToGrid w:val="0"/>
              <w:spacing w:after="0"/>
              <w:ind w:firstLineChars="0" w:firstLine="0"/>
              <w:jc w:val="center"/>
              <w:rPr>
                <w:rFonts w:asciiTheme="minorEastAsia" w:eastAsiaTheme="minorEastAsia" w:hAnsiTheme="minorEastAsia"/>
                <w:szCs w:val="24"/>
              </w:rPr>
            </w:pPr>
            <w:r w:rsidRPr="003D3E48">
              <w:rPr>
                <w:rFonts w:hint="eastAsia"/>
              </w:rPr>
              <w:t>拟在本项目担任的工作及职务</w:t>
            </w:r>
          </w:p>
        </w:tc>
        <w:tc>
          <w:tcPr>
            <w:tcW w:w="1199" w:type="dxa"/>
            <w:vAlign w:val="center"/>
          </w:tcPr>
          <w:p w:rsidR="003D3E48" w:rsidRPr="003D3E48" w:rsidRDefault="003D3E48" w:rsidP="003D3E48">
            <w:pPr>
              <w:pStyle w:val="2"/>
              <w:snapToGrid w:val="0"/>
              <w:spacing w:after="0"/>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姓名</w:t>
            </w:r>
          </w:p>
        </w:tc>
        <w:tc>
          <w:tcPr>
            <w:tcW w:w="851" w:type="dxa"/>
            <w:vAlign w:val="center"/>
          </w:tcPr>
          <w:p w:rsidR="003D3E48" w:rsidRPr="003D3E48" w:rsidRDefault="003D3E48" w:rsidP="003D3E48">
            <w:pPr>
              <w:pStyle w:val="2"/>
              <w:snapToGrid w:val="0"/>
              <w:spacing w:after="0"/>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性别</w:t>
            </w:r>
          </w:p>
        </w:tc>
        <w:tc>
          <w:tcPr>
            <w:tcW w:w="992" w:type="dxa"/>
            <w:vAlign w:val="center"/>
          </w:tcPr>
          <w:p w:rsidR="003D3E48" w:rsidRPr="003D3E48" w:rsidRDefault="003D3E48" w:rsidP="003D3E48">
            <w:pPr>
              <w:pStyle w:val="2"/>
              <w:snapToGrid w:val="0"/>
              <w:spacing w:after="0"/>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年龄</w:t>
            </w:r>
          </w:p>
        </w:tc>
        <w:tc>
          <w:tcPr>
            <w:tcW w:w="2998" w:type="dxa"/>
            <w:vAlign w:val="center"/>
          </w:tcPr>
          <w:p w:rsidR="003D3E48" w:rsidRPr="003D3E48" w:rsidRDefault="003D3E48" w:rsidP="003D3E48">
            <w:pPr>
              <w:pStyle w:val="2"/>
              <w:snapToGrid w:val="0"/>
              <w:spacing w:after="0"/>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证书及证书号</w:t>
            </w:r>
          </w:p>
        </w:tc>
      </w:tr>
      <w:tr w:rsidR="003D3E48" w:rsidTr="003D3E48">
        <w:trPr>
          <w:trHeight w:val="623"/>
        </w:trPr>
        <w:tc>
          <w:tcPr>
            <w:tcW w:w="817" w:type="dxa"/>
            <w:vAlign w:val="center"/>
          </w:tcPr>
          <w:p w:rsidR="003D3E48" w:rsidRDefault="003D3E48" w:rsidP="003D3E48">
            <w:pPr>
              <w:pStyle w:val="2"/>
              <w:snapToGrid w:val="0"/>
              <w:spacing w:after="0"/>
              <w:ind w:firstLineChars="0" w:firstLine="0"/>
              <w:jc w:val="center"/>
            </w:pPr>
            <w:r>
              <w:rPr>
                <w:rFonts w:hint="eastAsia"/>
              </w:rPr>
              <w:t>1</w:t>
            </w:r>
          </w:p>
        </w:tc>
        <w:tc>
          <w:tcPr>
            <w:tcW w:w="2203" w:type="dxa"/>
            <w:vAlign w:val="center"/>
          </w:tcPr>
          <w:p w:rsidR="003D3E48" w:rsidRDefault="003D3E48" w:rsidP="003D3E48">
            <w:pPr>
              <w:pStyle w:val="2"/>
              <w:snapToGrid w:val="0"/>
              <w:spacing w:after="0"/>
              <w:ind w:firstLineChars="0" w:firstLine="0"/>
              <w:jc w:val="center"/>
            </w:pPr>
            <w:r>
              <w:rPr>
                <w:rFonts w:hint="eastAsia"/>
              </w:rPr>
              <w:t>项目负责人</w:t>
            </w:r>
          </w:p>
        </w:tc>
        <w:tc>
          <w:tcPr>
            <w:tcW w:w="1199" w:type="dxa"/>
            <w:vAlign w:val="center"/>
          </w:tcPr>
          <w:p w:rsidR="003D3E48" w:rsidRDefault="003D3E48" w:rsidP="003D3E48">
            <w:pPr>
              <w:pStyle w:val="2"/>
              <w:snapToGrid w:val="0"/>
              <w:spacing w:after="0"/>
              <w:ind w:firstLineChars="0" w:firstLine="0"/>
              <w:jc w:val="center"/>
            </w:pPr>
          </w:p>
        </w:tc>
        <w:tc>
          <w:tcPr>
            <w:tcW w:w="851" w:type="dxa"/>
            <w:vAlign w:val="center"/>
          </w:tcPr>
          <w:p w:rsidR="003D3E48" w:rsidRDefault="003D3E48" w:rsidP="003D3E48">
            <w:pPr>
              <w:pStyle w:val="2"/>
              <w:snapToGrid w:val="0"/>
              <w:spacing w:after="0"/>
              <w:ind w:firstLineChars="0" w:firstLine="0"/>
              <w:jc w:val="center"/>
            </w:pPr>
          </w:p>
        </w:tc>
        <w:tc>
          <w:tcPr>
            <w:tcW w:w="992" w:type="dxa"/>
            <w:vAlign w:val="center"/>
          </w:tcPr>
          <w:p w:rsidR="003D3E48" w:rsidRDefault="003D3E48" w:rsidP="003D3E48">
            <w:pPr>
              <w:pStyle w:val="2"/>
              <w:snapToGrid w:val="0"/>
              <w:spacing w:after="0"/>
              <w:ind w:firstLineChars="0" w:firstLine="0"/>
              <w:jc w:val="center"/>
            </w:pPr>
          </w:p>
        </w:tc>
        <w:tc>
          <w:tcPr>
            <w:tcW w:w="2998" w:type="dxa"/>
            <w:vAlign w:val="center"/>
          </w:tcPr>
          <w:p w:rsidR="003D3E48" w:rsidRDefault="003D3E48" w:rsidP="003D3E48">
            <w:pPr>
              <w:pStyle w:val="2"/>
              <w:snapToGrid w:val="0"/>
              <w:spacing w:after="0"/>
              <w:ind w:firstLineChars="0" w:firstLine="0"/>
              <w:jc w:val="center"/>
            </w:pPr>
          </w:p>
        </w:tc>
      </w:tr>
      <w:tr w:rsidR="003D3E48" w:rsidTr="003D3E48">
        <w:trPr>
          <w:trHeight w:val="623"/>
        </w:trPr>
        <w:tc>
          <w:tcPr>
            <w:tcW w:w="817" w:type="dxa"/>
          </w:tcPr>
          <w:p w:rsidR="003D3E48" w:rsidRDefault="003D3E48" w:rsidP="003D3E48">
            <w:pPr>
              <w:pStyle w:val="2"/>
              <w:ind w:firstLineChars="0" w:firstLine="0"/>
            </w:pPr>
          </w:p>
        </w:tc>
        <w:tc>
          <w:tcPr>
            <w:tcW w:w="2203" w:type="dxa"/>
          </w:tcPr>
          <w:p w:rsidR="003D3E48" w:rsidRDefault="003D3E48" w:rsidP="003D3E48">
            <w:pPr>
              <w:pStyle w:val="2"/>
              <w:ind w:firstLineChars="0" w:firstLine="0"/>
            </w:pPr>
          </w:p>
        </w:tc>
        <w:tc>
          <w:tcPr>
            <w:tcW w:w="1199" w:type="dxa"/>
          </w:tcPr>
          <w:p w:rsidR="003D3E48" w:rsidRDefault="003D3E48" w:rsidP="003D3E48">
            <w:pPr>
              <w:pStyle w:val="2"/>
              <w:ind w:firstLineChars="0" w:firstLine="0"/>
            </w:pPr>
          </w:p>
        </w:tc>
        <w:tc>
          <w:tcPr>
            <w:tcW w:w="851" w:type="dxa"/>
          </w:tcPr>
          <w:p w:rsidR="003D3E48" w:rsidRDefault="003D3E48" w:rsidP="003D3E48">
            <w:pPr>
              <w:pStyle w:val="2"/>
              <w:ind w:firstLineChars="0" w:firstLine="0"/>
            </w:pPr>
          </w:p>
        </w:tc>
        <w:tc>
          <w:tcPr>
            <w:tcW w:w="992" w:type="dxa"/>
          </w:tcPr>
          <w:p w:rsidR="003D3E48" w:rsidRDefault="003D3E48" w:rsidP="003D3E48">
            <w:pPr>
              <w:pStyle w:val="2"/>
              <w:ind w:firstLineChars="0" w:firstLine="0"/>
            </w:pPr>
          </w:p>
        </w:tc>
        <w:tc>
          <w:tcPr>
            <w:tcW w:w="2998" w:type="dxa"/>
          </w:tcPr>
          <w:p w:rsidR="003D3E48" w:rsidRDefault="003D3E48" w:rsidP="003D3E48">
            <w:pPr>
              <w:pStyle w:val="2"/>
              <w:ind w:firstLineChars="0" w:firstLine="0"/>
            </w:pPr>
          </w:p>
        </w:tc>
      </w:tr>
      <w:tr w:rsidR="003D3E48" w:rsidTr="003D3E48">
        <w:trPr>
          <w:trHeight w:val="623"/>
        </w:trPr>
        <w:tc>
          <w:tcPr>
            <w:tcW w:w="817" w:type="dxa"/>
          </w:tcPr>
          <w:p w:rsidR="003D3E48" w:rsidRDefault="003D3E48" w:rsidP="003D3E48">
            <w:pPr>
              <w:pStyle w:val="2"/>
              <w:ind w:firstLineChars="0" w:firstLine="0"/>
            </w:pPr>
          </w:p>
        </w:tc>
        <w:tc>
          <w:tcPr>
            <w:tcW w:w="2203" w:type="dxa"/>
          </w:tcPr>
          <w:p w:rsidR="003D3E48" w:rsidRDefault="003D3E48" w:rsidP="003D3E48">
            <w:pPr>
              <w:pStyle w:val="2"/>
              <w:ind w:firstLineChars="0" w:firstLine="0"/>
            </w:pPr>
          </w:p>
        </w:tc>
        <w:tc>
          <w:tcPr>
            <w:tcW w:w="1199" w:type="dxa"/>
          </w:tcPr>
          <w:p w:rsidR="003D3E48" w:rsidRDefault="003D3E48" w:rsidP="003D3E48">
            <w:pPr>
              <w:pStyle w:val="2"/>
              <w:ind w:firstLineChars="0" w:firstLine="0"/>
            </w:pPr>
          </w:p>
        </w:tc>
        <w:tc>
          <w:tcPr>
            <w:tcW w:w="851" w:type="dxa"/>
          </w:tcPr>
          <w:p w:rsidR="003D3E48" w:rsidRDefault="003D3E48" w:rsidP="003D3E48">
            <w:pPr>
              <w:pStyle w:val="2"/>
              <w:ind w:firstLineChars="0" w:firstLine="0"/>
            </w:pPr>
          </w:p>
        </w:tc>
        <w:tc>
          <w:tcPr>
            <w:tcW w:w="992" w:type="dxa"/>
          </w:tcPr>
          <w:p w:rsidR="003D3E48" w:rsidRDefault="003D3E48" w:rsidP="003D3E48">
            <w:pPr>
              <w:pStyle w:val="2"/>
              <w:ind w:firstLineChars="0" w:firstLine="0"/>
            </w:pPr>
          </w:p>
        </w:tc>
        <w:tc>
          <w:tcPr>
            <w:tcW w:w="2998" w:type="dxa"/>
          </w:tcPr>
          <w:p w:rsidR="003D3E48" w:rsidRDefault="003D3E48" w:rsidP="003D3E48">
            <w:pPr>
              <w:pStyle w:val="2"/>
              <w:ind w:firstLineChars="0" w:firstLine="0"/>
            </w:pPr>
          </w:p>
        </w:tc>
      </w:tr>
      <w:tr w:rsidR="003D3E48" w:rsidTr="003D3E48">
        <w:trPr>
          <w:trHeight w:val="623"/>
        </w:trPr>
        <w:tc>
          <w:tcPr>
            <w:tcW w:w="817" w:type="dxa"/>
          </w:tcPr>
          <w:p w:rsidR="003D3E48" w:rsidRDefault="003D3E48" w:rsidP="003D3E48">
            <w:pPr>
              <w:pStyle w:val="2"/>
              <w:ind w:firstLineChars="0" w:firstLine="0"/>
            </w:pPr>
          </w:p>
        </w:tc>
        <w:tc>
          <w:tcPr>
            <w:tcW w:w="2203" w:type="dxa"/>
          </w:tcPr>
          <w:p w:rsidR="003D3E48" w:rsidRDefault="003D3E48" w:rsidP="003D3E48">
            <w:pPr>
              <w:pStyle w:val="2"/>
              <w:ind w:firstLineChars="0" w:firstLine="0"/>
            </w:pPr>
          </w:p>
        </w:tc>
        <w:tc>
          <w:tcPr>
            <w:tcW w:w="1199" w:type="dxa"/>
          </w:tcPr>
          <w:p w:rsidR="003D3E48" w:rsidRDefault="003D3E48" w:rsidP="003D3E48">
            <w:pPr>
              <w:pStyle w:val="2"/>
              <w:ind w:firstLineChars="0" w:firstLine="0"/>
            </w:pPr>
          </w:p>
        </w:tc>
        <w:tc>
          <w:tcPr>
            <w:tcW w:w="851" w:type="dxa"/>
          </w:tcPr>
          <w:p w:rsidR="003D3E48" w:rsidRDefault="003D3E48" w:rsidP="003D3E48">
            <w:pPr>
              <w:pStyle w:val="2"/>
              <w:ind w:firstLineChars="0" w:firstLine="0"/>
            </w:pPr>
          </w:p>
        </w:tc>
        <w:tc>
          <w:tcPr>
            <w:tcW w:w="992" w:type="dxa"/>
          </w:tcPr>
          <w:p w:rsidR="003D3E48" w:rsidRDefault="003D3E48" w:rsidP="003D3E48">
            <w:pPr>
              <w:pStyle w:val="2"/>
              <w:ind w:firstLineChars="0" w:firstLine="0"/>
            </w:pPr>
          </w:p>
        </w:tc>
        <w:tc>
          <w:tcPr>
            <w:tcW w:w="2998" w:type="dxa"/>
          </w:tcPr>
          <w:p w:rsidR="003D3E48" w:rsidRDefault="003D3E48" w:rsidP="003D3E48">
            <w:pPr>
              <w:pStyle w:val="2"/>
              <w:ind w:firstLineChars="0" w:firstLine="0"/>
            </w:pPr>
          </w:p>
        </w:tc>
      </w:tr>
      <w:tr w:rsidR="003D3E48" w:rsidTr="003D3E48">
        <w:trPr>
          <w:trHeight w:val="623"/>
        </w:trPr>
        <w:tc>
          <w:tcPr>
            <w:tcW w:w="817" w:type="dxa"/>
          </w:tcPr>
          <w:p w:rsidR="003D3E48" w:rsidRDefault="003D3E48" w:rsidP="003D3E48">
            <w:pPr>
              <w:pStyle w:val="2"/>
              <w:ind w:firstLineChars="0" w:firstLine="0"/>
            </w:pPr>
          </w:p>
        </w:tc>
        <w:tc>
          <w:tcPr>
            <w:tcW w:w="2203" w:type="dxa"/>
          </w:tcPr>
          <w:p w:rsidR="003D3E48" w:rsidRDefault="003D3E48" w:rsidP="003D3E48">
            <w:pPr>
              <w:pStyle w:val="2"/>
              <w:ind w:firstLineChars="0" w:firstLine="0"/>
            </w:pPr>
          </w:p>
        </w:tc>
        <w:tc>
          <w:tcPr>
            <w:tcW w:w="1199" w:type="dxa"/>
          </w:tcPr>
          <w:p w:rsidR="003D3E48" w:rsidRDefault="003D3E48" w:rsidP="003D3E48">
            <w:pPr>
              <w:pStyle w:val="2"/>
              <w:ind w:firstLineChars="0" w:firstLine="0"/>
            </w:pPr>
          </w:p>
        </w:tc>
        <w:tc>
          <w:tcPr>
            <w:tcW w:w="851" w:type="dxa"/>
          </w:tcPr>
          <w:p w:rsidR="003D3E48" w:rsidRDefault="003D3E48" w:rsidP="003D3E48">
            <w:pPr>
              <w:pStyle w:val="2"/>
              <w:ind w:firstLineChars="0" w:firstLine="0"/>
            </w:pPr>
          </w:p>
        </w:tc>
        <w:tc>
          <w:tcPr>
            <w:tcW w:w="992" w:type="dxa"/>
          </w:tcPr>
          <w:p w:rsidR="003D3E48" w:rsidRDefault="003D3E48" w:rsidP="003D3E48">
            <w:pPr>
              <w:pStyle w:val="2"/>
              <w:ind w:firstLineChars="0" w:firstLine="0"/>
            </w:pPr>
          </w:p>
        </w:tc>
        <w:tc>
          <w:tcPr>
            <w:tcW w:w="2998" w:type="dxa"/>
          </w:tcPr>
          <w:p w:rsidR="003D3E48" w:rsidRDefault="003D3E48" w:rsidP="003D3E48">
            <w:pPr>
              <w:pStyle w:val="2"/>
              <w:ind w:firstLineChars="0" w:firstLine="0"/>
            </w:pPr>
          </w:p>
        </w:tc>
      </w:tr>
      <w:tr w:rsidR="003D3E48" w:rsidTr="003D3E48">
        <w:trPr>
          <w:trHeight w:val="623"/>
        </w:trPr>
        <w:tc>
          <w:tcPr>
            <w:tcW w:w="817" w:type="dxa"/>
          </w:tcPr>
          <w:p w:rsidR="003D3E48" w:rsidRDefault="003D3E48" w:rsidP="003D3E48">
            <w:pPr>
              <w:pStyle w:val="2"/>
              <w:ind w:firstLineChars="0" w:firstLine="0"/>
            </w:pPr>
          </w:p>
        </w:tc>
        <w:tc>
          <w:tcPr>
            <w:tcW w:w="2203" w:type="dxa"/>
          </w:tcPr>
          <w:p w:rsidR="003D3E48" w:rsidRDefault="003D3E48" w:rsidP="003D3E48">
            <w:pPr>
              <w:pStyle w:val="2"/>
              <w:ind w:firstLineChars="0" w:firstLine="0"/>
            </w:pPr>
          </w:p>
        </w:tc>
        <w:tc>
          <w:tcPr>
            <w:tcW w:w="1199" w:type="dxa"/>
          </w:tcPr>
          <w:p w:rsidR="003D3E48" w:rsidRDefault="003D3E48" w:rsidP="003D3E48">
            <w:pPr>
              <w:pStyle w:val="2"/>
              <w:ind w:firstLineChars="0" w:firstLine="0"/>
            </w:pPr>
          </w:p>
        </w:tc>
        <w:tc>
          <w:tcPr>
            <w:tcW w:w="851" w:type="dxa"/>
          </w:tcPr>
          <w:p w:rsidR="003D3E48" w:rsidRDefault="003D3E48" w:rsidP="003D3E48">
            <w:pPr>
              <w:pStyle w:val="2"/>
              <w:ind w:firstLineChars="0" w:firstLine="0"/>
            </w:pPr>
          </w:p>
        </w:tc>
        <w:tc>
          <w:tcPr>
            <w:tcW w:w="992" w:type="dxa"/>
          </w:tcPr>
          <w:p w:rsidR="003D3E48" w:rsidRDefault="003D3E48" w:rsidP="003D3E48">
            <w:pPr>
              <w:pStyle w:val="2"/>
              <w:ind w:firstLineChars="0" w:firstLine="0"/>
            </w:pPr>
          </w:p>
        </w:tc>
        <w:tc>
          <w:tcPr>
            <w:tcW w:w="2998" w:type="dxa"/>
          </w:tcPr>
          <w:p w:rsidR="003D3E48" w:rsidRDefault="003D3E48" w:rsidP="003D3E48">
            <w:pPr>
              <w:pStyle w:val="2"/>
              <w:ind w:firstLineChars="0" w:firstLine="0"/>
            </w:pPr>
          </w:p>
        </w:tc>
      </w:tr>
      <w:tr w:rsidR="003D3E48" w:rsidTr="003D3E48">
        <w:trPr>
          <w:trHeight w:val="623"/>
        </w:trPr>
        <w:tc>
          <w:tcPr>
            <w:tcW w:w="817" w:type="dxa"/>
          </w:tcPr>
          <w:p w:rsidR="003D3E48" w:rsidRDefault="003D3E48" w:rsidP="003D3E48">
            <w:pPr>
              <w:pStyle w:val="2"/>
              <w:ind w:firstLineChars="0" w:firstLine="0"/>
            </w:pPr>
          </w:p>
        </w:tc>
        <w:tc>
          <w:tcPr>
            <w:tcW w:w="2203" w:type="dxa"/>
          </w:tcPr>
          <w:p w:rsidR="003D3E48" w:rsidRDefault="003D3E48" w:rsidP="003D3E48">
            <w:pPr>
              <w:pStyle w:val="2"/>
              <w:ind w:firstLineChars="0" w:firstLine="0"/>
            </w:pPr>
          </w:p>
        </w:tc>
        <w:tc>
          <w:tcPr>
            <w:tcW w:w="1199" w:type="dxa"/>
          </w:tcPr>
          <w:p w:rsidR="003D3E48" w:rsidRDefault="003D3E48" w:rsidP="003D3E48">
            <w:pPr>
              <w:pStyle w:val="2"/>
              <w:ind w:firstLineChars="0" w:firstLine="0"/>
            </w:pPr>
          </w:p>
        </w:tc>
        <w:tc>
          <w:tcPr>
            <w:tcW w:w="851" w:type="dxa"/>
          </w:tcPr>
          <w:p w:rsidR="003D3E48" w:rsidRDefault="003D3E48" w:rsidP="003D3E48">
            <w:pPr>
              <w:pStyle w:val="2"/>
              <w:ind w:firstLineChars="0" w:firstLine="0"/>
            </w:pPr>
          </w:p>
        </w:tc>
        <w:tc>
          <w:tcPr>
            <w:tcW w:w="992" w:type="dxa"/>
          </w:tcPr>
          <w:p w:rsidR="003D3E48" w:rsidRDefault="003D3E48" w:rsidP="003D3E48">
            <w:pPr>
              <w:pStyle w:val="2"/>
              <w:ind w:firstLineChars="0" w:firstLine="0"/>
            </w:pPr>
          </w:p>
        </w:tc>
        <w:tc>
          <w:tcPr>
            <w:tcW w:w="2998" w:type="dxa"/>
          </w:tcPr>
          <w:p w:rsidR="003D3E48" w:rsidRDefault="003D3E48" w:rsidP="003D3E48">
            <w:pPr>
              <w:pStyle w:val="2"/>
              <w:ind w:firstLineChars="0" w:firstLine="0"/>
            </w:pPr>
          </w:p>
        </w:tc>
      </w:tr>
    </w:tbl>
    <w:p w:rsidR="009F0C37" w:rsidRPr="009F0C37" w:rsidRDefault="00592839" w:rsidP="003E6EB1">
      <w:pPr>
        <w:widowControl/>
        <w:shd w:val="clear" w:color="auto" w:fill="FFFFFF"/>
        <w:snapToGrid w:val="0"/>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八、</w:t>
      </w:r>
      <w:r w:rsidR="009F0C37" w:rsidRPr="00592839">
        <w:rPr>
          <w:rFonts w:asciiTheme="minorEastAsia" w:eastAsiaTheme="minorEastAsia" w:hAnsiTheme="minorEastAsia"/>
          <w:b/>
          <w:bCs/>
          <w:sz w:val="24"/>
          <w:szCs w:val="24"/>
        </w:rPr>
        <w:t>违约责任</w:t>
      </w:r>
    </w:p>
    <w:p w:rsidR="009F0C37" w:rsidRPr="009F0C37" w:rsidRDefault="00592839" w:rsidP="003E6EB1">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F0C37" w:rsidRPr="00FE1A3F">
        <w:rPr>
          <w:rFonts w:asciiTheme="minorEastAsia" w:eastAsiaTheme="minorEastAsia" w:hAnsiTheme="minorEastAsia"/>
          <w:sz w:val="24"/>
          <w:szCs w:val="24"/>
        </w:rPr>
        <w:t>甲</w:t>
      </w:r>
      <w:r>
        <w:rPr>
          <w:rFonts w:asciiTheme="minorEastAsia" w:eastAsiaTheme="minorEastAsia" w:hAnsiTheme="minorEastAsia" w:hint="eastAsia"/>
          <w:sz w:val="24"/>
          <w:szCs w:val="24"/>
        </w:rPr>
        <w:t>、</w:t>
      </w:r>
      <w:r w:rsidR="009F0C37" w:rsidRPr="00FE1A3F">
        <w:rPr>
          <w:rFonts w:asciiTheme="minorEastAsia" w:eastAsiaTheme="minorEastAsia" w:hAnsiTheme="minorEastAsia"/>
          <w:sz w:val="24"/>
          <w:szCs w:val="24"/>
        </w:rPr>
        <w:t>乙双方应全面实际履行本合同，任何一方不履行或不完全履行，应承担违约责任，向守约方支付相当于本合同约定酬金总额的30%作为违约金，并应赔偿守约方的一切经济损失。本合同所指损失包括但不限于应向第三方支付的违约金和赔偿金、罚金、诉讼费、保全费、调查取证费、律师费、其他直接损失和间接损失等。</w:t>
      </w:r>
    </w:p>
    <w:p w:rsidR="009F0C37" w:rsidRPr="009F0C37" w:rsidRDefault="00592839" w:rsidP="003E6EB1">
      <w:pPr>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C37" w:rsidRPr="00FE1A3F">
        <w:rPr>
          <w:rFonts w:asciiTheme="minorEastAsia" w:eastAsiaTheme="minorEastAsia" w:hAnsiTheme="minorEastAsia"/>
          <w:sz w:val="24"/>
          <w:szCs w:val="24"/>
        </w:rPr>
        <w:t>除非因乙方过错，甲方应按本合同规定期限支付乙方费用。</w:t>
      </w:r>
    </w:p>
    <w:p w:rsidR="00592839"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r w:rsidR="009F0C37" w:rsidRPr="00FE1A3F">
        <w:rPr>
          <w:rFonts w:asciiTheme="minorEastAsia" w:eastAsiaTheme="minorEastAsia" w:hAnsiTheme="minorEastAsia"/>
          <w:sz w:val="24"/>
          <w:szCs w:val="24"/>
        </w:rPr>
        <w:t>甲方若发现根据乙方的职业道德及其他有关专业职责、适用的法律法规或其他任何法定的要求，认为已不适宜继续为甲方提供本约定书约定的</w:t>
      </w:r>
      <w:r>
        <w:rPr>
          <w:rFonts w:asciiTheme="minorEastAsia" w:eastAsiaTheme="minorEastAsia" w:hAnsiTheme="minorEastAsia"/>
          <w:sz w:val="24"/>
          <w:szCs w:val="24"/>
        </w:rPr>
        <w:t>服务时，甲方有权单方面解除本合同，不予支付余款</w:t>
      </w:r>
      <w:r>
        <w:rPr>
          <w:rFonts w:asciiTheme="minorEastAsia" w:eastAsiaTheme="minorEastAsia" w:hAnsiTheme="minorEastAsia" w:hint="eastAsia"/>
          <w:sz w:val="24"/>
          <w:szCs w:val="24"/>
        </w:rPr>
        <w:t>，乙方须退还甲方已支付的服务费，且甲方有权追究乙方的法律责任。</w:t>
      </w:r>
    </w:p>
    <w:p w:rsidR="009F0C37" w:rsidRPr="009F0C37"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9F0C37" w:rsidRPr="00FE1A3F">
        <w:rPr>
          <w:rFonts w:asciiTheme="minorEastAsia" w:eastAsiaTheme="minorEastAsia" w:hAnsiTheme="minorEastAsia"/>
          <w:sz w:val="24"/>
          <w:szCs w:val="24"/>
        </w:rPr>
        <w:t>乙方应按时交付工作成果。若乙方未按约定执行，则视为违约。每迟延一日，乙方应向甲方支付</w:t>
      </w:r>
      <w:r>
        <w:rPr>
          <w:rFonts w:asciiTheme="minorEastAsia" w:eastAsiaTheme="minorEastAsia" w:hAnsiTheme="minorEastAsia" w:hint="eastAsia"/>
          <w:sz w:val="24"/>
          <w:szCs w:val="24"/>
        </w:rPr>
        <w:t>合同价0.5%</w:t>
      </w:r>
      <w:r w:rsidR="009F0C37" w:rsidRPr="00FE1A3F">
        <w:rPr>
          <w:rFonts w:asciiTheme="minorEastAsia" w:eastAsiaTheme="minorEastAsia" w:hAnsiTheme="minorEastAsia"/>
          <w:sz w:val="24"/>
          <w:szCs w:val="24"/>
        </w:rPr>
        <w:t>的违约金。乙方延误交付工作成果，甲方有权在余款中</w:t>
      </w:r>
      <w:r>
        <w:rPr>
          <w:rFonts w:asciiTheme="minorEastAsia" w:eastAsiaTheme="minorEastAsia" w:hAnsiTheme="minorEastAsia" w:hint="eastAsia"/>
          <w:sz w:val="24"/>
          <w:szCs w:val="24"/>
        </w:rPr>
        <w:t>直接</w:t>
      </w:r>
      <w:r w:rsidR="009F0C37" w:rsidRPr="00FE1A3F">
        <w:rPr>
          <w:rFonts w:asciiTheme="minorEastAsia" w:eastAsiaTheme="minorEastAsia" w:hAnsiTheme="minorEastAsia"/>
          <w:sz w:val="24"/>
          <w:szCs w:val="24"/>
        </w:rPr>
        <w:t>予以扣除。</w:t>
      </w:r>
    </w:p>
    <w:p w:rsidR="009F0C37" w:rsidRPr="009F0C37" w:rsidRDefault="00592839" w:rsidP="00592839">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9F0C37" w:rsidRPr="00FE1A3F">
        <w:rPr>
          <w:rFonts w:asciiTheme="minorEastAsia" w:eastAsiaTheme="minorEastAsia" w:hAnsiTheme="minorEastAsia"/>
          <w:sz w:val="24"/>
          <w:szCs w:val="24"/>
        </w:rPr>
        <w:t>因乙方工作失误、泄露商业秘密、其他违反本协议约定义务或甲方工作纪律要求等原因导致甲方合法权益遭受重大损失，乙方应承担相应</w:t>
      </w:r>
      <w:r>
        <w:rPr>
          <w:rFonts w:asciiTheme="minorEastAsia" w:eastAsiaTheme="minorEastAsia" w:hAnsiTheme="minorEastAsia" w:hint="eastAsia"/>
          <w:sz w:val="24"/>
          <w:szCs w:val="24"/>
        </w:rPr>
        <w:t>经济</w:t>
      </w:r>
      <w:r w:rsidR="009F0C37" w:rsidRPr="00FE1A3F">
        <w:rPr>
          <w:rFonts w:asciiTheme="minorEastAsia" w:eastAsiaTheme="minorEastAsia" w:hAnsiTheme="minorEastAsia"/>
          <w:sz w:val="24"/>
          <w:szCs w:val="24"/>
        </w:rPr>
        <w:t>赔偿责任</w:t>
      </w:r>
      <w:r>
        <w:rPr>
          <w:rFonts w:asciiTheme="minorEastAsia" w:eastAsiaTheme="minorEastAsia" w:hAnsiTheme="minorEastAsia" w:hint="eastAsia"/>
          <w:sz w:val="24"/>
          <w:szCs w:val="24"/>
        </w:rPr>
        <w:t>和法律责任</w:t>
      </w:r>
      <w:r w:rsidR="009F0C37" w:rsidRPr="00FE1A3F">
        <w:rPr>
          <w:rFonts w:asciiTheme="minorEastAsia" w:eastAsiaTheme="minorEastAsia" w:hAnsiTheme="minorEastAsia"/>
          <w:sz w:val="24"/>
          <w:szCs w:val="24"/>
        </w:rPr>
        <w:t>。</w:t>
      </w:r>
    </w:p>
    <w:p w:rsidR="009F0C37" w:rsidRPr="009F0C37" w:rsidRDefault="00592839" w:rsidP="00592839">
      <w:pPr>
        <w:widowControl/>
        <w:shd w:val="clear" w:color="auto" w:fill="FFFFFF"/>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九、</w:t>
      </w:r>
      <w:r w:rsidR="009F0C37" w:rsidRPr="00592839">
        <w:rPr>
          <w:rFonts w:asciiTheme="minorEastAsia" w:eastAsiaTheme="minorEastAsia" w:hAnsiTheme="minorEastAsia"/>
          <w:b/>
          <w:bCs/>
          <w:sz w:val="24"/>
          <w:szCs w:val="24"/>
        </w:rPr>
        <w:t>合同联系方式</w:t>
      </w:r>
    </w:p>
    <w:p w:rsidR="009F0C37" w:rsidRPr="009F0C37" w:rsidRDefault="009F0C37" w:rsidP="00592839">
      <w:pPr>
        <w:widowControl/>
        <w:shd w:val="clear" w:color="auto" w:fill="FFFFFF"/>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8.1 为更好的履行本合同，双方提供如下联系方式：</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8.1.1 甲方联系方式</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邮寄地址：</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联系人：</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电话：</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电子邮箱：</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r w:rsidR="00592839" w:rsidRPr="00FE1A3F">
        <w:rPr>
          <w:rFonts w:asciiTheme="minorEastAsia" w:eastAsiaTheme="minorEastAsia" w:hAnsiTheme="minorEastAsia" w:hint="eastAsia"/>
          <w:b/>
          <w:bCs/>
          <w:sz w:val="24"/>
          <w:szCs w:val="24"/>
          <w:u w:val="single"/>
        </w:rPr>
        <w:t xml:space="preserve">            </w:t>
      </w:r>
      <w:r w:rsidR="00592839">
        <w:rPr>
          <w:rFonts w:asciiTheme="minorEastAsia" w:eastAsiaTheme="minorEastAsia" w:hAnsiTheme="minorEastAsia" w:hint="eastAsia"/>
          <w:b/>
          <w:bCs/>
          <w:sz w:val="24"/>
          <w:szCs w:val="24"/>
          <w:u w:val="single"/>
        </w:rPr>
        <w:t xml:space="preserve">  </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8.1.2 乙方联系方式</w:t>
      </w:r>
    </w:p>
    <w:p w:rsidR="00592839" w:rsidRPr="009F0C37"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邮寄地址：</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p>
    <w:p w:rsidR="00592839" w:rsidRPr="009F0C37"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联系人：</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p>
    <w:p w:rsidR="00592839" w:rsidRPr="009F0C37"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电话：</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p>
    <w:p w:rsidR="00592839" w:rsidRPr="009F0C37"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电子邮箱：</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r w:rsidRPr="00FE1A3F">
        <w:rPr>
          <w:rFonts w:asciiTheme="minorEastAsia" w:eastAsiaTheme="minorEastAsia" w:hAnsiTheme="minorEastAsia" w:hint="eastAsia"/>
          <w:b/>
          <w:bCs/>
          <w:sz w:val="24"/>
          <w:szCs w:val="24"/>
          <w:u w:val="single"/>
        </w:rPr>
        <w:t xml:space="preserve">            </w:t>
      </w:r>
      <w:r>
        <w:rPr>
          <w:rFonts w:asciiTheme="minorEastAsia" w:eastAsiaTheme="minorEastAsia" w:hAnsiTheme="minorEastAsia" w:hint="eastAsia"/>
          <w:b/>
          <w:bCs/>
          <w:sz w:val="24"/>
          <w:szCs w:val="24"/>
          <w:u w:val="single"/>
        </w:rPr>
        <w:t xml:space="preserve">  </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8.2 双方通过上述联系方式之任何一种（包括电子邮箱），就本合同有关事项向对方发送相关通知等，均视为有效送达与告知对方，无论对方是否实际查阅。</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8.3 双方确认上述联系方式同时作为有效司法送达地址。</w:t>
      </w:r>
    </w:p>
    <w:p w:rsidR="009F0C37" w:rsidRPr="009F0C37" w:rsidRDefault="009F0C37"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8.4 一方变更联系方式，应自变更之日起三日内，以书面形式通知对方；否则应承担由此而引起的相关责任。</w:t>
      </w:r>
    </w:p>
    <w:p w:rsidR="009F0C37" w:rsidRPr="009F0C37" w:rsidRDefault="00592839" w:rsidP="00592839">
      <w:pPr>
        <w:widowControl/>
        <w:shd w:val="clear" w:color="auto" w:fill="FFFFFF"/>
        <w:snapToGrid w:val="0"/>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十、</w:t>
      </w:r>
      <w:r w:rsidR="009F0C37" w:rsidRPr="00592839">
        <w:rPr>
          <w:rFonts w:asciiTheme="minorEastAsia" w:eastAsiaTheme="minorEastAsia" w:hAnsiTheme="minorEastAsia"/>
          <w:b/>
          <w:bCs/>
          <w:sz w:val="24"/>
          <w:szCs w:val="24"/>
        </w:rPr>
        <w:t>保密</w:t>
      </w:r>
    </w:p>
    <w:p w:rsidR="009F0C37" w:rsidRPr="009F0C37"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F0C37" w:rsidRPr="00FE1A3F">
        <w:rPr>
          <w:rFonts w:asciiTheme="minorEastAsia" w:eastAsiaTheme="minorEastAsia" w:hAnsiTheme="minorEastAsia"/>
          <w:sz w:val="24"/>
          <w:szCs w:val="24"/>
        </w:rPr>
        <w:t>合同各方保证对在讨论、签订、履行本协议过程中所获悉的属于标的方、对方或其他方的且无法自公开渠道的文件及资料（包括但不限于商业秘密、公司计划、</w:t>
      </w:r>
      <w:r w:rsidR="009F0C37" w:rsidRPr="00FE1A3F">
        <w:rPr>
          <w:rFonts w:asciiTheme="minorEastAsia" w:eastAsiaTheme="minorEastAsia" w:hAnsiTheme="minorEastAsia"/>
          <w:sz w:val="24"/>
          <w:szCs w:val="24"/>
        </w:rPr>
        <w:lastRenderedPageBreak/>
        <w:t>运营活动、财务信息、技术信息、经营信息及其他商业秘密）予以保密。未经该资料和文件的原提供方同意，不得向任何第三方泄露该商业秘密的全部或部分内容。</w:t>
      </w:r>
    </w:p>
    <w:p w:rsidR="009F0C37" w:rsidRPr="009F0C37" w:rsidRDefault="00592839" w:rsidP="00592839">
      <w:pPr>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C37" w:rsidRPr="00FE1A3F">
        <w:rPr>
          <w:rFonts w:asciiTheme="minorEastAsia" w:eastAsiaTheme="minorEastAsia" w:hAnsiTheme="minorEastAsia"/>
          <w:sz w:val="24"/>
          <w:szCs w:val="24"/>
        </w:rPr>
        <w:t>双方承诺保守在履行本合同过程中得知的对方、标的方的商业秘密；该保密义务在本合同终止或解除（无论何种原因）之后仍需履行。</w:t>
      </w:r>
    </w:p>
    <w:p w:rsidR="009F0C37" w:rsidRPr="009F0C37" w:rsidRDefault="00592839" w:rsidP="00592839">
      <w:pPr>
        <w:widowControl/>
        <w:shd w:val="clear" w:color="auto" w:fill="FFFFFF"/>
        <w:snapToGrid w:val="0"/>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十一、</w:t>
      </w:r>
      <w:r w:rsidR="009F0C37" w:rsidRPr="00592839">
        <w:rPr>
          <w:rFonts w:asciiTheme="minorEastAsia" w:eastAsiaTheme="minorEastAsia" w:hAnsiTheme="minorEastAsia"/>
          <w:b/>
          <w:bCs/>
          <w:sz w:val="24"/>
          <w:szCs w:val="24"/>
        </w:rPr>
        <w:t>不可抗力</w:t>
      </w:r>
    </w:p>
    <w:p w:rsidR="009F0C37" w:rsidRPr="009F0C37" w:rsidRDefault="00592839"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F0C37" w:rsidRPr="00FE1A3F">
        <w:rPr>
          <w:rFonts w:asciiTheme="minorEastAsia" w:eastAsiaTheme="minorEastAsia" w:hAnsiTheme="minorEastAsia"/>
          <w:sz w:val="24"/>
          <w:szCs w:val="24"/>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rsidR="009F0C37" w:rsidRPr="009F0C37" w:rsidRDefault="00592839"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C37" w:rsidRPr="00FE1A3F">
        <w:rPr>
          <w:rFonts w:asciiTheme="minorEastAsia" w:eastAsiaTheme="minorEastAsia" w:hAnsiTheme="minorEastAsia"/>
          <w:sz w:val="24"/>
          <w:szCs w:val="24"/>
        </w:rPr>
        <w:t>不可抗力的后果：</w:t>
      </w:r>
    </w:p>
    <w:p w:rsidR="009F0C37" w:rsidRPr="009F0C37" w:rsidRDefault="00592839"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2.1 </w:t>
      </w:r>
      <w:r w:rsidR="009F0C37" w:rsidRPr="00FE1A3F">
        <w:rPr>
          <w:rFonts w:asciiTheme="minorEastAsia" w:eastAsiaTheme="minorEastAsia" w:hAnsiTheme="minorEastAsia"/>
          <w:sz w:val="24"/>
          <w:szCs w:val="24"/>
        </w:rPr>
        <w:t>如果发生不可抗力事件，影响一方履行其在本协议项下的义务，则在不可抗力造成的延误期内中止履行，而不视为违约。</w:t>
      </w:r>
    </w:p>
    <w:p w:rsidR="009F0C37" w:rsidRPr="009F0C37" w:rsidRDefault="00592839"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2.2 </w:t>
      </w:r>
      <w:r w:rsidR="009F0C37" w:rsidRPr="00FE1A3F">
        <w:rPr>
          <w:rFonts w:asciiTheme="minorEastAsia" w:eastAsiaTheme="minorEastAsia" w:hAnsiTheme="minorEastAsia"/>
          <w:sz w:val="24"/>
          <w:szCs w:val="24"/>
        </w:rPr>
        <w:t>宣称发生不可抗力的一方应迅速书面通知其他各方，并在其后的十五(15)天内提供证明不可抗力发生及其持续时间的足够证据。</w:t>
      </w:r>
    </w:p>
    <w:p w:rsidR="009F0C37" w:rsidRPr="009F0C37" w:rsidRDefault="00592839"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2.3 </w:t>
      </w:r>
      <w:r w:rsidR="009F0C37" w:rsidRPr="00FE1A3F">
        <w:rPr>
          <w:rFonts w:asciiTheme="minorEastAsia" w:eastAsiaTheme="minorEastAsia" w:hAnsiTheme="minorEastAsia"/>
          <w:sz w:val="24"/>
          <w:szCs w:val="24"/>
        </w:rPr>
        <w:t>如果发生不可抗力事件，各方应立即互相协商，以找到公平的解决办法，并且应尽一切合理努力将不可抗力的影响减少到最低限度。</w:t>
      </w:r>
    </w:p>
    <w:p w:rsidR="009F0C37" w:rsidRPr="009F0C37" w:rsidRDefault="009F0C37"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2.4 金钱债务的迟延责任不得因不可抗力而免除。</w:t>
      </w:r>
    </w:p>
    <w:p w:rsidR="009F0C37" w:rsidRPr="009F0C37" w:rsidRDefault="009F0C37"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2.5 迟延履行期间发生的不可抗力不具有免责效力。</w:t>
      </w:r>
    </w:p>
    <w:p w:rsidR="009F0C37" w:rsidRPr="009F0C37" w:rsidRDefault="00592839" w:rsidP="00592839">
      <w:pPr>
        <w:widowControl/>
        <w:shd w:val="clear" w:color="auto" w:fill="FFFFFF"/>
        <w:snapToGrid w:val="0"/>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十二、</w:t>
      </w:r>
      <w:r w:rsidR="009F0C37" w:rsidRPr="00592839">
        <w:rPr>
          <w:rFonts w:asciiTheme="minorEastAsia" w:eastAsiaTheme="minorEastAsia" w:hAnsiTheme="minorEastAsia"/>
          <w:b/>
          <w:bCs/>
          <w:sz w:val="24"/>
          <w:szCs w:val="24"/>
        </w:rPr>
        <w:t>争议解决</w:t>
      </w:r>
    </w:p>
    <w:p w:rsidR="009F0C37" w:rsidRPr="009F0C37" w:rsidRDefault="009F0C37" w:rsidP="00592839">
      <w:pPr>
        <w:widowControl/>
        <w:shd w:val="clear" w:color="auto" w:fill="FFFFFF"/>
        <w:snapToGrid w:val="0"/>
        <w:spacing w:line="360" w:lineRule="auto"/>
        <w:ind w:firstLineChars="200" w:firstLine="480"/>
        <w:jc w:val="left"/>
        <w:rPr>
          <w:rFonts w:asciiTheme="minorEastAsia" w:eastAsiaTheme="minorEastAsia" w:hAnsiTheme="minorEastAsia"/>
          <w:sz w:val="24"/>
          <w:szCs w:val="24"/>
        </w:rPr>
      </w:pPr>
      <w:r w:rsidRPr="00FE1A3F">
        <w:rPr>
          <w:rFonts w:asciiTheme="minorEastAsia" w:eastAsiaTheme="minorEastAsia" w:hAnsiTheme="minorEastAsia"/>
          <w:sz w:val="24"/>
          <w:szCs w:val="24"/>
        </w:rPr>
        <w:t>因本合同引起的或与本合同有关的任何争议，由合同各方协商解决，也可由有关部门调解。协商或调解不成的，应向甲方所在地有管辖权的人民法院起诉。</w:t>
      </w:r>
    </w:p>
    <w:p w:rsidR="009F0C37" w:rsidRPr="009F0C37" w:rsidRDefault="00592839" w:rsidP="00592839">
      <w:pPr>
        <w:widowControl/>
        <w:shd w:val="clear" w:color="auto" w:fill="FFFFFF"/>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十三、</w:t>
      </w:r>
      <w:r w:rsidR="009F0C37" w:rsidRPr="00592839">
        <w:rPr>
          <w:rFonts w:asciiTheme="minorEastAsia" w:eastAsiaTheme="minorEastAsia" w:hAnsiTheme="minorEastAsia"/>
          <w:b/>
          <w:bCs/>
          <w:sz w:val="24"/>
          <w:szCs w:val="24"/>
        </w:rPr>
        <w:t>附则</w:t>
      </w:r>
    </w:p>
    <w:p w:rsidR="009F0C37" w:rsidRPr="009F0C37" w:rsidRDefault="00592839" w:rsidP="00592839">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本合同</w:t>
      </w:r>
      <w:r>
        <w:rPr>
          <w:rFonts w:asciiTheme="minorEastAsia" w:eastAsiaTheme="minorEastAsia" w:hAnsiTheme="minorEastAsia" w:hint="eastAsia"/>
          <w:sz w:val="24"/>
          <w:szCs w:val="24"/>
        </w:rPr>
        <w:t>壹</w:t>
      </w:r>
      <w:r>
        <w:rPr>
          <w:rFonts w:asciiTheme="minorEastAsia" w:eastAsiaTheme="minorEastAsia" w:hAnsiTheme="minorEastAsia"/>
          <w:sz w:val="24"/>
          <w:szCs w:val="24"/>
        </w:rPr>
        <w:t>式</w:t>
      </w:r>
      <w:r>
        <w:rPr>
          <w:rFonts w:asciiTheme="minorEastAsia" w:eastAsiaTheme="minorEastAsia" w:hAnsiTheme="minorEastAsia" w:hint="eastAsia"/>
          <w:sz w:val="24"/>
          <w:szCs w:val="24"/>
        </w:rPr>
        <w:t>肆</w:t>
      </w:r>
      <w:r>
        <w:rPr>
          <w:rFonts w:asciiTheme="minorEastAsia" w:eastAsiaTheme="minorEastAsia" w:hAnsiTheme="minorEastAsia"/>
          <w:sz w:val="24"/>
          <w:szCs w:val="24"/>
        </w:rPr>
        <w:t>份，合同各方各执</w:t>
      </w:r>
      <w:r>
        <w:rPr>
          <w:rFonts w:asciiTheme="minorEastAsia" w:eastAsiaTheme="minorEastAsia" w:hAnsiTheme="minorEastAsia" w:hint="eastAsia"/>
          <w:sz w:val="24"/>
          <w:szCs w:val="24"/>
        </w:rPr>
        <w:t>贰</w:t>
      </w:r>
      <w:r w:rsidR="009F0C37" w:rsidRPr="00FE1A3F">
        <w:rPr>
          <w:rFonts w:asciiTheme="minorEastAsia" w:eastAsiaTheme="minorEastAsia" w:hAnsiTheme="minorEastAsia"/>
          <w:sz w:val="24"/>
          <w:szCs w:val="24"/>
        </w:rPr>
        <w:t>份。各份合同文本具有同等法律效力。</w:t>
      </w:r>
    </w:p>
    <w:p w:rsidR="009F0C37" w:rsidRDefault="00062F74" w:rsidP="00592839">
      <w:pPr>
        <w:widowControl/>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C37" w:rsidRPr="00FE1A3F">
        <w:rPr>
          <w:rFonts w:asciiTheme="minorEastAsia" w:eastAsiaTheme="minorEastAsia" w:hAnsiTheme="minorEastAsia"/>
          <w:sz w:val="24"/>
          <w:szCs w:val="24"/>
        </w:rPr>
        <w:t>本合同</w:t>
      </w:r>
      <w:r>
        <w:rPr>
          <w:rFonts w:asciiTheme="minorEastAsia" w:eastAsiaTheme="minorEastAsia" w:hAnsiTheme="minorEastAsia" w:hint="eastAsia"/>
          <w:sz w:val="24"/>
          <w:szCs w:val="24"/>
        </w:rPr>
        <w:t>以乙方缴纳履约保证金，且</w:t>
      </w:r>
      <w:r>
        <w:rPr>
          <w:rFonts w:asciiTheme="minorEastAsia" w:eastAsiaTheme="minorEastAsia" w:hAnsiTheme="minorEastAsia"/>
          <w:sz w:val="24"/>
          <w:szCs w:val="24"/>
        </w:rPr>
        <w:t>经</w:t>
      </w:r>
      <w:r>
        <w:rPr>
          <w:rFonts w:asciiTheme="minorEastAsia" w:eastAsiaTheme="minorEastAsia" w:hAnsiTheme="minorEastAsia" w:hint="eastAsia"/>
          <w:sz w:val="24"/>
          <w:szCs w:val="24"/>
        </w:rPr>
        <w:t>双</w:t>
      </w:r>
      <w:r w:rsidR="009F0C37" w:rsidRPr="00FE1A3F">
        <w:rPr>
          <w:rFonts w:asciiTheme="minorEastAsia" w:eastAsiaTheme="minorEastAsia" w:hAnsiTheme="minorEastAsia"/>
          <w:sz w:val="24"/>
          <w:szCs w:val="24"/>
        </w:rPr>
        <w:t>方</w:t>
      </w:r>
      <w:r>
        <w:rPr>
          <w:rFonts w:asciiTheme="minorEastAsia" w:eastAsiaTheme="minorEastAsia" w:hAnsiTheme="minorEastAsia" w:hint="eastAsia"/>
          <w:sz w:val="24"/>
          <w:szCs w:val="24"/>
        </w:rPr>
        <w:t>签字盖章</w:t>
      </w:r>
      <w:r w:rsidR="009F0C37" w:rsidRPr="00FE1A3F">
        <w:rPr>
          <w:rFonts w:asciiTheme="minorEastAsia" w:eastAsiaTheme="minorEastAsia" w:hAnsiTheme="minorEastAsia"/>
          <w:sz w:val="24"/>
          <w:szCs w:val="24"/>
        </w:rPr>
        <w:t>后生效。</w:t>
      </w:r>
    </w:p>
    <w:p w:rsidR="00062F74" w:rsidRPr="00062F74" w:rsidRDefault="00062F74" w:rsidP="00062F74">
      <w:pPr>
        <w:snapToGrid w:val="0"/>
        <w:spacing w:line="360" w:lineRule="auto"/>
        <w:ind w:firstLineChars="200" w:firstLine="480"/>
        <w:rPr>
          <w:rFonts w:asciiTheme="minorEastAsia" w:eastAsiaTheme="minorEastAsia" w:hAnsiTheme="minorEastAsia"/>
          <w:sz w:val="24"/>
          <w:szCs w:val="24"/>
        </w:rPr>
      </w:pPr>
      <w:r w:rsidRPr="00062F74">
        <w:rPr>
          <w:rFonts w:asciiTheme="minorEastAsia" w:eastAsiaTheme="minorEastAsia" w:hAnsiTheme="minorEastAsia" w:hint="eastAsia"/>
          <w:sz w:val="24"/>
          <w:szCs w:val="24"/>
        </w:rPr>
        <w:t>3、</w:t>
      </w:r>
      <w:r w:rsidRPr="00062F74">
        <w:rPr>
          <w:rFonts w:asciiTheme="minorEastAsia" w:eastAsiaTheme="minorEastAsia" w:hAnsiTheme="minorEastAsia"/>
          <w:sz w:val="24"/>
          <w:szCs w:val="24"/>
        </w:rPr>
        <w:t>甲方</w:t>
      </w:r>
      <w:r w:rsidRPr="00062F74">
        <w:rPr>
          <w:rFonts w:asciiTheme="minorEastAsia" w:eastAsiaTheme="minorEastAsia" w:hAnsiTheme="minorEastAsia" w:hint="eastAsia"/>
          <w:sz w:val="24"/>
          <w:szCs w:val="24"/>
        </w:rPr>
        <w:t>竞争性磋商</w:t>
      </w:r>
      <w:r w:rsidRPr="00062F74">
        <w:rPr>
          <w:rFonts w:asciiTheme="minorEastAsia" w:eastAsiaTheme="minorEastAsia" w:hAnsiTheme="minorEastAsia"/>
          <w:sz w:val="24"/>
          <w:szCs w:val="24"/>
        </w:rPr>
        <w:t>文件、乙方</w:t>
      </w:r>
      <w:r w:rsidRPr="00062F74">
        <w:rPr>
          <w:rFonts w:asciiTheme="minorEastAsia" w:eastAsiaTheme="minorEastAsia" w:hAnsiTheme="minorEastAsia" w:hint="eastAsia"/>
          <w:sz w:val="24"/>
          <w:szCs w:val="24"/>
        </w:rPr>
        <w:t>响应</w:t>
      </w:r>
      <w:r w:rsidRPr="00062F74">
        <w:rPr>
          <w:rFonts w:asciiTheme="minorEastAsia" w:eastAsiaTheme="minorEastAsia" w:hAnsiTheme="minorEastAsia"/>
          <w:sz w:val="24"/>
          <w:szCs w:val="24"/>
        </w:rPr>
        <w:t>文件、会议记录均为本合同的组成部分，具有同等法律效力。</w:t>
      </w:r>
    </w:p>
    <w:p w:rsidR="008C53B1" w:rsidRDefault="008C53B1">
      <w:pPr>
        <w:pStyle w:val="a8"/>
        <w:ind w:firstLineChars="200" w:firstLine="480"/>
      </w:pPr>
    </w:p>
    <w:p w:rsidR="008C53B1" w:rsidRPr="00062F74" w:rsidRDefault="0004488C" w:rsidP="00062F74">
      <w:pPr>
        <w:snapToGrid w:val="0"/>
        <w:spacing w:line="360" w:lineRule="auto"/>
        <w:ind w:firstLineChars="200" w:firstLine="480"/>
        <w:rPr>
          <w:rFonts w:asciiTheme="minorEastAsia" w:eastAsiaTheme="minorEastAsia" w:hAnsiTheme="minorEastAsia"/>
          <w:sz w:val="24"/>
          <w:szCs w:val="24"/>
        </w:rPr>
      </w:pPr>
      <w:r w:rsidRPr="00062F74">
        <w:rPr>
          <w:rFonts w:asciiTheme="minorEastAsia" w:eastAsiaTheme="minorEastAsia" w:hAnsiTheme="minorEastAsia"/>
          <w:sz w:val="24"/>
          <w:szCs w:val="24"/>
        </w:rPr>
        <w:t xml:space="preserve">甲方：（盖章）     </w:t>
      </w:r>
      <w:r w:rsidRPr="00062F74">
        <w:rPr>
          <w:rFonts w:asciiTheme="minorEastAsia" w:eastAsiaTheme="minorEastAsia" w:hAnsiTheme="minorEastAsia" w:hint="eastAsia"/>
          <w:sz w:val="24"/>
          <w:szCs w:val="24"/>
        </w:rPr>
        <w:t xml:space="preserve">            </w:t>
      </w:r>
      <w:r w:rsidRPr="00062F74">
        <w:rPr>
          <w:rFonts w:asciiTheme="minorEastAsia" w:eastAsiaTheme="minorEastAsia" w:hAnsiTheme="minorEastAsia"/>
          <w:sz w:val="24"/>
          <w:szCs w:val="24"/>
        </w:rPr>
        <w:t xml:space="preserve">        乙方：（盖章）</w:t>
      </w:r>
    </w:p>
    <w:p w:rsidR="00062F74" w:rsidRPr="00062F74" w:rsidRDefault="0004488C" w:rsidP="00062F74">
      <w:pPr>
        <w:snapToGrid w:val="0"/>
        <w:spacing w:line="360" w:lineRule="auto"/>
        <w:ind w:firstLineChars="200" w:firstLine="480"/>
        <w:rPr>
          <w:rFonts w:asciiTheme="minorEastAsia" w:eastAsiaTheme="minorEastAsia" w:hAnsiTheme="minorEastAsia"/>
          <w:sz w:val="24"/>
          <w:szCs w:val="24"/>
        </w:rPr>
      </w:pPr>
      <w:r w:rsidRPr="00062F74">
        <w:rPr>
          <w:rFonts w:asciiTheme="minorEastAsia" w:eastAsiaTheme="minorEastAsia" w:hAnsiTheme="minorEastAsia"/>
          <w:sz w:val="24"/>
          <w:szCs w:val="24"/>
        </w:rPr>
        <w:t xml:space="preserve">代表：（签字）          </w:t>
      </w:r>
      <w:r w:rsidRPr="00062F74">
        <w:rPr>
          <w:rFonts w:asciiTheme="minorEastAsia" w:eastAsiaTheme="minorEastAsia" w:hAnsiTheme="minorEastAsia" w:hint="eastAsia"/>
          <w:sz w:val="24"/>
          <w:szCs w:val="24"/>
        </w:rPr>
        <w:t xml:space="preserve">            </w:t>
      </w:r>
      <w:r w:rsidRPr="00062F74">
        <w:rPr>
          <w:rFonts w:asciiTheme="minorEastAsia" w:eastAsiaTheme="minorEastAsia" w:hAnsiTheme="minorEastAsia"/>
          <w:sz w:val="24"/>
          <w:szCs w:val="24"/>
        </w:rPr>
        <w:t xml:space="preserve">   代表：（签字）</w:t>
      </w:r>
    </w:p>
    <w:p w:rsidR="008C53B1" w:rsidRPr="00062F74" w:rsidRDefault="0004488C" w:rsidP="00062F74">
      <w:pPr>
        <w:snapToGrid w:val="0"/>
        <w:spacing w:line="360" w:lineRule="auto"/>
        <w:ind w:firstLineChars="200" w:firstLine="420"/>
        <w:rPr>
          <w:rFonts w:asciiTheme="minorEastAsia" w:eastAsiaTheme="minorEastAsia" w:hAnsiTheme="minorEastAsia"/>
          <w:b/>
          <w:sz w:val="24"/>
          <w:szCs w:val="24"/>
        </w:rPr>
      </w:pPr>
      <w:r>
        <w:rPr>
          <w:rFonts w:asciiTheme="minorEastAsia" w:eastAsiaTheme="minorEastAsia" w:hAnsiTheme="minorEastAsia" w:cstheme="minorEastAsia" w:hint="eastAsia"/>
          <w:szCs w:val="24"/>
        </w:rPr>
        <w:t xml:space="preserve"> </w:t>
      </w:r>
      <w:r w:rsidR="00062F74">
        <w:rPr>
          <w:rFonts w:asciiTheme="minorEastAsia" w:eastAsiaTheme="minorEastAsia" w:hAnsiTheme="minorEastAsia" w:cstheme="minorEastAsia" w:hint="eastAsia"/>
          <w:szCs w:val="24"/>
        </w:rPr>
        <w:t xml:space="preserve">                </w:t>
      </w:r>
      <w:r>
        <w:rPr>
          <w:rFonts w:asciiTheme="minorEastAsia" w:eastAsiaTheme="minorEastAsia" w:hAnsiTheme="minorEastAsia" w:cstheme="minorEastAsia" w:hint="eastAsia"/>
          <w:szCs w:val="24"/>
        </w:rPr>
        <w:t xml:space="preserve"> 年   月   日                            年   月   日</w:t>
      </w:r>
    </w:p>
    <w:p w:rsidR="008C53B1" w:rsidRDefault="008C53B1">
      <w:pPr>
        <w:pStyle w:val="31"/>
        <w:tabs>
          <w:tab w:val="left" w:pos="1050"/>
          <w:tab w:val="right" w:leader="dot" w:pos="9402"/>
        </w:tabs>
        <w:spacing w:line="520" w:lineRule="exact"/>
        <w:ind w:left="0"/>
        <w:jc w:val="center"/>
        <w:outlineLvl w:val="0"/>
        <w:rPr>
          <w:rFonts w:ascii="宋体" w:hAnsi="宋体" w:cs="宋体"/>
          <w:b/>
          <w:i w:val="0"/>
          <w:iCs/>
          <w:w w:val="80"/>
          <w:sz w:val="24"/>
          <w:szCs w:val="24"/>
        </w:rPr>
      </w:pPr>
    </w:p>
    <w:p w:rsidR="008C53B1" w:rsidRDefault="0004488C">
      <w:pPr>
        <w:pStyle w:val="31"/>
        <w:tabs>
          <w:tab w:val="left" w:pos="1050"/>
          <w:tab w:val="right" w:leader="dot" w:pos="9402"/>
        </w:tabs>
        <w:spacing w:line="520" w:lineRule="exact"/>
        <w:ind w:left="0"/>
        <w:jc w:val="center"/>
        <w:outlineLvl w:val="0"/>
        <w:rPr>
          <w:rFonts w:ascii="宋体" w:hAnsi="宋体" w:cs="宋体"/>
          <w:b/>
          <w:i w:val="0"/>
          <w:color w:val="000000"/>
          <w:w w:val="80"/>
          <w:sz w:val="44"/>
          <w:szCs w:val="44"/>
        </w:rPr>
      </w:pPr>
      <w:r>
        <w:rPr>
          <w:rFonts w:ascii="宋体" w:hAnsi="宋体" w:cs="宋体" w:hint="eastAsia"/>
          <w:b/>
          <w:i w:val="0"/>
          <w:color w:val="000000"/>
          <w:w w:val="80"/>
          <w:sz w:val="44"/>
          <w:szCs w:val="44"/>
        </w:rPr>
        <w:t>第六章   合同授予</w:t>
      </w:r>
    </w:p>
    <w:p w:rsidR="008C53B1" w:rsidRDefault="008C53B1" w:rsidP="0004488C">
      <w:pPr>
        <w:spacing w:line="520" w:lineRule="exact"/>
        <w:ind w:firstLineChars="202" w:firstLine="485"/>
        <w:rPr>
          <w:rFonts w:ascii="宋体" w:hAnsi="宋体" w:cs="宋体"/>
          <w:color w:val="000000"/>
          <w:sz w:val="24"/>
          <w:szCs w:val="24"/>
        </w:rPr>
      </w:pPr>
    </w:p>
    <w:p w:rsidR="008C53B1" w:rsidRDefault="0004488C" w:rsidP="0004488C">
      <w:pPr>
        <w:spacing w:line="520" w:lineRule="exact"/>
        <w:ind w:firstLineChars="202" w:firstLine="485"/>
        <w:rPr>
          <w:rFonts w:ascii="宋体" w:hAnsi="宋体" w:cs="宋体"/>
          <w:kern w:val="0"/>
          <w:sz w:val="24"/>
          <w:szCs w:val="24"/>
        </w:rPr>
      </w:pPr>
      <w:r>
        <w:rPr>
          <w:rFonts w:ascii="宋体" w:hAnsi="宋体" w:cs="宋体" w:hint="eastAsia"/>
          <w:color w:val="000000"/>
          <w:sz w:val="24"/>
          <w:szCs w:val="24"/>
        </w:rPr>
        <w:t>一、由于项目服务时间紧迫，成交供应商在《成交通知书》发出后</w:t>
      </w:r>
      <w:r w:rsidR="009B7028">
        <w:rPr>
          <w:rFonts w:ascii="宋体" w:hAnsi="宋体" w:cs="宋体" w:hint="eastAsia"/>
          <w:color w:val="000000"/>
          <w:sz w:val="24"/>
          <w:szCs w:val="24"/>
        </w:rPr>
        <w:t>15</w:t>
      </w:r>
      <w:r>
        <w:rPr>
          <w:rFonts w:ascii="宋体" w:hAnsi="宋体" w:cs="宋体" w:hint="eastAsia"/>
          <w:color w:val="000000"/>
          <w:sz w:val="24"/>
          <w:szCs w:val="24"/>
        </w:rPr>
        <w:t>日内必须按照磋商文件确定的事项签订政府采购合同。合同一式肆份，采购人，供应商</w:t>
      </w:r>
      <w:r>
        <w:rPr>
          <w:rFonts w:ascii="宋体" w:hAnsi="宋体" w:hint="eastAsia"/>
          <w:sz w:val="24"/>
          <w:szCs w:val="24"/>
        </w:rPr>
        <w:t>各贰份，其他存档备查。</w:t>
      </w:r>
      <w:r>
        <w:rPr>
          <w:rFonts w:ascii="宋体" w:hAnsi="宋体" w:cs="宋体" w:hint="eastAsia"/>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rsidR="008C53B1" w:rsidRDefault="0004488C">
      <w:pPr>
        <w:snapToGrid w:val="0"/>
        <w:spacing w:line="480" w:lineRule="exact"/>
        <w:ind w:firstLine="573"/>
        <w:rPr>
          <w:rFonts w:ascii="宋体" w:hAnsi="宋体" w:cs="宋体"/>
          <w:sz w:val="24"/>
          <w:szCs w:val="24"/>
        </w:rPr>
      </w:pPr>
      <w:r>
        <w:rPr>
          <w:rFonts w:ascii="宋体" w:hAnsi="宋体" w:cs="宋体" w:hint="eastAsia"/>
          <w:sz w:val="24"/>
          <w:szCs w:val="24"/>
        </w:rPr>
        <w:t xml:space="preserve"> 二、采购人按合同约定积极配合中标人履约，中标人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rsidR="008C53B1" w:rsidRDefault="0004488C">
      <w:pPr>
        <w:snapToGrid w:val="0"/>
        <w:spacing w:line="480" w:lineRule="exact"/>
        <w:ind w:firstLine="573"/>
        <w:rPr>
          <w:rFonts w:ascii="宋体" w:hAnsi="宋体" w:cs="宋体"/>
          <w:sz w:val="24"/>
          <w:szCs w:val="24"/>
        </w:rPr>
      </w:pPr>
      <w:r>
        <w:rPr>
          <w:rFonts w:ascii="宋体" w:hAnsi="宋体" w:cs="宋体" w:hint="eastAsia"/>
          <w:sz w:val="24"/>
          <w:szCs w:val="24"/>
        </w:rPr>
        <w:t>三、采购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8C53B1" w:rsidRDefault="0004488C">
      <w:pPr>
        <w:snapToGrid w:val="0"/>
        <w:spacing w:line="480" w:lineRule="exact"/>
        <w:ind w:firstLine="573"/>
        <w:rPr>
          <w:rFonts w:ascii="宋体" w:hAnsi="宋体" w:cs="宋体"/>
          <w:sz w:val="24"/>
          <w:szCs w:val="24"/>
        </w:rPr>
      </w:pPr>
      <w:r>
        <w:rPr>
          <w:rFonts w:ascii="宋体" w:hAnsi="宋体" w:cs="宋体" w:hint="eastAsia"/>
          <w:sz w:val="24"/>
          <w:szCs w:val="24"/>
        </w:rPr>
        <w:t>四、中标人出现违约情形，应当及时纠正或补偿；造成损失的，按合同约定追究违约责任；发现有假冒、伪劣、走私产品、商业贿赂等违法情形的，应由采购人移交工商、质监、公安等行政执法部门依法查处。</w:t>
      </w:r>
    </w:p>
    <w:p w:rsidR="008C53B1" w:rsidRDefault="0004488C">
      <w:pPr>
        <w:snapToGrid w:val="0"/>
        <w:spacing w:line="480" w:lineRule="exact"/>
        <w:ind w:firstLine="573"/>
        <w:rPr>
          <w:rFonts w:ascii="宋体" w:hAnsi="宋体" w:cs="宋体"/>
          <w:sz w:val="24"/>
          <w:szCs w:val="24"/>
        </w:rPr>
      </w:pPr>
      <w:r>
        <w:rPr>
          <w:rFonts w:ascii="宋体" w:hAnsi="宋体" w:cs="宋体" w:hint="eastAsia"/>
          <w:sz w:val="24"/>
          <w:szCs w:val="24"/>
        </w:rPr>
        <w:t>五、按政府采购合同约定支付的货款，实行财政国库直接支付。</w:t>
      </w:r>
    </w:p>
    <w:p w:rsidR="008C53B1" w:rsidRDefault="0004488C">
      <w:pPr>
        <w:snapToGrid w:val="0"/>
        <w:spacing w:line="480" w:lineRule="exact"/>
        <w:ind w:firstLine="573"/>
        <w:rPr>
          <w:rFonts w:ascii="宋体" w:hAnsi="宋体" w:cs="宋体"/>
          <w:sz w:val="24"/>
          <w:szCs w:val="24"/>
        </w:rPr>
      </w:pPr>
      <w:r>
        <w:rPr>
          <w:rFonts w:ascii="宋体" w:hAnsi="宋体" w:cs="宋体" w:hint="eastAsia"/>
          <w:sz w:val="24"/>
          <w:szCs w:val="24"/>
        </w:rPr>
        <w:t>六、不响应付款方式的，视同响应文件无效，按无效响应文件处理。</w:t>
      </w:r>
    </w:p>
    <w:p w:rsidR="008C53B1" w:rsidRDefault="0004488C">
      <w:pPr>
        <w:snapToGrid w:val="0"/>
        <w:spacing w:line="480" w:lineRule="exact"/>
        <w:ind w:firstLine="573"/>
        <w:rPr>
          <w:rFonts w:ascii="宋体" w:hAnsi="宋体" w:cs="宋体"/>
          <w:sz w:val="24"/>
          <w:szCs w:val="24"/>
        </w:rPr>
      </w:pPr>
      <w:r>
        <w:rPr>
          <w:rFonts w:ascii="宋体" w:hAnsi="宋体" w:cs="宋体" w:hint="eastAsia"/>
          <w:sz w:val="24"/>
          <w:szCs w:val="24"/>
        </w:rPr>
        <w:t>七、付款方式详见磋商文件第五章。</w:t>
      </w:r>
    </w:p>
    <w:p w:rsidR="008C53B1" w:rsidRDefault="0004488C">
      <w:pPr>
        <w:snapToGrid w:val="0"/>
        <w:spacing w:line="480" w:lineRule="exact"/>
        <w:ind w:firstLine="573"/>
        <w:rPr>
          <w:rFonts w:ascii="宋体" w:hAnsi="宋体" w:cs="宋体"/>
          <w:sz w:val="24"/>
          <w:szCs w:val="24"/>
        </w:rPr>
      </w:pPr>
      <w:r>
        <w:rPr>
          <w:rFonts w:ascii="宋体" w:hAnsi="宋体" w:cs="宋体" w:hint="eastAsia"/>
          <w:sz w:val="24"/>
          <w:szCs w:val="24"/>
        </w:rPr>
        <w:t>八、以上项目款的支付不计息。</w:t>
      </w:r>
    </w:p>
    <w:p w:rsidR="008C53B1" w:rsidRDefault="0004488C">
      <w:pPr>
        <w:pStyle w:val="1"/>
        <w:keepNext w:val="0"/>
        <w:keepLines w:val="0"/>
        <w:snapToGrid w:val="0"/>
        <w:spacing w:before="0" w:after="0" w:line="360" w:lineRule="auto"/>
        <w:jc w:val="center"/>
        <w:rPr>
          <w:rFonts w:ascii="宋体" w:hAnsi="宋体" w:cs="宋体"/>
          <w:b w:val="0"/>
          <w:color w:val="000000"/>
          <w:sz w:val="24"/>
          <w:szCs w:val="24"/>
        </w:rPr>
      </w:pPr>
      <w:r>
        <w:rPr>
          <w:rFonts w:ascii="宋体" w:hAnsi="宋体" w:cs="宋体"/>
          <w:b w:val="0"/>
          <w:i/>
          <w:color w:val="000000"/>
          <w:sz w:val="24"/>
          <w:szCs w:val="24"/>
        </w:rPr>
        <w:br w:type="page"/>
      </w:r>
      <w:r>
        <w:rPr>
          <w:rFonts w:ascii="宋体" w:hAnsi="宋体" w:cs="宋体" w:hint="eastAsia"/>
          <w:color w:val="000000"/>
          <w:w w:val="80"/>
          <w:kern w:val="2"/>
          <w:szCs w:val="44"/>
        </w:rPr>
        <w:lastRenderedPageBreak/>
        <w:t>第七章 质疑提出和处理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格式请在</w:t>
      </w:r>
      <w:r>
        <w:rPr>
          <w:rFonts w:ascii="宋体" w:hAnsi="宋体" w:cs="宋体" w:hint="eastAsia"/>
          <w:sz w:val="24"/>
          <w:szCs w:val="24"/>
        </w:rPr>
        <w:t>南通市崇川区人民政府网（http://www.chongchuan.gov.cn）</w:t>
      </w:r>
      <w:r>
        <w:rPr>
          <w:rFonts w:ascii="宋体" w:hAnsi="宋体" w:cs="宋体" w:hint="eastAsia"/>
          <w:color w:val="000000"/>
          <w:sz w:val="24"/>
          <w:szCs w:val="24"/>
        </w:rPr>
        <w:t>“政府采购工程招标</w:t>
      </w:r>
      <w:r>
        <w:rPr>
          <w:rFonts w:ascii="宋体" w:hAnsi="宋体" w:cs="宋体"/>
          <w:color w:val="000000"/>
          <w:sz w:val="24"/>
          <w:szCs w:val="24"/>
        </w:rPr>
        <w:t>—</w:t>
      </w:r>
      <w:r>
        <w:rPr>
          <w:rFonts w:ascii="宋体" w:hAnsi="宋体" w:cs="宋体" w:hint="eastAsia"/>
          <w:color w:val="000000"/>
          <w:sz w:val="24"/>
          <w:szCs w:val="24"/>
        </w:rPr>
        <w:t>下载中心</w:t>
      </w:r>
      <w:r>
        <w:rPr>
          <w:rFonts w:ascii="宋体" w:hAnsi="宋体" w:cs="宋体"/>
          <w:color w:val="000000"/>
          <w:sz w:val="24"/>
          <w:szCs w:val="24"/>
        </w:rPr>
        <w:t>—</w:t>
      </w:r>
      <w:r>
        <w:rPr>
          <w:rFonts w:ascii="宋体" w:hAnsi="宋体" w:cs="宋体" w:hint="eastAsia"/>
          <w:color w:val="000000"/>
          <w:sz w:val="24"/>
          <w:szCs w:val="24"/>
        </w:rPr>
        <w:t>质疑函”下载。</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一、质疑的提出</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1、质疑人必须是直接参加本次磋商活动的当事人。</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2、下载磋商文件的供应商应根据第二章“磋商供应商须知”中第一条第4款的约定提出；响应文件接收截止后，供应商未进行磋商登记的，不能就响应文件接收截止后的</w:t>
      </w:r>
      <w:r w:rsidR="00281DC5">
        <w:rPr>
          <w:rFonts w:ascii="宋体" w:hAnsi="宋体" w:cs="宋体" w:hint="eastAsia"/>
          <w:color w:val="000000"/>
          <w:sz w:val="24"/>
          <w:szCs w:val="24"/>
        </w:rPr>
        <w:t>磋商</w:t>
      </w:r>
      <w:r>
        <w:rPr>
          <w:rFonts w:ascii="宋体" w:hAnsi="宋体" w:cs="宋体" w:hint="eastAsia"/>
          <w:color w:val="000000"/>
          <w:sz w:val="24"/>
          <w:szCs w:val="24"/>
        </w:rPr>
        <w:t>过程、成交结果提出质疑；在磋商过程中，凡主持人或评审小组明确提出须由供应商确认的事项，供应商当场无异议的，事后不得提出质疑。</w:t>
      </w:r>
    </w:p>
    <w:p w:rsidR="008C53B1" w:rsidRDefault="0004488C">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rsidR="008C53B1" w:rsidRDefault="0004488C">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8C53B1" w:rsidRDefault="0004488C">
      <w:pPr>
        <w:adjustRightInd w:val="0"/>
        <w:snapToGrid w:val="0"/>
        <w:spacing w:line="480" w:lineRule="exact"/>
        <w:ind w:firstLineChars="250" w:firstLine="600"/>
        <w:rPr>
          <w:rFonts w:ascii="宋体" w:hAnsi="宋体" w:cs="宋体"/>
          <w:sz w:val="24"/>
          <w:szCs w:val="24"/>
        </w:rPr>
      </w:pPr>
      <w:r>
        <w:rPr>
          <w:rFonts w:ascii="宋体" w:hAnsi="宋体" w:cs="宋体" w:hint="eastAsia"/>
          <w:sz w:val="24"/>
          <w:szCs w:val="24"/>
        </w:rPr>
        <w:t>对不能提供相关佐证材料的、涉及商业秘密的、非书面形式的、非送达的、匿名的《质疑函》将不予受理。</w:t>
      </w:r>
    </w:p>
    <w:p w:rsidR="008C53B1" w:rsidRDefault="0004488C">
      <w:pPr>
        <w:adjustRightInd w:val="0"/>
        <w:snapToGrid w:val="0"/>
        <w:spacing w:line="480" w:lineRule="exact"/>
        <w:ind w:firstLineChars="250" w:firstLine="600"/>
        <w:rPr>
          <w:rFonts w:ascii="宋体" w:hAnsi="宋体" w:cs="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8C53B1" w:rsidRDefault="0004488C">
      <w:pPr>
        <w:adjustRightInd w:val="0"/>
        <w:snapToGrid w:val="0"/>
        <w:spacing w:line="480" w:lineRule="exact"/>
        <w:ind w:firstLineChars="250" w:firstLine="600"/>
        <w:rPr>
          <w:rFonts w:ascii="宋体" w:hAnsi="宋体" w:cs="宋体"/>
          <w:sz w:val="24"/>
          <w:szCs w:val="24"/>
        </w:rPr>
      </w:pPr>
      <w:r>
        <w:rPr>
          <w:rFonts w:ascii="宋体" w:hAnsi="宋体" w:cs="宋体" w:hint="eastAsia"/>
          <w:sz w:val="24"/>
          <w:szCs w:val="24"/>
        </w:rPr>
        <w:t>采购人或采购代理机构不负责搜集相关佐证材料等工作。</w:t>
      </w:r>
    </w:p>
    <w:p w:rsidR="008C53B1" w:rsidRDefault="0004488C">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二、《质疑函》的受理和回复</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sz w:val="24"/>
          <w:szCs w:val="24"/>
        </w:rPr>
        <w:t>1、《质疑函》须由质疑人的法定代表人或参加本次磋商被授权人</w:t>
      </w:r>
      <w:r>
        <w:rPr>
          <w:rFonts w:ascii="宋体" w:hAnsi="宋体" w:cs="宋体" w:hint="eastAsia"/>
          <w:color w:val="000000"/>
          <w:sz w:val="24"/>
          <w:szCs w:val="24"/>
        </w:rPr>
        <w:t>送达采购人和采购代理机构。</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w:t>
      </w:r>
      <w:r>
        <w:rPr>
          <w:rFonts w:ascii="宋体" w:hAnsi="宋体" w:cs="宋体" w:hint="eastAsia"/>
          <w:color w:val="000000"/>
          <w:sz w:val="24"/>
          <w:szCs w:val="24"/>
        </w:rPr>
        <w:lastRenderedPageBreak/>
        <w:t>放弃质疑。</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3、对不符合提出质疑要求的，出具《质疑退回通知书》并提出相关补充材料要求，质疑人未在规定的时间内提供补充佐证材料的，视同放弃质疑。</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4、采购人、采购代理机构负责将质疑人提出的质疑相关材料提供给相关专家或评审小组审核，并将审核意见回复质疑人。</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5、因质疑情况复杂，组织论证或审查时间较长的，采购人、采购代理机构以书面形式通知质疑人，可适当延长质疑回复处理时间。</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三、质疑处理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1、质疑成立的处理。采购人或采购代理机构终止采购，并建议有关部门给相关当事人予以处理。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2、质疑不成立的处理。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1）质疑人书面《申请撤回质疑函》的，不作违约处理。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2）质疑人在规定的时间内不配合进行质疑调查处理的，按自动撤回《质疑函》处理。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3）质疑人不按《质疑函》格式就提出质疑的，作违约处理。同时，视情列入不良供应商名单。</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4）质疑人虽提供了相关佐证材料，但不能证明其质疑成立的，采购人或采购代理机构请质疑人补充相关佐证材料，仍不能证明其质疑成立的，作违约处理。并将其列入不良供应商名单。</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5）质疑人不能提供相关佐证材料的，采购人、采购代理机构已指出，质疑人仍然坚持提出质疑的，作违约处理。同时，列入不良供应商名单。</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7）质疑人承担使用虚假材料或恶意方式质疑的法律责任。</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四、无佐证材料的举报作违约处理。供应商不得进行不提供相关佐证材料（含无法查实的如宣传册、媒体报道、猜测、推理等）向有关部门的举报，否则作违约处理。同时对其在1至3年内禁入由采购人组织的政府采购活动的违约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五、投诉不成立的作违约处理。供应商进行质疑后，采购人回复质疑不成立，供应商仍进行投诉的，并最终投诉不成立的，作违约处理。采购人有权对其在1至3年内禁入由采购人组织的政府采购活动的违约处理。</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六、《质疑函》、《质疑回复函》，质疑、举报、投诉不成立的等相关情况，视情在南通政府采购网、省、国家级等相关媒体予以披露。并建议相关政府采购机构对该供应商同步实施1至3年内禁入。</w:t>
      </w:r>
    </w:p>
    <w:p w:rsidR="008C53B1" w:rsidRDefault="0004488C">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七、质疑供应商对采购人或代理机构的答复不满意或者采购人或代理机构未在规定的时间内作出答复的，可以在答复期满后15个工作日内向政府采购监督管理部门投诉。</w:t>
      </w:r>
    </w:p>
    <w:p w:rsidR="008C53B1" w:rsidRDefault="0004488C">
      <w:pPr>
        <w:pStyle w:val="1"/>
        <w:keepNext w:val="0"/>
        <w:keepLines w:val="0"/>
        <w:snapToGrid w:val="0"/>
        <w:spacing w:before="0" w:afterLines="50" w:after="156" w:line="520" w:lineRule="exact"/>
        <w:ind w:left="420"/>
        <w:jc w:val="center"/>
        <w:rPr>
          <w:rFonts w:ascii="宋体" w:hAnsi="宋体" w:cs="宋体"/>
          <w:color w:val="000000"/>
          <w:w w:val="80"/>
          <w:sz w:val="24"/>
          <w:szCs w:val="24"/>
        </w:rPr>
      </w:pPr>
      <w:bookmarkStart w:id="85" w:name="_Toc363573860"/>
      <w:bookmarkEnd w:id="74"/>
      <w:bookmarkEnd w:id="75"/>
      <w:r>
        <w:rPr>
          <w:rFonts w:ascii="宋体" w:hAnsi="宋体" w:cs="宋体"/>
          <w:color w:val="000000"/>
          <w:w w:val="80"/>
          <w:sz w:val="24"/>
          <w:szCs w:val="24"/>
        </w:rPr>
        <w:br w:type="page"/>
      </w:r>
    </w:p>
    <w:p w:rsidR="008C53B1" w:rsidRDefault="008C53B1">
      <w:pPr>
        <w:pStyle w:val="1"/>
        <w:keepNext w:val="0"/>
        <w:keepLines w:val="0"/>
        <w:snapToGrid w:val="0"/>
        <w:spacing w:before="0" w:afterLines="50" w:after="156" w:line="520" w:lineRule="exact"/>
        <w:ind w:left="420"/>
        <w:jc w:val="center"/>
        <w:rPr>
          <w:rFonts w:ascii="宋体" w:hAnsi="宋体" w:cs="宋体"/>
          <w:color w:val="000000"/>
          <w:w w:val="80"/>
          <w:sz w:val="24"/>
          <w:szCs w:val="24"/>
        </w:rPr>
      </w:pPr>
    </w:p>
    <w:p w:rsidR="008C53B1" w:rsidRDefault="0004488C">
      <w:pPr>
        <w:pStyle w:val="1"/>
        <w:keepNext w:val="0"/>
        <w:keepLines w:val="0"/>
        <w:snapToGrid w:val="0"/>
        <w:spacing w:before="0" w:afterLines="50" w:after="156" w:line="520" w:lineRule="exact"/>
        <w:ind w:left="420"/>
        <w:jc w:val="center"/>
        <w:rPr>
          <w:rFonts w:ascii="宋体" w:hAnsi="宋体" w:cs="宋体"/>
          <w:sz w:val="24"/>
          <w:szCs w:val="24"/>
        </w:rPr>
      </w:pPr>
      <w:r>
        <w:rPr>
          <w:rFonts w:ascii="宋体" w:hAnsi="宋体" w:cs="宋体" w:hint="eastAsia"/>
          <w:color w:val="000000"/>
          <w:w w:val="80"/>
          <w:kern w:val="2"/>
          <w:szCs w:val="44"/>
        </w:rPr>
        <w:t>第八章  响应文件组成及格式</w:t>
      </w:r>
      <w:bookmarkEnd w:id="85"/>
    </w:p>
    <w:p w:rsidR="008C53B1" w:rsidRDefault="008C53B1" w:rsidP="0004488C">
      <w:pPr>
        <w:widowControl/>
        <w:snapToGrid w:val="0"/>
        <w:spacing w:line="360" w:lineRule="auto"/>
        <w:ind w:firstLineChars="196" w:firstLine="472"/>
        <w:jc w:val="left"/>
        <w:rPr>
          <w:rFonts w:ascii="宋体" w:hAnsi="宋体"/>
          <w:b/>
          <w:sz w:val="24"/>
          <w:szCs w:val="24"/>
        </w:rPr>
      </w:pPr>
    </w:p>
    <w:p w:rsidR="008C53B1" w:rsidRDefault="0004488C" w:rsidP="0004488C">
      <w:pPr>
        <w:widowControl/>
        <w:snapToGrid w:val="0"/>
        <w:spacing w:line="360" w:lineRule="auto"/>
        <w:ind w:firstLineChars="196" w:firstLine="472"/>
        <w:jc w:val="left"/>
        <w:rPr>
          <w:rFonts w:ascii="宋体" w:hAnsi="宋体"/>
          <w:b/>
          <w:sz w:val="24"/>
          <w:szCs w:val="24"/>
        </w:rPr>
      </w:pPr>
      <w:r>
        <w:rPr>
          <w:rFonts w:ascii="宋体" w:hAnsi="宋体" w:hint="eastAsia"/>
          <w:b/>
          <w:sz w:val="24"/>
          <w:szCs w:val="24"/>
        </w:rPr>
        <w:t>响应文件由资格审查文件、技术</w:t>
      </w:r>
      <w:r w:rsidRPr="009B7028">
        <w:rPr>
          <w:rFonts w:ascii="宋体" w:hAnsi="宋体" w:hint="eastAsia"/>
          <w:b/>
          <w:color w:val="FF0000"/>
          <w:sz w:val="24"/>
          <w:szCs w:val="24"/>
        </w:rPr>
        <w:t>响</w:t>
      </w:r>
      <w:r>
        <w:rPr>
          <w:rFonts w:ascii="宋体" w:hAnsi="宋体" w:hint="eastAsia"/>
          <w:b/>
          <w:sz w:val="24"/>
          <w:szCs w:val="24"/>
        </w:rPr>
        <w:t>应文件、商务报价响应文件三部分组成。本次竞争性磋商采用资格后审方式，供应商须将资格审查文件作为响应文件组成部分，按磋商文件要求装订密封后一起递交。</w:t>
      </w:r>
    </w:p>
    <w:p w:rsidR="008C53B1" w:rsidRDefault="0004488C" w:rsidP="0004488C">
      <w:pPr>
        <w:widowControl/>
        <w:snapToGrid w:val="0"/>
        <w:spacing w:line="360" w:lineRule="auto"/>
        <w:ind w:firstLineChars="196" w:firstLine="472"/>
        <w:jc w:val="left"/>
        <w:rPr>
          <w:rFonts w:ascii="宋体" w:hAnsi="宋体"/>
          <w:b/>
          <w:color w:val="0000FF"/>
          <w:sz w:val="24"/>
          <w:szCs w:val="24"/>
        </w:rPr>
      </w:pPr>
      <w:r>
        <w:rPr>
          <w:rFonts w:ascii="宋体" w:hAnsi="宋体" w:hint="eastAsia"/>
          <w:b/>
          <w:sz w:val="24"/>
          <w:szCs w:val="24"/>
        </w:rPr>
        <w:t>一、资格审查文件</w:t>
      </w:r>
      <w:r>
        <w:rPr>
          <w:rFonts w:ascii="宋体" w:hAnsi="宋体" w:cs="宋体" w:hint="eastAsia"/>
          <w:b/>
          <w:color w:val="000000"/>
          <w:sz w:val="24"/>
          <w:szCs w:val="24"/>
          <w:lang w:val="zh-CN"/>
        </w:rPr>
        <w:t>（</w:t>
      </w:r>
      <w:r>
        <w:rPr>
          <w:rFonts w:ascii="宋体" w:hAnsi="宋体" w:cs="宋体" w:hint="eastAsia"/>
          <w:b/>
          <w:bCs/>
          <w:sz w:val="24"/>
          <w:szCs w:val="24"/>
        </w:rPr>
        <w:t>单独密封</w:t>
      </w:r>
      <w:r>
        <w:rPr>
          <w:rFonts w:ascii="宋体" w:hAnsi="宋体" w:cs="宋体" w:hint="eastAsia"/>
          <w:b/>
          <w:color w:val="000000"/>
          <w:sz w:val="24"/>
          <w:szCs w:val="24"/>
          <w:lang w:val="zh-CN"/>
        </w:rPr>
        <w:t>）</w:t>
      </w:r>
    </w:p>
    <w:p w:rsidR="008C53B1" w:rsidRDefault="0004488C" w:rsidP="009B7028">
      <w:pPr>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1</w:t>
      </w:r>
      <w:r w:rsidR="00281DC5">
        <w:rPr>
          <w:rFonts w:ascii="宋体" w:hAnsi="宋体" w:cs="宋体" w:hint="eastAsia"/>
          <w:sz w:val="24"/>
          <w:szCs w:val="24"/>
        </w:rPr>
        <w:t>、</w:t>
      </w:r>
      <w:r>
        <w:rPr>
          <w:rFonts w:ascii="宋体" w:hAnsi="宋体" w:cs="宋体" w:hint="eastAsia"/>
          <w:sz w:val="24"/>
          <w:szCs w:val="24"/>
        </w:rPr>
        <w:t>供应商须提供有效的三证合一的</w:t>
      </w:r>
      <w:r>
        <w:rPr>
          <w:rFonts w:ascii="宋体" w:hAnsi="宋体" w:hint="eastAsia"/>
          <w:sz w:val="24"/>
          <w:szCs w:val="24"/>
        </w:rPr>
        <w:t>企</w:t>
      </w:r>
      <w:r>
        <w:rPr>
          <w:rFonts w:ascii="宋体" w:hAnsi="宋体" w:cs="宋体" w:hint="eastAsia"/>
          <w:sz w:val="24"/>
          <w:szCs w:val="24"/>
        </w:rPr>
        <w:t>业法人营业执照扫描件或复印件。</w:t>
      </w:r>
    </w:p>
    <w:p w:rsidR="009B7028" w:rsidRDefault="0004488C" w:rsidP="009B7028">
      <w:pPr>
        <w:snapToGrid w:val="0"/>
        <w:spacing w:line="360" w:lineRule="auto"/>
        <w:ind w:firstLineChars="200" w:firstLine="480"/>
        <w:jc w:val="left"/>
        <w:rPr>
          <w:rFonts w:ascii="宋体" w:hAnsi="宋体" w:cs="宋体"/>
          <w:sz w:val="24"/>
          <w:szCs w:val="24"/>
          <w:lang w:bidi="ar"/>
        </w:rPr>
      </w:pPr>
      <w:r>
        <w:rPr>
          <w:rFonts w:ascii="宋体" w:hAnsi="宋体" w:cs="宋体" w:hint="eastAsia"/>
          <w:sz w:val="24"/>
          <w:szCs w:val="24"/>
        </w:rPr>
        <w:t>2、供应商</w:t>
      </w:r>
      <w:r w:rsidR="009B7028">
        <w:rPr>
          <w:rFonts w:ascii="宋体" w:hAnsi="宋体" w:cs="宋体" w:hint="eastAsia"/>
          <w:sz w:val="24"/>
          <w:szCs w:val="24"/>
        </w:rPr>
        <w:t>2021年度最近三个月中任意一个月</w:t>
      </w:r>
      <w:r w:rsidR="009B7028">
        <w:rPr>
          <w:rFonts w:ascii="宋体" w:hAnsi="宋体" w:cs="宋体" w:hint="eastAsia"/>
          <w:sz w:val="24"/>
          <w:szCs w:val="24"/>
          <w:lang w:bidi="ar"/>
        </w:rPr>
        <w:t>有依法缴纳“税收”和“社会保障资金”的良好记录。</w:t>
      </w:r>
    </w:p>
    <w:p w:rsidR="009B7028" w:rsidRDefault="009B7028" w:rsidP="009B7028">
      <w:pPr>
        <w:pStyle w:val="2"/>
        <w:snapToGrid w:val="0"/>
        <w:spacing w:after="0" w:line="360" w:lineRule="auto"/>
        <w:ind w:firstLine="480"/>
        <w:rPr>
          <w:rFonts w:ascii="宋体" w:hAnsi="宋体" w:cs="宋体"/>
          <w:szCs w:val="24"/>
        </w:rPr>
      </w:pPr>
      <w:r w:rsidRPr="009B7028">
        <w:rPr>
          <w:rFonts w:ascii="宋体" w:hAnsi="宋体" w:cs="宋体" w:hint="eastAsia"/>
          <w:szCs w:val="24"/>
        </w:rPr>
        <w:t>3、</w:t>
      </w:r>
      <w:r>
        <w:rPr>
          <w:rFonts w:ascii="宋体" w:hAnsi="宋体" w:cs="宋体" w:hint="eastAsia"/>
          <w:szCs w:val="24"/>
        </w:rPr>
        <w:t>供应商具有财政部门颁发的《会计师事务所执业证书》。</w:t>
      </w:r>
    </w:p>
    <w:p w:rsidR="009B7028" w:rsidRDefault="009B7028" w:rsidP="009B7028">
      <w:pPr>
        <w:pStyle w:val="2"/>
        <w:snapToGrid w:val="0"/>
        <w:spacing w:after="0" w:line="360" w:lineRule="auto"/>
        <w:ind w:firstLine="480"/>
        <w:rPr>
          <w:rFonts w:ascii="宋体" w:hAnsi="宋体" w:cs="宋体"/>
          <w:szCs w:val="24"/>
        </w:rPr>
      </w:pPr>
      <w:r>
        <w:rPr>
          <w:rFonts w:ascii="宋体" w:hAnsi="宋体" w:cs="宋体" w:hint="eastAsia"/>
          <w:szCs w:val="24"/>
        </w:rPr>
        <w:t>4</w:t>
      </w:r>
      <w:r w:rsidR="00281DC5">
        <w:rPr>
          <w:rFonts w:ascii="宋体" w:hAnsi="宋体" w:cs="宋体" w:hint="eastAsia"/>
          <w:szCs w:val="24"/>
        </w:rPr>
        <w:t>、拟派项目负责人须为</w:t>
      </w:r>
      <w:r>
        <w:rPr>
          <w:rFonts w:ascii="宋体" w:hAnsi="宋体" w:cs="宋体" w:hint="eastAsia"/>
          <w:szCs w:val="24"/>
        </w:rPr>
        <w:t>供应商的正式员工，并具有注册会计师执业资格。须提供：社保机构出具并盖章的</w:t>
      </w:r>
      <w:r w:rsidR="00281DC5">
        <w:rPr>
          <w:rFonts w:ascii="宋体" w:hAnsi="宋体" w:cs="宋体" w:hint="eastAsia"/>
          <w:szCs w:val="24"/>
        </w:rPr>
        <w:t>供应商</w:t>
      </w:r>
      <w:r w:rsidR="0076296A">
        <w:rPr>
          <w:rFonts w:ascii="宋体" w:hAnsi="宋体" w:cs="宋体" w:hint="eastAsia"/>
          <w:szCs w:val="24"/>
        </w:rPr>
        <w:t>（可以为分公司）</w:t>
      </w:r>
      <w:r>
        <w:rPr>
          <w:rFonts w:ascii="宋体" w:hAnsi="宋体" w:cs="宋体" w:hint="eastAsia"/>
          <w:szCs w:val="24"/>
        </w:rPr>
        <w:t>为其连续缴纳最近6个月（至少缴纳至2021年7月份）的养老保险缴费清单（可提供官网打印的具有二维码或验证码的缴费清单）扫描件或复印件；③注册会计师证。</w:t>
      </w:r>
    </w:p>
    <w:p w:rsidR="009B7028" w:rsidRDefault="009B7028" w:rsidP="009B7028">
      <w:pPr>
        <w:snapToGrid w:val="0"/>
        <w:spacing w:line="360" w:lineRule="auto"/>
        <w:ind w:firstLineChars="200" w:firstLine="480"/>
        <w:rPr>
          <w:rFonts w:ascii="宋体" w:hAnsi="宋体" w:cs="宋体"/>
          <w:sz w:val="24"/>
          <w:szCs w:val="24"/>
        </w:rPr>
      </w:pPr>
      <w:r>
        <w:rPr>
          <w:rFonts w:ascii="宋体" w:hAnsi="宋体" w:cs="宋体" w:hint="eastAsia"/>
          <w:sz w:val="24"/>
          <w:szCs w:val="24"/>
        </w:rPr>
        <w:t>5、法定代表人参加</w:t>
      </w:r>
      <w:r w:rsidR="00281DC5">
        <w:rPr>
          <w:rFonts w:ascii="宋体" w:hAnsi="宋体" w:cs="宋体" w:hint="eastAsia"/>
          <w:sz w:val="24"/>
          <w:szCs w:val="24"/>
        </w:rPr>
        <w:t>磋商</w:t>
      </w:r>
      <w:r>
        <w:rPr>
          <w:rFonts w:ascii="宋体" w:hAnsi="宋体" w:cs="宋体" w:hint="eastAsia"/>
          <w:sz w:val="24"/>
          <w:szCs w:val="24"/>
        </w:rPr>
        <w:t>的，必须提供法定代表人身份证明及法定代表人本人身份证扫描件或复印件；非法定代表人参加</w:t>
      </w:r>
      <w:r w:rsidR="00281DC5">
        <w:rPr>
          <w:rFonts w:ascii="宋体" w:hAnsi="宋体" w:cs="宋体" w:hint="eastAsia"/>
          <w:sz w:val="24"/>
          <w:szCs w:val="24"/>
        </w:rPr>
        <w:t>磋商</w:t>
      </w:r>
      <w:r>
        <w:rPr>
          <w:rFonts w:ascii="宋体" w:hAnsi="宋体" w:cs="宋体" w:hint="eastAsia"/>
          <w:sz w:val="24"/>
          <w:szCs w:val="24"/>
        </w:rPr>
        <w:t>的，必须提供法定代表人签字或盖章的授权委托书及法定代表人和被授权人的身份证的扫描件或复印件，被授权人为</w:t>
      </w:r>
      <w:r w:rsidR="00281DC5">
        <w:rPr>
          <w:rFonts w:ascii="宋体" w:hAnsi="宋体" w:cs="宋体" w:hint="eastAsia"/>
          <w:sz w:val="24"/>
          <w:szCs w:val="24"/>
        </w:rPr>
        <w:t>供应商</w:t>
      </w:r>
      <w:r>
        <w:rPr>
          <w:rFonts w:ascii="宋体" w:hAnsi="宋体" w:cs="宋体" w:hint="eastAsia"/>
          <w:sz w:val="24"/>
          <w:szCs w:val="24"/>
        </w:rPr>
        <w:t>正式人员证明材料，须提供：社保机构出具并盖章的</w:t>
      </w:r>
      <w:r w:rsidR="00281DC5">
        <w:rPr>
          <w:rFonts w:ascii="宋体" w:hAnsi="宋体" w:cs="宋体" w:hint="eastAsia"/>
          <w:sz w:val="24"/>
          <w:szCs w:val="24"/>
        </w:rPr>
        <w:t>供应商</w:t>
      </w:r>
      <w:r w:rsidR="0076296A">
        <w:rPr>
          <w:rFonts w:ascii="宋体" w:hAnsi="宋体" w:cs="宋体" w:hint="eastAsia"/>
          <w:sz w:val="24"/>
          <w:szCs w:val="24"/>
        </w:rPr>
        <w:t>（可以为分公司）</w:t>
      </w:r>
      <w:r>
        <w:rPr>
          <w:rFonts w:ascii="宋体" w:hAnsi="宋体" w:cs="宋体" w:hint="eastAsia"/>
          <w:sz w:val="24"/>
          <w:szCs w:val="24"/>
        </w:rPr>
        <w:t>为其连续缴纳最近6个月（至少缴纳至2021年7月份）的养老保险缴费清单（可提供官网打印的具有二维码或验证码的缴费清单）扫描件或复印件（格式参见第八章）。</w:t>
      </w:r>
    </w:p>
    <w:p w:rsidR="009B7028" w:rsidRDefault="009B7028" w:rsidP="009B7028">
      <w:pPr>
        <w:autoSpaceDE w:val="0"/>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sidR="00281DC5">
        <w:rPr>
          <w:rFonts w:ascii="宋体" w:hAnsi="宋体" w:cs="宋体" w:hint="eastAsia"/>
          <w:sz w:val="24"/>
          <w:szCs w:val="24"/>
        </w:rPr>
        <w:t>、</w:t>
      </w:r>
      <w:r>
        <w:rPr>
          <w:rFonts w:ascii="宋体" w:hAnsi="宋体" w:cs="宋体" w:hint="eastAsia"/>
          <w:sz w:val="24"/>
          <w:szCs w:val="24"/>
        </w:rPr>
        <w:t>供应商须提供参与本次项目政府采购活动前三年内，在经营活动中没有重大违法记录的书面《无重大违法记录声明函》（格式参见竞争性磋商文件第八章）。</w:t>
      </w:r>
    </w:p>
    <w:p w:rsidR="009B7028" w:rsidRDefault="009B7028" w:rsidP="009B7028">
      <w:pPr>
        <w:snapToGrid w:val="0"/>
        <w:spacing w:line="360" w:lineRule="auto"/>
        <w:ind w:firstLineChars="200" w:firstLine="480"/>
        <w:rPr>
          <w:rFonts w:ascii="宋体" w:hAnsi="宋体" w:cs="宋体"/>
          <w:sz w:val="24"/>
          <w:szCs w:val="24"/>
        </w:rPr>
      </w:pPr>
      <w:r>
        <w:rPr>
          <w:rFonts w:ascii="宋体" w:hAnsi="宋体" w:cs="宋体" w:hint="eastAsia"/>
          <w:sz w:val="24"/>
          <w:szCs w:val="24"/>
        </w:rPr>
        <w:t>7、关于资格文件的声明函（格式参见竞争性磋商文件第八章）。</w:t>
      </w:r>
    </w:p>
    <w:p w:rsidR="008C53B1" w:rsidRDefault="0004488C" w:rsidP="009B7028">
      <w:pPr>
        <w:snapToGrid w:val="0"/>
        <w:spacing w:line="360" w:lineRule="auto"/>
        <w:ind w:firstLineChars="200" w:firstLine="482"/>
      </w:pPr>
      <w:r>
        <w:rPr>
          <w:rFonts w:ascii="宋体" w:hAnsi="宋体" w:cs="宋体" w:hint="eastAsia"/>
          <w:b/>
          <w:bCs/>
          <w:sz w:val="24"/>
          <w:szCs w:val="24"/>
        </w:rPr>
        <w:t>注：以上材料如为复印件或扫描件均需加盖单位公章，要求提供原件查验的，因携带原件不全而由此引起的后果由</w:t>
      </w:r>
      <w:r w:rsidR="00281DC5">
        <w:rPr>
          <w:rFonts w:ascii="宋体" w:hAnsi="宋体" w:cs="宋体" w:hint="eastAsia"/>
          <w:b/>
          <w:bCs/>
          <w:sz w:val="24"/>
          <w:szCs w:val="24"/>
        </w:rPr>
        <w:t>供应商</w:t>
      </w:r>
      <w:r>
        <w:rPr>
          <w:rFonts w:ascii="宋体" w:hAnsi="宋体" w:cs="宋体" w:hint="eastAsia"/>
          <w:b/>
          <w:bCs/>
          <w:sz w:val="24"/>
          <w:szCs w:val="24"/>
        </w:rPr>
        <w:t>自负。</w:t>
      </w:r>
    </w:p>
    <w:p w:rsidR="008C53B1" w:rsidRDefault="0004488C" w:rsidP="0004488C">
      <w:pPr>
        <w:widowControl/>
        <w:snapToGrid w:val="0"/>
        <w:spacing w:line="360" w:lineRule="auto"/>
        <w:ind w:firstLineChars="196" w:firstLine="472"/>
        <w:jc w:val="left"/>
        <w:rPr>
          <w:rFonts w:ascii="宋体" w:hAnsi="宋体"/>
          <w:b/>
          <w:sz w:val="24"/>
          <w:szCs w:val="24"/>
        </w:rPr>
      </w:pPr>
      <w:r>
        <w:rPr>
          <w:rFonts w:ascii="宋体" w:hAnsi="宋体" w:hint="eastAsia"/>
          <w:b/>
          <w:sz w:val="24"/>
          <w:szCs w:val="24"/>
        </w:rPr>
        <w:t>二、技术响应文件（单独密封）</w:t>
      </w:r>
    </w:p>
    <w:p w:rsidR="008C53B1" w:rsidRDefault="0004488C">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t>1、竞争性磋商响应函（格式参见第八章）；</w:t>
      </w:r>
    </w:p>
    <w:p w:rsidR="008C53B1" w:rsidRDefault="0004488C">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t>2、供应商一般情况表（格式参见第八章）；</w:t>
      </w:r>
    </w:p>
    <w:p w:rsidR="008C53B1" w:rsidRDefault="0004488C">
      <w:pPr>
        <w:adjustRightInd w:val="0"/>
        <w:snapToGrid w:val="0"/>
        <w:spacing w:line="360" w:lineRule="auto"/>
        <w:ind w:firstLine="465"/>
        <w:jc w:val="left"/>
        <w:rPr>
          <w:rFonts w:ascii="宋体" w:hAnsi="宋体"/>
          <w:sz w:val="24"/>
          <w:szCs w:val="24"/>
        </w:rPr>
      </w:pPr>
      <w:r>
        <w:rPr>
          <w:rFonts w:ascii="宋体" w:hAnsi="宋体" w:hint="eastAsia"/>
          <w:sz w:val="24"/>
          <w:szCs w:val="24"/>
        </w:rPr>
        <w:lastRenderedPageBreak/>
        <w:t>3</w:t>
      </w:r>
      <w:r>
        <w:rPr>
          <w:rFonts w:ascii="宋体" w:hAnsi="宋体"/>
          <w:sz w:val="24"/>
          <w:szCs w:val="24"/>
        </w:rPr>
        <w:t>、</w:t>
      </w:r>
      <w:r w:rsidR="009B7028">
        <w:rPr>
          <w:rFonts w:ascii="宋体" w:hAnsi="宋体" w:hint="eastAsia"/>
          <w:sz w:val="24"/>
          <w:szCs w:val="24"/>
        </w:rPr>
        <w:t>企业</w:t>
      </w:r>
      <w:r>
        <w:rPr>
          <w:rFonts w:ascii="宋体" w:hAnsi="宋体" w:hint="eastAsia"/>
          <w:sz w:val="24"/>
          <w:szCs w:val="24"/>
        </w:rPr>
        <w:t>实力证明材料；</w:t>
      </w:r>
    </w:p>
    <w:p w:rsidR="008C53B1" w:rsidRDefault="0004488C">
      <w:pPr>
        <w:adjustRightInd w:val="0"/>
        <w:snapToGrid w:val="0"/>
        <w:spacing w:line="360" w:lineRule="auto"/>
        <w:ind w:firstLine="465"/>
        <w:jc w:val="left"/>
        <w:rPr>
          <w:rFonts w:ascii="宋体" w:hAnsi="宋体"/>
          <w:sz w:val="24"/>
          <w:szCs w:val="24"/>
        </w:rPr>
      </w:pPr>
      <w:r>
        <w:rPr>
          <w:rFonts w:ascii="宋体" w:hAnsi="宋体" w:hint="eastAsia"/>
          <w:sz w:val="24"/>
          <w:szCs w:val="24"/>
        </w:rPr>
        <w:t>4、团队人员实力证明材料（含拟派项目组人员构成一览表）；</w:t>
      </w:r>
    </w:p>
    <w:p w:rsidR="008C53B1" w:rsidRDefault="0004488C">
      <w:pPr>
        <w:adjustRightInd w:val="0"/>
        <w:snapToGrid w:val="0"/>
        <w:spacing w:line="360" w:lineRule="auto"/>
        <w:ind w:firstLine="465"/>
        <w:jc w:val="left"/>
        <w:rPr>
          <w:rFonts w:ascii="宋体" w:hAnsi="宋体"/>
          <w:sz w:val="24"/>
          <w:szCs w:val="24"/>
        </w:rPr>
      </w:pPr>
      <w:r>
        <w:rPr>
          <w:rFonts w:ascii="宋体" w:hAnsi="宋体" w:hint="eastAsia"/>
          <w:sz w:val="24"/>
          <w:szCs w:val="24"/>
        </w:rPr>
        <w:t>5、业绩证明材料；</w:t>
      </w:r>
    </w:p>
    <w:p w:rsidR="008C53B1" w:rsidRDefault="0004488C">
      <w:pPr>
        <w:adjustRightInd w:val="0"/>
        <w:snapToGrid w:val="0"/>
        <w:spacing w:line="360" w:lineRule="auto"/>
        <w:ind w:firstLine="465"/>
        <w:jc w:val="left"/>
        <w:rPr>
          <w:rFonts w:ascii="宋体" w:hAnsi="宋体"/>
          <w:sz w:val="24"/>
          <w:szCs w:val="24"/>
        </w:rPr>
      </w:pPr>
      <w:r>
        <w:rPr>
          <w:rFonts w:ascii="宋体" w:hAnsi="宋体" w:hint="eastAsia"/>
          <w:sz w:val="24"/>
          <w:szCs w:val="24"/>
        </w:rPr>
        <w:t>6、实施工作方案；</w:t>
      </w:r>
    </w:p>
    <w:p w:rsidR="008C53B1" w:rsidRDefault="0004488C" w:rsidP="009B7028">
      <w:pPr>
        <w:adjustRightInd w:val="0"/>
        <w:snapToGrid w:val="0"/>
        <w:spacing w:line="360" w:lineRule="auto"/>
        <w:ind w:firstLine="465"/>
        <w:jc w:val="left"/>
        <w:rPr>
          <w:rFonts w:ascii="宋体" w:hAnsi="宋体"/>
          <w:bCs/>
          <w:sz w:val="24"/>
          <w:szCs w:val="24"/>
        </w:rPr>
      </w:pPr>
      <w:r>
        <w:rPr>
          <w:rFonts w:ascii="宋体" w:hAnsi="宋体" w:hint="eastAsia"/>
          <w:sz w:val="24"/>
          <w:szCs w:val="24"/>
        </w:rPr>
        <w:t>7、</w:t>
      </w:r>
      <w:r>
        <w:rPr>
          <w:rFonts w:ascii="宋体" w:hAnsi="宋体" w:hint="eastAsia"/>
          <w:bCs/>
          <w:sz w:val="24"/>
          <w:szCs w:val="24"/>
        </w:rPr>
        <w:t>评标办法中所涉及的事项需提供的所有资料；</w:t>
      </w:r>
    </w:p>
    <w:p w:rsidR="008C53B1" w:rsidRDefault="009B7028">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t>8</w:t>
      </w:r>
      <w:r w:rsidR="0004488C">
        <w:rPr>
          <w:rFonts w:ascii="宋体" w:hAnsi="宋体" w:hint="eastAsia"/>
          <w:sz w:val="24"/>
          <w:szCs w:val="24"/>
        </w:rPr>
        <w:t>、评标办法中未涉及的事项，供应商认为需要提交的其他资料；</w:t>
      </w:r>
    </w:p>
    <w:p w:rsidR="008C53B1" w:rsidRDefault="009B7028">
      <w:pPr>
        <w:widowControl/>
        <w:snapToGrid w:val="0"/>
        <w:spacing w:line="360" w:lineRule="auto"/>
        <w:ind w:firstLineChars="196" w:firstLine="470"/>
        <w:jc w:val="left"/>
        <w:rPr>
          <w:rFonts w:ascii="宋体" w:hAnsi="宋体"/>
          <w:sz w:val="24"/>
          <w:szCs w:val="24"/>
        </w:rPr>
      </w:pPr>
      <w:r>
        <w:rPr>
          <w:rFonts w:ascii="宋体" w:hAnsi="宋体" w:hint="eastAsia"/>
          <w:sz w:val="24"/>
          <w:szCs w:val="24"/>
        </w:rPr>
        <w:t>9</w:t>
      </w:r>
      <w:r w:rsidR="0004488C">
        <w:rPr>
          <w:rFonts w:ascii="宋体" w:hAnsi="宋体" w:hint="eastAsia"/>
          <w:sz w:val="24"/>
          <w:szCs w:val="24"/>
        </w:rPr>
        <w:t>、磋商文件中要求提供的其他材料。</w:t>
      </w:r>
    </w:p>
    <w:p w:rsidR="008C53B1" w:rsidRDefault="0004488C">
      <w:pPr>
        <w:widowControl/>
        <w:snapToGrid w:val="0"/>
        <w:spacing w:line="360" w:lineRule="auto"/>
        <w:ind w:firstLineChars="196" w:firstLine="470"/>
        <w:jc w:val="left"/>
        <w:rPr>
          <w:rFonts w:ascii="宋体" w:hAnsi="宋体" w:cs="宋体"/>
          <w:bCs/>
          <w:color w:val="000000"/>
          <w:sz w:val="24"/>
          <w:szCs w:val="24"/>
        </w:rPr>
      </w:pPr>
      <w:r>
        <w:rPr>
          <w:rFonts w:ascii="宋体" w:hAnsi="宋体" w:hint="eastAsia"/>
          <w:sz w:val="24"/>
          <w:szCs w:val="24"/>
        </w:rPr>
        <w:t>注：为方便评委评审，请供应商按评标办法中所涉及的事项顺序进行编制，可以补充相</w:t>
      </w:r>
      <w:r>
        <w:rPr>
          <w:rFonts w:ascii="宋体" w:hAnsi="宋体" w:cs="宋体" w:hint="eastAsia"/>
          <w:color w:val="000000"/>
          <w:sz w:val="24"/>
          <w:szCs w:val="24"/>
        </w:rPr>
        <w:t>关材料；</w:t>
      </w:r>
    </w:p>
    <w:p w:rsidR="008C53B1" w:rsidRDefault="0004488C" w:rsidP="0004488C">
      <w:pPr>
        <w:adjustRightInd w:val="0"/>
        <w:snapToGrid w:val="0"/>
        <w:spacing w:line="360" w:lineRule="auto"/>
        <w:ind w:firstLineChars="200" w:firstLine="482"/>
        <w:jc w:val="left"/>
        <w:rPr>
          <w:rFonts w:ascii="宋体" w:hAnsi="宋体" w:cs="宋体"/>
          <w:b/>
          <w:color w:val="000000"/>
          <w:sz w:val="24"/>
          <w:szCs w:val="24"/>
          <w:lang w:val="zh-CN"/>
        </w:rPr>
      </w:pPr>
      <w:r>
        <w:rPr>
          <w:rFonts w:ascii="宋体" w:hAnsi="宋体" w:hint="eastAsia"/>
          <w:b/>
          <w:sz w:val="24"/>
          <w:szCs w:val="24"/>
          <w:lang w:val="zh-CN"/>
        </w:rPr>
        <w:t>三、</w:t>
      </w:r>
      <w:r>
        <w:rPr>
          <w:rFonts w:ascii="宋体" w:hAnsi="宋体" w:hint="eastAsia"/>
          <w:b/>
          <w:sz w:val="24"/>
          <w:szCs w:val="24"/>
        </w:rPr>
        <w:t>商务报价响应文件</w:t>
      </w:r>
      <w:r>
        <w:rPr>
          <w:rFonts w:ascii="宋体" w:hAnsi="宋体" w:hint="eastAsia"/>
          <w:b/>
          <w:sz w:val="24"/>
          <w:szCs w:val="24"/>
          <w:lang w:val="zh-CN"/>
        </w:rPr>
        <w:t>（</w:t>
      </w:r>
      <w:r>
        <w:rPr>
          <w:rFonts w:ascii="宋体" w:hAnsi="宋体" w:cs="宋体" w:hint="eastAsia"/>
          <w:b/>
          <w:bCs/>
          <w:sz w:val="24"/>
          <w:szCs w:val="24"/>
        </w:rPr>
        <w:t>单独密封</w:t>
      </w:r>
      <w:r>
        <w:rPr>
          <w:rFonts w:ascii="宋体" w:hAnsi="宋体" w:cs="宋体" w:hint="eastAsia"/>
          <w:b/>
          <w:color w:val="000000"/>
          <w:sz w:val="24"/>
          <w:szCs w:val="24"/>
          <w:lang w:val="zh-CN"/>
        </w:rPr>
        <w:t>）</w:t>
      </w:r>
    </w:p>
    <w:p w:rsidR="008C53B1" w:rsidRDefault="0004488C">
      <w:pPr>
        <w:adjustRightInd w:val="0"/>
        <w:snapToGrid w:val="0"/>
        <w:spacing w:line="360" w:lineRule="auto"/>
        <w:ind w:firstLineChars="200" w:firstLine="480"/>
        <w:jc w:val="left"/>
        <w:rPr>
          <w:rFonts w:ascii="宋体" w:hAnsi="宋体" w:cs="宋体"/>
          <w:bCs/>
          <w:color w:val="000000"/>
          <w:sz w:val="24"/>
          <w:szCs w:val="24"/>
          <w:lang w:val="zh-CN"/>
        </w:rPr>
      </w:pPr>
      <w:r>
        <w:rPr>
          <w:rFonts w:ascii="宋体" w:hAnsi="宋体" w:cs="宋体" w:hint="eastAsia"/>
          <w:bCs/>
          <w:color w:val="000000"/>
          <w:sz w:val="24"/>
          <w:szCs w:val="24"/>
          <w:lang w:val="zh-CN"/>
        </w:rPr>
        <w:t>1、</w:t>
      </w:r>
      <w:r w:rsidR="00281DC5">
        <w:rPr>
          <w:rFonts w:ascii="宋体" w:hAnsi="宋体" w:cs="宋体" w:hint="eastAsia"/>
          <w:bCs/>
          <w:color w:val="000000"/>
          <w:sz w:val="24"/>
          <w:szCs w:val="24"/>
          <w:lang w:val="zh-CN"/>
        </w:rPr>
        <w:t>磋商</w:t>
      </w:r>
      <w:r>
        <w:rPr>
          <w:rFonts w:ascii="宋体" w:hAnsi="宋体" w:cs="宋体" w:hint="eastAsia"/>
          <w:bCs/>
          <w:color w:val="000000"/>
          <w:sz w:val="24"/>
          <w:szCs w:val="24"/>
          <w:lang w:val="zh-CN"/>
        </w:rPr>
        <w:t>响应报价总表（格式参见第八章）；</w:t>
      </w:r>
    </w:p>
    <w:p w:rsidR="005B3EF6" w:rsidRDefault="0004488C">
      <w:pPr>
        <w:pStyle w:val="a8"/>
        <w:snapToGrid w:val="0"/>
        <w:spacing w:line="360" w:lineRule="auto"/>
        <w:ind w:firstLineChars="200" w:firstLine="480"/>
        <w:rPr>
          <w:rFonts w:ascii="宋体" w:hAnsi="宋体" w:cs="宋体"/>
          <w:bCs/>
          <w:color w:val="000000"/>
          <w:szCs w:val="24"/>
        </w:rPr>
      </w:pPr>
      <w:r>
        <w:rPr>
          <w:rFonts w:ascii="宋体" w:hAnsi="宋体" w:cs="宋体" w:hint="eastAsia"/>
          <w:bCs/>
          <w:color w:val="000000"/>
          <w:szCs w:val="24"/>
        </w:rPr>
        <w:t>2、</w:t>
      </w:r>
      <w:r w:rsidR="005B3EF6">
        <w:rPr>
          <w:rFonts w:ascii="宋体" w:hAnsi="宋体" w:cs="宋体" w:hint="eastAsia"/>
          <w:bCs/>
          <w:color w:val="000000"/>
          <w:szCs w:val="24"/>
        </w:rPr>
        <w:t>报价组成分析表（格式自拟）</w:t>
      </w:r>
    </w:p>
    <w:p w:rsidR="008C53B1" w:rsidRDefault="005B3EF6">
      <w:pPr>
        <w:pStyle w:val="a8"/>
        <w:snapToGrid w:val="0"/>
        <w:spacing w:line="360" w:lineRule="auto"/>
        <w:ind w:firstLineChars="200" w:firstLine="480"/>
      </w:pPr>
      <w:r>
        <w:rPr>
          <w:rFonts w:ascii="宋体" w:hAnsi="宋体" w:cs="宋体" w:hint="eastAsia"/>
          <w:bCs/>
          <w:color w:val="000000"/>
          <w:szCs w:val="24"/>
        </w:rPr>
        <w:t>3、</w:t>
      </w:r>
      <w:r w:rsidR="0004488C">
        <w:rPr>
          <w:rFonts w:ascii="宋体" w:hAnsi="宋体" w:cs="宋体" w:hint="eastAsia"/>
          <w:bCs/>
          <w:color w:val="000000"/>
          <w:szCs w:val="24"/>
        </w:rPr>
        <w:t>中小企业声明函</w:t>
      </w:r>
      <w:r>
        <w:rPr>
          <w:rFonts w:ascii="宋体" w:hAnsi="宋体" w:cs="宋体" w:hint="eastAsia"/>
          <w:bCs/>
          <w:color w:val="000000"/>
          <w:szCs w:val="24"/>
          <w:lang w:val="zh-CN"/>
        </w:rPr>
        <w:t>（格式参见第八章）</w:t>
      </w:r>
      <w:r w:rsidR="0004488C">
        <w:rPr>
          <w:rFonts w:ascii="宋体" w:hAnsi="宋体" w:cs="宋体" w:hint="eastAsia"/>
          <w:bCs/>
          <w:color w:val="000000"/>
          <w:szCs w:val="24"/>
          <w:lang w:val="zh-CN"/>
        </w:rPr>
        <w:t>。</w:t>
      </w:r>
    </w:p>
    <w:p w:rsidR="008C53B1" w:rsidRDefault="0004488C">
      <w:pPr>
        <w:snapToGrid w:val="0"/>
        <w:spacing w:line="520" w:lineRule="exact"/>
        <w:rPr>
          <w:rFonts w:ascii="宋体" w:hAnsi="宋体" w:cs="宋体"/>
          <w:b/>
          <w:bCs/>
          <w:color w:val="000000"/>
          <w:sz w:val="24"/>
          <w:szCs w:val="24"/>
        </w:rPr>
      </w:pPr>
      <w:r>
        <w:rPr>
          <w:rFonts w:ascii="宋体" w:hAnsi="宋体" w:cs="宋体" w:hint="eastAsia"/>
          <w:b/>
          <w:color w:val="000000"/>
          <w:sz w:val="24"/>
          <w:szCs w:val="24"/>
        </w:rPr>
        <w:br w:type="page"/>
      </w:r>
      <w:r>
        <w:rPr>
          <w:rFonts w:ascii="宋体" w:hAnsi="宋体" w:cs="宋体" w:hint="eastAsia"/>
          <w:b/>
          <w:color w:val="000000"/>
          <w:sz w:val="24"/>
          <w:szCs w:val="24"/>
        </w:rPr>
        <w:lastRenderedPageBreak/>
        <w:t>附件：</w:t>
      </w:r>
    </w:p>
    <w:p w:rsidR="008C53B1" w:rsidRDefault="0004488C">
      <w:pPr>
        <w:snapToGrid w:val="0"/>
        <w:spacing w:line="520" w:lineRule="exact"/>
        <w:jc w:val="center"/>
        <w:outlineLvl w:val="3"/>
        <w:rPr>
          <w:rFonts w:ascii="宋体" w:hAnsi="宋体" w:cs="宋体"/>
          <w:b/>
          <w:color w:val="000000"/>
          <w:sz w:val="24"/>
          <w:szCs w:val="24"/>
        </w:rPr>
      </w:pPr>
      <w:r>
        <w:rPr>
          <w:rFonts w:ascii="宋体" w:hAnsi="宋体" w:cs="宋体" w:hint="eastAsia"/>
          <w:b/>
          <w:color w:val="000000"/>
          <w:sz w:val="24"/>
          <w:szCs w:val="24"/>
        </w:rPr>
        <w:t>1、法定代表人身份证明</w:t>
      </w:r>
    </w:p>
    <w:p w:rsidR="008C53B1" w:rsidRDefault="0004488C">
      <w:pPr>
        <w:snapToGrid w:val="0"/>
        <w:spacing w:line="520" w:lineRule="exact"/>
        <w:jc w:val="center"/>
        <w:rPr>
          <w:rFonts w:ascii="宋体" w:hAnsi="宋体" w:cs="宋体"/>
          <w:color w:val="000000"/>
          <w:sz w:val="24"/>
          <w:szCs w:val="24"/>
        </w:rPr>
      </w:pPr>
      <w:r>
        <w:rPr>
          <w:rFonts w:ascii="宋体" w:hAnsi="宋体" w:cs="宋体" w:hint="eastAsia"/>
          <w:color w:val="000000"/>
          <w:sz w:val="24"/>
          <w:szCs w:val="24"/>
        </w:rPr>
        <w:t>（如法定代表人参加磋商，须出示此证明）</w:t>
      </w:r>
    </w:p>
    <w:p w:rsidR="008C53B1" w:rsidRDefault="008C53B1">
      <w:pPr>
        <w:snapToGrid w:val="0"/>
        <w:spacing w:line="520" w:lineRule="exact"/>
        <w:jc w:val="center"/>
        <w:rPr>
          <w:rFonts w:ascii="宋体" w:hAnsi="宋体" w:cs="宋体"/>
          <w:color w:val="000000"/>
          <w:sz w:val="24"/>
          <w:szCs w:val="24"/>
        </w:rPr>
      </w:pPr>
    </w:p>
    <w:p w:rsidR="008C53B1" w:rsidRDefault="0004488C">
      <w:pPr>
        <w:snapToGrid w:val="0"/>
        <w:spacing w:line="520" w:lineRule="exact"/>
        <w:rPr>
          <w:rFonts w:ascii="宋体" w:hAnsi="宋体" w:cs="宋体"/>
          <w:sz w:val="24"/>
          <w:szCs w:val="24"/>
          <w:u w:val="single"/>
        </w:rPr>
      </w:pPr>
      <w:r>
        <w:rPr>
          <w:rFonts w:ascii="宋体" w:hAnsi="宋体" w:cs="宋体" w:hint="eastAsia"/>
          <w:sz w:val="24"/>
          <w:szCs w:val="24"/>
          <w:u w:val="single"/>
        </w:rPr>
        <w:t xml:space="preserve">南通崇川经济开发区管理委员会： </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我公司法定代表人</w:t>
      </w:r>
      <w:r>
        <w:rPr>
          <w:rFonts w:ascii="宋体" w:hAnsi="宋体" w:cs="宋体" w:hint="eastAsia"/>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hint="eastAsia"/>
          <w:color w:val="000000"/>
          <w:sz w:val="24"/>
          <w:szCs w:val="24"/>
          <w:u w:val="single"/>
        </w:rPr>
        <w:t xml:space="preserve">   　　　        　　　   </w:t>
      </w:r>
      <w:r>
        <w:rPr>
          <w:rFonts w:ascii="宋体" w:hAnsi="宋体" w:cs="宋体" w:hint="eastAsia"/>
          <w:color w:val="000000"/>
          <w:sz w:val="24"/>
          <w:szCs w:val="24"/>
        </w:rPr>
        <w:t>（竞争性磋商项目名称及项目编号)项目的磋商活动，全权代表我公司处理竞争性磋商的有关事宜。</w:t>
      </w:r>
    </w:p>
    <w:p w:rsidR="008C53B1" w:rsidRDefault="008C53B1">
      <w:pPr>
        <w:snapToGrid w:val="0"/>
        <w:spacing w:line="520" w:lineRule="exact"/>
        <w:rPr>
          <w:rFonts w:ascii="宋体" w:hAnsi="宋体" w:cs="宋体"/>
          <w:color w:val="000000"/>
          <w:sz w:val="24"/>
          <w:szCs w:val="24"/>
        </w:rPr>
      </w:pPr>
    </w:p>
    <w:p w:rsidR="008C53B1" w:rsidRDefault="0004488C">
      <w:pPr>
        <w:snapToGrid w:val="0"/>
        <w:spacing w:line="520" w:lineRule="exact"/>
        <w:rPr>
          <w:rFonts w:ascii="宋体" w:hAnsi="宋体" w:cs="宋体"/>
          <w:color w:val="000000"/>
          <w:sz w:val="24"/>
          <w:szCs w:val="24"/>
        </w:rPr>
      </w:pPr>
      <w:r>
        <w:rPr>
          <w:rFonts w:ascii="宋体" w:hAnsi="宋体" w:cs="宋体" w:hint="eastAsia"/>
          <w:color w:val="000000"/>
          <w:sz w:val="24"/>
          <w:szCs w:val="24"/>
        </w:rPr>
        <w:t>附：法定代表人情况：</w:t>
      </w:r>
    </w:p>
    <w:p w:rsidR="008C53B1" w:rsidRDefault="0004488C">
      <w:pPr>
        <w:snapToGrid w:val="0"/>
        <w:spacing w:line="520" w:lineRule="exact"/>
        <w:rPr>
          <w:rFonts w:ascii="宋体" w:hAnsi="宋体" w:cs="宋体"/>
          <w:color w:val="000000"/>
          <w:sz w:val="24"/>
          <w:szCs w:val="24"/>
          <w:u w:val="single"/>
        </w:rPr>
      </w:pPr>
      <w:r>
        <w:rPr>
          <w:rFonts w:ascii="宋体" w:hAnsi="宋体" w:cs="宋体" w:hint="eastAsia"/>
          <w:color w:val="000000"/>
          <w:sz w:val="24"/>
          <w:szCs w:val="24"/>
        </w:rPr>
        <w:t>姓名：</w:t>
      </w:r>
      <w:r>
        <w:rPr>
          <w:rFonts w:ascii="宋体" w:hAnsi="宋体" w:cs="宋体" w:hint="eastAsia"/>
          <w:color w:val="000000"/>
          <w:sz w:val="24"/>
          <w:szCs w:val="24"/>
          <w:u w:val="single"/>
        </w:rPr>
        <w:t xml:space="preserve">     　　　   </w:t>
      </w:r>
      <w:r>
        <w:rPr>
          <w:rFonts w:ascii="宋体" w:hAnsi="宋体" w:cs="宋体" w:hint="eastAsia"/>
          <w:color w:val="000000"/>
          <w:sz w:val="24"/>
          <w:szCs w:val="24"/>
        </w:rPr>
        <w:t>性别：</w:t>
      </w:r>
      <w:r>
        <w:rPr>
          <w:rFonts w:ascii="宋体" w:hAnsi="宋体" w:cs="宋体" w:hint="eastAsia"/>
          <w:color w:val="000000"/>
          <w:sz w:val="24"/>
          <w:szCs w:val="24"/>
          <w:u w:val="single"/>
        </w:rPr>
        <w:t xml:space="preserve">    　   </w:t>
      </w:r>
      <w:r>
        <w:rPr>
          <w:rFonts w:ascii="宋体" w:hAnsi="宋体" w:cs="宋体" w:hint="eastAsia"/>
          <w:color w:val="000000"/>
          <w:sz w:val="24"/>
          <w:szCs w:val="24"/>
        </w:rPr>
        <w:t>年龄：</w:t>
      </w:r>
      <w:r>
        <w:rPr>
          <w:rFonts w:ascii="宋体" w:hAnsi="宋体" w:cs="宋体" w:hint="eastAsia"/>
          <w:color w:val="000000"/>
          <w:sz w:val="24"/>
          <w:szCs w:val="24"/>
          <w:u w:val="single"/>
        </w:rPr>
        <w:t xml:space="preserve">  　　　   </w:t>
      </w:r>
      <w:r>
        <w:rPr>
          <w:rFonts w:ascii="宋体" w:hAnsi="宋体" w:cs="宋体" w:hint="eastAsia"/>
          <w:color w:val="000000"/>
          <w:sz w:val="24"/>
          <w:szCs w:val="24"/>
        </w:rPr>
        <w:t>职务：</w:t>
      </w:r>
      <w:r>
        <w:rPr>
          <w:rFonts w:ascii="宋体" w:hAnsi="宋体" w:cs="宋体" w:hint="eastAsia"/>
          <w:color w:val="000000"/>
          <w:sz w:val="24"/>
          <w:szCs w:val="24"/>
          <w:u w:val="single"/>
        </w:rPr>
        <w:t xml:space="preserve">     　　　   </w:t>
      </w:r>
    </w:p>
    <w:p w:rsidR="008C53B1" w:rsidRDefault="0004488C">
      <w:pPr>
        <w:snapToGrid w:val="0"/>
        <w:spacing w:line="520" w:lineRule="exact"/>
        <w:rPr>
          <w:rFonts w:ascii="宋体" w:hAnsi="宋体" w:cs="宋体"/>
          <w:color w:val="000000"/>
          <w:sz w:val="24"/>
          <w:szCs w:val="24"/>
        </w:rPr>
      </w:pPr>
      <w:r>
        <w:rPr>
          <w:rFonts w:ascii="宋体" w:hAnsi="宋体" w:cs="宋体" w:hint="eastAsia"/>
          <w:color w:val="000000"/>
          <w:sz w:val="24"/>
          <w:szCs w:val="24"/>
        </w:rPr>
        <w:t>身份证号码：</w:t>
      </w:r>
      <w:r>
        <w:rPr>
          <w:rFonts w:ascii="宋体" w:hAnsi="宋体" w:cs="宋体" w:hint="eastAsia"/>
          <w:color w:val="000000"/>
          <w:sz w:val="24"/>
          <w:szCs w:val="24"/>
          <w:u w:val="single"/>
        </w:rPr>
        <w:t xml:space="preserve">     　　　        　　　   </w:t>
      </w:r>
    </w:p>
    <w:p w:rsidR="008C53B1" w:rsidRDefault="0004488C">
      <w:pPr>
        <w:snapToGrid w:val="0"/>
        <w:spacing w:line="520" w:lineRule="exact"/>
        <w:rPr>
          <w:rFonts w:ascii="宋体" w:hAnsi="宋体" w:cs="宋体"/>
          <w:color w:val="000000"/>
          <w:sz w:val="24"/>
          <w:szCs w:val="24"/>
        </w:rPr>
      </w:pPr>
      <w:r>
        <w:rPr>
          <w:rFonts w:ascii="宋体" w:hAnsi="宋体" w:cs="宋体" w:hint="eastAsia"/>
          <w:color w:val="000000"/>
          <w:sz w:val="24"/>
          <w:szCs w:val="24"/>
        </w:rPr>
        <w:t>手机：</w:t>
      </w:r>
      <w:r>
        <w:rPr>
          <w:rFonts w:ascii="宋体" w:hAnsi="宋体" w:cs="宋体" w:hint="eastAsia"/>
          <w:color w:val="000000"/>
          <w:sz w:val="24"/>
          <w:szCs w:val="24"/>
          <w:u w:val="single"/>
        </w:rPr>
        <w:t xml:space="preserve">     　　　        　</w:t>
      </w:r>
      <w:r>
        <w:rPr>
          <w:rFonts w:ascii="宋体" w:hAnsi="宋体" w:cs="宋体" w:hint="eastAsia"/>
          <w:color w:val="000000"/>
          <w:sz w:val="24"/>
          <w:szCs w:val="24"/>
        </w:rPr>
        <w:t>传真：</w:t>
      </w:r>
      <w:r>
        <w:rPr>
          <w:rFonts w:ascii="宋体" w:hAnsi="宋体" w:cs="宋体" w:hint="eastAsia"/>
          <w:color w:val="000000"/>
          <w:sz w:val="24"/>
          <w:szCs w:val="24"/>
          <w:u w:val="single"/>
        </w:rPr>
        <w:t xml:space="preserve">　　        　　　   </w:t>
      </w:r>
      <w:r>
        <w:rPr>
          <w:rFonts w:ascii="宋体" w:hAnsi="宋体" w:cs="宋体" w:hint="eastAsia"/>
          <w:color w:val="000000"/>
          <w:sz w:val="24"/>
          <w:szCs w:val="24"/>
        </w:rPr>
        <w:t> </w:t>
      </w:r>
    </w:p>
    <w:p w:rsidR="008C53B1" w:rsidRDefault="008C53B1">
      <w:pPr>
        <w:snapToGrid w:val="0"/>
        <w:spacing w:line="520" w:lineRule="exact"/>
        <w:rPr>
          <w:rFonts w:ascii="宋体" w:hAnsi="宋体" w:cs="宋体"/>
          <w:color w:val="000000"/>
          <w:sz w:val="24"/>
          <w:szCs w:val="24"/>
        </w:rPr>
      </w:pPr>
    </w:p>
    <w:p w:rsidR="008C53B1" w:rsidRDefault="0004488C">
      <w:pPr>
        <w:snapToGrid w:val="0"/>
        <w:spacing w:line="520" w:lineRule="exact"/>
        <w:rPr>
          <w:rFonts w:ascii="宋体" w:hAnsi="宋体" w:cs="宋体"/>
          <w:color w:val="000000"/>
          <w:sz w:val="24"/>
          <w:szCs w:val="24"/>
        </w:rPr>
      </w:pPr>
      <w:r>
        <w:rPr>
          <w:rFonts w:ascii="宋体" w:hAnsi="宋体" w:cs="宋体" w:hint="eastAsia"/>
          <w:color w:val="000000"/>
          <w:sz w:val="24"/>
          <w:szCs w:val="24"/>
        </w:rPr>
        <w:t>单位名称（公章）                  法定代表人（签字或盖章）</w:t>
      </w:r>
    </w:p>
    <w:p w:rsidR="008C53B1" w:rsidRDefault="0004488C">
      <w:pPr>
        <w:snapToGrid w:val="0"/>
        <w:spacing w:line="520" w:lineRule="exact"/>
        <w:ind w:firstLineChars="500" w:firstLine="1200"/>
        <w:rPr>
          <w:rFonts w:ascii="宋体" w:hAnsi="宋体" w:cs="宋体"/>
          <w:color w:val="000000"/>
          <w:sz w:val="24"/>
          <w:szCs w:val="24"/>
        </w:rPr>
      </w:pPr>
      <w:r>
        <w:rPr>
          <w:rFonts w:ascii="宋体" w:hAnsi="宋体" w:cs="宋体" w:hint="eastAsia"/>
          <w:color w:val="000000"/>
          <w:sz w:val="24"/>
          <w:szCs w:val="24"/>
        </w:rPr>
        <w:t xml:space="preserve">年   月   日                 年   月    日  </w:t>
      </w:r>
    </w:p>
    <w:p w:rsidR="008C53B1" w:rsidRDefault="008C53B1">
      <w:pPr>
        <w:snapToGrid w:val="0"/>
        <w:spacing w:line="520" w:lineRule="exact"/>
        <w:rPr>
          <w:rFonts w:ascii="宋体" w:hAnsi="宋体" w:cs="宋体"/>
          <w:color w:val="000000"/>
          <w:sz w:val="24"/>
          <w:szCs w:val="24"/>
        </w:rPr>
      </w:pPr>
    </w:p>
    <w:p w:rsidR="008C53B1" w:rsidRDefault="0004488C" w:rsidP="0004488C">
      <w:pPr>
        <w:snapToGrid w:val="0"/>
        <w:spacing w:line="520" w:lineRule="exact"/>
        <w:ind w:firstLineChars="1127" w:firstLine="2715"/>
        <w:rPr>
          <w:rFonts w:ascii="宋体" w:hAnsi="宋体" w:cs="宋体"/>
          <w:b/>
          <w:color w:val="000000"/>
          <w:sz w:val="24"/>
          <w:szCs w:val="24"/>
        </w:rPr>
      </w:pPr>
      <w:r>
        <w:rPr>
          <w:rFonts w:ascii="宋体" w:hAnsi="宋体" w:cs="宋体" w:hint="eastAsia"/>
          <w:b/>
          <w:color w:val="000000"/>
          <w:sz w:val="24"/>
          <w:szCs w:val="24"/>
        </w:rPr>
        <w:t>法定代表人身份证</w:t>
      </w:r>
      <w:r>
        <w:rPr>
          <w:rFonts w:ascii="宋体" w:hAnsi="宋体" w:cs="宋体" w:hint="eastAsia"/>
          <w:sz w:val="24"/>
          <w:szCs w:val="24"/>
        </w:rPr>
        <w:t>扫描件或</w:t>
      </w:r>
      <w:r>
        <w:rPr>
          <w:rFonts w:ascii="宋体" w:hAnsi="宋体" w:cs="宋体" w:hint="eastAsia"/>
          <w:b/>
          <w:color w:val="000000"/>
          <w:sz w:val="24"/>
          <w:szCs w:val="24"/>
        </w:rPr>
        <w:t>复印件</w:t>
      </w:r>
    </w:p>
    <w:p w:rsidR="008C53B1" w:rsidRDefault="008C53B1">
      <w:pPr>
        <w:snapToGrid w:val="0"/>
        <w:spacing w:line="520" w:lineRule="exact"/>
        <w:rPr>
          <w:rFonts w:ascii="宋体" w:hAnsi="宋体" w:cs="宋体"/>
          <w:color w:val="000000"/>
          <w:sz w:val="24"/>
          <w:szCs w:val="24"/>
        </w:rPr>
      </w:pPr>
    </w:p>
    <w:p w:rsidR="008C53B1" w:rsidRDefault="0004488C">
      <w:pPr>
        <w:snapToGrid w:val="0"/>
        <w:spacing w:line="520" w:lineRule="exact"/>
        <w:ind w:firstLineChars="1400" w:firstLine="3360"/>
        <w:rPr>
          <w:rFonts w:ascii="宋体" w:hAnsi="宋体" w:cs="宋体"/>
          <w:color w:val="000000"/>
          <w:sz w:val="24"/>
          <w:szCs w:val="24"/>
        </w:rPr>
      </w:pPr>
      <w:r>
        <w:rPr>
          <w:rFonts w:ascii="宋体" w:hAnsi="宋体" w:cs="宋体" w:hint="eastAsia"/>
          <w:color w:val="000000"/>
          <w:sz w:val="24"/>
          <w:szCs w:val="24"/>
        </w:rPr>
        <w:t>（粘贴此处）</w:t>
      </w:r>
    </w:p>
    <w:p w:rsidR="008C53B1" w:rsidRDefault="008C53B1" w:rsidP="0004488C">
      <w:pPr>
        <w:snapToGrid w:val="0"/>
        <w:spacing w:line="520" w:lineRule="exact"/>
        <w:ind w:firstLineChars="200" w:firstLine="482"/>
        <w:rPr>
          <w:rFonts w:ascii="宋体" w:hAnsi="宋体" w:cs="宋体"/>
          <w:b/>
          <w:bCs/>
          <w:color w:val="000000"/>
          <w:sz w:val="24"/>
          <w:szCs w:val="24"/>
        </w:rPr>
      </w:pPr>
    </w:p>
    <w:p w:rsidR="008C53B1" w:rsidRDefault="0004488C" w:rsidP="0004488C">
      <w:pPr>
        <w:snapToGrid w:val="0"/>
        <w:spacing w:line="520" w:lineRule="exact"/>
        <w:ind w:firstLineChars="200" w:firstLine="482"/>
        <w:rPr>
          <w:rFonts w:ascii="宋体" w:hAnsi="宋体" w:cs="宋体"/>
          <w:b/>
          <w:bCs/>
          <w:color w:val="000000"/>
          <w:sz w:val="24"/>
          <w:szCs w:val="24"/>
        </w:rPr>
      </w:pPr>
      <w:r>
        <w:rPr>
          <w:rFonts w:ascii="宋体" w:hAnsi="宋体" w:cs="宋体" w:hint="eastAsia"/>
          <w:b/>
          <w:bCs/>
          <w:color w:val="000000"/>
          <w:sz w:val="24"/>
          <w:szCs w:val="24"/>
        </w:rPr>
        <w:t>注:参加磋商时法定代表人将身份证原件带至磋商现场备查</w:t>
      </w:r>
      <w:r>
        <w:rPr>
          <w:rFonts w:ascii="宋体" w:hAnsi="宋体" w:cs="宋体" w:hint="eastAsia"/>
          <w:b/>
          <w:bCs/>
          <w:sz w:val="24"/>
          <w:szCs w:val="24"/>
        </w:rPr>
        <w:t>。</w:t>
      </w:r>
    </w:p>
    <w:p w:rsidR="008C53B1" w:rsidRDefault="0004488C">
      <w:pPr>
        <w:snapToGrid w:val="0"/>
        <w:spacing w:line="520" w:lineRule="exact"/>
        <w:jc w:val="center"/>
        <w:outlineLvl w:val="3"/>
        <w:rPr>
          <w:rFonts w:ascii="宋体" w:hAnsi="宋体" w:cs="宋体"/>
          <w:b/>
          <w:sz w:val="24"/>
          <w:szCs w:val="24"/>
        </w:rPr>
      </w:pPr>
      <w:r>
        <w:rPr>
          <w:rFonts w:ascii="宋体" w:hAnsi="宋体" w:cs="宋体" w:hint="eastAsia"/>
          <w:b/>
          <w:color w:val="000000"/>
          <w:sz w:val="24"/>
          <w:szCs w:val="24"/>
        </w:rPr>
        <w:br w:type="page"/>
      </w:r>
      <w:r>
        <w:rPr>
          <w:rFonts w:ascii="宋体" w:hAnsi="宋体" w:cs="宋体" w:hint="eastAsia"/>
          <w:b/>
          <w:sz w:val="24"/>
          <w:szCs w:val="24"/>
        </w:rPr>
        <w:lastRenderedPageBreak/>
        <w:t>2、授权委托书</w:t>
      </w:r>
    </w:p>
    <w:p w:rsidR="008C53B1" w:rsidRDefault="0004488C">
      <w:pPr>
        <w:snapToGrid w:val="0"/>
        <w:spacing w:line="520" w:lineRule="exact"/>
        <w:jc w:val="center"/>
        <w:rPr>
          <w:rFonts w:ascii="宋体" w:hAnsi="宋体" w:cs="宋体"/>
          <w:bCs/>
          <w:color w:val="000000"/>
          <w:sz w:val="24"/>
          <w:szCs w:val="24"/>
        </w:rPr>
      </w:pPr>
      <w:r>
        <w:rPr>
          <w:rFonts w:ascii="宋体" w:hAnsi="宋体" w:cs="宋体" w:hint="eastAsia"/>
          <w:bCs/>
          <w:color w:val="000000"/>
          <w:sz w:val="24"/>
          <w:szCs w:val="24"/>
        </w:rPr>
        <w:t>（如被授权人参加磋商，须出示此证明）</w:t>
      </w:r>
    </w:p>
    <w:p w:rsidR="008C53B1" w:rsidRDefault="008C53B1">
      <w:pPr>
        <w:snapToGrid w:val="0"/>
        <w:spacing w:line="520" w:lineRule="exact"/>
        <w:jc w:val="center"/>
        <w:rPr>
          <w:rFonts w:ascii="宋体" w:hAnsi="宋体" w:cs="宋体"/>
          <w:bCs/>
          <w:color w:val="000000"/>
          <w:sz w:val="24"/>
          <w:szCs w:val="24"/>
        </w:rPr>
      </w:pPr>
    </w:p>
    <w:p w:rsidR="008C53B1" w:rsidRDefault="0004488C">
      <w:pPr>
        <w:snapToGrid w:val="0"/>
        <w:spacing w:line="480" w:lineRule="exact"/>
        <w:rPr>
          <w:rFonts w:ascii="宋体" w:hAnsi="宋体" w:cs="宋体"/>
          <w:sz w:val="24"/>
          <w:szCs w:val="24"/>
          <w:u w:val="single"/>
        </w:rPr>
      </w:pPr>
      <w:r>
        <w:rPr>
          <w:rFonts w:ascii="宋体" w:hAnsi="宋体" w:cs="宋体" w:hint="eastAsia"/>
          <w:sz w:val="24"/>
          <w:szCs w:val="24"/>
          <w:u w:val="single"/>
        </w:rPr>
        <w:t>南通崇川经济开发区管理委员会：</w:t>
      </w:r>
    </w:p>
    <w:p w:rsidR="008C53B1" w:rsidRDefault="0004488C">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ascii="宋体" w:hAnsi="宋体" w:cs="宋体" w:hint="eastAsia"/>
          <w:color w:val="000000"/>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竞争性磋商项目名称及项目编号</w:t>
      </w:r>
      <w:r>
        <w:rPr>
          <w:rFonts w:hAnsi="宋体" w:cs="宋体" w:hint="eastAsia"/>
          <w:sz w:val="24"/>
          <w:szCs w:val="24"/>
        </w:rPr>
        <w:t>)</w:t>
      </w:r>
      <w:r>
        <w:rPr>
          <w:rFonts w:hAnsi="宋体" w:cs="宋体" w:hint="eastAsia"/>
          <w:sz w:val="24"/>
          <w:szCs w:val="24"/>
        </w:rPr>
        <w:t>项目的政府采购活动，全权处理一切与该项目磋商有关的事务。其在办理上述事宜过程中所签署的所有文件我公司均予以承认。</w:t>
      </w:r>
    </w:p>
    <w:p w:rsidR="008C53B1" w:rsidRDefault="008C53B1">
      <w:pPr>
        <w:pStyle w:val="ab"/>
        <w:adjustRightInd w:val="0"/>
        <w:snapToGrid w:val="0"/>
        <w:spacing w:line="500" w:lineRule="exact"/>
        <w:ind w:firstLineChars="200" w:firstLine="480"/>
        <w:jc w:val="left"/>
        <w:rPr>
          <w:rFonts w:hAnsi="宋体" w:cs="宋体"/>
          <w:kern w:val="0"/>
          <w:sz w:val="24"/>
          <w:szCs w:val="24"/>
        </w:rPr>
      </w:pPr>
    </w:p>
    <w:p w:rsidR="008C53B1" w:rsidRDefault="0004488C">
      <w:pPr>
        <w:pStyle w:val="ab"/>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8C53B1" w:rsidRDefault="008C53B1">
      <w:pPr>
        <w:pStyle w:val="ab"/>
        <w:adjustRightInd w:val="0"/>
        <w:snapToGrid w:val="0"/>
        <w:spacing w:line="500" w:lineRule="exact"/>
        <w:ind w:firstLineChars="200" w:firstLine="480"/>
        <w:jc w:val="left"/>
        <w:rPr>
          <w:rFonts w:hAnsi="宋体" w:cs="宋体"/>
          <w:kern w:val="0"/>
          <w:sz w:val="24"/>
          <w:szCs w:val="24"/>
        </w:rPr>
      </w:pPr>
    </w:p>
    <w:p w:rsidR="008C53B1" w:rsidRDefault="0004488C">
      <w:pPr>
        <w:spacing w:line="480" w:lineRule="exact"/>
        <w:rPr>
          <w:rFonts w:hAnsi="宋体" w:cs="宋体"/>
          <w:sz w:val="24"/>
          <w:szCs w:val="24"/>
        </w:rPr>
      </w:pPr>
      <w:r>
        <w:rPr>
          <w:rFonts w:hAnsi="宋体" w:cs="宋体" w:hint="eastAsia"/>
          <w:sz w:val="24"/>
          <w:szCs w:val="24"/>
        </w:rPr>
        <w:t>附：被授权人情况：</w:t>
      </w:r>
    </w:p>
    <w:p w:rsidR="008C53B1" w:rsidRDefault="0004488C">
      <w:pPr>
        <w:spacing w:line="480" w:lineRule="exact"/>
        <w:rPr>
          <w:rFonts w:hAnsi="宋体" w:cs="宋体"/>
          <w:sz w:val="24"/>
          <w:szCs w:val="24"/>
          <w:u w:val="single"/>
        </w:rPr>
      </w:pPr>
      <w:r>
        <w:rPr>
          <w:rFonts w:hAnsi="宋体" w:cs="宋体" w:hint="eastAsia"/>
          <w:sz w:val="24"/>
          <w:szCs w:val="24"/>
        </w:rPr>
        <w:t>姓名：</w:t>
      </w:r>
      <w:r>
        <w:rPr>
          <w:rFonts w:ascii="宋体" w:hAnsi="宋体" w:cs="宋体" w:hint="eastAsia"/>
          <w:color w:val="000000"/>
          <w:sz w:val="24"/>
          <w:szCs w:val="24"/>
          <w:u w:val="single"/>
        </w:rPr>
        <w:t xml:space="preserve">     　　   </w:t>
      </w:r>
      <w:r>
        <w:rPr>
          <w:rFonts w:hAnsi="宋体" w:cs="宋体" w:hint="eastAsia"/>
          <w:sz w:val="24"/>
          <w:szCs w:val="24"/>
        </w:rPr>
        <w:t>性别：</w:t>
      </w:r>
      <w:r>
        <w:rPr>
          <w:rFonts w:ascii="宋体" w:hAnsi="宋体" w:cs="宋体" w:hint="eastAsia"/>
          <w:color w:val="000000"/>
          <w:sz w:val="24"/>
          <w:szCs w:val="24"/>
          <w:u w:val="single"/>
        </w:rPr>
        <w:t xml:space="preserve">    　　   </w:t>
      </w:r>
      <w:r>
        <w:rPr>
          <w:rFonts w:hAnsi="宋体" w:cs="宋体" w:hint="eastAsia"/>
          <w:sz w:val="24"/>
          <w:szCs w:val="24"/>
        </w:rPr>
        <w:t>年龄：</w:t>
      </w:r>
      <w:r>
        <w:rPr>
          <w:rFonts w:ascii="宋体" w:hAnsi="宋体" w:cs="宋体" w:hint="eastAsia"/>
          <w:color w:val="000000"/>
          <w:sz w:val="24"/>
          <w:szCs w:val="24"/>
          <w:u w:val="single"/>
        </w:rPr>
        <w:t xml:space="preserve">     　   </w:t>
      </w:r>
      <w:r>
        <w:rPr>
          <w:rFonts w:hAnsi="宋体" w:cs="宋体" w:hint="eastAsia"/>
          <w:sz w:val="24"/>
          <w:szCs w:val="24"/>
        </w:rPr>
        <w:t>职务：</w:t>
      </w:r>
      <w:r>
        <w:rPr>
          <w:rFonts w:ascii="宋体" w:hAnsi="宋体" w:cs="宋体" w:hint="eastAsia"/>
          <w:color w:val="000000"/>
          <w:sz w:val="24"/>
          <w:szCs w:val="24"/>
          <w:u w:val="single"/>
        </w:rPr>
        <w:t xml:space="preserve">     　　　   </w:t>
      </w:r>
    </w:p>
    <w:p w:rsidR="008C53B1" w:rsidRDefault="0004488C">
      <w:pPr>
        <w:spacing w:line="480" w:lineRule="exact"/>
        <w:rPr>
          <w:rFonts w:hAnsi="宋体" w:cs="宋体"/>
          <w:sz w:val="24"/>
          <w:szCs w:val="24"/>
        </w:rPr>
      </w:pPr>
      <w:r>
        <w:rPr>
          <w:rFonts w:hAnsi="宋体" w:cs="宋体" w:hint="eastAsia"/>
          <w:sz w:val="24"/>
          <w:szCs w:val="24"/>
        </w:rPr>
        <w:t>身份证号码：</w:t>
      </w:r>
      <w:r>
        <w:rPr>
          <w:rFonts w:ascii="宋体" w:hAnsi="宋体" w:cs="宋体" w:hint="eastAsia"/>
          <w:color w:val="000000"/>
          <w:sz w:val="24"/>
          <w:szCs w:val="24"/>
          <w:u w:val="single"/>
        </w:rPr>
        <w:t xml:space="preserve">     　　　        　　 　   </w:t>
      </w:r>
    </w:p>
    <w:p w:rsidR="008C53B1" w:rsidRDefault="0004488C">
      <w:pPr>
        <w:spacing w:line="480" w:lineRule="exact"/>
        <w:rPr>
          <w:rFonts w:hAnsi="宋体" w:cs="宋体"/>
          <w:sz w:val="24"/>
          <w:szCs w:val="24"/>
        </w:rPr>
      </w:pPr>
      <w:r>
        <w:rPr>
          <w:rFonts w:hAnsi="宋体" w:cs="宋体" w:hint="eastAsia"/>
          <w:sz w:val="24"/>
          <w:szCs w:val="24"/>
        </w:rPr>
        <w:t>手机：</w:t>
      </w:r>
      <w:r>
        <w:rPr>
          <w:rFonts w:ascii="宋体" w:hAnsi="宋体" w:cs="宋体" w:hint="eastAsia"/>
          <w:color w:val="000000"/>
          <w:sz w:val="24"/>
          <w:szCs w:val="24"/>
          <w:u w:val="single"/>
        </w:rPr>
        <w:t xml:space="preserve">     　     　　　      </w:t>
      </w:r>
      <w:r>
        <w:rPr>
          <w:rFonts w:hAnsi="宋体" w:cs="宋体" w:hint="eastAsia"/>
          <w:sz w:val="24"/>
          <w:szCs w:val="24"/>
        </w:rPr>
        <w:t>传真：</w:t>
      </w:r>
      <w:r>
        <w:rPr>
          <w:rFonts w:ascii="宋体" w:hAnsi="宋体" w:cs="宋体" w:hint="eastAsia"/>
          <w:color w:val="000000"/>
          <w:sz w:val="24"/>
          <w:szCs w:val="24"/>
          <w:u w:val="single"/>
        </w:rPr>
        <w:t xml:space="preserve">     　     　　　   </w:t>
      </w:r>
    </w:p>
    <w:p w:rsidR="008C53B1" w:rsidRDefault="008C53B1">
      <w:pPr>
        <w:spacing w:line="480" w:lineRule="exact"/>
        <w:rPr>
          <w:rFonts w:hAnsi="宋体" w:cs="宋体"/>
          <w:sz w:val="24"/>
          <w:szCs w:val="24"/>
        </w:rPr>
      </w:pPr>
    </w:p>
    <w:p w:rsidR="008C53B1" w:rsidRDefault="0004488C">
      <w:pPr>
        <w:spacing w:line="480" w:lineRule="exact"/>
        <w:rPr>
          <w:rFonts w:hAnsi="宋体" w:cs="宋体"/>
          <w:sz w:val="24"/>
          <w:szCs w:val="24"/>
        </w:rPr>
      </w:pPr>
      <w:r>
        <w:rPr>
          <w:rFonts w:hAnsi="宋体" w:cs="宋体" w:hint="eastAsia"/>
          <w:sz w:val="24"/>
          <w:szCs w:val="24"/>
        </w:rPr>
        <w:t>单位名称（公章）</w:t>
      </w:r>
      <w:r>
        <w:rPr>
          <w:rFonts w:hAnsi="宋体" w:cs="宋体" w:hint="eastAsia"/>
          <w:sz w:val="24"/>
          <w:szCs w:val="24"/>
        </w:rPr>
        <w:t xml:space="preserve">             </w:t>
      </w:r>
      <w:r>
        <w:rPr>
          <w:rFonts w:hAnsi="宋体" w:cs="宋体" w:hint="eastAsia"/>
          <w:sz w:val="24"/>
          <w:szCs w:val="24"/>
        </w:rPr>
        <w:t>法定代表人（签字或盖章）</w:t>
      </w:r>
    </w:p>
    <w:p w:rsidR="008C53B1" w:rsidRDefault="0004488C">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 xml:space="preserve">  </w:t>
      </w:r>
    </w:p>
    <w:p w:rsidR="008C53B1" w:rsidRDefault="008C53B1">
      <w:pPr>
        <w:spacing w:line="480" w:lineRule="exact"/>
        <w:rPr>
          <w:rFonts w:hAnsi="宋体" w:cs="宋体"/>
          <w:sz w:val="24"/>
          <w:szCs w:val="24"/>
        </w:rPr>
      </w:pPr>
    </w:p>
    <w:p w:rsidR="008C53B1" w:rsidRDefault="0004488C" w:rsidP="0004488C">
      <w:pPr>
        <w:snapToGrid w:val="0"/>
        <w:spacing w:line="520" w:lineRule="exact"/>
        <w:ind w:firstLineChars="1029" w:firstLine="2479"/>
        <w:rPr>
          <w:rFonts w:ascii="宋体" w:hAnsi="宋体" w:cs="宋体"/>
          <w:b/>
          <w:color w:val="000000"/>
          <w:sz w:val="24"/>
          <w:szCs w:val="24"/>
        </w:rPr>
      </w:pPr>
      <w:r>
        <w:rPr>
          <w:rFonts w:ascii="宋体" w:hAnsi="宋体" w:cs="宋体" w:hint="eastAsia"/>
          <w:b/>
          <w:color w:val="000000"/>
          <w:sz w:val="24"/>
          <w:szCs w:val="24"/>
        </w:rPr>
        <w:t>法定代表人身份证</w:t>
      </w:r>
      <w:r>
        <w:rPr>
          <w:rFonts w:ascii="宋体" w:hAnsi="宋体" w:cs="宋体" w:hint="eastAsia"/>
          <w:sz w:val="24"/>
          <w:szCs w:val="24"/>
        </w:rPr>
        <w:t>扫描件或</w:t>
      </w:r>
      <w:r>
        <w:rPr>
          <w:rFonts w:ascii="宋体" w:hAnsi="宋体" w:cs="宋体" w:hint="eastAsia"/>
          <w:b/>
          <w:color w:val="000000"/>
          <w:sz w:val="24"/>
          <w:szCs w:val="24"/>
        </w:rPr>
        <w:t>复印件</w:t>
      </w:r>
    </w:p>
    <w:p w:rsidR="008C53B1" w:rsidRDefault="008C53B1">
      <w:pPr>
        <w:snapToGrid w:val="0"/>
        <w:spacing w:line="520" w:lineRule="exact"/>
        <w:rPr>
          <w:rFonts w:ascii="宋体" w:hAnsi="宋体" w:cs="宋体"/>
          <w:sz w:val="24"/>
          <w:szCs w:val="24"/>
        </w:rPr>
      </w:pPr>
    </w:p>
    <w:p w:rsidR="008C53B1" w:rsidRDefault="0004488C" w:rsidP="0004488C">
      <w:pPr>
        <w:snapToGrid w:val="0"/>
        <w:spacing w:line="520" w:lineRule="exact"/>
        <w:ind w:firstLineChars="1244" w:firstLine="2997"/>
        <w:rPr>
          <w:rFonts w:ascii="宋体" w:hAnsi="宋体" w:cs="宋体"/>
          <w:b/>
          <w:sz w:val="24"/>
          <w:szCs w:val="24"/>
        </w:rPr>
      </w:pPr>
      <w:r>
        <w:rPr>
          <w:rFonts w:ascii="宋体" w:hAnsi="宋体" w:cs="宋体" w:hint="eastAsia"/>
          <w:b/>
          <w:sz w:val="24"/>
          <w:szCs w:val="24"/>
        </w:rPr>
        <w:t>（粘贴此处）</w:t>
      </w:r>
    </w:p>
    <w:p w:rsidR="008C53B1" w:rsidRDefault="008C53B1">
      <w:pPr>
        <w:spacing w:line="480" w:lineRule="exact"/>
        <w:rPr>
          <w:rFonts w:hAnsi="宋体" w:cs="宋体"/>
          <w:sz w:val="24"/>
          <w:szCs w:val="24"/>
        </w:rPr>
      </w:pPr>
    </w:p>
    <w:p w:rsidR="008C53B1" w:rsidRDefault="008C53B1">
      <w:pPr>
        <w:spacing w:line="480" w:lineRule="exact"/>
        <w:rPr>
          <w:rFonts w:hAnsi="宋体" w:cs="宋体"/>
          <w:sz w:val="24"/>
          <w:szCs w:val="24"/>
        </w:rPr>
      </w:pPr>
    </w:p>
    <w:p w:rsidR="008C53B1" w:rsidRDefault="0004488C" w:rsidP="0004488C">
      <w:pPr>
        <w:spacing w:line="480" w:lineRule="exact"/>
        <w:ind w:firstLineChars="1029" w:firstLine="2479"/>
        <w:rPr>
          <w:rFonts w:hAnsi="宋体" w:cs="宋体"/>
          <w:b/>
          <w:sz w:val="24"/>
          <w:szCs w:val="24"/>
        </w:rPr>
      </w:pPr>
      <w:r>
        <w:rPr>
          <w:rFonts w:hAnsi="宋体" w:cs="宋体" w:hint="eastAsia"/>
          <w:b/>
          <w:sz w:val="24"/>
          <w:szCs w:val="24"/>
        </w:rPr>
        <w:t>被授权人身份证</w:t>
      </w:r>
      <w:r>
        <w:rPr>
          <w:rFonts w:ascii="宋体" w:hAnsi="宋体" w:cs="宋体" w:hint="eastAsia"/>
          <w:sz w:val="24"/>
          <w:szCs w:val="24"/>
        </w:rPr>
        <w:t>扫描件或</w:t>
      </w:r>
      <w:r>
        <w:rPr>
          <w:rFonts w:hAnsi="宋体" w:cs="宋体" w:hint="eastAsia"/>
          <w:b/>
          <w:sz w:val="24"/>
          <w:szCs w:val="24"/>
        </w:rPr>
        <w:t>复印件</w:t>
      </w:r>
    </w:p>
    <w:p w:rsidR="008C53B1" w:rsidRDefault="008C53B1">
      <w:pPr>
        <w:spacing w:line="480" w:lineRule="exact"/>
        <w:rPr>
          <w:rFonts w:hAnsi="宋体" w:cs="宋体"/>
          <w:sz w:val="24"/>
          <w:szCs w:val="24"/>
        </w:rPr>
      </w:pPr>
    </w:p>
    <w:p w:rsidR="008C53B1" w:rsidRDefault="0004488C" w:rsidP="0004488C">
      <w:pPr>
        <w:spacing w:line="480" w:lineRule="exact"/>
        <w:ind w:firstLineChars="1293" w:firstLine="3115"/>
        <w:rPr>
          <w:rFonts w:hAnsi="宋体" w:cs="宋体"/>
          <w:b/>
          <w:sz w:val="24"/>
          <w:szCs w:val="24"/>
        </w:rPr>
      </w:pPr>
      <w:r>
        <w:rPr>
          <w:rFonts w:hAnsi="宋体" w:cs="宋体" w:hint="eastAsia"/>
          <w:b/>
          <w:sz w:val="24"/>
          <w:szCs w:val="24"/>
        </w:rPr>
        <w:t>（粘贴此处）</w:t>
      </w:r>
    </w:p>
    <w:p w:rsidR="008C53B1" w:rsidRDefault="008C53B1">
      <w:pPr>
        <w:pStyle w:val="2"/>
        <w:ind w:firstLine="480"/>
        <w:rPr>
          <w:szCs w:val="24"/>
        </w:rPr>
      </w:pPr>
    </w:p>
    <w:p w:rsidR="008C53B1" w:rsidRDefault="0004488C" w:rsidP="0004488C">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hint="eastAsia"/>
          <w:b/>
          <w:bCs/>
          <w:sz w:val="24"/>
          <w:szCs w:val="24"/>
        </w:rPr>
        <w:t>:</w:t>
      </w:r>
      <w:r>
        <w:rPr>
          <w:rFonts w:hAnsi="宋体" w:cs="宋体" w:hint="eastAsia"/>
          <w:b/>
          <w:bCs/>
          <w:sz w:val="24"/>
          <w:szCs w:val="24"/>
        </w:rPr>
        <w:t>参加磋商时被授权人将身份证原件带至磋商现场备查。</w:t>
      </w:r>
    </w:p>
    <w:p w:rsidR="008C53B1" w:rsidRDefault="008C53B1">
      <w:pPr>
        <w:snapToGrid w:val="0"/>
        <w:spacing w:line="520" w:lineRule="exact"/>
        <w:jc w:val="center"/>
        <w:outlineLvl w:val="3"/>
        <w:rPr>
          <w:rFonts w:ascii="宋体" w:hAnsi="宋体" w:cs="宋体"/>
          <w:b/>
          <w:color w:val="000000"/>
          <w:sz w:val="24"/>
          <w:szCs w:val="24"/>
        </w:rPr>
      </w:pPr>
    </w:p>
    <w:p w:rsidR="008C53B1" w:rsidRDefault="0004488C">
      <w:pPr>
        <w:spacing w:line="360" w:lineRule="auto"/>
        <w:jc w:val="center"/>
        <w:rPr>
          <w:rFonts w:ascii="宋体" w:hAnsi="宋体" w:cs="宋体"/>
          <w:b/>
          <w:color w:val="000000"/>
          <w:sz w:val="24"/>
          <w:szCs w:val="24"/>
        </w:rPr>
      </w:pPr>
      <w:r>
        <w:rPr>
          <w:rFonts w:ascii="宋体" w:hAnsi="宋体" w:cs="宋体" w:hint="eastAsia"/>
          <w:b/>
          <w:color w:val="000000"/>
          <w:sz w:val="24"/>
          <w:szCs w:val="24"/>
        </w:rPr>
        <w:t>3、无重大违法记录声明</w:t>
      </w:r>
    </w:p>
    <w:p w:rsidR="008C53B1" w:rsidRDefault="0004488C">
      <w:pPr>
        <w:spacing w:line="560" w:lineRule="exact"/>
        <w:rPr>
          <w:rFonts w:ascii="宋体" w:hAnsi="宋体"/>
          <w:bCs/>
          <w:sz w:val="24"/>
          <w:szCs w:val="24"/>
          <w:u w:val="single"/>
        </w:rPr>
      </w:pPr>
      <w:r>
        <w:rPr>
          <w:rFonts w:ascii="宋体" w:hAnsi="宋体" w:hint="eastAsia"/>
          <w:bCs/>
          <w:sz w:val="24"/>
          <w:szCs w:val="24"/>
          <w:u w:val="single"/>
        </w:rPr>
        <w:t>南通崇川经济开发区管理委员会：</w:t>
      </w:r>
    </w:p>
    <w:p w:rsidR="008C53B1" w:rsidRDefault="0004488C">
      <w:pPr>
        <w:spacing w:line="560" w:lineRule="exact"/>
        <w:rPr>
          <w:rFonts w:ascii="宋体" w:hAnsi="宋体"/>
          <w:color w:val="000000"/>
          <w:sz w:val="24"/>
          <w:szCs w:val="24"/>
        </w:rPr>
      </w:pPr>
      <w:r>
        <w:rPr>
          <w:rFonts w:ascii="宋体" w:hAnsi="宋体" w:hint="eastAsia"/>
          <w:color w:val="000000"/>
          <w:sz w:val="24"/>
          <w:szCs w:val="24"/>
        </w:rPr>
        <w:t xml:space="preserve">    我单位（供应商名称）郑重声明：</w:t>
      </w:r>
    </w:p>
    <w:p w:rsidR="008C53B1" w:rsidRDefault="0004488C">
      <w:pPr>
        <w:spacing w:line="560" w:lineRule="exact"/>
        <w:rPr>
          <w:rFonts w:ascii="宋体" w:hAnsi="宋体"/>
          <w:color w:val="000000"/>
          <w:sz w:val="24"/>
          <w:szCs w:val="24"/>
        </w:rPr>
      </w:pPr>
      <w:r>
        <w:rPr>
          <w:rFonts w:ascii="宋体" w:hAnsi="宋体" w:hint="eastAsia"/>
          <w:color w:val="000000"/>
          <w:sz w:val="24"/>
          <w:szCs w:val="24"/>
        </w:rPr>
        <w:t xml:space="preserve">    参加政府采购活动前3年内在经营活动中</w:t>
      </w:r>
      <w:r>
        <w:rPr>
          <w:rFonts w:ascii="宋体" w:hAnsi="宋体" w:cs="宋体" w:hint="eastAsia"/>
          <w:color w:val="000000"/>
          <w:sz w:val="24"/>
          <w:szCs w:val="24"/>
          <w:u w:val="single"/>
        </w:rPr>
        <w:t xml:space="preserve">     　　　   </w:t>
      </w:r>
      <w:r>
        <w:rPr>
          <w:rFonts w:ascii="宋体" w:hAnsi="宋体" w:hint="eastAsia"/>
          <w:color w:val="000000"/>
          <w:sz w:val="24"/>
          <w:szCs w:val="24"/>
        </w:rPr>
        <w:t>（在下划线上如实填写：有或没有）重大违法记录。</w:t>
      </w:r>
    </w:p>
    <w:p w:rsidR="008C53B1" w:rsidRDefault="0004488C">
      <w:pPr>
        <w:spacing w:line="560" w:lineRule="exact"/>
        <w:ind w:firstLine="480"/>
        <w:rPr>
          <w:rFonts w:ascii="宋体" w:hAnsi="宋体"/>
          <w:color w:val="000000"/>
          <w:sz w:val="24"/>
          <w:szCs w:val="24"/>
        </w:rPr>
      </w:pPr>
      <w:r>
        <w:rPr>
          <w:rFonts w:ascii="宋体" w:hAnsi="宋体" w:hint="eastAsia"/>
          <w:color w:val="000000"/>
          <w:sz w:val="24"/>
          <w:szCs w:val="24"/>
        </w:rPr>
        <w:t>（说明：政府采购法第二十二条第一款第五项所称重大违法记录，是指供应商因违法经营受到刑事处罚或者责令停产停业、吊销许可证或者执照、较大数额罚款等行政处罚。）</w:t>
      </w:r>
    </w:p>
    <w:p w:rsidR="008C53B1" w:rsidRDefault="008C53B1">
      <w:pPr>
        <w:spacing w:line="420" w:lineRule="exact"/>
        <w:rPr>
          <w:rFonts w:ascii="宋体" w:hAnsi="宋体"/>
          <w:color w:val="000000"/>
          <w:sz w:val="24"/>
          <w:szCs w:val="24"/>
        </w:rPr>
      </w:pPr>
    </w:p>
    <w:p w:rsidR="008C53B1" w:rsidRDefault="008C53B1">
      <w:pPr>
        <w:pStyle w:val="a8"/>
      </w:pPr>
    </w:p>
    <w:p w:rsidR="008C53B1" w:rsidRDefault="0004488C">
      <w:pPr>
        <w:spacing w:line="420" w:lineRule="exact"/>
        <w:ind w:firstLineChars="2000" w:firstLine="4800"/>
        <w:rPr>
          <w:rFonts w:ascii="宋体" w:hAnsi="宋体" w:cs="宋体"/>
          <w:color w:val="000000"/>
          <w:sz w:val="24"/>
          <w:szCs w:val="24"/>
          <w:u w:val="single"/>
        </w:rPr>
      </w:pPr>
      <w:r>
        <w:rPr>
          <w:rFonts w:ascii="宋体" w:hAnsi="宋体" w:hint="eastAsia"/>
          <w:color w:val="000000"/>
          <w:sz w:val="24"/>
          <w:szCs w:val="24"/>
        </w:rPr>
        <w:t>声明人：（公章）</w:t>
      </w:r>
      <w:r>
        <w:rPr>
          <w:rFonts w:ascii="宋体" w:hAnsi="宋体" w:cs="宋体" w:hint="eastAsia"/>
          <w:color w:val="000000"/>
          <w:sz w:val="24"/>
          <w:szCs w:val="24"/>
          <w:u w:val="single"/>
        </w:rPr>
        <w:t xml:space="preserve">     　　　     　　</w:t>
      </w:r>
    </w:p>
    <w:p w:rsidR="008C53B1" w:rsidRDefault="008C53B1">
      <w:pPr>
        <w:spacing w:line="420" w:lineRule="exact"/>
        <w:ind w:firstLineChars="2000" w:firstLine="4800"/>
        <w:rPr>
          <w:rFonts w:ascii="宋体" w:hAnsi="宋体"/>
          <w:color w:val="000000"/>
          <w:sz w:val="24"/>
          <w:szCs w:val="24"/>
        </w:rPr>
      </w:pPr>
    </w:p>
    <w:p w:rsidR="008C53B1" w:rsidRDefault="0004488C">
      <w:pPr>
        <w:spacing w:line="420" w:lineRule="exact"/>
        <w:jc w:val="right"/>
        <w:rPr>
          <w:rFonts w:ascii="宋体" w:hAnsi="宋体"/>
          <w:color w:val="000000"/>
          <w:sz w:val="24"/>
          <w:szCs w:val="24"/>
        </w:rPr>
      </w:pPr>
      <w:r>
        <w:rPr>
          <w:rFonts w:ascii="宋体" w:hAnsi="宋体" w:hint="eastAsia"/>
          <w:color w:val="000000"/>
          <w:sz w:val="24"/>
          <w:szCs w:val="24"/>
        </w:rPr>
        <w:t>年     月    日</w:t>
      </w:r>
    </w:p>
    <w:p w:rsidR="008C53B1" w:rsidRDefault="0004488C">
      <w:pPr>
        <w:snapToGrid w:val="0"/>
        <w:spacing w:line="360" w:lineRule="auto"/>
        <w:jc w:val="center"/>
        <w:outlineLvl w:val="4"/>
        <w:rPr>
          <w:rFonts w:ascii="宋体" w:hAnsi="宋体" w:cs="宋体"/>
          <w:b/>
          <w:color w:val="000000"/>
          <w:sz w:val="24"/>
          <w:szCs w:val="24"/>
        </w:rPr>
      </w:pPr>
      <w:r>
        <w:rPr>
          <w:rFonts w:ascii="宋体" w:hAnsi="宋体" w:cs="宋体"/>
          <w:b/>
          <w:color w:val="000000"/>
          <w:sz w:val="24"/>
          <w:szCs w:val="24"/>
        </w:rPr>
        <w:br w:type="page"/>
      </w:r>
    </w:p>
    <w:p w:rsidR="008C53B1" w:rsidRDefault="008C53B1">
      <w:pPr>
        <w:snapToGrid w:val="0"/>
        <w:spacing w:line="360" w:lineRule="auto"/>
        <w:jc w:val="center"/>
        <w:outlineLvl w:val="4"/>
        <w:rPr>
          <w:rFonts w:ascii="宋体" w:hAnsi="宋体" w:cs="宋体"/>
          <w:b/>
          <w:color w:val="000000"/>
          <w:sz w:val="24"/>
          <w:szCs w:val="24"/>
        </w:rPr>
      </w:pPr>
    </w:p>
    <w:p w:rsidR="008C53B1" w:rsidRDefault="0004488C">
      <w:pPr>
        <w:snapToGrid w:val="0"/>
        <w:spacing w:line="360" w:lineRule="auto"/>
        <w:jc w:val="center"/>
        <w:outlineLvl w:val="4"/>
        <w:rPr>
          <w:rFonts w:ascii="宋体" w:hAnsi="宋体" w:cs="宋体"/>
          <w:b/>
          <w:color w:val="000000"/>
          <w:sz w:val="24"/>
          <w:szCs w:val="24"/>
        </w:rPr>
      </w:pPr>
      <w:r>
        <w:rPr>
          <w:rFonts w:ascii="宋体" w:hAnsi="宋体" w:cs="宋体" w:hint="eastAsia"/>
          <w:b/>
          <w:color w:val="000000"/>
          <w:sz w:val="24"/>
          <w:szCs w:val="24"/>
        </w:rPr>
        <w:t>4、关于资格文件的声明函</w:t>
      </w:r>
    </w:p>
    <w:p w:rsidR="008C53B1" w:rsidRDefault="008C53B1">
      <w:pPr>
        <w:snapToGrid w:val="0"/>
        <w:spacing w:line="360" w:lineRule="auto"/>
        <w:rPr>
          <w:rFonts w:ascii="宋体" w:hAnsi="宋体" w:cs="宋体"/>
          <w:sz w:val="24"/>
          <w:szCs w:val="24"/>
          <w:u w:val="single"/>
        </w:rPr>
      </w:pPr>
    </w:p>
    <w:p w:rsidR="008C53B1" w:rsidRDefault="008C53B1">
      <w:pPr>
        <w:snapToGrid w:val="0"/>
        <w:spacing w:line="360" w:lineRule="auto"/>
        <w:rPr>
          <w:rFonts w:ascii="宋体" w:hAnsi="宋体" w:cs="宋体"/>
          <w:sz w:val="24"/>
          <w:szCs w:val="24"/>
          <w:u w:val="single"/>
        </w:rPr>
      </w:pPr>
    </w:p>
    <w:p w:rsidR="008C53B1" w:rsidRDefault="0004488C">
      <w:pPr>
        <w:snapToGrid w:val="0"/>
        <w:spacing w:line="360" w:lineRule="auto"/>
        <w:rPr>
          <w:rFonts w:ascii="宋体" w:hAnsi="宋体"/>
          <w:bCs/>
          <w:sz w:val="24"/>
          <w:szCs w:val="24"/>
          <w:u w:val="single"/>
        </w:rPr>
      </w:pPr>
      <w:r>
        <w:rPr>
          <w:rFonts w:ascii="宋体" w:hAnsi="宋体" w:cs="宋体" w:hint="eastAsia"/>
          <w:sz w:val="24"/>
          <w:szCs w:val="24"/>
          <w:u w:val="single"/>
        </w:rPr>
        <w:t>南通崇川经济开发区管理委员会：</w:t>
      </w:r>
    </w:p>
    <w:p w:rsidR="008C53B1" w:rsidRDefault="0004488C">
      <w:pPr>
        <w:overflowPunct w:val="0"/>
        <w:adjustRightInd w:val="0"/>
        <w:spacing w:line="360" w:lineRule="auto"/>
        <w:ind w:firstLine="660"/>
        <w:jc w:val="left"/>
        <w:textAlignment w:val="baseline"/>
        <w:rPr>
          <w:rFonts w:ascii="宋体" w:hAnsi="宋体"/>
          <w:sz w:val="24"/>
          <w:szCs w:val="24"/>
        </w:rPr>
      </w:pPr>
      <w:r>
        <w:rPr>
          <w:rFonts w:ascii="宋体" w:hAnsi="宋体" w:hint="eastAsia"/>
          <w:sz w:val="24"/>
          <w:szCs w:val="24"/>
        </w:rPr>
        <w:t>本公司愿就由贵单位组织实施的</w:t>
      </w:r>
      <w:r>
        <w:rPr>
          <w:rFonts w:ascii="宋体" w:hAnsi="宋体" w:cs="宋体" w:hint="eastAsia"/>
          <w:color w:val="000000"/>
          <w:sz w:val="24"/>
          <w:szCs w:val="24"/>
          <w:u w:val="single"/>
        </w:rPr>
        <w:t xml:space="preserve">     　　　        　　　   </w:t>
      </w:r>
      <w:r>
        <w:rPr>
          <w:rFonts w:ascii="宋体" w:hAnsi="宋体" w:hint="eastAsia"/>
          <w:sz w:val="24"/>
          <w:szCs w:val="24"/>
        </w:rPr>
        <w:t>（</w:t>
      </w:r>
      <w:r>
        <w:rPr>
          <w:rFonts w:ascii="宋体" w:hAnsi="宋体" w:cs="宋体" w:hint="eastAsia"/>
          <w:sz w:val="24"/>
          <w:szCs w:val="24"/>
        </w:rPr>
        <w:t>项目名称及项目编号</w:t>
      </w:r>
      <w:r>
        <w:rPr>
          <w:rFonts w:ascii="宋体" w:hAnsi="宋体" w:hint="eastAsia"/>
          <w:sz w:val="24"/>
          <w:szCs w:val="24"/>
        </w:rPr>
        <w:t>)的活动参与磋商</w:t>
      </w:r>
      <w:r>
        <w:rPr>
          <w:rFonts w:ascii="宋体" w:hAnsi="宋体" w:cs="宋体" w:hint="eastAsia"/>
          <w:sz w:val="24"/>
          <w:szCs w:val="24"/>
        </w:rPr>
        <w:t>。本公司所提交的磋商文件中所有关于资格的文件、证明和陈述均是真实的、准确的。若与真实情况不符，本公司愿意承担由此而产生的一切后果</w:t>
      </w:r>
      <w:r>
        <w:rPr>
          <w:rFonts w:ascii="宋体" w:hAnsi="宋体" w:hint="eastAsia"/>
          <w:sz w:val="24"/>
          <w:szCs w:val="24"/>
        </w:rPr>
        <w:t>。</w:t>
      </w:r>
    </w:p>
    <w:p w:rsidR="008C53B1" w:rsidRDefault="008C53B1">
      <w:pPr>
        <w:overflowPunct w:val="0"/>
        <w:adjustRightInd w:val="0"/>
        <w:spacing w:line="360" w:lineRule="auto"/>
        <w:ind w:firstLine="420"/>
        <w:jc w:val="left"/>
        <w:textAlignment w:val="baseline"/>
        <w:rPr>
          <w:rFonts w:ascii="宋体" w:hAnsi="宋体"/>
          <w:sz w:val="24"/>
          <w:szCs w:val="24"/>
        </w:rPr>
      </w:pPr>
    </w:p>
    <w:p w:rsidR="008C53B1" w:rsidRDefault="008C53B1">
      <w:pPr>
        <w:overflowPunct w:val="0"/>
        <w:adjustRightInd w:val="0"/>
        <w:spacing w:line="360" w:lineRule="auto"/>
        <w:ind w:firstLine="420"/>
        <w:jc w:val="left"/>
        <w:textAlignment w:val="baseline"/>
        <w:rPr>
          <w:rFonts w:ascii="宋体" w:hAnsi="宋体"/>
          <w:sz w:val="24"/>
          <w:szCs w:val="24"/>
        </w:rPr>
      </w:pPr>
    </w:p>
    <w:p w:rsidR="008C53B1" w:rsidRDefault="0004488C">
      <w:pPr>
        <w:snapToGrid w:val="0"/>
        <w:spacing w:line="520" w:lineRule="exact"/>
        <w:jc w:val="right"/>
        <w:rPr>
          <w:rFonts w:ascii="宋体" w:hAnsi="宋体" w:cs="宋体"/>
          <w:color w:val="000000"/>
          <w:sz w:val="24"/>
          <w:szCs w:val="24"/>
        </w:rPr>
      </w:pPr>
      <w:r>
        <w:rPr>
          <w:rFonts w:ascii="宋体" w:hAnsi="宋体" w:cs="宋体" w:hint="eastAsia"/>
          <w:color w:val="000000"/>
          <w:sz w:val="24"/>
          <w:szCs w:val="24"/>
        </w:rPr>
        <w:t>竞争性磋商响应单位：（加盖公章）</w:t>
      </w:r>
    </w:p>
    <w:p w:rsidR="008C53B1" w:rsidRDefault="0004488C">
      <w:pPr>
        <w:snapToGrid w:val="0"/>
        <w:spacing w:line="520" w:lineRule="exact"/>
        <w:ind w:firstLineChars="1000" w:firstLine="2400"/>
        <w:jc w:val="right"/>
        <w:rPr>
          <w:rFonts w:ascii="宋体" w:hAnsi="宋体" w:cs="宋体"/>
          <w:color w:val="000000"/>
          <w:sz w:val="24"/>
          <w:szCs w:val="24"/>
        </w:rPr>
      </w:pPr>
      <w:r>
        <w:rPr>
          <w:rFonts w:ascii="宋体" w:hAnsi="宋体" w:cs="宋体" w:hint="eastAsia"/>
          <w:color w:val="000000"/>
          <w:sz w:val="24"/>
          <w:szCs w:val="24"/>
        </w:rPr>
        <w:t>法定代表人或被授权人：（签字或盖章）</w:t>
      </w:r>
    </w:p>
    <w:p w:rsidR="008C53B1" w:rsidRDefault="0004488C">
      <w:pPr>
        <w:snapToGrid w:val="0"/>
        <w:spacing w:line="520" w:lineRule="exact"/>
        <w:jc w:val="right"/>
        <w:rPr>
          <w:rFonts w:ascii="宋体" w:hAnsi="宋体" w:cs="宋体"/>
          <w:color w:val="000000"/>
          <w:sz w:val="24"/>
          <w:szCs w:val="24"/>
        </w:rPr>
      </w:pPr>
      <w:r>
        <w:rPr>
          <w:rFonts w:ascii="宋体" w:hAnsi="宋体" w:cs="宋体" w:hint="eastAsia"/>
          <w:color w:val="000000"/>
          <w:sz w:val="24"/>
          <w:szCs w:val="24"/>
        </w:rPr>
        <w:t>年      月     日</w:t>
      </w:r>
    </w:p>
    <w:p w:rsidR="008C53B1" w:rsidRDefault="008C53B1">
      <w:pPr>
        <w:snapToGrid w:val="0"/>
        <w:spacing w:line="520" w:lineRule="exact"/>
        <w:jc w:val="center"/>
        <w:outlineLvl w:val="3"/>
        <w:rPr>
          <w:rFonts w:ascii="宋体" w:hAnsi="宋体" w:cs="宋体"/>
          <w:b/>
          <w:color w:val="000000"/>
          <w:sz w:val="24"/>
          <w:szCs w:val="24"/>
        </w:rPr>
      </w:pPr>
    </w:p>
    <w:p w:rsidR="008C53B1" w:rsidRDefault="008C53B1">
      <w:pPr>
        <w:snapToGrid w:val="0"/>
        <w:spacing w:line="520" w:lineRule="exact"/>
        <w:jc w:val="center"/>
        <w:outlineLvl w:val="3"/>
        <w:rPr>
          <w:rFonts w:ascii="宋体" w:hAnsi="宋体" w:cs="宋体"/>
          <w:b/>
          <w:color w:val="000000"/>
          <w:sz w:val="24"/>
          <w:szCs w:val="24"/>
        </w:rPr>
      </w:pPr>
    </w:p>
    <w:p w:rsidR="008C53B1" w:rsidRDefault="008C53B1">
      <w:pPr>
        <w:snapToGrid w:val="0"/>
        <w:spacing w:line="520" w:lineRule="exact"/>
        <w:jc w:val="center"/>
        <w:outlineLvl w:val="3"/>
        <w:rPr>
          <w:rFonts w:ascii="宋体" w:hAnsi="宋体" w:cs="宋体"/>
          <w:b/>
          <w:color w:val="000000"/>
          <w:sz w:val="24"/>
          <w:szCs w:val="24"/>
        </w:rPr>
      </w:pPr>
    </w:p>
    <w:p w:rsidR="008C53B1" w:rsidRDefault="0004488C">
      <w:pPr>
        <w:spacing w:line="360" w:lineRule="auto"/>
        <w:jc w:val="center"/>
        <w:rPr>
          <w:rFonts w:ascii="宋体" w:hAnsi="宋体" w:cs="宋体"/>
          <w:b/>
          <w:color w:val="000000"/>
          <w:sz w:val="24"/>
          <w:szCs w:val="24"/>
        </w:rPr>
      </w:pPr>
      <w:r>
        <w:rPr>
          <w:sz w:val="24"/>
          <w:szCs w:val="24"/>
        </w:rPr>
        <w:br w:type="page"/>
      </w:r>
      <w:r>
        <w:rPr>
          <w:rFonts w:ascii="宋体" w:hAnsi="宋体" w:cs="宋体" w:hint="eastAsia"/>
          <w:b/>
          <w:color w:val="000000"/>
          <w:sz w:val="24"/>
          <w:szCs w:val="24"/>
        </w:rPr>
        <w:lastRenderedPageBreak/>
        <w:t>5、拟派项目组人员构成一览表</w:t>
      </w:r>
    </w:p>
    <w:p w:rsidR="008C53B1" w:rsidRDefault="008C53B1">
      <w:pPr>
        <w:jc w:val="center"/>
        <w:rPr>
          <w:rFonts w:ascii="宋体" w:hAnsi="宋体"/>
          <w:color w:val="000000"/>
          <w:sz w:val="18"/>
          <w:szCs w:val="24"/>
        </w:rPr>
      </w:pP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796"/>
        <w:gridCol w:w="851"/>
        <w:gridCol w:w="1755"/>
        <w:gridCol w:w="1843"/>
        <w:gridCol w:w="1435"/>
      </w:tblGrid>
      <w:tr w:rsidR="008C53B1">
        <w:trPr>
          <w:cantSplit/>
          <w:trHeight w:val="560"/>
          <w:jc w:val="center"/>
        </w:trPr>
        <w:tc>
          <w:tcPr>
            <w:tcW w:w="673" w:type="dxa"/>
            <w:vAlign w:val="center"/>
          </w:tcPr>
          <w:p w:rsidR="008C53B1" w:rsidRDefault="0004488C">
            <w:pPr>
              <w:jc w:val="center"/>
              <w:rPr>
                <w:rFonts w:ascii="宋体" w:hAnsi="宋体"/>
                <w:color w:val="000000"/>
                <w:sz w:val="24"/>
                <w:szCs w:val="24"/>
              </w:rPr>
            </w:pPr>
            <w:r>
              <w:rPr>
                <w:rFonts w:ascii="宋体" w:hAnsi="宋体" w:hint="eastAsia"/>
                <w:color w:val="000000"/>
                <w:sz w:val="24"/>
                <w:szCs w:val="24"/>
              </w:rPr>
              <w:t>序号</w:t>
            </w:r>
          </w:p>
        </w:tc>
        <w:tc>
          <w:tcPr>
            <w:tcW w:w="1134" w:type="dxa"/>
            <w:vAlign w:val="center"/>
          </w:tcPr>
          <w:p w:rsidR="008C53B1" w:rsidRDefault="0004488C">
            <w:pPr>
              <w:jc w:val="center"/>
              <w:rPr>
                <w:rFonts w:ascii="宋体" w:hAnsi="宋体"/>
                <w:color w:val="000000"/>
                <w:sz w:val="24"/>
                <w:szCs w:val="24"/>
              </w:rPr>
            </w:pPr>
            <w:r>
              <w:rPr>
                <w:rFonts w:ascii="宋体" w:hAnsi="宋体" w:hint="eastAsia"/>
                <w:color w:val="000000"/>
                <w:sz w:val="24"/>
                <w:szCs w:val="24"/>
              </w:rPr>
              <w:t>姓  名</w:t>
            </w:r>
          </w:p>
        </w:tc>
        <w:tc>
          <w:tcPr>
            <w:tcW w:w="796" w:type="dxa"/>
            <w:vAlign w:val="center"/>
          </w:tcPr>
          <w:p w:rsidR="008C53B1" w:rsidRDefault="0004488C">
            <w:pPr>
              <w:jc w:val="center"/>
              <w:rPr>
                <w:rFonts w:ascii="宋体" w:hAnsi="宋体"/>
                <w:color w:val="000000"/>
                <w:sz w:val="24"/>
                <w:szCs w:val="24"/>
              </w:rPr>
            </w:pPr>
            <w:r>
              <w:rPr>
                <w:rFonts w:ascii="宋体" w:hAnsi="宋体" w:hint="eastAsia"/>
                <w:color w:val="000000"/>
                <w:sz w:val="24"/>
                <w:szCs w:val="24"/>
              </w:rPr>
              <w:t>性别</w:t>
            </w:r>
          </w:p>
        </w:tc>
        <w:tc>
          <w:tcPr>
            <w:tcW w:w="851" w:type="dxa"/>
            <w:vAlign w:val="center"/>
          </w:tcPr>
          <w:p w:rsidR="008C53B1" w:rsidRDefault="0004488C">
            <w:pPr>
              <w:jc w:val="center"/>
              <w:rPr>
                <w:rFonts w:ascii="宋体" w:hAnsi="宋体"/>
                <w:color w:val="000000"/>
                <w:sz w:val="24"/>
                <w:szCs w:val="24"/>
              </w:rPr>
            </w:pPr>
            <w:r>
              <w:rPr>
                <w:rFonts w:ascii="宋体" w:hAnsi="宋体" w:hint="eastAsia"/>
                <w:color w:val="000000"/>
                <w:sz w:val="24"/>
                <w:szCs w:val="24"/>
              </w:rPr>
              <w:t>年龄</w:t>
            </w:r>
          </w:p>
        </w:tc>
        <w:tc>
          <w:tcPr>
            <w:tcW w:w="1755" w:type="dxa"/>
            <w:vAlign w:val="center"/>
          </w:tcPr>
          <w:p w:rsidR="008C53B1" w:rsidRDefault="0004488C">
            <w:pPr>
              <w:jc w:val="center"/>
              <w:rPr>
                <w:rFonts w:ascii="宋体" w:hAnsi="宋体"/>
                <w:color w:val="000000"/>
                <w:sz w:val="24"/>
                <w:szCs w:val="24"/>
              </w:rPr>
            </w:pPr>
            <w:r>
              <w:rPr>
                <w:rFonts w:ascii="宋体" w:hAnsi="宋体" w:hint="eastAsia"/>
                <w:color w:val="000000"/>
                <w:sz w:val="24"/>
                <w:szCs w:val="24"/>
              </w:rPr>
              <w:t>职称及专业</w:t>
            </w:r>
          </w:p>
        </w:tc>
        <w:tc>
          <w:tcPr>
            <w:tcW w:w="1843" w:type="dxa"/>
            <w:vAlign w:val="center"/>
          </w:tcPr>
          <w:p w:rsidR="008C53B1" w:rsidRDefault="0004488C">
            <w:pPr>
              <w:jc w:val="center"/>
              <w:rPr>
                <w:rFonts w:ascii="宋体" w:hAnsi="宋体"/>
                <w:color w:val="000000"/>
                <w:sz w:val="24"/>
                <w:szCs w:val="24"/>
              </w:rPr>
            </w:pPr>
            <w:r>
              <w:rPr>
                <w:rFonts w:ascii="宋体" w:hAnsi="宋体" w:hint="eastAsia"/>
                <w:color w:val="000000"/>
                <w:sz w:val="24"/>
                <w:szCs w:val="24"/>
              </w:rPr>
              <w:t>职业证书及</w:t>
            </w:r>
          </w:p>
          <w:p w:rsidR="008C53B1" w:rsidRDefault="0004488C">
            <w:pPr>
              <w:jc w:val="center"/>
              <w:rPr>
                <w:rFonts w:ascii="宋体" w:hAnsi="宋体"/>
                <w:color w:val="000000"/>
                <w:sz w:val="24"/>
                <w:szCs w:val="24"/>
              </w:rPr>
            </w:pPr>
            <w:r>
              <w:rPr>
                <w:rFonts w:ascii="宋体" w:hAnsi="宋体" w:hint="eastAsia"/>
                <w:color w:val="000000"/>
                <w:sz w:val="24"/>
                <w:szCs w:val="24"/>
              </w:rPr>
              <w:t>注册号</w:t>
            </w:r>
          </w:p>
        </w:tc>
        <w:tc>
          <w:tcPr>
            <w:tcW w:w="1435" w:type="dxa"/>
            <w:vAlign w:val="center"/>
          </w:tcPr>
          <w:p w:rsidR="008C53B1" w:rsidRDefault="0004488C">
            <w:pPr>
              <w:jc w:val="center"/>
              <w:rPr>
                <w:rFonts w:ascii="宋体" w:hAnsi="宋体"/>
                <w:color w:val="000000"/>
                <w:sz w:val="24"/>
                <w:szCs w:val="24"/>
              </w:rPr>
            </w:pPr>
            <w:r>
              <w:rPr>
                <w:rFonts w:ascii="宋体" w:hAnsi="宋体" w:hint="eastAsia"/>
                <w:color w:val="000000"/>
                <w:sz w:val="24"/>
                <w:szCs w:val="24"/>
              </w:rPr>
              <w:t>本项目组中</w:t>
            </w:r>
          </w:p>
          <w:p w:rsidR="008C53B1" w:rsidRDefault="0004488C">
            <w:pPr>
              <w:jc w:val="center"/>
              <w:rPr>
                <w:rFonts w:ascii="宋体" w:hAnsi="宋体"/>
                <w:color w:val="000000"/>
                <w:sz w:val="24"/>
                <w:szCs w:val="24"/>
              </w:rPr>
            </w:pPr>
            <w:r>
              <w:rPr>
                <w:rFonts w:ascii="宋体" w:hAnsi="宋体" w:hint="eastAsia"/>
                <w:color w:val="000000"/>
                <w:sz w:val="24"/>
                <w:szCs w:val="24"/>
              </w:rPr>
              <w:t>拟任职务</w:t>
            </w:r>
          </w:p>
        </w:tc>
      </w:tr>
      <w:tr w:rsidR="008C53B1">
        <w:trPr>
          <w:cantSplit/>
          <w:trHeight w:val="560"/>
          <w:jc w:val="center"/>
        </w:trPr>
        <w:tc>
          <w:tcPr>
            <w:tcW w:w="673" w:type="dxa"/>
            <w:vAlign w:val="center"/>
          </w:tcPr>
          <w:p w:rsidR="008C53B1" w:rsidRDefault="008C53B1">
            <w:pPr>
              <w:jc w:val="center"/>
              <w:rPr>
                <w:rFonts w:ascii="宋体" w:hAnsi="宋体"/>
                <w:color w:val="000000"/>
                <w:sz w:val="24"/>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4"/>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4"/>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4"/>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4"/>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4"/>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8"/>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8"/>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8"/>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r w:rsidR="008C53B1">
        <w:trPr>
          <w:cantSplit/>
          <w:trHeight w:val="560"/>
          <w:jc w:val="center"/>
        </w:trPr>
        <w:tc>
          <w:tcPr>
            <w:tcW w:w="673" w:type="dxa"/>
            <w:vAlign w:val="center"/>
          </w:tcPr>
          <w:p w:rsidR="008C53B1" w:rsidRDefault="008C53B1">
            <w:pPr>
              <w:jc w:val="center"/>
              <w:rPr>
                <w:rFonts w:ascii="宋体" w:hAnsi="宋体"/>
                <w:color w:val="000000"/>
                <w:sz w:val="28"/>
                <w:szCs w:val="24"/>
              </w:rPr>
            </w:pPr>
          </w:p>
        </w:tc>
        <w:tc>
          <w:tcPr>
            <w:tcW w:w="1134" w:type="dxa"/>
            <w:vAlign w:val="center"/>
          </w:tcPr>
          <w:p w:rsidR="008C53B1" w:rsidRDefault="008C53B1">
            <w:pPr>
              <w:jc w:val="center"/>
              <w:rPr>
                <w:rFonts w:ascii="宋体" w:hAnsi="宋体"/>
                <w:color w:val="000000"/>
                <w:sz w:val="24"/>
                <w:szCs w:val="24"/>
              </w:rPr>
            </w:pPr>
          </w:p>
        </w:tc>
        <w:tc>
          <w:tcPr>
            <w:tcW w:w="796" w:type="dxa"/>
            <w:vAlign w:val="center"/>
          </w:tcPr>
          <w:p w:rsidR="008C53B1" w:rsidRDefault="008C53B1">
            <w:pPr>
              <w:jc w:val="center"/>
              <w:rPr>
                <w:rFonts w:ascii="宋体" w:hAnsi="宋体"/>
                <w:color w:val="000000"/>
                <w:sz w:val="24"/>
                <w:szCs w:val="24"/>
              </w:rPr>
            </w:pPr>
          </w:p>
        </w:tc>
        <w:tc>
          <w:tcPr>
            <w:tcW w:w="851" w:type="dxa"/>
            <w:vAlign w:val="center"/>
          </w:tcPr>
          <w:p w:rsidR="008C53B1" w:rsidRDefault="008C53B1">
            <w:pPr>
              <w:jc w:val="center"/>
              <w:rPr>
                <w:rFonts w:ascii="宋体" w:hAnsi="宋体"/>
                <w:color w:val="000000"/>
                <w:sz w:val="24"/>
                <w:szCs w:val="24"/>
              </w:rPr>
            </w:pPr>
          </w:p>
        </w:tc>
        <w:tc>
          <w:tcPr>
            <w:tcW w:w="1755" w:type="dxa"/>
            <w:vAlign w:val="center"/>
          </w:tcPr>
          <w:p w:rsidR="008C53B1" w:rsidRDefault="008C53B1">
            <w:pPr>
              <w:jc w:val="center"/>
              <w:rPr>
                <w:rFonts w:ascii="宋体" w:hAnsi="宋体"/>
                <w:color w:val="000000"/>
                <w:sz w:val="24"/>
                <w:szCs w:val="24"/>
              </w:rPr>
            </w:pPr>
          </w:p>
        </w:tc>
        <w:tc>
          <w:tcPr>
            <w:tcW w:w="1843" w:type="dxa"/>
            <w:vAlign w:val="center"/>
          </w:tcPr>
          <w:p w:rsidR="008C53B1" w:rsidRDefault="008C53B1">
            <w:pPr>
              <w:jc w:val="center"/>
              <w:rPr>
                <w:rFonts w:ascii="宋体" w:hAnsi="宋体"/>
                <w:color w:val="000000"/>
                <w:sz w:val="24"/>
                <w:szCs w:val="24"/>
              </w:rPr>
            </w:pPr>
          </w:p>
        </w:tc>
        <w:tc>
          <w:tcPr>
            <w:tcW w:w="1435" w:type="dxa"/>
            <w:vAlign w:val="center"/>
          </w:tcPr>
          <w:p w:rsidR="008C53B1" w:rsidRDefault="008C53B1">
            <w:pPr>
              <w:jc w:val="center"/>
              <w:rPr>
                <w:rFonts w:ascii="宋体" w:hAnsi="宋体"/>
                <w:color w:val="000000"/>
                <w:sz w:val="24"/>
                <w:szCs w:val="24"/>
              </w:rPr>
            </w:pPr>
          </w:p>
        </w:tc>
      </w:tr>
    </w:tbl>
    <w:p w:rsidR="008C53B1" w:rsidRDefault="0004488C">
      <w:pPr>
        <w:ind w:firstLineChars="100" w:firstLine="240"/>
        <w:rPr>
          <w:rFonts w:ascii="宋体" w:hAnsi="宋体"/>
          <w:color w:val="000000"/>
          <w:sz w:val="24"/>
          <w:szCs w:val="24"/>
        </w:rPr>
        <w:sectPr w:rsidR="008C53B1" w:rsidSect="00CB159F">
          <w:pgSz w:w="11906" w:h="16838" w:code="9"/>
          <w:pgMar w:top="1418" w:right="1531" w:bottom="1247" w:left="1531" w:header="851" w:footer="730" w:gutter="0"/>
          <w:pgNumType w:start="1" w:chapStyle="1"/>
          <w:cols w:space="720"/>
          <w:docGrid w:type="linesAndChars" w:linePitch="312"/>
        </w:sectPr>
      </w:pPr>
      <w:r>
        <w:rPr>
          <w:rFonts w:ascii="宋体" w:hAnsi="宋体" w:hint="eastAsia"/>
          <w:color w:val="000000"/>
          <w:sz w:val="24"/>
          <w:szCs w:val="24"/>
        </w:rPr>
        <w:t>注：</w:t>
      </w:r>
      <w:r w:rsidR="005B3EF6">
        <w:rPr>
          <w:rFonts w:ascii="宋体" w:hAnsi="宋体" w:hint="eastAsia"/>
          <w:color w:val="000000"/>
          <w:sz w:val="24"/>
          <w:szCs w:val="24"/>
        </w:rPr>
        <w:t>拟派项目团队</w:t>
      </w:r>
      <w:r>
        <w:rPr>
          <w:rFonts w:ascii="宋体" w:hAnsi="宋体" w:hint="eastAsia"/>
          <w:color w:val="000000"/>
          <w:sz w:val="24"/>
          <w:szCs w:val="24"/>
        </w:rPr>
        <w:t>人员均需填</w:t>
      </w:r>
      <w:r w:rsidR="005B3EF6">
        <w:rPr>
          <w:rFonts w:ascii="宋体" w:hAnsi="宋体" w:hint="eastAsia"/>
          <w:color w:val="000000"/>
          <w:sz w:val="24"/>
          <w:szCs w:val="24"/>
        </w:rPr>
        <w:t>写。</w:t>
      </w:r>
    </w:p>
    <w:p w:rsidR="008C53B1" w:rsidRDefault="008C53B1">
      <w:pPr>
        <w:spacing w:line="360" w:lineRule="auto"/>
        <w:jc w:val="center"/>
        <w:rPr>
          <w:rFonts w:ascii="宋体" w:hAnsi="宋体" w:cs="宋体"/>
          <w:b/>
          <w:color w:val="000000"/>
          <w:sz w:val="24"/>
          <w:szCs w:val="24"/>
        </w:rPr>
      </w:pPr>
    </w:p>
    <w:p w:rsidR="008C53B1" w:rsidRDefault="0004488C">
      <w:pPr>
        <w:spacing w:line="360" w:lineRule="auto"/>
        <w:jc w:val="center"/>
        <w:rPr>
          <w:rFonts w:ascii="宋体" w:hAnsi="宋体" w:cs="宋体"/>
          <w:b/>
          <w:color w:val="000000"/>
          <w:sz w:val="24"/>
          <w:szCs w:val="24"/>
        </w:rPr>
      </w:pPr>
      <w:r>
        <w:rPr>
          <w:rFonts w:ascii="宋体" w:hAnsi="宋体" w:cs="宋体" w:hint="eastAsia"/>
          <w:b/>
          <w:color w:val="000000"/>
          <w:sz w:val="24"/>
          <w:szCs w:val="24"/>
        </w:rPr>
        <w:t>6、竞争性磋商响应函（格式不得变动）</w:t>
      </w:r>
    </w:p>
    <w:p w:rsidR="008C53B1" w:rsidRDefault="008C53B1">
      <w:pPr>
        <w:snapToGrid w:val="0"/>
        <w:spacing w:line="520" w:lineRule="exact"/>
        <w:rPr>
          <w:rFonts w:ascii="宋体" w:hAnsi="宋体" w:cs="宋体"/>
          <w:sz w:val="24"/>
          <w:szCs w:val="24"/>
          <w:u w:val="single"/>
        </w:rPr>
      </w:pPr>
    </w:p>
    <w:p w:rsidR="008C53B1" w:rsidRDefault="0004488C">
      <w:pPr>
        <w:snapToGrid w:val="0"/>
        <w:spacing w:line="520" w:lineRule="exact"/>
        <w:rPr>
          <w:rFonts w:ascii="宋体" w:hAnsi="宋体" w:cs="宋体"/>
          <w:sz w:val="24"/>
          <w:szCs w:val="24"/>
          <w:u w:val="single"/>
        </w:rPr>
      </w:pPr>
      <w:r>
        <w:rPr>
          <w:rFonts w:ascii="宋体" w:hAnsi="宋体" w:cs="宋体" w:hint="eastAsia"/>
          <w:sz w:val="24"/>
          <w:szCs w:val="24"/>
          <w:u w:val="single"/>
        </w:rPr>
        <w:t>南通崇川经济开发区管理委员会：</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依据贵单位委托代理机构组织的</w:t>
      </w:r>
      <w:r>
        <w:rPr>
          <w:rFonts w:ascii="宋体" w:hAnsi="宋体" w:cs="宋体" w:hint="eastAsia"/>
          <w:color w:val="000000"/>
          <w:sz w:val="24"/>
          <w:szCs w:val="24"/>
          <w:u w:val="single"/>
        </w:rPr>
        <w:t xml:space="preserve">     　　　        　　　   </w:t>
      </w:r>
      <w:r>
        <w:rPr>
          <w:rFonts w:ascii="宋体" w:hAnsi="宋体" w:cs="宋体" w:hint="eastAsia"/>
          <w:color w:val="000000"/>
          <w:sz w:val="24"/>
          <w:szCs w:val="24"/>
        </w:rPr>
        <w:t>（磋商项目名称及项目编号)项目竞争性磋商的邀请，我方授权</w:t>
      </w:r>
      <w:r>
        <w:rPr>
          <w:rFonts w:ascii="宋体" w:hAnsi="宋体" w:cs="宋体" w:hint="eastAsia"/>
          <w:color w:val="000000"/>
          <w:sz w:val="24"/>
          <w:szCs w:val="24"/>
          <w:u w:val="single"/>
        </w:rPr>
        <w:t xml:space="preserve">     　　　   </w:t>
      </w:r>
      <w:r>
        <w:rPr>
          <w:rFonts w:ascii="宋体" w:hAnsi="宋体" w:cs="宋体" w:hint="eastAsia"/>
          <w:color w:val="000000"/>
          <w:sz w:val="24"/>
          <w:szCs w:val="24"/>
        </w:rPr>
        <w:t>（姓名）</w:t>
      </w:r>
      <w:r>
        <w:rPr>
          <w:rFonts w:ascii="宋体" w:hAnsi="宋体" w:cs="宋体" w:hint="eastAsia"/>
          <w:color w:val="000000"/>
          <w:sz w:val="24"/>
          <w:szCs w:val="24"/>
          <w:u w:val="single"/>
        </w:rPr>
        <w:t xml:space="preserve">     　　　   </w:t>
      </w:r>
      <w:r>
        <w:rPr>
          <w:rFonts w:ascii="宋体" w:hAnsi="宋体" w:cs="宋体" w:hint="eastAsia"/>
          <w:color w:val="000000"/>
          <w:sz w:val="24"/>
          <w:szCs w:val="24"/>
        </w:rPr>
        <w:t>（职务）为全权代表参加该项目的磋商工作，全权处理本次竞争性磋商的有关事宜。同时，我公司声明如下：</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1、同意并接受竞争性磋商文件的各项要求，遵守竞争性磋商文件中的各项规定，按竞争性磋商文件的要求提供报价。</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3、我公司已毫无保留地向贵方提供一切所需的证明材料。</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4、我公司承诺在本次磋商响应中提供的一切文件，无论是原件还是</w:t>
      </w:r>
      <w:r>
        <w:rPr>
          <w:rFonts w:ascii="宋体" w:hAnsi="宋体" w:cs="宋体" w:hint="eastAsia"/>
          <w:sz w:val="24"/>
          <w:szCs w:val="24"/>
        </w:rPr>
        <w:t>扫描件或</w:t>
      </w:r>
      <w:r>
        <w:rPr>
          <w:rFonts w:ascii="宋体" w:hAnsi="宋体" w:cs="宋体" w:hint="eastAsia"/>
          <w:color w:val="000000"/>
          <w:sz w:val="24"/>
          <w:szCs w:val="24"/>
        </w:rPr>
        <w:t>复印件均真实有效，绝无任何虚假、伪造和夸大的成份。否则，愿承担相应的后果和法律责任。</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5、一旦成交，我方承诺无正当理由拒绝签订合同，将被贵方取消成交资格，同意贵方将磋商保证金作为违约金全额不予退还的处理。</w:t>
      </w:r>
    </w:p>
    <w:p w:rsidR="008C53B1" w:rsidRDefault="0004488C">
      <w:pPr>
        <w:snapToGrid w:val="0"/>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8C53B1" w:rsidRDefault="008C53B1">
      <w:pPr>
        <w:snapToGrid w:val="0"/>
        <w:spacing w:line="520" w:lineRule="exact"/>
        <w:ind w:firstLineChars="200" w:firstLine="480"/>
        <w:rPr>
          <w:rFonts w:ascii="宋体" w:hAnsi="宋体" w:cs="宋体"/>
          <w:color w:val="000000"/>
          <w:sz w:val="24"/>
          <w:szCs w:val="24"/>
        </w:rPr>
      </w:pPr>
    </w:p>
    <w:p w:rsidR="008C53B1" w:rsidRDefault="008C53B1">
      <w:pPr>
        <w:pStyle w:val="a8"/>
      </w:pPr>
    </w:p>
    <w:p w:rsidR="008C53B1" w:rsidRDefault="0004488C">
      <w:pPr>
        <w:snapToGrid w:val="0"/>
        <w:spacing w:line="480" w:lineRule="auto"/>
        <w:ind w:right="79" w:firstLineChars="2000" w:firstLine="4800"/>
        <w:rPr>
          <w:rFonts w:ascii="宋体" w:hAnsi="宋体" w:cs="宋体"/>
          <w:color w:val="000000"/>
          <w:sz w:val="24"/>
          <w:szCs w:val="24"/>
        </w:rPr>
      </w:pPr>
      <w:r>
        <w:rPr>
          <w:rFonts w:ascii="宋体" w:hAnsi="宋体" w:cs="宋体" w:hint="eastAsia"/>
          <w:color w:val="000000"/>
          <w:sz w:val="24"/>
          <w:szCs w:val="24"/>
        </w:rPr>
        <w:t>竞争性磋商响应单位：（加盖公章）</w:t>
      </w:r>
    </w:p>
    <w:p w:rsidR="008C53B1" w:rsidRDefault="0004488C">
      <w:pPr>
        <w:snapToGrid w:val="0"/>
        <w:spacing w:line="480" w:lineRule="auto"/>
        <w:ind w:firstLineChars="1000" w:firstLine="2400"/>
        <w:jc w:val="right"/>
        <w:rPr>
          <w:rFonts w:ascii="宋体" w:hAnsi="宋体" w:cs="宋体"/>
          <w:color w:val="000000"/>
          <w:sz w:val="24"/>
          <w:szCs w:val="24"/>
        </w:rPr>
      </w:pPr>
      <w:r>
        <w:rPr>
          <w:rFonts w:ascii="宋体" w:hAnsi="宋体" w:cs="宋体" w:hint="eastAsia"/>
          <w:color w:val="000000"/>
          <w:sz w:val="24"/>
          <w:szCs w:val="24"/>
        </w:rPr>
        <w:t>法定代表人或被授权人：（签字或盖章）</w:t>
      </w:r>
    </w:p>
    <w:p w:rsidR="008C53B1" w:rsidRDefault="0004488C">
      <w:pPr>
        <w:snapToGrid w:val="0"/>
        <w:spacing w:line="480" w:lineRule="auto"/>
        <w:jc w:val="right"/>
        <w:rPr>
          <w:rFonts w:ascii="宋体" w:hAnsi="宋体" w:cs="宋体"/>
          <w:color w:val="000000"/>
          <w:sz w:val="24"/>
          <w:szCs w:val="24"/>
        </w:rPr>
      </w:pPr>
      <w:r>
        <w:rPr>
          <w:rFonts w:ascii="宋体" w:hAnsi="宋体" w:cs="宋体" w:hint="eastAsia"/>
          <w:color w:val="000000"/>
          <w:sz w:val="24"/>
          <w:szCs w:val="24"/>
        </w:rPr>
        <w:t xml:space="preserve"> 年      月     日</w:t>
      </w:r>
    </w:p>
    <w:p w:rsidR="008C53B1" w:rsidRDefault="008C53B1">
      <w:pPr>
        <w:snapToGrid w:val="0"/>
        <w:spacing w:line="520" w:lineRule="exact"/>
        <w:jc w:val="center"/>
        <w:outlineLvl w:val="3"/>
        <w:rPr>
          <w:rFonts w:ascii="宋体" w:hAnsi="宋体" w:cs="宋体"/>
          <w:b/>
          <w:color w:val="000000"/>
          <w:sz w:val="24"/>
          <w:szCs w:val="24"/>
        </w:rPr>
      </w:pPr>
    </w:p>
    <w:p w:rsidR="008C53B1" w:rsidRDefault="008C53B1">
      <w:pPr>
        <w:snapToGrid w:val="0"/>
        <w:spacing w:line="520" w:lineRule="exact"/>
        <w:jc w:val="center"/>
        <w:outlineLvl w:val="3"/>
        <w:rPr>
          <w:rFonts w:ascii="宋体" w:hAnsi="宋体" w:cs="宋体"/>
          <w:b/>
          <w:color w:val="000000"/>
          <w:sz w:val="24"/>
          <w:szCs w:val="24"/>
        </w:rPr>
      </w:pPr>
    </w:p>
    <w:p w:rsidR="008C53B1" w:rsidRDefault="008C53B1">
      <w:pPr>
        <w:spacing w:line="360" w:lineRule="auto"/>
        <w:jc w:val="center"/>
        <w:rPr>
          <w:rFonts w:ascii="宋体" w:hAnsi="宋体"/>
          <w:b/>
          <w:bCs/>
          <w:color w:val="000000"/>
          <w:sz w:val="24"/>
          <w:szCs w:val="24"/>
        </w:rPr>
      </w:pPr>
    </w:p>
    <w:p w:rsidR="008C53B1" w:rsidRDefault="008C53B1">
      <w:pPr>
        <w:spacing w:line="360" w:lineRule="auto"/>
        <w:jc w:val="center"/>
        <w:rPr>
          <w:rFonts w:ascii="宋体" w:hAnsi="宋体"/>
          <w:b/>
          <w:bCs/>
          <w:color w:val="000000"/>
          <w:sz w:val="24"/>
          <w:szCs w:val="24"/>
        </w:rPr>
      </w:pPr>
    </w:p>
    <w:p w:rsidR="008C53B1" w:rsidRDefault="0004488C">
      <w:pPr>
        <w:spacing w:line="360" w:lineRule="auto"/>
        <w:jc w:val="center"/>
        <w:rPr>
          <w:rFonts w:ascii="宋体" w:hAnsi="宋体" w:cs="宋体"/>
          <w:b/>
          <w:color w:val="000000"/>
          <w:sz w:val="24"/>
          <w:szCs w:val="24"/>
        </w:rPr>
      </w:pPr>
      <w:r>
        <w:rPr>
          <w:rFonts w:ascii="宋体" w:hAnsi="宋体" w:hint="eastAsia"/>
          <w:b/>
          <w:bCs/>
          <w:color w:val="000000"/>
          <w:sz w:val="24"/>
          <w:szCs w:val="24"/>
        </w:rPr>
        <w:t>7</w:t>
      </w:r>
      <w:r>
        <w:rPr>
          <w:rFonts w:ascii="宋体" w:hAnsi="宋体" w:cs="宋体" w:hint="eastAsia"/>
          <w:b/>
          <w:color w:val="000000"/>
          <w:sz w:val="24"/>
          <w:szCs w:val="24"/>
        </w:rPr>
        <w:t>、供应商一般情况表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8C53B1">
        <w:trPr>
          <w:cantSplit/>
          <w:trHeight w:val="286"/>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企业名称</w:t>
            </w:r>
          </w:p>
        </w:tc>
        <w:tc>
          <w:tcPr>
            <w:tcW w:w="7229" w:type="dxa"/>
            <w:gridSpan w:val="8"/>
          </w:tcPr>
          <w:p w:rsidR="008C53B1" w:rsidRDefault="008C53B1">
            <w:pPr>
              <w:tabs>
                <w:tab w:val="left" w:pos="993"/>
              </w:tabs>
              <w:spacing w:line="520" w:lineRule="exact"/>
              <w:rPr>
                <w:rFonts w:ascii="宋体" w:hAnsi="宋体" w:cs="宋体"/>
                <w:color w:val="000000"/>
                <w:sz w:val="24"/>
                <w:szCs w:val="24"/>
              </w:rPr>
            </w:pPr>
          </w:p>
        </w:tc>
      </w:tr>
      <w:tr w:rsidR="008C53B1">
        <w:trPr>
          <w:cantSplit/>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总部地址</w:t>
            </w:r>
          </w:p>
        </w:tc>
        <w:tc>
          <w:tcPr>
            <w:tcW w:w="7229" w:type="dxa"/>
            <w:gridSpan w:val="8"/>
          </w:tcPr>
          <w:p w:rsidR="008C53B1" w:rsidRDefault="008C53B1">
            <w:pPr>
              <w:tabs>
                <w:tab w:val="left" w:pos="993"/>
              </w:tabs>
              <w:spacing w:line="520" w:lineRule="exact"/>
              <w:rPr>
                <w:rFonts w:ascii="宋体" w:hAnsi="宋体" w:cs="宋体"/>
                <w:color w:val="000000"/>
                <w:sz w:val="24"/>
                <w:szCs w:val="24"/>
              </w:rPr>
            </w:pPr>
          </w:p>
        </w:tc>
      </w:tr>
      <w:tr w:rsidR="008C53B1">
        <w:trPr>
          <w:cantSplit/>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分支机构</w:t>
            </w:r>
          </w:p>
        </w:tc>
        <w:tc>
          <w:tcPr>
            <w:tcW w:w="7229" w:type="dxa"/>
            <w:gridSpan w:val="8"/>
          </w:tcPr>
          <w:p w:rsidR="008C53B1" w:rsidRDefault="008C53B1">
            <w:pPr>
              <w:tabs>
                <w:tab w:val="left" w:pos="993"/>
              </w:tabs>
              <w:spacing w:line="520" w:lineRule="exact"/>
              <w:rPr>
                <w:rFonts w:ascii="宋体" w:hAnsi="宋体" w:cs="宋体"/>
                <w:color w:val="000000"/>
                <w:sz w:val="24"/>
                <w:szCs w:val="24"/>
              </w:rPr>
            </w:pPr>
          </w:p>
        </w:tc>
      </w:tr>
      <w:tr w:rsidR="008C53B1">
        <w:trPr>
          <w:cantSplit/>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8C53B1" w:rsidRDefault="008C53B1">
            <w:pPr>
              <w:tabs>
                <w:tab w:val="left" w:pos="993"/>
              </w:tabs>
              <w:spacing w:line="520" w:lineRule="exact"/>
              <w:rPr>
                <w:rFonts w:ascii="宋体" w:hAnsi="宋体" w:cs="宋体"/>
                <w:color w:val="000000"/>
                <w:sz w:val="24"/>
                <w:szCs w:val="24"/>
              </w:rPr>
            </w:pPr>
          </w:p>
        </w:tc>
      </w:tr>
      <w:tr w:rsidR="008C53B1">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电话</w:t>
            </w:r>
          </w:p>
        </w:tc>
        <w:tc>
          <w:tcPr>
            <w:tcW w:w="2408" w:type="dxa"/>
            <w:gridSpan w:val="3"/>
          </w:tcPr>
          <w:p w:rsidR="008C53B1" w:rsidRDefault="008C53B1">
            <w:pPr>
              <w:tabs>
                <w:tab w:val="left" w:pos="993"/>
              </w:tabs>
              <w:spacing w:line="520" w:lineRule="exact"/>
              <w:rPr>
                <w:rFonts w:ascii="宋体" w:hAnsi="宋体" w:cs="宋体"/>
                <w:color w:val="000000"/>
                <w:sz w:val="24"/>
                <w:szCs w:val="24"/>
              </w:rPr>
            </w:pPr>
          </w:p>
        </w:tc>
        <w:tc>
          <w:tcPr>
            <w:tcW w:w="1875" w:type="dxa"/>
            <w:gridSpan w:val="2"/>
          </w:tcPr>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联系人</w:t>
            </w:r>
          </w:p>
        </w:tc>
        <w:tc>
          <w:tcPr>
            <w:tcW w:w="2946" w:type="dxa"/>
            <w:gridSpan w:val="3"/>
          </w:tcPr>
          <w:p w:rsidR="008C53B1" w:rsidRDefault="008C53B1">
            <w:pPr>
              <w:tabs>
                <w:tab w:val="left" w:pos="993"/>
              </w:tabs>
              <w:spacing w:line="520" w:lineRule="exact"/>
              <w:rPr>
                <w:rFonts w:ascii="宋体" w:hAnsi="宋体" w:cs="宋体"/>
                <w:color w:val="000000"/>
                <w:sz w:val="24"/>
                <w:szCs w:val="24"/>
              </w:rPr>
            </w:pPr>
          </w:p>
        </w:tc>
      </w:tr>
      <w:tr w:rsidR="008C53B1">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传真</w:t>
            </w:r>
          </w:p>
        </w:tc>
        <w:tc>
          <w:tcPr>
            <w:tcW w:w="2408" w:type="dxa"/>
            <w:gridSpan w:val="3"/>
          </w:tcPr>
          <w:p w:rsidR="008C53B1" w:rsidRDefault="008C53B1">
            <w:pPr>
              <w:tabs>
                <w:tab w:val="left" w:pos="993"/>
              </w:tabs>
              <w:spacing w:line="520" w:lineRule="exact"/>
              <w:rPr>
                <w:rFonts w:ascii="宋体" w:hAnsi="宋体" w:cs="宋体"/>
                <w:color w:val="000000"/>
                <w:sz w:val="24"/>
                <w:szCs w:val="24"/>
              </w:rPr>
            </w:pPr>
          </w:p>
        </w:tc>
        <w:tc>
          <w:tcPr>
            <w:tcW w:w="1875" w:type="dxa"/>
            <w:gridSpan w:val="2"/>
          </w:tcPr>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电子邮件</w:t>
            </w:r>
          </w:p>
        </w:tc>
        <w:tc>
          <w:tcPr>
            <w:tcW w:w="2946" w:type="dxa"/>
            <w:gridSpan w:val="3"/>
          </w:tcPr>
          <w:p w:rsidR="008C53B1" w:rsidRDefault="008C53B1">
            <w:pPr>
              <w:tabs>
                <w:tab w:val="left" w:pos="993"/>
              </w:tabs>
              <w:spacing w:line="520" w:lineRule="exact"/>
              <w:rPr>
                <w:rFonts w:ascii="宋体" w:hAnsi="宋体" w:cs="宋体"/>
                <w:color w:val="000000"/>
                <w:sz w:val="24"/>
                <w:szCs w:val="24"/>
              </w:rPr>
            </w:pPr>
          </w:p>
        </w:tc>
      </w:tr>
      <w:tr w:rsidR="008C53B1">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注册地</w:t>
            </w:r>
          </w:p>
        </w:tc>
        <w:tc>
          <w:tcPr>
            <w:tcW w:w="2408" w:type="dxa"/>
            <w:gridSpan w:val="3"/>
          </w:tcPr>
          <w:p w:rsidR="008C53B1" w:rsidRDefault="008C53B1">
            <w:pPr>
              <w:tabs>
                <w:tab w:val="left" w:pos="993"/>
              </w:tabs>
              <w:spacing w:line="520" w:lineRule="exact"/>
              <w:rPr>
                <w:rFonts w:ascii="宋体" w:hAnsi="宋体" w:cs="宋体"/>
                <w:color w:val="000000"/>
                <w:sz w:val="24"/>
                <w:szCs w:val="24"/>
              </w:rPr>
            </w:pPr>
          </w:p>
        </w:tc>
        <w:tc>
          <w:tcPr>
            <w:tcW w:w="1875" w:type="dxa"/>
            <w:gridSpan w:val="2"/>
          </w:tcPr>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注册年份</w:t>
            </w:r>
          </w:p>
        </w:tc>
        <w:tc>
          <w:tcPr>
            <w:tcW w:w="2946" w:type="dxa"/>
            <w:gridSpan w:val="3"/>
          </w:tcPr>
          <w:p w:rsidR="008C53B1" w:rsidRDefault="008C53B1">
            <w:pPr>
              <w:tabs>
                <w:tab w:val="left" w:pos="993"/>
              </w:tabs>
              <w:spacing w:line="520" w:lineRule="exact"/>
              <w:rPr>
                <w:rFonts w:ascii="宋体" w:hAnsi="宋体" w:cs="宋体"/>
                <w:color w:val="000000"/>
                <w:sz w:val="24"/>
                <w:szCs w:val="24"/>
              </w:rPr>
            </w:pPr>
          </w:p>
        </w:tc>
      </w:tr>
      <w:tr w:rsidR="008C53B1">
        <w:trPr>
          <w:cantSplit/>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资质等级</w:t>
            </w:r>
          </w:p>
        </w:tc>
        <w:tc>
          <w:tcPr>
            <w:tcW w:w="7229" w:type="dxa"/>
            <w:gridSpan w:val="8"/>
          </w:tcPr>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公司具备的相关资质等级及相应的证书号</w:t>
            </w:r>
          </w:p>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（请附有关证书的</w:t>
            </w:r>
            <w:r>
              <w:rPr>
                <w:rFonts w:ascii="宋体" w:hAnsi="宋体" w:cs="宋体" w:hint="eastAsia"/>
                <w:sz w:val="24"/>
                <w:szCs w:val="24"/>
              </w:rPr>
              <w:t>扫描件或</w:t>
            </w:r>
            <w:r>
              <w:rPr>
                <w:rFonts w:ascii="宋体" w:hAnsi="宋体" w:cs="宋体" w:hint="eastAsia"/>
                <w:color w:val="000000"/>
                <w:sz w:val="24"/>
                <w:szCs w:val="24"/>
              </w:rPr>
              <w:t>复印件）</w:t>
            </w:r>
          </w:p>
        </w:tc>
      </w:tr>
      <w:tr w:rsidR="008C53B1">
        <w:trPr>
          <w:cantSplit/>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公司</w:t>
            </w:r>
            <w:r>
              <w:rPr>
                <w:rFonts w:ascii="宋体" w:hAnsi="宋体" w:cs="宋体" w:hint="eastAsia"/>
                <w:color w:val="000000"/>
                <w:sz w:val="24"/>
                <w:szCs w:val="24"/>
                <w:u w:val="single"/>
              </w:rPr>
              <w:t xml:space="preserve">   （是否通过，何种）   </w:t>
            </w:r>
            <w:r>
              <w:rPr>
                <w:rFonts w:ascii="宋体" w:hAnsi="宋体" w:cs="宋体" w:hint="eastAsia"/>
                <w:color w:val="000000"/>
                <w:sz w:val="24"/>
                <w:szCs w:val="24"/>
              </w:rPr>
              <w:t>质量保证体系认证（如通过请附相关在有效期内的证书</w:t>
            </w:r>
            <w:r>
              <w:rPr>
                <w:rFonts w:ascii="宋体" w:hAnsi="宋体" w:cs="宋体" w:hint="eastAsia"/>
                <w:sz w:val="24"/>
                <w:szCs w:val="24"/>
              </w:rPr>
              <w:t>扫描件或</w:t>
            </w:r>
            <w:r>
              <w:rPr>
                <w:rFonts w:ascii="宋体" w:hAnsi="宋体" w:cs="宋体" w:hint="eastAsia"/>
                <w:color w:val="000000"/>
                <w:sz w:val="24"/>
                <w:szCs w:val="24"/>
              </w:rPr>
              <w:t>复印件）</w:t>
            </w:r>
          </w:p>
        </w:tc>
      </w:tr>
      <w:tr w:rsidR="008C53B1">
        <w:trPr>
          <w:cantSplit/>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项目负责人</w:t>
            </w:r>
          </w:p>
        </w:tc>
        <w:tc>
          <w:tcPr>
            <w:tcW w:w="1559" w:type="dxa"/>
            <w:gridSpan w:val="2"/>
          </w:tcPr>
          <w:p w:rsidR="008C53B1" w:rsidRDefault="008C53B1">
            <w:pPr>
              <w:tabs>
                <w:tab w:val="left" w:pos="993"/>
              </w:tabs>
              <w:spacing w:line="520" w:lineRule="exact"/>
              <w:jc w:val="center"/>
              <w:rPr>
                <w:rFonts w:ascii="宋体" w:hAnsi="宋体" w:cs="宋体"/>
                <w:color w:val="000000"/>
                <w:sz w:val="24"/>
                <w:szCs w:val="24"/>
              </w:rPr>
            </w:pPr>
          </w:p>
        </w:tc>
        <w:tc>
          <w:tcPr>
            <w:tcW w:w="1417" w:type="dxa"/>
            <w:gridSpan w:val="2"/>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年龄</w:t>
            </w:r>
          </w:p>
        </w:tc>
        <w:tc>
          <w:tcPr>
            <w:tcW w:w="1466" w:type="dxa"/>
            <w:gridSpan w:val="2"/>
          </w:tcPr>
          <w:p w:rsidR="008C53B1" w:rsidRDefault="008C53B1">
            <w:pPr>
              <w:tabs>
                <w:tab w:val="left" w:pos="993"/>
              </w:tabs>
              <w:spacing w:line="520" w:lineRule="exact"/>
              <w:jc w:val="center"/>
              <w:rPr>
                <w:rFonts w:ascii="宋体" w:hAnsi="宋体" w:cs="宋体"/>
                <w:color w:val="000000"/>
                <w:sz w:val="24"/>
                <w:szCs w:val="24"/>
              </w:rPr>
            </w:pPr>
          </w:p>
        </w:tc>
        <w:tc>
          <w:tcPr>
            <w:tcW w:w="1320" w:type="dxa"/>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性别</w:t>
            </w:r>
          </w:p>
        </w:tc>
        <w:tc>
          <w:tcPr>
            <w:tcW w:w="1467" w:type="dxa"/>
          </w:tcPr>
          <w:p w:rsidR="008C53B1" w:rsidRDefault="008C53B1">
            <w:pPr>
              <w:tabs>
                <w:tab w:val="left" w:pos="993"/>
              </w:tabs>
              <w:spacing w:line="520" w:lineRule="exact"/>
              <w:jc w:val="center"/>
              <w:rPr>
                <w:rFonts w:ascii="宋体" w:hAnsi="宋体" w:cs="宋体"/>
                <w:color w:val="000000"/>
                <w:sz w:val="24"/>
                <w:szCs w:val="24"/>
              </w:rPr>
            </w:pPr>
          </w:p>
        </w:tc>
      </w:tr>
      <w:tr w:rsidR="008C53B1">
        <w:trPr>
          <w:cantSplit/>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职务职称</w:t>
            </w:r>
          </w:p>
        </w:tc>
        <w:tc>
          <w:tcPr>
            <w:tcW w:w="2976" w:type="dxa"/>
            <w:gridSpan w:val="4"/>
          </w:tcPr>
          <w:p w:rsidR="008C53B1" w:rsidRDefault="008C53B1">
            <w:pPr>
              <w:tabs>
                <w:tab w:val="left" w:pos="993"/>
              </w:tabs>
              <w:spacing w:line="520" w:lineRule="exact"/>
              <w:rPr>
                <w:rFonts w:ascii="宋体" w:hAnsi="宋体" w:cs="宋体"/>
                <w:color w:val="000000"/>
                <w:sz w:val="24"/>
                <w:szCs w:val="24"/>
              </w:rPr>
            </w:pPr>
          </w:p>
        </w:tc>
        <w:tc>
          <w:tcPr>
            <w:tcW w:w="1466" w:type="dxa"/>
            <w:gridSpan w:val="2"/>
          </w:tcPr>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执业资格</w:t>
            </w:r>
          </w:p>
        </w:tc>
        <w:tc>
          <w:tcPr>
            <w:tcW w:w="2787" w:type="dxa"/>
            <w:gridSpan w:val="2"/>
          </w:tcPr>
          <w:p w:rsidR="008C53B1" w:rsidRDefault="008C53B1">
            <w:pPr>
              <w:tabs>
                <w:tab w:val="left" w:pos="993"/>
              </w:tabs>
              <w:spacing w:line="520" w:lineRule="exact"/>
              <w:rPr>
                <w:rFonts w:ascii="宋体" w:hAnsi="宋体" w:cs="宋体"/>
                <w:color w:val="000000"/>
                <w:sz w:val="24"/>
                <w:szCs w:val="24"/>
              </w:rPr>
            </w:pPr>
          </w:p>
        </w:tc>
      </w:tr>
      <w:tr w:rsidR="008C53B1">
        <w:trPr>
          <w:cantSplit/>
          <w:trHeight w:val="2780"/>
        </w:trPr>
        <w:tc>
          <w:tcPr>
            <w:tcW w:w="2235" w:type="dxa"/>
            <w:vAlign w:val="center"/>
          </w:tcPr>
          <w:p w:rsidR="008C53B1" w:rsidRDefault="0004488C">
            <w:pPr>
              <w:tabs>
                <w:tab w:val="left" w:pos="993"/>
              </w:tabs>
              <w:spacing w:line="520" w:lineRule="exact"/>
              <w:jc w:val="center"/>
              <w:rPr>
                <w:rFonts w:ascii="宋体" w:hAnsi="宋体" w:cs="宋体"/>
                <w:color w:val="000000"/>
                <w:sz w:val="24"/>
                <w:szCs w:val="24"/>
              </w:rPr>
            </w:pPr>
            <w:r>
              <w:rPr>
                <w:rFonts w:ascii="宋体" w:hAnsi="宋体" w:cs="宋体" w:hint="eastAsia"/>
                <w:color w:val="000000"/>
                <w:sz w:val="24"/>
                <w:szCs w:val="24"/>
              </w:rPr>
              <w:t>经营范围</w:t>
            </w:r>
          </w:p>
        </w:tc>
        <w:tc>
          <w:tcPr>
            <w:tcW w:w="7229" w:type="dxa"/>
            <w:gridSpan w:val="8"/>
          </w:tcPr>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营业执照载明：</w:t>
            </w:r>
          </w:p>
          <w:p w:rsidR="008C53B1" w:rsidRDefault="0004488C">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1.</w:t>
            </w:r>
          </w:p>
          <w:p w:rsidR="008C53B1" w:rsidRDefault="0004488C">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2.</w:t>
            </w:r>
          </w:p>
          <w:p w:rsidR="008C53B1" w:rsidRDefault="0004488C">
            <w:pPr>
              <w:tabs>
                <w:tab w:val="left" w:pos="993"/>
              </w:tabs>
              <w:spacing w:line="520" w:lineRule="exact"/>
              <w:rPr>
                <w:rFonts w:ascii="宋体" w:hAnsi="宋体" w:cs="宋体"/>
                <w:color w:val="000000"/>
                <w:sz w:val="24"/>
                <w:szCs w:val="24"/>
                <w:u w:val="single"/>
              </w:rPr>
            </w:pPr>
            <w:r>
              <w:rPr>
                <w:rFonts w:ascii="宋体" w:hAnsi="宋体" w:cs="宋体" w:hint="eastAsia"/>
                <w:color w:val="000000"/>
                <w:sz w:val="24"/>
                <w:szCs w:val="24"/>
              </w:rPr>
              <w:t>3.</w:t>
            </w:r>
          </w:p>
          <w:p w:rsidR="008C53B1" w:rsidRDefault="0004488C">
            <w:pPr>
              <w:tabs>
                <w:tab w:val="left" w:pos="993"/>
              </w:tabs>
              <w:spacing w:line="520" w:lineRule="exact"/>
              <w:rPr>
                <w:rFonts w:ascii="宋体" w:hAnsi="宋体" w:cs="宋体"/>
                <w:color w:val="000000"/>
                <w:sz w:val="24"/>
                <w:szCs w:val="24"/>
              </w:rPr>
            </w:pPr>
            <w:r>
              <w:rPr>
                <w:rFonts w:ascii="宋体" w:hAnsi="宋体" w:cs="宋体" w:hint="eastAsia"/>
                <w:color w:val="000000"/>
                <w:sz w:val="24"/>
                <w:szCs w:val="24"/>
              </w:rPr>
              <w:t>………………………</w:t>
            </w:r>
          </w:p>
        </w:tc>
      </w:tr>
      <w:tr w:rsidR="008C53B1">
        <w:trPr>
          <w:trHeight w:val="471"/>
        </w:trPr>
        <w:tc>
          <w:tcPr>
            <w:tcW w:w="2943" w:type="dxa"/>
            <w:gridSpan w:val="2"/>
            <w:vAlign w:val="center"/>
          </w:tcPr>
          <w:p w:rsidR="008C53B1" w:rsidRDefault="0004488C">
            <w:pPr>
              <w:tabs>
                <w:tab w:val="left" w:pos="993"/>
              </w:tabs>
              <w:jc w:val="center"/>
              <w:rPr>
                <w:rFonts w:ascii="宋体" w:hAnsi="宋体" w:cs="宋体"/>
                <w:color w:val="000000"/>
                <w:sz w:val="24"/>
                <w:szCs w:val="24"/>
              </w:rPr>
            </w:pPr>
            <w:r>
              <w:rPr>
                <w:rFonts w:ascii="宋体" w:hAnsi="宋体" w:cs="宋体" w:hint="eastAsia"/>
                <w:color w:val="000000"/>
                <w:sz w:val="24"/>
                <w:szCs w:val="24"/>
              </w:rPr>
              <w:t>从事类似相关项目的</w:t>
            </w:r>
          </w:p>
          <w:p w:rsidR="008C53B1" w:rsidRDefault="0004488C">
            <w:pPr>
              <w:tabs>
                <w:tab w:val="left" w:pos="993"/>
              </w:tabs>
              <w:jc w:val="center"/>
              <w:rPr>
                <w:rFonts w:ascii="宋体" w:hAnsi="宋体" w:cs="宋体"/>
                <w:color w:val="000000"/>
                <w:sz w:val="24"/>
                <w:szCs w:val="24"/>
              </w:rPr>
            </w:pPr>
            <w:r>
              <w:rPr>
                <w:rFonts w:ascii="宋体" w:hAnsi="宋体" w:cs="宋体" w:hint="eastAsia"/>
                <w:color w:val="000000"/>
                <w:sz w:val="24"/>
                <w:szCs w:val="24"/>
              </w:rPr>
              <w:t>经历及年数</w:t>
            </w:r>
          </w:p>
        </w:tc>
        <w:tc>
          <w:tcPr>
            <w:tcW w:w="6521" w:type="dxa"/>
            <w:gridSpan w:val="7"/>
          </w:tcPr>
          <w:p w:rsidR="008C53B1" w:rsidRDefault="008C53B1">
            <w:pPr>
              <w:tabs>
                <w:tab w:val="left" w:pos="993"/>
              </w:tabs>
              <w:spacing w:line="520" w:lineRule="exact"/>
              <w:rPr>
                <w:rFonts w:ascii="宋体" w:hAnsi="宋体" w:cs="宋体"/>
                <w:color w:val="000000"/>
                <w:sz w:val="24"/>
                <w:szCs w:val="24"/>
              </w:rPr>
            </w:pPr>
          </w:p>
        </w:tc>
      </w:tr>
      <w:tr w:rsidR="008C53B1">
        <w:trPr>
          <w:trHeight w:val="471"/>
        </w:trPr>
        <w:tc>
          <w:tcPr>
            <w:tcW w:w="2943" w:type="dxa"/>
            <w:gridSpan w:val="2"/>
            <w:vAlign w:val="center"/>
          </w:tcPr>
          <w:p w:rsidR="008C53B1" w:rsidRDefault="0004488C">
            <w:pPr>
              <w:tabs>
                <w:tab w:val="left" w:pos="993"/>
              </w:tabs>
              <w:jc w:val="center"/>
              <w:rPr>
                <w:rFonts w:ascii="宋体" w:hAnsi="宋体" w:cs="宋体"/>
                <w:color w:val="000000"/>
                <w:sz w:val="24"/>
                <w:szCs w:val="24"/>
              </w:rPr>
            </w:pPr>
            <w:r>
              <w:rPr>
                <w:rFonts w:ascii="宋体" w:hAnsi="宋体" w:cs="宋体" w:hint="eastAsia"/>
                <w:color w:val="000000"/>
                <w:sz w:val="24"/>
                <w:szCs w:val="24"/>
              </w:rPr>
              <w:t>其他认为有必要提供的</w:t>
            </w:r>
          </w:p>
          <w:p w:rsidR="008C53B1" w:rsidRDefault="0004488C">
            <w:pPr>
              <w:tabs>
                <w:tab w:val="left" w:pos="993"/>
              </w:tabs>
              <w:jc w:val="center"/>
              <w:rPr>
                <w:rFonts w:ascii="宋体" w:hAnsi="宋体" w:cs="宋体"/>
                <w:color w:val="000000"/>
                <w:sz w:val="24"/>
                <w:szCs w:val="24"/>
              </w:rPr>
            </w:pPr>
            <w:r>
              <w:rPr>
                <w:rFonts w:ascii="宋体" w:hAnsi="宋体" w:cs="宋体" w:hint="eastAsia"/>
                <w:color w:val="000000"/>
                <w:sz w:val="24"/>
                <w:szCs w:val="24"/>
              </w:rPr>
              <w:t>内容，可自行添加</w:t>
            </w:r>
          </w:p>
        </w:tc>
        <w:tc>
          <w:tcPr>
            <w:tcW w:w="6521" w:type="dxa"/>
            <w:gridSpan w:val="7"/>
          </w:tcPr>
          <w:p w:rsidR="008C53B1" w:rsidRDefault="008C53B1">
            <w:pPr>
              <w:tabs>
                <w:tab w:val="left" w:pos="993"/>
              </w:tabs>
              <w:spacing w:line="520" w:lineRule="exact"/>
              <w:rPr>
                <w:rFonts w:ascii="宋体" w:hAnsi="宋体" w:cs="宋体"/>
                <w:color w:val="000000"/>
                <w:sz w:val="24"/>
                <w:szCs w:val="24"/>
              </w:rPr>
            </w:pPr>
          </w:p>
        </w:tc>
      </w:tr>
    </w:tbl>
    <w:p w:rsidR="008C53B1" w:rsidRDefault="0004488C">
      <w:pPr>
        <w:snapToGrid w:val="0"/>
        <w:spacing w:line="520" w:lineRule="exact"/>
        <w:rPr>
          <w:rFonts w:ascii="宋体" w:hAns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 xml:space="preserve">：（盖章）             </w:t>
      </w:r>
    </w:p>
    <w:p w:rsidR="008C53B1" w:rsidRDefault="0004488C">
      <w:pPr>
        <w:snapToGrid w:val="0"/>
        <w:spacing w:line="520" w:lineRule="exact"/>
        <w:rPr>
          <w:rFonts w:ascii="宋体" w:hAnsi="宋体" w:cs="宋体"/>
          <w:bCs/>
          <w:color w:val="000000"/>
          <w:sz w:val="24"/>
          <w:szCs w:val="24"/>
        </w:rPr>
      </w:pPr>
      <w:r>
        <w:rPr>
          <w:rFonts w:ascii="宋体" w:hAnsi="宋体" w:cs="宋体" w:hint="eastAsia"/>
          <w:bCs/>
          <w:color w:val="000000"/>
          <w:sz w:val="24"/>
          <w:szCs w:val="24"/>
        </w:rPr>
        <w:t xml:space="preserve">法定代表人或被授权人（签字或盖章）：  </w:t>
      </w:r>
    </w:p>
    <w:p w:rsidR="008C53B1" w:rsidRDefault="0004488C">
      <w:pPr>
        <w:snapToGrid w:val="0"/>
        <w:spacing w:line="520" w:lineRule="exact"/>
        <w:jc w:val="right"/>
        <w:outlineLvl w:val="3"/>
        <w:rPr>
          <w:rFonts w:ascii="宋体" w:hAnsi="宋体" w:cs="宋体"/>
          <w:color w:val="000000"/>
          <w:sz w:val="24"/>
          <w:szCs w:val="24"/>
        </w:rPr>
      </w:pPr>
      <w:r>
        <w:rPr>
          <w:rFonts w:ascii="宋体" w:hAnsi="宋体" w:cs="宋体" w:hint="eastAsia"/>
          <w:color w:val="000000"/>
          <w:sz w:val="24"/>
          <w:szCs w:val="24"/>
        </w:rPr>
        <w:t xml:space="preserve"> 年      月     日 </w:t>
      </w:r>
    </w:p>
    <w:p w:rsidR="008C53B1" w:rsidRDefault="0004488C" w:rsidP="005B3EF6">
      <w:pPr>
        <w:widowControl/>
        <w:jc w:val="left"/>
        <w:rPr>
          <w:szCs w:val="24"/>
        </w:rPr>
      </w:pPr>
      <w:r>
        <w:rPr>
          <w:szCs w:val="24"/>
        </w:rPr>
        <w:br w:type="page"/>
      </w:r>
    </w:p>
    <w:p w:rsidR="005B3EF6" w:rsidRDefault="005B3EF6">
      <w:pPr>
        <w:pStyle w:val="2"/>
        <w:spacing w:line="360" w:lineRule="auto"/>
        <w:ind w:firstLineChars="0" w:firstLine="480"/>
        <w:jc w:val="center"/>
        <w:rPr>
          <w:szCs w:val="24"/>
        </w:rPr>
      </w:pPr>
    </w:p>
    <w:p w:rsidR="008C53B1" w:rsidRDefault="0004488C">
      <w:pPr>
        <w:pStyle w:val="2"/>
        <w:spacing w:line="360" w:lineRule="auto"/>
        <w:ind w:firstLineChars="0" w:firstLine="480"/>
        <w:jc w:val="center"/>
        <w:rPr>
          <w:rFonts w:ascii="宋体" w:hAnsi="宋体" w:cs="宋体"/>
          <w:b/>
          <w:color w:val="000000"/>
          <w:szCs w:val="24"/>
        </w:rPr>
      </w:pPr>
      <w:r>
        <w:rPr>
          <w:rFonts w:hint="eastAsia"/>
          <w:szCs w:val="24"/>
        </w:rPr>
        <w:t>8</w:t>
      </w:r>
      <w:r>
        <w:rPr>
          <w:rFonts w:ascii="宋体" w:hAnsi="宋体" w:cs="宋体" w:hint="eastAsia"/>
          <w:b/>
          <w:color w:val="000000"/>
          <w:szCs w:val="24"/>
        </w:rPr>
        <w:t>、磋商响应报价总表（首次）</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7390"/>
      </w:tblGrid>
      <w:tr w:rsidR="008C53B1" w:rsidTr="003E6EB1">
        <w:trPr>
          <w:trHeight w:val="520"/>
          <w:jc w:val="center"/>
        </w:trPr>
        <w:tc>
          <w:tcPr>
            <w:tcW w:w="2209" w:type="dxa"/>
            <w:vAlign w:val="center"/>
          </w:tcPr>
          <w:p w:rsidR="008C53B1" w:rsidRDefault="0004488C">
            <w:pPr>
              <w:spacing w:line="480" w:lineRule="exact"/>
              <w:jc w:val="center"/>
              <w:rPr>
                <w:rFonts w:ascii="宋体" w:hAnsi="宋体" w:cs="宋体"/>
                <w:sz w:val="24"/>
                <w:szCs w:val="24"/>
              </w:rPr>
            </w:pPr>
            <w:r>
              <w:rPr>
                <w:rFonts w:ascii="宋体" w:hAnsi="宋体" w:cs="宋体" w:hint="eastAsia"/>
                <w:sz w:val="24"/>
                <w:szCs w:val="24"/>
              </w:rPr>
              <w:t>项目名称</w:t>
            </w:r>
          </w:p>
        </w:tc>
        <w:tc>
          <w:tcPr>
            <w:tcW w:w="7390" w:type="dxa"/>
            <w:vAlign w:val="center"/>
          </w:tcPr>
          <w:p w:rsidR="008C53B1" w:rsidRDefault="0004488C">
            <w:pPr>
              <w:spacing w:line="480" w:lineRule="exact"/>
              <w:jc w:val="center"/>
              <w:rPr>
                <w:rFonts w:ascii="宋体" w:hAnsi="宋体" w:cs="宋体"/>
                <w:sz w:val="24"/>
                <w:szCs w:val="24"/>
              </w:rPr>
            </w:pPr>
            <w:r>
              <w:rPr>
                <w:rFonts w:ascii="宋体" w:hAnsi="宋体" w:cs="宋体" w:hint="eastAsia"/>
                <w:sz w:val="24"/>
                <w:szCs w:val="24"/>
              </w:rPr>
              <w:t>佳沃集团有限公司投资落地可行性分析报告编制项目</w:t>
            </w:r>
          </w:p>
        </w:tc>
      </w:tr>
      <w:tr w:rsidR="008C53B1" w:rsidTr="003E6EB1">
        <w:trPr>
          <w:trHeight w:val="520"/>
          <w:jc w:val="center"/>
        </w:trPr>
        <w:tc>
          <w:tcPr>
            <w:tcW w:w="2209" w:type="dxa"/>
            <w:vAlign w:val="center"/>
          </w:tcPr>
          <w:p w:rsidR="008C53B1" w:rsidRDefault="0004488C">
            <w:pPr>
              <w:spacing w:line="480" w:lineRule="exact"/>
              <w:jc w:val="center"/>
              <w:rPr>
                <w:rFonts w:ascii="宋体" w:hAnsi="宋体" w:cs="宋体"/>
                <w:sz w:val="24"/>
                <w:szCs w:val="24"/>
              </w:rPr>
            </w:pPr>
            <w:r>
              <w:rPr>
                <w:rFonts w:ascii="宋体" w:hAnsi="宋体" w:cs="宋体" w:hint="eastAsia"/>
                <w:sz w:val="24"/>
                <w:szCs w:val="24"/>
              </w:rPr>
              <w:t>项目编号</w:t>
            </w:r>
          </w:p>
        </w:tc>
        <w:tc>
          <w:tcPr>
            <w:tcW w:w="7390" w:type="dxa"/>
            <w:vAlign w:val="center"/>
          </w:tcPr>
          <w:p w:rsidR="008C53B1" w:rsidRDefault="0004488C" w:rsidP="005B3EF6">
            <w:pPr>
              <w:spacing w:line="480" w:lineRule="exact"/>
              <w:jc w:val="center"/>
              <w:rPr>
                <w:rFonts w:ascii="宋体" w:hAnsi="宋体" w:cs="宋体"/>
                <w:sz w:val="24"/>
                <w:szCs w:val="24"/>
              </w:rPr>
            </w:pPr>
            <w:r>
              <w:rPr>
                <w:rFonts w:ascii="宋体" w:hAnsi="宋体" w:cs="宋体" w:hint="eastAsia"/>
                <w:sz w:val="24"/>
                <w:szCs w:val="24"/>
              </w:rPr>
              <w:t>WLDL2021080</w:t>
            </w:r>
            <w:r w:rsidR="005B3EF6">
              <w:rPr>
                <w:rFonts w:ascii="宋体" w:hAnsi="宋体" w:cs="宋体" w:hint="eastAsia"/>
                <w:sz w:val="24"/>
                <w:szCs w:val="24"/>
              </w:rPr>
              <w:t>59</w:t>
            </w:r>
          </w:p>
        </w:tc>
      </w:tr>
      <w:tr w:rsidR="008C53B1" w:rsidTr="005B3EF6">
        <w:trPr>
          <w:trHeight w:val="1497"/>
          <w:jc w:val="center"/>
        </w:trPr>
        <w:tc>
          <w:tcPr>
            <w:tcW w:w="2209" w:type="dxa"/>
            <w:vAlign w:val="center"/>
          </w:tcPr>
          <w:p w:rsidR="00B12113" w:rsidRDefault="005B3EF6">
            <w:pPr>
              <w:spacing w:line="480" w:lineRule="exact"/>
              <w:jc w:val="center"/>
              <w:rPr>
                <w:rFonts w:ascii="宋体" w:hAnsi="宋体" w:cs="宋体"/>
                <w:sz w:val="24"/>
                <w:szCs w:val="24"/>
              </w:rPr>
            </w:pPr>
            <w:r>
              <w:rPr>
                <w:rFonts w:ascii="宋体" w:hAnsi="宋体" w:cs="宋体" w:hint="eastAsia"/>
                <w:sz w:val="24"/>
                <w:szCs w:val="24"/>
              </w:rPr>
              <w:t>第一轮</w:t>
            </w:r>
            <w:r w:rsidR="00B12113">
              <w:rPr>
                <w:rFonts w:ascii="宋体" w:hAnsi="宋体" w:cs="宋体" w:hint="eastAsia"/>
                <w:sz w:val="24"/>
                <w:szCs w:val="24"/>
              </w:rPr>
              <w:t>（首次）</w:t>
            </w:r>
          </w:p>
          <w:p w:rsidR="008C53B1" w:rsidRDefault="0004488C">
            <w:pPr>
              <w:spacing w:line="480" w:lineRule="exact"/>
              <w:jc w:val="center"/>
              <w:rPr>
                <w:rFonts w:ascii="宋体" w:hAnsi="宋体" w:cs="宋体"/>
                <w:sz w:val="24"/>
                <w:szCs w:val="24"/>
              </w:rPr>
            </w:pPr>
            <w:r>
              <w:rPr>
                <w:rFonts w:ascii="宋体" w:hAnsi="宋体" w:cs="宋体" w:hint="eastAsia"/>
                <w:sz w:val="24"/>
                <w:szCs w:val="24"/>
              </w:rPr>
              <w:t>磋商报价</w:t>
            </w:r>
          </w:p>
        </w:tc>
        <w:tc>
          <w:tcPr>
            <w:tcW w:w="7390" w:type="dxa"/>
            <w:vAlign w:val="center"/>
          </w:tcPr>
          <w:p w:rsidR="005B3EF6" w:rsidRDefault="005B3EF6">
            <w:pPr>
              <w:spacing w:line="360" w:lineRule="auto"/>
              <w:rPr>
                <w:rFonts w:ascii="宋体" w:hAnsi="宋体" w:cs="宋体"/>
                <w:sz w:val="24"/>
                <w:szCs w:val="24"/>
              </w:rPr>
            </w:pPr>
            <w:r>
              <w:rPr>
                <w:rFonts w:ascii="宋体" w:hAnsi="宋体" w:cs="宋体" w:hint="eastAsia"/>
                <w:sz w:val="24"/>
                <w:szCs w:val="24"/>
              </w:rPr>
              <w:t>大写：</w:t>
            </w:r>
            <w:r w:rsidR="0004488C">
              <w:rPr>
                <w:rFonts w:ascii="宋体" w:hAnsi="宋体" w:cs="宋体" w:hint="eastAsia"/>
                <w:sz w:val="24"/>
                <w:szCs w:val="24"/>
              </w:rPr>
              <w:t>人民币</w:t>
            </w:r>
            <w:r w:rsidR="0004488C">
              <w:rPr>
                <w:rFonts w:ascii="宋体" w:hAnsi="宋体" w:cs="宋体" w:hint="eastAsia"/>
                <w:sz w:val="24"/>
                <w:szCs w:val="24"/>
                <w:u w:val="single"/>
              </w:rPr>
              <w:t xml:space="preserve">   </w:t>
            </w:r>
            <w:r>
              <w:rPr>
                <w:rFonts w:ascii="宋体" w:hAnsi="宋体" w:cs="宋体" w:hint="eastAsia"/>
                <w:sz w:val="24"/>
                <w:szCs w:val="24"/>
                <w:u w:val="single"/>
              </w:rPr>
              <w:t xml:space="preserve"> 佰    拾    万   仟   佰   拾   元   角   分</w:t>
            </w:r>
          </w:p>
          <w:p w:rsidR="008C53B1" w:rsidRDefault="0004488C" w:rsidP="005B3EF6">
            <w:pPr>
              <w:spacing w:line="360" w:lineRule="auto"/>
              <w:rPr>
                <w:szCs w:val="22"/>
              </w:rPr>
            </w:pPr>
            <w:r>
              <w:rPr>
                <w:rFonts w:ascii="宋体" w:hAnsi="宋体" w:cs="宋体" w:hint="eastAsia"/>
                <w:sz w:val="24"/>
                <w:szCs w:val="24"/>
              </w:rPr>
              <w:t>￥</w:t>
            </w:r>
            <w:r>
              <w:rPr>
                <w:rFonts w:ascii="宋体" w:hAnsi="宋体" w:cs="宋体" w:hint="eastAsia"/>
                <w:sz w:val="24"/>
                <w:szCs w:val="24"/>
                <w:u w:val="single"/>
              </w:rPr>
              <w:t xml:space="preserve">      </w:t>
            </w:r>
            <w:r w:rsidR="005B3EF6">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hint="eastAsia"/>
                <w:szCs w:val="24"/>
              </w:rPr>
              <w:t>。</w:t>
            </w:r>
          </w:p>
        </w:tc>
      </w:tr>
      <w:tr w:rsidR="005B3EF6" w:rsidTr="005B3EF6">
        <w:trPr>
          <w:trHeight w:val="1497"/>
          <w:jc w:val="center"/>
        </w:trPr>
        <w:tc>
          <w:tcPr>
            <w:tcW w:w="2209" w:type="dxa"/>
            <w:vAlign w:val="center"/>
          </w:tcPr>
          <w:p w:rsidR="005B3EF6" w:rsidRDefault="005B3EF6" w:rsidP="00714CC5">
            <w:pPr>
              <w:spacing w:line="480" w:lineRule="exact"/>
              <w:jc w:val="center"/>
              <w:rPr>
                <w:rFonts w:ascii="宋体" w:hAnsi="宋体" w:cs="宋体"/>
                <w:sz w:val="24"/>
                <w:szCs w:val="24"/>
              </w:rPr>
            </w:pPr>
            <w:r>
              <w:rPr>
                <w:rFonts w:ascii="宋体" w:hAnsi="宋体" w:cs="宋体" w:hint="eastAsia"/>
                <w:sz w:val="24"/>
                <w:szCs w:val="24"/>
              </w:rPr>
              <w:t>最终磋商报价</w:t>
            </w:r>
          </w:p>
          <w:p w:rsidR="005B3EF6" w:rsidRPr="005B3EF6" w:rsidRDefault="005B3EF6" w:rsidP="005B3EF6">
            <w:pPr>
              <w:pStyle w:val="2"/>
              <w:ind w:firstLineChars="0" w:firstLine="0"/>
            </w:pPr>
            <w:r w:rsidRPr="005B3EF6">
              <w:rPr>
                <w:rFonts w:hint="eastAsia"/>
                <w:highlight w:val="yellow"/>
              </w:rPr>
              <w:t>（</w:t>
            </w:r>
            <w:r w:rsidR="00426AB2">
              <w:rPr>
                <w:rFonts w:hint="eastAsia"/>
                <w:highlight w:val="yellow"/>
              </w:rPr>
              <w:t>磋商</w:t>
            </w:r>
            <w:r w:rsidRPr="005B3EF6">
              <w:rPr>
                <w:rFonts w:hint="eastAsia"/>
                <w:highlight w:val="yellow"/>
              </w:rPr>
              <w:t>现场填写）</w:t>
            </w:r>
          </w:p>
        </w:tc>
        <w:tc>
          <w:tcPr>
            <w:tcW w:w="7390" w:type="dxa"/>
            <w:vAlign w:val="center"/>
          </w:tcPr>
          <w:p w:rsidR="005B3EF6" w:rsidRDefault="005B3EF6" w:rsidP="00714CC5">
            <w:pPr>
              <w:spacing w:line="360" w:lineRule="auto"/>
              <w:rPr>
                <w:rFonts w:ascii="宋体" w:hAnsi="宋体" w:cs="宋体"/>
                <w:sz w:val="24"/>
                <w:szCs w:val="24"/>
              </w:rPr>
            </w:pPr>
            <w:r>
              <w:rPr>
                <w:rFonts w:ascii="宋体" w:hAnsi="宋体" w:cs="宋体" w:hint="eastAsia"/>
                <w:sz w:val="24"/>
                <w:szCs w:val="24"/>
              </w:rPr>
              <w:t>大写：人民币</w:t>
            </w:r>
            <w:r>
              <w:rPr>
                <w:rFonts w:ascii="宋体" w:hAnsi="宋体" w:cs="宋体" w:hint="eastAsia"/>
                <w:sz w:val="24"/>
                <w:szCs w:val="24"/>
                <w:u w:val="single"/>
              </w:rPr>
              <w:t xml:space="preserve">    佰    拾    万   仟   佰   拾   元   角   分</w:t>
            </w:r>
          </w:p>
          <w:p w:rsidR="005B3EF6" w:rsidRDefault="005B3EF6" w:rsidP="00714CC5">
            <w:pPr>
              <w:spacing w:line="360" w:lineRule="auto"/>
              <w:rPr>
                <w:szCs w:val="22"/>
              </w:rPr>
            </w:pP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hint="eastAsia"/>
                <w:szCs w:val="24"/>
              </w:rPr>
              <w:t>。</w:t>
            </w:r>
          </w:p>
        </w:tc>
      </w:tr>
      <w:tr w:rsidR="005B3EF6" w:rsidTr="005B3EF6">
        <w:trPr>
          <w:trHeight w:val="1140"/>
          <w:jc w:val="center"/>
        </w:trPr>
        <w:tc>
          <w:tcPr>
            <w:tcW w:w="2209" w:type="dxa"/>
            <w:vAlign w:val="center"/>
          </w:tcPr>
          <w:p w:rsidR="005B3EF6" w:rsidRDefault="005B3EF6">
            <w:pPr>
              <w:spacing w:line="480" w:lineRule="exact"/>
              <w:jc w:val="center"/>
              <w:rPr>
                <w:rFonts w:ascii="宋体" w:hAnsi="宋体" w:cs="宋体"/>
                <w:sz w:val="24"/>
                <w:szCs w:val="24"/>
              </w:rPr>
            </w:pPr>
            <w:r>
              <w:rPr>
                <w:rFonts w:ascii="宋体" w:hAnsi="宋体" w:cs="宋体" w:hint="eastAsia"/>
                <w:kern w:val="0"/>
                <w:sz w:val="24"/>
                <w:szCs w:val="22"/>
              </w:rPr>
              <w:t>服务期</w:t>
            </w:r>
          </w:p>
        </w:tc>
        <w:tc>
          <w:tcPr>
            <w:tcW w:w="7390" w:type="dxa"/>
            <w:vAlign w:val="center"/>
          </w:tcPr>
          <w:p w:rsidR="005B3EF6" w:rsidRDefault="005B3EF6">
            <w:pPr>
              <w:adjustRightInd w:val="0"/>
              <w:snapToGrid w:val="0"/>
              <w:spacing w:line="360" w:lineRule="auto"/>
              <w:rPr>
                <w:sz w:val="24"/>
                <w:szCs w:val="24"/>
              </w:rPr>
            </w:pPr>
            <w:r>
              <w:rPr>
                <w:rFonts w:hint="eastAsia"/>
                <w:sz w:val="24"/>
                <w:szCs w:val="24"/>
              </w:rPr>
              <w:t>响应磋商文件要求</w:t>
            </w:r>
          </w:p>
        </w:tc>
      </w:tr>
    </w:tbl>
    <w:p w:rsidR="008C53B1" w:rsidRDefault="008C53B1">
      <w:pPr>
        <w:pStyle w:val="2"/>
        <w:ind w:firstLineChars="0" w:firstLine="0"/>
        <w:rPr>
          <w:szCs w:val="24"/>
        </w:rPr>
      </w:pPr>
    </w:p>
    <w:p w:rsidR="008C53B1" w:rsidRDefault="0004488C">
      <w:pPr>
        <w:pStyle w:val="27"/>
        <w:spacing w:line="360" w:lineRule="auto"/>
        <w:rPr>
          <w:rFonts w:ascii="Times New Roman" w:hAnsi="宋体" w:cs="宋体"/>
          <w:b/>
          <w:sz w:val="24"/>
        </w:rPr>
      </w:pPr>
      <w:r>
        <w:rPr>
          <w:rFonts w:hAnsi="宋体" w:cs="宋体" w:hint="eastAsia"/>
          <w:b/>
          <w:sz w:val="24"/>
        </w:rPr>
        <w:t>注：</w:t>
      </w:r>
      <w:r>
        <w:rPr>
          <w:rFonts w:ascii="Times New Roman" w:hAnsi="宋体" w:cs="宋体" w:hint="eastAsia"/>
          <w:b/>
          <w:sz w:val="24"/>
        </w:rPr>
        <w:t>1</w:t>
      </w:r>
      <w:r>
        <w:rPr>
          <w:rFonts w:ascii="Times New Roman" w:hAnsi="宋体" w:cs="宋体" w:hint="eastAsia"/>
          <w:b/>
          <w:sz w:val="24"/>
        </w:rPr>
        <w:t>、最终</w:t>
      </w:r>
      <w:r w:rsidR="005B3EF6">
        <w:rPr>
          <w:rFonts w:ascii="Times New Roman" w:hAnsi="宋体" w:cs="宋体" w:hint="eastAsia"/>
          <w:b/>
          <w:sz w:val="24"/>
        </w:rPr>
        <w:t>磋商</w:t>
      </w:r>
      <w:r>
        <w:rPr>
          <w:rFonts w:ascii="Times New Roman" w:hAnsi="宋体" w:cs="宋体" w:hint="eastAsia"/>
          <w:b/>
          <w:sz w:val="24"/>
        </w:rPr>
        <w:t>报价将在</w:t>
      </w:r>
      <w:r w:rsidR="00B12113">
        <w:rPr>
          <w:rFonts w:ascii="Times New Roman" w:hAnsi="宋体" w:cs="宋体" w:hint="eastAsia"/>
          <w:b/>
          <w:sz w:val="24"/>
        </w:rPr>
        <w:t>磋商</w:t>
      </w:r>
      <w:r>
        <w:rPr>
          <w:rFonts w:ascii="Times New Roman" w:hAnsi="宋体" w:cs="宋体" w:hint="eastAsia"/>
          <w:b/>
          <w:sz w:val="24"/>
        </w:rPr>
        <w:t>现场填写，响应文件密封提交时只需填写磋商报价总计（首次）的报价。</w:t>
      </w:r>
    </w:p>
    <w:p w:rsidR="008C53B1" w:rsidRDefault="0004488C">
      <w:pPr>
        <w:spacing w:line="360" w:lineRule="auto"/>
        <w:ind w:firstLineChars="200" w:firstLine="482"/>
        <w:rPr>
          <w:rFonts w:hAnsi="宋体" w:cs="宋体"/>
          <w:b/>
          <w:sz w:val="24"/>
          <w:szCs w:val="24"/>
        </w:rPr>
      </w:pPr>
      <w:r>
        <w:rPr>
          <w:rFonts w:hAnsi="宋体" w:cs="宋体" w:hint="eastAsia"/>
          <w:b/>
          <w:sz w:val="24"/>
          <w:szCs w:val="24"/>
        </w:rPr>
        <w:t>2</w:t>
      </w:r>
      <w:r>
        <w:rPr>
          <w:rFonts w:hAnsi="宋体" w:cs="宋体" w:hint="eastAsia"/>
          <w:b/>
          <w:sz w:val="24"/>
          <w:szCs w:val="24"/>
        </w:rPr>
        <w:t>、本表式不得自行改动。</w:t>
      </w:r>
    </w:p>
    <w:p w:rsidR="008C53B1" w:rsidRDefault="0004488C">
      <w:pPr>
        <w:snapToGrid w:val="0"/>
        <w:spacing w:line="360" w:lineRule="auto"/>
        <w:ind w:firstLineChars="200" w:firstLine="482"/>
        <w:rPr>
          <w:rFonts w:asciiTheme="minorEastAsia" w:eastAsiaTheme="minorEastAsia" w:hAnsiTheme="minorEastAsia"/>
          <w:sz w:val="24"/>
          <w:szCs w:val="24"/>
        </w:rPr>
      </w:pPr>
      <w:r>
        <w:rPr>
          <w:rFonts w:hAnsi="宋体" w:cs="宋体" w:hint="eastAsia"/>
          <w:b/>
          <w:sz w:val="24"/>
          <w:szCs w:val="24"/>
        </w:rPr>
        <w:t>3</w:t>
      </w:r>
      <w:r>
        <w:rPr>
          <w:rFonts w:hAnsi="宋体" w:cs="宋体" w:hint="eastAsia"/>
          <w:b/>
          <w:sz w:val="24"/>
          <w:szCs w:val="24"/>
        </w:rPr>
        <w:t>、</w:t>
      </w:r>
      <w:r>
        <w:rPr>
          <w:rFonts w:ascii="宋体" w:hAnsi="宋体" w:cs="宋体" w:hint="eastAsia"/>
          <w:b/>
          <w:bCs/>
          <w:sz w:val="24"/>
          <w:szCs w:val="24"/>
        </w:rPr>
        <w:t>磋商报价（以人民币计价）应包括但不限于</w:t>
      </w:r>
      <w:r w:rsidR="00EB330B" w:rsidRPr="00EB330B">
        <w:rPr>
          <w:rFonts w:cs="宋体" w:hint="eastAsia"/>
          <w:b/>
          <w:bCs/>
          <w:sz w:val="24"/>
          <w:szCs w:val="24"/>
          <w:u w:val="thick" w:color="FF0000"/>
        </w:rPr>
        <w:t>资料收集费</w:t>
      </w:r>
      <w:r w:rsidR="00EB330B" w:rsidRPr="00544AB7">
        <w:rPr>
          <w:rFonts w:cs="宋体" w:hint="eastAsia"/>
          <w:b/>
          <w:bCs/>
          <w:sz w:val="24"/>
          <w:szCs w:val="24"/>
          <w:u w:val="thick" w:color="FF0000"/>
        </w:rPr>
        <w:t>、人员工资（含周末及节假日加班费）、社保费用及国家规定的其他工资性费用、体检费、劳动保护费、法定福利费用、交通费、办公设备费、技术指导费、</w:t>
      </w:r>
      <w:r w:rsidR="00EB330B">
        <w:rPr>
          <w:rFonts w:cs="宋体" w:hint="eastAsia"/>
          <w:b/>
          <w:bCs/>
          <w:sz w:val="24"/>
          <w:szCs w:val="24"/>
          <w:u w:val="thick" w:color="FF0000"/>
        </w:rPr>
        <w:t>专家费、律师费、</w:t>
      </w:r>
      <w:r w:rsidR="00EB330B" w:rsidRPr="00544AB7">
        <w:rPr>
          <w:rFonts w:cs="宋体" w:hint="eastAsia"/>
          <w:b/>
          <w:bCs/>
          <w:sz w:val="24"/>
          <w:szCs w:val="24"/>
          <w:u w:val="thick" w:color="FF0000"/>
        </w:rPr>
        <w:t>会务费、食宿费、风险费、保险费、管理费、</w:t>
      </w:r>
      <w:r w:rsidR="00EB330B">
        <w:rPr>
          <w:rFonts w:cs="宋体" w:hint="eastAsia"/>
          <w:b/>
          <w:bCs/>
          <w:sz w:val="24"/>
          <w:szCs w:val="24"/>
          <w:u w:val="thick" w:color="FF0000"/>
        </w:rPr>
        <w:t>税金、利润、政策性文件规定及合同包含内的所有风险责任等各项费用</w:t>
      </w:r>
      <w:r>
        <w:rPr>
          <w:rFonts w:ascii="宋体" w:hAnsi="宋体" w:cs="宋体" w:hint="eastAsia"/>
          <w:b/>
          <w:bCs/>
          <w:sz w:val="24"/>
          <w:szCs w:val="24"/>
        </w:rPr>
        <w:t>，不论其在磋商文件中是否提及，即为达到采购人要求、响应磋商文件所发生的所有费用</w:t>
      </w:r>
      <w:r>
        <w:rPr>
          <w:rFonts w:asciiTheme="minorEastAsia" w:eastAsiaTheme="minorEastAsia" w:hAnsiTheme="minorEastAsia"/>
          <w:sz w:val="24"/>
          <w:szCs w:val="24"/>
        </w:rPr>
        <w:t>。</w:t>
      </w:r>
    </w:p>
    <w:p w:rsidR="008C53B1" w:rsidRDefault="0004488C">
      <w:pPr>
        <w:pStyle w:val="a8"/>
        <w:spacing w:line="360" w:lineRule="auto"/>
        <w:rPr>
          <w:rFonts w:ascii="宋体" w:hAnsi="宋体"/>
          <w:szCs w:val="24"/>
        </w:rPr>
      </w:pPr>
      <w:r>
        <w:rPr>
          <w:rFonts w:asciiTheme="minorEastAsia" w:eastAsiaTheme="minorEastAsia" w:hAnsiTheme="minorEastAsia" w:hint="eastAsia"/>
          <w:szCs w:val="24"/>
        </w:rPr>
        <w:t xml:space="preserve">  </w:t>
      </w:r>
    </w:p>
    <w:p w:rsidR="008C53B1" w:rsidRDefault="008C53B1">
      <w:pPr>
        <w:pStyle w:val="27"/>
        <w:tabs>
          <w:tab w:val="left" w:pos="5665"/>
          <w:tab w:val="right" w:pos="8360"/>
        </w:tabs>
        <w:spacing w:line="360" w:lineRule="auto"/>
        <w:ind w:right="42" w:firstLineChars="650" w:firstLine="1560"/>
        <w:rPr>
          <w:rFonts w:hAnsi="宋体" w:cs="宋体"/>
          <w:sz w:val="24"/>
        </w:rPr>
      </w:pPr>
    </w:p>
    <w:p w:rsidR="008C53B1" w:rsidRDefault="0004488C">
      <w:pPr>
        <w:pStyle w:val="27"/>
        <w:tabs>
          <w:tab w:val="left" w:pos="5665"/>
          <w:tab w:val="right" w:pos="8360"/>
        </w:tabs>
        <w:spacing w:line="360" w:lineRule="auto"/>
        <w:ind w:right="42"/>
        <w:jc w:val="left"/>
        <w:rPr>
          <w:rFonts w:hAnsi="宋体" w:cs="宋体"/>
          <w:sz w:val="24"/>
          <w:u w:val="single"/>
        </w:rPr>
      </w:pPr>
      <w:r>
        <w:rPr>
          <w:rFonts w:hAnsi="宋体" w:cs="宋体" w:hint="eastAsia"/>
          <w:sz w:val="24"/>
        </w:rPr>
        <w:t>竞争性磋商响应单位：</w:t>
      </w:r>
    </w:p>
    <w:p w:rsidR="008C53B1" w:rsidRDefault="0004488C">
      <w:pPr>
        <w:pStyle w:val="27"/>
        <w:tabs>
          <w:tab w:val="left" w:pos="5665"/>
          <w:tab w:val="right" w:pos="8360"/>
        </w:tabs>
        <w:spacing w:line="360" w:lineRule="auto"/>
        <w:ind w:right="42"/>
        <w:rPr>
          <w:rFonts w:hAnsi="宋体" w:cs="宋体"/>
          <w:sz w:val="24"/>
          <w:u w:val="single"/>
        </w:rPr>
      </w:pPr>
      <w:r>
        <w:rPr>
          <w:rFonts w:hAnsi="宋体" w:cs="宋体" w:hint="eastAsia"/>
          <w:sz w:val="24"/>
        </w:rPr>
        <w:t>法定代表人或</w:t>
      </w:r>
      <w:r>
        <w:rPr>
          <w:rFonts w:hAnsi="宋体" w:cs="仿宋_GB2312" w:hint="eastAsia"/>
          <w:sz w:val="24"/>
        </w:rPr>
        <w:t>被授权人（签字）</w:t>
      </w:r>
      <w:r>
        <w:rPr>
          <w:rFonts w:hAnsi="宋体" w:cs="宋体" w:hint="eastAsia"/>
          <w:sz w:val="24"/>
        </w:rPr>
        <w:t>：</w:t>
      </w:r>
    </w:p>
    <w:p w:rsidR="008C53B1" w:rsidRDefault="0004488C">
      <w:pPr>
        <w:pStyle w:val="27"/>
        <w:tabs>
          <w:tab w:val="left" w:pos="5665"/>
          <w:tab w:val="right" w:pos="8360"/>
        </w:tabs>
        <w:spacing w:line="360" w:lineRule="auto"/>
        <w:ind w:right="42"/>
        <w:jc w:val="right"/>
        <w:rPr>
          <w:rFonts w:hAnsi="宋体" w:cs="宋体"/>
          <w:color w:val="000000"/>
          <w:sz w:val="24"/>
        </w:rPr>
      </w:pPr>
      <w:r>
        <w:rPr>
          <w:rFonts w:hAnsi="宋体" w:cs="宋体" w:hint="eastAsia"/>
          <w:color w:val="000000"/>
          <w:sz w:val="24"/>
        </w:rPr>
        <w:t xml:space="preserve"> 年      月     日</w:t>
      </w:r>
    </w:p>
    <w:p w:rsidR="008C53B1" w:rsidRDefault="0004488C">
      <w:pPr>
        <w:rPr>
          <w:rFonts w:hAnsi="宋体" w:cs="宋体"/>
          <w:color w:val="000000"/>
          <w:sz w:val="24"/>
        </w:rPr>
      </w:pPr>
      <w:r>
        <w:rPr>
          <w:rFonts w:hAnsi="宋体" w:cs="宋体" w:hint="eastAsia"/>
          <w:color w:val="000000"/>
          <w:sz w:val="24"/>
        </w:rPr>
        <w:br w:type="page"/>
      </w:r>
    </w:p>
    <w:p w:rsidR="008C53B1" w:rsidRDefault="008C53B1">
      <w:pPr>
        <w:adjustRightInd w:val="0"/>
        <w:snapToGrid w:val="0"/>
        <w:spacing w:line="420" w:lineRule="exact"/>
        <w:jc w:val="center"/>
        <w:outlineLvl w:val="1"/>
        <w:rPr>
          <w:rFonts w:ascii="宋体" w:hAnsi="宋体" w:cs="宋体"/>
          <w:b/>
          <w:bCs/>
          <w:sz w:val="24"/>
          <w:szCs w:val="24"/>
        </w:rPr>
      </w:pPr>
      <w:bookmarkStart w:id="86" w:name="_Hlk67490223"/>
    </w:p>
    <w:p w:rsidR="008C53B1" w:rsidRDefault="0004488C">
      <w:pPr>
        <w:numPr>
          <w:ilvl w:val="0"/>
          <w:numId w:val="12"/>
        </w:numPr>
        <w:adjustRightInd w:val="0"/>
        <w:snapToGrid w:val="0"/>
        <w:spacing w:line="420" w:lineRule="exact"/>
        <w:jc w:val="center"/>
        <w:outlineLvl w:val="1"/>
        <w:rPr>
          <w:rFonts w:ascii="宋体" w:hAnsi="宋体" w:cs="宋体"/>
          <w:b/>
          <w:bCs/>
          <w:sz w:val="24"/>
          <w:szCs w:val="24"/>
        </w:rPr>
      </w:pPr>
      <w:r>
        <w:rPr>
          <w:rFonts w:ascii="宋体" w:hAnsi="宋体" w:cs="宋体" w:hint="eastAsia"/>
          <w:b/>
          <w:bCs/>
          <w:sz w:val="24"/>
          <w:szCs w:val="24"/>
        </w:rPr>
        <w:t>中小企业声明函（格式）</w:t>
      </w:r>
    </w:p>
    <w:p w:rsidR="008C53B1" w:rsidRDefault="008C53B1">
      <w:pPr>
        <w:pStyle w:val="2"/>
        <w:ind w:firstLineChars="0" w:firstLine="0"/>
      </w:pP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本公司郑重声明，根据《政府采购促进中小企业发展管理办法》（财库﹝2020﹞46 号）的规定，本公司参加</w:t>
      </w:r>
      <w:r>
        <w:rPr>
          <w:rFonts w:ascii="宋体" w:hAnsi="宋体" w:cs="宋体" w:hint="eastAsia"/>
          <w:sz w:val="24"/>
          <w:szCs w:val="24"/>
          <w:u w:val="single"/>
        </w:rPr>
        <w:t>南通崇川经济开发区管理委员会</w:t>
      </w:r>
      <w:r>
        <w:rPr>
          <w:rFonts w:ascii="宋体" w:hAnsi="宋体" w:cs="宋体" w:hint="eastAsia"/>
          <w:sz w:val="24"/>
          <w:szCs w:val="24"/>
        </w:rPr>
        <w:t>的</w:t>
      </w:r>
      <w:r>
        <w:rPr>
          <w:rFonts w:ascii="宋体" w:hAnsi="宋体" w:cs="宋体" w:hint="eastAsia"/>
          <w:sz w:val="24"/>
          <w:szCs w:val="24"/>
          <w:u w:val="single"/>
        </w:rPr>
        <w:t>佳沃集团有限公司投资落地可行性分析报告编制项目</w:t>
      </w:r>
      <w:r>
        <w:rPr>
          <w:rFonts w:ascii="宋体" w:hAnsi="宋体" w:cs="宋体" w:hint="eastAsia"/>
          <w:sz w:val="24"/>
          <w:szCs w:val="24"/>
        </w:rPr>
        <w:t xml:space="preserve">采购活动，服务全部由符合政策要求的中小企业承接。具体情况如下： </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 xml:space="preserve"> 佳沃集团有限公司投资落地可行性分析报告编制项目 </w:t>
      </w:r>
      <w:r>
        <w:rPr>
          <w:rFonts w:ascii="宋体" w:hAnsi="宋体" w:cs="宋体" w:hint="eastAsia"/>
          <w:sz w:val="24"/>
          <w:szCs w:val="24"/>
        </w:rPr>
        <w:t>，属于</w:t>
      </w:r>
      <w:r>
        <w:rPr>
          <w:rFonts w:ascii="宋体" w:hAnsi="宋体" w:cs="宋体" w:hint="eastAsia"/>
          <w:sz w:val="24"/>
          <w:szCs w:val="24"/>
          <w:u w:val="single"/>
        </w:rPr>
        <w:t xml:space="preserve"> 租赁和商务服务业 </w:t>
      </w:r>
      <w:r>
        <w:rPr>
          <w:rFonts w:ascii="宋体" w:hAnsi="宋体" w:cs="宋体" w:hint="eastAsia"/>
          <w:sz w:val="24"/>
          <w:szCs w:val="24"/>
        </w:rPr>
        <w:t>；承接为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w:t>
      </w:r>
      <w:r>
        <w:rPr>
          <w:rFonts w:ascii="宋体" w:hAnsi="宋体" w:cs="宋体" w:hint="eastAsia"/>
          <w:sz w:val="24"/>
          <w:szCs w:val="24"/>
          <w:vertAlign w:val="superscript"/>
        </w:rPr>
        <w:t xml:space="preserve"> </w:t>
      </w:r>
      <w:r>
        <w:rPr>
          <w:rFonts w:ascii="宋体" w:hAnsi="宋体" w:cs="宋体" w:hint="eastAsia"/>
          <w:sz w:val="24"/>
          <w:szCs w:val="24"/>
        </w:rPr>
        <w:t>，属于</w:t>
      </w:r>
      <w:r>
        <w:rPr>
          <w:rFonts w:ascii="宋体" w:hAnsi="宋体" w:cs="宋体" w:hint="eastAsia"/>
          <w:sz w:val="24"/>
          <w:szCs w:val="24"/>
          <w:u w:val="single"/>
        </w:rPr>
        <w:t>（中型企业、小型企业、微型企业）</w:t>
      </w:r>
      <w:r>
        <w:rPr>
          <w:rFonts w:ascii="宋体" w:hAnsi="宋体" w:cs="宋体" w:hint="eastAsia"/>
          <w:sz w:val="24"/>
          <w:szCs w:val="24"/>
        </w:rPr>
        <w:t xml:space="preserve">； </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以上企业，不属于大企业的分支机构，不存在控股股东为大企业的情形，也不存在与大企业的负责人为同一人的情形。 </w:t>
      </w:r>
    </w:p>
    <w:p w:rsidR="008C53B1" w:rsidRDefault="0004488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本企业对上述声明内容的真实性负责。如有虚假，将依法承担相应责任。 </w:t>
      </w:r>
    </w:p>
    <w:p w:rsidR="008C53B1" w:rsidRDefault="008C53B1">
      <w:pPr>
        <w:spacing w:line="360" w:lineRule="auto"/>
        <w:ind w:firstLineChars="200" w:firstLine="420"/>
        <w:rPr>
          <w:rFonts w:ascii="宋体" w:hAnsi="宋体" w:cs="宋体"/>
        </w:rPr>
      </w:pPr>
    </w:p>
    <w:p w:rsidR="008C53B1" w:rsidRDefault="008C53B1" w:rsidP="0004488C">
      <w:pPr>
        <w:snapToGrid w:val="0"/>
        <w:spacing w:line="420" w:lineRule="exact"/>
        <w:ind w:firstLineChars="206" w:firstLine="433"/>
      </w:pPr>
    </w:p>
    <w:p w:rsidR="008C53B1" w:rsidRDefault="0004488C">
      <w:pPr>
        <w:pStyle w:val="27"/>
        <w:tabs>
          <w:tab w:val="left" w:pos="5665"/>
          <w:tab w:val="right" w:pos="8360"/>
        </w:tabs>
        <w:spacing w:line="360" w:lineRule="auto"/>
        <w:ind w:right="42"/>
        <w:jc w:val="left"/>
        <w:rPr>
          <w:rFonts w:hAnsi="宋体" w:cs="宋体"/>
          <w:sz w:val="24"/>
        </w:rPr>
      </w:pPr>
      <w:r>
        <w:rPr>
          <w:rFonts w:hAnsi="宋体" w:cs="宋体" w:hint="eastAsia"/>
          <w:sz w:val="24"/>
        </w:rPr>
        <w:t>竞争性磋商响应单位：</w:t>
      </w:r>
    </w:p>
    <w:p w:rsidR="008C53B1" w:rsidRDefault="008C53B1">
      <w:pPr>
        <w:pStyle w:val="27"/>
        <w:tabs>
          <w:tab w:val="left" w:pos="5665"/>
          <w:tab w:val="right" w:pos="8360"/>
        </w:tabs>
        <w:spacing w:line="360" w:lineRule="auto"/>
        <w:ind w:right="42"/>
        <w:jc w:val="left"/>
        <w:rPr>
          <w:rFonts w:hAnsi="宋体" w:cs="宋体"/>
          <w:sz w:val="24"/>
          <w:u w:val="single"/>
        </w:rPr>
      </w:pPr>
    </w:p>
    <w:p w:rsidR="008C53B1" w:rsidRDefault="0004488C">
      <w:pPr>
        <w:pStyle w:val="27"/>
        <w:tabs>
          <w:tab w:val="left" w:pos="5665"/>
          <w:tab w:val="right" w:pos="8360"/>
        </w:tabs>
        <w:spacing w:line="360" w:lineRule="auto"/>
        <w:ind w:right="42"/>
        <w:rPr>
          <w:rFonts w:hAnsi="宋体" w:cs="宋体"/>
          <w:sz w:val="24"/>
          <w:u w:val="single"/>
        </w:rPr>
      </w:pPr>
      <w:r>
        <w:rPr>
          <w:rFonts w:hAnsi="宋体" w:cs="宋体" w:hint="eastAsia"/>
          <w:sz w:val="24"/>
        </w:rPr>
        <w:t>法定代表人或</w:t>
      </w:r>
      <w:r>
        <w:rPr>
          <w:rFonts w:hAnsi="宋体" w:cs="仿宋_GB2312" w:hint="eastAsia"/>
          <w:sz w:val="24"/>
        </w:rPr>
        <w:t>被授权人（签字）</w:t>
      </w:r>
      <w:r>
        <w:rPr>
          <w:rFonts w:hAnsi="宋体" w:cs="宋体" w:hint="eastAsia"/>
          <w:sz w:val="24"/>
        </w:rPr>
        <w:t>：</w:t>
      </w:r>
    </w:p>
    <w:p w:rsidR="008C53B1" w:rsidRDefault="0004488C">
      <w:pPr>
        <w:snapToGrid w:val="0"/>
        <w:spacing w:line="480" w:lineRule="auto"/>
        <w:ind w:firstLineChars="206" w:firstLine="494"/>
        <w:jc w:val="right"/>
      </w:pPr>
      <w:r>
        <w:rPr>
          <w:rFonts w:hAnsi="宋体" w:cs="宋体" w:hint="eastAsia"/>
          <w:color w:val="000000"/>
          <w:sz w:val="24"/>
        </w:rPr>
        <w:t xml:space="preserve"> </w:t>
      </w:r>
      <w:r>
        <w:rPr>
          <w:rFonts w:hAnsi="宋体" w:cs="宋体" w:hint="eastAsia"/>
          <w:color w:val="000000"/>
          <w:sz w:val="24"/>
        </w:rPr>
        <w:t>年</w:t>
      </w:r>
      <w:r>
        <w:rPr>
          <w:rFonts w:hAnsi="宋体" w:cs="宋体" w:hint="eastAsia"/>
          <w:color w:val="000000"/>
          <w:sz w:val="24"/>
        </w:rPr>
        <w:t xml:space="preserve">      </w:t>
      </w:r>
      <w:r>
        <w:rPr>
          <w:rFonts w:hAnsi="宋体" w:cs="宋体" w:hint="eastAsia"/>
          <w:color w:val="000000"/>
          <w:sz w:val="24"/>
        </w:rPr>
        <w:t>月</w:t>
      </w:r>
      <w:r>
        <w:rPr>
          <w:rFonts w:hAnsi="宋体" w:cs="宋体" w:hint="eastAsia"/>
          <w:color w:val="000000"/>
          <w:sz w:val="24"/>
        </w:rPr>
        <w:t xml:space="preserve">     </w:t>
      </w:r>
      <w:r>
        <w:rPr>
          <w:rFonts w:hAnsi="宋体" w:cs="宋体" w:hint="eastAsia"/>
          <w:color w:val="000000"/>
          <w:sz w:val="24"/>
        </w:rPr>
        <w:t>日</w:t>
      </w:r>
    </w:p>
    <w:p w:rsidR="008C53B1" w:rsidRDefault="008C53B1" w:rsidP="0004488C">
      <w:pPr>
        <w:snapToGrid w:val="0"/>
        <w:spacing w:line="420" w:lineRule="exact"/>
        <w:ind w:firstLineChars="206" w:firstLine="433"/>
      </w:pPr>
    </w:p>
    <w:p w:rsidR="008C53B1" w:rsidRPr="003E6EB1" w:rsidRDefault="0004488C" w:rsidP="003E6EB1">
      <w:pPr>
        <w:snapToGrid w:val="0"/>
        <w:spacing w:line="420" w:lineRule="exact"/>
        <w:rPr>
          <w:rFonts w:ascii="宋体" w:hAnsi="宋体" w:cs="宋体"/>
          <w:sz w:val="24"/>
          <w:szCs w:val="24"/>
        </w:rPr>
      </w:pPr>
      <w:r w:rsidRPr="003E6EB1">
        <w:rPr>
          <w:rFonts w:ascii="宋体" w:hAnsi="宋体" w:cs="宋体" w:hint="eastAsia"/>
          <w:sz w:val="24"/>
          <w:szCs w:val="24"/>
        </w:rPr>
        <w:t>注：</w:t>
      </w:r>
    </w:p>
    <w:p w:rsidR="008C53B1" w:rsidRPr="003E6EB1" w:rsidRDefault="0004488C" w:rsidP="003E6EB1">
      <w:pPr>
        <w:snapToGrid w:val="0"/>
        <w:spacing w:line="420" w:lineRule="exact"/>
        <w:ind w:firstLineChars="206" w:firstLine="494"/>
        <w:rPr>
          <w:rFonts w:ascii="宋体" w:hAnsi="宋体" w:cs="宋体"/>
          <w:sz w:val="24"/>
          <w:szCs w:val="24"/>
        </w:rPr>
      </w:pPr>
      <w:r w:rsidRPr="003E6EB1">
        <w:rPr>
          <w:rFonts w:ascii="宋体" w:hAnsi="宋体" w:cs="宋体" w:hint="eastAsia"/>
          <w:sz w:val="24"/>
          <w:szCs w:val="24"/>
        </w:rPr>
        <w:t>（</w:t>
      </w:r>
      <w:r w:rsidRPr="003E6EB1">
        <w:rPr>
          <w:rFonts w:ascii="宋体" w:hAnsi="宋体" w:cs="宋体"/>
          <w:sz w:val="24"/>
          <w:szCs w:val="24"/>
        </w:rPr>
        <w:t>1</w:t>
      </w:r>
      <w:r w:rsidRPr="003E6EB1">
        <w:rPr>
          <w:rFonts w:ascii="宋体" w:hAnsi="宋体" w:cs="宋体" w:hint="eastAsia"/>
          <w:sz w:val="24"/>
          <w:szCs w:val="24"/>
        </w:rPr>
        <w:t>）从业人员、营业收入、资产总额填报上一年度数据，无上一年度数据的新成立企业可不填报。</w:t>
      </w:r>
    </w:p>
    <w:p w:rsidR="008C53B1" w:rsidRPr="003E6EB1" w:rsidRDefault="0004488C" w:rsidP="003E6EB1">
      <w:pPr>
        <w:snapToGrid w:val="0"/>
        <w:spacing w:line="420" w:lineRule="exact"/>
        <w:ind w:firstLineChars="206" w:firstLine="494"/>
        <w:rPr>
          <w:rFonts w:ascii="宋体" w:hAnsi="宋体" w:cs="宋体"/>
          <w:sz w:val="24"/>
          <w:szCs w:val="24"/>
        </w:rPr>
      </w:pPr>
      <w:r w:rsidRPr="003E6EB1">
        <w:rPr>
          <w:rFonts w:ascii="宋体" w:hAnsi="宋体" w:cs="宋体" w:hint="eastAsia"/>
          <w:sz w:val="24"/>
          <w:szCs w:val="24"/>
        </w:rPr>
        <w:t>（</w:t>
      </w:r>
      <w:r w:rsidRPr="003E6EB1">
        <w:rPr>
          <w:rFonts w:ascii="宋体" w:hAnsi="宋体" w:cs="宋体"/>
          <w:sz w:val="24"/>
          <w:szCs w:val="24"/>
        </w:rPr>
        <w:t>2</w:t>
      </w:r>
      <w:r w:rsidRPr="003E6EB1">
        <w:rPr>
          <w:rFonts w:ascii="宋体" w:hAnsi="宋体" w:cs="宋体" w:hint="eastAsia"/>
          <w:sz w:val="24"/>
          <w:szCs w:val="24"/>
        </w:rPr>
        <w:t>）关于落实政府采购政策的中小微企业价格评审，详见本竞争性磋商文件第四章第五条的规定内容。</w:t>
      </w:r>
    </w:p>
    <w:p w:rsidR="008C53B1" w:rsidRPr="003E6EB1" w:rsidRDefault="0004488C" w:rsidP="003E6EB1">
      <w:pPr>
        <w:snapToGrid w:val="0"/>
        <w:spacing w:line="420" w:lineRule="exact"/>
        <w:ind w:firstLineChars="206" w:firstLine="494"/>
        <w:rPr>
          <w:rFonts w:ascii="宋体" w:hAnsi="宋体" w:cs="宋体"/>
          <w:sz w:val="24"/>
          <w:szCs w:val="24"/>
        </w:rPr>
      </w:pPr>
      <w:r w:rsidRPr="003E6EB1">
        <w:rPr>
          <w:rFonts w:ascii="宋体" w:hAnsi="宋体" w:cs="宋体" w:hint="eastAsia"/>
          <w:sz w:val="24"/>
          <w:szCs w:val="24"/>
        </w:rPr>
        <w:t>（</w:t>
      </w:r>
      <w:r w:rsidRPr="003E6EB1">
        <w:rPr>
          <w:rFonts w:ascii="宋体" w:hAnsi="宋体" w:cs="宋体"/>
          <w:sz w:val="24"/>
          <w:szCs w:val="24"/>
        </w:rPr>
        <w:t>3</w:t>
      </w:r>
      <w:r w:rsidRPr="003E6EB1">
        <w:rPr>
          <w:rFonts w:ascii="宋体" w:hAnsi="宋体" w:cs="宋体" w:hint="eastAsia"/>
          <w:sz w:val="24"/>
          <w:szCs w:val="24"/>
        </w:rPr>
        <w:t>）本项目不享受中小企业扶持政策的磋商供应商，无须提供“中小企业声明函”。</w:t>
      </w:r>
    </w:p>
    <w:p w:rsidR="008C53B1" w:rsidRDefault="008C53B1" w:rsidP="0004488C">
      <w:pPr>
        <w:snapToGrid w:val="0"/>
        <w:spacing w:line="420" w:lineRule="exact"/>
        <w:ind w:firstLineChars="206" w:firstLine="433"/>
      </w:pPr>
    </w:p>
    <w:p w:rsidR="008C53B1" w:rsidRDefault="008C53B1" w:rsidP="0004488C">
      <w:pPr>
        <w:snapToGrid w:val="0"/>
        <w:spacing w:line="420" w:lineRule="exact"/>
        <w:ind w:firstLineChars="206" w:firstLine="433"/>
      </w:pPr>
    </w:p>
    <w:bookmarkEnd w:id="86"/>
    <w:p w:rsidR="008C53B1" w:rsidRDefault="0004488C">
      <w:pPr>
        <w:overflowPunct w:val="0"/>
        <w:spacing w:line="420" w:lineRule="exact"/>
        <w:jc w:val="center"/>
        <w:textAlignment w:val="baseline"/>
        <w:rPr>
          <w:b/>
          <w:bCs/>
        </w:rPr>
      </w:pPr>
      <w:r>
        <w:rPr>
          <w:b/>
          <w:bCs/>
        </w:rPr>
        <w:t>……</w:t>
      </w:r>
      <w:r>
        <w:rPr>
          <w:rFonts w:cs="宋体" w:hint="eastAsia"/>
          <w:b/>
          <w:bCs/>
        </w:rPr>
        <w:t>全文结束</w:t>
      </w:r>
      <w:r>
        <w:rPr>
          <w:b/>
          <w:bCs/>
        </w:rPr>
        <w:t>……</w:t>
      </w:r>
    </w:p>
    <w:p w:rsidR="008C53B1" w:rsidRDefault="008C53B1">
      <w:pPr>
        <w:pStyle w:val="27"/>
        <w:tabs>
          <w:tab w:val="left" w:pos="5665"/>
          <w:tab w:val="right" w:pos="8360"/>
        </w:tabs>
        <w:spacing w:line="360" w:lineRule="auto"/>
        <w:ind w:right="42"/>
        <w:jc w:val="right"/>
        <w:rPr>
          <w:rFonts w:hAnsi="宋体" w:cs="宋体"/>
          <w:color w:val="000000"/>
          <w:sz w:val="24"/>
        </w:rPr>
      </w:pPr>
    </w:p>
    <w:p w:rsidR="008C53B1" w:rsidRDefault="008C53B1">
      <w:pPr>
        <w:pStyle w:val="a8"/>
        <w:rPr>
          <w:rFonts w:ascii="宋体"/>
          <w:szCs w:val="24"/>
        </w:rPr>
      </w:pPr>
    </w:p>
    <w:sectPr w:rsidR="008C53B1" w:rsidSect="003E6EB1">
      <w:pgSz w:w="11906" w:h="16838"/>
      <w:pgMar w:top="1134" w:right="1134" w:bottom="1134" w:left="1621" w:header="851" w:footer="699" w:gutter="0"/>
      <w:pgNumType w:fmt="numberInDash"/>
      <w:cols w:space="72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6A" w:rsidRDefault="008F246A">
      <w:r>
        <w:separator/>
      </w:r>
    </w:p>
  </w:endnote>
  <w:endnote w:type="continuationSeparator" w:id="0">
    <w:p w:rsidR="008F246A" w:rsidRDefault="008F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CEF054B-D435-4631-B114-D5D942A7A862}"/>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0E" w:rsidRDefault="00AD350E">
    <w:pPr>
      <w:pStyle w:val="ae"/>
      <w:framePr w:wrap="around" w:vAnchor="text" w:hAnchor="margin" w:xAlign="right" w:y="1"/>
      <w:rPr>
        <w:rStyle w:val="af7"/>
      </w:rPr>
    </w:pPr>
    <w:r>
      <w:fldChar w:fldCharType="begin"/>
    </w:r>
    <w:r>
      <w:rPr>
        <w:rStyle w:val="af7"/>
      </w:rPr>
      <w:instrText xml:space="preserve">PAGE  </w:instrText>
    </w:r>
    <w:r>
      <w:fldChar w:fldCharType="end"/>
    </w:r>
  </w:p>
  <w:p w:rsidR="00AD350E" w:rsidRDefault="00AD350E">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55254"/>
      <w:docPartObj>
        <w:docPartGallery w:val="Page Numbers (Bottom of Page)"/>
        <w:docPartUnique/>
      </w:docPartObj>
    </w:sdtPr>
    <w:sdtEndPr/>
    <w:sdtContent>
      <w:p w:rsidR="00AD350E" w:rsidRDefault="00AD350E" w:rsidP="00CB159F">
        <w:pPr>
          <w:pStyle w:val="ae"/>
          <w:ind w:firstLineChars="200" w:firstLine="360"/>
        </w:pPr>
        <w:r>
          <w:rPr>
            <w:noProof/>
          </w:rPr>
          <w:drawing>
            <wp:inline distT="0" distB="0" distL="0" distR="0" wp14:anchorId="2B2A573F" wp14:editId="1261E0A2">
              <wp:extent cx="523875" cy="323629"/>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隆.jpg"/>
                      <pic:cNvPicPr/>
                    </pic:nvPicPr>
                    <pic:blipFill>
                      <a:blip r:embed="rId1">
                        <a:extLst>
                          <a:ext uri="{28A0092B-C50C-407E-A947-70E740481C1C}">
                            <a14:useLocalDpi xmlns:a14="http://schemas.microsoft.com/office/drawing/2010/main" val="0"/>
                          </a:ext>
                        </a:extLst>
                      </a:blip>
                      <a:stretch>
                        <a:fillRect/>
                      </a:stretch>
                    </pic:blipFill>
                    <pic:spPr>
                      <a:xfrm>
                        <a:off x="0" y="0"/>
                        <a:ext cx="523875" cy="323629"/>
                      </a:xfrm>
                      <a:prstGeom prst="rect">
                        <a:avLst/>
                      </a:prstGeom>
                    </pic:spPr>
                  </pic:pic>
                </a:graphicData>
              </a:graphic>
            </wp:inline>
          </w:drawing>
        </w:r>
        <w:r>
          <w:rPr>
            <w:rFonts w:hint="eastAsia"/>
          </w:rPr>
          <w:t xml:space="preserve">                                                                                 </w:t>
        </w:r>
        <w:r w:rsidRPr="00CB159F">
          <w:t xml:space="preserve"> </w:t>
        </w:r>
        <w:r>
          <w:fldChar w:fldCharType="begin"/>
        </w:r>
        <w:r>
          <w:instrText>PAGE   \* MERGEFORMAT</w:instrText>
        </w:r>
        <w:r>
          <w:fldChar w:fldCharType="separate"/>
        </w:r>
        <w:r w:rsidR="002A6DC4" w:rsidRPr="002A6DC4">
          <w:rPr>
            <w:noProof/>
            <w:lang w:val="zh-CN"/>
          </w:rPr>
          <w:t>-</w:t>
        </w:r>
        <w:r w:rsidR="002A6DC4">
          <w:rPr>
            <w:noProof/>
          </w:rPr>
          <w:t xml:space="preserve"> 44 -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0E" w:rsidRDefault="00AD350E" w:rsidP="00CB159F">
    <w:pPr>
      <w:pStyle w:val="ae"/>
      <w:ind w:firstLineChars="20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6A" w:rsidRDefault="008F246A">
      <w:r>
        <w:separator/>
      </w:r>
    </w:p>
  </w:footnote>
  <w:footnote w:type="continuationSeparator" w:id="0">
    <w:p w:rsidR="008F246A" w:rsidRDefault="008F2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0E" w:rsidRDefault="00AD350E">
    <w:pPr>
      <w:tabs>
        <w:tab w:val="left" w:pos="6300"/>
      </w:tabs>
      <w:snapToGrid w:val="0"/>
      <w:spacing w:line="300" w:lineRule="auto"/>
      <w:jc w:val="center"/>
      <w:rPr>
        <w:u w:val="single"/>
      </w:rPr>
    </w:pPr>
    <w:r w:rsidRPr="0004488C">
      <w:rPr>
        <w:rFonts w:hint="eastAsia"/>
        <w:sz w:val="18"/>
        <w:szCs w:val="18"/>
        <w:u w:val="single"/>
        <w:lang w:val="zh-CN"/>
      </w:rPr>
      <w:t>佳沃集团有限公司投资落地可行性分析报告编制项目</w:t>
    </w:r>
    <w:r>
      <w:rPr>
        <w:rFonts w:hint="eastAsia"/>
        <w:sz w:val="18"/>
        <w:szCs w:val="18"/>
        <w:u w:val="single"/>
        <w:lang w:val="zh-CN"/>
      </w:rPr>
      <w:t xml:space="preserve">                                     </w:t>
    </w:r>
    <w:r>
      <w:rPr>
        <w:rFonts w:hint="eastAsia"/>
        <w:sz w:val="18"/>
        <w:szCs w:val="18"/>
        <w:u w:val="single"/>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96B46"/>
    <w:multiLevelType w:val="singleLevel"/>
    <w:tmpl w:val="4E72E172"/>
    <w:lvl w:ilvl="0">
      <w:start w:val="6"/>
      <w:numFmt w:val="chineseCounting"/>
      <w:suff w:val="nothing"/>
      <w:lvlText w:val="%1、"/>
      <w:lvlJc w:val="left"/>
      <w:rPr>
        <w:rFonts w:hint="eastAsia"/>
        <w:lang w:val="en-US"/>
      </w:rPr>
    </w:lvl>
  </w:abstractNum>
  <w:abstractNum w:abstractNumId="1">
    <w:nsid w:val="BCB6E841"/>
    <w:multiLevelType w:val="singleLevel"/>
    <w:tmpl w:val="BCB6E841"/>
    <w:lvl w:ilvl="0">
      <w:start w:val="1"/>
      <w:numFmt w:val="decimal"/>
      <w:suff w:val="nothing"/>
      <w:lvlText w:val="%1、"/>
      <w:lvlJc w:val="left"/>
    </w:lvl>
  </w:abstractNum>
  <w:abstractNum w:abstractNumId="2">
    <w:nsid w:val="C0C844C5"/>
    <w:multiLevelType w:val="singleLevel"/>
    <w:tmpl w:val="C0C844C5"/>
    <w:lvl w:ilvl="0">
      <w:start w:val="4"/>
      <w:numFmt w:val="chineseCounting"/>
      <w:suff w:val="space"/>
      <w:lvlText w:val="第%1章"/>
      <w:lvlJc w:val="left"/>
      <w:rPr>
        <w:rFonts w:hint="eastAsia"/>
      </w:rPr>
    </w:lvl>
  </w:abstractNum>
  <w:abstractNum w:abstractNumId="3">
    <w:nsid w:val="C25DC5B7"/>
    <w:multiLevelType w:val="singleLevel"/>
    <w:tmpl w:val="C25DC5B7"/>
    <w:lvl w:ilvl="0">
      <w:start w:val="1"/>
      <w:numFmt w:val="decimal"/>
      <w:suff w:val="nothing"/>
      <w:lvlText w:val="%1、"/>
      <w:lvlJc w:val="left"/>
    </w:lvl>
  </w:abstractNum>
  <w:abstractNum w:abstractNumId="4">
    <w:nsid w:val="EF7DACA4"/>
    <w:multiLevelType w:val="singleLevel"/>
    <w:tmpl w:val="EF7DACA4"/>
    <w:lvl w:ilvl="0">
      <w:start w:val="1"/>
      <w:numFmt w:val="decimal"/>
      <w:suff w:val="nothing"/>
      <w:lvlText w:val="%1、"/>
      <w:lvlJc w:val="left"/>
    </w:lvl>
  </w:abstractNum>
  <w:abstractNum w:abstractNumId="5">
    <w:nsid w:val="F06B4F64"/>
    <w:multiLevelType w:val="singleLevel"/>
    <w:tmpl w:val="F06B4F64"/>
    <w:lvl w:ilvl="0">
      <w:start w:val="9"/>
      <w:numFmt w:val="decimal"/>
      <w:suff w:val="nothing"/>
      <w:lvlText w:val="%1、"/>
      <w:lvlJc w:val="left"/>
    </w:lvl>
  </w:abstractNum>
  <w:abstractNum w:abstractNumId="6">
    <w:nsid w:val="1655D05D"/>
    <w:multiLevelType w:val="singleLevel"/>
    <w:tmpl w:val="1655D05D"/>
    <w:lvl w:ilvl="0">
      <w:start w:val="2"/>
      <w:numFmt w:val="decimal"/>
      <w:suff w:val="nothing"/>
      <w:lvlText w:val="%1、"/>
      <w:lvlJc w:val="left"/>
    </w:lvl>
  </w:abstractNum>
  <w:abstractNum w:abstractNumId="7">
    <w:nsid w:val="20324608"/>
    <w:multiLevelType w:val="multilevel"/>
    <w:tmpl w:val="20324608"/>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1A19139"/>
    <w:multiLevelType w:val="singleLevel"/>
    <w:tmpl w:val="21A19139"/>
    <w:lvl w:ilvl="0">
      <w:start w:val="1"/>
      <w:numFmt w:val="decimal"/>
      <w:suff w:val="nothing"/>
      <w:lvlText w:val="%1、"/>
      <w:lvlJc w:val="left"/>
    </w:lvl>
  </w:abstractNum>
  <w:abstractNum w:abstractNumId="9">
    <w:nsid w:val="2C0DFDC2"/>
    <w:multiLevelType w:val="singleLevel"/>
    <w:tmpl w:val="2C0DFDC2"/>
    <w:lvl w:ilvl="0">
      <w:start w:val="1"/>
      <w:numFmt w:val="decimal"/>
      <w:suff w:val="nothing"/>
      <w:lvlText w:val="%1、"/>
      <w:lvlJc w:val="left"/>
    </w:lvl>
  </w:abstractNum>
  <w:abstractNum w:abstractNumId="10">
    <w:nsid w:val="358A0AB6"/>
    <w:multiLevelType w:val="singleLevel"/>
    <w:tmpl w:val="358A0AB6"/>
    <w:lvl w:ilvl="0">
      <w:start w:val="7"/>
      <w:numFmt w:val="chineseCounting"/>
      <w:suff w:val="nothing"/>
      <w:lvlText w:val="%1、"/>
      <w:lvlJc w:val="left"/>
      <w:rPr>
        <w:rFonts w:hint="eastAsia"/>
      </w:rPr>
    </w:lvl>
  </w:abstractNum>
  <w:abstractNum w:abstractNumId="11">
    <w:nsid w:val="5A0F3AED"/>
    <w:multiLevelType w:val="singleLevel"/>
    <w:tmpl w:val="5A0F3AED"/>
    <w:lvl w:ilvl="0">
      <w:start w:val="1"/>
      <w:numFmt w:val="decimal"/>
      <w:suff w:val="nothing"/>
      <w:lvlText w:val="%1、"/>
      <w:lvlJc w:val="left"/>
    </w:lvl>
  </w:abstractNum>
  <w:abstractNum w:abstractNumId="12">
    <w:nsid w:val="6BD8FF39"/>
    <w:multiLevelType w:val="singleLevel"/>
    <w:tmpl w:val="6BD8FF39"/>
    <w:lvl w:ilvl="0">
      <w:start w:val="1"/>
      <w:numFmt w:val="decimal"/>
      <w:suff w:val="nothing"/>
      <w:lvlText w:val="%1、"/>
      <w:lvlJc w:val="left"/>
    </w:lvl>
  </w:abstractNum>
  <w:abstractNum w:abstractNumId="13">
    <w:nsid w:val="6E324E01"/>
    <w:multiLevelType w:val="singleLevel"/>
    <w:tmpl w:val="21A19139"/>
    <w:lvl w:ilvl="0">
      <w:start w:val="1"/>
      <w:numFmt w:val="decimal"/>
      <w:suff w:val="nothing"/>
      <w:lvlText w:val="%1、"/>
      <w:lvlJc w:val="left"/>
    </w:lvl>
  </w:abstractNum>
  <w:num w:numId="1">
    <w:abstractNumId w:val="7"/>
  </w:num>
  <w:num w:numId="2">
    <w:abstractNumId w:val="2"/>
  </w:num>
  <w:num w:numId="3">
    <w:abstractNumId w:val="10"/>
  </w:num>
  <w:num w:numId="4">
    <w:abstractNumId w:val="11"/>
  </w:num>
  <w:num w:numId="5">
    <w:abstractNumId w:val="9"/>
  </w:num>
  <w:num w:numId="6">
    <w:abstractNumId w:val="6"/>
  </w:num>
  <w:num w:numId="7">
    <w:abstractNumId w:val="0"/>
  </w:num>
  <w:num w:numId="8">
    <w:abstractNumId w:val="12"/>
  </w:num>
  <w:num w:numId="9">
    <w:abstractNumId w:val="1"/>
  </w:num>
  <w:num w:numId="10">
    <w:abstractNumId w:val="3"/>
  </w:num>
  <w:num w:numId="11">
    <w:abstractNumId w:val="4"/>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4"/>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C8"/>
    <w:rsid w:val="00014555"/>
    <w:rsid w:val="00014D3E"/>
    <w:rsid w:val="00015852"/>
    <w:rsid w:val="000171B5"/>
    <w:rsid w:val="00030483"/>
    <w:rsid w:val="00031432"/>
    <w:rsid w:val="0004204B"/>
    <w:rsid w:val="00043C4B"/>
    <w:rsid w:val="0004447A"/>
    <w:rsid w:val="0004488C"/>
    <w:rsid w:val="00044F1B"/>
    <w:rsid w:val="00046E34"/>
    <w:rsid w:val="00055A11"/>
    <w:rsid w:val="0005698B"/>
    <w:rsid w:val="00060BF6"/>
    <w:rsid w:val="00062F74"/>
    <w:rsid w:val="00066A8B"/>
    <w:rsid w:val="00066F9F"/>
    <w:rsid w:val="00070888"/>
    <w:rsid w:val="000748DA"/>
    <w:rsid w:val="00082655"/>
    <w:rsid w:val="00083EDD"/>
    <w:rsid w:val="00084073"/>
    <w:rsid w:val="0008633C"/>
    <w:rsid w:val="00086D36"/>
    <w:rsid w:val="00097B92"/>
    <w:rsid w:val="000A0517"/>
    <w:rsid w:val="000A3061"/>
    <w:rsid w:val="000B1765"/>
    <w:rsid w:val="000B3BE8"/>
    <w:rsid w:val="000B4A07"/>
    <w:rsid w:val="000B5492"/>
    <w:rsid w:val="000C35A8"/>
    <w:rsid w:val="000C36B8"/>
    <w:rsid w:val="000C438C"/>
    <w:rsid w:val="000C6DBB"/>
    <w:rsid w:val="000C7E3C"/>
    <w:rsid w:val="000D5F2E"/>
    <w:rsid w:val="000D6E16"/>
    <w:rsid w:val="000E05F9"/>
    <w:rsid w:val="000E441F"/>
    <w:rsid w:val="000F0D29"/>
    <w:rsid w:val="000F6601"/>
    <w:rsid w:val="000F6D29"/>
    <w:rsid w:val="000F7600"/>
    <w:rsid w:val="000F7668"/>
    <w:rsid w:val="000F7EFA"/>
    <w:rsid w:val="0010239A"/>
    <w:rsid w:val="00103896"/>
    <w:rsid w:val="00104F1D"/>
    <w:rsid w:val="0011048A"/>
    <w:rsid w:val="0012494A"/>
    <w:rsid w:val="00126F48"/>
    <w:rsid w:val="001316A0"/>
    <w:rsid w:val="00131947"/>
    <w:rsid w:val="001338B3"/>
    <w:rsid w:val="00141EA3"/>
    <w:rsid w:val="00142BF7"/>
    <w:rsid w:val="00143037"/>
    <w:rsid w:val="00144128"/>
    <w:rsid w:val="00144D3B"/>
    <w:rsid w:val="00145BB9"/>
    <w:rsid w:val="001475FD"/>
    <w:rsid w:val="0014795A"/>
    <w:rsid w:val="001534B9"/>
    <w:rsid w:val="00155F9A"/>
    <w:rsid w:val="00160877"/>
    <w:rsid w:val="001614D9"/>
    <w:rsid w:val="0016555D"/>
    <w:rsid w:val="00167D8F"/>
    <w:rsid w:val="0017106E"/>
    <w:rsid w:val="0017246A"/>
    <w:rsid w:val="00172802"/>
    <w:rsid w:val="00172A27"/>
    <w:rsid w:val="00173A4E"/>
    <w:rsid w:val="00176548"/>
    <w:rsid w:val="00180AB6"/>
    <w:rsid w:val="00181489"/>
    <w:rsid w:val="0018196D"/>
    <w:rsid w:val="00182DC3"/>
    <w:rsid w:val="00184876"/>
    <w:rsid w:val="0019014E"/>
    <w:rsid w:val="00191501"/>
    <w:rsid w:val="00191EAF"/>
    <w:rsid w:val="00193AF5"/>
    <w:rsid w:val="00196531"/>
    <w:rsid w:val="0019745C"/>
    <w:rsid w:val="001A38E9"/>
    <w:rsid w:val="001A5F94"/>
    <w:rsid w:val="001A7767"/>
    <w:rsid w:val="001A7961"/>
    <w:rsid w:val="001B064B"/>
    <w:rsid w:val="001B317D"/>
    <w:rsid w:val="001B346E"/>
    <w:rsid w:val="001B3A93"/>
    <w:rsid w:val="001B6AB5"/>
    <w:rsid w:val="001B6E46"/>
    <w:rsid w:val="001C3633"/>
    <w:rsid w:val="001C56D5"/>
    <w:rsid w:val="001C6E37"/>
    <w:rsid w:val="001D1C41"/>
    <w:rsid w:val="001D387F"/>
    <w:rsid w:val="001D3A4E"/>
    <w:rsid w:val="001D7E8C"/>
    <w:rsid w:val="001E0C75"/>
    <w:rsid w:val="001E2670"/>
    <w:rsid w:val="001E3534"/>
    <w:rsid w:val="001E3DA4"/>
    <w:rsid w:val="001E4055"/>
    <w:rsid w:val="001E406E"/>
    <w:rsid w:val="001E5D0C"/>
    <w:rsid w:val="001F00F8"/>
    <w:rsid w:val="001F05DA"/>
    <w:rsid w:val="001F1227"/>
    <w:rsid w:val="001F28A5"/>
    <w:rsid w:val="001F5320"/>
    <w:rsid w:val="00200103"/>
    <w:rsid w:val="00207784"/>
    <w:rsid w:val="00207F85"/>
    <w:rsid w:val="00214B3B"/>
    <w:rsid w:val="002157EF"/>
    <w:rsid w:val="00221271"/>
    <w:rsid w:val="00224059"/>
    <w:rsid w:val="0022676C"/>
    <w:rsid w:val="0023029A"/>
    <w:rsid w:val="00231148"/>
    <w:rsid w:val="00236472"/>
    <w:rsid w:val="0024046E"/>
    <w:rsid w:val="00242ABA"/>
    <w:rsid w:val="00243034"/>
    <w:rsid w:val="002433CE"/>
    <w:rsid w:val="00243A2A"/>
    <w:rsid w:val="00243CCC"/>
    <w:rsid w:val="002465F4"/>
    <w:rsid w:val="002530ED"/>
    <w:rsid w:val="00253B17"/>
    <w:rsid w:val="002542D0"/>
    <w:rsid w:val="00254B7A"/>
    <w:rsid w:val="00263465"/>
    <w:rsid w:val="00266F71"/>
    <w:rsid w:val="00267C1A"/>
    <w:rsid w:val="00270816"/>
    <w:rsid w:val="00271FB4"/>
    <w:rsid w:val="002720A3"/>
    <w:rsid w:val="00273F9F"/>
    <w:rsid w:val="00274825"/>
    <w:rsid w:val="00277E5E"/>
    <w:rsid w:val="00280BA6"/>
    <w:rsid w:val="00281213"/>
    <w:rsid w:val="00281DC5"/>
    <w:rsid w:val="002847C8"/>
    <w:rsid w:val="002857D3"/>
    <w:rsid w:val="0028766B"/>
    <w:rsid w:val="0029033F"/>
    <w:rsid w:val="00297F65"/>
    <w:rsid w:val="002A28B9"/>
    <w:rsid w:val="002A2F71"/>
    <w:rsid w:val="002A6DC4"/>
    <w:rsid w:val="002B1DDD"/>
    <w:rsid w:val="002B29B6"/>
    <w:rsid w:val="002B58CE"/>
    <w:rsid w:val="002B5A38"/>
    <w:rsid w:val="002B7746"/>
    <w:rsid w:val="002C557B"/>
    <w:rsid w:val="002D0AB9"/>
    <w:rsid w:val="002D2A8E"/>
    <w:rsid w:val="002D356A"/>
    <w:rsid w:val="002D5929"/>
    <w:rsid w:val="002D5EDC"/>
    <w:rsid w:val="002E42EA"/>
    <w:rsid w:val="002E7131"/>
    <w:rsid w:val="002F19E4"/>
    <w:rsid w:val="002F1F0B"/>
    <w:rsid w:val="002F24E4"/>
    <w:rsid w:val="002F6F9A"/>
    <w:rsid w:val="002F7558"/>
    <w:rsid w:val="002F7750"/>
    <w:rsid w:val="003007BA"/>
    <w:rsid w:val="00302B14"/>
    <w:rsid w:val="00303A7A"/>
    <w:rsid w:val="00306010"/>
    <w:rsid w:val="003108C8"/>
    <w:rsid w:val="0031230D"/>
    <w:rsid w:val="00322DBE"/>
    <w:rsid w:val="00333251"/>
    <w:rsid w:val="00333B38"/>
    <w:rsid w:val="00341435"/>
    <w:rsid w:val="00344CD5"/>
    <w:rsid w:val="00347971"/>
    <w:rsid w:val="00353FBA"/>
    <w:rsid w:val="00354EF2"/>
    <w:rsid w:val="003554AE"/>
    <w:rsid w:val="00355F7D"/>
    <w:rsid w:val="00356342"/>
    <w:rsid w:val="00362C18"/>
    <w:rsid w:val="00364AFE"/>
    <w:rsid w:val="003671B8"/>
    <w:rsid w:val="00372BAE"/>
    <w:rsid w:val="00373238"/>
    <w:rsid w:val="00375550"/>
    <w:rsid w:val="00380488"/>
    <w:rsid w:val="003837EF"/>
    <w:rsid w:val="00384770"/>
    <w:rsid w:val="00386C1E"/>
    <w:rsid w:val="003917B3"/>
    <w:rsid w:val="0039473D"/>
    <w:rsid w:val="00395884"/>
    <w:rsid w:val="00395CA8"/>
    <w:rsid w:val="00395DB1"/>
    <w:rsid w:val="00397DBC"/>
    <w:rsid w:val="003A015C"/>
    <w:rsid w:val="003A22F6"/>
    <w:rsid w:val="003A44B9"/>
    <w:rsid w:val="003A52BE"/>
    <w:rsid w:val="003A57BD"/>
    <w:rsid w:val="003A627C"/>
    <w:rsid w:val="003B4974"/>
    <w:rsid w:val="003B7A24"/>
    <w:rsid w:val="003C116A"/>
    <w:rsid w:val="003C28DD"/>
    <w:rsid w:val="003C3C19"/>
    <w:rsid w:val="003C411F"/>
    <w:rsid w:val="003C562F"/>
    <w:rsid w:val="003D3E48"/>
    <w:rsid w:val="003E2357"/>
    <w:rsid w:val="003E3BE5"/>
    <w:rsid w:val="003E6EB1"/>
    <w:rsid w:val="003E7A44"/>
    <w:rsid w:val="003F1AE5"/>
    <w:rsid w:val="003F2CBA"/>
    <w:rsid w:val="003F2E6E"/>
    <w:rsid w:val="003F3627"/>
    <w:rsid w:val="003F7475"/>
    <w:rsid w:val="003F7A8B"/>
    <w:rsid w:val="004021FE"/>
    <w:rsid w:val="00402AB1"/>
    <w:rsid w:val="00407F55"/>
    <w:rsid w:val="004112D5"/>
    <w:rsid w:val="004132BD"/>
    <w:rsid w:val="00422EC8"/>
    <w:rsid w:val="0042313F"/>
    <w:rsid w:val="00423C95"/>
    <w:rsid w:val="00426AB2"/>
    <w:rsid w:val="0042768A"/>
    <w:rsid w:val="00431042"/>
    <w:rsid w:val="00441242"/>
    <w:rsid w:val="004415FB"/>
    <w:rsid w:val="004419C2"/>
    <w:rsid w:val="0044764B"/>
    <w:rsid w:val="004509F1"/>
    <w:rsid w:val="004551D2"/>
    <w:rsid w:val="0045771C"/>
    <w:rsid w:val="004617D3"/>
    <w:rsid w:val="0046492F"/>
    <w:rsid w:val="00477557"/>
    <w:rsid w:val="0048012D"/>
    <w:rsid w:val="00481039"/>
    <w:rsid w:val="00483938"/>
    <w:rsid w:val="00485E71"/>
    <w:rsid w:val="0048753B"/>
    <w:rsid w:val="0048773F"/>
    <w:rsid w:val="00487985"/>
    <w:rsid w:val="004907BB"/>
    <w:rsid w:val="00496226"/>
    <w:rsid w:val="004A2E7E"/>
    <w:rsid w:val="004A4F35"/>
    <w:rsid w:val="004B24E7"/>
    <w:rsid w:val="004B454F"/>
    <w:rsid w:val="004B6045"/>
    <w:rsid w:val="004B67DE"/>
    <w:rsid w:val="004C22A6"/>
    <w:rsid w:val="004C3EB6"/>
    <w:rsid w:val="004C42F2"/>
    <w:rsid w:val="004C53FE"/>
    <w:rsid w:val="004C545C"/>
    <w:rsid w:val="004C5BEA"/>
    <w:rsid w:val="004C5F73"/>
    <w:rsid w:val="004C5FFC"/>
    <w:rsid w:val="004D097D"/>
    <w:rsid w:val="004D101A"/>
    <w:rsid w:val="004D6750"/>
    <w:rsid w:val="004D766D"/>
    <w:rsid w:val="004E056B"/>
    <w:rsid w:val="004F514F"/>
    <w:rsid w:val="004F6087"/>
    <w:rsid w:val="004F7F2B"/>
    <w:rsid w:val="0050206D"/>
    <w:rsid w:val="005035E5"/>
    <w:rsid w:val="005108C3"/>
    <w:rsid w:val="0051250E"/>
    <w:rsid w:val="00521F28"/>
    <w:rsid w:val="00527CFC"/>
    <w:rsid w:val="00527FDF"/>
    <w:rsid w:val="005314C2"/>
    <w:rsid w:val="00531E3E"/>
    <w:rsid w:val="0053210D"/>
    <w:rsid w:val="0053283D"/>
    <w:rsid w:val="005334EA"/>
    <w:rsid w:val="005342F6"/>
    <w:rsid w:val="00537126"/>
    <w:rsid w:val="00542C79"/>
    <w:rsid w:val="00543603"/>
    <w:rsid w:val="00544AB7"/>
    <w:rsid w:val="0054534C"/>
    <w:rsid w:val="00547813"/>
    <w:rsid w:val="00553E88"/>
    <w:rsid w:val="00560E87"/>
    <w:rsid w:val="00562EF5"/>
    <w:rsid w:val="00563C68"/>
    <w:rsid w:val="00567EB4"/>
    <w:rsid w:val="00570C05"/>
    <w:rsid w:val="00571B34"/>
    <w:rsid w:val="005732C7"/>
    <w:rsid w:val="00573A35"/>
    <w:rsid w:val="00575778"/>
    <w:rsid w:val="0057664F"/>
    <w:rsid w:val="005826A3"/>
    <w:rsid w:val="005853FB"/>
    <w:rsid w:val="00587130"/>
    <w:rsid w:val="00592839"/>
    <w:rsid w:val="00593B36"/>
    <w:rsid w:val="005952F9"/>
    <w:rsid w:val="005973E7"/>
    <w:rsid w:val="005A1E3F"/>
    <w:rsid w:val="005A3CE2"/>
    <w:rsid w:val="005A41F7"/>
    <w:rsid w:val="005A5D0D"/>
    <w:rsid w:val="005B3EF6"/>
    <w:rsid w:val="005C0614"/>
    <w:rsid w:val="005C1924"/>
    <w:rsid w:val="005C2157"/>
    <w:rsid w:val="005C33E6"/>
    <w:rsid w:val="005C3935"/>
    <w:rsid w:val="005C5F86"/>
    <w:rsid w:val="005D0372"/>
    <w:rsid w:val="005D2656"/>
    <w:rsid w:val="005D7A3A"/>
    <w:rsid w:val="005D7D36"/>
    <w:rsid w:val="005E047E"/>
    <w:rsid w:val="005E2853"/>
    <w:rsid w:val="005E3474"/>
    <w:rsid w:val="005E38FF"/>
    <w:rsid w:val="005E557C"/>
    <w:rsid w:val="005F37BC"/>
    <w:rsid w:val="005F7D93"/>
    <w:rsid w:val="00610713"/>
    <w:rsid w:val="00612125"/>
    <w:rsid w:val="006122FA"/>
    <w:rsid w:val="00613EA1"/>
    <w:rsid w:val="0061620D"/>
    <w:rsid w:val="00617432"/>
    <w:rsid w:val="006213A6"/>
    <w:rsid w:val="00621A8A"/>
    <w:rsid w:val="006274C7"/>
    <w:rsid w:val="00627649"/>
    <w:rsid w:val="006330F5"/>
    <w:rsid w:val="0063428D"/>
    <w:rsid w:val="00634600"/>
    <w:rsid w:val="006349AE"/>
    <w:rsid w:val="00634F4D"/>
    <w:rsid w:val="006376E0"/>
    <w:rsid w:val="00637B87"/>
    <w:rsid w:val="00645E4B"/>
    <w:rsid w:val="006537E2"/>
    <w:rsid w:val="006540C7"/>
    <w:rsid w:val="00656832"/>
    <w:rsid w:val="00657201"/>
    <w:rsid w:val="00662E83"/>
    <w:rsid w:val="0066338E"/>
    <w:rsid w:val="006633FE"/>
    <w:rsid w:val="00663DFF"/>
    <w:rsid w:val="00672C56"/>
    <w:rsid w:val="00672DC7"/>
    <w:rsid w:val="00675421"/>
    <w:rsid w:val="0068583A"/>
    <w:rsid w:val="006872BB"/>
    <w:rsid w:val="00687756"/>
    <w:rsid w:val="00691A51"/>
    <w:rsid w:val="00695AE4"/>
    <w:rsid w:val="00697C6A"/>
    <w:rsid w:val="006A3811"/>
    <w:rsid w:val="006A4FF1"/>
    <w:rsid w:val="006A6B48"/>
    <w:rsid w:val="006B315E"/>
    <w:rsid w:val="006B3EBC"/>
    <w:rsid w:val="006C05DD"/>
    <w:rsid w:val="006C30DD"/>
    <w:rsid w:val="006C42F2"/>
    <w:rsid w:val="006C6903"/>
    <w:rsid w:val="006D02D2"/>
    <w:rsid w:val="006D0A99"/>
    <w:rsid w:val="006D1247"/>
    <w:rsid w:val="006D236D"/>
    <w:rsid w:val="006D4923"/>
    <w:rsid w:val="006E12AB"/>
    <w:rsid w:val="006E3C6C"/>
    <w:rsid w:val="006E509F"/>
    <w:rsid w:val="006E50FA"/>
    <w:rsid w:val="006E698A"/>
    <w:rsid w:val="006E719D"/>
    <w:rsid w:val="006F103E"/>
    <w:rsid w:val="0070297D"/>
    <w:rsid w:val="00702E21"/>
    <w:rsid w:val="00706954"/>
    <w:rsid w:val="00706A53"/>
    <w:rsid w:val="00711008"/>
    <w:rsid w:val="007140C6"/>
    <w:rsid w:val="00714CC5"/>
    <w:rsid w:val="007176D8"/>
    <w:rsid w:val="007179CC"/>
    <w:rsid w:val="007237F4"/>
    <w:rsid w:val="007250B1"/>
    <w:rsid w:val="007255A9"/>
    <w:rsid w:val="00726C0F"/>
    <w:rsid w:val="0072741C"/>
    <w:rsid w:val="00732514"/>
    <w:rsid w:val="007328A2"/>
    <w:rsid w:val="007343A6"/>
    <w:rsid w:val="00737F37"/>
    <w:rsid w:val="00743D12"/>
    <w:rsid w:val="00744744"/>
    <w:rsid w:val="0075031E"/>
    <w:rsid w:val="00752694"/>
    <w:rsid w:val="007556C4"/>
    <w:rsid w:val="00760084"/>
    <w:rsid w:val="00761113"/>
    <w:rsid w:val="0076296A"/>
    <w:rsid w:val="00764C0B"/>
    <w:rsid w:val="00766346"/>
    <w:rsid w:val="00767E89"/>
    <w:rsid w:val="00770BA5"/>
    <w:rsid w:val="00771711"/>
    <w:rsid w:val="00772D7A"/>
    <w:rsid w:val="00773DD5"/>
    <w:rsid w:val="00782574"/>
    <w:rsid w:val="00785545"/>
    <w:rsid w:val="00787994"/>
    <w:rsid w:val="0079317F"/>
    <w:rsid w:val="007A0158"/>
    <w:rsid w:val="007A5D21"/>
    <w:rsid w:val="007A5E95"/>
    <w:rsid w:val="007A7EFB"/>
    <w:rsid w:val="007B1D9E"/>
    <w:rsid w:val="007B45F1"/>
    <w:rsid w:val="007B6684"/>
    <w:rsid w:val="007C461C"/>
    <w:rsid w:val="007C55BD"/>
    <w:rsid w:val="007C6611"/>
    <w:rsid w:val="007C6EEA"/>
    <w:rsid w:val="007C737C"/>
    <w:rsid w:val="007D2C33"/>
    <w:rsid w:val="007D46E4"/>
    <w:rsid w:val="007D71DA"/>
    <w:rsid w:val="007E017F"/>
    <w:rsid w:val="007E5AE8"/>
    <w:rsid w:val="007E72BC"/>
    <w:rsid w:val="007F3CC8"/>
    <w:rsid w:val="007F495C"/>
    <w:rsid w:val="00802240"/>
    <w:rsid w:val="00803B2C"/>
    <w:rsid w:val="00804CB0"/>
    <w:rsid w:val="00805F59"/>
    <w:rsid w:val="008064A2"/>
    <w:rsid w:val="008139AF"/>
    <w:rsid w:val="00813C0A"/>
    <w:rsid w:val="00815DD9"/>
    <w:rsid w:val="008225A3"/>
    <w:rsid w:val="00822D9D"/>
    <w:rsid w:val="00824DC8"/>
    <w:rsid w:val="008257F2"/>
    <w:rsid w:val="00827168"/>
    <w:rsid w:val="00830769"/>
    <w:rsid w:val="00836439"/>
    <w:rsid w:val="00837907"/>
    <w:rsid w:val="00840EE8"/>
    <w:rsid w:val="00843483"/>
    <w:rsid w:val="00844E44"/>
    <w:rsid w:val="00845518"/>
    <w:rsid w:val="00847A32"/>
    <w:rsid w:val="00851FD7"/>
    <w:rsid w:val="00852A42"/>
    <w:rsid w:val="00853D79"/>
    <w:rsid w:val="00855E6F"/>
    <w:rsid w:val="008623BF"/>
    <w:rsid w:val="008627A8"/>
    <w:rsid w:val="00863E9B"/>
    <w:rsid w:val="008651DD"/>
    <w:rsid w:val="00865ED4"/>
    <w:rsid w:val="0087286B"/>
    <w:rsid w:val="00877EC5"/>
    <w:rsid w:val="00883691"/>
    <w:rsid w:val="00892C85"/>
    <w:rsid w:val="008934D5"/>
    <w:rsid w:val="00895C3D"/>
    <w:rsid w:val="00896F95"/>
    <w:rsid w:val="008A282D"/>
    <w:rsid w:val="008A3E0B"/>
    <w:rsid w:val="008A40BB"/>
    <w:rsid w:val="008A46E4"/>
    <w:rsid w:val="008A671F"/>
    <w:rsid w:val="008B088B"/>
    <w:rsid w:val="008B19C6"/>
    <w:rsid w:val="008B56B3"/>
    <w:rsid w:val="008B7B78"/>
    <w:rsid w:val="008C53B1"/>
    <w:rsid w:val="008D0602"/>
    <w:rsid w:val="008D11A0"/>
    <w:rsid w:val="008D2D0E"/>
    <w:rsid w:val="008D3439"/>
    <w:rsid w:val="008D4F67"/>
    <w:rsid w:val="008D64E9"/>
    <w:rsid w:val="008D73FF"/>
    <w:rsid w:val="008E18D5"/>
    <w:rsid w:val="008E2905"/>
    <w:rsid w:val="008E4356"/>
    <w:rsid w:val="008E4DD7"/>
    <w:rsid w:val="008F246A"/>
    <w:rsid w:val="008F32EE"/>
    <w:rsid w:val="008F37FA"/>
    <w:rsid w:val="008F54E0"/>
    <w:rsid w:val="008F5E33"/>
    <w:rsid w:val="008F7252"/>
    <w:rsid w:val="008F75DB"/>
    <w:rsid w:val="008F79EE"/>
    <w:rsid w:val="0090025B"/>
    <w:rsid w:val="009024A7"/>
    <w:rsid w:val="00903439"/>
    <w:rsid w:val="009043B6"/>
    <w:rsid w:val="00904FE2"/>
    <w:rsid w:val="00906AB3"/>
    <w:rsid w:val="00907E06"/>
    <w:rsid w:val="00916CBF"/>
    <w:rsid w:val="00920408"/>
    <w:rsid w:val="009215F3"/>
    <w:rsid w:val="0092247C"/>
    <w:rsid w:val="00925F02"/>
    <w:rsid w:val="0093080E"/>
    <w:rsid w:val="00932919"/>
    <w:rsid w:val="00940423"/>
    <w:rsid w:val="0094125F"/>
    <w:rsid w:val="009433B0"/>
    <w:rsid w:val="0094389C"/>
    <w:rsid w:val="0094410B"/>
    <w:rsid w:val="0094670E"/>
    <w:rsid w:val="009478ED"/>
    <w:rsid w:val="00950598"/>
    <w:rsid w:val="00953F4F"/>
    <w:rsid w:val="00953FAD"/>
    <w:rsid w:val="00954976"/>
    <w:rsid w:val="0095677D"/>
    <w:rsid w:val="0095795A"/>
    <w:rsid w:val="009601E7"/>
    <w:rsid w:val="00971B3E"/>
    <w:rsid w:val="009726A7"/>
    <w:rsid w:val="0097298E"/>
    <w:rsid w:val="009736B3"/>
    <w:rsid w:val="009754BE"/>
    <w:rsid w:val="00975E71"/>
    <w:rsid w:val="00977993"/>
    <w:rsid w:val="00977DE1"/>
    <w:rsid w:val="0098468D"/>
    <w:rsid w:val="009874F1"/>
    <w:rsid w:val="00987CF9"/>
    <w:rsid w:val="00992078"/>
    <w:rsid w:val="009936F3"/>
    <w:rsid w:val="00994876"/>
    <w:rsid w:val="00994A91"/>
    <w:rsid w:val="00996FF6"/>
    <w:rsid w:val="009A0C8A"/>
    <w:rsid w:val="009A5E11"/>
    <w:rsid w:val="009A65FA"/>
    <w:rsid w:val="009A79AC"/>
    <w:rsid w:val="009B04EE"/>
    <w:rsid w:val="009B1AD5"/>
    <w:rsid w:val="009B4C0A"/>
    <w:rsid w:val="009B5C69"/>
    <w:rsid w:val="009B7028"/>
    <w:rsid w:val="009C569E"/>
    <w:rsid w:val="009C774C"/>
    <w:rsid w:val="009C7C8F"/>
    <w:rsid w:val="009D550C"/>
    <w:rsid w:val="009E0BDC"/>
    <w:rsid w:val="009E1242"/>
    <w:rsid w:val="009E7AB4"/>
    <w:rsid w:val="009E7BDC"/>
    <w:rsid w:val="009F0055"/>
    <w:rsid w:val="009F0C37"/>
    <w:rsid w:val="009F2515"/>
    <w:rsid w:val="009F329A"/>
    <w:rsid w:val="009F6297"/>
    <w:rsid w:val="009F6A5E"/>
    <w:rsid w:val="009F7009"/>
    <w:rsid w:val="009F76D8"/>
    <w:rsid w:val="009F775C"/>
    <w:rsid w:val="009F7CF9"/>
    <w:rsid w:val="00A02647"/>
    <w:rsid w:val="00A04CD0"/>
    <w:rsid w:val="00A05E08"/>
    <w:rsid w:val="00A0608F"/>
    <w:rsid w:val="00A1005B"/>
    <w:rsid w:val="00A117B7"/>
    <w:rsid w:val="00A14683"/>
    <w:rsid w:val="00A14DF8"/>
    <w:rsid w:val="00A17371"/>
    <w:rsid w:val="00A1779B"/>
    <w:rsid w:val="00A238F9"/>
    <w:rsid w:val="00A31528"/>
    <w:rsid w:val="00A326E8"/>
    <w:rsid w:val="00A35811"/>
    <w:rsid w:val="00A36701"/>
    <w:rsid w:val="00A37ED0"/>
    <w:rsid w:val="00A41B91"/>
    <w:rsid w:val="00A43EB7"/>
    <w:rsid w:val="00A44CFE"/>
    <w:rsid w:val="00A44F34"/>
    <w:rsid w:val="00A45446"/>
    <w:rsid w:val="00A46067"/>
    <w:rsid w:val="00A47ECF"/>
    <w:rsid w:val="00A54BD2"/>
    <w:rsid w:val="00A6075F"/>
    <w:rsid w:val="00A614DE"/>
    <w:rsid w:val="00A617CE"/>
    <w:rsid w:val="00A631AD"/>
    <w:rsid w:val="00A73B23"/>
    <w:rsid w:val="00A74D25"/>
    <w:rsid w:val="00A76407"/>
    <w:rsid w:val="00A76ECB"/>
    <w:rsid w:val="00A8074D"/>
    <w:rsid w:val="00A82230"/>
    <w:rsid w:val="00A8368F"/>
    <w:rsid w:val="00A84E80"/>
    <w:rsid w:val="00A85A11"/>
    <w:rsid w:val="00A86F1A"/>
    <w:rsid w:val="00A87905"/>
    <w:rsid w:val="00A912B0"/>
    <w:rsid w:val="00AA0C23"/>
    <w:rsid w:val="00AA14A1"/>
    <w:rsid w:val="00AA17F6"/>
    <w:rsid w:val="00AA21A2"/>
    <w:rsid w:val="00AA568C"/>
    <w:rsid w:val="00AA7309"/>
    <w:rsid w:val="00AB05B3"/>
    <w:rsid w:val="00AB1177"/>
    <w:rsid w:val="00AB3FEE"/>
    <w:rsid w:val="00AB6943"/>
    <w:rsid w:val="00AC3C46"/>
    <w:rsid w:val="00AC63C0"/>
    <w:rsid w:val="00AC7E04"/>
    <w:rsid w:val="00AD1578"/>
    <w:rsid w:val="00AD1D0D"/>
    <w:rsid w:val="00AD350E"/>
    <w:rsid w:val="00AD5B79"/>
    <w:rsid w:val="00AD642B"/>
    <w:rsid w:val="00AD6DB0"/>
    <w:rsid w:val="00AE6819"/>
    <w:rsid w:val="00AE7044"/>
    <w:rsid w:val="00AE7436"/>
    <w:rsid w:val="00AF2F9C"/>
    <w:rsid w:val="00AF6DFE"/>
    <w:rsid w:val="00B010E0"/>
    <w:rsid w:val="00B031CE"/>
    <w:rsid w:val="00B03609"/>
    <w:rsid w:val="00B038F7"/>
    <w:rsid w:val="00B045CF"/>
    <w:rsid w:val="00B10787"/>
    <w:rsid w:val="00B10EA8"/>
    <w:rsid w:val="00B12113"/>
    <w:rsid w:val="00B130F7"/>
    <w:rsid w:val="00B203AA"/>
    <w:rsid w:val="00B20D08"/>
    <w:rsid w:val="00B2607F"/>
    <w:rsid w:val="00B2633E"/>
    <w:rsid w:val="00B324D2"/>
    <w:rsid w:val="00B3272C"/>
    <w:rsid w:val="00B35E68"/>
    <w:rsid w:val="00B40BC2"/>
    <w:rsid w:val="00B41882"/>
    <w:rsid w:val="00B422CC"/>
    <w:rsid w:val="00B426D5"/>
    <w:rsid w:val="00B44342"/>
    <w:rsid w:val="00B45F84"/>
    <w:rsid w:val="00B4612C"/>
    <w:rsid w:val="00B46B1C"/>
    <w:rsid w:val="00B47466"/>
    <w:rsid w:val="00B47CF6"/>
    <w:rsid w:val="00B51E63"/>
    <w:rsid w:val="00B52FA7"/>
    <w:rsid w:val="00B54397"/>
    <w:rsid w:val="00B54AB0"/>
    <w:rsid w:val="00B565FE"/>
    <w:rsid w:val="00B56D3D"/>
    <w:rsid w:val="00B604F9"/>
    <w:rsid w:val="00B63626"/>
    <w:rsid w:val="00B63956"/>
    <w:rsid w:val="00B67487"/>
    <w:rsid w:val="00B76A23"/>
    <w:rsid w:val="00B809E8"/>
    <w:rsid w:val="00B83024"/>
    <w:rsid w:val="00B84E3F"/>
    <w:rsid w:val="00B92C1F"/>
    <w:rsid w:val="00B977A2"/>
    <w:rsid w:val="00BA575C"/>
    <w:rsid w:val="00BA5F2C"/>
    <w:rsid w:val="00BB4832"/>
    <w:rsid w:val="00BB6336"/>
    <w:rsid w:val="00BB7647"/>
    <w:rsid w:val="00BB7931"/>
    <w:rsid w:val="00BC306F"/>
    <w:rsid w:val="00BC41A6"/>
    <w:rsid w:val="00BC7B4E"/>
    <w:rsid w:val="00BD1973"/>
    <w:rsid w:val="00BD277A"/>
    <w:rsid w:val="00BD323D"/>
    <w:rsid w:val="00BD432D"/>
    <w:rsid w:val="00BD75DD"/>
    <w:rsid w:val="00BE36F4"/>
    <w:rsid w:val="00BE4032"/>
    <w:rsid w:val="00BE6EDB"/>
    <w:rsid w:val="00BF1A5D"/>
    <w:rsid w:val="00C038A7"/>
    <w:rsid w:val="00C044D8"/>
    <w:rsid w:val="00C07D0E"/>
    <w:rsid w:val="00C24E39"/>
    <w:rsid w:val="00C270A2"/>
    <w:rsid w:val="00C301CC"/>
    <w:rsid w:val="00C30800"/>
    <w:rsid w:val="00C31EE1"/>
    <w:rsid w:val="00C35B9F"/>
    <w:rsid w:val="00C3675E"/>
    <w:rsid w:val="00C36FD3"/>
    <w:rsid w:val="00C40589"/>
    <w:rsid w:val="00C40B85"/>
    <w:rsid w:val="00C434C2"/>
    <w:rsid w:val="00C453EE"/>
    <w:rsid w:val="00C45806"/>
    <w:rsid w:val="00C51019"/>
    <w:rsid w:val="00C51FD3"/>
    <w:rsid w:val="00C535BF"/>
    <w:rsid w:val="00C57381"/>
    <w:rsid w:val="00C61F64"/>
    <w:rsid w:val="00C6223C"/>
    <w:rsid w:val="00C62B18"/>
    <w:rsid w:val="00C6374B"/>
    <w:rsid w:val="00C659C3"/>
    <w:rsid w:val="00C65ED0"/>
    <w:rsid w:val="00C71194"/>
    <w:rsid w:val="00C73FCA"/>
    <w:rsid w:val="00C747FB"/>
    <w:rsid w:val="00C800F2"/>
    <w:rsid w:val="00C80A41"/>
    <w:rsid w:val="00C81054"/>
    <w:rsid w:val="00C84A93"/>
    <w:rsid w:val="00C85227"/>
    <w:rsid w:val="00C95DFA"/>
    <w:rsid w:val="00CA1CE2"/>
    <w:rsid w:val="00CA20A1"/>
    <w:rsid w:val="00CA319A"/>
    <w:rsid w:val="00CA3ED2"/>
    <w:rsid w:val="00CB03F3"/>
    <w:rsid w:val="00CB159F"/>
    <w:rsid w:val="00CB3B9F"/>
    <w:rsid w:val="00CB677B"/>
    <w:rsid w:val="00CB7518"/>
    <w:rsid w:val="00CB770B"/>
    <w:rsid w:val="00CC00B5"/>
    <w:rsid w:val="00CC5AD5"/>
    <w:rsid w:val="00CC5F20"/>
    <w:rsid w:val="00CD3DDE"/>
    <w:rsid w:val="00CE0387"/>
    <w:rsid w:val="00CE2414"/>
    <w:rsid w:val="00D003BD"/>
    <w:rsid w:val="00D004F6"/>
    <w:rsid w:val="00D05331"/>
    <w:rsid w:val="00D135A1"/>
    <w:rsid w:val="00D159D3"/>
    <w:rsid w:val="00D16603"/>
    <w:rsid w:val="00D16FBB"/>
    <w:rsid w:val="00D23D79"/>
    <w:rsid w:val="00D2653F"/>
    <w:rsid w:val="00D30441"/>
    <w:rsid w:val="00D3054A"/>
    <w:rsid w:val="00D3246E"/>
    <w:rsid w:val="00D32A38"/>
    <w:rsid w:val="00D33042"/>
    <w:rsid w:val="00D35EE5"/>
    <w:rsid w:val="00D36656"/>
    <w:rsid w:val="00D3717B"/>
    <w:rsid w:val="00D40782"/>
    <w:rsid w:val="00D51858"/>
    <w:rsid w:val="00D53AEF"/>
    <w:rsid w:val="00D55ED9"/>
    <w:rsid w:val="00D606DC"/>
    <w:rsid w:val="00D65117"/>
    <w:rsid w:val="00D71143"/>
    <w:rsid w:val="00D71C4D"/>
    <w:rsid w:val="00D73476"/>
    <w:rsid w:val="00D7351E"/>
    <w:rsid w:val="00D7743C"/>
    <w:rsid w:val="00D77B4A"/>
    <w:rsid w:val="00D82984"/>
    <w:rsid w:val="00D83F14"/>
    <w:rsid w:val="00D85EBE"/>
    <w:rsid w:val="00D86F05"/>
    <w:rsid w:val="00D90EC7"/>
    <w:rsid w:val="00D91103"/>
    <w:rsid w:val="00DA02CC"/>
    <w:rsid w:val="00DA7F3C"/>
    <w:rsid w:val="00DB38C3"/>
    <w:rsid w:val="00DB38DC"/>
    <w:rsid w:val="00DB442B"/>
    <w:rsid w:val="00DC1E10"/>
    <w:rsid w:val="00DC28C4"/>
    <w:rsid w:val="00DC450E"/>
    <w:rsid w:val="00DC4B88"/>
    <w:rsid w:val="00DC5453"/>
    <w:rsid w:val="00DC7235"/>
    <w:rsid w:val="00DC7340"/>
    <w:rsid w:val="00DD0F0C"/>
    <w:rsid w:val="00DD3CB0"/>
    <w:rsid w:val="00DD5FB4"/>
    <w:rsid w:val="00DD6933"/>
    <w:rsid w:val="00DE0C57"/>
    <w:rsid w:val="00DE28DA"/>
    <w:rsid w:val="00DE3006"/>
    <w:rsid w:val="00DF0450"/>
    <w:rsid w:val="00DF379E"/>
    <w:rsid w:val="00DF6D04"/>
    <w:rsid w:val="00E02552"/>
    <w:rsid w:val="00E05ADF"/>
    <w:rsid w:val="00E07718"/>
    <w:rsid w:val="00E07F00"/>
    <w:rsid w:val="00E1186A"/>
    <w:rsid w:val="00E12F65"/>
    <w:rsid w:val="00E1485E"/>
    <w:rsid w:val="00E150D6"/>
    <w:rsid w:val="00E15528"/>
    <w:rsid w:val="00E20B45"/>
    <w:rsid w:val="00E230B3"/>
    <w:rsid w:val="00E26662"/>
    <w:rsid w:val="00E3047A"/>
    <w:rsid w:val="00E3403E"/>
    <w:rsid w:val="00E3436D"/>
    <w:rsid w:val="00E36AE4"/>
    <w:rsid w:val="00E40848"/>
    <w:rsid w:val="00E4773C"/>
    <w:rsid w:val="00E52B71"/>
    <w:rsid w:val="00E53DA1"/>
    <w:rsid w:val="00E5427A"/>
    <w:rsid w:val="00E553A8"/>
    <w:rsid w:val="00E562C6"/>
    <w:rsid w:val="00E57886"/>
    <w:rsid w:val="00E64ADE"/>
    <w:rsid w:val="00E65617"/>
    <w:rsid w:val="00E65D97"/>
    <w:rsid w:val="00E67087"/>
    <w:rsid w:val="00E705E5"/>
    <w:rsid w:val="00E71065"/>
    <w:rsid w:val="00E71970"/>
    <w:rsid w:val="00E73545"/>
    <w:rsid w:val="00E744BB"/>
    <w:rsid w:val="00E745E1"/>
    <w:rsid w:val="00E75FF2"/>
    <w:rsid w:val="00E774E7"/>
    <w:rsid w:val="00E77F1A"/>
    <w:rsid w:val="00E810B3"/>
    <w:rsid w:val="00E82EC4"/>
    <w:rsid w:val="00E90C13"/>
    <w:rsid w:val="00E95E04"/>
    <w:rsid w:val="00E96C19"/>
    <w:rsid w:val="00E96D19"/>
    <w:rsid w:val="00E97C34"/>
    <w:rsid w:val="00EA0157"/>
    <w:rsid w:val="00EA3AF8"/>
    <w:rsid w:val="00EB2718"/>
    <w:rsid w:val="00EB2E92"/>
    <w:rsid w:val="00EB330B"/>
    <w:rsid w:val="00EB3CA0"/>
    <w:rsid w:val="00EB5EE8"/>
    <w:rsid w:val="00EB629A"/>
    <w:rsid w:val="00EC035F"/>
    <w:rsid w:val="00EC09A2"/>
    <w:rsid w:val="00EC1F58"/>
    <w:rsid w:val="00EC2E85"/>
    <w:rsid w:val="00EC3C07"/>
    <w:rsid w:val="00EC51EF"/>
    <w:rsid w:val="00EC7638"/>
    <w:rsid w:val="00ED36FB"/>
    <w:rsid w:val="00ED3C4E"/>
    <w:rsid w:val="00ED6BE4"/>
    <w:rsid w:val="00EE1E45"/>
    <w:rsid w:val="00EE2F39"/>
    <w:rsid w:val="00EE7A14"/>
    <w:rsid w:val="00EF048C"/>
    <w:rsid w:val="00F00640"/>
    <w:rsid w:val="00F02CCE"/>
    <w:rsid w:val="00F13C09"/>
    <w:rsid w:val="00F176A0"/>
    <w:rsid w:val="00F17FE1"/>
    <w:rsid w:val="00F25EAC"/>
    <w:rsid w:val="00F272A5"/>
    <w:rsid w:val="00F27918"/>
    <w:rsid w:val="00F27CB5"/>
    <w:rsid w:val="00F27E06"/>
    <w:rsid w:val="00F30372"/>
    <w:rsid w:val="00F3199A"/>
    <w:rsid w:val="00F32D3B"/>
    <w:rsid w:val="00F35A7C"/>
    <w:rsid w:val="00F508BC"/>
    <w:rsid w:val="00F530B0"/>
    <w:rsid w:val="00F53149"/>
    <w:rsid w:val="00F53A46"/>
    <w:rsid w:val="00F545F7"/>
    <w:rsid w:val="00F54768"/>
    <w:rsid w:val="00F63D09"/>
    <w:rsid w:val="00F70D79"/>
    <w:rsid w:val="00F71ECE"/>
    <w:rsid w:val="00F74BED"/>
    <w:rsid w:val="00F828F5"/>
    <w:rsid w:val="00F83F15"/>
    <w:rsid w:val="00F843C7"/>
    <w:rsid w:val="00F844C7"/>
    <w:rsid w:val="00F8628E"/>
    <w:rsid w:val="00F877E0"/>
    <w:rsid w:val="00F90AEA"/>
    <w:rsid w:val="00F90B3D"/>
    <w:rsid w:val="00F93F05"/>
    <w:rsid w:val="00F9403F"/>
    <w:rsid w:val="00F950DA"/>
    <w:rsid w:val="00F9510F"/>
    <w:rsid w:val="00F955C6"/>
    <w:rsid w:val="00F95940"/>
    <w:rsid w:val="00F96457"/>
    <w:rsid w:val="00F97688"/>
    <w:rsid w:val="00F97D36"/>
    <w:rsid w:val="00FA3BF8"/>
    <w:rsid w:val="00FA5986"/>
    <w:rsid w:val="00FA78A4"/>
    <w:rsid w:val="00FB017C"/>
    <w:rsid w:val="00FB423A"/>
    <w:rsid w:val="00FB5E9B"/>
    <w:rsid w:val="00FB73FC"/>
    <w:rsid w:val="00FC0801"/>
    <w:rsid w:val="00FC2673"/>
    <w:rsid w:val="00FC30F9"/>
    <w:rsid w:val="00FD12B9"/>
    <w:rsid w:val="00FD1483"/>
    <w:rsid w:val="00FD47FC"/>
    <w:rsid w:val="00FD6299"/>
    <w:rsid w:val="00FD68E4"/>
    <w:rsid w:val="00FE0EC7"/>
    <w:rsid w:val="00FE1A3F"/>
    <w:rsid w:val="00FE1C93"/>
    <w:rsid w:val="00FE26BD"/>
    <w:rsid w:val="00FE3E9D"/>
    <w:rsid w:val="00FE6562"/>
    <w:rsid w:val="00FF2058"/>
    <w:rsid w:val="01451617"/>
    <w:rsid w:val="01D02AB2"/>
    <w:rsid w:val="01D10199"/>
    <w:rsid w:val="01F5424D"/>
    <w:rsid w:val="01FD2552"/>
    <w:rsid w:val="02004435"/>
    <w:rsid w:val="025C2EDE"/>
    <w:rsid w:val="026537B5"/>
    <w:rsid w:val="02800A25"/>
    <w:rsid w:val="02A85560"/>
    <w:rsid w:val="02CF585A"/>
    <w:rsid w:val="02ED2D49"/>
    <w:rsid w:val="032701A1"/>
    <w:rsid w:val="03BD2ACA"/>
    <w:rsid w:val="046E395C"/>
    <w:rsid w:val="04D83494"/>
    <w:rsid w:val="04DC12A2"/>
    <w:rsid w:val="06086FD0"/>
    <w:rsid w:val="0619673F"/>
    <w:rsid w:val="0640290E"/>
    <w:rsid w:val="064C21D9"/>
    <w:rsid w:val="06C41A3A"/>
    <w:rsid w:val="07004918"/>
    <w:rsid w:val="077913F5"/>
    <w:rsid w:val="07B37B02"/>
    <w:rsid w:val="07CA0837"/>
    <w:rsid w:val="08B22987"/>
    <w:rsid w:val="09095D4D"/>
    <w:rsid w:val="09BB5D06"/>
    <w:rsid w:val="0A556B74"/>
    <w:rsid w:val="0A7229E5"/>
    <w:rsid w:val="0A9A5594"/>
    <w:rsid w:val="0AFC246D"/>
    <w:rsid w:val="0AFD169B"/>
    <w:rsid w:val="0B2C4086"/>
    <w:rsid w:val="0B5415B7"/>
    <w:rsid w:val="0B783959"/>
    <w:rsid w:val="0B8F1178"/>
    <w:rsid w:val="0BD77F0B"/>
    <w:rsid w:val="0C313D73"/>
    <w:rsid w:val="0D7C1E8D"/>
    <w:rsid w:val="0D9D328F"/>
    <w:rsid w:val="0DDE36D9"/>
    <w:rsid w:val="0DED31C6"/>
    <w:rsid w:val="0E6F2A74"/>
    <w:rsid w:val="0F6B354D"/>
    <w:rsid w:val="0F9A44A5"/>
    <w:rsid w:val="101E60DA"/>
    <w:rsid w:val="103462E3"/>
    <w:rsid w:val="10B912E4"/>
    <w:rsid w:val="10DB6B98"/>
    <w:rsid w:val="10E80875"/>
    <w:rsid w:val="11103FC0"/>
    <w:rsid w:val="1133517F"/>
    <w:rsid w:val="11B80C84"/>
    <w:rsid w:val="11BC0B69"/>
    <w:rsid w:val="11BF43E1"/>
    <w:rsid w:val="12184060"/>
    <w:rsid w:val="121D057C"/>
    <w:rsid w:val="12517251"/>
    <w:rsid w:val="1258460F"/>
    <w:rsid w:val="12B856C1"/>
    <w:rsid w:val="12E70038"/>
    <w:rsid w:val="12F639E2"/>
    <w:rsid w:val="13E74406"/>
    <w:rsid w:val="13FB6919"/>
    <w:rsid w:val="145345D0"/>
    <w:rsid w:val="14C91C4B"/>
    <w:rsid w:val="14ED07AC"/>
    <w:rsid w:val="162967FA"/>
    <w:rsid w:val="16374A66"/>
    <w:rsid w:val="16E81AF3"/>
    <w:rsid w:val="170027F3"/>
    <w:rsid w:val="171811CF"/>
    <w:rsid w:val="171827FE"/>
    <w:rsid w:val="172D632D"/>
    <w:rsid w:val="18D95D07"/>
    <w:rsid w:val="193E71D4"/>
    <w:rsid w:val="19D468B0"/>
    <w:rsid w:val="19DE234E"/>
    <w:rsid w:val="19F333F8"/>
    <w:rsid w:val="1A0F731A"/>
    <w:rsid w:val="1A2B1015"/>
    <w:rsid w:val="1AB941AF"/>
    <w:rsid w:val="1AC15EAE"/>
    <w:rsid w:val="1AF15D01"/>
    <w:rsid w:val="1AFC093E"/>
    <w:rsid w:val="1B4E4CA2"/>
    <w:rsid w:val="1B5C79CB"/>
    <w:rsid w:val="1B751D18"/>
    <w:rsid w:val="1BA55066"/>
    <w:rsid w:val="1BC85627"/>
    <w:rsid w:val="1BE57BCC"/>
    <w:rsid w:val="1C140ED2"/>
    <w:rsid w:val="1C2A4725"/>
    <w:rsid w:val="1C3A6F38"/>
    <w:rsid w:val="1C54798F"/>
    <w:rsid w:val="1C567084"/>
    <w:rsid w:val="1C787805"/>
    <w:rsid w:val="1CA46814"/>
    <w:rsid w:val="1CA94465"/>
    <w:rsid w:val="1CAA7B42"/>
    <w:rsid w:val="1CEF08F7"/>
    <w:rsid w:val="1D115B20"/>
    <w:rsid w:val="1D1D3848"/>
    <w:rsid w:val="1D5559C4"/>
    <w:rsid w:val="1D8C49B3"/>
    <w:rsid w:val="1D9221AE"/>
    <w:rsid w:val="1DC72373"/>
    <w:rsid w:val="1E846710"/>
    <w:rsid w:val="1EBB6EF2"/>
    <w:rsid w:val="1F095BCD"/>
    <w:rsid w:val="1F2456F6"/>
    <w:rsid w:val="1F6A5B44"/>
    <w:rsid w:val="1FA61124"/>
    <w:rsid w:val="203F7481"/>
    <w:rsid w:val="206F0830"/>
    <w:rsid w:val="210E560A"/>
    <w:rsid w:val="213C07C4"/>
    <w:rsid w:val="21861171"/>
    <w:rsid w:val="21B10112"/>
    <w:rsid w:val="21B22BDC"/>
    <w:rsid w:val="21E203CA"/>
    <w:rsid w:val="21E679B2"/>
    <w:rsid w:val="2273010A"/>
    <w:rsid w:val="22795133"/>
    <w:rsid w:val="22EC602D"/>
    <w:rsid w:val="22F7543C"/>
    <w:rsid w:val="232048D5"/>
    <w:rsid w:val="235264F6"/>
    <w:rsid w:val="23941C99"/>
    <w:rsid w:val="239C641C"/>
    <w:rsid w:val="23B11D92"/>
    <w:rsid w:val="24126235"/>
    <w:rsid w:val="244C1094"/>
    <w:rsid w:val="257A7096"/>
    <w:rsid w:val="25924D78"/>
    <w:rsid w:val="25B674B8"/>
    <w:rsid w:val="25D64E62"/>
    <w:rsid w:val="2618211C"/>
    <w:rsid w:val="26883498"/>
    <w:rsid w:val="26973388"/>
    <w:rsid w:val="26A81875"/>
    <w:rsid w:val="26E21B4F"/>
    <w:rsid w:val="26E8774E"/>
    <w:rsid w:val="272F4F6B"/>
    <w:rsid w:val="273B190E"/>
    <w:rsid w:val="27831DB0"/>
    <w:rsid w:val="27977392"/>
    <w:rsid w:val="27A157A3"/>
    <w:rsid w:val="27BE3246"/>
    <w:rsid w:val="28571067"/>
    <w:rsid w:val="2859424B"/>
    <w:rsid w:val="28846FF5"/>
    <w:rsid w:val="28EA700D"/>
    <w:rsid w:val="290A3FC7"/>
    <w:rsid w:val="29331B25"/>
    <w:rsid w:val="2956362B"/>
    <w:rsid w:val="29E40A37"/>
    <w:rsid w:val="2A661171"/>
    <w:rsid w:val="2AD95982"/>
    <w:rsid w:val="2B003A53"/>
    <w:rsid w:val="2B0652AD"/>
    <w:rsid w:val="2B580AE3"/>
    <w:rsid w:val="2BEC5DDC"/>
    <w:rsid w:val="2C3867CC"/>
    <w:rsid w:val="2C6572D5"/>
    <w:rsid w:val="2CB1161A"/>
    <w:rsid w:val="2CFC09A9"/>
    <w:rsid w:val="2E523860"/>
    <w:rsid w:val="2E805C69"/>
    <w:rsid w:val="2E833361"/>
    <w:rsid w:val="2E985BCC"/>
    <w:rsid w:val="2EBE0EC2"/>
    <w:rsid w:val="2ED93B14"/>
    <w:rsid w:val="2F2453BB"/>
    <w:rsid w:val="2F5505BD"/>
    <w:rsid w:val="2F8730B0"/>
    <w:rsid w:val="2FC36919"/>
    <w:rsid w:val="2FEA7B98"/>
    <w:rsid w:val="30C554D9"/>
    <w:rsid w:val="30D048DF"/>
    <w:rsid w:val="30D129AB"/>
    <w:rsid w:val="3156092A"/>
    <w:rsid w:val="317A6C42"/>
    <w:rsid w:val="31D93881"/>
    <w:rsid w:val="320F4BFD"/>
    <w:rsid w:val="33081B36"/>
    <w:rsid w:val="3310790D"/>
    <w:rsid w:val="334272A8"/>
    <w:rsid w:val="34473832"/>
    <w:rsid w:val="3494403D"/>
    <w:rsid w:val="34A71EA8"/>
    <w:rsid w:val="34C21635"/>
    <w:rsid w:val="34CA6468"/>
    <w:rsid w:val="34E1358D"/>
    <w:rsid w:val="34F86E65"/>
    <w:rsid w:val="35134CA0"/>
    <w:rsid w:val="352923F9"/>
    <w:rsid w:val="35A22390"/>
    <w:rsid w:val="35F049E2"/>
    <w:rsid w:val="36214303"/>
    <w:rsid w:val="362C5372"/>
    <w:rsid w:val="365340B6"/>
    <w:rsid w:val="36983660"/>
    <w:rsid w:val="36A05FCF"/>
    <w:rsid w:val="372F21F8"/>
    <w:rsid w:val="375A10AE"/>
    <w:rsid w:val="375F18CE"/>
    <w:rsid w:val="38423130"/>
    <w:rsid w:val="38484A65"/>
    <w:rsid w:val="38773C14"/>
    <w:rsid w:val="38BA2FC4"/>
    <w:rsid w:val="394A53C8"/>
    <w:rsid w:val="395A2EF3"/>
    <w:rsid w:val="3A832494"/>
    <w:rsid w:val="3AB37B29"/>
    <w:rsid w:val="3AF1412E"/>
    <w:rsid w:val="3B020DE5"/>
    <w:rsid w:val="3B416552"/>
    <w:rsid w:val="3B5974BC"/>
    <w:rsid w:val="3BA0123F"/>
    <w:rsid w:val="3BE56851"/>
    <w:rsid w:val="3C0F349F"/>
    <w:rsid w:val="3C23667B"/>
    <w:rsid w:val="3C6E419C"/>
    <w:rsid w:val="3C801A98"/>
    <w:rsid w:val="3C8131E6"/>
    <w:rsid w:val="3CCD0778"/>
    <w:rsid w:val="3D2E1856"/>
    <w:rsid w:val="3D40793E"/>
    <w:rsid w:val="3D603E83"/>
    <w:rsid w:val="3E093478"/>
    <w:rsid w:val="3E6E089A"/>
    <w:rsid w:val="3EB16E74"/>
    <w:rsid w:val="40AE2F11"/>
    <w:rsid w:val="40BF527A"/>
    <w:rsid w:val="4108678B"/>
    <w:rsid w:val="41112EAF"/>
    <w:rsid w:val="417001A9"/>
    <w:rsid w:val="419C3BA7"/>
    <w:rsid w:val="41F57B59"/>
    <w:rsid w:val="420F5080"/>
    <w:rsid w:val="422D477E"/>
    <w:rsid w:val="4324232E"/>
    <w:rsid w:val="43282EA8"/>
    <w:rsid w:val="43777B1A"/>
    <w:rsid w:val="44064C0A"/>
    <w:rsid w:val="440A3B00"/>
    <w:rsid w:val="44590592"/>
    <w:rsid w:val="44D1498B"/>
    <w:rsid w:val="44E8224B"/>
    <w:rsid w:val="44F25A6D"/>
    <w:rsid w:val="451F4398"/>
    <w:rsid w:val="45200C67"/>
    <w:rsid w:val="45416E53"/>
    <w:rsid w:val="45454351"/>
    <w:rsid w:val="45924B58"/>
    <w:rsid w:val="465F3606"/>
    <w:rsid w:val="46AF5941"/>
    <w:rsid w:val="476429D6"/>
    <w:rsid w:val="47642B80"/>
    <w:rsid w:val="48007DAE"/>
    <w:rsid w:val="4867562D"/>
    <w:rsid w:val="487930C8"/>
    <w:rsid w:val="48B86CF0"/>
    <w:rsid w:val="48C47CE4"/>
    <w:rsid w:val="499721A1"/>
    <w:rsid w:val="49B4471E"/>
    <w:rsid w:val="49EB0C03"/>
    <w:rsid w:val="49EB58AD"/>
    <w:rsid w:val="4A617626"/>
    <w:rsid w:val="4A807E93"/>
    <w:rsid w:val="4AA75EEA"/>
    <w:rsid w:val="4B9664A4"/>
    <w:rsid w:val="4BDA1E3D"/>
    <w:rsid w:val="4BDB23F7"/>
    <w:rsid w:val="4C156106"/>
    <w:rsid w:val="4C440B37"/>
    <w:rsid w:val="4DDA0532"/>
    <w:rsid w:val="4E124D9C"/>
    <w:rsid w:val="4E862901"/>
    <w:rsid w:val="4F201116"/>
    <w:rsid w:val="4F2F5FC3"/>
    <w:rsid w:val="4F4F4F27"/>
    <w:rsid w:val="4F693F55"/>
    <w:rsid w:val="4FB410C6"/>
    <w:rsid w:val="4FBA2837"/>
    <w:rsid w:val="4FC70AD6"/>
    <w:rsid w:val="50B47C55"/>
    <w:rsid w:val="50BE0E27"/>
    <w:rsid w:val="51A750B1"/>
    <w:rsid w:val="51F50869"/>
    <w:rsid w:val="51F579D8"/>
    <w:rsid w:val="52123BC7"/>
    <w:rsid w:val="52124659"/>
    <w:rsid w:val="52515DED"/>
    <w:rsid w:val="525B5B50"/>
    <w:rsid w:val="529F3413"/>
    <w:rsid w:val="52B61114"/>
    <w:rsid w:val="52D12917"/>
    <w:rsid w:val="53504103"/>
    <w:rsid w:val="5365200D"/>
    <w:rsid w:val="53875AEB"/>
    <w:rsid w:val="53B512FC"/>
    <w:rsid w:val="53C13730"/>
    <w:rsid w:val="53DC0B3F"/>
    <w:rsid w:val="54047419"/>
    <w:rsid w:val="543F2630"/>
    <w:rsid w:val="54B87154"/>
    <w:rsid w:val="54D9319F"/>
    <w:rsid w:val="55463E0E"/>
    <w:rsid w:val="559E4D14"/>
    <w:rsid w:val="567446C9"/>
    <w:rsid w:val="56770FEB"/>
    <w:rsid w:val="569D6009"/>
    <w:rsid w:val="570874BF"/>
    <w:rsid w:val="575E195E"/>
    <w:rsid w:val="578D661C"/>
    <w:rsid w:val="57AD45F2"/>
    <w:rsid w:val="57D93C69"/>
    <w:rsid w:val="57E15D25"/>
    <w:rsid w:val="57FF745D"/>
    <w:rsid w:val="580541DC"/>
    <w:rsid w:val="581319B2"/>
    <w:rsid w:val="583728AA"/>
    <w:rsid w:val="584C05BC"/>
    <w:rsid w:val="58E03F75"/>
    <w:rsid w:val="59276660"/>
    <w:rsid w:val="593E6804"/>
    <w:rsid w:val="59430BAC"/>
    <w:rsid w:val="59D70C5C"/>
    <w:rsid w:val="5A020725"/>
    <w:rsid w:val="5AD535F4"/>
    <w:rsid w:val="5B812DC5"/>
    <w:rsid w:val="5BE92628"/>
    <w:rsid w:val="5C4F41DE"/>
    <w:rsid w:val="5CCB15B0"/>
    <w:rsid w:val="5CCC47C3"/>
    <w:rsid w:val="5D0A24E4"/>
    <w:rsid w:val="5D355D5A"/>
    <w:rsid w:val="5D754F84"/>
    <w:rsid w:val="5F19636A"/>
    <w:rsid w:val="5F874AA3"/>
    <w:rsid w:val="5FE230D6"/>
    <w:rsid w:val="60286AAB"/>
    <w:rsid w:val="602C26CE"/>
    <w:rsid w:val="60366135"/>
    <w:rsid w:val="61526E4C"/>
    <w:rsid w:val="615F18A1"/>
    <w:rsid w:val="61923D34"/>
    <w:rsid w:val="61DE4C6A"/>
    <w:rsid w:val="621237C8"/>
    <w:rsid w:val="62B70466"/>
    <w:rsid w:val="62F83C5C"/>
    <w:rsid w:val="637B1643"/>
    <w:rsid w:val="63BB5EFC"/>
    <w:rsid w:val="63DF24D7"/>
    <w:rsid w:val="643A0CA1"/>
    <w:rsid w:val="64A33866"/>
    <w:rsid w:val="64F305EC"/>
    <w:rsid w:val="652733C9"/>
    <w:rsid w:val="658E7451"/>
    <w:rsid w:val="65D53938"/>
    <w:rsid w:val="662A3085"/>
    <w:rsid w:val="665B5863"/>
    <w:rsid w:val="66C75BBC"/>
    <w:rsid w:val="68C76778"/>
    <w:rsid w:val="699A7243"/>
    <w:rsid w:val="69C56AE9"/>
    <w:rsid w:val="69CA7262"/>
    <w:rsid w:val="69F27CE2"/>
    <w:rsid w:val="6A1A25C0"/>
    <w:rsid w:val="6A2C0CFE"/>
    <w:rsid w:val="6A815B8D"/>
    <w:rsid w:val="6A922256"/>
    <w:rsid w:val="6B472947"/>
    <w:rsid w:val="6B566C4B"/>
    <w:rsid w:val="6BB0179B"/>
    <w:rsid w:val="6BE8331C"/>
    <w:rsid w:val="6C99199C"/>
    <w:rsid w:val="6CAA11DD"/>
    <w:rsid w:val="6CFA26D5"/>
    <w:rsid w:val="6D255124"/>
    <w:rsid w:val="6D9A4EDB"/>
    <w:rsid w:val="6E0120B8"/>
    <w:rsid w:val="6E541DB5"/>
    <w:rsid w:val="6F3940D5"/>
    <w:rsid w:val="6F3E544F"/>
    <w:rsid w:val="6F6B5E32"/>
    <w:rsid w:val="6F727C70"/>
    <w:rsid w:val="6F781C07"/>
    <w:rsid w:val="6F8664F5"/>
    <w:rsid w:val="6FF66E32"/>
    <w:rsid w:val="700E52CD"/>
    <w:rsid w:val="704F5792"/>
    <w:rsid w:val="706734D0"/>
    <w:rsid w:val="712C4F0E"/>
    <w:rsid w:val="71CE369F"/>
    <w:rsid w:val="727C5CB2"/>
    <w:rsid w:val="72B44D62"/>
    <w:rsid w:val="72DE599D"/>
    <w:rsid w:val="72ED2E65"/>
    <w:rsid w:val="72FD4413"/>
    <w:rsid w:val="733C2AFF"/>
    <w:rsid w:val="739A2057"/>
    <w:rsid w:val="7472539D"/>
    <w:rsid w:val="74BB5195"/>
    <w:rsid w:val="74C651B7"/>
    <w:rsid w:val="750446A6"/>
    <w:rsid w:val="751A443D"/>
    <w:rsid w:val="755C2894"/>
    <w:rsid w:val="7623361C"/>
    <w:rsid w:val="771504D1"/>
    <w:rsid w:val="77211224"/>
    <w:rsid w:val="774D204E"/>
    <w:rsid w:val="775C0285"/>
    <w:rsid w:val="776954E8"/>
    <w:rsid w:val="7799481B"/>
    <w:rsid w:val="77C46047"/>
    <w:rsid w:val="77F0472D"/>
    <w:rsid w:val="78EF6DFC"/>
    <w:rsid w:val="7A6E44BF"/>
    <w:rsid w:val="7A943659"/>
    <w:rsid w:val="7A98230D"/>
    <w:rsid w:val="7ADE1702"/>
    <w:rsid w:val="7B1E3C29"/>
    <w:rsid w:val="7B511164"/>
    <w:rsid w:val="7BA04653"/>
    <w:rsid w:val="7BB26B7B"/>
    <w:rsid w:val="7C09215C"/>
    <w:rsid w:val="7C994FCB"/>
    <w:rsid w:val="7D0F2B0A"/>
    <w:rsid w:val="7D3D59DA"/>
    <w:rsid w:val="7D4A238C"/>
    <w:rsid w:val="7D706C48"/>
    <w:rsid w:val="7D7C5568"/>
    <w:rsid w:val="7DB62207"/>
    <w:rsid w:val="7E59725B"/>
    <w:rsid w:val="7E6147C6"/>
    <w:rsid w:val="7ED65CF8"/>
    <w:rsid w:val="7F456492"/>
    <w:rsid w:val="7F52558F"/>
    <w:rsid w:val="7F9243BE"/>
    <w:rsid w:val="7FBE5AFE"/>
    <w:rsid w:val="7FDC653E"/>
    <w:rsid w:val="7FDD7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qFormat="1"/>
    <w:lsdException w:name="footnote reference" w:semiHidden="1" w:qFormat="1"/>
    <w:lsdException w:name="annotation reference" w:semiHidden="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qFormat="1"/>
    <w:lsdException w:name="List Bullet" w:locked="1"/>
    <w:lsdException w:name="List Number" w:locked="1"/>
    <w:lsdException w:name="List 2" w:qFormat="1"/>
    <w:lsdException w:name="List 3" w:qFormat="1"/>
    <w:lsdException w:name="List 4" w:qFormat="1"/>
    <w:lsdException w:name="List 5" w:qFormat="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locked="1"/>
    <w:lsdException w:name="Subtitle" w:locked="1" w:qFormat="1"/>
    <w:lsdException w:name="Salutation" w:locked="1"/>
    <w:lsdException w:name="Date" w:qFormat="1"/>
    <w:lsdException w:name="Body Text First Indent" w:qFormat="1"/>
    <w:lsdException w:name="Body Text First Indent 2" w:locked="1" w:qFormat="1"/>
    <w:lsdException w:name="Note Heading" w:locked="1"/>
    <w:lsdException w:name="Body Text 2" w:qFormat="1"/>
    <w:lsdException w:name="Body Text 3" w:locked="1"/>
    <w:lsdException w:name="Body Text Indent 2" w:qFormat="1"/>
    <w:lsdException w:name="Body Text Indent 3" w:qFormat="1"/>
    <w:lsdException w:name="Block Text" w:qFormat="1"/>
    <w:lsdException w:name="Hyperlink" w:qFormat="1"/>
    <w:lsdException w:name="FollowedHyperlink" w:locked="1" w:qFormat="1"/>
    <w:lsdException w:name="Strong" w:locked="1" w:qFormat="1"/>
    <w:lsdException w:name="Emphasis" w:locked="1" w:qFormat="1"/>
    <w:lsdException w:name="Document Map" w:semiHidden="1"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qFormat="1"/>
    <w:lsdException w:name="HTML Code" w:locked="1"/>
    <w:lsdException w:name="HTML Definition" w:locked="1"/>
    <w:lsdException w:name="HTML Keyboard" w:locked="1"/>
    <w:lsdException w:name="HTML Preformatted" w:qFormat="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66346"/>
    <w:pPr>
      <w:widowControl w:val="0"/>
      <w:jc w:val="both"/>
    </w:pPr>
    <w:rPr>
      <w:kern w:val="2"/>
      <w:sz w:val="21"/>
    </w:rPr>
  </w:style>
  <w:style w:type="paragraph" w:styleId="1">
    <w:name w:val="heading 1"/>
    <w:basedOn w:val="a"/>
    <w:next w:val="a"/>
    <w:link w:val="1Char"/>
    <w:qFormat/>
    <w:pPr>
      <w:keepNext/>
      <w:keepLines/>
      <w:adjustRightInd w:val="0"/>
      <w:spacing w:before="340" w:after="330" w:line="578" w:lineRule="atLeast"/>
      <w:textAlignment w:val="baseline"/>
      <w:outlineLvl w:val="0"/>
    </w:pPr>
    <w:rPr>
      <w:b/>
      <w:kern w:val="44"/>
      <w:sz w:val="44"/>
    </w:rPr>
  </w:style>
  <w:style w:type="paragraph" w:styleId="20">
    <w:name w:val="heading 2"/>
    <w:basedOn w:val="a"/>
    <w:next w:val="a"/>
    <w:link w:val="2Char"/>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locked/>
    <w:pPr>
      <w:ind w:firstLineChars="200" w:firstLine="420"/>
    </w:pPr>
  </w:style>
  <w:style w:type="paragraph" w:styleId="a3">
    <w:name w:val="Body Text Indent"/>
    <w:basedOn w:val="a"/>
    <w:next w:val="a4"/>
    <w:link w:val="Char"/>
    <w:uiPriority w:val="99"/>
    <w:qFormat/>
    <w:pPr>
      <w:spacing w:after="156"/>
      <w:ind w:firstLine="480"/>
    </w:pPr>
    <w:rPr>
      <w:sz w:val="24"/>
    </w:rPr>
  </w:style>
  <w:style w:type="paragraph" w:styleId="a4">
    <w:name w:val="envelope return"/>
    <w:basedOn w:val="a"/>
    <w:qFormat/>
    <w:locked/>
    <w:pPr>
      <w:snapToGrid w:val="0"/>
    </w:pPr>
    <w:rPr>
      <w:rFonts w:ascii="Arial" w:hAnsi="Arial"/>
    </w:rPr>
  </w:style>
  <w:style w:type="paragraph" w:styleId="30">
    <w:name w:val="List 3"/>
    <w:basedOn w:val="a"/>
    <w:qFormat/>
    <w:pPr>
      <w:ind w:leftChars="400" w:left="100" w:hangingChars="200" w:hanging="200"/>
    </w:pPr>
  </w:style>
  <w:style w:type="paragraph" w:styleId="70">
    <w:name w:val="toc 7"/>
    <w:basedOn w:val="a"/>
    <w:next w:val="a"/>
    <w:semiHidden/>
    <w:qFormat/>
    <w:pPr>
      <w:ind w:left="1260"/>
      <w:jc w:val="left"/>
    </w:pPr>
    <w:rPr>
      <w:sz w:val="18"/>
    </w:rPr>
  </w:style>
  <w:style w:type="paragraph" w:styleId="a5">
    <w:name w:val="Normal Indent"/>
    <w:basedOn w:val="a"/>
    <w:link w:val="Char0"/>
    <w:qFormat/>
    <w:pPr>
      <w:ind w:firstLine="420"/>
    </w:pPr>
  </w:style>
  <w:style w:type="paragraph" w:styleId="a6">
    <w:name w:val="Document Map"/>
    <w:basedOn w:val="a"/>
    <w:semiHidden/>
    <w:qFormat/>
    <w:pPr>
      <w:shd w:val="clear" w:color="auto" w:fill="000080"/>
    </w:pPr>
  </w:style>
  <w:style w:type="paragraph" w:styleId="a7">
    <w:name w:val="annotation text"/>
    <w:basedOn w:val="a"/>
    <w:link w:val="Char1"/>
    <w:semiHidden/>
    <w:qFormat/>
    <w:pPr>
      <w:jc w:val="left"/>
    </w:pPr>
  </w:style>
  <w:style w:type="paragraph" w:styleId="a8">
    <w:name w:val="Body Text"/>
    <w:basedOn w:val="a"/>
    <w:link w:val="Char2"/>
    <w:qFormat/>
    <w:rPr>
      <w:sz w:val="24"/>
    </w:rPr>
  </w:style>
  <w:style w:type="paragraph" w:styleId="21">
    <w:name w:val="List 2"/>
    <w:basedOn w:val="a"/>
    <w:qFormat/>
    <w:pPr>
      <w:ind w:leftChars="200" w:left="100" w:hangingChars="200" w:hanging="200"/>
    </w:pPr>
  </w:style>
  <w:style w:type="paragraph" w:styleId="a9">
    <w:name w:val="List Continue"/>
    <w:basedOn w:val="a"/>
    <w:qFormat/>
    <w:pPr>
      <w:spacing w:after="120"/>
      <w:ind w:leftChars="200" w:left="420"/>
    </w:pPr>
  </w:style>
  <w:style w:type="paragraph" w:styleId="aa">
    <w:name w:val="Block Text"/>
    <w:basedOn w:val="a"/>
    <w:qFormat/>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semiHidden/>
    <w:qFormat/>
    <w:pPr>
      <w:ind w:left="840"/>
      <w:jc w:val="left"/>
    </w:pPr>
    <w:rPr>
      <w:sz w:val="18"/>
    </w:rPr>
  </w:style>
  <w:style w:type="paragraph" w:styleId="31">
    <w:name w:val="toc 3"/>
    <w:basedOn w:val="a"/>
    <w:next w:val="a"/>
    <w:semiHidden/>
    <w:qFormat/>
    <w:pPr>
      <w:ind w:left="420"/>
      <w:jc w:val="left"/>
    </w:pPr>
    <w:rPr>
      <w:i/>
      <w:sz w:val="20"/>
    </w:rPr>
  </w:style>
  <w:style w:type="paragraph" w:styleId="ab">
    <w:name w:val="Plain Text"/>
    <w:basedOn w:val="a"/>
    <w:qFormat/>
    <w:rPr>
      <w:rFonts w:ascii="宋体" w:hAnsi="Courier New"/>
    </w:rPr>
  </w:style>
  <w:style w:type="paragraph" w:styleId="80">
    <w:name w:val="toc 8"/>
    <w:basedOn w:val="a"/>
    <w:next w:val="a"/>
    <w:semiHidden/>
    <w:qFormat/>
    <w:pPr>
      <w:ind w:left="1470"/>
      <w:jc w:val="left"/>
    </w:pPr>
    <w:rPr>
      <w:sz w:val="18"/>
    </w:rPr>
  </w:style>
  <w:style w:type="paragraph" w:styleId="ac">
    <w:name w:val="Date"/>
    <w:basedOn w:val="a"/>
    <w:next w:val="a"/>
    <w:qFormat/>
    <w:pPr>
      <w:widowControl/>
      <w:ind w:left="100"/>
      <w:jc w:val="left"/>
    </w:pPr>
    <w:rPr>
      <w:rFonts w:ascii="宋体" w:hAnsi="宋体"/>
      <w:kern w:val="0"/>
      <w:sz w:val="28"/>
    </w:rPr>
  </w:style>
  <w:style w:type="paragraph" w:styleId="22">
    <w:name w:val="Body Text Indent 2"/>
    <w:basedOn w:val="a"/>
    <w:qFormat/>
    <w:pPr>
      <w:ind w:leftChars="684" w:left="1436"/>
    </w:pPr>
    <w:rPr>
      <w:sz w:val="24"/>
    </w:rPr>
  </w:style>
  <w:style w:type="paragraph" w:styleId="51">
    <w:name w:val="List Continue 5"/>
    <w:basedOn w:val="a"/>
    <w:qFormat/>
    <w:pPr>
      <w:spacing w:after="120"/>
      <w:ind w:leftChars="1000" w:left="2100"/>
    </w:pPr>
  </w:style>
  <w:style w:type="paragraph" w:styleId="ad">
    <w:name w:val="Balloon Text"/>
    <w:basedOn w:val="a"/>
    <w:link w:val="Char3"/>
    <w:semiHidden/>
    <w:qFormat/>
    <w:rPr>
      <w:sz w:val="18"/>
    </w:rPr>
  </w:style>
  <w:style w:type="paragraph" w:styleId="ae">
    <w:name w:val="footer"/>
    <w:basedOn w:val="a"/>
    <w:link w:val="Char4"/>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qFormat/>
    <w:pPr>
      <w:spacing w:after="120"/>
      <w:ind w:leftChars="800" w:left="1680"/>
    </w:pPr>
  </w:style>
  <w:style w:type="paragraph" w:styleId="41">
    <w:name w:val="toc 4"/>
    <w:basedOn w:val="a"/>
    <w:next w:val="a"/>
    <w:semiHidden/>
    <w:qFormat/>
    <w:pPr>
      <w:tabs>
        <w:tab w:val="left" w:pos="1080"/>
        <w:tab w:val="right" w:leader="dot" w:pos="9125"/>
      </w:tabs>
      <w:adjustRightInd w:val="0"/>
      <w:snapToGrid w:val="0"/>
      <w:spacing w:line="360" w:lineRule="auto"/>
      <w:jc w:val="left"/>
    </w:pPr>
    <w:rPr>
      <w:sz w:val="18"/>
    </w:rPr>
  </w:style>
  <w:style w:type="paragraph" w:styleId="af0">
    <w:name w:val="List"/>
    <w:basedOn w:val="a"/>
    <w:qFormat/>
    <w:pPr>
      <w:ind w:left="200" w:hangingChars="200" w:hanging="200"/>
    </w:pPr>
  </w:style>
  <w:style w:type="paragraph" w:styleId="af1">
    <w:name w:val="footnote text"/>
    <w:basedOn w:val="a"/>
    <w:semiHidden/>
    <w:qFormat/>
    <w:pPr>
      <w:snapToGrid w:val="0"/>
      <w:jc w:val="left"/>
    </w:pPr>
    <w:rPr>
      <w:sz w:val="18"/>
    </w:rPr>
  </w:style>
  <w:style w:type="paragraph" w:styleId="60">
    <w:name w:val="toc 6"/>
    <w:basedOn w:val="a"/>
    <w:next w:val="a"/>
    <w:semiHidden/>
    <w:qFormat/>
    <w:pPr>
      <w:ind w:left="1050"/>
      <w:jc w:val="left"/>
    </w:pPr>
    <w:rPr>
      <w:sz w:val="18"/>
    </w:rPr>
  </w:style>
  <w:style w:type="paragraph" w:styleId="52">
    <w:name w:val="List 5"/>
    <w:basedOn w:val="a"/>
    <w:qFormat/>
    <w:pPr>
      <w:ind w:leftChars="800" w:left="100" w:hangingChars="200" w:hanging="200"/>
    </w:pPr>
  </w:style>
  <w:style w:type="paragraph" w:styleId="32">
    <w:name w:val="Body Text Indent 3"/>
    <w:basedOn w:val="a"/>
    <w:qFormat/>
    <w:pPr>
      <w:spacing w:after="120"/>
      <w:ind w:leftChars="200" w:left="420"/>
    </w:pPr>
    <w:rPr>
      <w:sz w:val="16"/>
    </w:rPr>
  </w:style>
  <w:style w:type="paragraph" w:styleId="23">
    <w:name w:val="toc 2"/>
    <w:basedOn w:val="a"/>
    <w:next w:val="a"/>
    <w:semiHidden/>
    <w:qFormat/>
    <w:pPr>
      <w:ind w:left="210"/>
      <w:jc w:val="left"/>
    </w:pPr>
    <w:rPr>
      <w:smallCaps/>
      <w:sz w:val="20"/>
    </w:rPr>
  </w:style>
  <w:style w:type="paragraph" w:styleId="90">
    <w:name w:val="toc 9"/>
    <w:basedOn w:val="a"/>
    <w:next w:val="a"/>
    <w:semiHidden/>
    <w:qFormat/>
    <w:pPr>
      <w:ind w:left="1680"/>
      <w:jc w:val="left"/>
    </w:pPr>
    <w:rPr>
      <w:sz w:val="18"/>
    </w:rPr>
  </w:style>
  <w:style w:type="paragraph" w:styleId="24">
    <w:name w:val="Body Text 2"/>
    <w:basedOn w:val="a"/>
    <w:qFormat/>
    <w:rPr>
      <w:rFonts w:ascii="宋体" w:hAnsi="宋体"/>
      <w:sz w:val="24"/>
    </w:rPr>
  </w:style>
  <w:style w:type="paragraph" w:styleId="42">
    <w:name w:val="List 4"/>
    <w:basedOn w:val="a"/>
    <w:qFormat/>
    <w:pPr>
      <w:ind w:leftChars="600" w:left="100" w:hangingChars="200" w:hanging="200"/>
    </w:pPr>
  </w:style>
  <w:style w:type="paragraph" w:styleId="25">
    <w:name w:val="List Continue 2"/>
    <w:basedOn w:val="a"/>
    <w:qFormat/>
    <w:pPr>
      <w:spacing w:after="120"/>
      <w:ind w:leftChars="400" w:left="840"/>
    </w:pPr>
  </w:style>
  <w:style w:type="paragraph" w:styleId="HTML">
    <w:name w:val="HTML Preformatted"/>
    <w:basedOn w:val="a"/>
    <w:link w:val="HTMLChar"/>
    <w:qFormat/>
    <w:rPr>
      <w:rFonts w:ascii="Courier New" w:hAnsi="Courier New"/>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33">
    <w:name w:val="List Continue 3"/>
    <w:basedOn w:val="a"/>
    <w:qFormat/>
    <w:pPr>
      <w:spacing w:after="120"/>
      <w:ind w:leftChars="600" w:left="1260"/>
    </w:pPr>
  </w:style>
  <w:style w:type="paragraph" w:styleId="af3">
    <w:name w:val="annotation subject"/>
    <w:basedOn w:val="a7"/>
    <w:next w:val="a7"/>
    <w:semiHidden/>
    <w:qFormat/>
    <w:rPr>
      <w:b/>
    </w:rPr>
  </w:style>
  <w:style w:type="paragraph" w:styleId="af4">
    <w:name w:val="Body Text First Indent"/>
    <w:basedOn w:val="a"/>
    <w:qFormat/>
    <w:pPr>
      <w:spacing w:line="360" w:lineRule="auto"/>
      <w:ind w:firstLine="482"/>
    </w:pPr>
    <w:rPr>
      <w:b/>
      <w:sz w:val="24"/>
    </w:rPr>
  </w:style>
  <w:style w:type="table" w:styleId="af5">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locked/>
    <w:rPr>
      <w:b/>
      <w:bCs/>
    </w:rPr>
  </w:style>
  <w:style w:type="character" w:styleId="af7">
    <w:name w:val="page number"/>
    <w:qFormat/>
    <w:rPr>
      <w:rFonts w:cs="Times New Roman"/>
    </w:rPr>
  </w:style>
  <w:style w:type="character" w:styleId="af8">
    <w:name w:val="FollowedHyperlink"/>
    <w:qFormat/>
    <w:locked/>
    <w:rPr>
      <w:color w:val="800080"/>
      <w:u w:val="single"/>
    </w:rPr>
  </w:style>
  <w:style w:type="character" w:styleId="af9">
    <w:name w:val="Emphasis"/>
    <w:qFormat/>
    <w:locked/>
    <w:rPr>
      <w:color w:val="CC0000"/>
    </w:rPr>
  </w:style>
  <w:style w:type="character" w:styleId="afa">
    <w:name w:val="Hyperlink"/>
    <w:qFormat/>
    <w:rPr>
      <w:color w:val="0000FF"/>
      <w:u w:val="single"/>
    </w:rPr>
  </w:style>
  <w:style w:type="character" w:styleId="afb">
    <w:name w:val="annotation reference"/>
    <w:semiHidden/>
    <w:qFormat/>
    <w:rPr>
      <w:sz w:val="21"/>
    </w:rPr>
  </w:style>
  <w:style w:type="character" w:styleId="HTML0">
    <w:name w:val="HTML Cite"/>
    <w:qFormat/>
    <w:locked/>
    <w:rPr>
      <w:color w:val="008000"/>
    </w:rPr>
  </w:style>
  <w:style w:type="character" w:styleId="afc">
    <w:name w:val="footnote reference"/>
    <w:semiHidden/>
    <w:qFormat/>
    <w:rPr>
      <w:vertAlign w:val="superscript"/>
    </w:rPr>
  </w:style>
  <w:style w:type="paragraph" w:styleId="afd">
    <w:name w:val="List Paragraph"/>
    <w:basedOn w:val="a"/>
    <w:uiPriority w:val="99"/>
    <w:unhideWhenUsed/>
    <w:qFormat/>
    <w:pPr>
      <w:ind w:firstLineChars="200" w:firstLine="420"/>
    </w:pPr>
  </w:style>
  <w:style w:type="character" w:customStyle="1" w:styleId="StyleHeading3Char">
    <w:name w:val="Style Heading 3 + Char"/>
    <w:link w:val="StyleHeading3"/>
    <w:qFormat/>
    <w:locked/>
    <w:rPr>
      <w:rFonts w:eastAsia="宋体"/>
      <w:b/>
      <w:kern w:val="2"/>
      <w:sz w:val="28"/>
      <w:lang w:val="en-US" w:eastAsia="zh-CN"/>
    </w:rPr>
  </w:style>
  <w:style w:type="paragraph" w:customStyle="1" w:styleId="StyleHeading3">
    <w:name w:val="Style Heading 3 +"/>
    <w:basedOn w:val="3"/>
    <w:link w:val="StyleHeading3Char"/>
    <w:qFormat/>
    <w:pPr>
      <w:adjustRightInd/>
      <w:spacing w:before="120" w:after="120" w:line="120" w:lineRule="atLeast"/>
      <w:textAlignment w:val="auto"/>
    </w:pPr>
    <w:rPr>
      <w:kern w:val="2"/>
      <w:sz w:val="28"/>
    </w:rPr>
  </w:style>
  <w:style w:type="character" w:customStyle="1" w:styleId="Char">
    <w:name w:val="正文文本缩进 Char"/>
    <w:link w:val="a3"/>
    <w:uiPriority w:val="99"/>
    <w:qFormat/>
    <w:rPr>
      <w:kern w:val="2"/>
      <w:sz w:val="24"/>
    </w:rPr>
  </w:style>
  <w:style w:type="character" w:customStyle="1" w:styleId="Char4">
    <w:name w:val="页脚 Char"/>
    <w:link w:val="ae"/>
    <w:uiPriority w:val="99"/>
    <w:qFormat/>
    <w:locked/>
    <w:rPr>
      <w:kern w:val="2"/>
      <w:sz w:val="18"/>
    </w:rPr>
  </w:style>
  <w:style w:type="character" w:customStyle="1" w:styleId="Char1">
    <w:name w:val="批注文字 Char"/>
    <w:link w:val="a7"/>
    <w:qFormat/>
    <w:locked/>
    <w:rPr>
      <w:kern w:val="2"/>
      <w:sz w:val="21"/>
    </w:rPr>
  </w:style>
  <w:style w:type="character" w:customStyle="1" w:styleId="Char3">
    <w:name w:val="批注框文本 Char"/>
    <w:link w:val="ad"/>
    <w:qFormat/>
    <w:locked/>
    <w:rPr>
      <w:rFonts w:eastAsia="宋体"/>
      <w:kern w:val="2"/>
      <w:sz w:val="18"/>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2Char">
    <w:name w:val="标题 2 Char"/>
    <w:link w:val="20"/>
    <w:qFormat/>
    <w:rPr>
      <w:rFonts w:ascii="Arial" w:eastAsia="黑体" w:hAnsi="Arial"/>
      <w:b/>
      <w:sz w:val="32"/>
    </w:rPr>
  </w:style>
  <w:style w:type="character" w:customStyle="1" w:styleId="hover23">
    <w:name w:val="hover23"/>
    <w:qFormat/>
    <w:rPr>
      <w:color w:val="315EFB"/>
    </w:rPr>
  </w:style>
  <w:style w:type="character" w:customStyle="1" w:styleId="style1">
    <w:name w:val="style1"/>
    <w:qFormat/>
    <w:rPr>
      <w:rFonts w:cs="Times New Roman"/>
    </w:rPr>
  </w:style>
  <w:style w:type="character" w:customStyle="1" w:styleId="1Char">
    <w:name w:val="标题 1 Char"/>
    <w:link w:val="1"/>
    <w:qFormat/>
    <w:locked/>
    <w:rPr>
      <w:b/>
      <w:kern w:val="44"/>
      <w:sz w:val="44"/>
    </w:rPr>
  </w:style>
  <w:style w:type="character" w:customStyle="1" w:styleId="2CharChar">
    <w:name w:val="正文缩进2格 Char Char"/>
    <w:link w:val="26"/>
    <w:qFormat/>
    <w:rPr>
      <w:rFonts w:ascii="仿宋_GB2312" w:eastAsia="仿宋_GB2312" w:hAnsi="宋体"/>
      <w:kern w:val="2"/>
      <w:sz w:val="31"/>
      <w:szCs w:val="28"/>
    </w:rPr>
  </w:style>
  <w:style w:type="paragraph" w:customStyle="1" w:styleId="26">
    <w:name w:val="正文缩进2格"/>
    <w:basedOn w:val="a"/>
    <w:link w:val="2CharChar"/>
    <w:qFormat/>
    <w:pPr>
      <w:spacing w:line="600" w:lineRule="exact"/>
      <w:ind w:firstLineChars="206" w:firstLine="639"/>
    </w:pPr>
    <w:rPr>
      <w:rFonts w:ascii="仿宋_GB2312" w:eastAsia="仿宋_GB2312" w:hAnsi="宋体"/>
      <w:sz w:val="31"/>
      <w:szCs w:val="28"/>
    </w:rPr>
  </w:style>
  <w:style w:type="character" w:customStyle="1" w:styleId="hover22">
    <w:name w:val="hover22"/>
    <w:basedOn w:val="a0"/>
    <w:qFormat/>
  </w:style>
  <w:style w:type="character" w:customStyle="1" w:styleId="c-icon27">
    <w:name w:val="c-icon27"/>
    <w:basedOn w:val="a0"/>
    <w:qFormat/>
  </w:style>
  <w:style w:type="character" w:customStyle="1" w:styleId="c-icon28">
    <w:name w:val="c-icon28"/>
    <w:basedOn w:val="a0"/>
    <w:qFormat/>
  </w:style>
  <w:style w:type="character" w:customStyle="1" w:styleId="4Char">
    <w:name w:val="标题 4 Char"/>
    <w:link w:val="4"/>
    <w:qFormat/>
    <w:locked/>
    <w:rPr>
      <w:rFonts w:ascii="Arial" w:eastAsia="黑体" w:hAnsi="Arial"/>
      <w:b/>
      <w:kern w:val="2"/>
      <w:sz w:val="28"/>
      <w:lang w:val="en-US" w:eastAsia="zh-CN"/>
    </w:rPr>
  </w:style>
  <w:style w:type="character" w:customStyle="1" w:styleId="Char0">
    <w:name w:val="正文缩进 Char"/>
    <w:link w:val="a5"/>
    <w:qFormat/>
    <w:locked/>
    <w:rPr>
      <w:kern w:val="2"/>
      <w:sz w:val="21"/>
    </w:rPr>
  </w:style>
  <w:style w:type="character" w:customStyle="1" w:styleId="HTMLChar">
    <w:name w:val="HTML 预设格式 Char"/>
    <w:link w:val="HTML"/>
    <w:qFormat/>
    <w:locked/>
    <w:rPr>
      <w:rFonts w:ascii="Courier New" w:hAnsi="Courier New"/>
      <w:kern w:val="2"/>
    </w:rPr>
  </w:style>
  <w:style w:type="character" w:customStyle="1" w:styleId="1CharChar">
    <w:name w:val="标题 1 Char Char"/>
    <w:qFormat/>
    <w:rPr>
      <w:rFonts w:ascii="宋体" w:eastAsia="宋体" w:hAnsi="宋体" w:hint="eastAsia"/>
      <w:b/>
      <w:spacing w:val="-2"/>
      <w:sz w:val="24"/>
      <w:lang w:val="en-US" w:eastAsia="zh-CN"/>
    </w:rPr>
  </w:style>
  <w:style w:type="paragraph" w:customStyle="1" w:styleId="afe">
    <w:name w:val="文档正文"/>
    <w:basedOn w:val="a"/>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
    <w:qFormat/>
    <w:pPr>
      <w:widowControl/>
      <w:adjustRightInd w:val="0"/>
      <w:jc w:val="left"/>
      <w:textAlignment w:val="baseline"/>
    </w:pPr>
    <w:rPr>
      <w:rFonts w:ascii="宋体" w:eastAsia="楷体_GB2312" w:hAnsi="Courier New"/>
      <w:kern w:val="0"/>
      <w:sz w:val="26"/>
    </w:rPr>
  </w:style>
  <w:style w:type="paragraph" w:customStyle="1" w:styleId="215">
    <w:name w:val="样式 标题 2 + 黑色 行距: 1.5 倍行距"/>
    <w:basedOn w:val="20"/>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
    <w:name w:val="图文"/>
    <w:basedOn w:val="a"/>
    <w:qFormat/>
    <w:pPr>
      <w:adjustRightInd w:val="0"/>
      <w:snapToGrid w:val="0"/>
      <w:spacing w:after="50" w:line="360" w:lineRule="auto"/>
    </w:pPr>
    <w:rPr>
      <w:sz w:val="24"/>
    </w:rPr>
  </w:style>
  <w:style w:type="paragraph" w:customStyle="1" w:styleId="CharCharChar1Char">
    <w:name w:val="Char Char Char1 Char"/>
    <w:basedOn w:val="a"/>
    <w:qFormat/>
  </w:style>
  <w:style w:type="paragraph" w:customStyle="1" w:styleId="p0">
    <w:name w:val="p0"/>
    <w:basedOn w:val="a"/>
    <w:qFormat/>
    <w:pPr>
      <w:widowControl/>
    </w:pPr>
    <w:rPr>
      <w:kern w:val="0"/>
      <w:szCs w:val="21"/>
    </w:rPr>
  </w:style>
  <w:style w:type="paragraph" w:customStyle="1" w:styleId="Style2">
    <w:name w:val="_Style 2"/>
    <w:uiPriority w:val="99"/>
    <w:qFormat/>
    <w:pPr>
      <w:widowControl w:val="0"/>
      <w:jc w:val="both"/>
    </w:pPr>
    <w:rPr>
      <w:kern w:val="2"/>
      <w:sz w:val="21"/>
      <w:szCs w:val="24"/>
    </w:rPr>
  </w:style>
  <w:style w:type="paragraph" w:customStyle="1" w:styleId="61">
    <w:name w:val="6"/>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
    <w:basedOn w:val="a"/>
    <w:qFormat/>
    <w:pPr>
      <w:ind w:firstLineChars="200" w:firstLine="420"/>
    </w:pPr>
  </w:style>
  <w:style w:type="paragraph" w:customStyle="1" w:styleId="aff0">
    <w:name w:val="简单回函地址"/>
    <w:basedOn w:val="a"/>
    <w:qFormat/>
  </w:style>
  <w:style w:type="paragraph" w:customStyle="1" w:styleId="27">
    <w:name w:val="纯文本2"/>
    <w:basedOn w:val="a"/>
    <w:qFormat/>
    <w:rPr>
      <w:rFonts w:ascii="宋体" w:hAnsi="Courier New"/>
      <w:sz w:val="28"/>
      <w:szCs w:val="24"/>
    </w:rPr>
  </w:style>
  <w:style w:type="paragraph" w:customStyle="1" w:styleId="12">
    <w:name w:val="1"/>
    <w:basedOn w:val="a"/>
    <w:next w:val="ab"/>
    <w:qFormat/>
    <w:rPr>
      <w:rFonts w:ascii="宋体" w:hAnsi="Courier New"/>
    </w:rPr>
  </w:style>
  <w:style w:type="paragraph" w:customStyle="1" w:styleId="Char20">
    <w:name w:val="Char2"/>
    <w:basedOn w:val="a"/>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qFormat/>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正文文本 Char"/>
    <w:basedOn w:val="a0"/>
    <w:link w:val="a8"/>
    <w:qFormat/>
    <w:rPr>
      <w:rFonts w:ascii="Times New Roman" w:eastAsia="宋体" w:hAnsi="Times New Roman" w:cs="Times New Roman" w:hint="default"/>
      <w:szCs w:val="21"/>
    </w:rPr>
  </w:style>
  <w:style w:type="character" w:customStyle="1" w:styleId="bjh-li">
    <w:name w:val="bjh-li"/>
    <w:basedOn w:val="a0"/>
    <w:rsid w:val="00E77F1A"/>
  </w:style>
  <w:style w:type="character" w:customStyle="1" w:styleId="bjh-strong">
    <w:name w:val="bjh-strong"/>
    <w:basedOn w:val="a0"/>
    <w:rsid w:val="00E77F1A"/>
  </w:style>
  <w:style w:type="character" w:customStyle="1" w:styleId="bjh-p">
    <w:name w:val="bjh-p"/>
    <w:basedOn w:val="a0"/>
    <w:rsid w:val="00D32A38"/>
  </w:style>
  <w:style w:type="character" w:customStyle="1" w:styleId="bjh-h3">
    <w:name w:val="bjh-h3"/>
    <w:basedOn w:val="a0"/>
    <w:rsid w:val="009F0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qFormat="1"/>
    <w:lsdException w:name="footnote reference" w:semiHidden="1" w:qFormat="1"/>
    <w:lsdException w:name="annotation reference" w:semiHidden="1"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qFormat="1"/>
    <w:lsdException w:name="List Bullet" w:locked="1"/>
    <w:lsdException w:name="List Number" w:locked="1"/>
    <w:lsdException w:name="List 2" w:qFormat="1"/>
    <w:lsdException w:name="List 3" w:qFormat="1"/>
    <w:lsdException w:name="List 4" w:qFormat="1"/>
    <w:lsdException w:name="List 5" w:qFormat="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locked="1"/>
    <w:lsdException w:name="Subtitle" w:locked="1" w:qFormat="1"/>
    <w:lsdException w:name="Salutation" w:locked="1"/>
    <w:lsdException w:name="Date" w:qFormat="1"/>
    <w:lsdException w:name="Body Text First Indent" w:qFormat="1"/>
    <w:lsdException w:name="Body Text First Indent 2" w:locked="1" w:qFormat="1"/>
    <w:lsdException w:name="Note Heading" w:locked="1"/>
    <w:lsdException w:name="Body Text 2" w:qFormat="1"/>
    <w:lsdException w:name="Body Text 3" w:locked="1"/>
    <w:lsdException w:name="Body Text Indent 2" w:qFormat="1"/>
    <w:lsdException w:name="Body Text Indent 3" w:qFormat="1"/>
    <w:lsdException w:name="Block Text" w:qFormat="1"/>
    <w:lsdException w:name="Hyperlink" w:qFormat="1"/>
    <w:lsdException w:name="FollowedHyperlink" w:locked="1" w:qFormat="1"/>
    <w:lsdException w:name="Strong" w:locked="1" w:qFormat="1"/>
    <w:lsdException w:name="Emphasis" w:locked="1" w:qFormat="1"/>
    <w:lsdException w:name="Document Map" w:semiHidden="1"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qFormat="1"/>
    <w:lsdException w:name="HTML Code" w:locked="1"/>
    <w:lsdException w:name="HTML Definition" w:locked="1"/>
    <w:lsdException w:name="HTML Keyboard" w:locked="1"/>
    <w:lsdException w:name="HTML Preformatted" w:qFormat="1"/>
    <w:lsdException w:name="HTML Sample" w:locked="1"/>
    <w:lsdException w:name="HTML Typewriter" w:locked="1"/>
    <w:lsdException w:name="HTML Variable" w:lock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66346"/>
    <w:pPr>
      <w:widowControl w:val="0"/>
      <w:jc w:val="both"/>
    </w:pPr>
    <w:rPr>
      <w:kern w:val="2"/>
      <w:sz w:val="21"/>
    </w:rPr>
  </w:style>
  <w:style w:type="paragraph" w:styleId="1">
    <w:name w:val="heading 1"/>
    <w:basedOn w:val="a"/>
    <w:next w:val="a"/>
    <w:link w:val="1Char"/>
    <w:qFormat/>
    <w:pPr>
      <w:keepNext/>
      <w:keepLines/>
      <w:adjustRightInd w:val="0"/>
      <w:spacing w:before="340" w:after="330" w:line="578" w:lineRule="atLeast"/>
      <w:textAlignment w:val="baseline"/>
      <w:outlineLvl w:val="0"/>
    </w:pPr>
    <w:rPr>
      <w:b/>
      <w:kern w:val="44"/>
      <w:sz w:val="44"/>
    </w:rPr>
  </w:style>
  <w:style w:type="paragraph" w:styleId="20">
    <w:name w:val="heading 2"/>
    <w:basedOn w:val="a"/>
    <w:next w:val="a"/>
    <w:link w:val="2Char"/>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locked/>
    <w:pPr>
      <w:ind w:firstLineChars="200" w:firstLine="420"/>
    </w:pPr>
  </w:style>
  <w:style w:type="paragraph" w:styleId="a3">
    <w:name w:val="Body Text Indent"/>
    <w:basedOn w:val="a"/>
    <w:next w:val="a4"/>
    <w:link w:val="Char"/>
    <w:uiPriority w:val="99"/>
    <w:qFormat/>
    <w:pPr>
      <w:spacing w:after="156"/>
      <w:ind w:firstLine="480"/>
    </w:pPr>
    <w:rPr>
      <w:sz w:val="24"/>
    </w:rPr>
  </w:style>
  <w:style w:type="paragraph" w:styleId="a4">
    <w:name w:val="envelope return"/>
    <w:basedOn w:val="a"/>
    <w:qFormat/>
    <w:locked/>
    <w:pPr>
      <w:snapToGrid w:val="0"/>
    </w:pPr>
    <w:rPr>
      <w:rFonts w:ascii="Arial" w:hAnsi="Arial"/>
    </w:rPr>
  </w:style>
  <w:style w:type="paragraph" w:styleId="30">
    <w:name w:val="List 3"/>
    <w:basedOn w:val="a"/>
    <w:qFormat/>
    <w:pPr>
      <w:ind w:leftChars="400" w:left="100" w:hangingChars="200" w:hanging="200"/>
    </w:pPr>
  </w:style>
  <w:style w:type="paragraph" w:styleId="70">
    <w:name w:val="toc 7"/>
    <w:basedOn w:val="a"/>
    <w:next w:val="a"/>
    <w:semiHidden/>
    <w:qFormat/>
    <w:pPr>
      <w:ind w:left="1260"/>
      <w:jc w:val="left"/>
    </w:pPr>
    <w:rPr>
      <w:sz w:val="18"/>
    </w:rPr>
  </w:style>
  <w:style w:type="paragraph" w:styleId="a5">
    <w:name w:val="Normal Indent"/>
    <w:basedOn w:val="a"/>
    <w:link w:val="Char0"/>
    <w:qFormat/>
    <w:pPr>
      <w:ind w:firstLine="420"/>
    </w:pPr>
  </w:style>
  <w:style w:type="paragraph" w:styleId="a6">
    <w:name w:val="Document Map"/>
    <w:basedOn w:val="a"/>
    <w:semiHidden/>
    <w:qFormat/>
    <w:pPr>
      <w:shd w:val="clear" w:color="auto" w:fill="000080"/>
    </w:pPr>
  </w:style>
  <w:style w:type="paragraph" w:styleId="a7">
    <w:name w:val="annotation text"/>
    <w:basedOn w:val="a"/>
    <w:link w:val="Char1"/>
    <w:semiHidden/>
    <w:qFormat/>
    <w:pPr>
      <w:jc w:val="left"/>
    </w:pPr>
  </w:style>
  <w:style w:type="paragraph" w:styleId="a8">
    <w:name w:val="Body Text"/>
    <w:basedOn w:val="a"/>
    <w:link w:val="Char2"/>
    <w:qFormat/>
    <w:rPr>
      <w:sz w:val="24"/>
    </w:rPr>
  </w:style>
  <w:style w:type="paragraph" w:styleId="21">
    <w:name w:val="List 2"/>
    <w:basedOn w:val="a"/>
    <w:qFormat/>
    <w:pPr>
      <w:ind w:leftChars="200" w:left="100" w:hangingChars="200" w:hanging="200"/>
    </w:pPr>
  </w:style>
  <w:style w:type="paragraph" w:styleId="a9">
    <w:name w:val="List Continue"/>
    <w:basedOn w:val="a"/>
    <w:qFormat/>
    <w:pPr>
      <w:spacing w:after="120"/>
      <w:ind w:leftChars="200" w:left="420"/>
    </w:pPr>
  </w:style>
  <w:style w:type="paragraph" w:styleId="aa">
    <w:name w:val="Block Text"/>
    <w:basedOn w:val="a"/>
    <w:qFormat/>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semiHidden/>
    <w:qFormat/>
    <w:pPr>
      <w:ind w:left="840"/>
      <w:jc w:val="left"/>
    </w:pPr>
    <w:rPr>
      <w:sz w:val="18"/>
    </w:rPr>
  </w:style>
  <w:style w:type="paragraph" w:styleId="31">
    <w:name w:val="toc 3"/>
    <w:basedOn w:val="a"/>
    <w:next w:val="a"/>
    <w:semiHidden/>
    <w:qFormat/>
    <w:pPr>
      <w:ind w:left="420"/>
      <w:jc w:val="left"/>
    </w:pPr>
    <w:rPr>
      <w:i/>
      <w:sz w:val="20"/>
    </w:rPr>
  </w:style>
  <w:style w:type="paragraph" w:styleId="ab">
    <w:name w:val="Plain Text"/>
    <w:basedOn w:val="a"/>
    <w:qFormat/>
    <w:rPr>
      <w:rFonts w:ascii="宋体" w:hAnsi="Courier New"/>
    </w:rPr>
  </w:style>
  <w:style w:type="paragraph" w:styleId="80">
    <w:name w:val="toc 8"/>
    <w:basedOn w:val="a"/>
    <w:next w:val="a"/>
    <w:semiHidden/>
    <w:qFormat/>
    <w:pPr>
      <w:ind w:left="1470"/>
      <w:jc w:val="left"/>
    </w:pPr>
    <w:rPr>
      <w:sz w:val="18"/>
    </w:rPr>
  </w:style>
  <w:style w:type="paragraph" w:styleId="ac">
    <w:name w:val="Date"/>
    <w:basedOn w:val="a"/>
    <w:next w:val="a"/>
    <w:qFormat/>
    <w:pPr>
      <w:widowControl/>
      <w:ind w:left="100"/>
      <w:jc w:val="left"/>
    </w:pPr>
    <w:rPr>
      <w:rFonts w:ascii="宋体" w:hAnsi="宋体"/>
      <w:kern w:val="0"/>
      <w:sz w:val="28"/>
    </w:rPr>
  </w:style>
  <w:style w:type="paragraph" w:styleId="22">
    <w:name w:val="Body Text Indent 2"/>
    <w:basedOn w:val="a"/>
    <w:qFormat/>
    <w:pPr>
      <w:ind w:leftChars="684" w:left="1436"/>
    </w:pPr>
    <w:rPr>
      <w:sz w:val="24"/>
    </w:rPr>
  </w:style>
  <w:style w:type="paragraph" w:styleId="51">
    <w:name w:val="List Continue 5"/>
    <w:basedOn w:val="a"/>
    <w:qFormat/>
    <w:pPr>
      <w:spacing w:after="120"/>
      <w:ind w:leftChars="1000" w:left="2100"/>
    </w:pPr>
  </w:style>
  <w:style w:type="paragraph" w:styleId="ad">
    <w:name w:val="Balloon Text"/>
    <w:basedOn w:val="a"/>
    <w:link w:val="Char3"/>
    <w:semiHidden/>
    <w:qFormat/>
    <w:rPr>
      <w:sz w:val="18"/>
    </w:rPr>
  </w:style>
  <w:style w:type="paragraph" w:styleId="ae">
    <w:name w:val="footer"/>
    <w:basedOn w:val="a"/>
    <w:link w:val="Char4"/>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qFormat/>
    <w:pPr>
      <w:spacing w:after="120"/>
      <w:ind w:leftChars="800" w:left="1680"/>
    </w:pPr>
  </w:style>
  <w:style w:type="paragraph" w:styleId="41">
    <w:name w:val="toc 4"/>
    <w:basedOn w:val="a"/>
    <w:next w:val="a"/>
    <w:semiHidden/>
    <w:qFormat/>
    <w:pPr>
      <w:tabs>
        <w:tab w:val="left" w:pos="1080"/>
        <w:tab w:val="right" w:leader="dot" w:pos="9125"/>
      </w:tabs>
      <w:adjustRightInd w:val="0"/>
      <w:snapToGrid w:val="0"/>
      <w:spacing w:line="360" w:lineRule="auto"/>
      <w:jc w:val="left"/>
    </w:pPr>
    <w:rPr>
      <w:sz w:val="18"/>
    </w:rPr>
  </w:style>
  <w:style w:type="paragraph" w:styleId="af0">
    <w:name w:val="List"/>
    <w:basedOn w:val="a"/>
    <w:qFormat/>
    <w:pPr>
      <w:ind w:left="200" w:hangingChars="200" w:hanging="200"/>
    </w:pPr>
  </w:style>
  <w:style w:type="paragraph" w:styleId="af1">
    <w:name w:val="footnote text"/>
    <w:basedOn w:val="a"/>
    <w:semiHidden/>
    <w:qFormat/>
    <w:pPr>
      <w:snapToGrid w:val="0"/>
      <w:jc w:val="left"/>
    </w:pPr>
    <w:rPr>
      <w:sz w:val="18"/>
    </w:rPr>
  </w:style>
  <w:style w:type="paragraph" w:styleId="60">
    <w:name w:val="toc 6"/>
    <w:basedOn w:val="a"/>
    <w:next w:val="a"/>
    <w:semiHidden/>
    <w:qFormat/>
    <w:pPr>
      <w:ind w:left="1050"/>
      <w:jc w:val="left"/>
    </w:pPr>
    <w:rPr>
      <w:sz w:val="18"/>
    </w:rPr>
  </w:style>
  <w:style w:type="paragraph" w:styleId="52">
    <w:name w:val="List 5"/>
    <w:basedOn w:val="a"/>
    <w:qFormat/>
    <w:pPr>
      <w:ind w:leftChars="800" w:left="100" w:hangingChars="200" w:hanging="200"/>
    </w:pPr>
  </w:style>
  <w:style w:type="paragraph" w:styleId="32">
    <w:name w:val="Body Text Indent 3"/>
    <w:basedOn w:val="a"/>
    <w:qFormat/>
    <w:pPr>
      <w:spacing w:after="120"/>
      <w:ind w:leftChars="200" w:left="420"/>
    </w:pPr>
    <w:rPr>
      <w:sz w:val="16"/>
    </w:rPr>
  </w:style>
  <w:style w:type="paragraph" w:styleId="23">
    <w:name w:val="toc 2"/>
    <w:basedOn w:val="a"/>
    <w:next w:val="a"/>
    <w:semiHidden/>
    <w:qFormat/>
    <w:pPr>
      <w:ind w:left="210"/>
      <w:jc w:val="left"/>
    </w:pPr>
    <w:rPr>
      <w:smallCaps/>
      <w:sz w:val="20"/>
    </w:rPr>
  </w:style>
  <w:style w:type="paragraph" w:styleId="90">
    <w:name w:val="toc 9"/>
    <w:basedOn w:val="a"/>
    <w:next w:val="a"/>
    <w:semiHidden/>
    <w:qFormat/>
    <w:pPr>
      <w:ind w:left="1680"/>
      <w:jc w:val="left"/>
    </w:pPr>
    <w:rPr>
      <w:sz w:val="18"/>
    </w:rPr>
  </w:style>
  <w:style w:type="paragraph" w:styleId="24">
    <w:name w:val="Body Text 2"/>
    <w:basedOn w:val="a"/>
    <w:qFormat/>
    <w:rPr>
      <w:rFonts w:ascii="宋体" w:hAnsi="宋体"/>
      <w:sz w:val="24"/>
    </w:rPr>
  </w:style>
  <w:style w:type="paragraph" w:styleId="42">
    <w:name w:val="List 4"/>
    <w:basedOn w:val="a"/>
    <w:qFormat/>
    <w:pPr>
      <w:ind w:leftChars="600" w:left="100" w:hangingChars="200" w:hanging="200"/>
    </w:pPr>
  </w:style>
  <w:style w:type="paragraph" w:styleId="25">
    <w:name w:val="List Continue 2"/>
    <w:basedOn w:val="a"/>
    <w:qFormat/>
    <w:pPr>
      <w:spacing w:after="120"/>
      <w:ind w:leftChars="400" w:left="840"/>
    </w:pPr>
  </w:style>
  <w:style w:type="paragraph" w:styleId="HTML">
    <w:name w:val="HTML Preformatted"/>
    <w:basedOn w:val="a"/>
    <w:link w:val="HTMLChar"/>
    <w:qFormat/>
    <w:rPr>
      <w:rFonts w:ascii="Courier New" w:hAnsi="Courier New"/>
      <w:sz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33">
    <w:name w:val="List Continue 3"/>
    <w:basedOn w:val="a"/>
    <w:qFormat/>
    <w:pPr>
      <w:spacing w:after="120"/>
      <w:ind w:leftChars="600" w:left="1260"/>
    </w:pPr>
  </w:style>
  <w:style w:type="paragraph" w:styleId="af3">
    <w:name w:val="annotation subject"/>
    <w:basedOn w:val="a7"/>
    <w:next w:val="a7"/>
    <w:semiHidden/>
    <w:qFormat/>
    <w:rPr>
      <w:b/>
    </w:rPr>
  </w:style>
  <w:style w:type="paragraph" w:styleId="af4">
    <w:name w:val="Body Text First Indent"/>
    <w:basedOn w:val="a"/>
    <w:qFormat/>
    <w:pPr>
      <w:spacing w:line="360" w:lineRule="auto"/>
      <w:ind w:firstLine="482"/>
    </w:pPr>
    <w:rPr>
      <w:b/>
      <w:sz w:val="24"/>
    </w:rPr>
  </w:style>
  <w:style w:type="table" w:styleId="af5">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locked/>
    <w:rPr>
      <w:b/>
      <w:bCs/>
    </w:rPr>
  </w:style>
  <w:style w:type="character" w:styleId="af7">
    <w:name w:val="page number"/>
    <w:qFormat/>
    <w:rPr>
      <w:rFonts w:cs="Times New Roman"/>
    </w:rPr>
  </w:style>
  <w:style w:type="character" w:styleId="af8">
    <w:name w:val="FollowedHyperlink"/>
    <w:qFormat/>
    <w:locked/>
    <w:rPr>
      <w:color w:val="800080"/>
      <w:u w:val="single"/>
    </w:rPr>
  </w:style>
  <w:style w:type="character" w:styleId="af9">
    <w:name w:val="Emphasis"/>
    <w:qFormat/>
    <w:locked/>
    <w:rPr>
      <w:color w:val="CC0000"/>
    </w:rPr>
  </w:style>
  <w:style w:type="character" w:styleId="afa">
    <w:name w:val="Hyperlink"/>
    <w:qFormat/>
    <w:rPr>
      <w:color w:val="0000FF"/>
      <w:u w:val="single"/>
    </w:rPr>
  </w:style>
  <w:style w:type="character" w:styleId="afb">
    <w:name w:val="annotation reference"/>
    <w:semiHidden/>
    <w:qFormat/>
    <w:rPr>
      <w:sz w:val="21"/>
    </w:rPr>
  </w:style>
  <w:style w:type="character" w:styleId="HTML0">
    <w:name w:val="HTML Cite"/>
    <w:qFormat/>
    <w:locked/>
    <w:rPr>
      <w:color w:val="008000"/>
    </w:rPr>
  </w:style>
  <w:style w:type="character" w:styleId="afc">
    <w:name w:val="footnote reference"/>
    <w:semiHidden/>
    <w:qFormat/>
    <w:rPr>
      <w:vertAlign w:val="superscript"/>
    </w:rPr>
  </w:style>
  <w:style w:type="paragraph" w:styleId="afd">
    <w:name w:val="List Paragraph"/>
    <w:basedOn w:val="a"/>
    <w:uiPriority w:val="99"/>
    <w:unhideWhenUsed/>
    <w:qFormat/>
    <w:pPr>
      <w:ind w:firstLineChars="200" w:firstLine="420"/>
    </w:pPr>
  </w:style>
  <w:style w:type="character" w:customStyle="1" w:styleId="StyleHeading3Char">
    <w:name w:val="Style Heading 3 + Char"/>
    <w:link w:val="StyleHeading3"/>
    <w:qFormat/>
    <w:locked/>
    <w:rPr>
      <w:rFonts w:eastAsia="宋体"/>
      <w:b/>
      <w:kern w:val="2"/>
      <w:sz w:val="28"/>
      <w:lang w:val="en-US" w:eastAsia="zh-CN"/>
    </w:rPr>
  </w:style>
  <w:style w:type="paragraph" w:customStyle="1" w:styleId="StyleHeading3">
    <w:name w:val="Style Heading 3 +"/>
    <w:basedOn w:val="3"/>
    <w:link w:val="StyleHeading3Char"/>
    <w:qFormat/>
    <w:pPr>
      <w:adjustRightInd/>
      <w:spacing w:before="120" w:after="120" w:line="120" w:lineRule="atLeast"/>
      <w:textAlignment w:val="auto"/>
    </w:pPr>
    <w:rPr>
      <w:kern w:val="2"/>
      <w:sz w:val="28"/>
    </w:rPr>
  </w:style>
  <w:style w:type="character" w:customStyle="1" w:styleId="Char">
    <w:name w:val="正文文本缩进 Char"/>
    <w:link w:val="a3"/>
    <w:uiPriority w:val="99"/>
    <w:qFormat/>
    <w:rPr>
      <w:kern w:val="2"/>
      <w:sz w:val="24"/>
    </w:rPr>
  </w:style>
  <w:style w:type="character" w:customStyle="1" w:styleId="Char4">
    <w:name w:val="页脚 Char"/>
    <w:link w:val="ae"/>
    <w:uiPriority w:val="99"/>
    <w:qFormat/>
    <w:locked/>
    <w:rPr>
      <w:kern w:val="2"/>
      <w:sz w:val="18"/>
    </w:rPr>
  </w:style>
  <w:style w:type="character" w:customStyle="1" w:styleId="Char1">
    <w:name w:val="批注文字 Char"/>
    <w:link w:val="a7"/>
    <w:qFormat/>
    <w:locked/>
    <w:rPr>
      <w:kern w:val="2"/>
      <w:sz w:val="21"/>
    </w:rPr>
  </w:style>
  <w:style w:type="character" w:customStyle="1" w:styleId="Char3">
    <w:name w:val="批注框文本 Char"/>
    <w:link w:val="ad"/>
    <w:qFormat/>
    <w:locked/>
    <w:rPr>
      <w:rFonts w:eastAsia="宋体"/>
      <w:kern w:val="2"/>
      <w:sz w:val="18"/>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2Char">
    <w:name w:val="标题 2 Char"/>
    <w:link w:val="20"/>
    <w:qFormat/>
    <w:rPr>
      <w:rFonts w:ascii="Arial" w:eastAsia="黑体" w:hAnsi="Arial"/>
      <w:b/>
      <w:sz w:val="32"/>
    </w:rPr>
  </w:style>
  <w:style w:type="character" w:customStyle="1" w:styleId="hover23">
    <w:name w:val="hover23"/>
    <w:qFormat/>
    <w:rPr>
      <w:color w:val="315EFB"/>
    </w:rPr>
  </w:style>
  <w:style w:type="character" w:customStyle="1" w:styleId="style1">
    <w:name w:val="style1"/>
    <w:qFormat/>
    <w:rPr>
      <w:rFonts w:cs="Times New Roman"/>
    </w:rPr>
  </w:style>
  <w:style w:type="character" w:customStyle="1" w:styleId="1Char">
    <w:name w:val="标题 1 Char"/>
    <w:link w:val="1"/>
    <w:qFormat/>
    <w:locked/>
    <w:rPr>
      <w:b/>
      <w:kern w:val="44"/>
      <w:sz w:val="44"/>
    </w:rPr>
  </w:style>
  <w:style w:type="character" w:customStyle="1" w:styleId="2CharChar">
    <w:name w:val="正文缩进2格 Char Char"/>
    <w:link w:val="26"/>
    <w:qFormat/>
    <w:rPr>
      <w:rFonts w:ascii="仿宋_GB2312" w:eastAsia="仿宋_GB2312" w:hAnsi="宋体"/>
      <w:kern w:val="2"/>
      <w:sz w:val="31"/>
      <w:szCs w:val="28"/>
    </w:rPr>
  </w:style>
  <w:style w:type="paragraph" w:customStyle="1" w:styleId="26">
    <w:name w:val="正文缩进2格"/>
    <w:basedOn w:val="a"/>
    <w:link w:val="2CharChar"/>
    <w:qFormat/>
    <w:pPr>
      <w:spacing w:line="600" w:lineRule="exact"/>
      <w:ind w:firstLineChars="206" w:firstLine="639"/>
    </w:pPr>
    <w:rPr>
      <w:rFonts w:ascii="仿宋_GB2312" w:eastAsia="仿宋_GB2312" w:hAnsi="宋体"/>
      <w:sz w:val="31"/>
      <w:szCs w:val="28"/>
    </w:rPr>
  </w:style>
  <w:style w:type="character" w:customStyle="1" w:styleId="hover22">
    <w:name w:val="hover22"/>
    <w:basedOn w:val="a0"/>
    <w:qFormat/>
  </w:style>
  <w:style w:type="character" w:customStyle="1" w:styleId="c-icon27">
    <w:name w:val="c-icon27"/>
    <w:basedOn w:val="a0"/>
    <w:qFormat/>
  </w:style>
  <w:style w:type="character" w:customStyle="1" w:styleId="c-icon28">
    <w:name w:val="c-icon28"/>
    <w:basedOn w:val="a0"/>
    <w:qFormat/>
  </w:style>
  <w:style w:type="character" w:customStyle="1" w:styleId="4Char">
    <w:name w:val="标题 4 Char"/>
    <w:link w:val="4"/>
    <w:qFormat/>
    <w:locked/>
    <w:rPr>
      <w:rFonts w:ascii="Arial" w:eastAsia="黑体" w:hAnsi="Arial"/>
      <w:b/>
      <w:kern w:val="2"/>
      <w:sz w:val="28"/>
      <w:lang w:val="en-US" w:eastAsia="zh-CN"/>
    </w:rPr>
  </w:style>
  <w:style w:type="character" w:customStyle="1" w:styleId="Char0">
    <w:name w:val="正文缩进 Char"/>
    <w:link w:val="a5"/>
    <w:qFormat/>
    <w:locked/>
    <w:rPr>
      <w:kern w:val="2"/>
      <w:sz w:val="21"/>
    </w:rPr>
  </w:style>
  <w:style w:type="character" w:customStyle="1" w:styleId="HTMLChar">
    <w:name w:val="HTML 预设格式 Char"/>
    <w:link w:val="HTML"/>
    <w:qFormat/>
    <w:locked/>
    <w:rPr>
      <w:rFonts w:ascii="Courier New" w:hAnsi="Courier New"/>
      <w:kern w:val="2"/>
    </w:rPr>
  </w:style>
  <w:style w:type="character" w:customStyle="1" w:styleId="1CharChar">
    <w:name w:val="标题 1 Char Char"/>
    <w:qFormat/>
    <w:rPr>
      <w:rFonts w:ascii="宋体" w:eastAsia="宋体" w:hAnsi="宋体" w:hint="eastAsia"/>
      <w:b/>
      <w:spacing w:val="-2"/>
      <w:sz w:val="24"/>
      <w:lang w:val="en-US" w:eastAsia="zh-CN"/>
    </w:rPr>
  </w:style>
  <w:style w:type="paragraph" w:customStyle="1" w:styleId="afe">
    <w:name w:val="文档正文"/>
    <w:basedOn w:val="a"/>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
    <w:qFormat/>
    <w:pPr>
      <w:widowControl/>
      <w:adjustRightInd w:val="0"/>
      <w:jc w:val="left"/>
      <w:textAlignment w:val="baseline"/>
    </w:pPr>
    <w:rPr>
      <w:rFonts w:ascii="宋体" w:eastAsia="楷体_GB2312" w:hAnsi="Courier New"/>
      <w:kern w:val="0"/>
      <w:sz w:val="26"/>
    </w:rPr>
  </w:style>
  <w:style w:type="paragraph" w:customStyle="1" w:styleId="215">
    <w:name w:val="样式 标题 2 + 黑色 行距: 1.5 倍行距"/>
    <w:basedOn w:val="20"/>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
    <w:name w:val="图文"/>
    <w:basedOn w:val="a"/>
    <w:qFormat/>
    <w:pPr>
      <w:adjustRightInd w:val="0"/>
      <w:snapToGrid w:val="0"/>
      <w:spacing w:after="50" w:line="360" w:lineRule="auto"/>
    </w:pPr>
    <w:rPr>
      <w:sz w:val="24"/>
    </w:rPr>
  </w:style>
  <w:style w:type="paragraph" w:customStyle="1" w:styleId="CharCharChar1Char">
    <w:name w:val="Char Char Char1 Char"/>
    <w:basedOn w:val="a"/>
    <w:qFormat/>
  </w:style>
  <w:style w:type="paragraph" w:customStyle="1" w:styleId="p0">
    <w:name w:val="p0"/>
    <w:basedOn w:val="a"/>
    <w:qFormat/>
    <w:pPr>
      <w:widowControl/>
    </w:pPr>
    <w:rPr>
      <w:kern w:val="0"/>
      <w:szCs w:val="21"/>
    </w:rPr>
  </w:style>
  <w:style w:type="paragraph" w:customStyle="1" w:styleId="Style2">
    <w:name w:val="_Style 2"/>
    <w:uiPriority w:val="99"/>
    <w:qFormat/>
    <w:pPr>
      <w:widowControl w:val="0"/>
      <w:jc w:val="both"/>
    </w:pPr>
    <w:rPr>
      <w:kern w:val="2"/>
      <w:sz w:val="21"/>
      <w:szCs w:val="24"/>
    </w:rPr>
  </w:style>
  <w:style w:type="paragraph" w:customStyle="1" w:styleId="61">
    <w:name w:val="6"/>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
    <w:basedOn w:val="a"/>
    <w:qFormat/>
    <w:pPr>
      <w:ind w:firstLineChars="200" w:firstLine="420"/>
    </w:pPr>
  </w:style>
  <w:style w:type="paragraph" w:customStyle="1" w:styleId="aff0">
    <w:name w:val="简单回函地址"/>
    <w:basedOn w:val="a"/>
    <w:qFormat/>
  </w:style>
  <w:style w:type="paragraph" w:customStyle="1" w:styleId="27">
    <w:name w:val="纯文本2"/>
    <w:basedOn w:val="a"/>
    <w:qFormat/>
    <w:rPr>
      <w:rFonts w:ascii="宋体" w:hAnsi="Courier New"/>
      <w:sz w:val="28"/>
      <w:szCs w:val="24"/>
    </w:rPr>
  </w:style>
  <w:style w:type="paragraph" w:customStyle="1" w:styleId="12">
    <w:name w:val="1"/>
    <w:basedOn w:val="a"/>
    <w:next w:val="ab"/>
    <w:qFormat/>
    <w:rPr>
      <w:rFonts w:ascii="宋体" w:hAnsi="Courier New"/>
    </w:rPr>
  </w:style>
  <w:style w:type="paragraph" w:customStyle="1" w:styleId="Char20">
    <w:name w:val="Char2"/>
    <w:basedOn w:val="a"/>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qFormat/>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正文文本 Char"/>
    <w:basedOn w:val="a0"/>
    <w:link w:val="a8"/>
    <w:qFormat/>
    <w:rPr>
      <w:rFonts w:ascii="Times New Roman" w:eastAsia="宋体" w:hAnsi="Times New Roman" w:cs="Times New Roman" w:hint="default"/>
      <w:szCs w:val="21"/>
    </w:rPr>
  </w:style>
  <w:style w:type="character" w:customStyle="1" w:styleId="bjh-li">
    <w:name w:val="bjh-li"/>
    <w:basedOn w:val="a0"/>
    <w:rsid w:val="00E77F1A"/>
  </w:style>
  <w:style w:type="character" w:customStyle="1" w:styleId="bjh-strong">
    <w:name w:val="bjh-strong"/>
    <w:basedOn w:val="a0"/>
    <w:rsid w:val="00E77F1A"/>
  </w:style>
  <w:style w:type="character" w:customStyle="1" w:styleId="bjh-p">
    <w:name w:val="bjh-p"/>
    <w:basedOn w:val="a0"/>
    <w:rsid w:val="00D32A38"/>
  </w:style>
  <w:style w:type="character" w:customStyle="1" w:styleId="bjh-h3">
    <w:name w:val="bjh-h3"/>
    <w:basedOn w:val="a0"/>
    <w:rsid w:val="009F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4241">
      <w:bodyDiv w:val="1"/>
      <w:marLeft w:val="0"/>
      <w:marRight w:val="0"/>
      <w:marTop w:val="0"/>
      <w:marBottom w:val="0"/>
      <w:divBdr>
        <w:top w:val="none" w:sz="0" w:space="0" w:color="auto"/>
        <w:left w:val="none" w:sz="0" w:space="0" w:color="auto"/>
        <w:bottom w:val="none" w:sz="0" w:space="0" w:color="auto"/>
        <w:right w:val="none" w:sz="0" w:space="0" w:color="auto"/>
      </w:divBdr>
    </w:div>
    <w:div w:id="559826896">
      <w:bodyDiv w:val="1"/>
      <w:marLeft w:val="0"/>
      <w:marRight w:val="0"/>
      <w:marTop w:val="0"/>
      <w:marBottom w:val="0"/>
      <w:divBdr>
        <w:top w:val="none" w:sz="0" w:space="0" w:color="auto"/>
        <w:left w:val="none" w:sz="0" w:space="0" w:color="auto"/>
        <w:bottom w:val="none" w:sz="0" w:space="0" w:color="auto"/>
        <w:right w:val="none" w:sz="0" w:space="0" w:color="auto"/>
      </w:divBdr>
    </w:div>
    <w:div w:id="1345009926">
      <w:bodyDiv w:val="1"/>
      <w:marLeft w:val="0"/>
      <w:marRight w:val="0"/>
      <w:marTop w:val="0"/>
      <w:marBottom w:val="0"/>
      <w:divBdr>
        <w:top w:val="none" w:sz="0" w:space="0" w:color="auto"/>
        <w:left w:val="none" w:sz="0" w:space="0" w:color="auto"/>
        <w:bottom w:val="none" w:sz="0" w:space="0" w:color="auto"/>
        <w:right w:val="none" w:sz="0" w:space="0" w:color="auto"/>
      </w:divBdr>
      <w:divsChild>
        <w:div w:id="1193227270">
          <w:marLeft w:val="0"/>
          <w:marRight w:val="0"/>
          <w:marTop w:val="330"/>
          <w:marBottom w:val="0"/>
          <w:divBdr>
            <w:top w:val="none" w:sz="0" w:space="0" w:color="auto"/>
            <w:left w:val="none" w:sz="0" w:space="0" w:color="auto"/>
            <w:bottom w:val="none" w:sz="0" w:space="0" w:color="auto"/>
            <w:right w:val="none" w:sz="0" w:space="0" w:color="auto"/>
          </w:divBdr>
        </w:div>
        <w:div w:id="1823540926">
          <w:marLeft w:val="0"/>
          <w:marRight w:val="0"/>
          <w:marTop w:val="330"/>
          <w:marBottom w:val="0"/>
          <w:divBdr>
            <w:top w:val="none" w:sz="0" w:space="0" w:color="auto"/>
            <w:left w:val="none" w:sz="0" w:space="0" w:color="auto"/>
            <w:bottom w:val="none" w:sz="0" w:space="0" w:color="auto"/>
            <w:right w:val="none" w:sz="0" w:space="0" w:color="auto"/>
          </w:divBdr>
        </w:div>
        <w:div w:id="689991847">
          <w:marLeft w:val="0"/>
          <w:marRight w:val="0"/>
          <w:marTop w:val="330"/>
          <w:marBottom w:val="0"/>
          <w:divBdr>
            <w:top w:val="none" w:sz="0" w:space="0" w:color="auto"/>
            <w:left w:val="none" w:sz="0" w:space="0" w:color="auto"/>
            <w:bottom w:val="none" w:sz="0" w:space="0" w:color="auto"/>
            <w:right w:val="none" w:sz="0" w:space="0" w:color="auto"/>
          </w:divBdr>
        </w:div>
        <w:div w:id="1294601275">
          <w:marLeft w:val="0"/>
          <w:marRight w:val="0"/>
          <w:marTop w:val="330"/>
          <w:marBottom w:val="0"/>
          <w:divBdr>
            <w:top w:val="none" w:sz="0" w:space="0" w:color="auto"/>
            <w:left w:val="none" w:sz="0" w:space="0" w:color="auto"/>
            <w:bottom w:val="none" w:sz="0" w:space="0" w:color="auto"/>
            <w:right w:val="none" w:sz="0" w:space="0" w:color="auto"/>
          </w:divBdr>
        </w:div>
        <w:div w:id="1221866750">
          <w:marLeft w:val="0"/>
          <w:marRight w:val="0"/>
          <w:marTop w:val="330"/>
          <w:marBottom w:val="0"/>
          <w:divBdr>
            <w:top w:val="none" w:sz="0" w:space="0" w:color="auto"/>
            <w:left w:val="none" w:sz="0" w:space="0" w:color="auto"/>
            <w:bottom w:val="none" w:sz="0" w:space="0" w:color="auto"/>
            <w:right w:val="none" w:sz="0" w:space="0" w:color="auto"/>
          </w:divBdr>
        </w:div>
        <w:div w:id="69082885">
          <w:marLeft w:val="0"/>
          <w:marRight w:val="0"/>
          <w:marTop w:val="330"/>
          <w:marBottom w:val="0"/>
          <w:divBdr>
            <w:top w:val="none" w:sz="0" w:space="0" w:color="auto"/>
            <w:left w:val="none" w:sz="0" w:space="0" w:color="auto"/>
            <w:bottom w:val="none" w:sz="0" w:space="0" w:color="auto"/>
            <w:right w:val="none" w:sz="0" w:space="0" w:color="auto"/>
          </w:divBdr>
        </w:div>
        <w:div w:id="83041089">
          <w:marLeft w:val="0"/>
          <w:marRight w:val="0"/>
          <w:marTop w:val="330"/>
          <w:marBottom w:val="0"/>
          <w:divBdr>
            <w:top w:val="none" w:sz="0" w:space="0" w:color="auto"/>
            <w:left w:val="none" w:sz="0" w:space="0" w:color="auto"/>
            <w:bottom w:val="none" w:sz="0" w:space="0" w:color="auto"/>
            <w:right w:val="none" w:sz="0" w:space="0" w:color="auto"/>
          </w:divBdr>
        </w:div>
        <w:div w:id="398790924">
          <w:marLeft w:val="0"/>
          <w:marRight w:val="0"/>
          <w:marTop w:val="330"/>
          <w:marBottom w:val="0"/>
          <w:divBdr>
            <w:top w:val="none" w:sz="0" w:space="0" w:color="auto"/>
            <w:left w:val="none" w:sz="0" w:space="0" w:color="auto"/>
            <w:bottom w:val="none" w:sz="0" w:space="0" w:color="auto"/>
            <w:right w:val="none" w:sz="0" w:space="0" w:color="auto"/>
          </w:divBdr>
        </w:div>
        <w:div w:id="245069668">
          <w:marLeft w:val="0"/>
          <w:marRight w:val="0"/>
          <w:marTop w:val="330"/>
          <w:marBottom w:val="0"/>
          <w:divBdr>
            <w:top w:val="none" w:sz="0" w:space="0" w:color="auto"/>
            <w:left w:val="none" w:sz="0" w:space="0" w:color="auto"/>
            <w:bottom w:val="none" w:sz="0" w:space="0" w:color="auto"/>
            <w:right w:val="none" w:sz="0" w:space="0" w:color="auto"/>
          </w:divBdr>
        </w:div>
        <w:div w:id="1881163021">
          <w:marLeft w:val="0"/>
          <w:marRight w:val="0"/>
          <w:marTop w:val="330"/>
          <w:marBottom w:val="0"/>
          <w:divBdr>
            <w:top w:val="none" w:sz="0" w:space="0" w:color="auto"/>
            <w:left w:val="none" w:sz="0" w:space="0" w:color="auto"/>
            <w:bottom w:val="none" w:sz="0" w:space="0" w:color="auto"/>
            <w:right w:val="none" w:sz="0" w:space="0" w:color="auto"/>
          </w:divBdr>
        </w:div>
        <w:div w:id="321354643">
          <w:marLeft w:val="0"/>
          <w:marRight w:val="0"/>
          <w:marTop w:val="330"/>
          <w:marBottom w:val="0"/>
          <w:divBdr>
            <w:top w:val="none" w:sz="0" w:space="0" w:color="auto"/>
            <w:left w:val="none" w:sz="0" w:space="0" w:color="auto"/>
            <w:bottom w:val="none" w:sz="0" w:space="0" w:color="auto"/>
            <w:right w:val="none" w:sz="0" w:space="0" w:color="auto"/>
          </w:divBdr>
        </w:div>
        <w:div w:id="1494100628">
          <w:marLeft w:val="0"/>
          <w:marRight w:val="0"/>
          <w:marTop w:val="330"/>
          <w:marBottom w:val="0"/>
          <w:divBdr>
            <w:top w:val="none" w:sz="0" w:space="0" w:color="auto"/>
            <w:left w:val="none" w:sz="0" w:space="0" w:color="auto"/>
            <w:bottom w:val="none" w:sz="0" w:space="0" w:color="auto"/>
            <w:right w:val="none" w:sz="0" w:space="0" w:color="auto"/>
          </w:divBdr>
        </w:div>
        <w:div w:id="388497547">
          <w:marLeft w:val="0"/>
          <w:marRight w:val="0"/>
          <w:marTop w:val="330"/>
          <w:marBottom w:val="0"/>
          <w:divBdr>
            <w:top w:val="none" w:sz="0" w:space="0" w:color="auto"/>
            <w:left w:val="none" w:sz="0" w:space="0" w:color="auto"/>
            <w:bottom w:val="none" w:sz="0" w:space="0" w:color="auto"/>
            <w:right w:val="none" w:sz="0" w:space="0" w:color="auto"/>
          </w:divBdr>
        </w:div>
        <w:div w:id="1730150758">
          <w:marLeft w:val="0"/>
          <w:marRight w:val="0"/>
          <w:marTop w:val="330"/>
          <w:marBottom w:val="0"/>
          <w:divBdr>
            <w:top w:val="none" w:sz="0" w:space="0" w:color="auto"/>
            <w:left w:val="none" w:sz="0" w:space="0" w:color="auto"/>
            <w:bottom w:val="none" w:sz="0" w:space="0" w:color="auto"/>
            <w:right w:val="none" w:sz="0" w:space="0" w:color="auto"/>
          </w:divBdr>
        </w:div>
        <w:div w:id="826286412">
          <w:marLeft w:val="0"/>
          <w:marRight w:val="0"/>
          <w:marTop w:val="330"/>
          <w:marBottom w:val="0"/>
          <w:divBdr>
            <w:top w:val="none" w:sz="0" w:space="0" w:color="auto"/>
            <w:left w:val="none" w:sz="0" w:space="0" w:color="auto"/>
            <w:bottom w:val="none" w:sz="0" w:space="0" w:color="auto"/>
            <w:right w:val="none" w:sz="0" w:space="0" w:color="auto"/>
          </w:divBdr>
        </w:div>
        <w:div w:id="1687442877">
          <w:marLeft w:val="0"/>
          <w:marRight w:val="0"/>
          <w:marTop w:val="330"/>
          <w:marBottom w:val="0"/>
          <w:divBdr>
            <w:top w:val="none" w:sz="0" w:space="0" w:color="auto"/>
            <w:left w:val="none" w:sz="0" w:space="0" w:color="auto"/>
            <w:bottom w:val="none" w:sz="0" w:space="0" w:color="auto"/>
            <w:right w:val="none" w:sz="0" w:space="0" w:color="auto"/>
          </w:divBdr>
        </w:div>
        <w:div w:id="1655603153">
          <w:marLeft w:val="0"/>
          <w:marRight w:val="0"/>
          <w:marTop w:val="330"/>
          <w:marBottom w:val="0"/>
          <w:divBdr>
            <w:top w:val="none" w:sz="0" w:space="0" w:color="auto"/>
            <w:left w:val="none" w:sz="0" w:space="0" w:color="auto"/>
            <w:bottom w:val="none" w:sz="0" w:space="0" w:color="auto"/>
            <w:right w:val="none" w:sz="0" w:space="0" w:color="auto"/>
          </w:divBdr>
        </w:div>
        <w:div w:id="316568418">
          <w:marLeft w:val="0"/>
          <w:marRight w:val="0"/>
          <w:marTop w:val="330"/>
          <w:marBottom w:val="0"/>
          <w:divBdr>
            <w:top w:val="none" w:sz="0" w:space="0" w:color="auto"/>
            <w:left w:val="none" w:sz="0" w:space="0" w:color="auto"/>
            <w:bottom w:val="none" w:sz="0" w:space="0" w:color="auto"/>
            <w:right w:val="none" w:sz="0" w:space="0" w:color="auto"/>
          </w:divBdr>
        </w:div>
        <w:div w:id="258176547">
          <w:marLeft w:val="0"/>
          <w:marRight w:val="0"/>
          <w:marTop w:val="330"/>
          <w:marBottom w:val="0"/>
          <w:divBdr>
            <w:top w:val="none" w:sz="0" w:space="0" w:color="auto"/>
            <w:left w:val="none" w:sz="0" w:space="0" w:color="auto"/>
            <w:bottom w:val="none" w:sz="0" w:space="0" w:color="auto"/>
            <w:right w:val="none" w:sz="0" w:space="0" w:color="auto"/>
          </w:divBdr>
        </w:div>
        <w:div w:id="935480773">
          <w:marLeft w:val="0"/>
          <w:marRight w:val="0"/>
          <w:marTop w:val="330"/>
          <w:marBottom w:val="0"/>
          <w:divBdr>
            <w:top w:val="none" w:sz="0" w:space="0" w:color="auto"/>
            <w:left w:val="none" w:sz="0" w:space="0" w:color="auto"/>
            <w:bottom w:val="none" w:sz="0" w:space="0" w:color="auto"/>
            <w:right w:val="none" w:sz="0" w:space="0" w:color="auto"/>
          </w:divBdr>
        </w:div>
        <w:div w:id="599872003">
          <w:marLeft w:val="0"/>
          <w:marRight w:val="0"/>
          <w:marTop w:val="330"/>
          <w:marBottom w:val="0"/>
          <w:divBdr>
            <w:top w:val="none" w:sz="0" w:space="0" w:color="auto"/>
            <w:left w:val="none" w:sz="0" w:space="0" w:color="auto"/>
            <w:bottom w:val="none" w:sz="0" w:space="0" w:color="auto"/>
            <w:right w:val="none" w:sz="0" w:space="0" w:color="auto"/>
          </w:divBdr>
        </w:div>
        <w:div w:id="1727795101">
          <w:marLeft w:val="0"/>
          <w:marRight w:val="0"/>
          <w:marTop w:val="330"/>
          <w:marBottom w:val="0"/>
          <w:divBdr>
            <w:top w:val="none" w:sz="0" w:space="0" w:color="auto"/>
            <w:left w:val="none" w:sz="0" w:space="0" w:color="auto"/>
            <w:bottom w:val="none" w:sz="0" w:space="0" w:color="auto"/>
            <w:right w:val="none" w:sz="0" w:space="0" w:color="auto"/>
          </w:divBdr>
        </w:div>
        <w:div w:id="115804827">
          <w:marLeft w:val="0"/>
          <w:marRight w:val="0"/>
          <w:marTop w:val="330"/>
          <w:marBottom w:val="0"/>
          <w:divBdr>
            <w:top w:val="none" w:sz="0" w:space="0" w:color="auto"/>
            <w:left w:val="none" w:sz="0" w:space="0" w:color="auto"/>
            <w:bottom w:val="none" w:sz="0" w:space="0" w:color="auto"/>
            <w:right w:val="none" w:sz="0" w:space="0" w:color="auto"/>
          </w:divBdr>
        </w:div>
        <w:div w:id="1502813134">
          <w:marLeft w:val="0"/>
          <w:marRight w:val="0"/>
          <w:marTop w:val="330"/>
          <w:marBottom w:val="0"/>
          <w:divBdr>
            <w:top w:val="none" w:sz="0" w:space="0" w:color="auto"/>
            <w:left w:val="none" w:sz="0" w:space="0" w:color="auto"/>
            <w:bottom w:val="none" w:sz="0" w:space="0" w:color="auto"/>
            <w:right w:val="none" w:sz="0" w:space="0" w:color="auto"/>
          </w:divBdr>
        </w:div>
        <w:div w:id="943926599">
          <w:marLeft w:val="0"/>
          <w:marRight w:val="0"/>
          <w:marTop w:val="330"/>
          <w:marBottom w:val="0"/>
          <w:divBdr>
            <w:top w:val="none" w:sz="0" w:space="0" w:color="auto"/>
            <w:left w:val="none" w:sz="0" w:space="0" w:color="auto"/>
            <w:bottom w:val="none" w:sz="0" w:space="0" w:color="auto"/>
            <w:right w:val="none" w:sz="0" w:space="0" w:color="auto"/>
          </w:divBdr>
        </w:div>
        <w:div w:id="348217168">
          <w:marLeft w:val="0"/>
          <w:marRight w:val="0"/>
          <w:marTop w:val="330"/>
          <w:marBottom w:val="0"/>
          <w:divBdr>
            <w:top w:val="none" w:sz="0" w:space="0" w:color="auto"/>
            <w:left w:val="none" w:sz="0" w:space="0" w:color="auto"/>
            <w:bottom w:val="none" w:sz="0" w:space="0" w:color="auto"/>
            <w:right w:val="none" w:sz="0" w:space="0" w:color="auto"/>
          </w:divBdr>
        </w:div>
        <w:div w:id="676003934">
          <w:marLeft w:val="0"/>
          <w:marRight w:val="0"/>
          <w:marTop w:val="330"/>
          <w:marBottom w:val="0"/>
          <w:divBdr>
            <w:top w:val="none" w:sz="0" w:space="0" w:color="auto"/>
            <w:left w:val="none" w:sz="0" w:space="0" w:color="auto"/>
            <w:bottom w:val="none" w:sz="0" w:space="0" w:color="auto"/>
            <w:right w:val="none" w:sz="0" w:space="0" w:color="auto"/>
          </w:divBdr>
        </w:div>
        <w:div w:id="688217833">
          <w:marLeft w:val="0"/>
          <w:marRight w:val="0"/>
          <w:marTop w:val="330"/>
          <w:marBottom w:val="0"/>
          <w:divBdr>
            <w:top w:val="none" w:sz="0" w:space="0" w:color="auto"/>
            <w:left w:val="none" w:sz="0" w:space="0" w:color="auto"/>
            <w:bottom w:val="none" w:sz="0" w:space="0" w:color="auto"/>
            <w:right w:val="none" w:sz="0" w:space="0" w:color="auto"/>
          </w:divBdr>
        </w:div>
        <w:div w:id="942491978">
          <w:marLeft w:val="0"/>
          <w:marRight w:val="0"/>
          <w:marTop w:val="330"/>
          <w:marBottom w:val="0"/>
          <w:divBdr>
            <w:top w:val="none" w:sz="0" w:space="0" w:color="auto"/>
            <w:left w:val="none" w:sz="0" w:space="0" w:color="auto"/>
            <w:bottom w:val="none" w:sz="0" w:space="0" w:color="auto"/>
            <w:right w:val="none" w:sz="0" w:space="0" w:color="auto"/>
          </w:divBdr>
        </w:div>
        <w:div w:id="669333486">
          <w:marLeft w:val="0"/>
          <w:marRight w:val="0"/>
          <w:marTop w:val="330"/>
          <w:marBottom w:val="0"/>
          <w:divBdr>
            <w:top w:val="none" w:sz="0" w:space="0" w:color="auto"/>
            <w:left w:val="none" w:sz="0" w:space="0" w:color="auto"/>
            <w:bottom w:val="none" w:sz="0" w:space="0" w:color="auto"/>
            <w:right w:val="none" w:sz="0" w:space="0" w:color="auto"/>
          </w:divBdr>
        </w:div>
        <w:div w:id="824393904">
          <w:marLeft w:val="0"/>
          <w:marRight w:val="0"/>
          <w:marTop w:val="330"/>
          <w:marBottom w:val="0"/>
          <w:divBdr>
            <w:top w:val="none" w:sz="0" w:space="0" w:color="auto"/>
            <w:left w:val="none" w:sz="0" w:space="0" w:color="auto"/>
            <w:bottom w:val="none" w:sz="0" w:space="0" w:color="auto"/>
            <w:right w:val="none" w:sz="0" w:space="0" w:color="auto"/>
          </w:divBdr>
        </w:div>
        <w:div w:id="1047027033">
          <w:marLeft w:val="0"/>
          <w:marRight w:val="0"/>
          <w:marTop w:val="330"/>
          <w:marBottom w:val="0"/>
          <w:divBdr>
            <w:top w:val="none" w:sz="0" w:space="0" w:color="auto"/>
            <w:left w:val="none" w:sz="0" w:space="0" w:color="auto"/>
            <w:bottom w:val="none" w:sz="0" w:space="0" w:color="auto"/>
            <w:right w:val="none" w:sz="0" w:space="0" w:color="auto"/>
          </w:divBdr>
        </w:div>
        <w:div w:id="1307053780">
          <w:marLeft w:val="0"/>
          <w:marRight w:val="0"/>
          <w:marTop w:val="330"/>
          <w:marBottom w:val="0"/>
          <w:divBdr>
            <w:top w:val="none" w:sz="0" w:space="0" w:color="auto"/>
            <w:left w:val="none" w:sz="0" w:space="0" w:color="auto"/>
            <w:bottom w:val="none" w:sz="0" w:space="0" w:color="auto"/>
            <w:right w:val="none" w:sz="0" w:space="0" w:color="auto"/>
          </w:divBdr>
        </w:div>
        <w:div w:id="1505512787">
          <w:marLeft w:val="0"/>
          <w:marRight w:val="0"/>
          <w:marTop w:val="330"/>
          <w:marBottom w:val="0"/>
          <w:divBdr>
            <w:top w:val="none" w:sz="0" w:space="0" w:color="auto"/>
            <w:left w:val="none" w:sz="0" w:space="0" w:color="auto"/>
            <w:bottom w:val="none" w:sz="0" w:space="0" w:color="auto"/>
            <w:right w:val="none" w:sz="0" w:space="0" w:color="auto"/>
          </w:divBdr>
        </w:div>
        <w:div w:id="346179147">
          <w:marLeft w:val="0"/>
          <w:marRight w:val="0"/>
          <w:marTop w:val="330"/>
          <w:marBottom w:val="0"/>
          <w:divBdr>
            <w:top w:val="none" w:sz="0" w:space="0" w:color="auto"/>
            <w:left w:val="none" w:sz="0" w:space="0" w:color="auto"/>
            <w:bottom w:val="none" w:sz="0" w:space="0" w:color="auto"/>
            <w:right w:val="none" w:sz="0" w:space="0" w:color="auto"/>
          </w:divBdr>
        </w:div>
        <w:div w:id="1014771693">
          <w:marLeft w:val="0"/>
          <w:marRight w:val="0"/>
          <w:marTop w:val="330"/>
          <w:marBottom w:val="0"/>
          <w:divBdr>
            <w:top w:val="none" w:sz="0" w:space="0" w:color="auto"/>
            <w:left w:val="none" w:sz="0" w:space="0" w:color="auto"/>
            <w:bottom w:val="none" w:sz="0" w:space="0" w:color="auto"/>
            <w:right w:val="none" w:sz="0" w:space="0" w:color="auto"/>
          </w:divBdr>
        </w:div>
        <w:div w:id="748884450">
          <w:marLeft w:val="0"/>
          <w:marRight w:val="0"/>
          <w:marTop w:val="330"/>
          <w:marBottom w:val="0"/>
          <w:divBdr>
            <w:top w:val="none" w:sz="0" w:space="0" w:color="auto"/>
            <w:left w:val="none" w:sz="0" w:space="0" w:color="auto"/>
            <w:bottom w:val="none" w:sz="0" w:space="0" w:color="auto"/>
            <w:right w:val="none" w:sz="0" w:space="0" w:color="auto"/>
          </w:divBdr>
        </w:div>
        <w:div w:id="643044378">
          <w:marLeft w:val="0"/>
          <w:marRight w:val="0"/>
          <w:marTop w:val="330"/>
          <w:marBottom w:val="0"/>
          <w:divBdr>
            <w:top w:val="none" w:sz="0" w:space="0" w:color="auto"/>
            <w:left w:val="none" w:sz="0" w:space="0" w:color="auto"/>
            <w:bottom w:val="none" w:sz="0" w:space="0" w:color="auto"/>
            <w:right w:val="none" w:sz="0" w:space="0" w:color="auto"/>
          </w:divBdr>
        </w:div>
        <w:div w:id="759328532">
          <w:marLeft w:val="0"/>
          <w:marRight w:val="0"/>
          <w:marTop w:val="330"/>
          <w:marBottom w:val="0"/>
          <w:divBdr>
            <w:top w:val="none" w:sz="0" w:space="0" w:color="auto"/>
            <w:left w:val="none" w:sz="0" w:space="0" w:color="auto"/>
            <w:bottom w:val="none" w:sz="0" w:space="0" w:color="auto"/>
            <w:right w:val="none" w:sz="0" w:space="0" w:color="auto"/>
          </w:divBdr>
        </w:div>
        <w:div w:id="102847463">
          <w:marLeft w:val="0"/>
          <w:marRight w:val="0"/>
          <w:marTop w:val="330"/>
          <w:marBottom w:val="0"/>
          <w:divBdr>
            <w:top w:val="none" w:sz="0" w:space="0" w:color="auto"/>
            <w:left w:val="none" w:sz="0" w:space="0" w:color="auto"/>
            <w:bottom w:val="none" w:sz="0" w:space="0" w:color="auto"/>
            <w:right w:val="none" w:sz="0" w:space="0" w:color="auto"/>
          </w:divBdr>
        </w:div>
        <w:div w:id="1511599949">
          <w:marLeft w:val="0"/>
          <w:marRight w:val="0"/>
          <w:marTop w:val="330"/>
          <w:marBottom w:val="0"/>
          <w:divBdr>
            <w:top w:val="none" w:sz="0" w:space="0" w:color="auto"/>
            <w:left w:val="none" w:sz="0" w:space="0" w:color="auto"/>
            <w:bottom w:val="none" w:sz="0" w:space="0" w:color="auto"/>
            <w:right w:val="none" w:sz="0" w:space="0" w:color="auto"/>
          </w:divBdr>
        </w:div>
        <w:div w:id="828324033">
          <w:marLeft w:val="0"/>
          <w:marRight w:val="0"/>
          <w:marTop w:val="330"/>
          <w:marBottom w:val="0"/>
          <w:divBdr>
            <w:top w:val="none" w:sz="0" w:space="0" w:color="auto"/>
            <w:left w:val="none" w:sz="0" w:space="0" w:color="auto"/>
            <w:bottom w:val="none" w:sz="0" w:space="0" w:color="auto"/>
            <w:right w:val="none" w:sz="0" w:space="0" w:color="auto"/>
          </w:divBdr>
        </w:div>
        <w:div w:id="1242257534">
          <w:marLeft w:val="0"/>
          <w:marRight w:val="0"/>
          <w:marTop w:val="330"/>
          <w:marBottom w:val="0"/>
          <w:divBdr>
            <w:top w:val="none" w:sz="0" w:space="0" w:color="auto"/>
            <w:left w:val="none" w:sz="0" w:space="0" w:color="auto"/>
            <w:bottom w:val="none" w:sz="0" w:space="0" w:color="auto"/>
            <w:right w:val="none" w:sz="0" w:space="0" w:color="auto"/>
          </w:divBdr>
        </w:div>
        <w:div w:id="1824809639">
          <w:marLeft w:val="0"/>
          <w:marRight w:val="0"/>
          <w:marTop w:val="330"/>
          <w:marBottom w:val="0"/>
          <w:divBdr>
            <w:top w:val="none" w:sz="0" w:space="0" w:color="auto"/>
            <w:left w:val="none" w:sz="0" w:space="0" w:color="auto"/>
            <w:bottom w:val="none" w:sz="0" w:space="0" w:color="auto"/>
            <w:right w:val="none" w:sz="0" w:space="0" w:color="auto"/>
          </w:divBdr>
        </w:div>
        <w:div w:id="1142649047">
          <w:marLeft w:val="0"/>
          <w:marRight w:val="0"/>
          <w:marTop w:val="330"/>
          <w:marBottom w:val="0"/>
          <w:divBdr>
            <w:top w:val="none" w:sz="0" w:space="0" w:color="auto"/>
            <w:left w:val="none" w:sz="0" w:space="0" w:color="auto"/>
            <w:bottom w:val="none" w:sz="0" w:space="0" w:color="auto"/>
            <w:right w:val="none" w:sz="0" w:space="0" w:color="auto"/>
          </w:divBdr>
        </w:div>
        <w:div w:id="318078133">
          <w:marLeft w:val="0"/>
          <w:marRight w:val="0"/>
          <w:marTop w:val="330"/>
          <w:marBottom w:val="0"/>
          <w:divBdr>
            <w:top w:val="none" w:sz="0" w:space="0" w:color="auto"/>
            <w:left w:val="none" w:sz="0" w:space="0" w:color="auto"/>
            <w:bottom w:val="none" w:sz="0" w:space="0" w:color="auto"/>
            <w:right w:val="none" w:sz="0" w:space="0" w:color="auto"/>
          </w:divBdr>
        </w:div>
        <w:div w:id="1666012421">
          <w:marLeft w:val="0"/>
          <w:marRight w:val="0"/>
          <w:marTop w:val="330"/>
          <w:marBottom w:val="0"/>
          <w:divBdr>
            <w:top w:val="none" w:sz="0" w:space="0" w:color="auto"/>
            <w:left w:val="none" w:sz="0" w:space="0" w:color="auto"/>
            <w:bottom w:val="none" w:sz="0" w:space="0" w:color="auto"/>
            <w:right w:val="none" w:sz="0" w:space="0" w:color="auto"/>
          </w:divBdr>
        </w:div>
        <w:div w:id="1189559988">
          <w:marLeft w:val="0"/>
          <w:marRight w:val="0"/>
          <w:marTop w:val="330"/>
          <w:marBottom w:val="0"/>
          <w:divBdr>
            <w:top w:val="none" w:sz="0" w:space="0" w:color="auto"/>
            <w:left w:val="none" w:sz="0" w:space="0" w:color="auto"/>
            <w:bottom w:val="none" w:sz="0" w:space="0" w:color="auto"/>
            <w:right w:val="none" w:sz="0" w:space="0" w:color="auto"/>
          </w:divBdr>
        </w:div>
        <w:div w:id="271976808">
          <w:marLeft w:val="0"/>
          <w:marRight w:val="0"/>
          <w:marTop w:val="330"/>
          <w:marBottom w:val="0"/>
          <w:divBdr>
            <w:top w:val="none" w:sz="0" w:space="0" w:color="auto"/>
            <w:left w:val="none" w:sz="0" w:space="0" w:color="auto"/>
            <w:bottom w:val="none" w:sz="0" w:space="0" w:color="auto"/>
            <w:right w:val="none" w:sz="0" w:space="0" w:color="auto"/>
          </w:divBdr>
        </w:div>
        <w:div w:id="1697847213">
          <w:marLeft w:val="0"/>
          <w:marRight w:val="0"/>
          <w:marTop w:val="330"/>
          <w:marBottom w:val="0"/>
          <w:divBdr>
            <w:top w:val="none" w:sz="0" w:space="0" w:color="auto"/>
            <w:left w:val="none" w:sz="0" w:space="0" w:color="auto"/>
            <w:bottom w:val="none" w:sz="0" w:space="0" w:color="auto"/>
            <w:right w:val="none" w:sz="0" w:space="0" w:color="auto"/>
          </w:divBdr>
        </w:div>
        <w:div w:id="1509175736">
          <w:marLeft w:val="0"/>
          <w:marRight w:val="0"/>
          <w:marTop w:val="330"/>
          <w:marBottom w:val="0"/>
          <w:divBdr>
            <w:top w:val="none" w:sz="0" w:space="0" w:color="auto"/>
            <w:left w:val="none" w:sz="0" w:space="0" w:color="auto"/>
            <w:bottom w:val="none" w:sz="0" w:space="0" w:color="auto"/>
            <w:right w:val="none" w:sz="0" w:space="0" w:color="auto"/>
          </w:divBdr>
        </w:div>
        <w:div w:id="114717217">
          <w:marLeft w:val="0"/>
          <w:marRight w:val="0"/>
          <w:marTop w:val="330"/>
          <w:marBottom w:val="0"/>
          <w:divBdr>
            <w:top w:val="none" w:sz="0" w:space="0" w:color="auto"/>
            <w:left w:val="none" w:sz="0" w:space="0" w:color="auto"/>
            <w:bottom w:val="none" w:sz="0" w:space="0" w:color="auto"/>
            <w:right w:val="none" w:sz="0" w:space="0" w:color="auto"/>
          </w:divBdr>
        </w:div>
        <w:div w:id="55781995">
          <w:marLeft w:val="0"/>
          <w:marRight w:val="0"/>
          <w:marTop w:val="330"/>
          <w:marBottom w:val="0"/>
          <w:divBdr>
            <w:top w:val="none" w:sz="0" w:space="0" w:color="auto"/>
            <w:left w:val="none" w:sz="0" w:space="0" w:color="auto"/>
            <w:bottom w:val="none" w:sz="0" w:space="0" w:color="auto"/>
            <w:right w:val="none" w:sz="0" w:space="0" w:color="auto"/>
          </w:divBdr>
        </w:div>
        <w:div w:id="1621761609">
          <w:marLeft w:val="0"/>
          <w:marRight w:val="0"/>
          <w:marTop w:val="330"/>
          <w:marBottom w:val="0"/>
          <w:divBdr>
            <w:top w:val="none" w:sz="0" w:space="0" w:color="auto"/>
            <w:left w:val="none" w:sz="0" w:space="0" w:color="auto"/>
            <w:bottom w:val="none" w:sz="0" w:space="0" w:color="auto"/>
            <w:right w:val="none" w:sz="0" w:space="0" w:color="auto"/>
          </w:divBdr>
        </w:div>
        <w:div w:id="1681003130">
          <w:marLeft w:val="0"/>
          <w:marRight w:val="0"/>
          <w:marTop w:val="330"/>
          <w:marBottom w:val="0"/>
          <w:divBdr>
            <w:top w:val="none" w:sz="0" w:space="0" w:color="auto"/>
            <w:left w:val="none" w:sz="0" w:space="0" w:color="auto"/>
            <w:bottom w:val="none" w:sz="0" w:space="0" w:color="auto"/>
            <w:right w:val="none" w:sz="0" w:space="0" w:color="auto"/>
          </w:divBdr>
        </w:div>
        <w:div w:id="1348673191">
          <w:marLeft w:val="0"/>
          <w:marRight w:val="0"/>
          <w:marTop w:val="330"/>
          <w:marBottom w:val="0"/>
          <w:divBdr>
            <w:top w:val="none" w:sz="0" w:space="0" w:color="auto"/>
            <w:left w:val="none" w:sz="0" w:space="0" w:color="auto"/>
            <w:bottom w:val="none" w:sz="0" w:space="0" w:color="auto"/>
            <w:right w:val="none" w:sz="0" w:space="0" w:color="auto"/>
          </w:divBdr>
        </w:div>
        <w:div w:id="1900285278">
          <w:marLeft w:val="0"/>
          <w:marRight w:val="0"/>
          <w:marTop w:val="330"/>
          <w:marBottom w:val="0"/>
          <w:divBdr>
            <w:top w:val="none" w:sz="0" w:space="0" w:color="auto"/>
            <w:left w:val="none" w:sz="0" w:space="0" w:color="auto"/>
            <w:bottom w:val="none" w:sz="0" w:space="0" w:color="auto"/>
            <w:right w:val="none" w:sz="0" w:space="0" w:color="auto"/>
          </w:divBdr>
        </w:div>
        <w:div w:id="1309897493">
          <w:marLeft w:val="0"/>
          <w:marRight w:val="0"/>
          <w:marTop w:val="330"/>
          <w:marBottom w:val="0"/>
          <w:divBdr>
            <w:top w:val="none" w:sz="0" w:space="0" w:color="auto"/>
            <w:left w:val="none" w:sz="0" w:space="0" w:color="auto"/>
            <w:bottom w:val="none" w:sz="0" w:space="0" w:color="auto"/>
            <w:right w:val="none" w:sz="0" w:space="0" w:color="auto"/>
          </w:divBdr>
        </w:div>
        <w:div w:id="565607760">
          <w:marLeft w:val="0"/>
          <w:marRight w:val="0"/>
          <w:marTop w:val="330"/>
          <w:marBottom w:val="0"/>
          <w:divBdr>
            <w:top w:val="none" w:sz="0" w:space="0" w:color="auto"/>
            <w:left w:val="none" w:sz="0" w:space="0" w:color="auto"/>
            <w:bottom w:val="none" w:sz="0" w:space="0" w:color="auto"/>
            <w:right w:val="none" w:sz="0" w:space="0" w:color="auto"/>
          </w:divBdr>
        </w:div>
        <w:div w:id="455686242">
          <w:marLeft w:val="0"/>
          <w:marRight w:val="0"/>
          <w:marTop w:val="330"/>
          <w:marBottom w:val="0"/>
          <w:divBdr>
            <w:top w:val="none" w:sz="0" w:space="0" w:color="auto"/>
            <w:left w:val="none" w:sz="0" w:space="0" w:color="auto"/>
            <w:bottom w:val="none" w:sz="0" w:space="0" w:color="auto"/>
            <w:right w:val="none" w:sz="0" w:space="0" w:color="auto"/>
          </w:divBdr>
        </w:div>
        <w:div w:id="862404980">
          <w:marLeft w:val="0"/>
          <w:marRight w:val="0"/>
          <w:marTop w:val="330"/>
          <w:marBottom w:val="0"/>
          <w:divBdr>
            <w:top w:val="none" w:sz="0" w:space="0" w:color="auto"/>
            <w:left w:val="none" w:sz="0" w:space="0" w:color="auto"/>
            <w:bottom w:val="none" w:sz="0" w:space="0" w:color="auto"/>
            <w:right w:val="none" w:sz="0" w:space="0" w:color="auto"/>
          </w:divBdr>
        </w:div>
        <w:div w:id="285696995">
          <w:marLeft w:val="0"/>
          <w:marRight w:val="0"/>
          <w:marTop w:val="330"/>
          <w:marBottom w:val="0"/>
          <w:divBdr>
            <w:top w:val="none" w:sz="0" w:space="0" w:color="auto"/>
            <w:left w:val="none" w:sz="0" w:space="0" w:color="auto"/>
            <w:bottom w:val="none" w:sz="0" w:space="0" w:color="auto"/>
            <w:right w:val="none" w:sz="0" w:space="0" w:color="auto"/>
          </w:divBdr>
        </w:div>
        <w:div w:id="528841181">
          <w:marLeft w:val="0"/>
          <w:marRight w:val="0"/>
          <w:marTop w:val="330"/>
          <w:marBottom w:val="0"/>
          <w:divBdr>
            <w:top w:val="none" w:sz="0" w:space="0" w:color="auto"/>
            <w:left w:val="none" w:sz="0" w:space="0" w:color="auto"/>
            <w:bottom w:val="none" w:sz="0" w:space="0" w:color="auto"/>
            <w:right w:val="none" w:sz="0" w:space="0" w:color="auto"/>
          </w:divBdr>
        </w:div>
        <w:div w:id="791364224">
          <w:marLeft w:val="0"/>
          <w:marRight w:val="0"/>
          <w:marTop w:val="330"/>
          <w:marBottom w:val="0"/>
          <w:divBdr>
            <w:top w:val="none" w:sz="0" w:space="0" w:color="auto"/>
            <w:left w:val="none" w:sz="0" w:space="0" w:color="auto"/>
            <w:bottom w:val="none" w:sz="0" w:space="0" w:color="auto"/>
            <w:right w:val="none" w:sz="0" w:space="0" w:color="auto"/>
          </w:divBdr>
        </w:div>
        <w:div w:id="1155073769">
          <w:marLeft w:val="0"/>
          <w:marRight w:val="0"/>
          <w:marTop w:val="330"/>
          <w:marBottom w:val="0"/>
          <w:divBdr>
            <w:top w:val="none" w:sz="0" w:space="0" w:color="auto"/>
            <w:left w:val="none" w:sz="0" w:space="0" w:color="auto"/>
            <w:bottom w:val="none" w:sz="0" w:space="0" w:color="auto"/>
            <w:right w:val="none" w:sz="0" w:space="0" w:color="auto"/>
          </w:divBdr>
        </w:div>
        <w:div w:id="649559208">
          <w:marLeft w:val="0"/>
          <w:marRight w:val="0"/>
          <w:marTop w:val="330"/>
          <w:marBottom w:val="0"/>
          <w:divBdr>
            <w:top w:val="none" w:sz="0" w:space="0" w:color="auto"/>
            <w:left w:val="none" w:sz="0" w:space="0" w:color="auto"/>
            <w:bottom w:val="none" w:sz="0" w:space="0" w:color="auto"/>
            <w:right w:val="none" w:sz="0" w:space="0" w:color="auto"/>
          </w:divBdr>
        </w:div>
        <w:div w:id="1706639052">
          <w:marLeft w:val="0"/>
          <w:marRight w:val="0"/>
          <w:marTop w:val="330"/>
          <w:marBottom w:val="0"/>
          <w:divBdr>
            <w:top w:val="none" w:sz="0" w:space="0" w:color="auto"/>
            <w:left w:val="none" w:sz="0" w:space="0" w:color="auto"/>
            <w:bottom w:val="none" w:sz="0" w:space="0" w:color="auto"/>
            <w:right w:val="none" w:sz="0" w:space="0" w:color="auto"/>
          </w:divBdr>
        </w:div>
        <w:div w:id="1054085942">
          <w:marLeft w:val="0"/>
          <w:marRight w:val="0"/>
          <w:marTop w:val="330"/>
          <w:marBottom w:val="0"/>
          <w:divBdr>
            <w:top w:val="none" w:sz="0" w:space="0" w:color="auto"/>
            <w:left w:val="none" w:sz="0" w:space="0" w:color="auto"/>
            <w:bottom w:val="none" w:sz="0" w:space="0" w:color="auto"/>
            <w:right w:val="none" w:sz="0" w:space="0" w:color="auto"/>
          </w:divBdr>
        </w:div>
        <w:div w:id="211041472">
          <w:marLeft w:val="0"/>
          <w:marRight w:val="0"/>
          <w:marTop w:val="330"/>
          <w:marBottom w:val="0"/>
          <w:divBdr>
            <w:top w:val="none" w:sz="0" w:space="0" w:color="auto"/>
            <w:left w:val="none" w:sz="0" w:space="0" w:color="auto"/>
            <w:bottom w:val="none" w:sz="0" w:space="0" w:color="auto"/>
            <w:right w:val="none" w:sz="0" w:space="0" w:color="auto"/>
          </w:divBdr>
        </w:div>
        <w:div w:id="572349878">
          <w:marLeft w:val="0"/>
          <w:marRight w:val="0"/>
          <w:marTop w:val="330"/>
          <w:marBottom w:val="0"/>
          <w:divBdr>
            <w:top w:val="none" w:sz="0" w:space="0" w:color="auto"/>
            <w:left w:val="none" w:sz="0" w:space="0" w:color="auto"/>
            <w:bottom w:val="none" w:sz="0" w:space="0" w:color="auto"/>
            <w:right w:val="none" w:sz="0" w:space="0" w:color="auto"/>
          </w:divBdr>
        </w:div>
        <w:div w:id="923345939">
          <w:marLeft w:val="0"/>
          <w:marRight w:val="0"/>
          <w:marTop w:val="330"/>
          <w:marBottom w:val="0"/>
          <w:divBdr>
            <w:top w:val="none" w:sz="0" w:space="0" w:color="auto"/>
            <w:left w:val="none" w:sz="0" w:space="0" w:color="auto"/>
            <w:bottom w:val="none" w:sz="0" w:space="0" w:color="auto"/>
            <w:right w:val="none" w:sz="0" w:space="0" w:color="auto"/>
          </w:divBdr>
        </w:div>
        <w:div w:id="2078703240">
          <w:marLeft w:val="0"/>
          <w:marRight w:val="0"/>
          <w:marTop w:val="330"/>
          <w:marBottom w:val="0"/>
          <w:divBdr>
            <w:top w:val="none" w:sz="0" w:space="0" w:color="auto"/>
            <w:left w:val="none" w:sz="0" w:space="0" w:color="auto"/>
            <w:bottom w:val="none" w:sz="0" w:space="0" w:color="auto"/>
            <w:right w:val="none" w:sz="0" w:space="0" w:color="auto"/>
          </w:divBdr>
        </w:div>
        <w:div w:id="1705865148">
          <w:marLeft w:val="0"/>
          <w:marRight w:val="0"/>
          <w:marTop w:val="330"/>
          <w:marBottom w:val="0"/>
          <w:divBdr>
            <w:top w:val="none" w:sz="0" w:space="0" w:color="auto"/>
            <w:left w:val="none" w:sz="0" w:space="0" w:color="auto"/>
            <w:bottom w:val="none" w:sz="0" w:space="0" w:color="auto"/>
            <w:right w:val="none" w:sz="0" w:space="0" w:color="auto"/>
          </w:divBdr>
        </w:div>
        <w:div w:id="971138224">
          <w:marLeft w:val="0"/>
          <w:marRight w:val="0"/>
          <w:marTop w:val="330"/>
          <w:marBottom w:val="0"/>
          <w:divBdr>
            <w:top w:val="none" w:sz="0" w:space="0" w:color="auto"/>
            <w:left w:val="none" w:sz="0" w:space="0" w:color="auto"/>
            <w:bottom w:val="none" w:sz="0" w:space="0" w:color="auto"/>
            <w:right w:val="none" w:sz="0" w:space="0" w:color="auto"/>
          </w:divBdr>
        </w:div>
        <w:div w:id="1694575621">
          <w:marLeft w:val="0"/>
          <w:marRight w:val="0"/>
          <w:marTop w:val="330"/>
          <w:marBottom w:val="0"/>
          <w:divBdr>
            <w:top w:val="none" w:sz="0" w:space="0" w:color="auto"/>
            <w:left w:val="none" w:sz="0" w:space="0" w:color="auto"/>
            <w:bottom w:val="none" w:sz="0" w:space="0" w:color="auto"/>
            <w:right w:val="none" w:sz="0" w:space="0" w:color="auto"/>
          </w:divBdr>
        </w:div>
        <w:div w:id="1094781953">
          <w:marLeft w:val="0"/>
          <w:marRight w:val="0"/>
          <w:marTop w:val="330"/>
          <w:marBottom w:val="0"/>
          <w:divBdr>
            <w:top w:val="none" w:sz="0" w:space="0" w:color="auto"/>
            <w:left w:val="none" w:sz="0" w:space="0" w:color="auto"/>
            <w:bottom w:val="none" w:sz="0" w:space="0" w:color="auto"/>
            <w:right w:val="none" w:sz="0" w:space="0" w:color="auto"/>
          </w:divBdr>
        </w:div>
        <w:div w:id="116919370">
          <w:marLeft w:val="0"/>
          <w:marRight w:val="0"/>
          <w:marTop w:val="330"/>
          <w:marBottom w:val="0"/>
          <w:divBdr>
            <w:top w:val="none" w:sz="0" w:space="0" w:color="auto"/>
            <w:left w:val="none" w:sz="0" w:space="0" w:color="auto"/>
            <w:bottom w:val="none" w:sz="0" w:space="0" w:color="auto"/>
            <w:right w:val="none" w:sz="0" w:space="0" w:color="auto"/>
          </w:divBdr>
        </w:div>
        <w:div w:id="25064530">
          <w:marLeft w:val="0"/>
          <w:marRight w:val="0"/>
          <w:marTop w:val="330"/>
          <w:marBottom w:val="0"/>
          <w:divBdr>
            <w:top w:val="none" w:sz="0" w:space="0" w:color="auto"/>
            <w:left w:val="none" w:sz="0" w:space="0" w:color="auto"/>
            <w:bottom w:val="none" w:sz="0" w:space="0" w:color="auto"/>
            <w:right w:val="none" w:sz="0" w:space="0" w:color="auto"/>
          </w:divBdr>
        </w:div>
        <w:div w:id="206797703">
          <w:marLeft w:val="0"/>
          <w:marRight w:val="0"/>
          <w:marTop w:val="330"/>
          <w:marBottom w:val="0"/>
          <w:divBdr>
            <w:top w:val="none" w:sz="0" w:space="0" w:color="auto"/>
            <w:left w:val="none" w:sz="0" w:space="0" w:color="auto"/>
            <w:bottom w:val="none" w:sz="0" w:space="0" w:color="auto"/>
            <w:right w:val="none" w:sz="0" w:space="0" w:color="auto"/>
          </w:divBdr>
        </w:div>
        <w:div w:id="266085298">
          <w:marLeft w:val="0"/>
          <w:marRight w:val="0"/>
          <w:marTop w:val="330"/>
          <w:marBottom w:val="0"/>
          <w:divBdr>
            <w:top w:val="none" w:sz="0" w:space="0" w:color="auto"/>
            <w:left w:val="none" w:sz="0" w:space="0" w:color="auto"/>
            <w:bottom w:val="none" w:sz="0" w:space="0" w:color="auto"/>
            <w:right w:val="none" w:sz="0" w:space="0" w:color="auto"/>
          </w:divBdr>
        </w:div>
        <w:div w:id="15499039">
          <w:marLeft w:val="0"/>
          <w:marRight w:val="0"/>
          <w:marTop w:val="330"/>
          <w:marBottom w:val="0"/>
          <w:divBdr>
            <w:top w:val="none" w:sz="0" w:space="0" w:color="auto"/>
            <w:left w:val="none" w:sz="0" w:space="0" w:color="auto"/>
            <w:bottom w:val="none" w:sz="0" w:space="0" w:color="auto"/>
            <w:right w:val="none" w:sz="0" w:space="0" w:color="auto"/>
          </w:divBdr>
        </w:div>
        <w:div w:id="1997804790">
          <w:marLeft w:val="0"/>
          <w:marRight w:val="0"/>
          <w:marTop w:val="330"/>
          <w:marBottom w:val="0"/>
          <w:divBdr>
            <w:top w:val="none" w:sz="0" w:space="0" w:color="auto"/>
            <w:left w:val="none" w:sz="0" w:space="0" w:color="auto"/>
            <w:bottom w:val="none" w:sz="0" w:space="0" w:color="auto"/>
            <w:right w:val="none" w:sz="0" w:space="0" w:color="auto"/>
          </w:divBdr>
        </w:div>
        <w:div w:id="616720707">
          <w:marLeft w:val="0"/>
          <w:marRight w:val="0"/>
          <w:marTop w:val="330"/>
          <w:marBottom w:val="0"/>
          <w:divBdr>
            <w:top w:val="none" w:sz="0" w:space="0" w:color="auto"/>
            <w:left w:val="none" w:sz="0" w:space="0" w:color="auto"/>
            <w:bottom w:val="none" w:sz="0" w:space="0" w:color="auto"/>
            <w:right w:val="none" w:sz="0" w:space="0" w:color="auto"/>
          </w:divBdr>
        </w:div>
        <w:div w:id="1684824350">
          <w:marLeft w:val="0"/>
          <w:marRight w:val="0"/>
          <w:marTop w:val="3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cpa.org.cn&#8212;&#20449;&#24687;&#26597;&#358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222.184.252.155:90/net/index.jsp"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2.184.252.155:90/net/index.j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9532E-104C-4B02-A901-21596BA3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47</Pages>
  <Words>4355</Words>
  <Characters>24824</Characters>
  <Application>Microsoft Office Word</Application>
  <DocSecurity>0</DocSecurity>
  <Lines>206</Lines>
  <Paragraphs>58</Paragraphs>
  <ScaleCrop>false</ScaleCrop>
  <Company>yr</Company>
  <LinksUpToDate>false</LinksUpToDate>
  <CharactersWithSpaces>29121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dreamsummit</dc:creator>
  <cp:lastModifiedBy>万隆 CJ</cp:lastModifiedBy>
  <cp:revision>35</cp:revision>
  <cp:lastPrinted>2020-08-18T08:14:00Z</cp:lastPrinted>
  <dcterms:created xsi:type="dcterms:W3CDTF">2021-01-06T08:16:00Z</dcterms:created>
  <dcterms:modified xsi:type="dcterms:W3CDTF">2021-08-30T04:47:00Z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772D9F90C69E4D089A4650B48D1F3770</vt:lpwstr>
  </property>
</Properties>
</file>