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69199" w14:textId="77777777" w:rsidR="00F25572" w:rsidRDefault="00F25572" w:rsidP="008D46C9">
      <w:pPr>
        <w:widowControl/>
        <w:shd w:val="clear" w:color="auto" w:fill="FFFFFF"/>
        <w:spacing w:after="58" w:line="406" w:lineRule="atLeast"/>
        <w:ind w:firstLine="480"/>
        <w:jc w:val="center"/>
        <w:rPr>
          <w:rFonts w:ascii="宋体" w:eastAsia="宋体" w:hAnsi="宋体" w:cs="宋体"/>
          <w:color w:val="333333"/>
          <w:kern w:val="0"/>
          <w:sz w:val="32"/>
          <w:szCs w:val="24"/>
        </w:rPr>
      </w:pPr>
      <w:r w:rsidRPr="00F25572">
        <w:rPr>
          <w:rFonts w:ascii="宋体" w:eastAsia="宋体" w:hAnsi="宋体" w:cs="宋体" w:hint="eastAsia"/>
          <w:color w:val="333333"/>
          <w:kern w:val="0"/>
          <w:sz w:val="32"/>
          <w:szCs w:val="24"/>
        </w:rPr>
        <w:t>2024年度崇川区水环境治理工程勘察设计项目</w:t>
      </w:r>
    </w:p>
    <w:p w14:paraId="07DF0B70" w14:textId="016C38AA" w:rsidR="008D46C9" w:rsidRPr="00F25572" w:rsidRDefault="008D46C9" w:rsidP="008D46C9">
      <w:pPr>
        <w:widowControl/>
        <w:shd w:val="clear" w:color="auto" w:fill="FFFFFF"/>
        <w:spacing w:after="58" w:line="406" w:lineRule="atLeast"/>
        <w:ind w:firstLine="480"/>
        <w:jc w:val="center"/>
        <w:rPr>
          <w:rFonts w:ascii="宋体" w:eastAsia="宋体" w:hAnsi="宋体" w:cs="宋体"/>
          <w:color w:val="333333"/>
          <w:kern w:val="0"/>
          <w:sz w:val="32"/>
          <w:szCs w:val="24"/>
        </w:rPr>
      </w:pPr>
      <w:r w:rsidRPr="00F25572">
        <w:rPr>
          <w:rFonts w:ascii="宋体" w:eastAsia="宋体" w:hAnsi="宋体" w:cs="宋体" w:hint="eastAsia"/>
          <w:color w:val="333333"/>
          <w:kern w:val="0"/>
          <w:sz w:val="32"/>
          <w:szCs w:val="24"/>
        </w:rPr>
        <w:t>招标公告(资格后审)</w:t>
      </w:r>
    </w:p>
    <w:p w14:paraId="351ACF48" w14:textId="39E16020"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1、南通市崇川区水利工程管理中心</w:t>
      </w:r>
      <w:r>
        <w:rPr>
          <w:rFonts w:ascii="宋体" w:eastAsia="宋体" w:hAnsi="宋体" w:cs="宋体" w:hint="eastAsia"/>
          <w:color w:val="333333"/>
          <w:kern w:val="0"/>
          <w:szCs w:val="21"/>
        </w:rPr>
        <w:t>、</w:t>
      </w:r>
      <w:r w:rsidRPr="00F25572">
        <w:rPr>
          <w:rFonts w:ascii="宋体" w:eastAsia="宋体" w:hAnsi="宋体" w:cs="宋体" w:hint="eastAsia"/>
          <w:color w:val="333333"/>
          <w:kern w:val="0"/>
          <w:szCs w:val="21"/>
        </w:rPr>
        <w:t>南通兴川国有资产运营有限公司的2024年度崇川区水环境治理工程已经由相关部门批准建设。现对2024年度崇川区水环境治理工程勘察设计项目进行公开招标，邀请合格的潜在投标人参加本工程的资格后审。</w:t>
      </w:r>
    </w:p>
    <w:p w14:paraId="608ED006" w14:textId="5ACFD53A"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2、江苏建博工程管理咨询有限公司受招标人委托具体负责本工程的招标事宜。</w:t>
      </w:r>
    </w:p>
    <w:p w14:paraId="61CF7256"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3、工程概况:</w:t>
      </w:r>
    </w:p>
    <w:p w14:paraId="466283B9" w14:textId="6D846D34"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（1）工程地点：南通市崇川区生命医药园经一路西侧河、三八小河；</w:t>
      </w:r>
    </w:p>
    <w:p w14:paraId="3AAAD4A7" w14:textId="1CE08BF2"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（2）工程规模：2024年度崇川区水环境治理工程勘察设计项目，工程总费用约1800万元，包括：生命医药园经一路西侧河贯通工程，三八小河工程。</w:t>
      </w:r>
    </w:p>
    <w:p w14:paraId="3FFB7B12" w14:textId="2792C3AC"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4、本次招标工程共分</w:t>
      </w:r>
      <w:r>
        <w:rPr>
          <w:rFonts w:ascii="宋体" w:eastAsia="宋体" w:hAnsi="宋体" w:cs="宋体" w:hint="eastAsia"/>
          <w:color w:val="333333"/>
          <w:kern w:val="0"/>
          <w:szCs w:val="21"/>
        </w:rPr>
        <w:t>1</w:t>
      </w:r>
      <w:r w:rsidRPr="00F25572">
        <w:rPr>
          <w:rFonts w:ascii="宋体" w:eastAsia="宋体" w:hAnsi="宋体" w:cs="宋体" w:hint="eastAsia"/>
          <w:color w:val="333333"/>
          <w:kern w:val="0"/>
          <w:szCs w:val="21"/>
        </w:rPr>
        <w:t>个标段，招标内容如下：包括但不限于编制工程项目可行性研究报告、项目建议书、方案设计、初步设计、施工图设计、相关岩土勘察、管线勘察、工程物探及施工过程的现场配合等后续设计服务。详见第五章设计任务书。</w:t>
      </w:r>
    </w:p>
    <w:p w14:paraId="2DAD3E4D" w14:textId="1835E168"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5、</w:t>
      </w:r>
      <w:r>
        <w:rPr>
          <w:rFonts w:ascii="宋体" w:eastAsia="宋体" w:hAnsi="宋体" w:cs="宋体" w:hint="eastAsia"/>
          <w:color w:val="333333"/>
          <w:kern w:val="0"/>
          <w:szCs w:val="21"/>
        </w:rPr>
        <w:t>投标</w:t>
      </w:r>
      <w:r w:rsidRPr="00F25572">
        <w:rPr>
          <w:rFonts w:ascii="宋体" w:eastAsia="宋体" w:hAnsi="宋体" w:cs="宋体" w:hint="eastAsia"/>
          <w:color w:val="333333"/>
          <w:kern w:val="0"/>
          <w:szCs w:val="21"/>
        </w:rPr>
        <w:t>人应当具备的主要资格条件：</w:t>
      </w:r>
    </w:p>
    <w:p w14:paraId="6A3BE4DD" w14:textId="661500A3"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bookmarkStart w:id="0" w:name="_Hlk57029859"/>
      <w:bookmarkEnd w:id="0"/>
      <w:r w:rsidRPr="00F25572">
        <w:rPr>
          <w:rFonts w:ascii="宋体" w:eastAsia="宋体" w:hAnsi="宋体" w:cs="宋体" w:hint="eastAsia"/>
          <w:color w:val="333333"/>
          <w:kern w:val="0"/>
          <w:szCs w:val="21"/>
        </w:rPr>
        <w:t>（1）</w:t>
      </w:r>
      <w:r>
        <w:rPr>
          <w:rFonts w:ascii="宋体" w:eastAsia="宋体" w:hAnsi="宋体" w:cs="宋体" w:hint="eastAsia"/>
          <w:color w:val="333333"/>
          <w:kern w:val="0"/>
          <w:szCs w:val="21"/>
        </w:rPr>
        <w:t>投标人须</w:t>
      </w:r>
      <w:r w:rsidRPr="00F25572">
        <w:rPr>
          <w:rFonts w:ascii="宋体" w:eastAsia="宋体" w:hAnsi="宋体" w:cs="宋体" w:hint="eastAsia"/>
          <w:color w:val="333333"/>
          <w:kern w:val="0"/>
          <w:szCs w:val="21"/>
        </w:rPr>
        <w:t>同时具有</w:t>
      </w:r>
      <w:r w:rsidRPr="00F25572">
        <w:rPr>
          <w:rFonts w:ascii="宋体" w:eastAsia="宋体" w:hAnsi="宋体" w:cs="宋体" w:hint="eastAsia"/>
          <w:b/>
          <w:bCs/>
          <w:color w:val="333333"/>
          <w:kern w:val="0"/>
          <w:szCs w:val="21"/>
          <w:u w:val="single"/>
        </w:rPr>
        <w:t>①工程设计综合甲级资质或水利行业（至少含有河道整冶或城市防洪或灌溉排涝）乙级及以上设计资质、②工程勘察综合甲级资质或工程勘察专业类（至少含岩土工程）勘察乙级资质及以上设计资质</w:t>
      </w:r>
      <w:r w:rsidRPr="00F25572">
        <w:rPr>
          <w:rFonts w:ascii="宋体" w:eastAsia="宋体" w:hAnsi="宋体" w:cs="宋体" w:hint="eastAsia"/>
          <w:color w:val="333333"/>
          <w:kern w:val="0"/>
          <w:szCs w:val="21"/>
        </w:rPr>
        <w:t>。</w:t>
      </w:r>
    </w:p>
    <w:p w14:paraId="16C7EAC6" w14:textId="28922AE5"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（2）参加投标的项目负责人1名，必须具有</w:t>
      </w:r>
      <w:r w:rsidRPr="00F25572">
        <w:rPr>
          <w:rFonts w:ascii="宋体" w:eastAsia="宋体" w:hAnsi="宋体" w:cs="宋体" w:hint="eastAsia"/>
          <w:b/>
          <w:bCs/>
          <w:color w:val="333333"/>
          <w:kern w:val="0"/>
          <w:szCs w:val="21"/>
          <w:u w:val="single"/>
        </w:rPr>
        <w:t>水利工程专业高级及以上技术职称，且为投标人（如为联合体投标，则为牵头单位）的正式员工</w:t>
      </w:r>
      <w:r w:rsidRPr="00F25572">
        <w:rPr>
          <w:rFonts w:ascii="宋体" w:eastAsia="宋体" w:hAnsi="宋体" w:cs="宋体" w:hint="eastAsia"/>
          <w:color w:val="333333"/>
          <w:kern w:val="0"/>
          <w:szCs w:val="21"/>
        </w:rPr>
        <w:t>。</w:t>
      </w:r>
    </w:p>
    <w:p w14:paraId="0E866468"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6、以下条件属于资格审查的必要合格条件：</w:t>
      </w:r>
    </w:p>
    <w:p w14:paraId="54C69F47"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（1）具有独立订立合同及履行合同的能力；</w:t>
      </w:r>
    </w:p>
    <w:p w14:paraId="62D95B28"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（2）未处于被责令停业、投标资格被取消或者财产被接管、冻结和破产状态；</w:t>
      </w:r>
    </w:p>
    <w:p w14:paraId="478AEABE"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（3）企业没有因骗取中标或者严重违约以及发生重大工程质量、安全生产事故等问题，被有关部门暂停投标资格并在暂停期内的；</w:t>
      </w:r>
    </w:p>
    <w:p w14:paraId="375C535D"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（4）企业的资质类别、等级和拟派项目负责人应具备的资格条件满足招标公告要求；</w:t>
      </w:r>
    </w:p>
    <w:p w14:paraId="6BF6F68B"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（5）投标文件中的重要内容没有失实或者弄虚作假；</w:t>
      </w:r>
    </w:p>
    <w:p w14:paraId="7C5D1194"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（6）拟派项目负责人为企业正式人员（须提供拟派人员与投标企业双方签订的有效劳动合同）；</w:t>
      </w:r>
    </w:p>
    <w:p w14:paraId="1F8F98D6" w14:textId="03410AD8" w:rsid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w:t>
      </w:r>
      <w:r>
        <w:rPr>
          <w:rFonts w:ascii="宋体" w:eastAsia="宋体" w:hAnsi="宋体" w:cs="宋体" w:hint="eastAsia"/>
          <w:color w:val="333333"/>
          <w:kern w:val="0"/>
          <w:szCs w:val="21"/>
        </w:rPr>
        <w:t>7</w:t>
      </w:r>
      <w:r w:rsidRPr="00F25572">
        <w:rPr>
          <w:rFonts w:ascii="宋体" w:eastAsia="宋体" w:hAnsi="宋体" w:cs="宋体" w:hint="eastAsia"/>
          <w:color w:val="333333"/>
          <w:kern w:val="0"/>
          <w:szCs w:val="21"/>
        </w:rPr>
        <w:t>）本项目</w:t>
      </w:r>
      <w:r w:rsidRPr="00F25572">
        <w:rPr>
          <w:rFonts w:ascii="宋体" w:eastAsia="宋体" w:hAnsi="宋体" w:cs="宋体" w:hint="eastAsia"/>
          <w:b/>
          <w:bCs/>
          <w:color w:val="333333"/>
          <w:kern w:val="0"/>
          <w:szCs w:val="21"/>
          <w:u w:val="single"/>
        </w:rPr>
        <w:t>接受</w:t>
      </w:r>
      <w:r w:rsidRPr="00F25572">
        <w:rPr>
          <w:rFonts w:ascii="宋体" w:eastAsia="宋体" w:hAnsi="宋体" w:cs="宋体" w:hint="eastAsia"/>
          <w:color w:val="333333"/>
          <w:kern w:val="0"/>
          <w:szCs w:val="21"/>
        </w:rPr>
        <w:t>联合体投标</w:t>
      </w:r>
      <w:r>
        <w:rPr>
          <w:rFonts w:ascii="宋体" w:eastAsia="宋体" w:hAnsi="宋体" w:cs="宋体" w:hint="eastAsia"/>
          <w:color w:val="333333"/>
          <w:kern w:val="0"/>
          <w:szCs w:val="21"/>
        </w:rPr>
        <w:t>：</w:t>
      </w:r>
    </w:p>
    <w:p w14:paraId="4E1E554A" w14:textId="0E373ACE" w:rsid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Pr>
          <w:rFonts w:ascii="宋体" w:eastAsia="宋体" w:hAnsi="宋体" w:cs="宋体" w:hint="eastAsia"/>
          <w:color w:val="333333"/>
          <w:kern w:val="0"/>
          <w:szCs w:val="21"/>
        </w:rPr>
        <w:lastRenderedPageBreak/>
        <w:t>①</w:t>
      </w:r>
      <w:r w:rsidRPr="00F25572">
        <w:rPr>
          <w:rFonts w:ascii="宋体" w:eastAsia="宋体" w:hAnsi="宋体" w:cs="宋体" w:hint="eastAsia"/>
          <w:color w:val="333333"/>
          <w:kern w:val="0"/>
          <w:szCs w:val="21"/>
        </w:rPr>
        <w:t>联合体单位最多为2家，其中：联合体牵头单位必须为具备工程设计综合甲级资质或水利行业（至少含有河道整冶或城市防洪或灌溉排涝）乙级及以上设计资质的设计单位，联合体成员单位必须为具备工程勘察综合甲级资质或工程勘察专业类（至少含岩土工程）勘察乙级资质及以上资质</w:t>
      </w:r>
      <w:r>
        <w:rPr>
          <w:rFonts w:ascii="宋体" w:eastAsia="宋体" w:hAnsi="宋体" w:cs="宋体" w:hint="eastAsia"/>
          <w:color w:val="333333"/>
          <w:kern w:val="0"/>
          <w:szCs w:val="21"/>
        </w:rPr>
        <w:t>的</w:t>
      </w:r>
      <w:r w:rsidRPr="00F25572">
        <w:rPr>
          <w:rFonts w:ascii="宋体" w:eastAsia="宋体" w:hAnsi="宋体" w:cs="宋体" w:hint="eastAsia"/>
          <w:color w:val="333333"/>
          <w:kern w:val="0"/>
          <w:szCs w:val="21"/>
        </w:rPr>
        <w:t>勘察单位</w:t>
      </w:r>
      <w:r>
        <w:rPr>
          <w:rFonts w:ascii="宋体" w:eastAsia="宋体" w:hAnsi="宋体" w:cs="宋体" w:hint="eastAsia"/>
          <w:color w:val="333333"/>
          <w:kern w:val="0"/>
          <w:szCs w:val="21"/>
        </w:rPr>
        <w:t>。</w:t>
      </w:r>
    </w:p>
    <w:p w14:paraId="7579B0BA" w14:textId="4C406C6E"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Pr>
          <w:rFonts w:ascii="宋体" w:eastAsia="宋体" w:hAnsi="宋体" w:cs="宋体" w:hint="eastAsia"/>
          <w:color w:val="333333"/>
          <w:kern w:val="0"/>
          <w:szCs w:val="21"/>
        </w:rPr>
        <w:t>②</w:t>
      </w:r>
      <w:r w:rsidRPr="00F25572">
        <w:rPr>
          <w:rFonts w:ascii="宋体" w:eastAsia="宋体" w:hAnsi="宋体" w:cs="宋体" w:hint="eastAsia"/>
          <w:color w:val="333333"/>
          <w:kern w:val="0"/>
          <w:szCs w:val="21"/>
        </w:rPr>
        <w:t>联合体各方应按招标文件提供的格式签订联合体协议书，明确联合体牵头人和各方权利义务，并承诺就中标项目向招标人承担连带责任；</w:t>
      </w:r>
    </w:p>
    <w:p w14:paraId="587DC6EE" w14:textId="6A3B5DE0"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Pr>
          <w:rFonts w:ascii="宋体" w:eastAsia="宋体" w:hAnsi="宋体" w:cs="宋体" w:hint="eastAsia"/>
          <w:color w:val="333333"/>
          <w:kern w:val="0"/>
          <w:szCs w:val="21"/>
        </w:rPr>
        <w:t>③</w:t>
      </w:r>
      <w:r w:rsidRPr="00F25572">
        <w:rPr>
          <w:rFonts w:ascii="宋体" w:eastAsia="宋体" w:hAnsi="宋体" w:cs="宋体" w:hint="eastAsia"/>
          <w:color w:val="333333"/>
          <w:kern w:val="0"/>
          <w:szCs w:val="21"/>
        </w:rPr>
        <w:t>由同一专业的单位组成的联合体，按照资质等级较低的单位确定资质等级；</w:t>
      </w:r>
    </w:p>
    <w:p w14:paraId="34635EBB" w14:textId="7FF8FE0D"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Pr>
          <w:rFonts w:ascii="宋体" w:eastAsia="宋体" w:hAnsi="宋体" w:cs="宋体" w:hint="eastAsia"/>
          <w:color w:val="333333"/>
          <w:kern w:val="0"/>
          <w:szCs w:val="21"/>
        </w:rPr>
        <w:t>④</w:t>
      </w:r>
      <w:r w:rsidRPr="00F25572">
        <w:rPr>
          <w:rFonts w:ascii="宋体" w:eastAsia="宋体" w:hAnsi="宋体" w:cs="宋体" w:hint="eastAsia"/>
          <w:color w:val="333333"/>
          <w:kern w:val="0"/>
          <w:szCs w:val="21"/>
        </w:rPr>
        <w:t>联合体各方不得再以自己名义单独或参加其他联合体在本招标项目中投标，否则各相关投标均无效。</w:t>
      </w:r>
    </w:p>
    <w:p w14:paraId="62E6FBB8"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未尽之处具体详见招标文件“评标办法”中的“资格审查标准汇总表”。提供的资格审查材料及审查标准，前后矛盾的以《资格审查标准汇总表》为准。</w:t>
      </w:r>
    </w:p>
    <w:p w14:paraId="5253A19A"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7、如发现投标人递交的资格后审材料有弄虚作假行为，该投标人将记入不良记录，并上报有关部门。如已中标，招标人有权取消其中标资格，并由该投标人承担一切责任和损失。</w:t>
      </w:r>
    </w:p>
    <w:p w14:paraId="6D6B7007" w14:textId="3C6E6DD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8、本工程投标申请人的资格审查采用资格后审的方式，无需另行进行网上报名，各投标人须于</w:t>
      </w:r>
      <w:r w:rsidRPr="00394399">
        <w:rPr>
          <w:rFonts w:ascii="宋体" w:eastAsia="宋体" w:hAnsi="宋体" w:cs="宋体" w:hint="eastAsia"/>
          <w:kern w:val="0"/>
          <w:szCs w:val="21"/>
        </w:rPr>
        <w:t>2024年</w:t>
      </w:r>
      <w:r w:rsidR="00394399" w:rsidRPr="00394399">
        <w:rPr>
          <w:rFonts w:ascii="宋体" w:eastAsia="宋体" w:hAnsi="宋体" w:cs="宋体" w:hint="eastAsia"/>
          <w:kern w:val="0"/>
          <w:szCs w:val="21"/>
        </w:rPr>
        <w:t>6</w:t>
      </w:r>
      <w:r w:rsidRPr="00394399">
        <w:rPr>
          <w:rFonts w:ascii="宋体" w:eastAsia="宋体" w:hAnsi="宋体" w:cs="宋体" w:hint="eastAsia"/>
          <w:kern w:val="0"/>
          <w:szCs w:val="21"/>
        </w:rPr>
        <w:t>月</w:t>
      </w:r>
      <w:r w:rsidR="00394399" w:rsidRPr="00394399">
        <w:rPr>
          <w:rFonts w:ascii="宋体" w:eastAsia="宋体" w:hAnsi="宋体" w:cs="宋体" w:hint="eastAsia"/>
          <w:kern w:val="0"/>
          <w:szCs w:val="21"/>
        </w:rPr>
        <w:t>19</w:t>
      </w:r>
      <w:r w:rsidRPr="00394399">
        <w:rPr>
          <w:rFonts w:ascii="宋体" w:eastAsia="宋体" w:hAnsi="宋体" w:cs="宋体" w:hint="eastAsia"/>
          <w:kern w:val="0"/>
          <w:szCs w:val="21"/>
        </w:rPr>
        <w:t>日14时00分（以开标室电子时钟显示时间为准）以前将投标文件提交至南通市崇川区青年中路128号，崇川区便民服务中心314会议室（东楼），并在2024年</w:t>
      </w:r>
      <w:r w:rsidR="00394399" w:rsidRPr="00394399">
        <w:rPr>
          <w:rFonts w:ascii="宋体" w:eastAsia="宋体" w:hAnsi="宋体" w:cs="宋体" w:hint="eastAsia"/>
          <w:kern w:val="0"/>
          <w:szCs w:val="21"/>
        </w:rPr>
        <w:t>6</w:t>
      </w:r>
      <w:r w:rsidRPr="00394399">
        <w:rPr>
          <w:rFonts w:ascii="宋体" w:eastAsia="宋体" w:hAnsi="宋体" w:cs="宋体" w:hint="eastAsia"/>
          <w:kern w:val="0"/>
          <w:szCs w:val="21"/>
        </w:rPr>
        <w:t>月</w:t>
      </w:r>
      <w:r w:rsidR="00394399" w:rsidRPr="00394399">
        <w:rPr>
          <w:rFonts w:ascii="宋体" w:eastAsia="宋体" w:hAnsi="宋体" w:cs="宋体" w:hint="eastAsia"/>
          <w:kern w:val="0"/>
          <w:szCs w:val="21"/>
        </w:rPr>
        <w:t>19</w:t>
      </w:r>
      <w:r w:rsidRPr="00394399">
        <w:rPr>
          <w:rFonts w:ascii="宋体" w:eastAsia="宋体" w:hAnsi="宋体" w:cs="宋体" w:hint="eastAsia"/>
          <w:kern w:val="0"/>
          <w:szCs w:val="21"/>
        </w:rPr>
        <w:t>日14时00分（</w:t>
      </w:r>
      <w:r w:rsidRPr="00F25572">
        <w:rPr>
          <w:rFonts w:ascii="宋体" w:eastAsia="宋体" w:hAnsi="宋体" w:cs="宋体" w:hint="eastAsia"/>
          <w:color w:val="333333"/>
          <w:kern w:val="0"/>
          <w:szCs w:val="21"/>
        </w:rPr>
        <w:t>以开标室电子时钟显示时间为准）开标。逾期送达的投标文件将被拒绝。投标人在提交投标文件的同时提交300元/份招标文件相关费用，售后不退。若不符合此要求，其投标文件将被拒绝。</w:t>
      </w:r>
    </w:p>
    <w:p w14:paraId="4DB5A9A3"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特别提醒：崇川区便民服务中心停车位有限，请各潜在投标人合理选择交通工具，或提前到达投标地点。</w:t>
      </w:r>
    </w:p>
    <w:p w14:paraId="4D39BE09"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9、招标文件等材料从本公告附件下载；招标文件、修改、补充公布的网址及栏目：南通市崇川区人民政府网”-政府采购与工程招标板块公布，请各投标人自行关注，否则，引起的所有损失由投标人自行承担。</w:t>
      </w:r>
    </w:p>
    <w:p w14:paraId="3B3C47B8"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10、主要资格审查标准和内容详见招标文件中的资格审查文件。</w:t>
      </w:r>
    </w:p>
    <w:p w14:paraId="12983FA1"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11、评标办法详见招标文件第四章。</w:t>
      </w:r>
    </w:p>
    <w:p w14:paraId="3F6AFF2B"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12、招标人：南通市崇川区水利工程管理中心、南通兴川国有资产运营有限公司</w:t>
      </w:r>
    </w:p>
    <w:p w14:paraId="06CBDB35"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地址：南通市崇川区和丰大厦A座917室</w:t>
      </w:r>
    </w:p>
    <w:p w14:paraId="55A537C6"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联系人：袁先生      联系电话：0513-55883586</w:t>
      </w:r>
    </w:p>
    <w:p w14:paraId="01429A99"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13、招标代理机构: 江苏建博工程管理咨询有限公司</w:t>
      </w:r>
    </w:p>
    <w:p w14:paraId="73318E1C"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lastRenderedPageBreak/>
        <w:t>地址：南通市崇川区新胜路159号同济科技园B7栋4楼</w:t>
      </w:r>
    </w:p>
    <w:p w14:paraId="4F25C0A8"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联系人：康海铧、陈芳敏</w:t>
      </w:r>
    </w:p>
    <w:p w14:paraId="765CD567" w14:textId="77777777" w:rsidR="00F25572" w:rsidRPr="00F25572" w:rsidRDefault="00F25572" w:rsidP="00F25572">
      <w:pPr>
        <w:widowControl/>
        <w:shd w:val="clear" w:color="auto" w:fill="FFFFFF"/>
        <w:spacing w:line="360" w:lineRule="auto"/>
        <w:ind w:firstLineChars="200" w:firstLine="420"/>
        <w:rPr>
          <w:rFonts w:ascii="宋体" w:eastAsia="宋体" w:hAnsi="宋体" w:cs="宋体"/>
          <w:color w:val="333333"/>
          <w:kern w:val="0"/>
          <w:szCs w:val="21"/>
        </w:rPr>
      </w:pPr>
      <w:r w:rsidRPr="00F25572">
        <w:rPr>
          <w:rFonts w:ascii="宋体" w:eastAsia="宋体" w:hAnsi="宋体" w:cs="宋体" w:hint="eastAsia"/>
          <w:color w:val="333333"/>
          <w:kern w:val="0"/>
          <w:szCs w:val="21"/>
        </w:rPr>
        <w:t>联系方式：18751368695、13814618609</w:t>
      </w:r>
    </w:p>
    <w:p w14:paraId="10561176" w14:textId="21B83BE6" w:rsidR="00D86511" w:rsidRPr="00394399" w:rsidRDefault="00D86511" w:rsidP="00F25572">
      <w:pPr>
        <w:widowControl/>
        <w:shd w:val="clear" w:color="auto" w:fill="FFFFFF"/>
        <w:spacing w:line="360" w:lineRule="auto"/>
        <w:ind w:firstLineChars="200" w:firstLine="480"/>
        <w:jc w:val="right"/>
        <w:rPr>
          <w:rFonts w:ascii="宋体" w:eastAsia="宋体" w:hAnsi="宋体" w:cs="宋体"/>
          <w:kern w:val="0"/>
          <w:sz w:val="24"/>
          <w:szCs w:val="24"/>
        </w:rPr>
      </w:pPr>
      <w:r w:rsidRPr="00394399">
        <w:rPr>
          <w:rFonts w:ascii="宋体" w:eastAsia="宋体" w:hAnsi="宋体" w:cs="宋体" w:hint="eastAsia"/>
          <w:kern w:val="0"/>
          <w:sz w:val="24"/>
          <w:szCs w:val="24"/>
        </w:rPr>
        <w:t>202</w:t>
      </w:r>
      <w:r w:rsidR="003418A7" w:rsidRPr="00394399">
        <w:rPr>
          <w:rFonts w:ascii="宋体" w:eastAsia="宋体" w:hAnsi="宋体" w:cs="宋体" w:hint="eastAsia"/>
          <w:kern w:val="0"/>
          <w:sz w:val="24"/>
          <w:szCs w:val="24"/>
        </w:rPr>
        <w:t>4</w:t>
      </w:r>
      <w:r w:rsidRPr="00394399">
        <w:rPr>
          <w:rFonts w:ascii="宋体" w:eastAsia="宋体" w:hAnsi="宋体" w:cs="宋体" w:hint="eastAsia"/>
          <w:kern w:val="0"/>
          <w:sz w:val="24"/>
          <w:szCs w:val="24"/>
        </w:rPr>
        <w:t>年</w:t>
      </w:r>
      <w:r w:rsidR="00394399" w:rsidRPr="00394399">
        <w:rPr>
          <w:rFonts w:ascii="宋体" w:eastAsia="宋体" w:hAnsi="宋体" w:cs="宋体" w:hint="eastAsia"/>
          <w:kern w:val="0"/>
          <w:sz w:val="24"/>
          <w:szCs w:val="24"/>
        </w:rPr>
        <w:t>5</w:t>
      </w:r>
      <w:r w:rsidRPr="00394399">
        <w:rPr>
          <w:rFonts w:ascii="宋体" w:eastAsia="宋体" w:hAnsi="宋体" w:cs="宋体" w:hint="eastAsia"/>
          <w:kern w:val="0"/>
          <w:sz w:val="24"/>
          <w:szCs w:val="24"/>
        </w:rPr>
        <w:t>月</w:t>
      </w:r>
      <w:r w:rsidR="00394399" w:rsidRPr="00394399">
        <w:rPr>
          <w:rFonts w:ascii="宋体" w:eastAsia="宋体" w:hAnsi="宋体" w:cs="宋体" w:hint="eastAsia"/>
          <w:kern w:val="0"/>
          <w:sz w:val="24"/>
          <w:szCs w:val="24"/>
        </w:rPr>
        <w:t>24</w:t>
      </w:r>
      <w:r w:rsidRPr="00394399">
        <w:rPr>
          <w:rFonts w:ascii="宋体" w:eastAsia="宋体" w:hAnsi="宋体" w:cs="宋体" w:hint="eastAsia"/>
          <w:kern w:val="0"/>
          <w:sz w:val="24"/>
          <w:szCs w:val="24"/>
        </w:rPr>
        <w:t>日</w:t>
      </w:r>
    </w:p>
    <w:p w14:paraId="50E88CA5" w14:textId="77777777" w:rsidR="000C7A15" w:rsidRPr="00F25572" w:rsidRDefault="000C7A15">
      <w:pPr>
        <w:rPr>
          <w:rFonts w:ascii="宋体" w:eastAsia="宋体" w:hAnsi="宋体"/>
          <w:sz w:val="24"/>
          <w:szCs w:val="24"/>
        </w:rPr>
      </w:pPr>
    </w:p>
    <w:sectPr w:rsidR="000C7A15" w:rsidRPr="00F255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C1194" w14:textId="77777777" w:rsidR="0089622D" w:rsidRDefault="0089622D" w:rsidP="00F25572">
      <w:r>
        <w:separator/>
      </w:r>
    </w:p>
  </w:endnote>
  <w:endnote w:type="continuationSeparator" w:id="0">
    <w:p w14:paraId="1849759E" w14:textId="77777777" w:rsidR="0089622D" w:rsidRDefault="0089622D" w:rsidP="00F2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4AD60" w14:textId="77777777" w:rsidR="0089622D" w:rsidRDefault="0089622D" w:rsidP="00F25572">
      <w:r>
        <w:separator/>
      </w:r>
    </w:p>
  </w:footnote>
  <w:footnote w:type="continuationSeparator" w:id="0">
    <w:p w14:paraId="7F6E9154" w14:textId="77777777" w:rsidR="0089622D" w:rsidRDefault="0089622D" w:rsidP="00F255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6511"/>
    <w:rsid w:val="000C7A15"/>
    <w:rsid w:val="001175E7"/>
    <w:rsid w:val="002A7ADF"/>
    <w:rsid w:val="003418A7"/>
    <w:rsid w:val="003763D6"/>
    <w:rsid w:val="00394399"/>
    <w:rsid w:val="004A4799"/>
    <w:rsid w:val="005E132E"/>
    <w:rsid w:val="006F3887"/>
    <w:rsid w:val="007F216E"/>
    <w:rsid w:val="00877879"/>
    <w:rsid w:val="0089622D"/>
    <w:rsid w:val="008D46C9"/>
    <w:rsid w:val="008E1E60"/>
    <w:rsid w:val="00912A1E"/>
    <w:rsid w:val="009E7A01"/>
    <w:rsid w:val="00AE2519"/>
    <w:rsid w:val="00B758F8"/>
    <w:rsid w:val="00CD00F5"/>
    <w:rsid w:val="00D467BA"/>
    <w:rsid w:val="00D4764B"/>
    <w:rsid w:val="00D86511"/>
    <w:rsid w:val="00F25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F7A7E"/>
  <w15:docId w15:val="{CBECFD6F-140C-4867-92C0-2D3889759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651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F25572"/>
    <w:pPr>
      <w:tabs>
        <w:tab w:val="center" w:pos="4153"/>
        <w:tab w:val="right" w:pos="8306"/>
      </w:tabs>
      <w:snapToGrid w:val="0"/>
      <w:jc w:val="center"/>
    </w:pPr>
    <w:rPr>
      <w:sz w:val="18"/>
      <w:szCs w:val="18"/>
    </w:rPr>
  </w:style>
  <w:style w:type="character" w:customStyle="1" w:styleId="a5">
    <w:name w:val="页眉 字符"/>
    <w:basedOn w:val="a0"/>
    <w:link w:val="a4"/>
    <w:uiPriority w:val="99"/>
    <w:rsid w:val="00F25572"/>
    <w:rPr>
      <w:sz w:val="18"/>
      <w:szCs w:val="18"/>
    </w:rPr>
  </w:style>
  <w:style w:type="paragraph" w:styleId="a6">
    <w:name w:val="footer"/>
    <w:basedOn w:val="a"/>
    <w:link w:val="a7"/>
    <w:uiPriority w:val="99"/>
    <w:unhideWhenUsed/>
    <w:rsid w:val="00F25572"/>
    <w:pPr>
      <w:tabs>
        <w:tab w:val="center" w:pos="4153"/>
        <w:tab w:val="right" w:pos="8306"/>
      </w:tabs>
      <w:snapToGrid w:val="0"/>
      <w:jc w:val="left"/>
    </w:pPr>
    <w:rPr>
      <w:sz w:val="18"/>
      <w:szCs w:val="18"/>
    </w:rPr>
  </w:style>
  <w:style w:type="character" w:customStyle="1" w:styleId="a7">
    <w:name w:val="页脚 字符"/>
    <w:basedOn w:val="a0"/>
    <w:link w:val="a6"/>
    <w:uiPriority w:val="99"/>
    <w:rsid w:val="00F25572"/>
    <w:rPr>
      <w:sz w:val="18"/>
      <w:szCs w:val="18"/>
    </w:rPr>
  </w:style>
  <w:style w:type="character" w:styleId="a8">
    <w:name w:val="Hyperlink"/>
    <w:basedOn w:val="a0"/>
    <w:uiPriority w:val="99"/>
    <w:semiHidden/>
    <w:unhideWhenUsed/>
    <w:rsid w:val="00F255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12558">
      <w:bodyDiv w:val="1"/>
      <w:marLeft w:val="0"/>
      <w:marRight w:val="0"/>
      <w:marTop w:val="0"/>
      <w:marBottom w:val="0"/>
      <w:divBdr>
        <w:top w:val="none" w:sz="0" w:space="0" w:color="auto"/>
        <w:left w:val="none" w:sz="0" w:space="0" w:color="auto"/>
        <w:bottom w:val="none" w:sz="0" w:space="0" w:color="auto"/>
        <w:right w:val="none" w:sz="0" w:space="0" w:color="auto"/>
      </w:divBdr>
    </w:div>
    <w:div w:id="20131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鏰Ⴡ䦠኏솰ኔ礨ኚኋኔༀჁ癬ን狘྿銈ক尐ཋ鄤Ⴡ῀க盄ን鉌Ⴡ眜ን窀྿睬ን</dc:creator>
  <cp:keywords/>
  <dc:description/>
  <cp:lastModifiedBy>陈 芳敏</cp:lastModifiedBy>
  <cp:revision>11</cp:revision>
  <dcterms:created xsi:type="dcterms:W3CDTF">2024-05-22T07:50:00Z</dcterms:created>
  <dcterms:modified xsi:type="dcterms:W3CDTF">2024-05-24T02:36:00Z</dcterms:modified>
</cp:coreProperties>
</file>