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0CF21">
      <w:pPr>
        <w:adjustRightInd w:val="0"/>
        <w:snapToGrid w:val="0"/>
        <w:ind w:left="-158" w:leftChars="-75" w:right="-601" w:rightChars="-286"/>
        <w:rPr>
          <w:rFonts w:hint="eastAsia" w:ascii="宋体" w:hAnsi="宋体"/>
          <w:snapToGrid w:val="0"/>
          <w:color w:val="auto"/>
          <w:sz w:val="26"/>
          <w:szCs w:val="28"/>
          <w:highlight w:val="none"/>
        </w:rPr>
      </w:pPr>
    </w:p>
    <w:p w14:paraId="0BB50705">
      <w:pPr>
        <w:spacing w:line="500" w:lineRule="exact"/>
        <w:jc w:val="center"/>
        <w:rPr>
          <w:rFonts w:hint="eastAsia" w:ascii="宋体" w:hAnsi="宋体"/>
          <w:b/>
          <w:color w:val="auto"/>
          <w:spacing w:val="20"/>
          <w:sz w:val="48"/>
          <w:szCs w:val="28"/>
          <w:highlight w:val="none"/>
          <w:u w:val="none"/>
          <w:lang w:val="en-US" w:eastAsia="zh-CN"/>
        </w:rPr>
      </w:pPr>
    </w:p>
    <w:p w14:paraId="5B0B0F60">
      <w:pPr>
        <w:jc w:val="center"/>
        <w:rPr>
          <w:rFonts w:hint="eastAsia" w:ascii="宋体" w:hAnsi="宋体"/>
          <w:b/>
          <w:color w:val="auto"/>
          <w:spacing w:val="20"/>
          <w:sz w:val="48"/>
          <w:szCs w:val="28"/>
          <w:highlight w:val="none"/>
          <w:u w:val="none"/>
          <w:lang w:val="en-US" w:eastAsia="zh-CN"/>
        </w:rPr>
      </w:pPr>
      <w:r>
        <w:rPr>
          <w:rFonts w:hint="eastAsia" w:ascii="宋体" w:hAnsi="宋体"/>
          <w:b/>
          <w:color w:val="auto"/>
          <w:spacing w:val="20"/>
          <w:sz w:val="48"/>
          <w:szCs w:val="28"/>
          <w:highlight w:val="none"/>
          <w:u w:val="none"/>
          <w:lang w:val="en-US" w:eastAsia="zh-CN"/>
        </w:rPr>
        <w:t>南郊社区“党群阅读阵地”改造项目</w:t>
      </w:r>
    </w:p>
    <w:p w14:paraId="22207825">
      <w:pPr>
        <w:jc w:val="center"/>
        <w:rPr>
          <w:rFonts w:hint="default" w:ascii="华文新魏" w:eastAsia="华文新魏"/>
          <w:b/>
          <w:color w:val="auto"/>
          <w:sz w:val="96"/>
          <w:szCs w:val="96"/>
          <w:highlight w:val="none"/>
          <w:lang w:val="en-US"/>
        </w:rPr>
      </w:pPr>
      <w:r>
        <w:rPr>
          <w:rFonts w:hint="eastAsia" w:ascii="宋体" w:hAnsi="宋体"/>
          <w:b/>
          <w:color w:val="auto"/>
          <w:spacing w:val="20"/>
          <w:sz w:val="48"/>
          <w:szCs w:val="28"/>
          <w:highlight w:val="none"/>
          <w:u w:val="none"/>
          <w:lang w:val="en-US" w:eastAsia="zh-CN"/>
        </w:rPr>
        <w:t>（二次）</w:t>
      </w:r>
    </w:p>
    <w:p w14:paraId="6BF5F7C0">
      <w:pPr>
        <w:pStyle w:val="13"/>
        <w:ind w:left="0" w:leftChars="0" w:firstLine="0" w:firstLineChars="0"/>
        <w:rPr>
          <w:rFonts w:hint="eastAsia" w:ascii="华文新魏" w:eastAsia="华文新魏"/>
          <w:b/>
          <w:color w:val="auto"/>
          <w:sz w:val="100"/>
          <w:szCs w:val="100"/>
          <w:highlight w:val="none"/>
        </w:rPr>
      </w:pPr>
    </w:p>
    <w:p w14:paraId="30FF6279">
      <w:pPr>
        <w:pStyle w:val="13"/>
        <w:rPr>
          <w:rFonts w:hint="eastAsia" w:ascii="华文新魏" w:eastAsia="华文新魏"/>
          <w:b/>
          <w:color w:val="auto"/>
          <w:sz w:val="100"/>
          <w:szCs w:val="100"/>
          <w:highlight w:val="none"/>
        </w:rPr>
      </w:pPr>
    </w:p>
    <w:p w14:paraId="2B921B08">
      <w:pPr>
        <w:jc w:val="center"/>
        <w:rPr>
          <w:rFonts w:hint="eastAsia" w:ascii="华文新魏" w:eastAsia="华文新魏"/>
          <w:b/>
          <w:color w:val="auto"/>
          <w:sz w:val="100"/>
          <w:szCs w:val="100"/>
          <w:highlight w:val="none"/>
        </w:rPr>
      </w:pPr>
      <w:r>
        <w:rPr>
          <w:rFonts w:hint="eastAsia" w:ascii="华文新魏" w:eastAsia="华文新魏"/>
          <w:b/>
          <w:color w:val="auto"/>
          <w:sz w:val="100"/>
          <w:szCs w:val="100"/>
          <w:highlight w:val="none"/>
        </w:rPr>
        <w:t>招标文件</w:t>
      </w:r>
    </w:p>
    <w:p w14:paraId="02B3BB76">
      <w:pPr>
        <w:rPr>
          <w:rFonts w:hint="eastAsia"/>
          <w:color w:val="auto"/>
          <w:highlight w:val="none"/>
        </w:rPr>
      </w:pPr>
    </w:p>
    <w:p w14:paraId="4DF95B08">
      <w:pPr>
        <w:spacing w:line="500" w:lineRule="exact"/>
        <w:jc w:val="center"/>
        <w:rPr>
          <w:rFonts w:hint="eastAsia" w:ascii="宋体" w:hAnsi="宋体" w:eastAsia="宋体" w:cs="宋体"/>
          <w:b/>
          <w:color w:val="auto"/>
          <w:sz w:val="36"/>
          <w:highlight w:val="none"/>
          <w:lang w:val="en-US" w:eastAsia="zh-CN"/>
        </w:rPr>
      </w:pPr>
    </w:p>
    <w:p w14:paraId="38693237">
      <w:pPr>
        <w:pStyle w:val="16"/>
        <w:rPr>
          <w:rFonts w:hint="eastAsia"/>
          <w:color w:val="auto"/>
          <w:highlight w:val="none"/>
        </w:rPr>
      </w:pPr>
    </w:p>
    <w:p w14:paraId="4CE9EC45">
      <w:pPr>
        <w:rPr>
          <w:rFonts w:hint="eastAsia"/>
          <w:color w:val="auto"/>
          <w:highlight w:val="none"/>
        </w:rPr>
      </w:pPr>
    </w:p>
    <w:p w14:paraId="4869AAD7">
      <w:pPr>
        <w:spacing w:line="500" w:lineRule="exact"/>
        <w:jc w:val="center"/>
        <w:rPr>
          <w:rFonts w:hint="eastAsia" w:ascii="仿宋_GB2312" w:eastAsia="仿宋_GB2312"/>
          <w:b/>
          <w:color w:val="auto"/>
          <w:sz w:val="36"/>
          <w:highlight w:val="none"/>
        </w:rPr>
      </w:pPr>
    </w:p>
    <w:p w14:paraId="0A494763">
      <w:pPr>
        <w:spacing w:line="500" w:lineRule="exact"/>
        <w:jc w:val="center"/>
        <w:rPr>
          <w:rFonts w:hint="eastAsia" w:ascii="仿宋_GB2312" w:eastAsia="仿宋_GB2312"/>
          <w:b/>
          <w:color w:val="auto"/>
          <w:sz w:val="36"/>
          <w:highlight w:val="none"/>
        </w:rPr>
      </w:pPr>
    </w:p>
    <w:p w14:paraId="3D3EE717">
      <w:pPr>
        <w:pStyle w:val="13"/>
        <w:rPr>
          <w:rFonts w:hint="eastAsia"/>
          <w:color w:val="auto"/>
          <w:highlight w:val="none"/>
        </w:rPr>
      </w:pPr>
    </w:p>
    <w:p w14:paraId="73994C5B">
      <w:pPr>
        <w:spacing w:line="500" w:lineRule="exact"/>
        <w:rPr>
          <w:rFonts w:hint="eastAsia" w:ascii="仿宋_GB2312" w:eastAsia="仿宋_GB2312"/>
          <w:color w:val="auto"/>
          <w:highlight w:val="none"/>
        </w:rPr>
      </w:pPr>
    </w:p>
    <w:p w14:paraId="7E075F48">
      <w:pPr>
        <w:spacing w:line="500" w:lineRule="exact"/>
        <w:jc w:val="center"/>
        <w:rPr>
          <w:rFonts w:hint="eastAsia" w:ascii="仿宋_GB2312" w:eastAsia="仿宋_GB2312"/>
          <w:color w:val="auto"/>
          <w:sz w:val="32"/>
          <w:highlight w:val="none"/>
        </w:rPr>
      </w:pPr>
    </w:p>
    <w:p w14:paraId="58B0FA2B">
      <w:pPr>
        <w:spacing w:line="500" w:lineRule="exact"/>
        <w:ind w:firstLine="1920" w:firstLineChars="600"/>
        <w:jc w:val="left"/>
        <w:rPr>
          <w:rFonts w:hint="eastAsia" w:ascii="宋体" w:hAnsi="宋体"/>
          <w:color w:val="auto"/>
          <w:spacing w:val="20"/>
          <w:sz w:val="28"/>
          <w:szCs w:val="28"/>
          <w:highlight w:val="none"/>
        </w:rPr>
      </w:pPr>
    </w:p>
    <w:p w14:paraId="08C78C1F">
      <w:pPr>
        <w:spacing w:line="500" w:lineRule="exact"/>
        <w:ind w:firstLine="1920" w:firstLineChars="600"/>
        <w:jc w:val="left"/>
        <w:rPr>
          <w:rFonts w:hint="eastAsia" w:ascii="宋体" w:hAnsi="宋体"/>
          <w:color w:val="auto"/>
          <w:spacing w:val="20"/>
          <w:sz w:val="28"/>
          <w:szCs w:val="28"/>
          <w:highlight w:val="none"/>
        </w:rPr>
      </w:pPr>
    </w:p>
    <w:p w14:paraId="0BBF6DB7">
      <w:pPr>
        <w:spacing w:line="500" w:lineRule="exact"/>
        <w:jc w:val="center"/>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招标</w:t>
      </w:r>
      <w:r>
        <w:rPr>
          <w:rFonts w:hint="eastAsia" w:ascii="宋体" w:hAnsi="宋体"/>
          <w:color w:val="auto"/>
          <w:spacing w:val="20"/>
          <w:sz w:val="28"/>
          <w:szCs w:val="28"/>
          <w:highlight w:val="none"/>
        </w:rPr>
        <w:t>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南通市崇川区狼山镇街道南郊社区股份经济合作社</w:t>
      </w:r>
    </w:p>
    <w:p w14:paraId="44DE7181">
      <w:pPr>
        <w:spacing w:line="500" w:lineRule="exact"/>
        <w:ind w:firstLine="960" w:firstLineChars="300"/>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14:paraId="1F935A00">
      <w:pPr>
        <w:spacing w:line="500" w:lineRule="exact"/>
        <w:ind w:firstLine="960" w:firstLineChars="3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lang w:val="en-US" w:eastAsia="zh-CN"/>
        </w:rPr>
        <w:t>日   期</w:t>
      </w:r>
      <w:r>
        <w:rPr>
          <w:rFonts w:hint="eastAsia" w:ascii="宋体" w:hAnsi="宋体"/>
          <w:color w:val="auto"/>
          <w:spacing w:val="20"/>
          <w:sz w:val="28"/>
          <w:szCs w:val="28"/>
          <w:highlight w:val="none"/>
          <w:u w:val="single"/>
        </w:rPr>
        <w:t>：二〇二</w:t>
      </w:r>
      <w:r>
        <w:rPr>
          <w:rFonts w:hint="eastAsia" w:ascii="宋体" w:hAnsi="宋体"/>
          <w:color w:val="auto"/>
          <w:spacing w:val="20"/>
          <w:sz w:val="28"/>
          <w:szCs w:val="28"/>
          <w:highlight w:val="none"/>
          <w:u w:val="single"/>
          <w:lang w:val="en-US" w:eastAsia="zh-CN"/>
        </w:rPr>
        <w:t>六</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五</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二十九</w:t>
      </w:r>
      <w:r>
        <w:rPr>
          <w:rFonts w:hint="eastAsia" w:ascii="宋体" w:hAnsi="宋体"/>
          <w:color w:val="auto"/>
          <w:spacing w:val="20"/>
          <w:sz w:val="28"/>
          <w:szCs w:val="28"/>
          <w:highlight w:val="none"/>
          <w:u w:val="single"/>
        </w:rPr>
        <w:t>日</w:t>
      </w:r>
    </w:p>
    <w:p w14:paraId="7493DA2C">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3ACB8DD9">
      <w:pPr>
        <w:spacing w:line="500" w:lineRule="exact"/>
        <w:jc w:val="center"/>
        <w:rPr>
          <w:rFonts w:hint="eastAsia" w:ascii="宋体" w:hAnsi="宋体"/>
          <w:color w:val="auto"/>
          <w:sz w:val="44"/>
          <w:highlight w:val="none"/>
        </w:rPr>
      </w:pPr>
    </w:p>
    <w:p w14:paraId="557D7529">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第一部分  招标公告</w:t>
      </w:r>
    </w:p>
    <w:p w14:paraId="3D723FC9">
      <w:pPr>
        <w:tabs>
          <w:tab w:val="left" w:pos="7740"/>
        </w:tabs>
        <w:spacing w:line="500" w:lineRule="exact"/>
        <w:rPr>
          <w:rFonts w:hint="eastAsia" w:ascii="宋体" w:hAnsi="宋体"/>
          <w:color w:val="auto"/>
          <w:sz w:val="32"/>
          <w:szCs w:val="32"/>
          <w:highlight w:val="none"/>
        </w:rPr>
      </w:pPr>
    </w:p>
    <w:p w14:paraId="44D45E64">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第二部分  投标须知</w:t>
      </w:r>
    </w:p>
    <w:p w14:paraId="01AB38D7">
      <w:pPr>
        <w:spacing w:line="500" w:lineRule="exact"/>
        <w:rPr>
          <w:rFonts w:hint="eastAsia" w:ascii="宋体" w:hAnsi="宋体"/>
          <w:color w:val="auto"/>
          <w:sz w:val="32"/>
          <w:szCs w:val="32"/>
          <w:highlight w:val="none"/>
        </w:rPr>
      </w:pPr>
    </w:p>
    <w:p w14:paraId="7C34E68C">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第三部分  项目需求说明</w:t>
      </w:r>
    </w:p>
    <w:p w14:paraId="2AC1B221">
      <w:pPr>
        <w:pStyle w:val="7"/>
        <w:tabs>
          <w:tab w:val="left" w:pos="7740"/>
          <w:tab w:val="left" w:pos="7920"/>
        </w:tabs>
        <w:spacing w:line="500" w:lineRule="exact"/>
        <w:ind w:left="0"/>
        <w:rPr>
          <w:rFonts w:hint="eastAsia" w:ascii="宋体" w:hAnsi="宋体" w:eastAsia="宋体"/>
          <w:color w:val="auto"/>
          <w:sz w:val="32"/>
          <w:szCs w:val="32"/>
          <w:highlight w:val="none"/>
        </w:rPr>
      </w:pPr>
    </w:p>
    <w:p w14:paraId="686B5809">
      <w:pPr>
        <w:tabs>
          <w:tab w:val="left" w:pos="7740"/>
        </w:tabs>
        <w:spacing w:line="500" w:lineRule="exact"/>
        <w:rPr>
          <w:rFonts w:hint="eastAsia" w:ascii="宋体" w:hAnsi="宋体"/>
          <w:color w:val="auto"/>
          <w:spacing w:val="2"/>
          <w:sz w:val="32"/>
          <w:szCs w:val="32"/>
          <w:highlight w:val="none"/>
        </w:rPr>
      </w:pPr>
      <w:r>
        <w:rPr>
          <w:rFonts w:hint="eastAsia" w:ascii="宋体" w:hAnsi="宋体"/>
          <w:color w:val="auto"/>
          <w:sz w:val="32"/>
          <w:szCs w:val="32"/>
          <w:highlight w:val="none"/>
        </w:rPr>
        <w:t xml:space="preserve">第四部分  </w:t>
      </w:r>
      <w:r>
        <w:rPr>
          <w:rFonts w:hint="eastAsia" w:ascii="宋体" w:hAnsi="宋体"/>
          <w:bCs/>
          <w:color w:val="auto"/>
          <w:sz w:val="32"/>
          <w:szCs w:val="32"/>
          <w:highlight w:val="none"/>
        </w:rPr>
        <w:t>开标和评标</w:t>
      </w:r>
    </w:p>
    <w:p w14:paraId="2F776F2C">
      <w:pPr>
        <w:spacing w:line="500" w:lineRule="exact"/>
        <w:rPr>
          <w:rFonts w:hint="eastAsia" w:ascii="宋体" w:hAnsi="宋体"/>
          <w:color w:val="auto"/>
          <w:sz w:val="32"/>
          <w:szCs w:val="32"/>
          <w:highlight w:val="none"/>
        </w:rPr>
      </w:pPr>
    </w:p>
    <w:p w14:paraId="2770553F">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第五部分  合同签订与验收付款</w:t>
      </w:r>
    </w:p>
    <w:p w14:paraId="63F71CF4">
      <w:pPr>
        <w:spacing w:line="500" w:lineRule="exact"/>
        <w:rPr>
          <w:rFonts w:hint="eastAsia" w:ascii="宋体" w:hAnsi="宋体"/>
          <w:color w:val="auto"/>
          <w:sz w:val="32"/>
          <w:szCs w:val="32"/>
          <w:highlight w:val="none"/>
        </w:rPr>
      </w:pPr>
    </w:p>
    <w:p w14:paraId="261B6821">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第六部分  质疑提出和处理</w:t>
      </w:r>
    </w:p>
    <w:p w14:paraId="162ED354">
      <w:pPr>
        <w:spacing w:line="500" w:lineRule="exact"/>
        <w:rPr>
          <w:rFonts w:hint="eastAsia" w:ascii="宋体" w:hAnsi="宋体"/>
          <w:color w:val="auto"/>
          <w:sz w:val="32"/>
          <w:szCs w:val="32"/>
          <w:highlight w:val="none"/>
        </w:rPr>
      </w:pPr>
    </w:p>
    <w:p w14:paraId="377C1888">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第七部分  投标文件组成</w:t>
      </w:r>
    </w:p>
    <w:p w14:paraId="2DD38A9B">
      <w:pPr>
        <w:spacing w:line="500" w:lineRule="exact"/>
        <w:rPr>
          <w:rFonts w:hint="eastAsia" w:ascii="楷体_GB2312" w:eastAsia="楷体_GB2312"/>
          <w:b/>
          <w:color w:val="auto"/>
          <w:sz w:val="32"/>
          <w:szCs w:val="32"/>
          <w:highlight w:val="none"/>
        </w:rPr>
      </w:pPr>
    </w:p>
    <w:p w14:paraId="1500348B">
      <w:pPr>
        <w:tabs>
          <w:tab w:val="left" w:pos="7740"/>
        </w:tabs>
        <w:spacing w:line="500" w:lineRule="exact"/>
        <w:rPr>
          <w:rFonts w:hint="eastAsia" w:ascii="楷体_GB2312" w:eastAsia="楷体_GB2312"/>
          <w:b/>
          <w:color w:val="auto"/>
          <w:spacing w:val="2"/>
          <w:sz w:val="32"/>
          <w:szCs w:val="32"/>
          <w:highlight w:val="none"/>
        </w:rPr>
      </w:pPr>
    </w:p>
    <w:p w14:paraId="16521E3B">
      <w:pPr>
        <w:tabs>
          <w:tab w:val="left" w:pos="7740"/>
        </w:tabs>
        <w:spacing w:line="500" w:lineRule="exact"/>
        <w:rPr>
          <w:rFonts w:hint="eastAsia" w:ascii="楷体_GB2312" w:eastAsia="楷体_GB2312"/>
          <w:b/>
          <w:color w:val="auto"/>
          <w:spacing w:val="2"/>
          <w:sz w:val="32"/>
          <w:szCs w:val="32"/>
          <w:highlight w:val="none"/>
        </w:rPr>
      </w:pPr>
    </w:p>
    <w:p w14:paraId="0E13A7FA">
      <w:pPr>
        <w:tabs>
          <w:tab w:val="left" w:pos="7740"/>
        </w:tabs>
        <w:spacing w:line="500" w:lineRule="exact"/>
        <w:rPr>
          <w:rFonts w:hint="eastAsia" w:ascii="楷体_GB2312" w:eastAsia="楷体_GB2312"/>
          <w:b/>
          <w:bCs/>
          <w:color w:val="auto"/>
          <w:sz w:val="32"/>
          <w:szCs w:val="32"/>
          <w:highlight w:val="none"/>
        </w:rPr>
      </w:pPr>
    </w:p>
    <w:p w14:paraId="3D97875E">
      <w:pPr>
        <w:spacing w:line="500" w:lineRule="exact"/>
        <w:outlineLvl w:val="0"/>
        <w:rPr>
          <w:rFonts w:hint="eastAsia" w:ascii="楷体_GB2312" w:hAnsi="宋体" w:eastAsia="楷体_GB2312"/>
          <w:b/>
          <w:color w:val="auto"/>
          <w:sz w:val="44"/>
          <w:szCs w:val="44"/>
          <w:highlight w:val="none"/>
        </w:rPr>
      </w:pPr>
    </w:p>
    <w:p w14:paraId="115C0711">
      <w:pPr>
        <w:spacing w:line="500" w:lineRule="exact"/>
        <w:outlineLvl w:val="0"/>
        <w:rPr>
          <w:rFonts w:hint="eastAsia" w:ascii="仿宋_GB2312" w:hAnsi="宋体" w:eastAsia="仿宋_GB2312"/>
          <w:color w:val="auto"/>
          <w:sz w:val="44"/>
          <w:szCs w:val="44"/>
          <w:highlight w:val="none"/>
        </w:rPr>
      </w:pPr>
    </w:p>
    <w:p w14:paraId="39A303C0">
      <w:pPr>
        <w:spacing w:line="500" w:lineRule="exact"/>
        <w:outlineLvl w:val="0"/>
        <w:rPr>
          <w:rFonts w:hint="eastAsia" w:ascii="仿宋_GB2312" w:hAnsi="宋体" w:eastAsia="仿宋_GB2312"/>
          <w:color w:val="auto"/>
          <w:sz w:val="44"/>
          <w:szCs w:val="44"/>
          <w:highlight w:val="none"/>
        </w:rPr>
      </w:pPr>
    </w:p>
    <w:p w14:paraId="4BB07006">
      <w:pPr>
        <w:spacing w:line="500" w:lineRule="exact"/>
        <w:outlineLvl w:val="0"/>
        <w:rPr>
          <w:rFonts w:hint="eastAsia" w:ascii="仿宋_GB2312" w:hAnsi="宋体" w:eastAsia="仿宋_GB2312"/>
          <w:color w:val="auto"/>
          <w:sz w:val="44"/>
          <w:szCs w:val="44"/>
          <w:highlight w:val="none"/>
        </w:rPr>
      </w:pPr>
    </w:p>
    <w:p w14:paraId="692DB831">
      <w:pPr>
        <w:spacing w:line="500" w:lineRule="exact"/>
        <w:outlineLvl w:val="0"/>
        <w:rPr>
          <w:rFonts w:hint="eastAsia" w:ascii="仿宋_GB2312" w:hAnsi="宋体" w:eastAsia="仿宋_GB2312"/>
          <w:color w:val="auto"/>
          <w:sz w:val="44"/>
          <w:szCs w:val="44"/>
          <w:highlight w:val="none"/>
        </w:rPr>
      </w:pPr>
    </w:p>
    <w:p w14:paraId="452AC902">
      <w:pPr>
        <w:spacing w:line="500" w:lineRule="exact"/>
        <w:outlineLvl w:val="0"/>
        <w:rPr>
          <w:rFonts w:hint="eastAsia" w:ascii="仿宋_GB2312" w:hAnsi="宋体" w:eastAsia="仿宋_GB2312"/>
          <w:color w:val="auto"/>
          <w:sz w:val="44"/>
          <w:szCs w:val="44"/>
          <w:highlight w:val="none"/>
        </w:rPr>
      </w:pPr>
    </w:p>
    <w:p w14:paraId="59CB90A3">
      <w:pPr>
        <w:spacing w:line="500" w:lineRule="exact"/>
        <w:outlineLvl w:val="0"/>
        <w:rPr>
          <w:rFonts w:hint="eastAsia" w:ascii="仿宋_GB2312" w:hAnsi="宋体" w:eastAsia="仿宋_GB2312"/>
          <w:color w:val="auto"/>
          <w:sz w:val="44"/>
          <w:szCs w:val="44"/>
          <w:highlight w:val="none"/>
        </w:rPr>
      </w:pPr>
    </w:p>
    <w:p w14:paraId="4E0F051C">
      <w:pPr>
        <w:snapToGrid w:val="0"/>
        <w:spacing w:line="300" w:lineRule="auto"/>
        <w:jc w:val="center"/>
        <w:outlineLvl w:val="0"/>
        <w:rPr>
          <w:rFonts w:hint="eastAsia" w:ascii="宋体" w:hAnsi="宋体"/>
          <w:b/>
          <w:color w:val="auto"/>
          <w:sz w:val="36"/>
          <w:szCs w:val="36"/>
          <w:highlight w:val="none"/>
        </w:rPr>
        <w:sectPr>
          <w:footerReference r:id="rId3"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p>
    <w:p w14:paraId="60DB15FF">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7"/>
      <w:bookmarkStart w:id="1" w:name="OLE_LINK5"/>
      <w:r>
        <w:rPr>
          <w:rFonts w:hint="eastAsia" w:ascii="宋体" w:hAnsi="宋体"/>
          <w:b/>
          <w:color w:val="auto"/>
          <w:sz w:val="36"/>
          <w:szCs w:val="36"/>
          <w:highlight w:val="none"/>
        </w:rPr>
        <w:t>招标公告</w:t>
      </w:r>
    </w:p>
    <w:bookmarkEnd w:id="0"/>
    <w:bookmarkEnd w:id="1"/>
    <w:p w14:paraId="37AE9C2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江苏海审工程咨询有限公司</w:t>
      </w:r>
      <w:r>
        <w:rPr>
          <w:rFonts w:hint="eastAsia" w:ascii="宋体" w:hAnsi="宋体" w:eastAsia="宋体" w:cs="宋体"/>
          <w:bCs/>
          <w:color w:val="auto"/>
          <w:sz w:val="22"/>
          <w:szCs w:val="22"/>
          <w:highlight w:val="none"/>
        </w:rPr>
        <w:t>（以下称代理机构）受</w:t>
      </w:r>
      <w:r>
        <w:rPr>
          <w:rFonts w:hint="eastAsia" w:ascii="宋体" w:hAnsi="宋体" w:cs="宋体"/>
          <w:bCs/>
          <w:color w:val="auto"/>
          <w:sz w:val="22"/>
          <w:szCs w:val="22"/>
          <w:highlight w:val="none"/>
          <w:u w:val="single"/>
          <w:lang w:eastAsia="zh-CN"/>
        </w:rPr>
        <w:t>南通市崇川区狼山镇街道南郊社区股份经济合作社</w:t>
      </w:r>
      <w:r>
        <w:rPr>
          <w:rFonts w:hint="eastAsia" w:ascii="宋体" w:hAnsi="宋体" w:eastAsia="宋体" w:cs="宋体"/>
          <w:bCs/>
          <w:color w:val="auto"/>
          <w:sz w:val="22"/>
          <w:szCs w:val="22"/>
          <w:highlight w:val="none"/>
        </w:rPr>
        <w:t>（以下称</w:t>
      </w:r>
      <w:r>
        <w:rPr>
          <w:rFonts w:hint="eastAsia" w:ascii="宋体" w:hAnsi="宋体" w:cs="宋体"/>
          <w:bCs/>
          <w:color w:val="auto"/>
          <w:sz w:val="22"/>
          <w:szCs w:val="22"/>
          <w:highlight w:val="none"/>
          <w:lang w:eastAsia="zh-CN"/>
        </w:rPr>
        <w:t>招标</w:t>
      </w:r>
      <w:r>
        <w:rPr>
          <w:rFonts w:hint="eastAsia" w:ascii="宋体" w:hAnsi="宋体" w:eastAsia="宋体" w:cs="宋体"/>
          <w:bCs/>
          <w:color w:val="auto"/>
          <w:sz w:val="22"/>
          <w:szCs w:val="22"/>
          <w:highlight w:val="none"/>
        </w:rPr>
        <w:t>人）的委托，就</w:t>
      </w:r>
      <w:r>
        <w:rPr>
          <w:rFonts w:hint="eastAsia" w:ascii="宋体" w:hAnsi="宋体" w:cs="宋体"/>
          <w:bCs/>
          <w:color w:val="auto"/>
          <w:sz w:val="22"/>
          <w:szCs w:val="22"/>
          <w:highlight w:val="none"/>
          <w:u w:val="single"/>
          <w:lang w:eastAsia="zh-CN"/>
        </w:rPr>
        <w:t>南郊社区“党群阅读阵地”改造项目</w:t>
      </w:r>
      <w:r>
        <w:rPr>
          <w:rFonts w:hint="eastAsia" w:ascii="宋体" w:hAnsi="宋体" w:eastAsia="宋体" w:cs="宋体"/>
          <w:bCs/>
          <w:color w:val="auto"/>
          <w:sz w:val="22"/>
          <w:szCs w:val="22"/>
          <w:highlight w:val="none"/>
        </w:rPr>
        <w:t>组织</w:t>
      </w:r>
      <w:r>
        <w:rPr>
          <w:rFonts w:hint="eastAsia" w:ascii="宋体" w:hAnsi="宋体" w:cs="宋体"/>
          <w:bCs/>
          <w:color w:val="auto"/>
          <w:sz w:val="22"/>
          <w:szCs w:val="22"/>
          <w:highlight w:val="none"/>
          <w:lang w:eastAsia="zh-CN"/>
        </w:rPr>
        <w:t>招标</w:t>
      </w:r>
      <w:r>
        <w:rPr>
          <w:rFonts w:hint="eastAsia" w:ascii="宋体" w:hAnsi="宋体" w:eastAsia="宋体" w:cs="宋体"/>
          <w:bCs/>
          <w:color w:val="auto"/>
          <w:sz w:val="22"/>
          <w:szCs w:val="22"/>
          <w:highlight w:val="none"/>
        </w:rPr>
        <w:t>，诚邀符合条件的潜在</w:t>
      </w:r>
      <w:r>
        <w:rPr>
          <w:rFonts w:hint="eastAsia" w:ascii="宋体" w:hAnsi="宋体" w:cs="宋体"/>
          <w:bCs/>
          <w:color w:val="auto"/>
          <w:sz w:val="22"/>
          <w:szCs w:val="22"/>
          <w:highlight w:val="none"/>
          <w:lang w:eastAsia="zh-CN"/>
        </w:rPr>
        <w:t>投标人</w:t>
      </w:r>
      <w:r>
        <w:rPr>
          <w:rFonts w:hint="eastAsia" w:ascii="宋体" w:hAnsi="宋体" w:eastAsia="宋体" w:cs="宋体"/>
          <w:bCs/>
          <w:color w:val="auto"/>
          <w:sz w:val="22"/>
          <w:szCs w:val="22"/>
          <w:highlight w:val="none"/>
        </w:rPr>
        <w:t>参加投标。</w:t>
      </w:r>
    </w:p>
    <w:p w14:paraId="120FD6B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一、项目基本情况</w:t>
      </w:r>
    </w:p>
    <w:p w14:paraId="29B1F35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南郊社区“党群阅读阵地”改造项目</w:t>
      </w:r>
    </w:p>
    <w:p w14:paraId="211A5A4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最高限价：</w:t>
      </w:r>
      <w:r>
        <w:rPr>
          <w:rFonts w:hint="eastAsia" w:ascii="宋体" w:hAnsi="宋体" w:cs="宋体"/>
          <w:b/>
          <w:bCs/>
          <w:color w:val="auto"/>
          <w:sz w:val="22"/>
          <w:szCs w:val="22"/>
          <w:highlight w:val="none"/>
          <w:u w:val="single"/>
          <w:lang w:val="en-US" w:eastAsia="zh-CN"/>
        </w:rPr>
        <w:t>4万元。</w:t>
      </w:r>
      <w:r>
        <w:rPr>
          <w:rFonts w:hint="eastAsia" w:ascii="宋体" w:hAnsi="宋体" w:eastAsia="宋体" w:cs="宋体"/>
          <w:b/>
          <w:bCs/>
          <w:color w:val="auto"/>
          <w:sz w:val="22"/>
          <w:szCs w:val="22"/>
          <w:highlight w:val="none"/>
          <w:u w:val="none"/>
        </w:rPr>
        <w:t>投标报价超过最高限价的为无效投标</w:t>
      </w:r>
      <w:r>
        <w:rPr>
          <w:rFonts w:hint="eastAsia" w:ascii="宋体" w:hAnsi="宋体" w:eastAsia="宋体" w:cs="宋体"/>
          <w:b/>
          <w:bCs/>
          <w:color w:val="auto"/>
          <w:sz w:val="22"/>
          <w:szCs w:val="22"/>
          <w:highlight w:val="none"/>
        </w:rPr>
        <w:t>。</w:t>
      </w:r>
    </w:p>
    <w:p w14:paraId="351A5B5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需求：</w:t>
      </w:r>
      <w:r>
        <w:rPr>
          <w:rFonts w:hint="eastAsia" w:ascii="宋体" w:hAnsi="宋体" w:cs="宋体"/>
          <w:color w:val="auto"/>
          <w:sz w:val="22"/>
          <w:szCs w:val="22"/>
          <w:highlight w:val="none"/>
          <w:lang w:val="en-US" w:eastAsia="zh-CN"/>
        </w:rPr>
        <w:t>具体内容详见招标文件第三章项目需求。</w:t>
      </w:r>
    </w:p>
    <w:p w14:paraId="6FD1911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4.合同履行期限：具体内容详见招标文件第三章项目需求</w:t>
      </w:r>
      <w:r>
        <w:rPr>
          <w:rFonts w:hint="eastAsia" w:ascii="宋体" w:hAnsi="宋体" w:eastAsia="宋体" w:cs="宋体"/>
          <w:color w:val="auto"/>
          <w:sz w:val="22"/>
          <w:szCs w:val="22"/>
          <w:highlight w:val="none"/>
        </w:rPr>
        <w:t>。</w:t>
      </w:r>
    </w:p>
    <w:p w14:paraId="3BE03CA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5.质量要求：合格。</w:t>
      </w:r>
    </w:p>
    <w:p w14:paraId="20728EB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本项目</w:t>
      </w:r>
      <w:r>
        <w:rPr>
          <w:rFonts w:hint="eastAsia" w:ascii="宋体" w:hAnsi="宋体" w:eastAsia="宋体" w:cs="宋体"/>
          <w:b/>
          <w:bCs/>
          <w:color w:val="auto"/>
          <w:sz w:val="22"/>
          <w:szCs w:val="22"/>
          <w:highlight w:val="none"/>
          <w:u w:val="single"/>
        </w:rPr>
        <w:t>不接受</w:t>
      </w:r>
      <w:r>
        <w:rPr>
          <w:rFonts w:hint="eastAsia" w:ascii="宋体" w:hAnsi="宋体" w:eastAsia="宋体" w:cs="宋体"/>
          <w:color w:val="auto"/>
          <w:sz w:val="22"/>
          <w:szCs w:val="22"/>
          <w:highlight w:val="none"/>
        </w:rPr>
        <w:t>联合体投标。</w:t>
      </w:r>
    </w:p>
    <w:p w14:paraId="24A52BC7">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二、申请人的资格要求：</w:t>
      </w:r>
    </w:p>
    <w:p w14:paraId="0B8225F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投标人须</w:t>
      </w:r>
      <w:r>
        <w:rPr>
          <w:rFonts w:hint="eastAsia" w:ascii="宋体" w:hAnsi="宋体" w:eastAsia="宋体" w:cs="宋体"/>
          <w:color w:val="auto"/>
          <w:sz w:val="22"/>
          <w:szCs w:val="22"/>
          <w:highlight w:val="none"/>
        </w:rPr>
        <w:t>在中华人民共和国境内注册，具有独立承担民事责任的能力；具有履行合同所必需的设备和专业技术能力；参加采购活动前三年内，在经营活动中没有重大违法记录；</w:t>
      </w:r>
    </w:p>
    <w:p w14:paraId="28CBDF7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.未被“信用中国”网站（www.creditchina.gov.cn）列入失信被执行人、重大税收违法案件当事人名单；</w:t>
      </w:r>
    </w:p>
    <w:p w14:paraId="1CCBC1D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本项目的特定资格要求：</w:t>
      </w:r>
      <w:r>
        <w:rPr>
          <w:rFonts w:hint="eastAsia" w:ascii="宋体" w:hAnsi="宋体" w:cs="宋体"/>
          <w:color w:val="auto"/>
          <w:sz w:val="22"/>
          <w:szCs w:val="22"/>
          <w:highlight w:val="none"/>
          <w:u w:val="single"/>
          <w:lang w:val="en-US" w:eastAsia="zh-CN"/>
        </w:rPr>
        <w:t>投标人须具备有效的建筑装修装饰专业承包二级及以上资质及安全生产许可证。</w:t>
      </w:r>
    </w:p>
    <w:p w14:paraId="283F1967">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【特别提醒】如发现</w:t>
      </w:r>
      <w:r>
        <w:rPr>
          <w:rFonts w:hint="eastAsia" w:ascii="宋体" w:hAnsi="宋体" w:cs="宋体"/>
          <w:b/>
          <w:color w:val="auto"/>
          <w:sz w:val="22"/>
          <w:szCs w:val="22"/>
          <w:highlight w:val="none"/>
          <w:lang w:val="en-US" w:eastAsia="zh-CN"/>
        </w:rPr>
        <w:t>投标人</w:t>
      </w:r>
      <w:r>
        <w:rPr>
          <w:rFonts w:hint="eastAsia" w:ascii="宋体" w:hAnsi="宋体" w:eastAsia="宋体" w:cs="宋体"/>
          <w:b/>
          <w:color w:val="auto"/>
          <w:sz w:val="22"/>
          <w:szCs w:val="22"/>
          <w:highlight w:val="none"/>
        </w:rPr>
        <w:t>递交的投标响应材料有弄虚作假行为，该</w:t>
      </w:r>
      <w:r>
        <w:rPr>
          <w:rFonts w:hint="eastAsia" w:ascii="宋体" w:hAnsi="宋体" w:cs="宋体"/>
          <w:b/>
          <w:color w:val="auto"/>
          <w:sz w:val="22"/>
          <w:szCs w:val="22"/>
          <w:highlight w:val="none"/>
          <w:lang w:eastAsia="zh-CN"/>
        </w:rPr>
        <w:t>投标人</w:t>
      </w:r>
      <w:r>
        <w:rPr>
          <w:rFonts w:hint="eastAsia" w:ascii="宋体" w:hAnsi="宋体" w:eastAsia="宋体" w:cs="宋体"/>
          <w:b/>
          <w:color w:val="auto"/>
          <w:sz w:val="22"/>
          <w:szCs w:val="22"/>
          <w:highlight w:val="none"/>
        </w:rPr>
        <w:t>将记入不良记录，如已</w:t>
      </w:r>
      <w:r>
        <w:rPr>
          <w:rFonts w:hint="eastAsia" w:ascii="宋体" w:hAnsi="宋体" w:cs="宋体"/>
          <w:b/>
          <w:color w:val="auto"/>
          <w:sz w:val="22"/>
          <w:szCs w:val="22"/>
          <w:highlight w:val="none"/>
          <w:lang w:eastAsia="zh-CN"/>
        </w:rPr>
        <w:t>中标</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招标</w:t>
      </w:r>
      <w:r>
        <w:rPr>
          <w:rFonts w:hint="eastAsia" w:ascii="宋体" w:hAnsi="宋体" w:eastAsia="宋体" w:cs="宋体"/>
          <w:b/>
          <w:color w:val="auto"/>
          <w:sz w:val="22"/>
          <w:szCs w:val="22"/>
          <w:highlight w:val="none"/>
        </w:rPr>
        <w:t>人有权取消其</w:t>
      </w:r>
      <w:r>
        <w:rPr>
          <w:rFonts w:hint="eastAsia" w:ascii="宋体" w:hAnsi="宋体" w:cs="宋体"/>
          <w:b/>
          <w:color w:val="auto"/>
          <w:sz w:val="22"/>
          <w:szCs w:val="22"/>
          <w:highlight w:val="none"/>
          <w:lang w:eastAsia="zh-CN"/>
        </w:rPr>
        <w:t>中标</w:t>
      </w:r>
      <w:r>
        <w:rPr>
          <w:rFonts w:hint="eastAsia" w:ascii="宋体" w:hAnsi="宋体" w:eastAsia="宋体" w:cs="宋体"/>
          <w:b/>
          <w:color w:val="auto"/>
          <w:sz w:val="22"/>
          <w:szCs w:val="22"/>
          <w:highlight w:val="none"/>
        </w:rPr>
        <w:t>资格，并由该</w:t>
      </w:r>
      <w:r>
        <w:rPr>
          <w:rFonts w:hint="eastAsia" w:ascii="宋体" w:hAnsi="宋体" w:cs="宋体"/>
          <w:b/>
          <w:color w:val="auto"/>
          <w:sz w:val="22"/>
          <w:szCs w:val="22"/>
          <w:highlight w:val="none"/>
          <w:lang w:eastAsia="zh-CN"/>
        </w:rPr>
        <w:t>投标人</w:t>
      </w:r>
      <w:r>
        <w:rPr>
          <w:rFonts w:hint="eastAsia" w:ascii="宋体" w:hAnsi="宋体" w:eastAsia="宋体" w:cs="宋体"/>
          <w:b/>
          <w:color w:val="auto"/>
          <w:sz w:val="22"/>
          <w:szCs w:val="22"/>
          <w:highlight w:val="none"/>
        </w:rPr>
        <w:t>承担由此带来可能的一切责任和损失。</w:t>
      </w:r>
    </w:p>
    <w:p w14:paraId="35B2C36F">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w:t>
      </w:r>
      <w:r>
        <w:rPr>
          <w:rFonts w:hint="eastAsia" w:ascii="宋体" w:hAnsi="宋体" w:cs="宋体"/>
          <w:b/>
          <w:color w:val="auto"/>
          <w:sz w:val="22"/>
          <w:szCs w:val="22"/>
          <w:highlight w:val="none"/>
          <w:lang w:eastAsia="zh-CN"/>
        </w:rPr>
        <w:t>招标</w:t>
      </w:r>
      <w:r>
        <w:rPr>
          <w:rFonts w:hint="eastAsia" w:ascii="宋体" w:hAnsi="宋体" w:eastAsia="宋体" w:cs="宋体"/>
          <w:b/>
          <w:color w:val="auto"/>
          <w:sz w:val="22"/>
          <w:szCs w:val="22"/>
          <w:highlight w:val="none"/>
        </w:rPr>
        <w:t>文件的获取</w:t>
      </w:r>
    </w:p>
    <w:p w14:paraId="7AAD3A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时  间：自公告发布之日起5个工作日。</w:t>
      </w:r>
    </w:p>
    <w:p w14:paraId="08C3439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  点：“南通市崇川区人民政府网</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公告公示”栏。</w:t>
      </w:r>
    </w:p>
    <w:p w14:paraId="0581333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  式：凡有意参与投标的投标人须登录“南通市崇川区人民政府网</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公告公示”栏下载本项目的招标文件。</w:t>
      </w:r>
    </w:p>
    <w:p w14:paraId="777BBB3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四、提交投标文件截止时间、开标时间和地点</w:t>
      </w:r>
    </w:p>
    <w:p w14:paraId="1C48AB4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rPr>
        <w:t>时间：</w:t>
      </w:r>
      <w:r>
        <w:rPr>
          <w:rFonts w:hint="eastAsia" w:ascii="宋体" w:hAnsi="宋体" w:eastAsia="宋体" w:cs="宋体"/>
          <w:b w:val="0"/>
          <w:bCs/>
          <w:color w:val="auto"/>
          <w:sz w:val="22"/>
          <w:szCs w:val="22"/>
          <w:highlight w:val="none"/>
          <w:u w:val="single"/>
        </w:rPr>
        <w:t>202</w:t>
      </w:r>
      <w:r>
        <w:rPr>
          <w:rFonts w:hint="eastAsia" w:ascii="宋体" w:hAnsi="宋体" w:cs="宋体"/>
          <w:b w:val="0"/>
          <w:bCs/>
          <w:color w:val="auto"/>
          <w:sz w:val="22"/>
          <w:szCs w:val="22"/>
          <w:highlight w:val="none"/>
          <w:u w:val="single"/>
          <w:lang w:val="en-US" w:eastAsia="zh-CN"/>
        </w:rPr>
        <w:t>6</w:t>
      </w:r>
      <w:r>
        <w:rPr>
          <w:rFonts w:hint="eastAsia" w:ascii="宋体" w:hAnsi="宋体" w:eastAsia="宋体" w:cs="宋体"/>
          <w:b w:val="0"/>
          <w:bCs/>
          <w:color w:val="auto"/>
          <w:sz w:val="22"/>
          <w:szCs w:val="22"/>
          <w:highlight w:val="none"/>
          <w:u w:val="single"/>
        </w:rPr>
        <w:t>年</w:t>
      </w:r>
      <w:r>
        <w:rPr>
          <w:rFonts w:hint="eastAsia" w:ascii="宋体" w:hAnsi="宋体" w:cs="宋体"/>
          <w:b w:val="0"/>
          <w:bCs/>
          <w:color w:val="auto"/>
          <w:sz w:val="22"/>
          <w:szCs w:val="22"/>
          <w:highlight w:val="none"/>
          <w:u w:val="single"/>
          <w:lang w:val="en-US" w:eastAsia="zh-CN"/>
        </w:rPr>
        <w:t>6</w:t>
      </w:r>
      <w:r>
        <w:rPr>
          <w:rFonts w:hint="eastAsia" w:ascii="宋体" w:hAnsi="宋体" w:eastAsia="宋体" w:cs="宋体"/>
          <w:b w:val="0"/>
          <w:bCs/>
          <w:color w:val="auto"/>
          <w:sz w:val="22"/>
          <w:szCs w:val="22"/>
          <w:highlight w:val="none"/>
          <w:u w:val="single"/>
        </w:rPr>
        <w:t>月</w:t>
      </w:r>
      <w:r>
        <w:rPr>
          <w:rFonts w:hint="eastAsia" w:ascii="宋体" w:hAnsi="宋体" w:cs="宋体"/>
          <w:b w:val="0"/>
          <w:bCs/>
          <w:color w:val="auto"/>
          <w:sz w:val="22"/>
          <w:szCs w:val="22"/>
          <w:highlight w:val="none"/>
          <w:u w:val="single"/>
          <w:lang w:val="en-US" w:eastAsia="zh-CN"/>
        </w:rPr>
        <w:t>12</w:t>
      </w:r>
      <w:r>
        <w:rPr>
          <w:rFonts w:hint="eastAsia" w:ascii="宋体" w:hAnsi="宋体" w:eastAsia="宋体" w:cs="宋体"/>
          <w:b w:val="0"/>
          <w:bCs/>
          <w:color w:val="auto"/>
          <w:sz w:val="22"/>
          <w:szCs w:val="22"/>
          <w:highlight w:val="none"/>
          <w:u w:val="single"/>
        </w:rPr>
        <w:t>日</w:t>
      </w:r>
      <w:r>
        <w:rPr>
          <w:rFonts w:hint="eastAsia" w:ascii="宋体" w:hAnsi="宋体" w:cs="宋体"/>
          <w:b w:val="0"/>
          <w:bCs/>
          <w:color w:val="auto"/>
          <w:sz w:val="22"/>
          <w:szCs w:val="22"/>
          <w:highlight w:val="none"/>
          <w:u w:val="single"/>
          <w:lang w:val="en-US" w:eastAsia="zh-CN"/>
        </w:rPr>
        <w:t>9</w:t>
      </w:r>
      <w:r>
        <w:rPr>
          <w:rFonts w:hint="eastAsia" w:ascii="宋体" w:hAnsi="宋体" w:eastAsia="宋体" w:cs="宋体"/>
          <w:b w:val="0"/>
          <w:bCs/>
          <w:color w:val="auto"/>
          <w:sz w:val="22"/>
          <w:szCs w:val="22"/>
          <w:highlight w:val="none"/>
          <w:u w:val="single"/>
        </w:rPr>
        <w:t>时</w:t>
      </w:r>
      <w:r>
        <w:rPr>
          <w:rFonts w:hint="eastAsia" w:ascii="宋体" w:hAnsi="宋体" w:cs="宋体"/>
          <w:b w:val="0"/>
          <w:bCs/>
          <w:color w:val="auto"/>
          <w:sz w:val="22"/>
          <w:szCs w:val="22"/>
          <w:highlight w:val="none"/>
          <w:u w:val="single"/>
          <w:lang w:val="en-US" w:eastAsia="zh-CN"/>
        </w:rPr>
        <w:t>30</w:t>
      </w:r>
      <w:r>
        <w:rPr>
          <w:rFonts w:hint="eastAsia" w:ascii="宋体" w:hAnsi="宋体" w:eastAsia="宋体" w:cs="宋体"/>
          <w:b w:val="0"/>
          <w:bCs/>
          <w:color w:val="auto"/>
          <w:sz w:val="22"/>
          <w:szCs w:val="22"/>
          <w:highlight w:val="none"/>
          <w:u w:val="single"/>
        </w:rPr>
        <w:t>分</w:t>
      </w:r>
    </w:p>
    <w:p w14:paraId="277206C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地点：</w:t>
      </w:r>
      <w:r>
        <w:rPr>
          <w:rFonts w:hint="eastAsia" w:ascii="宋体" w:hAnsi="宋体" w:eastAsia="宋体" w:cs="宋体"/>
          <w:b w:val="0"/>
          <w:bCs/>
          <w:color w:val="auto"/>
          <w:sz w:val="22"/>
          <w:szCs w:val="22"/>
          <w:highlight w:val="none"/>
          <w:u w:val="single"/>
          <w:lang w:val="en-US" w:eastAsia="zh-CN"/>
        </w:rPr>
        <w:t>南通市世纪大道401号狼山镇街道办事处212办公室</w:t>
      </w:r>
      <w:r>
        <w:rPr>
          <w:rFonts w:hint="eastAsia" w:ascii="宋体" w:hAnsi="宋体" w:eastAsia="宋体" w:cs="宋体"/>
          <w:b w:val="0"/>
          <w:bCs/>
          <w:color w:val="auto"/>
          <w:sz w:val="22"/>
          <w:szCs w:val="22"/>
          <w:highlight w:val="none"/>
        </w:rPr>
        <w:t>，如有变动，另行通知。</w:t>
      </w:r>
    </w:p>
    <w:p w14:paraId="250C6CE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eastAsia="宋体" w:cs="宋体"/>
          <w:b/>
          <w:color w:val="auto"/>
          <w:sz w:val="22"/>
          <w:szCs w:val="22"/>
          <w:highlight w:val="none"/>
        </w:rPr>
        <w:t>、其他补充事宜</w:t>
      </w:r>
    </w:p>
    <w:p w14:paraId="607799E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1.投标保证金：</w:t>
      </w:r>
      <w:r>
        <w:rPr>
          <w:rFonts w:hint="eastAsia" w:ascii="宋体" w:hAnsi="宋体" w:cs="宋体"/>
          <w:color w:val="auto"/>
          <w:sz w:val="22"/>
          <w:szCs w:val="22"/>
          <w:highlight w:val="none"/>
          <w:lang w:val="en-US" w:eastAsia="zh-CN"/>
        </w:rPr>
        <w:t>免收。</w:t>
      </w:r>
    </w:p>
    <w:p w14:paraId="12A295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2.项目开标活动模式：</w:t>
      </w:r>
      <w:r>
        <w:rPr>
          <w:rFonts w:hint="eastAsia" w:ascii="宋体" w:hAnsi="宋体" w:eastAsia="宋体" w:cs="宋体"/>
          <w:bCs/>
          <w:color w:val="auto"/>
          <w:sz w:val="22"/>
          <w:szCs w:val="22"/>
          <w:highlight w:val="none"/>
        </w:rPr>
        <w:t>现场投标模式</w:t>
      </w:r>
    </w:p>
    <w:p w14:paraId="2E9FF3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.对项目需求部分（</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其他资格要求、项目需求、评分标准）的询问、质疑请向</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人提出，由</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人负责答复；对项目招标文件其它部分的询问请向</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人或项目联系人提出。</w:t>
      </w:r>
    </w:p>
    <w:p w14:paraId="63F0A01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应依照规定提交各类声明函、承诺函，不再同时提供原件备查或提供有关部门出具的相关证明文件。但中标或成交</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，应做好提交声明函、承诺函相应原件的核查准备；核查后发现虚假或违背承诺的，依照相关法律法规规定处理。</w:t>
      </w:r>
    </w:p>
    <w:p w14:paraId="2BD030DE">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六、发布公告的媒介</w:t>
      </w:r>
    </w:p>
    <w:p w14:paraId="7FE7E3F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对本项目有意愿参与招标的单位，请于</w:t>
      </w:r>
      <w:r>
        <w:rPr>
          <w:rFonts w:hint="eastAsia" w:ascii="宋体" w:hAnsi="宋体" w:cs="宋体"/>
          <w:color w:val="auto"/>
          <w:sz w:val="22"/>
          <w:szCs w:val="22"/>
          <w:highlight w:val="none"/>
          <w:lang w:val="en-US" w:eastAsia="zh-CN"/>
        </w:rPr>
        <w:t>招标</w:t>
      </w:r>
      <w:r>
        <w:rPr>
          <w:rFonts w:hint="eastAsia" w:ascii="宋体" w:hAnsi="宋体" w:cs="宋体"/>
          <w:color w:val="auto"/>
          <w:sz w:val="22"/>
          <w:szCs w:val="22"/>
          <w:highlight w:val="none"/>
        </w:rPr>
        <w:t>公告</w:t>
      </w:r>
      <w:r>
        <w:rPr>
          <w:rFonts w:hint="eastAsia" w:ascii="宋体" w:hAnsi="宋体" w:cs="宋体"/>
          <w:color w:val="auto"/>
          <w:sz w:val="22"/>
          <w:szCs w:val="22"/>
          <w:highlight w:val="none"/>
          <w:lang w:val="en-US" w:eastAsia="zh-CN"/>
        </w:rPr>
        <w:t>规定时间内，</w:t>
      </w:r>
      <w:r>
        <w:rPr>
          <w:rFonts w:hint="eastAsia" w:ascii="宋体" w:hAnsi="宋体" w:cs="宋体"/>
          <w:color w:val="auto"/>
          <w:sz w:val="22"/>
          <w:szCs w:val="22"/>
          <w:highlight w:val="none"/>
        </w:rPr>
        <w:t>到“南通市崇川区人民政府网”</w:t>
      </w:r>
      <w:r>
        <w:rPr>
          <w:rFonts w:hint="eastAsia" w:ascii="宋体" w:hAnsi="宋体" w:cs="宋体"/>
          <w:color w:val="auto"/>
          <w:sz w:val="22"/>
          <w:szCs w:val="22"/>
          <w:highlight w:val="none"/>
          <w:lang w:val="en-US" w:eastAsia="zh-CN"/>
        </w:rPr>
        <w:t>信息报名获取相关信息</w:t>
      </w:r>
      <w:r>
        <w:rPr>
          <w:rFonts w:hint="eastAsia" w:ascii="宋体" w:hAnsi="宋体" w:cs="宋体"/>
          <w:color w:val="auto"/>
          <w:sz w:val="22"/>
          <w:szCs w:val="22"/>
          <w:highlight w:val="none"/>
        </w:rPr>
        <w:t>。</w:t>
      </w:r>
    </w:p>
    <w:p w14:paraId="64F389B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特别提醒：</w:t>
      </w:r>
      <w:r>
        <w:rPr>
          <w:rFonts w:hint="eastAsia" w:ascii="宋体" w:hAnsi="宋体" w:cs="宋体"/>
          <w:color w:val="auto"/>
          <w:sz w:val="22"/>
          <w:szCs w:val="22"/>
          <w:highlight w:val="none"/>
          <w:lang w:val="en-US" w:eastAsia="zh-CN"/>
        </w:rPr>
        <w:t>投标人</w:t>
      </w:r>
      <w:r>
        <w:rPr>
          <w:rFonts w:hint="eastAsia" w:ascii="宋体" w:hAnsi="宋体" w:cs="宋体"/>
          <w:color w:val="auto"/>
          <w:sz w:val="22"/>
          <w:szCs w:val="22"/>
          <w:highlight w:val="none"/>
        </w:rPr>
        <w:t>应依照规定提交各类声明函、承诺函，不再同时提供原件备查或提供有关部门出具的相关证明文件。但中标</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应做好提交声明函、承诺函相应原件的核查准备；核查后发现虚假或违背承诺的，依照相关法律法规规定处理。</w:t>
      </w:r>
    </w:p>
    <w:p w14:paraId="4E319ADC">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七、联系方式</w:t>
      </w:r>
    </w:p>
    <w:p w14:paraId="005FFCC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lang w:val="en-US" w:eastAsia="zh-CN"/>
        </w:rPr>
        <w:t>单位：</w:t>
      </w:r>
      <w:r>
        <w:rPr>
          <w:rFonts w:hint="eastAsia" w:ascii="宋体" w:hAnsi="宋体" w:cs="宋体"/>
          <w:color w:val="auto"/>
          <w:sz w:val="22"/>
          <w:szCs w:val="22"/>
          <w:highlight w:val="none"/>
          <w:lang w:val="en-US" w:eastAsia="zh-CN"/>
        </w:rPr>
        <w:t>南通市崇川区狼山镇街道南郊社区股份经济合作社</w:t>
      </w:r>
    </w:p>
    <w:p w14:paraId="12C7DC4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地址：南通市崇川区狼山镇街道五山家园 12 幢</w:t>
      </w:r>
    </w:p>
    <w:p w14:paraId="3309B9A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w:t>
      </w:r>
      <w:r>
        <w:rPr>
          <w:rFonts w:hint="eastAsia" w:ascii="宋体" w:hAnsi="宋体" w:cs="宋体"/>
          <w:color w:val="auto"/>
          <w:sz w:val="22"/>
          <w:szCs w:val="22"/>
          <w:highlight w:val="none"/>
          <w:lang w:val="en-US" w:eastAsia="zh-CN"/>
        </w:rPr>
        <w:t>张</w:t>
      </w:r>
      <w:r>
        <w:rPr>
          <w:rFonts w:hint="eastAsia" w:ascii="宋体" w:hAnsi="宋体" w:eastAsia="宋体" w:cs="宋体"/>
          <w:color w:val="auto"/>
          <w:sz w:val="22"/>
          <w:szCs w:val="22"/>
          <w:highlight w:val="none"/>
          <w:lang w:val="en-US" w:eastAsia="zh-CN"/>
        </w:rPr>
        <w:t>先生       联系电话：</w:t>
      </w:r>
      <w:r>
        <w:rPr>
          <w:rFonts w:hint="eastAsia" w:ascii="宋体" w:hAnsi="宋体" w:cs="宋体"/>
          <w:color w:val="auto"/>
          <w:sz w:val="22"/>
          <w:szCs w:val="22"/>
          <w:highlight w:val="none"/>
          <w:lang w:val="en-US" w:eastAsia="zh-CN"/>
        </w:rPr>
        <w:t>13776909716</w:t>
      </w:r>
    </w:p>
    <w:p w14:paraId="5C28956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招标代理机构：江苏海审工程咨询有限公司</w:t>
      </w:r>
    </w:p>
    <w:p w14:paraId="60BD212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地址：南通市崇川区星城路299号创源科技园3号楼501</w:t>
      </w:r>
    </w:p>
    <w:p w14:paraId="235F715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联系人：庄卫韦    联系电话：18752932069  </w:t>
      </w:r>
    </w:p>
    <w:p w14:paraId="6DA2B6C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邮箱：</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"mailto:1072027277@qq.com"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1072027277@qq.com</w:t>
      </w:r>
      <w:r>
        <w:rPr>
          <w:rFonts w:hint="eastAsia" w:ascii="宋体" w:hAnsi="宋体" w:eastAsia="宋体" w:cs="宋体"/>
          <w:color w:val="auto"/>
          <w:sz w:val="22"/>
          <w:szCs w:val="22"/>
          <w:highlight w:val="none"/>
          <w:lang w:val="en-US" w:eastAsia="zh-CN"/>
        </w:rPr>
        <w:fldChar w:fldCharType="end"/>
      </w:r>
    </w:p>
    <w:p w14:paraId="6B5BC17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第二部分  投标须知</w:t>
      </w:r>
    </w:p>
    <w:p w14:paraId="6FB99EB1">
      <w:pPr>
        <w:keepNext w:val="0"/>
        <w:keepLines w:val="0"/>
        <w:pageBreakBefore w:val="0"/>
        <w:widowControl w:val="0"/>
        <w:kinsoku/>
        <w:wordWrap/>
        <w:overflowPunct/>
        <w:topLinePunct w:val="0"/>
        <w:bidi w:val="0"/>
        <w:snapToGrid w:val="0"/>
        <w:spacing w:line="440" w:lineRule="exact"/>
        <w:ind w:firstLine="331" w:firstLineChars="150"/>
        <w:textAlignment w:val="auto"/>
        <w:outlineLvl w:val="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一、招标文件由</w:t>
      </w:r>
      <w:r>
        <w:rPr>
          <w:rFonts w:hint="eastAsia" w:ascii="宋体" w:hAnsi="宋体" w:cs="宋体"/>
          <w:b/>
          <w:color w:val="auto"/>
          <w:sz w:val="22"/>
          <w:szCs w:val="22"/>
          <w:highlight w:val="none"/>
          <w:lang w:eastAsia="zh-CN"/>
        </w:rPr>
        <w:t>招标</w:t>
      </w:r>
      <w:r>
        <w:rPr>
          <w:rFonts w:hint="eastAsia" w:ascii="宋体" w:hAnsi="宋体" w:eastAsia="宋体" w:cs="宋体"/>
          <w:b/>
          <w:color w:val="auto"/>
          <w:sz w:val="22"/>
          <w:szCs w:val="22"/>
          <w:highlight w:val="none"/>
        </w:rPr>
        <w:t>人或代理机构解释</w:t>
      </w:r>
      <w:r>
        <w:rPr>
          <w:rFonts w:hint="eastAsia" w:ascii="宋体" w:hAnsi="宋体" w:eastAsia="宋体" w:cs="宋体"/>
          <w:color w:val="auto"/>
          <w:sz w:val="22"/>
          <w:szCs w:val="22"/>
          <w:highlight w:val="none"/>
        </w:rPr>
        <w:t>。</w:t>
      </w:r>
    </w:p>
    <w:p w14:paraId="0E659765">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color w:val="auto"/>
          <w:sz w:val="22"/>
          <w:szCs w:val="22"/>
          <w:highlight w:val="none"/>
          <w:lang w:val="en-US" w:eastAsia="zh-CN"/>
        </w:rPr>
        <w:t>供应商获取招标文件后，应仔细检查招标文件的所有内容，如对招标活动事项有疑问的，应在获取招标文件开始之日起3日内以书面形式提出询问或疑问，未在规定的3日内提出询问或疑问的，视同供应商理解并接受本招标文件所有内容，并由此引起的投标损失自负。</w:t>
      </w:r>
    </w:p>
    <w:p w14:paraId="06C4F646">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投标供应商应认真审阅招标文件中所有的事项、格式、条款和规范要求等，如果投标供应商没有按照招标文件要求提交投标文件，或者投标文件没有对招标文件做出实质性响应，其投标将被拒绝，投标供应商自行承担责任。</w:t>
      </w:r>
    </w:p>
    <w:p w14:paraId="27451D27">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二、招标文件的澄清、修改、答疑</w:t>
      </w:r>
    </w:p>
    <w:p w14:paraId="4300F157">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人有权对发出的招标文件进行必要的澄清或修改。</w:t>
      </w:r>
    </w:p>
    <w:p w14:paraId="52CCD4DD">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人可视情取消、延长相关时间。</w:t>
      </w:r>
    </w:p>
    <w:p w14:paraId="3C3DAF86">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人对招标文件的澄清、修改将构成招标文件的一部分，对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具有约束力。</w:t>
      </w:r>
    </w:p>
    <w:p w14:paraId="7704E560">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由于对招标文件的任何推论和误解以及</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人对有关问题的口头解释所造成的后果，均由</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自负。</w:t>
      </w:r>
    </w:p>
    <w:p w14:paraId="6A32C1DC">
      <w:pPr>
        <w:pStyle w:val="7"/>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人视情组织答疑会。</w:t>
      </w:r>
    </w:p>
    <w:p w14:paraId="5DD19CF4">
      <w:pPr>
        <w:keepNext w:val="0"/>
        <w:keepLines w:val="0"/>
        <w:pageBreakBefore w:val="0"/>
        <w:widowControl w:val="0"/>
        <w:kinsoku/>
        <w:wordWrap/>
        <w:overflowPunct/>
        <w:topLinePunct w:val="0"/>
        <w:autoSpaceDE w:val="0"/>
        <w:autoSpaceDN w:val="0"/>
        <w:bidi w:val="0"/>
        <w:adjustRightInd w:val="0"/>
        <w:snapToGrid w:val="0"/>
        <w:spacing w:line="440" w:lineRule="exact"/>
        <w:ind w:firstLine="562"/>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三、投标文件的编写、递交、上传</w:t>
      </w:r>
    </w:p>
    <w:p w14:paraId="35F62A43">
      <w:pPr>
        <w:keepNext w:val="0"/>
        <w:keepLines w:val="0"/>
        <w:pageBreakBefore w:val="0"/>
        <w:widowControl w:val="0"/>
        <w:kinsoku/>
        <w:wordWrap/>
        <w:overflowPunct/>
        <w:topLinePunct w:val="0"/>
        <w:autoSpaceDE w:val="0"/>
        <w:autoSpaceDN w:val="0"/>
        <w:bidi w:val="0"/>
        <w:adjustRightInd w:val="0"/>
        <w:snapToGrid w:val="0"/>
        <w:spacing w:line="440" w:lineRule="exact"/>
        <w:ind w:right="210" w:firstLine="56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（一）投标文件的编写</w:t>
      </w:r>
    </w:p>
    <w:p w14:paraId="4155B20E">
      <w:pPr>
        <w:keepNext w:val="0"/>
        <w:keepLines w:val="0"/>
        <w:pageBreakBefore w:val="0"/>
        <w:widowControl w:val="0"/>
        <w:kinsoku/>
        <w:wordWrap/>
        <w:overflowPunct/>
        <w:topLinePunct w:val="0"/>
        <w:bidi w:val="0"/>
        <w:snapToGrid w:val="0"/>
        <w:spacing w:line="440" w:lineRule="exact"/>
        <w:ind w:firstLine="525" w:firstLineChars="250"/>
        <w:contextualSpacing/>
        <w:textAlignment w:val="auto"/>
        <w:rPr>
          <w:rFonts w:hint="eastAsia" w:ascii="宋体" w:hAnsi="宋体" w:eastAsia="宋体" w:cs="宋体"/>
          <w:color w:val="auto"/>
          <w:sz w:val="22"/>
          <w:szCs w:val="22"/>
          <w:highlight w:val="none"/>
        </w:rPr>
      </w:pPr>
      <w:r>
        <w:rPr>
          <w:rFonts w:hint="eastAsia"/>
          <w:color w:val="auto"/>
          <w:highlight w:val="none"/>
          <w:lang w:val="en-US" w:eastAsia="zh-CN"/>
        </w:rPr>
        <w:t>投标人</w:t>
      </w:r>
      <w:r>
        <w:rPr>
          <w:rFonts w:hint="eastAsia" w:ascii="宋体" w:hAnsi="宋体" w:eastAsia="宋体" w:cs="宋体"/>
          <w:color w:val="auto"/>
          <w:sz w:val="22"/>
          <w:szCs w:val="22"/>
          <w:highlight w:val="none"/>
        </w:rPr>
        <w:t>按“第七部分 投标文件组成”要求编写投标文件。</w:t>
      </w:r>
    </w:p>
    <w:p w14:paraId="72D960AC">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（二）投标文件的递交</w:t>
      </w:r>
    </w:p>
    <w:p w14:paraId="6416DC51">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部分内容（</w:t>
      </w:r>
      <w:r>
        <w:rPr>
          <w:rFonts w:hint="eastAsia" w:ascii="宋体" w:hAnsi="宋体" w:eastAsia="宋体" w:cs="宋体"/>
          <w:b/>
          <w:bCs/>
          <w:color w:val="auto"/>
          <w:sz w:val="22"/>
          <w:szCs w:val="22"/>
          <w:highlight w:val="none"/>
        </w:rPr>
        <w:t>资格审查文件</w:t>
      </w:r>
      <w:r>
        <w:rPr>
          <w:rFonts w:hint="eastAsia" w:ascii="宋体" w:hAnsi="宋体" w:cs="宋体"/>
          <w:b/>
          <w:bCs/>
          <w:color w:val="auto"/>
          <w:sz w:val="22"/>
          <w:szCs w:val="22"/>
          <w:highlight w:val="none"/>
          <w:lang w:val="en-US" w:eastAsia="zh-CN"/>
        </w:rPr>
        <w:t>包</w:t>
      </w:r>
      <w:r>
        <w:rPr>
          <w:rFonts w:hint="eastAsia" w:ascii="宋体" w:hAnsi="宋体" w:eastAsia="宋体" w:cs="宋体"/>
          <w:b/>
          <w:bCs/>
          <w:color w:val="auto"/>
          <w:sz w:val="22"/>
          <w:szCs w:val="22"/>
          <w:highlight w:val="none"/>
        </w:rPr>
        <w:t>、报价标</w:t>
      </w:r>
      <w:r>
        <w:rPr>
          <w:rFonts w:hint="eastAsia" w:ascii="宋体" w:hAnsi="宋体" w:eastAsia="宋体" w:cs="宋体"/>
          <w:color w:val="auto"/>
          <w:sz w:val="22"/>
          <w:szCs w:val="22"/>
          <w:highlight w:val="none"/>
        </w:rPr>
        <w:t>）须分别单独密封，并牢固装订成册，不得相互混淆，不得将内容拆开。</w:t>
      </w:r>
      <w:r>
        <w:rPr>
          <w:rFonts w:hint="eastAsia" w:ascii="宋体" w:hAnsi="宋体" w:cs="宋体"/>
          <w:color w:val="auto"/>
          <w:sz w:val="22"/>
          <w:szCs w:val="22"/>
          <w:highlight w:val="none"/>
          <w:lang w:val="en-US" w:eastAsia="zh-CN"/>
        </w:rPr>
        <w:t>报价标</w:t>
      </w:r>
      <w:r>
        <w:rPr>
          <w:rFonts w:hint="eastAsia" w:ascii="宋体" w:hAnsi="宋体" w:eastAsia="宋体" w:cs="宋体"/>
          <w:color w:val="auto"/>
          <w:sz w:val="22"/>
          <w:szCs w:val="22"/>
          <w:highlight w:val="none"/>
        </w:rPr>
        <w:t>文件不得出现于其他投标文件中。</w:t>
      </w:r>
    </w:p>
    <w:p w14:paraId="5C31B4D6">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2、响应文件每一部分内容均须提供“</w:t>
      </w:r>
      <w:r>
        <w:rPr>
          <w:rFonts w:hint="eastAsia" w:ascii="宋体" w:hAnsi="宋体" w:eastAsia="宋体" w:cs="宋体"/>
          <w:b/>
          <w:color w:val="auto"/>
          <w:sz w:val="22"/>
          <w:szCs w:val="22"/>
          <w:highlight w:val="none"/>
        </w:rPr>
        <w:t>一正</w:t>
      </w:r>
      <w:r>
        <w:rPr>
          <w:rFonts w:hint="eastAsia" w:ascii="宋体" w:hAnsi="宋体" w:eastAsia="宋体" w:cs="宋体"/>
          <w:b/>
          <w:color w:val="auto"/>
          <w:sz w:val="22"/>
          <w:szCs w:val="22"/>
          <w:highlight w:val="none"/>
          <w:u w:val="none"/>
          <w:lang w:val="en-US" w:eastAsia="zh-CN"/>
        </w:rPr>
        <w:t>叁</w:t>
      </w:r>
      <w:r>
        <w:rPr>
          <w:rFonts w:hint="eastAsia" w:ascii="宋体" w:hAnsi="宋体" w:eastAsia="宋体" w:cs="宋体"/>
          <w:b/>
          <w:color w:val="auto"/>
          <w:sz w:val="22"/>
          <w:szCs w:val="22"/>
          <w:highlight w:val="none"/>
        </w:rPr>
        <w:t>副”</w:t>
      </w:r>
      <w:r>
        <w:rPr>
          <w:rFonts w:hint="eastAsia" w:ascii="宋体" w:hAnsi="宋体" w:eastAsia="宋体" w:cs="宋体"/>
          <w:color w:val="auto"/>
          <w:sz w:val="22"/>
          <w:szCs w:val="22"/>
          <w:highlight w:val="none"/>
        </w:rPr>
        <w:t>纸质响应文件。</w:t>
      </w:r>
    </w:p>
    <w:p w14:paraId="50D42F48">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①资格审查文件</w:t>
      </w:r>
      <w:r>
        <w:rPr>
          <w:rFonts w:hint="eastAsia" w:ascii="宋体" w:hAnsi="宋体" w:eastAsia="宋体" w:cs="宋体"/>
          <w:color w:val="auto"/>
          <w:sz w:val="22"/>
          <w:szCs w:val="22"/>
          <w:highlight w:val="none"/>
          <w:lang w:val="en-US" w:eastAsia="zh-CN"/>
        </w:rPr>
        <w:t>包</w:t>
      </w:r>
      <w:r>
        <w:rPr>
          <w:rFonts w:hint="eastAsia" w:ascii="宋体" w:hAnsi="宋体" w:eastAsia="宋体" w:cs="宋体"/>
          <w:color w:val="auto"/>
          <w:sz w:val="22"/>
          <w:szCs w:val="22"/>
          <w:highlight w:val="none"/>
        </w:rPr>
        <w:t>。正本、副本合并密封，统一装在一个密封袋或密封箱内。</w:t>
      </w:r>
    </w:p>
    <w:p w14:paraId="0C162DC6">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w:t>
      </w:r>
      <w:r>
        <w:rPr>
          <w:rFonts w:hint="eastAsia" w:ascii="宋体" w:hAnsi="宋体" w:eastAsia="宋体" w:cs="宋体"/>
          <w:color w:val="auto"/>
          <w:sz w:val="22"/>
          <w:szCs w:val="22"/>
          <w:highlight w:val="none"/>
          <w:lang w:val="en-US" w:eastAsia="zh-CN"/>
        </w:rPr>
        <w:t>报价标</w:t>
      </w:r>
      <w:r>
        <w:rPr>
          <w:rFonts w:hint="eastAsia" w:ascii="宋体" w:hAnsi="宋体" w:eastAsia="宋体" w:cs="宋体"/>
          <w:color w:val="auto"/>
          <w:sz w:val="22"/>
          <w:szCs w:val="22"/>
          <w:highlight w:val="none"/>
        </w:rPr>
        <w:t>。正本、副本合并密封，统一装在一个密封袋或密封箱内</w:t>
      </w:r>
      <w:r>
        <w:rPr>
          <w:rFonts w:hint="eastAsia" w:ascii="宋体" w:hAnsi="宋体" w:eastAsia="宋体" w:cs="宋体"/>
          <w:color w:val="auto"/>
          <w:sz w:val="22"/>
          <w:szCs w:val="22"/>
          <w:highlight w:val="none"/>
          <w:lang w:eastAsia="zh-CN"/>
        </w:rPr>
        <w:t>。</w:t>
      </w:r>
    </w:p>
    <w:p w14:paraId="22D35D0D">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10FAEBE0">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4、资格审查文件包、报价标</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部分，必须分袋密封，并在封袋上加盖投标人单位公章和单位法定代表人章，另须在封袋上标明“</w:t>
      </w:r>
      <w:r>
        <w:rPr>
          <w:rFonts w:hint="eastAsia" w:ascii="宋体" w:hAnsi="宋体" w:cs="宋体"/>
          <w:color w:val="auto"/>
          <w:sz w:val="22"/>
          <w:szCs w:val="22"/>
          <w:highlight w:val="none"/>
          <w:lang w:val="en-US" w:eastAsia="zh-CN"/>
        </w:rPr>
        <w:t>资格审查文件</w:t>
      </w:r>
      <w:r>
        <w:rPr>
          <w:rFonts w:hint="eastAsia" w:ascii="宋体" w:hAnsi="宋体" w:eastAsia="宋体" w:cs="宋体"/>
          <w:color w:val="auto"/>
          <w:sz w:val="22"/>
          <w:szCs w:val="22"/>
          <w:highlight w:val="none"/>
        </w:rPr>
        <w:t>包”或“报价标”，同时还要写明工程名称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投标单位</w:t>
      </w:r>
      <w:r>
        <w:rPr>
          <w:rFonts w:hint="eastAsia" w:ascii="宋体" w:hAnsi="宋体" w:eastAsia="宋体" w:cs="宋体"/>
          <w:color w:val="auto"/>
          <w:sz w:val="22"/>
          <w:szCs w:val="22"/>
          <w:highlight w:val="none"/>
        </w:rPr>
        <w:t>。</w:t>
      </w:r>
    </w:p>
    <w:p w14:paraId="6605E173">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5、递交时间：</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须在规定的投标文件接收截止时间前送达指定地点。</w:t>
      </w:r>
      <w:r>
        <w:rPr>
          <w:rFonts w:hint="eastAsia"/>
          <w:color w:val="auto"/>
          <w:highlight w:val="none"/>
          <w:lang w:val="en-US" w:eastAsia="zh-CN"/>
        </w:rPr>
        <w:t>投标人</w:t>
      </w:r>
      <w:r>
        <w:rPr>
          <w:rFonts w:hint="eastAsia" w:ascii="宋体" w:hAnsi="宋体" w:eastAsia="宋体" w:cs="宋体"/>
          <w:color w:val="auto"/>
          <w:sz w:val="22"/>
          <w:szCs w:val="22"/>
          <w:highlight w:val="none"/>
        </w:rPr>
        <w:t>送达投标文件，即视为已投标参加</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活动。</w:t>
      </w:r>
    </w:p>
    <w:p w14:paraId="13B7A36E">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友情提醒：代理机构将拒绝接收未按照招标文件要求密封的投标文件，拒绝接收在投标文件接收截止时间后递交的投标文件。如果</w:t>
      </w:r>
      <w:r>
        <w:rPr>
          <w:rFonts w:hint="eastAsia" w:ascii="宋体" w:hAnsi="宋体" w:cs="宋体"/>
          <w:b/>
          <w:color w:val="auto"/>
          <w:sz w:val="22"/>
          <w:szCs w:val="22"/>
          <w:highlight w:val="none"/>
          <w:lang w:val="en-US" w:eastAsia="zh-CN"/>
        </w:rPr>
        <w:t>投标人</w:t>
      </w:r>
      <w:r>
        <w:rPr>
          <w:rFonts w:hint="eastAsia" w:ascii="宋体" w:hAnsi="宋体" w:eastAsia="宋体" w:cs="宋体"/>
          <w:b/>
          <w:color w:val="auto"/>
          <w:sz w:val="22"/>
          <w:szCs w:val="22"/>
          <w:highlight w:val="none"/>
        </w:rPr>
        <w:t>无故不到现场递交纸质投标文件或者故意迟到，影响开评标活动正常进行的，根据《江苏省采购信用管理暂行办法》第九条的规定，将被列作一般失信行为。</w:t>
      </w:r>
    </w:p>
    <w:p w14:paraId="5D803AEF">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四、投标文件的有效期</w:t>
      </w:r>
    </w:p>
    <w:p w14:paraId="2D9166F0">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1、从投标文件接收截止之日算起，45个日历天内投标书应保持有效。有效期短于这个规定期限的，投标将被拒绝。</w:t>
      </w:r>
    </w:p>
    <w:p w14:paraId="6EA3585A">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2、在特殊情况下，</w:t>
      </w:r>
      <w:r>
        <w:rPr>
          <w:rFonts w:hint="eastAsia" w:ascii="宋体" w:hAnsi="宋体" w:cs="宋体"/>
          <w:b w:val="0"/>
          <w:bCs/>
          <w:color w:val="auto"/>
          <w:sz w:val="22"/>
          <w:szCs w:val="22"/>
          <w:highlight w:val="none"/>
          <w:lang w:eastAsia="zh-CN"/>
        </w:rPr>
        <w:t>招标</w:t>
      </w:r>
      <w:r>
        <w:rPr>
          <w:rFonts w:hint="eastAsia" w:ascii="宋体" w:hAnsi="宋体" w:eastAsia="宋体" w:cs="宋体"/>
          <w:b w:val="0"/>
          <w:bCs/>
          <w:color w:val="auto"/>
          <w:sz w:val="22"/>
          <w:szCs w:val="22"/>
          <w:highlight w:val="none"/>
        </w:rPr>
        <w:t>代理机构可与</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协商延长投标书的有效期。这种要求和答复都应以书面、传真、或电报的形式进行。同意延长有效期的</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不能修改投标文件，按本招标文件规定的投标保证金的有效期也相应延长。拒绝接受延期要求的</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的投标书将被拒绝，但投标保证金可退还。</w:t>
      </w:r>
    </w:p>
    <w:p w14:paraId="19041E91">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eastAsia="宋体" w:cs="宋体"/>
          <w:b/>
          <w:color w:val="auto"/>
          <w:sz w:val="22"/>
          <w:szCs w:val="22"/>
          <w:highlight w:val="none"/>
        </w:rPr>
        <w:t>投标报价</w:t>
      </w:r>
    </w:p>
    <w:p w14:paraId="5D914A96">
      <w:pPr>
        <w:pStyle w:val="7"/>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一个标的（段）只允许一个报价，不接受任何有选择性的报价。</w:t>
      </w:r>
    </w:p>
    <w:p w14:paraId="3D7F95FC">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任何漏项、漏报、少报、错报所产生的后果，均由</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承担责任。在合同实施期间不因市场价格浮动因素或其他政策性因素调整，</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报价时充分考虑风险因素。</w:t>
      </w:r>
    </w:p>
    <w:p w14:paraId="00AD78E5">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bCs/>
          <w:color w:val="auto"/>
          <w:sz w:val="22"/>
          <w:szCs w:val="22"/>
          <w:highlight w:val="none"/>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bCs/>
          <w:color w:val="auto"/>
          <w:sz w:val="22"/>
          <w:szCs w:val="22"/>
          <w:highlight w:val="none"/>
          <w:lang w:val="zh-CN"/>
        </w:rPr>
        <w:t>投标总报价（以人民币计价）应包含</w:t>
      </w:r>
      <w:r>
        <w:rPr>
          <w:rFonts w:hint="eastAsia" w:ascii="宋体" w:hAnsi="宋体" w:cs="宋体"/>
          <w:b/>
          <w:bCs/>
          <w:color w:val="auto"/>
          <w:sz w:val="22"/>
          <w:szCs w:val="22"/>
          <w:highlight w:val="none"/>
          <w:lang w:val="en-US" w:eastAsia="zh-CN"/>
        </w:rPr>
        <w:t>但不限于</w:t>
      </w:r>
      <w:r>
        <w:rPr>
          <w:rFonts w:hint="eastAsia" w:ascii="宋体" w:hAnsi="宋体" w:eastAsia="宋体" w:cs="宋体"/>
          <w:b/>
          <w:bCs/>
          <w:color w:val="auto"/>
          <w:sz w:val="22"/>
          <w:szCs w:val="22"/>
          <w:highlight w:val="none"/>
          <w:lang w:val="zh-CN"/>
        </w:rPr>
        <w:t>利完成上述内容所必需的附属工程、临时工程、材料、</w:t>
      </w:r>
      <w:r>
        <w:rPr>
          <w:rFonts w:hint="eastAsia" w:ascii="宋体" w:hAnsi="宋体" w:cs="宋体"/>
          <w:b/>
          <w:bCs/>
          <w:color w:val="auto"/>
          <w:sz w:val="22"/>
          <w:szCs w:val="22"/>
          <w:highlight w:val="none"/>
          <w:lang w:val="en-US" w:eastAsia="zh-CN"/>
        </w:rPr>
        <w:t>成品保护、垂直运输、脚手架搭设使用、</w:t>
      </w:r>
      <w:r>
        <w:rPr>
          <w:rFonts w:hint="eastAsia" w:ascii="宋体" w:hAnsi="宋体" w:eastAsia="宋体" w:cs="宋体"/>
          <w:b/>
          <w:bCs/>
          <w:color w:val="auto"/>
          <w:sz w:val="22"/>
          <w:szCs w:val="22"/>
          <w:highlight w:val="none"/>
          <w:lang w:val="zh-CN"/>
        </w:rPr>
        <w:t>市场材料价格风险费、政策性调整风险费等的所有费用；运输、保险、装卸、搬运费、技术措施费、安装</w:t>
      </w:r>
      <w:r>
        <w:rPr>
          <w:rFonts w:hint="eastAsia" w:ascii="宋体" w:hAnsi="宋体" w:cs="宋体"/>
          <w:b/>
          <w:bCs/>
          <w:color w:val="auto"/>
          <w:sz w:val="22"/>
          <w:szCs w:val="22"/>
          <w:highlight w:val="none"/>
          <w:lang w:val="en-US" w:eastAsia="zh-CN"/>
        </w:rPr>
        <w:t>调试</w:t>
      </w:r>
      <w:r>
        <w:rPr>
          <w:rFonts w:hint="eastAsia" w:ascii="宋体" w:hAnsi="宋体" w:eastAsia="宋体" w:cs="宋体"/>
          <w:b/>
          <w:bCs/>
          <w:color w:val="auto"/>
          <w:sz w:val="22"/>
          <w:szCs w:val="22"/>
          <w:highlight w:val="none"/>
          <w:lang w:val="zh-CN"/>
        </w:rPr>
        <w:t>费、专用工具、售后维保费用、损耗、人工费、机械费、管理费、利润、国家税务部门规定的各项税金；原材料的涨价及政策性调整等风险费；</w:t>
      </w:r>
      <w:r>
        <w:rPr>
          <w:rFonts w:hint="eastAsia" w:ascii="宋体" w:hAnsi="宋体" w:cs="宋体"/>
          <w:b/>
          <w:bCs/>
          <w:color w:val="auto"/>
          <w:sz w:val="22"/>
          <w:szCs w:val="22"/>
          <w:highlight w:val="none"/>
          <w:lang w:val="zh-CN"/>
        </w:rPr>
        <w:t>安装所需材料及辅材费用；</w:t>
      </w:r>
      <w:r>
        <w:rPr>
          <w:rFonts w:hint="eastAsia" w:ascii="宋体" w:hAnsi="宋体" w:eastAsia="宋体" w:cs="宋体"/>
          <w:b/>
          <w:bCs/>
          <w:color w:val="auto"/>
          <w:sz w:val="22"/>
          <w:szCs w:val="22"/>
          <w:highlight w:val="none"/>
          <w:lang w:val="zh-CN"/>
        </w:rPr>
        <w:t>相关伴随服务以及售后服务等一切费用；即本项目</w:t>
      </w:r>
      <w:r>
        <w:rPr>
          <w:rFonts w:hint="eastAsia" w:ascii="宋体" w:hAnsi="宋体" w:cs="宋体"/>
          <w:b/>
          <w:bCs/>
          <w:color w:val="auto"/>
          <w:sz w:val="22"/>
          <w:szCs w:val="22"/>
          <w:highlight w:val="none"/>
          <w:lang w:val="zh-CN"/>
        </w:rPr>
        <w:t>招标</w:t>
      </w:r>
      <w:r>
        <w:rPr>
          <w:rFonts w:hint="eastAsia" w:ascii="宋体" w:hAnsi="宋体" w:eastAsia="宋体" w:cs="宋体"/>
          <w:b/>
          <w:bCs/>
          <w:color w:val="auto"/>
          <w:sz w:val="22"/>
          <w:szCs w:val="22"/>
          <w:highlight w:val="none"/>
          <w:lang w:val="zh-CN"/>
        </w:rPr>
        <w:t>的货物交付使用前的所有费用等包含响应</w:t>
      </w:r>
      <w:r>
        <w:rPr>
          <w:rFonts w:hint="eastAsia" w:ascii="宋体" w:hAnsi="宋体" w:cs="宋体"/>
          <w:b/>
          <w:bCs/>
          <w:color w:val="auto"/>
          <w:sz w:val="22"/>
          <w:szCs w:val="22"/>
          <w:highlight w:val="none"/>
          <w:lang w:val="zh-CN"/>
        </w:rPr>
        <w:t>招标</w:t>
      </w:r>
      <w:r>
        <w:rPr>
          <w:rFonts w:hint="eastAsia" w:ascii="宋体" w:hAnsi="宋体" w:eastAsia="宋体" w:cs="宋体"/>
          <w:b/>
          <w:bCs/>
          <w:color w:val="auto"/>
          <w:sz w:val="22"/>
          <w:szCs w:val="22"/>
          <w:highlight w:val="none"/>
          <w:lang w:val="zh-CN"/>
        </w:rPr>
        <w:t>文件</w:t>
      </w:r>
      <w:r>
        <w:rPr>
          <w:rFonts w:hint="eastAsia" w:ascii="宋体" w:hAnsi="宋体" w:cs="宋体"/>
          <w:b/>
          <w:bCs/>
          <w:color w:val="auto"/>
          <w:sz w:val="22"/>
          <w:szCs w:val="22"/>
          <w:highlight w:val="none"/>
          <w:lang w:val="zh-CN"/>
        </w:rPr>
        <w:t>招标</w:t>
      </w:r>
      <w:r>
        <w:rPr>
          <w:rFonts w:hint="eastAsia" w:ascii="宋体" w:hAnsi="宋体" w:eastAsia="宋体" w:cs="宋体"/>
          <w:b/>
          <w:bCs/>
          <w:color w:val="auto"/>
          <w:sz w:val="22"/>
          <w:szCs w:val="22"/>
          <w:highlight w:val="none"/>
          <w:lang w:val="zh-CN"/>
        </w:rPr>
        <w:t>要求的所有费用。</w:t>
      </w:r>
    </w:p>
    <w:p w14:paraId="1C760E63">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投标人投标报价时应考虑项目实施过程中可能发生的各种风险因素，在整个项目实施过程中，若发生对周边相关构筑物、设施损坏的，中标单位必须负责更换或修复，直至得到招标人的认可，期间涉及的所有费用由中标单位承担，招标人不再另行支付该项费用。</w:t>
      </w:r>
    </w:p>
    <w:p w14:paraId="5B243626">
      <w:pPr>
        <w:keepNext w:val="0"/>
        <w:keepLines w:val="0"/>
        <w:pageBreakBefore w:val="0"/>
        <w:widowControl w:val="0"/>
        <w:kinsoku/>
        <w:wordWrap/>
        <w:overflowPunct/>
        <w:topLinePunct w:val="0"/>
        <w:bidi w:val="0"/>
        <w:snapToGrid w:val="0"/>
        <w:spacing w:line="440" w:lineRule="exact"/>
        <w:ind w:firstLine="440" w:firstLineChars="200"/>
        <w:textAlignment w:val="auto"/>
        <w:rPr>
          <w:rFonts w:hint="default"/>
          <w:color w:val="auto"/>
          <w:highlight w:val="none"/>
          <w:lang w:val="en-US" w:eastAsia="zh-CN"/>
        </w:rPr>
      </w:pPr>
      <w:r>
        <w:rPr>
          <w:rFonts w:hint="eastAsia" w:ascii="宋体" w:hAnsi="宋体" w:cs="宋体"/>
          <w:b w:val="0"/>
          <w:bCs w:val="0"/>
          <w:color w:val="auto"/>
          <w:sz w:val="22"/>
          <w:szCs w:val="22"/>
          <w:highlight w:val="none"/>
          <w:lang w:val="en-US" w:eastAsia="zh-CN"/>
        </w:rPr>
        <w:t>5、投标人应认真踏勘现场。在现场勘察时，熟悉服务及实施现场、现场周围交通道路等情况，以获得一切可能影响其响应的直接资料。投标人中标后，不得以不完全了解现场情况为理由而向招标单位提出任何索赔的要求，对此招标单位不承担任何责任并将不作任何答复与考虑。</w:t>
      </w:r>
    </w:p>
    <w:p w14:paraId="2A954125">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rPr>
        <w:t>投标</w:t>
      </w:r>
      <w:r>
        <w:rPr>
          <w:rFonts w:hint="eastAsia" w:ascii="宋体" w:hAnsi="宋体" w:eastAsia="宋体" w:cs="宋体"/>
          <w:b/>
          <w:bCs/>
          <w:color w:val="auto"/>
          <w:sz w:val="22"/>
          <w:szCs w:val="22"/>
          <w:highlight w:val="none"/>
        </w:rPr>
        <w:t>费用</w:t>
      </w:r>
    </w:p>
    <w:p w14:paraId="68CD3F8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承担参与投标可能发生的全部费用，</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人在任何情况下均无义务和责任承担这些费用。</w:t>
      </w:r>
    </w:p>
    <w:p w14:paraId="2B509F95">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2.本项目招标代理费1800元及专家评审费（按实支付）由中标人承担，请参加各投标人在成本中自行考虑。上述费用由中标人在领取中标通知书前向招标代理机构一次性付清。</w:t>
      </w:r>
    </w:p>
    <w:p w14:paraId="05222389">
      <w:pPr>
        <w:keepNext w:val="0"/>
        <w:keepLines w:val="0"/>
        <w:pageBreakBefore w:val="0"/>
        <w:widowControl w:val="0"/>
        <w:kinsoku/>
        <w:wordWrap/>
        <w:overflowPunct/>
        <w:topLinePunct w:val="0"/>
        <w:bidi w:val="0"/>
        <w:snapToGrid w:val="0"/>
        <w:spacing w:line="440" w:lineRule="exact"/>
        <w:ind w:firstLine="442" w:firstLineChars="200"/>
        <w:textAlignment w:val="auto"/>
        <w:outlineLvl w:val="1"/>
        <w:rPr>
          <w:rFonts w:hint="eastAsia"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zh-CN"/>
        </w:rPr>
        <w:t>履约保证金</w:t>
      </w:r>
    </w:p>
    <w:p w14:paraId="4232D46D">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后的履约保证金为</w:t>
      </w:r>
      <w:r>
        <w:rPr>
          <w:rFonts w:hint="eastAsia" w:ascii="宋体" w:hAnsi="宋体" w:eastAsia="宋体" w:cs="宋体"/>
          <w:color w:val="auto"/>
          <w:sz w:val="22"/>
          <w:szCs w:val="22"/>
          <w:highlight w:val="none"/>
          <w:u w:val="single"/>
          <w:lang w:val="en-US" w:eastAsia="zh-CN"/>
        </w:rPr>
        <w:t>中标价的</w:t>
      </w:r>
      <w:r>
        <w:rPr>
          <w:rFonts w:hint="eastAsia" w:ascii="宋体" w:hAnsi="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rPr>
        <w:t>。</w:t>
      </w:r>
    </w:p>
    <w:p w14:paraId="36455DF4">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可以选择以</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数字人民币、支票、汇票或者金融机构、担保机构出具的保函等非现金</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形式缴纳履约保证金。</w:t>
      </w:r>
    </w:p>
    <w:p w14:paraId="0330C1BA">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在中标通知书发出之日起</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日内，凭“中标通知书”和“履约保证金”的缴纳凭证，与</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人签订合同，超期或未有协商，则视为自动放弃</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资格。</w:t>
      </w:r>
    </w:p>
    <w:p w14:paraId="58125B1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在按要求</w:t>
      </w:r>
      <w:r>
        <w:rPr>
          <w:rFonts w:hint="eastAsia" w:ascii="宋体" w:hAnsi="宋体" w:cs="宋体"/>
          <w:color w:val="auto"/>
          <w:sz w:val="22"/>
          <w:szCs w:val="22"/>
          <w:highlight w:val="none"/>
          <w:lang w:eastAsia="zh-CN"/>
        </w:rPr>
        <w:t>保质保量地完成</w:t>
      </w:r>
      <w:r>
        <w:rPr>
          <w:rFonts w:hint="eastAsia" w:ascii="宋体" w:hAnsi="宋体" w:eastAsia="宋体" w:cs="宋体"/>
          <w:color w:val="auto"/>
          <w:sz w:val="22"/>
          <w:szCs w:val="22"/>
          <w:highlight w:val="none"/>
        </w:rPr>
        <w:t>该项目合同并通过验收后，</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人凭中标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提交的申请，一次性无息退还该合同项目的履约保证金。</w:t>
      </w:r>
    </w:p>
    <w:p w14:paraId="21B7C269">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4、发生以下情况的，履约保证金不予退还或部分退还：</w:t>
      </w:r>
    </w:p>
    <w:p w14:paraId="1CBBF2F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a.签订合同后，中标人不履行合同义务的，</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单位有权全额扣除履约保证金，全额不予退还，同时</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单位亦有权终止合同，中标人还须承担相应的法律赔偿责任。</w:t>
      </w:r>
    </w:p>
    <w:p w14:paraId="7B07F41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b.中标人在履约过程中发生违约行为，给</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单位造成损失的，</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单位有权在中标人缴纳的履约保证金中予以扣款，以弥补</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单位经济损失，不足的部分中标人另外补齐。</w:t>
      </w:r>
    </w:p>
    <w:p w14:paraId="34C35430">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p>
    <w:p w14:paraId="1A19BB82">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p>
    <w:p w14:paraId="2DA4E384">
      <w:pPr>
        <w:keepNext w:val="0"/>
        <w:keepLines w:val="0"/>
        <w:pageBreakBefore w:val="0"/>
        <w:widowControl w:val="0"/>
        <w:kinsoku/>
        <w:wordWrap/>
        <w:overflowPunct/>
        <w:topLinePunct w:val="0"/>
        <w:bidi w:val="0"/>
        <w:snapToGrid w:val="0"/>
        <w:spacing w:line="440" w:lineRule="exact"/>
        <w:ind w:firstLine="494" w:firstLineChars="206"/>
        <w:jc w:val="center"/>
        <w:textAlignment w:val="auto"/>
        <w:outlineLvl w:val="1"/>
        <w:rPr>
          <w:rFonts w:ascii="宋体" w:hAnsi="宋体"/>
          <w:color w:val="auto"/>
          <w:sz w:val="28"/>
          <w:szCs w:val="28"/>
          <w:highlight w:val="none"/>
          <w:u w:val="single"/>
        </w:rPr>
      </w:pPr>
      <w:r>
        <w:rPr>
          <w:rFonts w:ascii="宋体" w:hAnsi="宋体"/>
          <w:color w:val="auto"/>
          <w:sz w:val="24"/>
          <w:highlight w:val="none"/>
          <w:u w:val="single"/>
        </w:rPr>
        <w:br w:type="page"/>
      </w:r>
      <w:r>
        <w:rPr>
          <w:rFonts w:hint="eastAsia" w:ascii="宋体" w:hAnsi="宋体"/>
          <w:b/>
          <w:bCs/>
          <w:color w:val="auto"/>
          <w:sz w:val="36"/>
          <w:szCs w:val="36"/>
          <w:highlight w:val="none"/>
        </w:rPr>
        <w:t>第三部分  项目需求说明</w:t>
      </w:r>
      <w:bookmarkStart w:id="2" w:name="OLE_LINK3"/>
      <w:bookmarkStart w:id="3" w:name="OLE_LINK4"/>
    </w:p>
    <w:bookmarkEnd w:id="2"/>
    <w:bookmarkEnd w:id="3"/>
    <w:p w14:paraId="68BA0C49">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w:t>
      </w:r>
      <w:r>
        <w:rPr>
          <w:rFonts w:hint="eastAsia" w:ascii="宋体" w:hAnsi="宋体" w:cs="宋体"/>
          <w:b/>
          <w:bCs/>
          <w:color w:val="auto"/>
          <w:sz w:val="22"/>
          <w:szCs w:val="22"/>
          <w:highlight w:val="none"/>
          <w:lang w:val="en-US" w:eastAsia="zh-CN"/>
        </w:rPr>
        <w:t>项目内容</w:t>
      </w:r>
      <w:r>
        <w:rPr>
          <w:rFonts w:hint="eastAsia" w:ascii="宋体" w:hAnsi="宋体" w:eastAsia="宋体" w:cs="宋体"/>
          <w:b/>
          <w:bCs/>
          <w:color w:val="auto"/>
          <w:sz w:val="22"/>
          <w:szCs w:val="22"/>
          <w:highlight w:val="none"/>
          <w:lang w:val="en-US" w:eastAsia="zh-CN"/>
        </w:rPr>
        <w:t>：</w:t>
      </w:r>
    </w:p>
    <w:p w14:paraId="485DBE2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在社区党群服务中心打造新的“党群书屋”，并对原来的阅读阵地进行维修，为居民和新就业群体提供更好地休闲环境</w:t>
      </w:r>
    </w:p>
    <w:p w14:paraId="0E09FBAC">
      <w:pPr>
        <w:spacing w:line="360" w:lineRule="auto"/>
        <w:ind w:firstLine="442" w:firstLineChars="200"/>
        <w:rPr>
          <w:rFonts w:hint="eastAsia" w:ascii="宋体" w:hAnsi="宋体"/>
          <w:b/>
          <w:bCs w:val="0"/>
          <w:color w:val="auto"/>
          <w:sz w:val="22"/>
          <w:szCs w:val="22"/>
          <w:highlight w:val="none"/>
          <w:lang w:val="en-US" w:eastAsia="zh-CN"/>
        </w:rPr>
      </w:pPr>
      <w:r>
        <w:rPr>
          <w:rFonts w:hint="eastAsia" w:ascii="宋体" w:hAnsi="宋体"/>
          <w:b/>
          <w:bCs w:val="0"/>
          <w:color w:val="auto"/>
          <w:sz w:val="22"/>
          <w:szCs w:val="22"/>
          <w:highlight w:val="none"/>
          <w:lang w:val="en-US" w:eastAsia="zh-CN"/>
        </w:rPr>
        <w:t>二、项目实施清单</w:t>
      </w:r>
    </w:p>
    <w:tbl>
      <w:tblPr>
        <w:tblStyle w:val="14"/>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376"/>
        <w:gridCol w:w="1080"/>
        <w:gridCol w:w="1305"/>
        <w:gridCol w:w="3211"/>
      </w:tblGrid>
      <w:tr w14:paraId="6659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2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0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F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3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132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2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D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A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D75">
            <w:pPr>
              <w:jc w:val="center"/>
              <w:rPr>
                <w:rFonts w:hint="eastAsia" w:ascii="宋体" w:hAnsi="宋体" w:eastAsia="宋体" w:cs="宋体"/>
                <w:i w:val="0"/>
                <w:iCs w:val="0"/>
                <w:color w:val="auto"/>
                <w:sz w:val="22"/>
                <w:szCs w:val="22"/>
                <w:highlight w:val="none"/>
                <w:u w:val="none"/>
              </w:rPr>
            </w:pPr>
          </w:p>
        </w:tc>
      </w:tr>
      <w:tr w14:paraId="4CEA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7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0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3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543E">
            <w:pPr>
              <w:jc w:val="center"/>
              <w:rPr>
                <w:rFonts w:hint="eastAsia" w:ascii="宋体" w:hAnsi="宋体" w:eastAsia="宋体" w:cs="宋体"/>
                <w:i w:val="0"/>
                <w:iCs w:val="0"/>
                <w:color w:val="auto"/>
                <w:sz w:val="22"/>
                <w:szCs w:val="22"/>
                <w:highlight w:val="none"/>
                <w:u w:val="none"/>
              </w:rPr>
            </w:pPr>
          </w:p>
        </w:tc>
      </w:tr>
      <w:tr w14:paraId="5826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9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0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封堵老门洞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9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1C98">
            <w:pPr>
              <w:jc w:val="center"/>
              <w:rPr>
                <w:rFonts w:hint="eastAsia" w:ascii="宋体" w:hAnsi="宋体" w:eastAsia="宋体" w:cs="宋体"/>
                <w:i w:val="0"/>
                <w:iCs w:val="0"/>
                <w:color w:val="auto"/>
                <w:sz w:val="22"/>
                <w:szCs w:val="22"/>
                <w:highlight w:val="none"/>
                <w:u w:val="none"/>
              </w:rPr>
            </w:pPr>
          </w:p>
        </w:tc>
      </w:tr>
      <w:tr w14:paraId="34E8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7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9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石膏板隔墙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2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B61A">
            <w:pPr>
              <w:jc w:val="center"/>
              <w:rPr>
                <w:rFonts w:hint="eastAsia" w:ascii="宋体" w:hAnsi="宋体" w:eastAsia="宋体" w:cs="宋体"/>
                <w:i w:val="0"/>
                <w:iCs w:val="0"/>
                <w:color w:val="auto"/>
                <w:sz w:val="22"/>
                <w:szCs w:val="22"/>
                <w:highlight w:val="none"/>
                <w:u w:val="none"/>
              </w:rPr>
            </w:pPr>
          </w:p>
        </w:tc>
      </w:tr>
      <w:tr w14:paraId="52DB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4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D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4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5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9BE">
            <w:pPr>
              <w:jc w:val="center"/>
              <w:rPr>
                <w:rFonts w:hint="eastAsia" w:ascii="宋体" w:hAnsi="宋体" w:eastAsia="宋体" w:cs="宋体"/>
                <w:i w:val="0"/>
                <w:iCs w:val="0"/>
                <w:color w:val="auto"/>
                <w:sz w:val="22"/>
                <w:szCs w:val="22"/>
                <w:highlight w:val="none"/>
                <w:u w:val="none"/>
              </w:rPr>
            </w:pPr>
          </w:p>
        </w:tc>
      </w:tr>
      <w:tr w14:paraId="5E73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D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D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4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8657">
            <w:pPr>
              <w:jc w:val="center"/>
              <w:rPr>
                <w:rFonts w:hint="eastAsia" w:ascii="宋体" w:hAnsi="宋体" w:eastAsia="宋体" w:cs="宋体"/>
                <w:i w:val="0"/>
                <w:iCs w:val="0"/>
                <w:color w:val="auto"/>
                <w:sz w:val="22"/>
                <w:szCs w:val="22"/>
                <w:highlight w:val="none"/>
                <w:u w:val="none"/>
              </w:rPr>
            </w:pPr>
          </w:p>
        </w:tc>
      </w:tr>
      <w:tr w14:paraId="4E35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E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拆字、安装字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6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F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517F">
            <w:pPr>
              <w:jc w:val="center"/>
              <w:rPr>
                <w:rFonts w:hint="eastAsia" w:ascii="宋体" w:hAnsi="宋体" w:eastAsia="宋体" w:cs="宋体"/>
                <w:i w:val="0"/>
                <w:iCs w:val="0"/>
                <w:color w:val="auto"/>
                <w:sz w:val="22"/>
                <w:szCs w:val="22"/>
                <w:highlight w:val="none"/>
                <w:u w:val="none"/>
              </w:rPr>
            </w:pPr>
          </w:p>
        </w:tc>
      </w:tr>
      <w:tr w14:paraId="172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C7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B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电路改造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0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C14">
            <w:pPr>
              <w:jc w:val="center"/>
              <w:rPr>
                <w:rFonts w:hint="eastAsia" w:ascii="宋体" w:hAnsi="宋体" w:eastAsia="宋体" w:cs="宋体"/>
                <w:i w:val="0"/>
                <w:iCs w:val="0"/>
                <w:color w:val="auto"/>
                <w:sz w:val="22"/>
                <w:szCs w:val="22"/>
                <w:highlight w:val="none"/>
                <w:u w:val="none"/>
              </w:rPr>
            </w:pPr>
          </w:p>
        </w:tc>
      </w:tr>
      <w:tr w14:paraId="21B4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9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C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移装空调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1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7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E78D">
            <w:pPr>
              <w:jc w:val="center"/>
              <w:rPr>
                <w:rFonts w:hint="eastAsia" w:ascii="宋体" w:hAnsi="宋体" w:eastAsia="宋体" w:cs="宋体"/>
                <w:i w:val="0"/>
                <w:iCs w:val="0"/>
                <w:color w:val="auto"/>
                <w:sz w:val="22"/>
                <w:szCs w:val="22"/>
                <w:highlight w:val="none"/>
                <w:u w:val="none"/>
              </w:rPr>
            </w:pPr>
          </w:p>
        </w:tc>
      </w:tr>
      <w:tr w14:paraId="6A7D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9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材料上楼搬运费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1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8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5FDF">
            <w:pPr>
              <w:jc w:val="center"/>
              <w:rPr>
                <w:rFonts w:hint="eastAsia" w:ascii="宋体" w:hAnsi="宋体" w:eastAsia="宋体" w:cs="宋体"/>
                <w:i w:val="0"/>
                <w:iCs w:val="0"/>
                <w:color w:val="auto"/>
                <w:sz w:val="22"/>
                <w:szCs w:val="22"/>
                <w:highlight w:val="none"/>
                <w:u w:val="none"/>
              </w:rPr>
            </w:pPr>
          </w:p>
        </w:tc>
      </w:tr>
      <w:tr w14:paraId="3B30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A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垃圾清理外运等，符合业主要求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6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2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0E8C">
            <w:pPr>
              <w:jc w:val="center"/>
              <w:rPr>
                <w:rFonts w:hint="eastAsia" w:ascii="宋体" w:hAnsi="宋体" w:eastAsia="宋体" w:cs="宋体"/>
                <w:i w:val="0"/>
                <w:iCs w:val="0"/>
                <w:color w:val="auto"/>
                <w:sz w:val="22"/>
                <w:szCs w:val="22"/>
                <w:highlight w:val="none"/>
                <w:u w:val="none"/>
              </w:rPr>
            </w:pPr>
          </w:p>
        </w:tc>
      </w:tr>
      <w:tr w14:paraId="2C6D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5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D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三楼线路改造（含安装电表、管线）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3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D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现场察看，以甲方需求为准</w:t>
            </w:r>
          </w:p>
        </w:tc>
      </w:tr>
      <w:tr w14:paraId="5535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4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3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室外阅读亭零星维修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9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F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D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现场察看，以甲方需求为准</w:t>
            </w:r>
            <w:r>
              <w:rPr>
                <w:rFonts w:hint="eastAsia" w:ascii="宋体" w:hAnsi="宋体" w:eastAsia="宋体" w:cs="宋体"/>
                <w:i w:val="0"/>
                <w:iCs w:val="0"/>
                <w:color w:val="auto"/>
                <w:sz w:val="22"/>
                <w:szCs w:val="22"/>
                <w:highlight w:val="none"/>
                <w:u w:val="none"/>
              </w:rPr>
              <w:drawing>
                <wp:inline distT="0" distB="0" distL="114300" distR="114300">
                  <wp:extent cx="1443990" cy="1082675"/>
                  <wp:effectExtent l="0" t="0" r="3810" b="3175"/>
                  <wp:docPr id="1" name="图片 1" descr="微信图片_20260508152128_13_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508152128_13_189"/>
                          <pic:cNvPicPr>
                            <a:picLocks noChangeAspect="1"/>
                          </pic:cNvPicPr>
                        </pic:nvPicPr>
                        <pic:blipFill>
                          <a:blip r:embed="rId6"/>
                          <a:stretch>
                            <a:fillRect/>
                          </a:stretch>
                        </pic:blipFill>
                        <pic:spPr>
                          <a:xfrm>
                            <a:off x="0" y="0"/>
                            <a:ext cx="1443990" cy="1082675"/>
                          </a:xfrm>
                          <a:prstGeom prst="rect">
                            <a:avLst/>
                          </a:prstGeom>
                        </pic:spPr>
                      </pic:pic>
                    </a:graphicData>
                  </a:graphic>
                </wp:inline>
              </w:drawing>
            </w:r>
            <w:r>
              <w:rPr>
                <w:rFonts w:hint="eastAsia" w:ascii="宋体" w:hAnsi="宋体" w:eastAsia="宋体" w:cs="宋体"/>
                <w:i w:val="0"/>
                <w:iCs w:val="0"/>
                <w:color w:val="auto"/>
                <w:sz w:val="22"/>
                <w:szCs w:val="22"/>
                <w:highlight w:val="none"/>
                <w:u w:val="none"/>
                <w:lang w:eastAsia="zh-CN"/>
              </w:rPr>
              <w:drawing>
                <wp:inline distT="0" distB="0" distL="114300" distR="114300">
                  <wp:extent cx="810260" cy="1081405"/>
                  <wp:effectExtent l="0" t="0" r="8890" b="4445"/>
                  <wp:docPr id="2" name="图片 2" descr="微信图片_20260508152127_11_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508152127_11_189"/>
                          <pic:cNvPicPr>
                            <a:picLocks noChangeAspect="1"/>
                          </pic:cNvPicPr>
                        </pic:nvPicPr>
                        <pic:blipFill>
                          <a:blip r:embed="rId7"/>
                          <a:stretch>
                            <a:fillRect/>
                          </a:stretch>
                        </pic:blipFill>
                        <pic:spPr>
                          <a:xfrm>
                            <a:off x="0" y="0"/>
                            <a:ext cx="810260" cy="1081405"/>
                          </a:xfrm>
                          <a:prstGeom prst="rect">
                            <a:avLst/>
                          </a:prstGeom>
                        </pic:spPr>
                      </pic:pic>
                    </a:graphicData>
                  </a:graphic>
                </wp:inline>
              </w:drawing>
            </w:r>
            <w:r>
              <w:rPr>
                <w:rFonts w:hint="eastAsia" w:ascii="宋体" w:hAnsi="宋体" w:eastAsia="宋体" w:cs="宋体"/>
                <w:i w:val="0"/>
                <w:iCs w:val="0"/>
                <w:color w:val="auto"/>
                <w:sz w:val="22"/>
                <w:szCs w:val="22"/>
                <w:highlight w:val="none"/>
                <w:u w:val="none"/>
                <w:lang w:eastAsia="zh-CN"/>
              </w:rPr>
              <w:drawing>
                <wp:inline distT="0" distB="0" distL="114300" distR="114300">
                  <wp:extent cx="807720" cy="1076960"/>
                  <wp:effectExtent l="0" t="0" r="11430" b="8890"/>
                  <wp:docPr id="5" name="图片 5" descr="微信图片_20260508152129_14_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508152129_14_189"/>
                          <pic:cNvPicPr>
                            <a:picLocks noChangeAspect="1"/>
                          </pic:cNvPicPr>
                        </pic:nvPicPr>
                        <pic:blipFill>
                          <a:blip r:embed="rId8"/>
                          <a:stretch>
                            <a:fillRect/>
                          </a:stretch>
                        </pic:blipFill>
                        <pic:spPr>
                          <a:xfrm>
                            <a:off x="0" y="0"/>
                            <a:ext cx="807720" cy="1076960"/>
                          </a:xfrm>
                          <a:prstGeom prst="rect">
                            <a:avLst/>
                          </a:prstGeom>
                        </pic:spPr>
                      </pic:pic>
                    </a:graphicData>
                  </a:graphic>
                </wp:inline>
              </w:drawing>
            </w:r>
            <w:r>
              <w:rPr>
                <w:rFonts w:hint="eastAsia" w:ascii="宋体" w:hAnsi="宋体" w:eastAsia="宋体" w:cs="宋体"/>
                <w:i w:val="0"/>
                <w:iCs w:val="0"/>
                <w:color w:val="auto"/>
                <w:sz w:val="22"/>
                <w:szCs w:val="22"/>
                <w:highlight w:val="none"/>
                <w:u w:val="none"/>
                <w:lang w:eastAsia="zh-CN"/>
              </w:rPr>
              <w:drawing>
                <wp:inline distT="0" distB="0" distL="114300" distR="114300">
                  <wp:extent cx="1356995" cy="1017270"/>
                  <wp:effectExtent l="0" t="0" r="14605" b="11430"/>
                  <wp:docPr id="4" name="图片 4" descr="微信图片_20260508152414_15_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508152414_15_189"/>
                          <pic:cNvPicPr>
                            <a:picLocks noChangeAspect="1"/>
                          </pic:cNvPicPr>
                        </pic:nvPicPr>
                        <pic:blipFill>
                          <a:blip r:embed="rId9"/>
                          <a:stretch>
                            <a:fillRect/>
                          </a:stretch>
                        </pic:blipFill>
                        <pic:spPr>
                          <a:xfrm>
                            <a:off x="0" y="0"/>
                            <a:ext cx="1356995" cy="1017270"/>
                          </a:xfrm>
                          <a:prstGeom prst="rect">
                            <a:avLst/>
                          </a:prstGeom>
                        </pic:spPr>
                      </pic:pic>
                    </a:graphicData>
                  </a:graphic>
                </wp:inline>
              </w:drawing>
            </w:r>
          </w:p>
        </w:tc>
      </w:tr>
      <w:tr w14:paraId="6F2D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F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定制书柜7810*400*2508（板材：全18mmENF级，福庆品牌多层板（带防伪标志）；封边条:选用同等品牌板材配套封边条（带防伪标志）；胶水：德国胶王高温胶（适用中低速自动封边）；铰链，导轨及五金配件为DTC，悍高等优质品牌；柜门：同柜体板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C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A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w:t>
            </w:r>
          </w:p>
        </w:tc>
        <w:tc>
          <w:tcPr>
            <w:tcW w:w="3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9A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以上报价包含运输费、搬楼费、安装费及税金</w:t>
            </w:r>
            <w:r>
              <w:rPr>
                <w:rFonts w:hint="eastAsia" w:ascii="宋体" w:hAnsi="宋体" w:eastAsia="宋体" w:cs="宋体"/>
                <w:color w:val="auto"/>
                <w:sz w:val="22"/>
                <w:szCs w:val="22"/>
                <w:highlight w:val="none"/>
              </w:rPr>
              <w:drawing>
                <wp:inline distT="0" distB="0" distL="114300" distR="114300">
                  <wp:extent cx="1485265" cy="1097915"/>
                  <wp:effectExtent l="0" t="0" r="63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1485265" cy="1097915"/>
                          </a:xfrm>
                          <a:prstGeom prst="rect">
                            <a:avLst/>
                          </a:prstGeom>
                          <a:noFill/>
                          <a:ln w="9525">
                            <a:noFill/>
                          </a:ln>
                        </pic:spPr>
                      </pic:pic>
                    </a:graphicData>
                  </a:graphic>
                </wp:inline>
              </w:drawing>
            </w:r>
          </w:p>
        </w:tc>
      </w:tr>
      <w:tr w14:paraId="38CB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85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书柜6310*400*2508（板材：全18mmENF级，福庆品牌多层板（带防伪标志）；封边条:选用同等品牌板材配套封边条（带防伪标志）；胶水：德国胶王高温胶（适用中低速自动封边）；铰链，导轨及五金配件为DTC，悍高等优质品牌；柜门：同柜体板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5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8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15.82</w:t>
            </w:r>
          </w:p>
        </w:tc>
        <w:tc>
          <w:tcPr>
            <w:tcW w:w="3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14C3">
            <w:pPr>
              <w:jc w:val="center"/>
              <w:rPr>
                <w:rFonts w:hint="eastAsia" w:ascii="宋体" w:hAnsi="宋体" w:eastAsia="宋体" w:cs="宋体"/>
                <w:i w:val="0"/>
                <w:iCs w:val="0"/>
                <w:color w:val="auto"/>
                <w:sz w:val="22"/>
                <w:szCs w:val="22"/>
                <w:highlight w:val="none"/>
                <w:u w:val="none"/>
              </w:rPr>
            </w:pPr>
          </w:p>
        </w:tc>
      </w:tr>
    </w:tbl>
    <w:p w14:paraId="102CD3D5">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zh-CN" w:eastAsia="zh-CN"/>
        </w:rPr>
      </w:pPr>
      <w:r>
        <w:rPr>
          <w:rFonts w:hint="eastAsia" w:ascii="宋体" w:hAnsi="宋体" w:cs="宋体"/>
          <w:b/>
          <w:bCs/>
          <w:color w:val="auto"/>
          <w:sz w:val="22"/>
          <w:szCs w:val="22"/>
          <w:highlight w:val="none"/>
          <w:lang w:val="en-US" w:eastAsia="zh-CN"/>
        </w:rPr>
        <w:t>三、其他要求</w:t>
      </w:r>
    </w:p>
    <w:p w14:paraId="2C337B2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zh-CN"/>
        </w:rPr>
        <w:t>本项目为固定单价合同。供应商投标时应充分考虑自身实力、市场风险等因素，合理报价。工程量的风险由发包人承担，价格风险由承包人承担。全费用综合单价不因劳务或材料价格涨跌、国家地方政策改变，或其他因素变化而进行调整。投标报价时应充分考虑供货材料价格的市场风险和国家政策性风险系数，结算时，</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zh-CN"/>
        </w:rPr>
        <w:t>综合单价不作调整，最终按实结算。</w:t>
      </w:r>
    </w:p>
    <w:p w14:paraId="582D619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供应商应认真踏勘施工现场，考虑因各种困难因素所发生的一切费用由供应商自行考虑，并在投标报价中，以后不得以此为由提出额外增加费用的要求。水、电接驳，按发包人指定地点，定量表记、接至施工现场管线（电缆）由供应商自行考虑，费用包含在投标报价中。</w:t>
      </w:r>
    </w:p>
    <w:p w14:paraId="39D3A98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zh-CN"/>
        </w:rPr>
        <w:t>因施工场地狭小、周边老旧建筑保护等发生的一切费用由各供应商自行考虑，所有费用包含在投标报价中，竣工结算时一律不作调整。</w:t>
      </w:r>
    </w:p>
    <w:p w14:paraId="6AEB94F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zh-CN"/>
        </w:rPr>
        <w:t>本工程垂直运输及安装脚手架由投标单位自行考虑，并计入报价，结算时一律不作调整。</w:t>
      </w:r>
    </w:p>
    <w:p w14:paraId="31C9C818">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zh-CN"/>
        </w:rPr>
        <w:t>供应商确定投标报价，同时应考虑合同价中包含的所有风险、责任等各项费用。</w:t>
      </w:r>
    </w:p>
    <w:p w14:paraId="528FFFC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6</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zh-CN"/>
        </w:rPr>
        <w:t>各供应商应认真踏勘施工现场，并在报价中充分考虑施工现场情况、施工期间的各种风险及施工期间或以后有可能发生的费用，并计入工程报价，一旦</w:t>
      </w:r>
      <w:r>
        <w:rPr>
          <w:rFonts w:hint="eastAsia" w:ascii="宋体" w:hAnsi="宋体" w:cs="宋体"/>
          <w:b w:val="0"/>
          <w:bCs w:val="0"/>
          <w:color w:val="auto"/>
          <w:sz w:val="22"/>
          <w:szCs w:val="22"/>
          <w:highlight w:val="none"/>
          <w:lang w:val="zh-CN"/>
        </w:rPr>
        <w:t>中标</w:t>
      </w:r>
      <w:r>
        <w:rPr>
          <w:rFonts w:hint="eastAsia" w:ascii="宋体" w:hAnsi="宋体" w:eastAsia="宋体" w:cs="宋体"/>
          <w:b w:val="0"/>
          <w:bCs w:val="0"/>
          <w:color w:val="auto"/>
          <w:sz w:val="22"/>
          <w:szCs w:val="22"/>
          <w:highlight w:val="none"/>
          <w:lang w:val="zh-CN"/>
        </w:rPr>
        <w:t>，不得提出额外增加费用要求。</w:t>
      </w:r>
    </w:p>
    <w:p w14:paraId="633B0D95">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7</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zh-CN"/>
        </w:rPr>
        <w:t>作为一个有经验的承包商，投标报价时应考虑施工过程中可能发生的各种风险因素，在整个工程施工过程中，若发生对周边相关构筑物、设施损坏的，承包人必须负责更换或修复，直至得到发包人的认可，期间涉及的所有费用由供应商承担，采购人不再另行支付该项费用，结算时一律不作调整。</w:t>
      </w:r>
    </w:p>
    <w:p w14:paraId="6FE1956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8.中标</w:t>
      </w:r>
      <w:r>
        <w:rPr>
          <w:rFonts w:hint="eastAsia" w:ascii="宋体" w:hAnsi="宋体" w:eastAsia="宋体" w:cs="宋体"/>
          <w:b w:val="0"/>
          <w:bCs w:val="0"/>
          <w:color w:val="auto"/>
          <w:sz w:val="22"/>
          <w:szCs w:val="22"/>
          <w:highlight w:val="none"/>
          <w:lang w:val="zh-CN"/>
        </w:rPr>
        <w:t>供应商不得野蛮施工，施工中必须采取有效的保护措施，该费用由供应商在投标报价时自行综合考虑并计入报价，对周围建筑物、构筑物、公共设施等造成损坏、破坏的，由</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zh-CN"/>
        </w:rPr>
        <w:t>供应商负责按原标准进行恢复，费用列入报价。如</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zh-CN"/>
        </w:rPr>
        <w:t>供应商不能及时按采购人要求恢复，采购人有权委托其他单位实施，相关费用从</w:t>
      </w:r>
      <w:r>
        <w:rPr>
          <w:rFonts w:hint="eastAsia" w:ascii="宋体" w:hAnsi="宋体" w:eastAsia="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zh-CN"/>
        </w:rPr>
        <w:t>供应商合同价中予以扣除。</w:t>
      </w:r>
    </w:p>
    <w:p w14:paraId="75ECB2E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9.投标单位应充分了解工地位置、环境、道路、储存空间、装卸条件及任何其他足以影响承包价的情况。任何忽视、猜测或误解工地情况而导致的成本增加或工期延长等申请一律不予认可。</w:t>
      </w:r>
    </w:p>
    <w:p w14:paraId="4A4077A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10.供应商应充分考虑开工时间、季节、气候问题对投标报价的影响，一旦中标，不得提出额外增加费用的要求。</w:t>
      </w:r>
    </w:p>
    <w:p w14:paraId="52FE34C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11.中标单位不得拒绝完成采购人在施工地点范围内的变更或要求增减的工程内容。</w:t>
      </w:r>
    </w:p>
    <w:p w14:paraId="13EFC815">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12.本次招标的定制书柜材质必须是环保产品且必须符合相关标准。</w:t>
      </w:r>
    </w:p>
    <w:p w14:paraId="42076A5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13.中标单位应采取必要的安全措施保证货物的运输及安装的安全，并承担货物的运输及安装过程中产生的风险。</w:t>
      </w:r>
    </w:p>
    <w:p w14:paraId="7AD4F84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w:t>
      </w:r>
      <w:r>
        <w:rPr>
          <w:rFonts w:hint="eastAsia" w:ascii="宋体" w:hAnsi="宋体" w:eastAsia="宋体" w:cs="宋体"/>
          <w:b w:val="0"/>
          <w:bCs w:val="0"/>
          <w:color w:val="auto"/>
          <w:sz w:val="22"/>
          <w:szCs w:val="22"/>
          <w:highlight w:val="none"/>
          <w:lang w:val="en-US" w:eastAsia="zh-CN"/>
        </w:rPr>
        <w:t>.中标人应对安装施工质量、安全全面负责，如中标人原因造成质量、安全事故，中标人承担一切经济法律责任。</w:t>
      </w:r>
    </w:p>
    <w:p w14:paraId="014683B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15.项目实施过程中，中标单位需做好安全管理工作，杜绝安全事故发生，若因操作不当造成的损失，由中标单位承担全部责任。</w:t>
      </w:r>
    </w:p>
    <w:p w14:paraId="03C63D32">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16.</w:t>
      </w:r>
      <w:r>
        <w:rPr>
          <w:rFonts w:hint="eastAsia" w:ascii="宋体" w:hAnsi="宋体" w:eastAsia="宋体" w:cs="宋体"/>
          <w:b w:val="0"/>
          <w:bCs w:val="0"/>
          <w:color w:val="auto"/>
          <w:sz w:val="22"/>
          <w:szCs w:val="22"/>
          <w:highlight w:val="none"/>
          <w:lang w:val="en-US" w:eastAsia="zh-CN"/>
        </w:rPr>
        <w:t>中标人实施期间须做好安全防护措施，合同履约期间一切安全责任均由中标人承担，招标人概不负责。</w:t>
      </w:r>
    </w:p>
    <w:p w14:paraId="3BB6465F">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17.</w:t>
      </w:r>
      <w:r>
        <w:rPr>
          <w:rFonts w:hint="eastAsia" w:ascii="宋体" w:hAnsi="宋体" w:eastAsia="宋体" w:cs="宋体"/>
          <w:b w:val="0"/>
          <w:bCs w:val="0"/>
          <w:color w:val="auto"/>
          <w:sz w:val="22"/>
          <w:szCs w:val="22"/>
          <w:highlight w:val="none"/>
          <w:lang w:val="en-US" w:eastAsia="zh-CN"/>
        </w:rPr>
        <w:t>施工完成后须用同等材质的材料将破坏后的部分恢复原样，该费用包含在投标报价中，结算时不得要求招标人额外增加此费用。</w:t>
      </w:r>
    </w:p>
    <w:p w14:paraId="5BEA8D7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18.投标供应商在获取到采购文件后，须自行踏勘现场，踏勘前务必先与采购人联系人提前联系，采购人现场联系人：</w:t>
      </w:r>
      <w:r>
        <w:rPr>
          <w:rFonts w:hint="eastAsia" w:ascii="宋体" w:hAnsi="宋体" w:cs="宋体"/>
          <w:b/>
          <w:bCs/>
          <w:color w:val="auto"/>
          <w:sz w:val="22"/>
          <w:szCs w:val="22"/>
          <w:highlight w:val="none"/>
          <w:u w:val="single"/>
          <w:lang w:val="en-US" w:eastAsia="zh-CN"/>
        </w:rPr>
        <w:t>张朗</w:t>
      </w:r>
      <w:r>
        <w:rPr>
          <w:rFonts w:hint="eastAsia" w:ascii="宋体" w:hAnsi="宋体" w:cs="宋体"/>
          <w:b/>
          <w:bCs/>
          <w:color w:val="auto"/>
          <w:sz w:val="22"/>
          <w:szCs w:val="22"/>
          <w:highlight w:val="none"/>
          <w:lang w:val="en-US" w:eastAsia="zh-CN"/>
        </w:rPr>
        <w:t>，联系方式：</w:t>
      </w:r>
      <w:r>
        <w:rPr>
          <w:rFonts w:hint="eastAsia" w:ascii="宋体" w:hAnsi="宋体" w:cs="宋体"/>
          <w:b/>
          <w:bCs/>
          <w:color w:val="auto"/>
          <w:sz w:val="22"/>
          <w:szCs w:val="22"/>
          <w:highlight w:val="none"/>
          <w:u w:val="single"/>
          <w:lang w:val="en-US" w:eastAsia="zh-CN"/>
        </w:rPr>
        <w:t>13776909716</w:t>
      </w:r>
      <w:r>
        <w:rPr>
          <w:rFonts w:hint="eastAsia" w:ascii="宋体" w:hAnsi="宋体" w:cs="宋体"/>
          <w:b/>
          <w:bCs/>
          <w:color w:val="auto"/>
          <w:sz w:val="22"/>
          <w:szCs w:val="22"/>
          <w:highlight w:val="none"/>
          <w:lang w:val="en-US" w:eastAsia="zh-CN"/>
        </w:rPr>
        <w:t>。投标供应商须将签字后的《现场踏勘确认函》原件放至投标文件资格审查文件正本中。（参加第一次招标时经招标人签字的现场踏勘确认函在本次投标时予以认可）。</w:t>
      </w:r>
    </w:p>
    <w:p w14:paraId="719E21B2">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四、服务期限：</w:t>
      </w:r>
    </w:p>
    <w:p w14:paraId="1B4E714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zh-CN" w:eastAsia="zh-CN"/>
        </w:rPr>
        <w:t>合同签订后</w:t>
      </w:r>
      <w:r>
        <w:rPr>
          <w:rFonts w:hint="eastAsia" w:ascii="宋体" w:hAnsi="宋体" w:cs="宋体"/>
          <w:b w:val="0"/>
          <w:bCs w:val="0"/>
          <w:color w:val="auto"/>
          <w:sz w:val="22"/>
          <w:szCs w:val="22"/>
          <w:highlight w:val="none"/>
          <w:u w:val="single"/>
          <w:lang w:val="en-US" w:eastAsia="zh-CN"/>
        </w:rPr>
        <w:t>30</w:t>
      </w:r>
      <w:r>
        <w:rPr>
          <w:rFonts w:hint="eastAsia" w:ascii="宋体" w:hAnsi="宋体" w:cs="宋体"/>
          <w:b w:val="0"/>
          <w:bCs w:val="0"/>
          <w:color w:val="auto"/>
          <w:sz w:val="22"/>
          <w:szCs w:val="22"/>
          <w:highlight w:val="none"/>
          <w:lang w:val="zh-CN" w:eastAsia="zh-CN"/>
        </w:rPr>
        <w:t>天内安装调试完毕</w:t>
      </w:r>
      <w:r>
        <w:rPr>
          <w:rFonts w:hint="eastAsia" w:ascii="宋体" w:hAnsi="宋体" w:cs="宋体"/>
          <w:b w:val="0"/>
          <w:bCs w:val="0"/>
          <w:color w:val="auto"/>
          <w:sz w:val="22"/>
          <w:szCs w:val="22"/>
          <w:highlight w:val="none"/>
          <w:lang w:val="en-US" w:eastAsia="zh-CN"/>
        </w:rPr>
        <w:t>并通过招标人验收。</w:t>
      </w:r>
    </w:p>
    <w:p w14:paraId="0F77842F">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zh-CN" w:eastAsia="zh-CN"/>
        </w:rPr>
      </w:pPr>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val="zh-CN" w:eastAsia="zh-CN"/>
        </w:rPr>
        <w:t>验收要求</w:t>
      </w:r>
    </w:p>
    <w:p w14:paraId="1C01A3CF">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1.</w:t>
      </w:r>
      <w:r>
        <w:rPr>
          <w:rFonts w:hint="eastAsia" w:ascii="宋体" w:hAnsi="宋体" w:cs="宋体"/>
          <w:b w:val="0"/>
          <w:bCs w:val="0"/>
          <w:color w:val="auto"/>
          <w:sz w:val="22"/>
          <w:szCs w:val="22"/>
          <w:highlight w:val="none"/>
          <w:lang w:val="en-US" w:eastAsia="zh-CN"/>
        </w:rPr>
        <w:t>验收由招标人组织，中标供应商配合进行。如质量验收合格，双方签署初步质量验收报告。</w:t>
      </w:r>
    </w:p>
    <w:p w14:paraId="52187CD8">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zh-CN" w:eastAsia="zh-CN"/>
        </w:rPr>
        <w:t>.</w:t>
      </w:r>
      <w:r>
        <w:rPr>
          <w:rFonts w:hint="eastAsia" w:ascii="宋体" w:hAnsi="宋体" w:cs="宋体"/>
          <w:b w:val="0"/>
          <w:bCs w:val="0"/>
          <w:color w:val="auto"/>
          <w:sz w:val="22"/>
          <w:szCs w:val="22"/>
          <w:highlight w:val="none"/>
          <w:lang w:val="en-US" w:eastAsia="zh-CN"/>
        </w:rPr>
        <w:t>如工程质量验收不合格，中标供应商必须按照采购人要求实施返工直至合格，由此增加的一切费用由中标供应商承担。</w:t>
      </w:r>
    </w:p>
    <w:p w14:paraId="26422F5E">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lang w:val="en-US" w:eastAsia="zh-CN"/>
        </w:rPr>
        <w:t>、付款方式</w:t>
      </w:r>
    </w:p>
    <w:p w14:paraId="77F9BFB9">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jc w:val="left"/>
        <w:textAlignment w:val="auto"/>
        <w:rPr>
          <w:rFonts w:hint="default" w:ascii="宋体" w:hAnsi="宋体" w:eastAsia="宋体" w:cs="宋体"/>
          <w:b w:val="0"/>
          <w:bCs w:val="0"/>
          <w:color w:val="auto"/>
          <w:sz w:val="22"/>
          <w:szCs w:val="22"/>
          <w:highlight w:val="none"/>
          <w:lang w:val="en-US" w:eastAsia="zh-CN"/>
        </w:rPr>
      </w:pPr>
      <w:r>
        <w:rPr>
          <w:rFonts w:hint="default" w:ascii="宋体" w:hAnsi="宋体" w:eastAsia="宋体" w:cs="宋体"/>
          <w:b w:val="0"/>
          <w:bCs w:val="0"/>
          <w:color w:val="auto"/>
          <w:sz w:val="22"/>
          <w:szCs w:val="22"/>
          <w:highlight w:val="none"/>
          <w:lang w:val="en-US" w:eastAsia="zh-CN"/>
        </w:rPr>
        <w:t>工程竣工验收合格后，结算经审计结束后付至审定价的90%，余款10%待保修期满</w:t>
      </w:r>
      <w:r>
        <w:rPr>
          <w:rFonts w:hint="eastAsia" w:ascii="宋体" w:hAnsi="宋体" w:cs="宋体"/>
          <w:b w:val="0"/>
          <w:bCs w:val="0"/>
          <w:color w:val="auto"/>
          <w:sz w:val="22"/>
          <w:szCs w:val="22"/>
          <w:highlight w:val="none"/>
          <w:lang w:val="en-US" w:eastAsia="zh-CN"/>
        </w:rPr>
        <w:t>（一年）</w:t>
      </w:r>
      <w:r>
        <w:rPr>
          <w:rFonts w:hint="default" w:ascii="宋体" w:hAnsi="宋体" w:eastAsia="宋体" w:cs="宋体"/>
          <w:b w:val="0"/>
          <w:bCs w:val="0"/>
          <w:color w:val="auto"/>
          <w:sz w:val="22"/>
          <w:szCs w:val="22"/>
          <w:highlight w:val="none"/>
          <w:lang w:val="en-US" w:eastAsia="zh-CN"/>
        </w:rPr>
        <w:t>且无质量问题后一次性</w:t>
      </w:r>
      <w:r>
        <w:rPr>
          <w:rFonts w:hint="eastAsia" w:ascii="宋体" w:hAnsi="宋体" w:cs="宋体"/>
          <w:b w:val="0"/>
          <w:bCs w:val="0"/>
          <w:color w:val="auto"/>
          <w:sz w:val="22"/>
          <w:szCs w:val="22"/>
          <w:highlight w:val="none"/>
          <w:lang w:val="en-US" w:eastAsia="zh-CN"/>
        </w:rPr>
        <w:t>无息</w:t>
      </w:r>
      <w:r>
        <w:rPr>
          <w:rFonts w:hint="default" w:ascii="宋体" w:hAnsi="宋体" w:eastAsia="宋体" w:cs="宋体"/>
          <w:b w:val="0"/>
          <w:bCs w:val="0"/>
          <w:color w:val="auto"/>
          <w:sz w:val="22"/>
          <w:szCs w:val="22"/>
          <w:highlight w:val="none"/>
          <w:lang w:val="en-US" w:eastAsia="zh-CN"/>
        </w:rPr>
        <w:t>付清。</w:t>
      </w:r>
    </w:p>
    <w:p w14:paraId="5C0F8333">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jc w:val="both"/>
        <w:textAlignment w:val="auto"/>
        <w:rPr>
          <w:rFonts w:ascii="宋体" w:hAnsi="宋体"/>
          <w:b/>
          <w:color w:val="auto"/>
          <w:sz w:val="36"/>
          <w:szCs w:val="36"/>
          <w:highlight w:val="none"/>
        </w:rPr>
      </w:pPr>
    </w:p>
    <w:p w14:paraId="6E2DC0F6">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jc w:val="center"/>
        <w:textAlignment w:val="auto"/>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第四部分  开标和评标</w:t>
      </w:r>
    </w:p>
    <w:p w14:paraId="45D3ED68">
      <w:pPr>
        <w:keepNext w:val="0"/>
        <w:keepLines w:val="0"/>
        <w:pageBreakBefore w:val="0"/>
        <w:widowControl w:val="0"/>
        <w:tabs>
          <w:tab w:val="left" w:pos="3585"/>
        </w:tabs>
        <w:kinsoku/>
        <w:wordWrap/>
        <w:overflowPunct/>
        <w:topLinePunct w:val="0"/>
        <w:bidi w:val="0"/>
        <w:snapToGrid w:val="0"/>
        <w:spacing w:line="440" w:lineRule="exact"/>
        <w:ind w:firstLine="424" w:firstLineChars="192"/>
        <w:textAlignment w:val="auto"/>
        <w:rPr>
          <w:rFonts w:hint="eastAsia" w:ascii="宋体" w:hAnsi="宋体"/>
          <w:b/>
          <w:color w:val="auto"/>
          <w:sz w:val="22"/>
          <w:szCs w:val="22"/>
          <w:highlight w:val="none"/>
        </w:rPr>
      </w:pPr>
      <w:r>
        <w:rPr>
          <w:rFonts w:hint="eastAsia" w:ascii="宋体" w:hAnsi="宋体"/>
          <w:b/>
          <w:bCs/>
          <w:color w:val="auto"/>
          <w:sz w:val="22"/>
          <w:szCs w:val="22"/>
          <w:highlight w:val="none"/>
        </w:rPr>
        <w:t>一、</w:t>
      </w:r>
      <w:r>
        <w:rPr>
          <w:rFonts w:hint="eastAsia" w:ascii="宋体" w:hAnsi="宋体"/>
          <w:b/>
          <w:color w:val="auto"/>
          <w:sz w:val="22"/>
          <w:szCs w:val="22"/>
          <w:highlight w:val="none"/>
          <w:lang w:eastAsia="zh-CN"/>
        </w:rPr>
        <w:t>招标</w:t>
      </w:r>
      <w:r>
        <w:rPr>
          <w:rFonts w:hint="eastAsia" w:ascii="宋体" w:hAnsi="宋体"/>
          <w:b/>
          <w:color w:val="auto"/>
          <w:sz w:val="22"/>
          <w:szCs w:val="22"/>
          <w:highlight w:val="none"/>
        </w:rPr>
        <w:t>人委托代理机构组织开标</w:t>
      </w:r>
    </w:p>
    <w:p w14:paraId="7E9BFC61">
      <w:pPr>
        <w:keepNext w:val="0"/>
        <w:keepLines w:val="0"/>
        <w:pageBreakBefore w:val="0"/>
        <w:widowControl w:val="0"/>
        <w:tabs>
          <w:tab w:val="left" w:pos="3585"/>
        </w:tabs>
        <w:kinsoku/>
        <w:wordWrap/>
        <w:overflowPunct/>
        <w:topLinePunct w:val="0"/>
        <w:bidi w:val="0"/>
        <w:snapToGrid w:val="0"/>
        <w:spacing w:line="440" w:lineRule="exact"/>
        <w:ind w:firstLine="422" w:firstLineChars="192"/>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投标人须</w:t>
      </w:r>
      <w:r>
        <w:rPr>
          <w:rFonts w:hint="eastAsia" w:ascii="宋体" w:hAnsi="宋体" w:cs="宋体"/>
          <w:color w:val="auto"/>
          <w:kern w:val="0"/>
          <w:sz w:val="22"/>
          <w:szCs w:val="22"/>
          <w:highlight w:val="none"/>
          <w:lang w:val="en-US" w:eastAsia="zh-CN"/>
        </w:rPr>
        <w:t>准时</w:t>
      </w:r>
      <w:r>
        <w:rPr>
          <w:rFonts w:hint="eastAsia" w:ascii="宋体" w:hAnsi="宋体" w:cs="宋体"/>
          <w:color w:val="auto"/>
          <w:kern w:val="0"/>
          <w:sz w:val="22"/>
          <w:szCs w:val="22"/>
          <w:highlight w:val="none"/>
          <w:lang w:val="zh-CN"/>
        </w:rPr>
        <w:t>参加开标会。</w:t>
      </w:r>
    </w:p>
    <w:p w14:paraId="73183970">
      <w:pPr>
        <w:keepNext w:val="0"/>
        <w:keepLines w:val="0"/>
        <w:pageBreakBefore w:val="0"/>
        <w:widowControl w:val="0"/>
        <w:numPr>
          <w:ilvl w:val="0"/>
          <w:numId w:val="1"/>
        </w:numPr>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评委会由有关专家和</w:t>
      </w:r>
      <w:r>
        <w:rPr>
          <w:rFonts w:hint="eastAsia" w:ascii="宋体" w:hAnsi="宋体"/>
          <w:b/>
          <w:color w:val="auto"/>
          <w:sz w:val="22"/>
          <w:szCs w:val="22"/>
          <w:highlight w:val="none"/>
          <w:lang w:eastAsia="zh-CN"/>
        </w:rPr>
        <w:t>招标</w:t>
      </w:r>
      <w:r>
        <w:rPr>
          <w:rFonts w:hint="eastAsia" w:ascii="宋体" w:hAnsi="宋体"/>
          <w:b/>
          <w:color w:val="auto"/>
          <w:sz w:val="22"/>
          <w:szCs w:val="22"/>
          <w:highlight w:val="none"/>
        </w:rPr>
        <w:t>人代表</w:t>
      </w:r>
      <w:r>
        <w:rPr>
          <w:rFonts w:hint="eastAsia" w:ascii="宋体" w:hAnsi="宋体"/>
          <w:b/>
          <w:bCs/>
          <w:color w:val="auto"/>
          <w:sz w:val="22"/>
          <w:szCs w:val="22"/>
          <w:highlight w:val="none"/>
        </w:rPr>
        <w:t>组成</w:t>
      </w:r>
      <w:r>
        <w:rPr>
          <w:rFonts w:hint="eastAsia" w:ascii="宋体" w:hAnsi="宋体"/>
          <w:b/>
          <w:color w:val="auto"/>
          <w:sz w:val="22"/>
          <w:szCs w:val="22"/>
          <w:highlight w:val="none"/>
        </w:rPr>
        <w:t>，按照</w:t>
      </w:r>
      <w:r>
        <w:rPr>
          <w:rFonts w:hint="eastAsia" w:ascii="宋体" w:hAnsi="宋体"/>
          <w:b/>
          <w:bCs/>
          <w:color w:val="auto"/>
          <w:sz w:val="22"/>
          <w:szCs w:val="22"/>
          <w:highlight w:val="none"/>
        </w:rPr>
        <w:t>公平、公正、择优的原则进行</w:t>
      </w:r>
      <w:r>
        <w:rPr>
          <w:rFonts w:hint="eastAsia" w:ascii="宋体" w:hAnsi="宋体"/>
          <w:b/>
          <w:color w:val="auto"/>
          <w:sz w:val="22"/>
          <w:szCs w:val="22"/>
          <w:highlight w:val="none"/>
        </w:rPr>
        <w:t>独立</w:t>
      </w:r>
      <w:r>
        <w:rPr>
          <w:rFonts w:hint="eastAsia" w:ascii="宋体" w:hAnsi="宋体"/>
          <w:b/>
          <w:bCs/>
          <w:color w:val="auto"/>
          <w:sz w:val="22"/>
          <w:szCs w:val="22"/>
          <w:highlight w:val="none"/>
        </w:rPr>
        <w:t>评标。</w:t>
      </w:r>
    </w:p>
    <w:p w14:paraId="1B901F73">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
          <w:bCs/>
          <w:color w:val="auto"/>
          <w:sz w:val="22"/>
          <w:szCs w:val="22"/>
          <w:highlight w:val="none"/>
        </w:rPr>
      </w:pPr>
      <w:r>
        <w:rPr>
          <w:rFonts w:hint="eastAsia" w:ascii="宋体" w:hAnsi="宋体"/>
          <w:bCs/>
          <w:color w:val="auto"/>
          <w:sz w:val="22"/>
          <w:szCs w:val="22"/>
          <w:highlight w:val="none"/>
        </w:rPr>
        <w:t>评委会由</w:t>
      </w:r>
      <w:r>
        <w:rPr>
          <w:rFonts w:hint="eastAsia" w:ascii="宋体" w:hAnsi="宋体"/>
          <w:bCs/>
          <w:color w:val="auto"/>
          <w:sz w:val="22"/>
          <w:szCs w:val="22"/>
          <w:highlight w:val="none"/>
          <w:lang w:eastAsia="zh-CN"/>
        </w:rPr>
        <w:t>招标</w:t>
      </w:r>
      <w:r>
        <w:rPr>
          <w:rFonts w:hint="eastAsia" w:ascii="宋体" w:hAnsi="宋体"/>
          <w:bCs/>
          <w:color w:val="auto"/>
          <w:sz w:val="22"/>
          <w:szCs w:val="22"/>
          <w:highlight w:val="none"/>
        </w:rPr>
        <w:t>人代表和评审专家组成。</w:t>
      </w:r>
    </w:p>
    <w:p w14:paraId="10A3BFE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由评标委员会对</w:t>
      </w:r>
      <w:r>
        <w:rPr>
          <w:rFonts w:hint="eastAsia" w:ascii="宋体" w:hAnsi="宋体"/>
          <w:bCs/>
          <w:color w:val="auto"/>
          <w:sz w:val="22"/>
          <w:szCs w:val="22"/>
          <w:highlight w:val="none"/>
          <w:lang w:eastAsia="zh-CN"/>
        </w:rPr>
        <w:t>投标人</w:t>
      </w:r>
      <w:r>
        <w:rPr>
          <w:rFonts w:hint="eastAsia" w:ascii="宋体" w:hAnsi="宋体"/>
          <w:bCs/>
          <w:color w:val="auto"/>
          <w:sz w:val="22"/>
          <w:szCs w:val="22"/>
          <w:highlight w:val="none"/>
        </w:rPr>
        <w:t>资格性、符合性审查，对未通过审查的</w:t>
      </w:r>
      <w:r>
        <w:rPr>
          <w:rFonts w:hint="eastAsia" w:ascii="宋体" w:hAnsi="宋体" w:cs="宋体"/>
          <w:color w:val="auto"/>
          <w:sz w:val="22"/>
          <w:szCs w:val="22"/>
          <w:highlight w:val="none"/>
          <w:lang w:val="en-US" w:eastAsia="zh-CN"/>
        </w:rPr>
        <w:t>投标人</w:t>
      </w:r>
      <w:r>
        <w:rPr>
          <w:rFonts w:hint="eastAsia" w:ascii="宋体" w:hAnsi="宋体"/>
          <w:bCs/>
          <w:color w:val="auto"/>
          <w:sz w:val="22"/>
          <w:szCs w:val="22"/>
          <w:highlight w:val="none"/>
        </w:rPr>
        <w:t>，应现场告知原因。评委会对合格</w:t>
      </w:r>
      <w:r>
        <w:rPr>
          <w:rFonts w:hint="eastAsia" w:ascii="宋体" w:hAnsi="宋体" w:cs="宋体"/>
          <w:color w:val="auto"/>
          <w:sz w:val="22"/>
          <w:szCs w:val="22"/>
          <w:highlight w:val="none"/>
          <w:lang w:val="en-US" w:eastAsia="zh-CN"/>
        </w:rPr>
        <w:t>投标人</w:t>
      </w:r>
      <w:r>
        <w:rPr>
          <w:rFonts w:hint="eastAsia" w:ascii="宋体" w:hAnsi="宋体"/>
          <w:bCs/>
          <w:color w:val="auto"/>
          <w:sz w:val="22"/>
          <w:szCs w:val="22"/>
          <w:highlight w:val="none"/>
        </w:rPr>
        <w:t>的投标文件进行评审。</w:t>
      </w:r>
    </w:p>
    <w:p w14:paraId="0601AA5E">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（一）评审内容</w:t>
      </w:r>
    </w:p>
    <w:p w14:paraId="0C9915A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1、是否递交投标文件；</w:t>
      </w:r>
    </w:p>
    <w:p w14:paraId="44DBD2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rPr>
        <w:t>2、投标资格是否符合（由评标委员会审查）</w:t>
      </w:r>
      <w:r>
        <w:rPr>
          <w:rFonts w:hint="eastAsia" w:ascii="宋体" w:hAnsi="宋体"/>
          <w:bCs/>
          <w:color w:val="auto"/>
          <w:sz w:val="22"/>
          <w:szCs w:val="22"/>
          <w:highlight w:val="none"/>
          <w:lang w:eastAsia="zh-CN"/>
        </w:rPr>
        <w:t>；</w:t>
      </w:r>
    </w:p>
    <w:p w14:paraId="34BF736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3、投标文件是否完整；</w:t>
      </w:r>
    </w:p>
    <w:p w14:paraId="2E115E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4、投标文件是否恰当地签署；</w:t>
      </w:r>
    </w:p>
    <w:p w14:paraId="73F95B3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5、是否作出实质性响应（是否有实质性响应，只根据投标文件本身，而不寻求外部证据）；</w:t>
      </w:r>
    </w:p>
    <w:p w14:paraId="5F8B94C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6、是否有计算错误。</w:t>
      </w:r>
    </w:p>
    <w:p w14:paraId="7CE15F7C">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（二）相应的规定</w:t>
      </w:r>
    </w:p>
    <w:p w14:paraId="189D5D99">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1、投标文件中开标一览表（报价表）内容与投标文件中相应内容不一致的，以开标一览表（报价表）为准；</w:t>
      </w:r>
    </w:p>
    <w:p w14:paraId="11A78337">
      <w:pPr>
        <w:keepNext w:val="0"/>
        <w:keepLines w:val="0"/>
        <w:pageBreakBefore w:val="0"/>
        <w:widowControl w:val="0"/>
        <w:kinsoku/>
        <w:wordWrap/>
        <w:overflowPunct/>
        <w:topLinePunct w:val="0"/>
        <w:bidi w:val="0"/>
        <w:snapToGrid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2、大写金额和小写金额不一致的，以大写金额为准；</w:t>
      </w:r>
    </w:p>
    <w:p w14:paraId="7BB3EAF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3、单价金额小数点或者百分比有明显错位的，以开标一览表的总价为准，并修改单价；</w:t>
      </w:r>
    </w:p>
    <w:p w14:paraId="6B918AB6">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4、总价金额与按单价汇总金额不一致的，以单价金额计算结果为准。</w:t>
      </w:r>
    </w:p>
    <w:p w14:paraId="175F1CF2">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同时出现两种以上不一致的，按照前款规定的顺序修正。修正后的报价按照财政部第87号令第五十一条第二款的规定经</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确认后产生约束力，</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不确认的，其投标无效。</w:t>
      </w:r>
    </w:p>
    <w:p w14:paraId="32ED7344">
      <w:pPr>
        <w:keepNext w:val="0"/>
        <w:keepLines w:val="0"/>
        <w:pageBreakBefore w:val="0"/>
        <w:widowControl w:val="0"/>
        <w:tabs>
          <w:tab w:val="left" w:pos="3585"/>
        </w:tabs>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三、</w:t>
      </w:r>
      <w:r>
        <w:rPr>
          <w:rFonts w:hint="eastAsia" w:ascii="宋体" w:hAnsi="宋体"/>
          <w:b/>
          <w:color w:val="auto"/>
          <w:sz w:val="22"/>
          <w:szCs w:val="22"/>
          <w:highlight w:val="none"/>
        </w:rPr>
        <w:t>陈述、演示、</w:t>
      </w:r>
      <w:r>
        <w:rPr>
          <w:rFonts w:hint="eastAsia" w:ascii="宋体" w:hAnsi="宋体"/>
          <w:b/>
          <w:bCs/>
          <w:color w:val="auto"/>
          <w:sz w:val="22"/>
          <w:szCs w:val="22"/>
          <w:highlight w:val="none"/>
        </w:rPr>
        <w:t>答疑、澄清</w:t>
      </w:r>
    </w:p>
    <w:p w14:paraId="4EF6482A">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color w:val="auto"/>
          <w:sz w:val="22"/>
          <w:szCs w:val="22"/>
          <w:highlight w:val="none"/>
        </w:rPr>
        <w:t>如评委会认为有必要，</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按评委会的要求作陈述、演示、答疑及澄清其投标内容。时间由评委会掌握。</w:t>
      </w:r>
    </w:p>
    <w:p w14:paraId="6E901876">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重要澄清答复应是书面的，但不得对投标内容进行实质性修改。</w:t>
      </w:r>
    </w:p>
    <w:p w14:paraId="79B37CF8">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四、出现下列情形之一的，作无效投标处理</w:t>
      </w:r>
    </w:p>
    <w:p w14:paraId="3912F5BB">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1、投标文件未按招标文件要求密封、签署、盖章及主要资料不齐全的；</w:t>
      </w:r>
    </w:p>
    <w:p w14:paraId="07BF0C69">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2、不具备招标文件中规定的资格要求的；</w:t>
      </w:r>
    </w:p>
    <w:p w14:paraId="4583B5BE">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3、报价超过招标文件中规定的预算金额或者最高限价的；</w:t>
      </w:r>
    </w:p>
    <w:p w14:paraId="1B3C2E64">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4、投标文件含有</w:t>
      </w:r>
      <w:r>
        <w:rPr>
          <w:rFonts w:hint="eastAsia" w:ascii="宋体" w:hAnsi="宋体" w:cs="宋体"/>
          <w:b/>
          <w:bCs/>
          <w:color w:val="auto"/>
          <w:sz w:val="22"/>
          <w:szCs w:val="22"/>
          <w:highlight w:val="none"/>
          <w:lang w:eastAsia="zh-CN"/>
        </w:rPr>
        <w:t>招标</w:t>
      </w:r>
      <w:r>
        <w:rPr>
          <w:rFonts w:hint="eastAsia" w:ascii="宋体" w:hAnsi="宋体" w:cs="宋体"/>
          <w:b/>
          <w:bCs/>
          <w:color w:val="auto"/>
          <w:sz w:val="22"/>
          <w:szCs w:val="22"/>
          <w:highlight w:val="none"/>
        </w:rPr>
        <w:t>人不能接受的附加条件的；</w:t>
      </w:r>
    </w:p>
    <w:p w14:paraId="02F7F1CD">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5、不符合法律、法规和招标文件中规定的其他实质性要求的；</w:t>
      </w:r>
    </w:p>
    <w:p w14:paraId="0D0DD9AE">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6、不同文件（资格审查文件</w:t>
      </w:r>
      <w:r>
        <w:rPr>
          <w:rFonts w:hint="eastAsia" w:ascii="宋体" w:hAnsi="宋体" w:cs="宋体"/>
          <w:b/>
          <w:bCs/>
          <w:color w:val="auto"/>
          <w:sz w:val="22"/>
          <w:szCs w:val="22"/>
          <w:highlight w:val="none"/>
          <w:lang w:val="en-US" w:eastAsia="zh-CN"/>
        </w:rPr>
        <w:t>包</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报价标</w:t>
      </w:r>
      <w:r>
        <w:rPr>
          <w:rFonts w:hint="eastAsia" w:ascii="宋体" w:hAnsi="宋体" w:cs="宋体"/>
          <w:b/>
          <w:bCs/>
          <w:color w:val="auto"/>
          <w:sz w:val="22"/>
          <w:szCs w:val="22"/>
          <w:highlight w:val="none"/>
        </w:rPr>
        <w:t>）混装的。</w:t>
      </w:r>
    </w:p>
    <w:p w14:paraId="5715175C">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五、出现下列情形之一的，作废标处理</w:t>
      </w:r>
    </w:p>
    <w:p w14:paraId="724B22D8">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、出现影响</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公正的违法违规行为的；</w:t>
      </w:r>
    </w:p>
    <w:p w14:paraId="70795989">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的报价均超过了</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预算，</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人不能支付的；</w:t>
      </w:r>
    </w:p>
    <w:p w14:paraId="6A27D9F6">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、因重大变故，</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任务取消的。</w:t>
      </w:r>
    </w:p>
    <w:p w14:paraId="4D1898BF">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上述均保留评委会认定可以确定为无效投标或废标的其他情况。</w:t>
      </w:r>
    </w:p>
    <w:p w14:paraId="3FBCAA66">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六</w:t>
      </w:r>
      <w:r>
        <w:rPr>
          <w:rFonts w:hint="eastAsia" w:ascii="宋体" w:hAnsi="宋体"/>
          <w:b/>
          <w:color w:val="auto"/>
          <w:sz w:val="22"/>
          <w:szCs w:val="22"/>
          <w:highlight w:val="none"/>
        </w:rPr>
        <w:t>、评标方法</w:t>
      </w:r>
    </w:p>
    <w:p w14:paraId="169FCF8C">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bookmarkStart w:id="6" w:name="_GoBack"/>
      <w:r>
        <w:rPr>
          <w:rFonts w:hint="eastAsia" w:ascii="宋体" w:hAnsi="宋体"/>
          <w:b/>
          <w:bCs/>
          <w:color w:val="auto"/>
          <w:sz w:val="22"/>
          <w:szCs w:val="22"/>
          <w:highlight w:val="none"/>
        </w:rPr>
        <w:t>若本次投标单位不足3家（或资格审查通过的单位不足3家或有效的投标单位不足3家)，按以下规定处理：</w:t>
      </w:r>
    </w:p>
    <w:p w14:paraId="083F5D12">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①如本项目参加本次投标的单位为2家，或仅有2家资格审查通过的，则本项目可转为竞争性谈判，以投标人价格标文件中的总价（即第一轮报价）为基础，进行</w:t>
      </w:r>
      <w:r>
        <w:rPr>
          <w:rFonts w:hint="eastAsia" w:ascii="宋体" w:hAnsi="宋体"/>
          <w:b/>
          <w:bCs/>
          <w:color w:val="auto"/>
          <w:sz w:val="22"/>
          <w:szCs w:val="22"/>
          <w:highlight w:val="none"/>
          <w:lang w:val="en-US" w:eastAsia="zh-CN"/>
        </w:rPr>
        <w:t>二轮或多轮</w:t>
      </w:r>
      <w:r>
        <w:rPr>
          <w:rFonts w:hint="eastAsia" w:ascii="宋体" w:hAnsi="宋体"/>
          <w:b/>
          <w:bCs/>
          <w:color w:val="auto"/>
          <w:sz w:val="22"/>
          <w:szCs w:val="22"/>
          <w:highlight w:val="none"/>
        </w:rPr>
        <w:t>报价（后一轮报价不得超过前一轮报价，否则作无效标处理），确定最终报价最低的单位为第一中标候选人，另一家投标单位为第二中标候选人。</w:t>
      </w:r>
    </w:p>
    <w:p w14:paraId="6F28D0B4">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②如本项目参加本次投标的单位为1家，或仅有1家资格审查通过的，则本项目可转为单一来源谈判，以投标人价格标文件中的总价（即第一轮报价）为基础，进行二轮或多轮报价（后一轮报价不得超过前一轮报价，否则作无效标处理），直至招标人满意，确定其为中标单位，否则招标人可以随时终止谈判。</w:t>
      </w:r>
    </w:p>
    <w:p w14:paraId="68E7FD11">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③以谈判形式确定的中标人的，其最终结算时，投标报价明细表中综合单价按最终报价总价与首次报价总价（即价格标中总价）同比例下浮，并计算最终结算价。</w:t>
      </w:r>
    </w:p>
    <w:bookmarkEnd w:id="6"/>
    <w:p w14:paraId="5A611372">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1、开标、评标顺序：</w:t>
      </w:r>
    </w:p>
    <w:p w14:paraId="3510395C">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资格审查文件包开启及评审→报价</w:t>
      </w:r>
      <w:r>
        <w:rPr>
          <w:rFonts w:hint="eastAsia" w:ascii="宋体" w:hAnsi="宋体"/>
          <w:color w:val="auto"/>
          <w:sz w:val="22"/>
          <w:szCs w:val="22"/>
          <w:highlight w:val="none"/>
          <w:lang w:val="en-US" w:eastAsia="zh-CN"/>
        </w:rPr>
        <w:t>标</w:t>
      </w:r>
      <w:r>
        <w:rPr>
          <w:rFonts w:hint="eastAsia" w:ascii="宋体" w:hAnsi="宋体"/>
          <w:color w:val="auto"/>
          <w:sz w:val="22"/>
          <w:szCs w:val="22"/>
          <w:highlight w:val="none"/>
        </w:rPr>
        <w:t>开启及评审→推荐中标候选人。</w:t>
      </w:r>
    </w:p>
    <w:p w14:paraId="6C6393BC">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2、确定有效报价：</w:t>
      </w:r>
    </w:p>
    <w:p w14:paraId="75AE53F2">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投标</w:t>
      </w:r>
      <w:r>
        <w:rPr>
          <w:rFonts w:hint="eastAsia" w:ascii="宋体" w:hAnsi="宋体"/>
          <w:color w:val="auto"/>
          <w:sz w:val="22"/>
          <w:szCs w:val="22"/>
          <w:highlight w:val="none"/>
          <w:lang w:val="en-US" w:eastAsia="zh-CN"/>
        </w:rPr>
        <w:t>人</w:t>
      </w:r>
      <w:r>
        <w:rPr>
          <w:rFonts w:hint="eastAsia" w:ascii="宋体" w:hAnsi="宋体"/>
          <w:color w:val="auto"/>
          <w:sz w:val="22"/>
          <w:szCs w:val="22"/>
          <w:highlight w:val="none"/>
        </w:rPr>
        <w:t>的投标</w:t>
      </w:r>
      <w:r>
        <w:rPr>
          <w:rFonts w:hint="eastAsia" w:ascii="宋体" w:hAnsi="宋体"/>
          <w:color w:val="auto"/>
          <w:sz w:val="22"/>
          <w:szCs w:val="22"/>
          <w:highlight w:val="none"/>
          <w:lang w:val="en-US" w:eastAsia="zh-CN"/>
        </w:rPr>
        <w:t>总价</w:t>
      </w:r>
      <w:r>
        <w:rPr>
          <w:rFonts w:hint="eastAsia" w:ascii="宋体" w:hAnsi="宋体"/>
          <w:color w:val="auto"/>
          <w:sz w:val="22"/>
          <w:szCs w:val="22"/>
          <w:highlight w:val="none"/>
        </w:rPr>
        <w:t>报价不高于最高限价的为有效投标报价；投标</w:t>
      </w:r>
      <w:r>
        <w:rPr>
          <w:rFonts w:hint="eastAsia" w:ascii="宋体" w:hAnsi="宋体"/>
          <w:color w:val="auto"/>
          <w:sz w:val="22"/>
          <w:szCs w:val="22"/>
          <w:highlight w:val="none"/>
          <w:lang w:val="en-US" w:eastAsia="zh-CN"/>
        </w:rPr>
        <w:t>总价</w:t>
      </w:r>
      <w:r>
        <w:rPr>
          <w:rFonts w:hint="eastAsia" w:ascii="宋体" w:hAnsi="宋体"/>
          <w:color w:val="auto"/>
          <w:sz w:val="22"/>
          <w:szCs w:val="22"/>
          <w:highlight w:val="none"/>
        </w:rPr>
        <w:t>报价高于最高限价的作无效标处理；</w:t>
      </w:r>
    </w:p>
    <w:p w14:paraId="224F7BD7">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3、确定</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w:t>
      </w:r>
    </w:p>
    <w:p w14:paraId="0254E356">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按各</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的有效总价报价从低到高的顺序确定第一、第二、第三</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候选人。若出现响应报价相同情况时，则现场抽签决定</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候选人排名。</w:t>
      </w:r>
    </w:p>
    <w:p w14:paraId="1E5516D3">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项目</w:t>
      </w:r>
      <w:r>
        <w:rPr>
          <w:rFonts w:hint="eastAsia" w:ascii="宋体" w:hAnsi="宋体"/>
          <w:color w:val="auto"/>
          <w:sz w:val="22"/>
          <w:szCs w:val="22"/>
          <w:highlight w:val="none"/>
        </w:rPr>
        <w:t>第一</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候选人原则上为</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人，</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价为其投标报价。当排名第一的</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候选人放弃</w:t>
      </w:r>
      <w:r>
        <w:rPr>
          <w:rFonts w:hint="eastAsia" w:ascii="宋体" w:hAnsi="宋体"/>
          <w:color w:val="auto"/>
          <w:sz w:val="22"/>
          <w:szCs w:val="22"/>
          <w:highlight w:val="none"/>
          <w:lang w:eastAsia="zh-CN"/>
        </w:rPr>
        <w:t>中标</w:t>
      </w:r>
      <w:r>
        <w:rPr>
          <w:rFonts w:hint="eastAsia" w:ascii="宋体" w:hAnsi="宋体"/>
          <w:color w:val="auto"/>
          <w:sz w:val="22"/>
          <w:szCs w:val="22"/>
          <w:highlight w:val="none"/>
        </w:rPr>
        <w:t>、因不可抗力不能履行合同、不按照合同要求提交履约保证金，或者被查实存在影响</w:t>
      </w:r>
      <w:r>
        <w:rPr>
          <w:rFonts w:hint="eastAsia" w:ascii="宋体" w:hAnsi="宋体"/>
          <w:color w:val="auto"/>
          <w:sz w:val="22"/>
          <w:szCs w:val="22"/>
          <w:highlight w:val="none"/>
          <w:lang w:eastAsia="zh-CN"/>
        </w:rPr>
        <w:t>中标</w:t>
      </w:r>
      <w:r>
        <w:rPr>
          <w:rFonts w:hint="eastAsia" w:ascii="宋体" w:hAnsi="宋体"/>
          <w:color w:val="auto"/>
          <w:sz w:val="22"/>
          <w:szCs w:val="22"/>
          <w:highlight w:val="none"/>
        </w:rPr>
        <w:t>结果的违法行为等情形，不符合</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条件的，</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人可以按照评标委员会提出的</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候选人名单排序依次确定其他</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候选人为</w:t>
      </w:r>
      <w:r>
        <w:rPr>
          <w:rFonts w:hint="eastAsia" w:ascii="宋体" w:hAnsi="宋体"/>
          <w:color w:val="auto"/>
          <w:sz w:val="22"/>
          <w:szCs w:val="22"/>
          <w:highlight w:val="none"/>
          <w:lang w:val="en-US" w:eastAsia="zh-CN"/>
        </w:rPr>
        <w:t>中标</w:t>
      </w:r>
      <w:r>
        <w:rPr>
          <w:rFonts w:hint="eastAsia" w:ascii="宋体" w:hAnsi="宋体"/>
          <w:color w:val="auto"/>
          <w:sz w:val="22"/>
          <w:szCs w:val="22"/>
          <w:highlight w:val="none"/>
        </w:rPr>
        <w:t>人，也可以重新</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w:t>
      </w:r>
    </w:p>
    <w:p w14:paraId="6913A1BD">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评标过程中出现本评标办法未尽事宜，由评标委员会根据有关法律、法规讨论决定，评标办法的解释权属评标委员会。</w:t>
      </w:r>
    </w:p>
    <w:p w14:paraId="3CADE5CB">
      <w:pPr>
        <w:keepNext w:val="0"/>
        <w:keepLines w:val="0"/>
        <w:pageBreakBefore w:val="0"/>
        <w:widowControl w:val="0"/>
        <w:spacing w:line="480" w:lineRule="exact"/>
        <w:ind w:firstLine="482"/>
        <w:rPr>
          <w:rFonts w:hint="eastAsia" w:ascii="宋体" w:hAnsi="宋体" w:eastAsia="宋体" w:cs="宋体"/>
          <w:b/>
          <w:color w:val="auto"/>
          <w:sz w:val="22"/>
          <w:szCs w:val="22"/>
          <w:highlight w:val="none"/>
          <w:shd w:val="clear" w:color="auto" w:fill="auto"/>
          <w:lang w:val="en-US" w:eastAsia="zh-CN"/>
        </w:rPr>
      </w:pPr>
      <w:r>
        <w:rPr>
          <w:rFonts w:hint="eastAsia" w:ascii="宋体" w:hAnsi="宋体"/>
          <w:b/>
          <w:color w:val="auto"/>
          <w:sz w:val="22"/>
          <w:szCs w:val="22"/>
          <w:highlight w:val="none"/>
          <w:lang w:val="en-US" w:eastAsia="zh-CN"/>
        </w:rPr>
        <w:t>七</w:t>
      </w:r>
      <w:r>
        <w:rPr>
          <w:rFonts w:hint="eastAsia" w:ascii="宋体" w:hAnsi="宋体"/>
          <w:b/>
          <w:color w:val="auto"/>
          <w:sz w:val="22"/>
          <w:szCs w:val="22"/>
          <w:highlight w:val="none"/>
        </w:rPr>
        <w:t>、</w:t>
      </w:r>
      <w:r>
        <w:rPr>
          <w:rFonts w:hint="eastAsia" w:ascii="宋体" w:hAnsi="宋体" w:eastAsia="宋体" w:cs="宋体"/>
          <w:b/>
          <w:color w:val="auto"/>
          <w:sz w:val="22"/>
          <w:szCs w:val="22"/>
          <w:highlight w:val="none"/>
          <w:shd w:val="clear" w:color="auto" w:fill="auto"/>
          <w:lang w:val="en-US" w:eastAsia="zh-CN"/>
        </w:rPr>
        <w:t>异常低价投标审查程序</w:t>
      </w:r>
    </w:p>
    <w:p w14:paraId="32C24EE2">
      <w:pPr>
        <w:keepNext w:val="0"/>
        <w:keepLines w:val="0"/>
        <w:pageBreakBefore w:val="0"/>
        <w:widowControl w:val="0"/>
        <w:spacing w:line="480" w:lineRule="exact"/>
        <w:ind w:firstLine="570"/>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lang w:eastAsia="zh-CN"/>
        </w:rPr>
        <w:t>（1）评审过程中出现下列情形之一的，评审委员会应当启动异常低价投标审查程序：</w:t>
      </w:r>
    </w:p>
    <w:p w14:paraId="48580E10">
      <w:pPr>
        <w:keepNext w:val="0"/>
        <w:keepLines w:val="0"/>
        <w:pageBreakBefore w:val="0"/>
        <w:widowControl w:val="0"/>
        <w:spacing w:line="480" w:lineRule="exact"/>
        <w:ind w:firstLine="570"/>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lang w:eastAsia="zh-CN"/>
        </w:rPr>
        <w:t>1.1 投标（响应）报价低于全部通过符合性审查供应商投标（响应）报价平均值50%的，即投标（响应）报价&lt;全部通过符合性审查供应商投标（响应）报价平均值×50%；</w:t>
      </w:r>
    </w:p>
    <w:p w14:paraId="613C1E2B">
      <w:pPr>
        <w:keepNext w:val="0"/>
        <w:keepLines w:val="0"/>
        <w:pageBreakBefore w:val="0"/>
        <w:widowControl w:val="0"/>
        <w:spacing w:line="480" w:lineRule="exact"/>
        <w:ind w:firstLine="570"/>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lang w:eastAsia="zh-CN"/>
        </w:rPr>
        <w:t>1.2 投标（响应）报价低于通过符合性审查的次低报价供应商投标（响应）报价50%的，即投标（响应）报价&lt;通过符合性审查的次低报价供应商投标（响应）报价×50%；</w:t>
      </w:r>
    </w:p>
    <w:p w14:paraId="0D3A5E67">
      <w:pPr>
        <w:keepNext w:val="0"/>
        <w:keepLines w:val="0"/>
        <w:pageBreakBefore w:val="0"/>
        <w:widowControl w:val="0"/>
        <w:spacing w:line="480" w:lineRule="exact"/>
        <w:ind w:firstLine="570"/>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lang w:eastAsia="zh-CN"/>
        </w:rPr>
        <w:t>1.3 投标（响应）报价低于</w:t>
      </w:r>
      <w:r>
        <w:rPr>
          <w:rFonts w:hint="eastAsia" w:ascii="宋体" w:hAnsi="宋体" w:cs="宋体"/>
          <w:b/>
          <w:bCs/>
          <w:color w:val="auto"/>
          <w:sz w:val="22"/>
          <w:szCs w:val="22"/>
          <w:highlight w:val="none"/>
          <w:shd w:val="clear" w:color="auto" w:fill="auto"/>
          <w:lang w:eastAsia="zh-CN"/>
        </w:rPr>
        <w:t>招标</w:t>
      </w:r>
      <w:r>
        <w:rPr>
          <w:rFonts w:hint="eastAsia" w:ascii="宋体" w:hAnsi="宋体" w:eastAsia="宋体" w:cs="宋体"/>
          <w:b/>
          <w:bCs/>
          <w:color w:val="auto"/>
          <w:sz w:val="22"/>
          <w:szCs w:val="22"/>
          <w:highlight w:val="none"/>
          <w:shd w:val="clear" w:color="auto" w:fill="auto"/>
          <w:lang w:eastAsia="zh-CN"/>
        </w:rPr>
        <w:t>项目最高限价45%的，即投标（响应）报价&lt;</w:t>
      </w:r>
      <w:r>
        <w:rPr>
          <w:rFonts w:hint="eastAsia" w:ascii="宋体" w:hAnsi="宋体" w:cs="宋体"/>
          <w:b/>
          <w:bCs/>
          <w:color w:val="auto"/>
          <w:sz w:val="22"/>
          <w:szCs w:val="22"/>
          <w:highlight w:val="none"/>
          <w:shd w:val="clear" w:color="auto" w:fill="auto"/>
          <w:lang w:eastAsia="zh-CN"/>
        </w:rPr>
        <w:t>招标</w:t>
      </w:r>
      <w:r>
        <w:rPr>
          <w:rFonts w:hint="eastAsia" w:ascii="宋体" w:hAnsi="宋体" w:eastAsia="宋体" w:cs="宋体"/>
          <w:b/>
          <w:bCs/>
          <w:color w:val="auto"/>
          <w:sz w:val="22"/>
          <w:szCs w:val="22"/>
          <w:highlight w:val="none"/>
          <w:shd w:val="clear" w:color="auto" w:fill="auto"/>
          <w:lang w:eastAsia="zh-CN"/>
        </w:rPr>
        <w:t>项目最高限价×45%；</w:t>
      </w:r>
    </w:p>
    <w:p w14:paraId="50F229FC">
      <w:pPr>
        <w:keepNext w:val="0"/>
        <w:keepLines w:val="0"/>
        <w:pageBreakBefore w:val="0"/>
        <w:widowControl w:val="0"/>
        <w:spacing w:line="480" w:lineRule="exact"/>
        <w:ind w:firstLine="570"/>
        <w:rPr>
          <w:rFonts w:hint="eastAsia" w:ascii="宋体" w:hAnsi="宋体" w:eastAsia="宋体" w:cs="宋体"/>
          <w:b w:val="0"/>
          <w:bCs w:val="0"/>
          <w:color w:val="auto"/>
          <w:sz w:val="22"/>
          <w:szCs w:val="22"/>
          <w:highlight w:val="none"/>
          <w:shd w:val="clear" w:color="auto" w:fill="auto"/>
          <w:lang w:eastAsia="zh-CN"/>
        </w:rPr>
      </w:pPr>
      <w:r>
        <w:rPr>
          <w:rFonts w:hint="eastAsia" w:ascii="宋体" w:hAnsi="宋体" w:eastAsia="宋体" w:cs="宋体"/>
          <w:b w:val="0"/>
          <w:bCs w:val="0"/>
          <w:color w:val="auto"/>
          <w:sz w:val="22"/>
          <w:szCs w:val="22"/>
          <w:highlight w:val="none"/>
          <w:shd w:val="clear" w:color="auto" w:fill="auto"/>
          <w:lang w:eastAsia="zh-CN"/>
        </w:rPr>
        <w:t>1.4 评审委员会基于专业判断，认为供应商报价过低，有可能影响产品质量或者不能诚信履约的其他情形。</w:t>
      </w:r>
    </w:p>
    <w:p w14:paraId="5295E015">
      <w:pPr>
        <w:keepNext w:val="0"/>
        <w:keepLines w:val="0"/>
        <w:pageBreakBefore w:val="0"/>
        <w:widowControl w:val="0"/>
        <w:spacing w:line="480" w:lineRule="exact"/>
        <w:ind w:firstLine="570"/>
        <w:rPr>
          <w:rFonts w:hint="eastAsia" w:ascii="宋体" w:hAnsi="宋体" w:eastAsia="宋体" w:cs="宋体"/>
          <w:b w:val="0"/>
          <w:bCs w:val="0"/>
          <w:color w:val="auto"/>
          <w:sz w:val="22"/>
          <w:szCs w:val="22"/>
          <w:highlight w:val="none"/>
          <w:shd w:val="clear" w:color="auto" w:fill="auto"/>
          <w:lang w:eastAsia="zh-CN"/>
        </w:rPr>
      </w:pPr>
      <w:r>
        <w:rPr>
          <w:rFonts w:hint="eastAsia" w:ascii="宋体" w:hAnsi="宋体" w:eastAsia="宋体" w:cs="宋体"/>
          <w:b w:val="0"/>
          <w:bCs w:val="0"/>
          <w:color w:val="auto"/>
          <w:sz w:val="22"/>
          <w:szCs w:val="22"/>
          <w:highlight w:val="none"/>
          <w:shd w:val="clear" w:color="auto" w:fill="auto"/>
          <w:lang w:eastAsia="zh-CN"/>
        </w:rPr>
        <w:t>（2）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4D5943EC">
      <w:pPr>
        <w:keepNext w:val="0"/>
        <w:keepLines w:val="0"/>
        <w:pageBreakBefore w:val="0"/>
        <w:widowControl w:val="0"/>
        <w:spacing w:line="480" w:lineRule="exact"/>
        <w:ind w:firstLine="570"/>
        <w:rPr>
          <w:rFonts w:hint="eastAsia" w:ascii="宋体" w:hAnsi="宋体" w:eastAsia="宋体" w:cs="宋体"/>
          <w:b w:val="0"/>
          <w:bCs w:val="0"/>
          <w:color w:val="auto"/>
          <w:sz w:val="22"/>
          <w:szCs w:val="22"/>
          <w:highlight w:val="none"/>
          <w:shd w:val="clear" w:color="auto" w:fill="auto"/>
          <w:lang w:eastAsia="zh-CN"/>
        </w:rPr>
      </w:pPr>
      <w:r>
        <w:rPr>
          <w:rFonts w:hint="eastAsia" w:ascii="宋体" w:hAnsi="宋体" w:eastAsia="宋体" w:cs="宋体"/>
          <w:b w:val="0"/>
          <w:bCs w:val="0"/>
          <w:color w:val="auto"/>
          <w:sz w:val="22"/>
          <w:szCs w:val="22"/>
          <w:highlight w:val="none"/>
          <w:shd w:val="clear" w:color="auto" w:fill="auto"/>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A2CA9D">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八、</w:t>
      </w:r>
      <w:r>
        <w:rPr>
          <w:rFonts w:hint="eastAsia" w:ascii="宋体" w:hAnsi="宋体"/>
          <w:b/>
          <w:color w:val="auto"/>
          <w:sz w:val="22"/>
          <w:szCs w:val="22"/>
          <w:highlight w:val="none"/>
        </w:rPr>
        <w:t>其他注意事项</w:t>
      </w:r>
    </w:p>
    <w:p w14:paraId="7CB2DDB0">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1、在投标、开标时间，</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不得向评委询问情况，不得进行旨在影响评标结果的活动。</w:t>
      </w:r>
    </w:p>
    <w:p w14:paraId="3394B7CD">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2、评委会不得向</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解释落标原因。</w:t>
      </w:r>
    </w:p>
    <w:p w14:paraId="58B07A71">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3、在投标、评标过程中，如果</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联合故意抬高报价或出现其他不正当行为，</w:t>
      </w:r>
      <w:r>
        <w:rPr>
          <w:rFonts w:hint="eastAsia" w:ascii="宋体" w:hAnsi="宋体"/>
          <w:color w:val="auto"/>
          <w:sz w:val="22"/>
          <w:szCs w:val="22"/>
          <w:highlight w:val="none"/>
          <w:lang w:eastAsia="zh-CN"/>
        </w:rPr>
        <w:t>招标</w:t>
      </w:r>
      <w:r>
        <w:rPr>
          <w:rFonts w:hint="eastAsia" w:ascii="宋体" w:hAnsi="宋体"/>
          <w:color w:val="auto"/>
          <w:sz w:val="22"/>
          <w:szCs w:val="22"/>
          <w:highlight w:val="none"/>
        </w:rPr>
        <w:t>人有权中止投标或评标。</w:t>
      </w:r>
    </w:p>
    <w:p w14:paraId="7A275D68">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4、凡在投标、开标过程中，已提示是否异议的事项，</w:t>
      </w:r>
      <w:r>
        <w:rPr>
          <w:rFonts w:hint="eastAsia" w:ascii="宋体" w:hAnsi="宋体" w:eastAsia="宋体"/>
          <w:color w:val="auto"/>
          <w:sz w:val="22"/>
          <w:szCs w:val="22"/>
          <w:highlight w:val="none"/>
          <w:lang w:eastAsia="zh-CN"/>
        </w:rPr>
        <w:t>投标人</w:t>
      </w:r>
      <w:r>
        <w:rPr>
          <w:rFonts w:hint="eastAsia" w:ascii="宋体" w:hAnsi="宋体" w:eastAsia="宋体"/>
          <w:color w:val="auto"/>
          <w:sz w:val="22"/>
          <w:szCs w:val="22"/>
          <w:highlight w:val="none"/>
        </w:rPr>
        <w:t>当时没有提出异议的，事后不得针对上述事项提出质疑。</w:t>
      </w:r>
    </w:p>
    <w:p w14:paraId="28A7A72D">
      <w:pPr>
        <w:keepNext w:val="0"/>
        <w:keepLines w:val="0"/>
        <w:pageBreakBefore w:val="0"/>
        <w:widowControl w:val="0"/>
        <w:kinsoku/>
        <w:wordWrap/>
        <w:overflowPunct/>
        <w:topLinePunct w:val="0"/>
        <w:bidi w:val="0"/>
        <w:snapToGrid/>
        <w:spacing w:line="440" w:lineRule="exact"/>
        <w:ind w:firstLine="570"/>
        <w:textAlignment w:val="auto"/>
        <w:rPr>
          <w:rFonts w:hint="default" w:ascii="宋体" w:hAnsi="宋体" w:eastAsia="宋体"/>
          <w:b/>
          <w:bCs/>
          <w:color w:val="auto"/>
          <w:sz w:val="22"/>
          <w:szCs w:val="22"/>
          <w:highlight w:val="none"/>
          <w:lang w:val="en-US"/>
        </w:rPr>
      </w:pPr>
      <w:r>
        <w:rPr>
          <w:rFonts w:hint="eastAsia" w:ascii="宋体" w:hAnsi="宋体" w:eastAsia="宋体"/>
          <w:b/>
          <w:bCs/>
          <w:color w:val="auto"/>
          <w:sz w:val="22"/>
          <w:szCs w:val="22"/>
          <w:highlight w:val="none"/>
          <w:lang w:val="en-US" w:eastAsia="zh-CN"/>
        </w:rPr>
        <w:t>九、中标结果公告的发布</w:t>
      </w:r>
    </w:p>
    <w:p w14:paraId="057D2614">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中标结果</w:t>
      </w:r>
      <w:r>
        <w:rPr>
          <w:rFonts w:hint="eastAsia" w:ascii="宋体" w:hAnsi="宋体" w:eastAsia="宋体"/>
          <w:color w:val="auto"/>
          <w:sz w:val="22"/>
          <w:szCs w:val="22"/>
          <w:highlight w:val="none"/>
        </w:rPr>
        <w:t>结果在</w:t>
      </w:r>
      <w:r>
        <w:rPr>
          <w:rFonts w:hint="eastAsia" w:ascii="宋体" w:hAnsi="宋体" w:eastAsia="宋体"/>
          <w:color w:val="auto"/>
          <w:sz w:val="22"/>
          <w:szCs w:val="22"/>
          <w:highlight w:val="none"/>
          <w:lang w:val="en-US" w:eastAsia="zh-CN"/>
        </w:rPr>
        <w:t>南通市崇川区人民政府网</w:t>
      </w:r>
      <w:r>
        <w:rPr>
          <w:rFonts w:hint="eastAsia" w:ascii="宋体" w:hAnsi="宋体" w:eastAsia="宋体"/>
          <w:color w:val="auto"/>
          <w:sz w:val="22"/>
          <w:szCs w:val="22"/>
          <w:highlight w:val="none"/>
        </w:rPr>
        <w:t>公告，公告期限为1个工作日。《</w:t>
      </w:r>
      <w:r>
        <w:rPr>
          <w:rFonts w:hint="eastAsia" w:ascii="宋体" w:hAnsi="宋体" w:eastAsia="宋体"/>
          <w:color w:val="auto"/>
          <w:sz w:val="22"/>
          <w:szCs w:val="22"/>
          <w:highlight w:val="none"/>
          <w:lang w:val="en-US" w:eastAsia="zh-CN"/>
        </w:rPr>
        <w:t>中标</w:t>
      </w:r>
      <w:r>
        <w:rPr>
          <w:rFonts w:hint="eastAsia" w:ascii="宋体" w:hAnsi="宋体" w:eastAsia="宋体"/>
          <w:color w:val="auto"/>
          <w:sz w:val="22"/>
          <w:szCs w:val="22"/>
          <w:highlight w:val="none"/>
        </w:rPr>
        <w:t>通知书》一经发出，采购人改变</w:t>
      </w:r>
      <w:r>
        <w:rPr>
          <w:rFonts w:hint="eastAsia" w:ascii="宋体" w:hAnsi="宋体" w:eastAsia="宋体"/>
          <w:color w:val="auto"/>
          <w:sz w:val="22"/>
          <w:szCs w:val="22"/>
          <w:highlight w:val="none"/>
          <w:lang w:val="en-US" w:eastAsia="zh-CN"/>
        </w:rPr>
        <w:t>中标</w:t>
      </w:r>
      <w:r>
        <w:rPr>
          <w:rFonts w:hint="eastAsia" w:ascii="宋体" w:hAnsi="宋体" w:eastAsia="宋体"/>
          <w:color w:val="auto"/>
          <w:sz w:val="22"/>
          <w:szCs w:val="22"/>
          <w:highlight w:val="none"/>
        </w:rPr>
        <w:t>结果，或者</w:t>
      </w:r>
      <w:r>
        <w:rPr>
          <w:rFonts w:hint="eastAsia" w:ascii="宋体" w:hAnsi="宋体" w:eastAsia="宋体"/>
          <w:color w:val="auto"/>
          <w:sz w:val="22"/>
          <w:szCs w:val="22"/>
          <w:highlight w:val="none"/>
          <w:lang w:val="en-US" w:eastAsia="zh-CN"/>
        </w:rPr>
        <w:t>中标人</w:t>
      </w:r>
      <w:r>
        <w:rPr>
          <w:rFonts w:hint="eastAsia" w:ascii="宋体" w:hAnsi="宋体" w:eastAsia="宋体"/>
          <w:color w:val="auto"/>
          <w:sz w:val="22"/>
          <w:szCs w:val="22"/>
          <w:highlight w:val="none"/>
        </w:rPr>
        <w:t>放弃</w:t>
      </w:r>
      <w:r>
        <w:rPr>
          <w:rFonts w:hint="eastAsia" w:ascii="宋体" w:hAnsi="宋体" w:eastAsia="宋体"/>
          <w:color w:val="auto"/>
          <w:sz w:val="22"/>
          <w:szCs w:val="22"/>
          <w:highlight w:val="none"/>
          <w:lang w:val="en-US" w:eastAsia="zh-CN"/>
        </w:rPr>
        <w:t>中标</w:t>
      </w:r>
      <w:r>
        <w:rPr>
          <w:rFonts w:hint="eastAsia" w:ascii="宋体" w:hAnsi="宋体" w:eastAsia="宋体"/>
          <w:color w:val="auto"/>
          <w:sz w:val="22"/>
          <w:szCs w:val="22"/>
          <w:highlight w:val="none"/>
        </w:rPr>
        <w:t>的，各自承担相应的法律责任。《</w:t>
      </w:r>
      <w:r>
        <w:rPr>
          <w:rFonts w:hint="eastAsia" w:ascii="宋体" w:hAnsi="宋体" w:eastAsia="宋体"/>
          <w:color w:val="auto"/>
          <w:sz w:val="22"/>
          <w:szCs w:val="22"/>
          <w:highlight w:val="none"/>
          <w:lang w:val="en-US" w:eastAsia="zh-CN"/>
        </w:rPr>
        <w:t>中标</w:t>
      </w:r>
      <w:r>
        <w:rPr>
          <w:rFonts w:hint="eastAsia" w:ascii="宋体" w:hAnsi="宋体" w:eastAsia="宋体"/>
          <w:color w:val="auto"/>
          <w:sz w:val="22"/>
          <w:szCs w:val="22"/>
          <w:highlight w:val="none"/>
        </w:rPr>
        <w:t>通知书》是采购合同的组成部分。</w:t>
      </w:r>
    </w:p>
    <w:p w14:paraId="015C611A">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 xml:space="preserve">十、中标通知书的发放  </w:t>
      </w:r>
    </w:p>
    <w:p w14:paraId="219BD0B5">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color w:val="auto"/>
          <w:sz w:val="22"/>
          <w:szCs w:val="22"/>
          <w:highlight w:val="none"/>
          <w:u w:val="single"/>
        </w:rPr>
      </w:pPr>
      <w:r>
        <w:rPr>
          <w:rFonts w:hint="eastAsia" w:ascii="宋体" w:hAnsi="宋体"/>
          <w:b w:val="0"/>
          <w:bCs/>
          <w:color w:val="auto"/>
          <w:sz w:val="22"/>
          <w:szCs w:val="22"/>
          <w:highlight w:val="none"/>
          <w:lang w:val="en-US" w:eastAsia="zh-CN"/>
        </w:rPr>
        <w:t>中标通知书发放条件和途径：投标人可至代理单位领取中标通知书。领取地址： 南通市崇川区星城路299号（创源科技园3号楼501室） ，电话：18752932069。</w:t>
      </w:r>
    </w:p>
    <w:p w14:paraId="63F01C80">
      <w:pPr>
        <w:rPr>
          <w:rFonts w:hint="eastAsia" w:ascii="宋体" w:hAnsi="宋体"/>
          <w:color w:val="auto"/>
          <w:sz w:val="21"/>
          <w:szCs w:val="21"/>
          <w:highlight w:val="none"/>
          <w:u w:val="single"/>
        </w:rPr>
      </w:pPr>
      <w:r>
        <w:rPr>
          <w:rFonts w:hint="eastAsia" w:ascii="宋体" w:hAnsi="宋体"/>
          <w:color w:val="auto"/>
          <w:sz w:val="21"/>
          <w:szCs w:val="21"/>
          <w:highlight w:val="none"/>
          <w:u w:val="single"/>
        </w:rPr>
        <w:br w:type="page"/>
      </w:r>
    </w:p>
    <w:p w14:paraId="24238938">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748D7A21">
      <w:pPr>
        <w:snapToGrid w:val="0"/>
        <w:spacing w:line="300" w:lineRule="auto"/>
        <w:jc w:val="center"/>
        <w:rPr>
          <w:rFonts w:hint="eastAsia" w:ascii="宋体" w:hAnsi="宋体"/>
          <w:color w:val="auto"/>
          <w:sz w:val="28"/>
          <w:szCs w:val="28"/>
          <w:highlight w:val="none"/>
        </w:rPr>
      </w:pPr>
    </w:p>
    <w:p w14:paraId="49B9D598">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color w:val="auto"/>
          <w:sz w:val="22"/>
          <w:szCs w:val="22"/>
          <w:highlight w:val="none"/>
        </w:rPr>
        <w:t>、中标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和</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人需在《中标通知书》发出之日起</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日内签订合同。合同签订后中标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方可履约，否则引起的一切后果由中标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自行承担。</w:t>
      </w:r>
      <w:r>
        <w:rPr>
          <w:rFonts w:hint="eastAsia" w:ascii="宋体" w:hAnsi="宋体" w:eastAsia="宋体" w:cs="宋体"/>
          <w:color w:val="auto"/>
          <w:sz w:val="22"/>
          <w:szCs w:val="22"/>
          <w:highlight w:val="none"/>
          <w:lang w:val="zh-CN"/>
        </w:rPr>
        <w:t>所签合同不得对</w:t>
      </w:r>
      <w:r>
        <w:rPr>
          <w:rFonts w:hint="eastAsia" w:ascii="宋体" w:hAnsi="宋体" w:cs="宋体"/>
          <w:color w:val="auto"/>
          <w:sz w:val="22"/>
          <w:szCs w:val="22"/>
          <w:highlight w:val="none"/>
          <w:lang w:val="zh-CN"/>
        </w:rPr>
        <w:t>招标</w:t>
      </w:r>
      <w:r>
        <w:rPr>
          <w:rFonts w:hint="eastAsia" w:ascii="宋体" w:hAnsi="宋体" w:eastAsia="宋体" w:cs="宋体"/>
          <w:color w:val="auto"/>
          <w:sz w:val="22"/>
          <w:szCs w:val="22"/>
          <w:highlight w:val="none"/>
          <w:lang w:val="zh-CN"/>
        </w:rPr>
        <w:t>文件作实质性修改</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人不得向中标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提出不合理的要求作为签订合同的条件，不得与中标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私下订立背离</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文件实质性内容的协议。</w:t>
      </w:r>
    </w:p>
    <w:p w14:paraId="7695E151">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二</w:t>
      </w:r>
      <w:r>
        <w:rPr>
          <w:rFonts w:hint="eastAsia" w:ascii="宋体" w:hAnsi="宋体" w:eastAsia="宋体" w:cs="宋体"/>
          <w:color w:val="auto"/>
          <w:sz w:val="22"/>
          <w:szCs w:val="22"/>
          <w:highlight w:val="none"/>
        </w:rPr>
        <w:t>、</w:t>
      </w:r>
      <w:bookmarkStart w:id="4" w:name="OLE_LINK1"/>
      <w:bookmarkStart w:id="5" w:name="OLE_LINK2"/>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人按合同约定积极配合中标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履约，中标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履约到位后，请以书面形式向</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人提出验收申请，</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人接到申请后及时组织相关专业技术人员，必要时邀请专家、质检等部门共同参与验收，并出具验收报告，验收合格的支付相应款项。</w:t>
      </w:r>
    </w:p>
    <w:p w14:paraId="4E2498F4">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人故意推迟项目验收时间的，与</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串通或要求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通过减少货物数量或降低服务标准的，在履行合同中采取更改配置、调换物品等手段的，要求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出具虚假发票或任意更改销售发票的，谋取不正当利益的，承担相应的法律责任。</w:t>
      </w:r>
    </w:p>
    <w:p w14:paraId="2C262A98">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出现违约情形，应当及时纠正或补偿；造成损失的，按合同约定追究违约责任；发现有假冒、伪劣、走私产品、商业贿赂等违法情形的，应由</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人移交工商、质监、公安等行政执法部门依法查处。</w:t>
      </w:r>
    </w:p>
    <w:p w14:paraId="05C1F413">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zh-CN" w:eastAsia="zh-CN"/>
        </w:rPr>
        <w:t>五、</w:t>
      </w:r>
      <w:r>
        <w:rPr>
          <w:rFonts w:hint="eastAsia" w:ascii="宋体" w:hAnsi="宋体" w:eastAsia="宋体" w:cs="宋体"/>
          <w:b/>
          <w:bCs/>
          <w:color w:val="auto"/>
          <w:sz w:val="22"/>
          <w:szCs w:val="22"/>
          <w:highlight w:val="none"/>
          <w:lang w:val="en-US" w:eastAsia="zh-CN"/>
        </w:rPr>
        <w:t>不响应付款方式的，视同无效投标处理。实际付款方式以最终签订</w:t>
      </w:r>
      <w:r>
        <w:rPr>
          <w:rFonts w:hint="eastAsia" w:ascii="宋体" w:hAnsi="宋体" w:cs="宋体"/>
          <w:b/>
          <w:bCs/>
          <w:color w:val="auto"/>
          <w:sz w:val="22"/>
          <w:szCs w:val="22"/>
          <w:highlight w:val="none"/>
          <w:lang w:val="en-US" w:eastAsia="zh-CN"/>
        </w:rPr>
        <w:t>招标</w:t>
      </w:r>
      <w:r>
        <w:rPr>
          <w:rFonts w:hint="eastAsia" w:ascii="宋体" w:hAnsi="宋体" w:eastAsia="宋体" w:cs="宋体"/>
          <w:b/>
          <w:bCs/>
          <w:color w:val="auto"/>
          <w:sz w:val="22"/>
          <w:szCs w:val="22"/>
          <w:highlight w:val="none"/>
          <w:lang w:val="en-US" w:eastAsia="zh-CN"/>
        </w:rPr>
        <w:t>合同为准。</w:t>
      </w:r>
    </w:p>
    <w:p w14:paraId="6B7061CF">
      <w:pPr>
        <w:pStyle w:val="4"/>
        <w:keepNext w:val="0"/>
        <w:keepLines w:val="0"/>
        <w:pageBreakBefore w:val="0"/>
        <w:widowControl w:val="0"/>
        <w:kinsoku w:val="0"/>
        <w:wordWrap/>
        <w:overflowPunct/>
        <w:topLinePunct/>
        <w:autoSpaceDE w:val="0"/>
        <w:autoSpaceDN w:val="0"/>
        <w:bidi w:val="0"/>
        <w:adjustRightInd/>
        <w:snapToGrid w:val="0"/>
        <w:spacing w:line="440" w:lineRule="exact"/>
        <w:ind w:right="21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款项由</w:t>
      </w:r>
      <w:r>
        <w:rPr>
          <w:rFonts w:hint="eastAsia" w:ascii="宋体" w:hAnsi="宋体" w:cs="宋体"/>
          <w:color w:val="auto"/>
          <w:sz w:val="22"/>
          <w:szCs w:val="22"/>
          <w:highlight w:val="none"/>
          <w:lang w:eastAsia="zh-CN"/>
        </w:rPr>
        <w:t>招标</w:t>
      </w:r>
      <w:r>
        <w:rPr>
          <w:rFonts w:hint="eastAsia" w:ascii="宋体" w:hAnsi="宋体" w:eastAsia="宋体" w:cs="宋体"/>
          <w:color w:val="auto"/>
          <w:sz w:val="22"/>
          <w:szCs w:val="22"/>
          <w:highlight w:val="none"/>
        </w:rPr>
        <w:t>人按相关财务支付规定办理支付手续。不得故意拖延支付时间</w:t>
      </w:r>
      <w:bookmarkEnd w:id="4"/>
      <w:bookmarkEnd w:id="5"/>
      <w:r>
        <w:rPr>
          <w:rFonts w:hint="eastAsia" w:ascii="宋体" w:hAnsi="宋体" w:eastAsia="宋体" w:cs="宋体"/>
          <w:color w:val="auto"/>
          <w:sz w:val="22"/>
          <w:szCs w:val="22"/>
          <w:highlight w:val="none"/>
        </w:rPr>
        <w:t>。</w:t>
      </w:r>
    </w:p>
    <w:p w14:paraId="15E3B6A1">
      <w:pPr>
        <w:pStyle w:val="6"/>
        <w:keepNext w:val="0"/>
        <w:keepLines w:val="0"/>
        <w:pageBreakBefore w:val="0"/>
        <w:widowControl w:val="0"/>
        <w:wordWrap/>
        <w:overflowPunct/>
        <w:bidi w:val="0"/>
        <w:adjustRightInd/>
        <w:spacing w:line="44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六、合同主要条款</w:t>
      </w:r>
    </w:p>
    <w:p w14:paraId="3B2D89D6">
      <w:pPr>
        <w:rPr>
          <w:rFonts w:hint="eastAsia" w:ascii="仿宋_GB2312" w:hAnsi="宋体" w:eastAsia="仿宋_GB2312"/>
          <w:b/>
          <w:color w:val="auto"/>
          <w:sz w:val="36"/>
          <w:szCs w:val="36"/>
          <w:highlight w:val="none"/>
        </w:rPr>
      </w:pPr>
      <w:r>
        <w:rPr>
          <w:rFonts w:hint="eastAsia"/>
          <w:color w:val="auto"/>
          <w:sz w:val="22"/>
          <w:szCs w:val="22"/>
          <w:highlight w:val="none"/>
        </w:rPr>
        <w:br w:type="page"/>
      </w:r>
    </w:p>
    <w:p w14:paraId="6F362E88">
      <w:pPr>
        <w:autoSpaceDE w:val="0"/>
        <w:autoSpaceDN w:val="0"/>
        <w:spacing w:line="702" w:lineRule="exact"/>
        <w:ind w:right="297"/>
        <w:jc w:val="center"/>
        <w:outlineLvl w:val="0"/>
        <w:rPr>
          <w:rFonts w:hint="eastAsia"/>
          <w:color w:val="auto"/>
          <w:sz w:val="36"/>
          <w:szCs w:val="36"/>
          <w:highlight w:val="none"/>
        </w:rPr>
      </w:pPr>
      <w:r>
        <w:rPr>
          <w:rFonts w:hint="eastAsia"/>
          <w:color w:val="auto"/>
          <w:sz w:val="36"/>
          <w:szCs w:val="36"/>
          <w:highlight w:val="none"/>
        </w:rPr>
        <w:t>合同条款及格式</w:t>
      </w:r>
    </w:p>
    <w:p w14:paraId="14707181">
      <w:pPr>
        <w:autoSpaceDE w:val="0"/>
        <w:autoSpaceDN w:val="0"/>
        <w:spacing w:line="702" w:lineRule="exact"/>
        <w:ind w:right="297"/>
        <w:jc w:val="left"/>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甲方：（以下简称买方）</w:t>
      </w:r>
    </w:p>
    <w:p w14:paraId="104DEBE4">
      <w:pPr>
        <w:autoSpaceDE w:val="0"/>
        <w:autoSpaceDN w:val="0"/>
        <w:spacing w:line="702" w:lineRule="exact"/>
        <w:ind w:right="297"/>
        <w:jc w:val="left"/>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 xml:space="preserve">乙方：（以下简称卖方） </w:t>
      </w:r>
    </w:p>
    <w:p w14:paraId="21BFCAEE">
      <w:pPr>
        <w:pStyle w:val="10"/>
        <w:spacing w:line="360" w:lineRule="auto"/>
        <w:ind w:firstLine="440" w:firstLineChars="200"/>
        <w:rPr>
          <w:color w:val="auto"/>
          <w:sz w:val="22"/>
          <w:szCs w:val="22"/>
          <w:highlight w:val="none"/>
          <w:lang w:bidi="zh-CN"/>
        </w:rPr>
      </w:pPr>
      <w:r>
        <w:rPr>
          <w:color w:val="auto"/>
          <w:sz w:val="22"/>
          <w:szCs w:val="22"/>
          <w:highlight w:val="none"/>
          <w:lang w:bidi="zh-CN"/>
        </w:rPr>
        <w:t>根据</w:t>
      </w:r>
      <w:r>
        <w:rPr>
          <w:rFonts w:hint="eastAsia"/>
          <w:color w:val="auto"/>
          <w:sz w:val="22"/>
          <w:szCs w:val="22"/>
          <w:highlight w:val="none"/>
          <w:lang w:bidi="zh-CN"/>
        </w:rPr>
        <w:t>《中华人民共和国民法典》</w:t>
      </w:r>
      <w:r>
        <w:rPr>
          <w:color w:val="auto"/>
          <w:sz w:val="22"/>
          <w:szCs w:val="22"/>
          <w:highlight w:val="none"/>
          <w:lang w:bidi="zh-CN"/>
        </w:rPr>
        <w:t>等相关法律法规规定，合同各方</w:t>
      </w:r>
      <w:r>
        <w:rPr>
          <w:rFonts w:hint="eastAsia"/>
          <w:color w:val="auto"/>
          <w:sz w:val="22"/>
          <w:szCs w:val="22"/>
          <w:highlight w:val="none"/>
          <w:lang w:bidi="zh-CN"/>
        </w:rPr>
        <w:t>依据</w:t>
      </w:r>
      <w:r>
        <w:rPr>
          <w:rFonts w:hint="eastAsia"/>
          <w:color w:val="auto"/>
          <w:sz w:val="22"/>
          <w:szCs w:val="22"/>
          <w:highlight w:val="none"/>
          <w:lang w:val="en-US" w:bidi="zh-CN"/>
        </w:rPr>
        <w:t>招标文件、</w:t>
      </w:r>
      <w:r>
        <w:rPr>
          <w:color w:val="auto"/>
          <w:sz w:val="22"/>
          <w:szCs w:val="22"/>
          <w:highlight w:val="none"/>
          <w:lang w:bidi="zh-CN"/>
        </w:rPr>
        <w:t>《中标通知书》</w:t>
      </w:r>
      <w:r>
        <w:rPr>
          <w:rFonts w:hint="eastAsia"/>
          <w:color w:val="auto"/>
          <w:sz w:val="22"/>
          <w:szCs w:val="22"/>
          <w:highlight w:val="none"/>
          <w:lang w:val="en-US" w:bidi="zh-CN"/>
        </w:rPr>
        <w:t>及投标文件相关</w:t>
      </w:r>
      <w:r>
        <w:rPr>
          <w:color w:val="auto"/>
          <w:sz w:val="22"/>
          <w:szCs w:val="22"/>
          <w:highlight w:val="none"/>
          <w:lang w:bidi="zh-CN"/>
        </w:rPr>
        <w:t>内容，就</w:t>
      </w:r>
      <w:r>
        <w:rPr>
          <w:rFonts w:hint="eastAsia"/>
          <w:color w:val="auto"/>
          <w:sz w:val="22"/>
          <w:szCs w:val="22"/>
          <w:highlight w:val="none"/>
          <w:u w:val="single"/>
          <w:lang w:val="en-US" w:bidi="zh-CN"/>
        </w:rPr>
        <w:t xml:space="preserve">                  </w:t>
      </w:r>
      <w:r>
        <w:rPr>
          <w:color w:val="auto"/>
          <w:sz w:val="22"/>
          <w:szCs w:val="22"/>
          <w:highlight w:val="none"/>
          <w:lang w:bidi="zh-CN"/>
        </w:rPr>
        <w:t xml:space="preserve">项目协商一致。具体商务及技术条款如下： </w:t>
      </w:r>
    </w:p>
    <w:p w14:paraId="3B574CC2">
      <w:pPr>
        <w:pStyle w:val="10"/>
        <w:spacing w:line="360" w:lineRule="auto"/>
        <w:ind w:firstLine="442" w:firstLineChars="200"/>
        <w:rPr>
          <w:b/>
          <w:bCs/>
          <w:color w:val="auto"/>
          <w:sz w:val="22"/>
          <w:szCs w:val="22"/>
          <w:highlight w:val="none"/>
          <w:lang w:bidi="zh-CN"/>
        </w:rPr>
      </w:pPr>
      <w:r>
        <w:rPr>
          <w:rFonts w:hint="eastAsia"/>
          <w:b/>
          <w:bCs/>
          <w:color w:val="auto"/>
          <w:sz w:val="22"/>
          <w:szCs w:val="22"/>
          <w:highlight w:val="none"/>
          <w:lang w:val="en-US" w:bidi="zh-CN"/>
        </w:rPr>
        <w:t>一、合同标的</w:t>
      </w:r>
      <w:r>
        <w:rPr>
          <w:b/>
          <w:bCs/>
          <w:color w:val="auto"/>
          <w:sz w:val="22"/>
          <w:szCs w:val="22"/>
          <w:highlight w:val="none"/>
          <w:lang w:bidi="zh-CN"/>
        </w:rPr>
        <w:t xml:space="preserve">： </w:t>
      </w:r>
    </w:p>
    <w:tbl>
      <w:tblPr>
        <w:tblStyle w:val="14"/>
        <w:tblW w:w="8255" w:type="dxa"/>
        <w:jc w:val="center"/>
        <w:tblLayout w:type="fixed"/>
        <w:tblCellMar>
          <w:top w:w="0" w:type="dxa"/>
          <w:left w:w="108" w:type="dxa"/>
          <w:bottom w:w="0" w:type="dxa"/>
          <w:right w:w="108" w:type="dxa"/>
        </w:tblCellMar>
      </w:tblPr>
      <w:tblGrid>
        <w:gridCol w:w="810"/>
        <w:gridCol w:w="1705"/>
        <w:gridCol w:w="1080"/>
        <w:gridCol w:w="1010"/>
        <w:gridCol w:w="1430"/>
        <w:gridCol w:w="1520"/>
        <w:gridCol w:w="700"/>
      </w:tblGrid>
      <w:tr w14:paraId="3E15ADCA">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378FD339">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ascii="Times New Roman" w:hAnsi="宋体"/>
                <w:color w:val="auto"/>
                <w:kern w:val="0"/>
                <w:sz w:val="22"/>
                <w:szCs w:val="22"/>
                <w:highlight w:val="none"/>
                <w:lang w:bidi="en-US"/>
              </w:rPr>
              <w:t>序号</w:t>
            </w:r>
          </w:p>
        </w:tc>
        <w:tc>
          <w:tcPr>
            <w:tcW w:w="1705" w:type="dxa"/>
            <w:tcBorders>
              <w:top w:val="single" w:color="000000" w:sz="4" w:space="0"/>
              <w:left w:val="single" w:color="000000" w:sz="4" w:space="0"/>
              <w:bottom w:val="single" w:color="000000" w:sz="4" w:space="0"/>
              <w:right w:val="single" w:color="000000" w:sz="4" w:space="0"/>
            </w:tcBorders>
            <w:vAlign w:val="center"/>
          </w:tcPr>
          <w:p w14:paraId="5DB94B49">
            <w:pPr>
              <w:keepNext w:val="0"/>
              <w:keepLines w:val="0"/>
              <w:widowControl/>
              <w:suppressLineNumbers w:val="0"/>
              <w:tabs>
                <w:tab w:val="left" w:pos="5325"/>
              </w:tabs>
              <w:spacing w:before="0" w:beforeAutospacing="0" w:after="0" w:afterAutospacing="0" w:line="360" w:lineRule="auto"/>
              <w:ind w:left="-29" w:leftChars="-14" w:right="0"/>
              <w:jc w:val="center"/>
              <w:rPr>
                <w:rFonts w:hint="eastAsia" w:ascii="Times New Roman" w:hAnsi="宋体" w:eastAsia="宋体"/>
                <w:color w:val="auto"/>
                <w:kern w:val="0"/>
                <w:sz w:val="22"/>
                <w:szCs w:val="22"/>
                <w:highlight w:val="none"/>
                <w:lang w:eastAsia="zh-CN" w:bidi="en-US"/>
              </w:rPr>
            </w:pPr>
            <w:r>
              <w:rPr>
                <w:rFonts w:hint="eastAsia" w:hAnsi="宋体"/>
                <w:color w:val="auto"/>
                <w:kern w:val="0"/>
                <w:sz w:val="22"/>
                <w:szCs w:val="22"/>
                <w:highlight w:val="none"/>
                <w:lang w:val="en-US" w:eastAsia="zh-CN" w:bidi="en-US"/>
              </w:rPr>
              <w:t>项目</w:t>
            </w:r>
          </w:p>
        </w:tc>
        <w:tc>
          <w:tcPr>
            <w:tcW w:w="1080" w:type="dxa"/>
            <w:tcBorders>
              <w:top w:val="single" w:color="000000" w:sz="4" w:space="0"/>
              <w:left w:val="single" w:color="000000" w:sz="4" w:space="0"/>
              <w:bottom w:val="single" w:color="000000" w:sz="4" w:space="0"/>
              <w:right w:val="single" w:color="000000" w:sz="4" w:space="0"/>
            </w:tcBorders>
            <w:vAlign w:val="center"/>
          </w:tcPr>
          <w:p w14:paraId="19D3580C">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ascii="Times New Roman" w:hAnsi="宋体"/>
                <w:color w:val="auto"/>
                <w:kern w:val="0"/>
                <w:sz w:val="22"/>
                <w:szCs w:val="22"/>
                <w:highlight w:val="none"/>
                <w:lang w:bidi="en-US"/>
              </w:rPr>
              <w:t>单位</w:t>
            </w:r>
          </w:p>
        </w:tc>
        <w:tc>
          <w:tcPr>
            <w:tcW w:w="1010" w:type="dxa"/>
            <w:tcBorders>
              <w:top w:val="single" w:color="000000" w:sz="4" w:space="0"/>
              <w:left w:val="single" w:color="000000" w:sz="4" w:space="0"/>
              <w:bottom w:val="single" w:color="000000" w:sz="4" w:space="0"/>
              <w:right w:val="single" w:color="000000" w:sz="4" w:space="0"/>
            </w:tcBorders>
          </w:tcPr>
          <w:p w14:paraId="0C318826">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ascii="Times New Roman" w:hAnsi="宋体"/>
                <w:color w:val="auto"/>
                <w:kern w:val="0"/>
                <w:sz w:val="22"/>
                <w:szCs w:val="22"/>
                <w:highlight w:val="none"/>
                <w:lang w:bidi="en-US"/>
              </w:rPr>
              <w:t>数量</w:t>
            </w:r>
          </w:p>
        </w:tc>
        <w:tc>
          <w:tcPr>
            <w:tcW w:w="1430" w:type="dxa"/>
            <w:tcBorders>
              <w:top w:val="single" w:color="000000" w:sz="4" w:space="0"/>
              <w:left w:val="single" w:color="000000" w:sz="4" w:space="0"/>
              <w:bottom w:val="single" w:color="000000" w:sz="4" w:space="0"/>
              <w:right w:val="single" w:color="000000" w:sz="4" w:space="0"/>
            </w:tcBorders>
            <w:vAlign w:val="center"/>
          </w:tcPr>
          <w:p w14:paraId="126B83FE">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ascii="Times New Roman" w:hAnsi="宋体"/>
                <w:color w:val="auto"/>
                <w:kern w:val="0"/>
                <w:sz w:val="22"/>
                <w:szCs w:val="22"/>
                <w:highlight w:val="none"/>
                <w:lang w:bidi="en-US"/>
              </w:rPr>
              <w:t>单价（元）</w:t>
            </w:r>
          </w:p>
        </w:tc>
        <w:tc>
          <w:tcPr>
            <w:tcW w:w="1520" w:type="dxa"/>
            <w:tcBorders>
              <w:top w:val="single" w:color="000000" w:sz="4" w:space="0"/>
              <w:left w:val="single" w:color="000000" w:sz="4" w:space="0"/>
              <w:bottom w:val="single" w:color="000000" w:sz="4" w:space="0"/>
              <w:right w:val="single" w:color="000000" w:sz="4" w:space="0"/>
            </w:tcBorders>
          </w:tcPr>
          <w:p w14:paraId="3D4EE7B2">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hAnsi="宋体"/>
                <w:color w:val="auto"/>
                <w:kern w:val="0"/>
                <w:sz w:val="22"/>
                <w:szCs w:val="22"/>
                <w:highlight w:val="none"/>
                <w:lang w:val="en-US" w:eastAsia="zh-CN" w:bidi="en-US"/>
              </w:rPr>
              <w:t>小计</w:t>
            </w:r>
            <w:r>
              <w:rPr>
                <w:rFonts w:hint="eastAsia" w:ascii="Times New Roman" w:hAnsi="宋体"/>
                <w:color w:val="auto"/>
                <w:kern w:val="0"/>
                <w:sz w:val="22"/>
                <w:szCs w:val="22"/>
                <w:highlight w:val="none"/>
                <w:lang w:bidi="en-US"/>
              </w:rPr>
              <w:t>（元）</w:t>
            </w:r>
          </w:p>
        </w:tc>
        <w:tc>
          <w:tcPr>
            <w:tcW w:w="700" w:type="dxa"/>
            <w:tcBorders>
              <w:top w:val="single" w:color="000000" w:sz="4" w:space="0"/>
              <w:left w:val="single" w:color="000000" w:sz="4" w:space="0"/>
              <w:bottom w:val="single" w:color="000000" w:sz="4" w:space="0"/>
              <w:right w:val="single" w:color="000000" w:sz="4" w:space="0"/>
            </w:tcBorders>
            <w:vAlign w:val="center"/>
          </w:tcPr>
          <w:p w14:paraId="51AC30B9">
            <w:pPr>
              <w:keepNext w:val="0"/>
              <w:keepLines w:val="0"/>
              <w:widowControl/>
              <w:suppressLineNumbers w:val="0"/>
              <w:tabs>
                <w:tab w:val="left" w:pos="5325"/>
              </w:tabs>
              <w:spacing w:before="0" w:beforeAutospacing="0" w:after="0" w:afterAutospacing="0" w:line="360" w:lineRule="auto"/>
              <w:ind w:left="0" w:right="0"/>
              <w:jc w:val="center"/>
              <w:rPr>
                <w:rFonts w:hint="default" w:ascii="Times New Roman" w:hAnsi="宋体"/>
                <w:color w:val="auto"/>
                <w:kern w:val="0"/>
                <w:sz w:val="22"/>
                <w:szCs w:val="22"/>
                <w:highlight w:val="none"/>
                <w:lang w:bidi="en-US"/>
              </w:rPr>
            </w:pPr>
            <w:r>
              <w:rPr>
                <w:rFonts w:hint="eastAsia" w:ascii="Times New Roman" w:hAnsi="宋体"/>
                <w:color w:val="auto"/>
                <w:kern w:val="0"/>
                <w:sz w:val="22"/>
                <w:szCs w:val="22"/>
                <w:highlight w:val="none"/>
                <w:lang w:bidi="en-US"/>
              </w:rPr>
              <w:t>备注</w:t>
            </w:r>
          </w:p>
        </w:tc>
      </w:tr>
      <w:tr w14:paraId="6C47AAE9">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59AA13ED">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1</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7B5CEC82">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36CD270">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7B2F8619">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09E188B8">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47EC6F50">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0FBFC0BD">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43E05008">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1FA7F773">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2</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7C4B58FB">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2984FC">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401D3FA8">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5EB203EE">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46ABDBAE">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768DB52F">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3E53B640">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2A9918AE">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3</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1F1F065F">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5DAC2A">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42D56D93">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14F0672B">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6B439507">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21048C21">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11B7CA7B">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29C4E0">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4</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1FF74DE9">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A84D3A">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0EE37C31">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39BFFDCC">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3AC4B2A2">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4A5DE11B">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0B4F0146">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16F90D53">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5</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452E1EC5">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7ACACDF">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7F826C47">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399FD002">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3B40CFD3">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5371CA8A">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37FE42BD">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52B285AC">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6</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31346B31">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850C72">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6682C159">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1808DC70">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05B7B291">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6FA0545A">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0C9E6B26">
        <w:tblPrEx>
          <w:tblCellMar>
            <w:top w:w="0" w:type="dxa"/>
            <w:left w:w="108" w:type="dxa"/>
            <w:bottom w:w="0" w:type="dxa"/>
            <w:right w:w="108" w:type="dxa"/>
          </w:tblCellMar>
        </w:tblPrEx>
        <w:trPr>
          <w:trHeight w:val="521"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14:paraId="5D1DACE1">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r>
              <w:rPr>
                <w:rFonts w:hint="eastAsia" w:ascii="宋体" w:hAnsi="宋体" w:cs="宋体"/>
                <w:color w:val="auto"/>
                <w:kern w:val="0"/>
                <w:sz w:val="22"/>
                <w:szCs w:val="22"/>
                <w:highlight w:val="none"/>
                <w:lang w:val="zh-CN" w:bidi="zh-CN"/>
              </w:rPr>
              <w:t>7</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48F792B8">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2"/>
                <w:szCs w:val="22"/>
                <w:highlight w:val="none"/>
                <w:lang w:val="zh-CN" w:bidi="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55636C">
            <w:pPr>
              <w:keepNext w:val="0"/>
              <w:keepLines w:val="0"/>
              <w:widowControl/>
              <w:suppressLineNumbers w:val="0"/>
              <w:autoSpaceDE w:val="0"/>
              <w:autoSpaceDN w:val="0"/>
              <w:spacing w:before="0" w:beforeAutospacing="0" w:after="0" w:afterAutospacing="0"/>
              <w:ind w:left="0" w:right="0"/>
              <w:jc w:val="center"/>
              <w:textAlignment w:val="center"/>
              <w:rPr>
                <w:rFonts w:hint="default" w:ascii="Times New Roman" w:hAnsi="宋体"/>
                <w:color w:val="auto"/>
                <w:kern w:val="0"/>
                <w:sz w:val="22"/>
                <w:szCs w:val="22"/>
                <w:highlight w:val="none"/>
                <w:lang w:bidi="en-US"/>
              </w:rPr>
            </w:pPr>
          </w:p>
        </w:tc>
        <w:tc>
          <w:tcPr>
            <w:tcW w:w="1010" w:type="dxa"/>
            <w:tcBorders>
              <w:top w:val="single" w:color="000000" w:sz="4" w:space="0"/>
              <w:left w:val="single" w:color="000000" w:sz="4" w:space="0"/>
              <w:bottom w:val="single" w:color="000000" w:sz="4" w:space="0"/>
              <w:right w:val="single" w:color="000000" w:sz="4" w:space="0"/>
            </w:tcBorders>
          </w:tcPr>
          <w:p w14:paraId="5E8A0EF0">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430" w:type="dxa"/>
            <w:tcBorders>
              <w:top w:val="single" w:color="000000" w:sz="4" w:space="0"/>
              <w:left w:val="single" w:color="000000" w:sz="4" w:space="0"/>
              <w:bottom w:val="single" w:color="000000" w:sz="4" w:space="0"/>
              <w:right w:val="single" w:color="000000" w:sz="4" w:space="0"/>
            </w:tcBorders>
          </w:tcPr>
          <w:p w14:paraId="7117E22D">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1520" w:type="dxa"/>
            <w:tcBorders>
              <w:top w:val="single" w:color="000000" w:sz="4" w:space="0"/>
              <w:left w:val="single" w:color="000000" w:sz="4" w:space="0"/>
              <w:bottom w:val="single" w:color="000000" w:sz="4" w:space="0"/>
              <w:right w:val="single" w:color="000000" w:sz="4" w:space="0"/>
            </w:tcBorders>
          </w:tcPr>
          <w:p w14:paraId="3F3EF126">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230C7AD6">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r w14:paraId="5E72FEBE">
        <w:tblPrEx>
          <w:tblCellMar>
            <w:top w:w="0" w:type="dxa"/>
            <w:left w:w="108" w:type="dxa"/>
            <w:bottom w:w="0" w:type="dxa"/>
            <w:right w:w="108" w:type="dxa"/>
          </w:tblCellMar>
        </w:tblPrEx>
        <w:trPr>
          <w:trHeight w:val="521" w:hRule="atLeast"/>
          <w:jc w:val="center"/>
        </w:trPr>
        <w:tc>
          <w:tcPr>
            <w:tcW w:w="6035" w:type="dxa"/>
            <w:gridSpan w:val="5"/>
            <w:tcBorders>
              <w:top w:val="single" w:color="000000" w:sz="4" w:space="0"/>
              <w:left w:val="single" w:color="000000" w:sz="4" w:space="0"/>
              <w:bottom w:val="single" w:color="000000" w:sz="4" w:space="0"/>
              <w:right w:val="single" w:color="000000" w:sz="4" w:space="0"/>
            </w:tcBorders>
            <w:noWrap/>
            <w:vAlign w:val="center"/>
          </w:tcPr>
          <w:p w14:paraId="0B881E63">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eastAsia" w:ascii="Times New Roman" w:hAnsi="宋体" w:eastAsia="宋体"/>
                <w:color w:val="auto"/>
                <w:kern w:val="0"/>
                <w:sz w:val="22"/>
                <w:szCs w:val="22"/>
                <w:highlight w:val="none"/>
                <w:lang w:val="en-US" w:eastAsia="zh-CN" w:bidi="en-US"/>
              </w:rPr>
            </w:pPr>
            <w:r>
              <w:rPr>
                <w:rFonts w:hint="eastAsia" w:hAnsi="宋体"/>
                <w:color w:val="auto"/>
                <w:kern w:val="0"/>
                <w:sz w:val="22"/>
                <w:szCs w:val="22"/>
                <w:highlight w:val="none"/>
                <w:lang w:val="en-US" w:eastAsia="zh-CN" w:bidi="en-US"/>
              </w:rPr>
              <w:t>总价</w:t>
            </w:r>
          </w:p>
        </w:tc>
        <w:tc>
          <w:tcPr>
            <w:tcW w:w="1520" w:type="dxa"/>
            <w:tcBorders>
              <w:top w:val="single" w:color="000000" w:sz="4" w:space="0"/>
              <w:left w:val="single" w:color="000000" w:sz="4" w:space="0"/>
              <w:bottom w:val="single" w:color="000000" w:sz="4" w:space="0"/>
              <w:right w:val="single" w:color="000000" w:sz="4" w:space="0"/>
            </w:tcBorders>
          </w:tcPr>
          <w:p w14:paraId="5C208FB9">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434D085A">
            <w:pPr>
              <w:keepNext w:val="0"/>
              <w:keepLines w:val="0"/>
              <w:widowControl/>
              <w:suppressLineNumbers w:val="0"/>
              <w:tabs>
                <w:tab w:val="left" w:pos="5325"/>
              </w:tabs>
              <w:spacing w:before="0" w:beforeAutospacing="0" w:after="0" w:afterAutospacing="0" w:line="360" w:lineRule="auto"/>
              <w:ind w:left="0" w:right="0" w:firstLine="440" w:firstLineChars="200"/>
              <w:jc w:val="center"/>
              <w:rPr>
                <w:rFonts w:hint="default" w:ascii="Times New Roman" w:hAnsi="宋体"/>
                <w:color w:val="auto"/>
                <w:kern w:val="0"/>
                <w:sz w:val="22"/>
                <w:szCs w:val="22"/>
                <w:highlight w:val="none"/>
                <w:lang w:bidi="en-US"/>
              </w:rPr>
            </w:pPr>
          </w:p>
        </w:tc>
      </w:tr>
    </w:tbl>
    <w:p w14:paraId="08AC7C9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Theme="minorEastAsia" w:hAnsiTheme="minorEastAsia" w:eastAsiaTheme="minorEastAsia"/>
          <w:color w:val="auto"/>
          <w:sz w:val="22"/>
          <w:szCs w:val="22"/>
          <w:highlight w:val="none"/>
          <w:lang w:val="en-US" w:bidi="zh-CN"/>
        </w:rPr>
        <w:t>2.</w:t>
      </w:r>
      <w:r>
        <w:rPr>
          <w:rFonts w:asciiTheme="minorEastAsia" w:hAnsiTheme="minorEastAsia" w:eastAsiaTheme="minorEastAsia"/>
          <w:color w:val="auto"/>
          <w:sz w:val="22"/>
          <w:szCs w:val="22"/>
          <w:highlight w:val="none"/>
          <w:lang w:bidi="zh-CN"/>
        </w:rPr>
        <w:t>合同总价</w:t>
      </w:r>
      <w:r>
        <w:rPr>
          <w:rFonts w:hint="eastAsia" w:asciiTheme="minorEastAsia" w:hAnsiTheme="minorEastAsia" w:eastAsiaTheme="minorEastAsia"/>
          <w:color w:val="auto"/>
          <w:sz w:val="22"/>
          <w:szCs w:val="22"/>
          <w:highlight w:val="none"/>
          <w:lang w:bidi="zh-CN"/>
        </w:rPr>
        <w:t>（</w:t>
      </w:r>
      <w:r>
        <w:rPr>
          <w:rFonts w:hint="eastAsia" w:asciiTheme="minorEastAsia" w:hAnsiTheme="minorEastAsia" w:eastAsiaTheme="minorEastAsia"/>
          <w:color w:val="auto"/>
          <w:sz w:val="22"/>
          <w:szCs w:val="22"/>
          <w:highlight w:val="none"/>
          <w:lang w:val="en-US" w:bidi="zh-CN"/>
        </w:rPr>
        <w:t>含增值税</w:t>
      </w:r>
      <w:r>
        <w:rPr>
          <w:rFonts w:hint="eastAsia" w:asciiTheme="minorEastAsia" w:hAnsiTheme="minorEastAsia" w:eastAsiaTheme="minorEastAsia"/>
          <w:color w:val="auto"/>
          <w:sz w:val="22"/>
          <w:szCs w:val="22"/>
          <w:highlight w:val="none"/>
          <w:lang w:bidi="zh-CN"/>
        </w:rPr>
        <w:t>）</w:t>
      </w:r>
      <w:r>
        <w:rPr>
          <w:rFonts w:hint="eastAsia" w:asciiTheme="minorEastAsia" w:hAnsiTheme="minorEastAsia" w:eastAsiaTheme="minorEastAsia"/>
          <w:color w:val="auto"/>
          <w:sz w:val="22"/>
          <w:szCs w:val="22"/>
          <w:highlight w:val="none"/>
          <w:lang w:val="en-US" w:bidi="zh-CN"/>
        </w:rPr>
        <w:t>为</w:t>
      </w:r>
      <w:r>
        <w:rPr>
          <w:rFonts w:asciiTheme="minorEastAsia" w:hAnsiTheme="minorEastAsia" w:eastAsiaTheme="minorEastAsia"/>
          <w:color w:val="auto"/>
          <w:sz w:val="22"/>
          <w:szCs w:val="22"/>
          <w:highlight w:val="none"/>
          <w:lang w:bidi="zh-CN"/>
        </w:rPr>
        <w:t>：</w:t>
      </w:r>
      <w:r>
        <w:rPr>
          <w:rFonts w:hint="eastAsia" w:asciiTheme="minorEastAsia" w:hAnsiTheme="minorEastAsia" w:eastAsiaTheme="minorEastAsia"/>
          <w:color w:val="auto"/>
          <w:sz w:val="22"/>
          <w:szCs w:val="22"/>
          <w:highlight w:val="none"/>
          <w:u w:val="single"/>
          <w:lang w:bidi="zh-CN"/>
        </w:rPr>
        <w:t xml:space="preserve">             </w:t>
      </w:r>
      <w:r>
        <w:rPr>
          <w:rFonts w:hint="eastAsia" w:asciiTheme="minorEastAsia" w:hAnsiTheme="minorEastAsia" w:eastAsiaTheme="minorEastAsia"/>
          <w:color w:val="auto"/>
          <w:sz w:val="22"/>
          <w:szCs w:val="22"/>
          <w:highlight w:val="none"/>
          <w:u w:val="single"/>
          <w:lang w:val="en-US" w:bidi="zh-CN"/>
        </w:rPr>
        <w:t>元</w:t>
      </w:r>
      <w:r>
        <w:rPr>
          <w:rFonts w:asciiTheme="minorEastAsia" w:hAnsiTheme="minorEastAsia" w:eastAsiaTheme="minorEastAsia"/>
          <w:color w:val="auto"/>
          <w:sz w:val="22"/>
          <w:szCs w:val="22"/>
          <w:highlight w:val="none"/>
          <w:lang w:bidi="zh-CN"/>
        </w:rPr>
        <w:t>（大写）：</w:t>
      </w:r>
      <w:r>
        <w:rPr>
          <w:rFonts w:hint="eastAsia" w:asciiTheme="minorEastAsia" w:hAnsiTheme="minorEastAsia" w:eastAsiaTheme="minorEastAsia"/>
          <w:color w:val="auto"/>
          <w:sz w:val="22"/>
          <w:szCs w:val="22"/>
          <w:highlight w:val="none"/>
          <w:u w:val="single"/>
          <w:lang w:val="en-US" w:bidi="zh-CN"/>
        </w:rPr>
        <w:t xml:space="preserve">            </w:t>
      </w:r>
      <w:r>
        <w:rPr>
          <w:rFonts w:hint="eastAsia" w:asciiTheme="minorEastAsia" w:hAnsiTheme="minorEastAsia" w:eastAsiaTheme="minorEastAsia"/>
          <w:color w:val="auto"/>
          <w:sz w:val="22"/>
          <w:szCs w:val="22"/>
          <w:highlight w:val="none"/>
          <w:u w:val="none"/>
          <w:lang w:val="en-US" w:bidi="zh-CN"/>
        </w:rPr>
        <w:t>。本项目</w:t>
      </w:r>
      <w:r>
        <w:rPr>
          <w:rFonts w:hint="eastAsia" w:ascii="宋体" w:hAnsi="宋体" w:eastAsia="宋体" w:cs="宋体"/>
          <w:b w:val="0"/>
          <w:bCs w:val="0"/>
          <w:color w:val="auto"/>
          <w:sz w:val="22"/>
          <w:szCs w:val="22"/>
          <w:highlight w:val="none"/>
          <w:lang w:val="zh-CN"/>
        </w:rPr>
        <w:t>结算时，</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zh-CN"/>
        </w:rPr>
        <w:t>综合单价不作调整，最终按实结算。</w:t>
      </w:r>
    </w:p>
    <w:p w14:paraId="168D171E">
      <w:pPr>
        <w:pStyle w:val="10"/>
        <w:numPr>
          <w:ilvl w:val="0"/>
          <w:numId w:val="0"/>
        </w:numPr>
        <w:spacing w:line="360" w:lineRule="auto"/>
        <w:ind w:firstLine="440" w:firstLineChars="200"/>
        <w:rPr>
          <w:rFonts w:asciiTheme="minorEastAsia" w:hAnsiTheme="minorEastAsia" w:eastAsiaTheme="minorEastAsia"/>
          <w:color w:val="auto"/>
          <w:sz w:val="22"/>
          <w:szCs w:val="22"/>
          <w:highlight w:val="none"/>
          <w:lang w:bidi="zh-CN"/>
        </w:rPr>
      </w:pPr>
      <w:r>
        <w:rPr>
          <w:rFonts w:asciiTheme="minorEastAsia" w:hAnsiTheme="minorEastAsia" w:eastAsiaTheme="minorEastAsia"/>
          <w:color w:val="auto"/>
          <w:sz w:val="22"/>
          <w:szCs w:val="22"/>
          <w:highlight w:val="none"/>
          <w:lang w:bidi="zh-CN"/>
        </w:rPr>
        <w:t>2.1 合同总价</w:t>
      </w:r>
      <w:r>
        <w:rPr>
          <w:rFonts w:hint="eastAsia" w:asciiTheme="minorEastAsia" w:hAnsiTheme="minorEastAsia" w:eastAsiaTheme="minorEastAsia"/>
          <w:color w:val="auto"/>
          <w:sz w:val="22"/>
          <w:szCs w:val="22"/>
          <w:highlight w:val="none"/>
          <w:lang w:bidi="zh-CN"/>
        </w:rPr>
        <w:t>包含但不限于利完成上述内容所必需的附属工程、临时工程、材料、成品保护、垂直运输、脚手架搭设使用、市场材料价格风险费、政策性调整风险费等的所有费用；运输、保险、装卸、搬运费、技术措施费、安装调试费、专用工具、售后维保费用、损耗、人工费、机械费、管理费、利润、国家税务部门规定的各项税金；原材料的涨价及政策性调整等风险费；安装所需材料及辅材费用；相关伴随服务以及售后服务等一切费用；即本项目招标的货物交付使用前的所有费用等包含响应招标文件招标要求的所有费用。</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除按照综合单价支付货款外，无须支付其他费用。</w:t>
      </w:r>
    </w:p>
    <w:p w14:paraId="46FC6C3C">
      <w:pPr>
        <w:widowControl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二</w:t>
      </w:r>
      <w:r>
        <w:rPr>
          <w:rFonts w:hint="eastAsia" w:ascii="宋体" w:hAnsi="宋体" w:cs="宋体"/>
          <w:b/>
          <w:color w:val="auto"/>
          <w:sz w:val="22"/>
          <w:szCs w:val="22"/>
          <w:highlight w:val="none"/>
        </w:rPr>
        <w:t>、交货时间、地点、方式：</w:t>
      </w:r>
    </w:p>
    <w:p w14:paraId="7B51BE9F">
      <w:pPr>
        <w:widowControl w:val="0"/>
        <w:adjustRightInd w:val="0"/>
        <w:snapToGrid w:val="0"/>
        <w:spacing w:line="360" w:lineRule="auto"/>
        <w:ind w:firstLine="440" w:firstLineChars="200"/>
        <w:textAlignment w:val="auto"/>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1、本合同甲方代理人</w:t>
      </w:r>
      <w:r>
        <w:rPr>
          <w:rFonts w:hint="eastAsia" w:ascii="宋体" w:hAnsi="宋体" w:cs="宋体"/>
          <w:color w:val="auto"/>
          <w:sz w:val="22"/>
          <w:szCs w:val="22"/>
          <w:highlight w:val="none"/>
          <w:lang w:val="en-US" w:eastAsia="zh-CN"/>
        </w:rPr>
        <w:t>姓名</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电话号码：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乙方代理人</w:t>
      </w:r>
      <w:r>
        <w:rPr>
          <w:rFonts w:hint="eastAsia" w:ascii="宋体" w:hAnsi="宋体" w:cs="宋体"/>
          <w:color w:val="auto"/>
          <w:sz w:val="22"/>
          <w:szCs w:val="22"/>
          <w:highlight w:val="none"/>
          <w:lang w:val="en-US" w:eastAsia="zh-CN"/>
        </w:rPr>
        <w:t>姓名</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电话号码：</w:t>
      </w:r>
      <w:r>
        <w:rPr>
          <w:rFonts w:hint="eastAsia" w:ascii="宋体" w:hAnsi="宋体" w:cs="宋体"/>
          <w:color w:val="auto"/>
          <w:sz w:val="22"/>
          <w:szCs w:val="22"/>
          <w:highlight w:val="none"/>
          <w:u w:val="single"/>
          <w:lang w:val="en-US" w:eastAsia="zh-CN"/>
        </w:rPr>
        <w:t xml:space="preserve">          。</w:t>
      </w:r>
    </w:p>
    <w:p w14:paraId="4ED121A9">
      <w:pPr>
        <w:widowControl w:val="0"/>
        <w:adjustRightInd w:val="0"/>
        <w:snapToGrid w:val="0"/>
        <w:spacing w:line="360" w:lineRule="auto"/>
        <w:ind w:firstLine="440" w:firstLineChars="200"/>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2、交货时间：合同签订后</w:t>
      </w:r>
      <w:r>
        <w:rPr>
          <w:rFonts w:hint="eastAsia" w:ascii="宋体" w:hAnsi="宋体" w:cs="宋体"/>
          <w:color w:val="auto"/>
          <w:sz w:val="22"/>
          <w:szCs w:val="22"/>
          <w:highlight w:val="none"/>
          <w:u w:val="single"/>
          <w:lang w:val="en-US" w:eastAsia="zh-CN"/>
        </w:rPr>
        <w:t>30</w:t>
      </w:r>
      <w:r>
        <w:rPr>
          <w:rFonts w:hint="eastAsia" w:ascii="宋体" w:hAnsi="宋体" w:cs="宋体"/>
          <w:color w:val="auto"/>
          <w:sz w:val="22"/>
          <w:szCs w:val="22"/>
          <w:highlight w:val="none"/>
          <w:u w:val="none"/>
          <w:lang w:val="en-US" w:eastAsia="zh-CN"/>
        </w:rPr>
        <w:t>天内安装调试完毕并通过甲方验收。</w:t>
      </w:r>
    </w:p>
    <w:p w14:paraId="19AD1142">
      <w:pPr>
        <w:widowControl w:val="0"/>
        <w:adjustRightInd w:val="0"/>
        <w:snapToGrid w:val="0"/>
        <w:spacing w:line="360" w:lineRule="auto"/>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合同履行地为</w:t>
      </w:r>
      <w:r>
        <w:rPr>
          <w:rFonts w:hint="eastAsia" w:ascii="宋体" w:hAnsi="宋体" w:cs="宋体"/>
          <w:color w:val="auto"/>
          <w:sz w:val="22"/>
          <w:szCs w:val="22"/>
          <w:highlight w:val="none"/>
          <w:u w:val="single"/>
        </w:rPr>
        <w:t xml:space="preserve"> 江苏省南通市，</w:t>
      </w:r>
      <w:r>
        <w:rPr>
          <w:rFonts w:hint="eastAsia" w:ascii="宋体" w:hAnsi="宋体" w:cs="宋体"/>
          <w:color w:val="auto"/>
          <w:sz w:val="22"/>
          <w:szCs w:val="22"/>
          <w:highlight w:val="none"/>
        </w:rPr>
        <w:t>乙方送货至甲方指定地点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并完成安装后，经验收合格甲乙双方代理人书面确认后为正式交货。 </w:t>
      </w:r>
    </w:p>
    <w:p w14:paraId="700088EA">
      <w:pPr>
        <w:widowControl w:val="0"/>
        <w:adjustRightInd w:val="0"/>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、乙方应合理安排供货，按甲方指定交货地点场地情况自行合理安排送卸货，否则甲方有权拒收。</w:t>
      </w:r>
    </w:p>
    <w:p w14:paraId="4B882886">
      <w:pPr>
        <w:pStyle w:val="10"/>
        <w:spacing w:line="360" w:lineRule="auto"/>
        <w:ind w:firstLine="442" w:firstLineChars="200"/>
        <w:rPr>
          <w:rFonts w:hint="default" w:asciiTheme="minorEastAsia" w:hAnsiTheme="minorEastAsia" w:eastAsiaTheme="minorEastAsia"/>
          <w:b/>
          <w:bCs/>
          <w:color w:val="auto"/>
          <w:sz w:val="22"/>
          <w:szCs w:val="22"/>
          <w:highlight w:val="none"/>
          <w:lang w:val="en-US" w:bidi="zh-CN"/>
        </w:rPr>
      </w:pPr>
      <w:r>
        <w:rPr>
          <w:rFonts w:hint="eastAsia" w:asciiTheme="minorEastAsia" w:hAnsiTheme="minorEastAsia" w:eastAsiaTheme="minorEastAsia"/>
          <w:b/>
          <w:bCs/>
          <w:color w:val="auto"/>
          <w:sz w:val="22"/>
          <w:szCs w:val="22"/>
          <w:highlight w:val="none"/>
          <w:lang w:val="en-US" w:bidi="zh-CN"/>
        </w:rPr>
        <w:t>三、付款方式及履约保证金</w:t>
      </w:r>
    </w:p>
    <w:p w14:paraId="2ACF7854">
      <w:pPr>
        <w:pStyle w:val="10"/>
        <w:spacing w:line="360" w:lineRule="auto"/>
        <w:ind w:firstLine="440" w:firstLineChars="200"/>
        <w:rPr>
          <w:rFonts w:asciiTheme="minorEastAsia" w:hAnsiTheme="minorEastAsia" w:eastAsiaTheme="minorEastAsia"/>
          <w:b w:val="0"/>
          <w:bCs w:val="0"/>
          <w:color w:val="auto"/>
          <w:sz w:val="22"/>
          <w:szCs w:val="22"/>
          <w:highlight w:val="none"/>
          <w:lang w:bidi="zh-CN"/>
        </w:rPr>
      </w:pPr>
      <w:r>
        <w:rPr>
          <w:rFonts w:hint="eastAsia" w:asciiTheme="minorEastAsia" w:hAnsiTheme="minorEastAsia" w:eastAsiaTheme="minorEastAsia"/>
          <w:b w:val="0"/>
          <w:bCs w:val="0"/>
          <w:color w:val="auto"/>
          <w:sz w:val="22"/>
          <w:szCs w:val="22"/>
          <w:highlight w:val="none"/>
          <w:lang w:val="en-US" w:bidi="zh-CN"/>
        </w:rPr>
        <w:t>1.</w:t>
      </w:r>
      <w:r>
        <w:rPr>
          <w:rFonts w:asciiTheme="minorEastAsia" w:hAnsiTheme="minorEastAsia" w:eastAsiaTheme="minorEastAsia"/>
          <w:b w:val="0"/>
          <w:bCs w:val="0"/>
          <w:color w:val="auto"/>
          <w:sz w:val="22"/>
          <w:szCs w:val="22"/>
          <w:highlight w:val="none"/>
          <w:lang w:bidi="zh-CN"/>
        </w:rPr>
        <w:t xml:space="preserve"> 付款方式</w:t>
      </w:r>
    </w:p>
    <w:p w14:paraId="516572F4">
      <w:pPr>
        <w:pStyle w:val="10"/>
        <w:spacing w:line="360" w:lineRule="auto"/>
        <w:ind w:firstLine="442" w:firstLineChars="200"/>
        <w:rPr>
          <w:rFonts w:hint="default" w:ascii="宋体" w:hAnsi="宋体" w:eastAsia="宋体" w:cs="宋体"/>
          <w:b/>
          <w:bCs/>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工程竣工验收合格后，结算经审计结束后付至审定价的90%，余款10%待保修期满且无质量问题后一次性无息付清。</w:t>
      </w:r>
    </w:p>
    <w:p w14:paraId="59091E96">
      <w:pPr>
        <w:pStyle w:val="10"/>
        <w:spacing w:line="360" w:lineRule="auto"/>
        <w:ind w:firstLine="442" w:firstLineChars="200"/>
        <w:rPr>
          <w:rFonts w:asciiTheme="minorEastAsia" w:hAnsiTheme="minorEastAsia" w:eastAsiaTheme="minorEastAsia"/>
          <w:b/>
          <w:bCs/>
          <w:color w:val="auto"/>
          <w:sz w:val="22"/>
          <w:szCs w:val="22"/>
          <w:highlight w:val="none"/>
          <w:lang w:bidi="zh-CN"/>
        </w:rPr>
      </w:pPr>
      <w:r>
        <w:rPr>
          <w:rFonts w:hint="eastAsia" w:asciiTheme="minorEastAsia" w:hAnsiTheme="minorEastAsia" w:eastAsiaTheme="minorEastAsia"/>
          <w:b/>
          <w:bCs/>
          <w:color w:val="auto"/>
          <w:sz w:val="22"/>
          <w:szCs w:val="22"/>
          <w:highlight w:val="none"/>
          <w:lang w:val="en-US" w:bidi="zh-CN"/>
        </w:rPr>
        <w:t>乙方需</w:t>
      </w:r>
      <w:r>
        <w:rPr>
          <w:rFonts w:hint="eastAsia" w:asciiTheme="minorEastAsia" w:hAnsiTheme="minorEastAsia" w:eastAsiaTheme="minorEastAsia"/>
          <w:b/>
          <w:bCs/>
          <w:color w:val="auto"/>
          <w:sz w:val="22"/>
          <w:szCs w:val="22"/>
          <w:highlight w:val="none"/>
          <w:lang w:bidi="zh-CN"/>
        </w:rPr>
        <w:t>开具</w:t>
      </w:r>
      <w:r>
        <w:rPr>
          <w:rFonts w:hint="eastAsia" w:asciiTheme="minorEastAsia" w:hAnsiTheme="minorEastAsia" w:eastAsiaTheme="minorEastAsia"/>
          <w:b/>
          <w:bCs/>
          <w:color w:val="auto"/>
          <w:sz w:val="22"/>
          <w:szCs w:val="22"/>
          <w:highlight w:val="none"/>
          <w:lang w:val="en-US" w:bidi="zh-CN"/>
        </w:rPr>
        <w:t>合格有效</w:t>
      </w:r>
      <w:r>
        <w:rPr>
          <w:rFonts w:hint="eastAsia" w:asciiTheme="minorEastAsia" w:hAnsiTheme="minorEastAsia" w:eastAsiaTheme="minorEastAsia"/>
          <w:b/>
          <w:bCs/>
          <w:color w:val="auto"/>
          <w:sz w:val="22"/>
          <w:szCs w:val="22"/>
          <w:highlight w:val="none"/>
          <w:lang w:bidi="zh-CN"/>
        </w:rPr>
        <w:t>的增值税发票，否则</w:t>
      </w:r>
      <w:r>
        <w:rPr>
          <w:rFonts w:hint="eastAsia" w:asciiTheme="minorEastAsia" w:hAnsiTheme="minorEastAsia" w:eastAsiaTheme="minorEastAsia"/>
          <w:b/>
          <w:bCs/>
          <w:color w:val="auto"/>
          <w:sz w:val="22"/>
          <w:szCs w:val="22"/>
          <w:highlight w:val="none"/>
          <w:lang w:val="en-US" w:bidi="zh-CN"/>
        </w:rPr>
        <w:t>甲方</w:t>
      </w:r>
      <w:r>
        <w:rPr>
          <w:rFonts w:hint="eastAsia" w:asciiTheme="minorEastAsia" w:hAnsiTheme="minorEastAsia" w:eastAsiaTheme="minorEastAsia"/>
          <w:b/>
          <w:bCs/>
          <w:color w:val="auto"/>
          <w:sz w:val="22"/>
          <w:szCs w:val="22"/>
          <w:highlight w:val="none"/>
          <w:lang w:bidi="zh-CN"/>
        </w:rPr>
        <w:t>有权延迟付款且不承担违约责任。</w:t>
      </w:r>
      <w:r>
        <w:rPr>
          <w:rFonts w:hint="eastAsia" w:asciiTheme="minorEastAsia" w:hAnsiTheme="minorEastAsia" w:eastAsiaTheme="minorEastAsia"/>
          <w:b/>
          <w:bCs/>
          <w:color w:val="auto"/>
          <w:sz w:val="22"/>
          <w:szCs w:val="22"/>
          <w:highlight w:val="none"/>
          <w:lang w:val="en-US" w:bidi="zh-CN"/>
        </w:rPr>
        <w:t>乙方</w:t>
      </w:r>
      <w:r>
        <w:rPr>
          <w:rFonts w:hint="eastAsia" w:asciiTheme="minorEastAsia" w:hAnsiTheme="minorEastAsia" w:eastAsiaTheme="minorEastAsia"/>
          <w:b/>
          <w:bCs/>
          <w:color w:val="auto"/>
          <w:sz w:val="22"/>
          <w:szCs w:val="22"/>
          <w:highlight w:val="none"/>
          <w:lang w:bidi="zh-CN"/>
        </w:rPr>
        <w:t>未按规定履行开票义务，由</w:t>
      </w:r>
      <w:r>
        <w:rPr>
          <w:rFonts w:hint="eastAsia" w:asciiTheme="minorEastAsia" w:hAnsiTheme="minorEastAsia" w:eastAsiaTheme="minorEastAsia"/>
          <w:b/>
          <w:bCs/>
          <w:color w:val="auto"/>
          <w:sz w:val="22"/>
          <w:szCs w:val="22"/>
          <w:highlight w:val="none"/>
          <w:lang w:val="en-US" w:bidi="zh-CN"/>
        </w:rPr>
        <w:t>乙方</w:t>
      </w:r>
      <w:r>
        <w:rPr>
          <w:rFonts w:hint="eastAsia" w:asciiTheme="minorEastAsia" w:hAnsiTheme="minorEastAsia" w:eastAsiaTheme="minorEastAsia"/>
          <w:b/>
          <w:bCs/>
          <w:color w:val="auto"/>
          <w:sz w:val="22"/>
          <w:szCs w:val="22"/>
          <w:highlight w:val="none"/>
          <w:lang w:bidi="zh-CN"/>
        </w:rPr>
        <w:t>承担造成的税收损失赔偿责任。</w:t>
      </w:r>
    </w:p>
    <w:p w14:paraId="7CF223D5">
      <w:pPr>
        <w:pStyle w:val="10"/>
        <w:numPr>
          <w:ilvl w:val="0"/>
          <w:numId w:val="0"/>
        </w:numPr>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2.</w:t>
      </w:r>
      <w:r>
        <w:rPr>
          <w:rFonts w:hint="eastAsia" w:asciiTheme="minorEastAsia" w:hAnsiTheme="minorEastAsia" w:eastAsiaTheme="minorEastAsia"/>
          <w:color w:val="auto"/>
          <w:sz w:val="22"/>
          <w:szCs w:val="22"/>
          <w:highlight w:val="none"/>
          <w:lang w:bidi="zh-CN"/>
        </w:rPr>
        <w:t>履约保证金</w:t>
      </w:r>
    </w:p>
    <w:p w14:paraId="07D32D23">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2.1 乙方</w:t>
      </w:r>
      <w:r>
        <w:rPr>
          <w:rFonts w:hint="eastAsia" w:asciiTheme="minorEastAsia" w:hAnsiTheme="minorEastAsia" w:eastAsiaTheme="minorEastAsia"/>
          <w:color w:val="auto"/>
          <w:sz w:val="22"/>
          <w:szCs w:val="22"/>
          <w:highlight w:val="none"/>
          <w:lang w:bidi="zh-CN"/>
        </w:rPr>
        <w:t>应在本合同签订前向</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支付履约保证金</w:t>
      </w:r>
      <w:r>
        <w:rPr>
          <w:rFonts w:hint="eastAsia" w:asciiTheme="minorEastAsia" w:hAnsiTheme="minorEastAsia" w:eastAsiaTheme="minorEastAsia"/>
          <w:color w:val="auto"/>
          <w:sz w:val="22"/>
          <w:szCs w:val="22"/>
          <w:highlight w:val="none"/>
          <w:u w:val="single"/>
          <w:lang w:bidi="zh-CN"/>
        </w:rPr>
        <w:t xml:space="preserve"> </w:t>
      </w:r>
      <w:r>
        <w:rPr>
          <w:rFonts w:asciiTheme="minorEastAsia" w:hAnsiTheme="minorEastAsia" w:eastAsiaTheme="minorEastAsia"/>
          <w:color w:val="auto"/>
          <w:sz w:val="22"/>
          <w:szCs w:val="22"/>
          <w:highlight w:val="none"/>
          <w:u w:val="single"/>
          <w:lang w:bidi="zh-CN"/>
        </w:rPr>
        <w:t xml:space="preserve">  </w:t>
      </w:r>
      <w:r>
        <w:rPr>
          <w:rFonts w:hint="eastAsia" w:asciiTheme="minorEastAsia" w:hAnsiTheme="minorEastAsia" w:eastAsiaTheme="minorEastAsia"/>
          <w:color w:val="auto"/>
          <w:sz w:val="22"/>
          <w:szCs w:val="22"/>
          <w:highlight w:val="none"/>
          <w:u w:val="single"/>
          <w:lang w:val="en-US" w:bidi="zh-CN"/>
        </w:rPr>
        <w:t xml:space="preserve">   </w:t>
      </w:r>
      <w:r>
        <w:rPr>
          <w:rFonts w:asciiTheme="minorEastAsia" w:hAnsiTheme="minorEastAsia" w:eastAsiaTheme="minorEastAsia"/>
          <w:color w:val="auto"/>
          <w:sz w:val="22"/>
          <w:szCs w:val="22"/>
          <w:highlight w:val="none"/>
          <w:u w:val="single"/>
          <w:lang w:bidi="zh-CN"/>
        </w:rPr>
        <w:t xml:space="preserve">    </w:t>
      </w:r>
      <w:r>
        <w:rPr>
          <w:rFonts w:hint="eastAsia" w:asciiTheme="minorEastAsia" w:hAnsiTheme="minorEastAsia" w:eastAsiaTheme="minorEastAsia"/>
          <w:color w:val="auto"/>
          <w:sz w:val="22"/>
          <w:szCs w:val="22"/>
          <w:highlight w:val="none"/>
          <w:lang w:bidi="zh-CN"/>
        </w:rPr>
        <w:t>元，支付方式为</w:t>
      </w:r>
      <w:r>
        <w:rPr>
          <w:rFonts w:hint="eastAsia" w:asciiTheme="minorEastAsia" w:hAnsiTheme="minorEastAsia" w:eastAsiaTheme="minorEastAsia"/>
          <w:color w:val="auto"/>
          <w:sz w:val="22"/>
          <w:szCs w:val="22"/>
          <w:highlight w:val="none"/>
          <w:u w:val="single"/>
          <w:lang w:val="en-US" w:bidi="zh-CN"/>
        </w:rPr>
        <w:t xml:space="preserve">       </w:t>
      </w:r>
      <w:r>
        <w:rPr>
          <w:rFonts w:hint="eastAsia" w:asciiTheme="minorEastAsia" w:hAnsiTheme="minorEastAsia" w:eastAsiaTheme="minorEastAsia"/>
          <w:color w:val="auto"/>
          <w:sz w:val="22"/>
          <w:szCs w:val="22"/>
          <w:highlight w:val="none"/>
          <w:lang w:bidi="zh-CN"/>
        </w:rPr>
        <w:t>。</w:t>
      </w:r>
    </w:p>
    <w:p w14:paraId="11A24C71">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2.2 乙方</w:t>
      </w:r>
      <w:r>
        <w:rPr>
          <w:rFonts w:hint="eastAsia" w:asciiTheme="minorEastAsia" w:hAnsiTheme="minorEastAsia" w:eastAsiaTheme="minorEastAsia"/>
          <w:color w:val="auto"/>
          <w:sz w:val="22"/>
          <w:szCs w:val="22"/>
          <w:highlight w:val="none"/>
          <w:lang w:bidi="zh-CN"/>
        </w:rPr>
        <w:t>在按要求保质保量地完成该项目合同并通过验收后，</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凭</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提交的申请，一次性无息退还该合同项目的履约保证金。</w:t>
      </w:r>
    </w:p>
    <w:p w14:paraId="4B7FADB9">
      <w:pPr>
        <w:pStyle w:val="10"/>
        <w:spacing w:line="360" w:lineRule="auto"/>
        <w:ind w:firstLine="440" w:firstLineChars="200"/>
        <w:rPr>
          <w:rFonts w:hint="eastAsia"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 xml:space="preserve">2.3 </w:t>
      </w:r>
      <w:r>
        <w:rPr>
          <w:rFonts w:hint="eastAsia" w:asciiTheme="minorEastAsia" w:hAnsiTheme="minorEastAsia" w:eastAsiaTheme="minorEastAsia"/>
          <w:color w:val="auto"/>
          <w:sz w:val="22"/>
          <w:szCs w:val="22"/>
          <w:highlight w:val="none"/>
          <w:lang w:bidi="zh-CN"/>
        </w:rPr>
        <w:t>发生以下情况的，履约保证金不予退还或部分退还：</w:t>
      </w:r>
    </w:p>
    <w:p w14:paraId="230D8B39">
      <w:pPr>
        <w:pStyle w:val="10"/>
        <w:spacing w:line="360" w:lineRule="auto"/>
        <w:ind w:firstLine="440" w:firstLineChars="200"/>
        <w:rPr>
          <w:rFonts w:hint="eastAsia"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bidi="zh-CN"/>
        </w:rPr>
        <w:t>a.签订合同后，</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不履行合同义务的，</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有权全额扣除履约保证金，全额不予退还，同时</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亦有权终止合同，</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还须承担相应的法律赔偿责任。</w:t>
      </w:r>
    </w:p>
    <w:p w14:paraId="5380F56A">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bidi="zh-CN"/>
        </w:rPr>
        <w:t>b.</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在履约过程中发生违约行为，给</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造成损失的，</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有权在</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缴纳的履约保证金中予以扣款，以弥补</w:t>
      </w:r>
      <w:r>
        <w:rPr>
          <w:rFonts w:hint="eastAsia" w:asciiTheme="minorEastAsia" w:hAnsiTheme="minorEastAsia" w:eastAsiaTheme="minorEastAsia"/>
          <w:color w:val="auto"/>
          <w:sz w:val="22"/>
          <w:szCs w:val="22"/>
          <w:highlight w:val="none"/>
          <w:lang w:val="en-US" w:bidi="zh-CN"/>
        </w:rPr>
        <w:t>甲方</w:t>
      </w:r>
      <w:r>
        <w:rPr>
          <w:rFonts w:hint="eastAsia" w:asciiTheme="minorEastAsia" w:hAnsiTheme="minorEastAsia" w:eastAsiaTheme="minorEastAsia"/>
          <w:color w:val="auto"/>
          <w:sz w:val="22"/>
          <w:szCs w:val="22"/>
          <w:highlight w:val="none"/>
          <w:lang w:bidi="zh-CN"/>
        </w:rPr>
        <w:t>经济损失，不足的部分</w:t>
      </w:r>
      <w:r>
        <w:rPr>
          <w:rFonts w:hint="eastAsia" w:asciiTheme="minorEastAsia" w:hAnsiTheme="minorEastAsia" w:eastAsiaTheme="minorEastAsia"/>
          <w:color w:val="auto"/>
          <w:sz w:val="22"/>
          <w:szCs w:val="22"/>
          <w:highlight w:val="none"/>
          <w:lang w:val="en-US" w:bidi="zh-CN"/>
        </w:rPr>
        <w:t>乙方</w:t>
      </w:r>
      <w:r>
        <w:rPr>
          <w:rFonts w:hint="eastAsia" w:asciiTheme="minorEastAsia" w:hAnsiTheme="minorEastAsia" w:eastAsiaTheme="minorEastAsia"/>
          <w:color w:val="auto"/>
          <w:sz w:val="22"/>
          <w:szCs w:val="22"/>
          <w:highlight w:val="none"/>
          <w:lang w:bidi="zh-CN"/>
        </w:rPr>
        <w:t>另外补齐。</w:t>
      </w:r>
    </w:p>
    <w:p w14:paraId="049E9441">
      <w:pPr>
        <w:pStyle w:val="10"/>
        <w:spacing w:line="360" w:lineRule="auto"/>
        <w:ind w:firstLine="442" w:firstLineChars="200"/>
        <w:rPr>
          <w:rFonts w:hint="default" w:asciiTheme="minorEastAsia" w:hAnsiTheme="minorEastAsia" w:eastAsiaTheme="minorEastAsia"/>
          <w:b/>
          <w:bCs/>
          <w:color w:val="auto"/>
          <w:sz w:val="22"/>
          <w:szCs w:val="22"/>
          <w:highlight w:val="none"/>
          <w:lang w:val="en-US" w:bidi="zh-CN"/>
        </w:rPr>
      </w:pPr>
      <w:r>
        <w:rPr>
          <w:rFonts w:hint="eastAsia" w:asciiTheme="minorEastAsia" w:hAnsiTheme="minorEastAsia" w:eastAsiaTheme="minorEastAsia"/>
          <w:b/>
          <w:bCs/>
          <w:color w:val="auto"/>
          <w:sz w:val="22"/>
          <w:szCs w:val="22"/>
          <w:highlight w:val="none"/>
          <w:lang w:val="en-US" w:bidi="zh-CN"/>
        </w:rPr>
        <w:t>四、其他要求</w:t>
      </w:r>
    </w:p>
    <w:p w14:paraId="1E6C435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乙方应认真踏勘施工现场，考虑因各种困难因素所发生的一切费用由乙方自行考虑在报价中，以后不得以此为由提出额外增加费用的要求。水、电接驳，按甲方指定地点，定量表记、接至施工现场管线（电缆）由乙方自行考虑。</w:t>
      </w:r>
    </w:p>
    <w:p w14:paraId="3E1BFD00">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zh-CN"/>
        </w:rPr>
        <w:t>因施工场地狭小、周边老旧建筑保护等发生的一切费用由</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自行考虑，所有费用包含在报价中，竣工结算时一律不作调整。</w:t>
      </w:r>
    </w:p>
    <w:p w14:paraId="66A9B00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zh-CN"/>
        </w:rPr>
        <w:t>本工程垂直运输及安装脚手架由</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计入报价，结算时一律不作调整。</w:t>
      </w:r>
    </w:p>
    <w:p w14:paraId="74A6EF5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应考虑合同价中包含的所有风险、责任等各项费用。</w:t>
      </w:r>
    </w:p>
    <w:p w14:paraId="581A30B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7</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zh-CN"/>
        </w:rPr>
        <w:t>在整个工程施工过程中，若发生对周边相关构筑物、设施损坏的，</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必须负责更换或修复，直至得到</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lang w:val="zh-CN"/>
        </w:rPr>
        <w:t>的认可，期间涉及的所有费用由</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承担，</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lang w:val="zh-CN"/>
        </w:rPr>
        <w:t>不再另行支付该项费用，结算时一律不作调整。</w:t>
      </w:r>
    </w:p>
    <w:p w14:paraId="67E09CD2">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8.乙方</w:t>
      </w:r>
      <w:r>
        <w:rPr>
          <w:rFonts w:hint="eastAsia" w:ascii="宋体" w:hAnsi="宋体" w:eastAsia="宋体" w:cs="宋体"/>
          <w:b w:val="0"/>
          <w:bCs w:val="0"/>
          <w:color w:val="auto"/>
          <w:sz w:val="22"/>
          <w:szCs w:val="22"/>
          <w:highlight w:val="none"/>
          <w:lang w:val="zh-CN"/>
        </w:rPr>
        <w:t>不得野蛮施工，施工中必须采取有效的保护措施，对周围建筑物、构筑物、公共设施等造成损坏、破坏的，由</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负责按原标准进行恢复。如</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不能及时按</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lang w:val="zh-CN"/>
        </w:rPr>
        <w:t>要求恢复，</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lang w:val="zh-CN"/>
        </w:rPr>
        <w:t>有权委托其他单位实施，相关费用从</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zh-CN"/>
        </w:rPr>
        <w:t>合同价中予以扣除。</w:t>
      </w:r>
    </w:p>
    <w:p w14:paraId="4E7F62C0">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en-US" w:eastAsia="zh-CN"/>
        </w:rPr>
        <w:t>应充分了解工地位置、环境、道路、储存空间、装卸条件及任何其他足以影响承包价的情况。任何忽视、猜测或误解工地情况而导致的成本增加或工期延长等申请一律不予认可。</w:t>
      </w:r>
    </w:p>
    <w:p w14:paraId="757872C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10.乙方应充分考虑开工时间、季节、气候问题对投标报价的影响，一旦中标，不得提出额外增加费用的要求。</w:t>
      </w:r>
    </w:p>
    <w:p w14:paraId="0B782FA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11.乙方不得拒绝完成甲方在施工地点范围内的变更或要求增减的工程内容。</w:t>
      </w:r>
    </w:p>
    <w:p w14:paraId="167DA82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12.本次招标的定制书柜材质必须是环保产品且必须符合相关标准。</w:t>
      </w:r>
    </w:p>
    <w:p w14:paraId="1EE9C9F8">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13.乙方应采取必要的安全措施保证货物的运输及安装的安全，并承担货物的运输及安装过程中产生的风险。</w:t>
      </w:r>
    </w:p>
    <w:p w14:paraId="2F3FE23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en-US" w:eastAsia="zh-CN"/>
        </w:rPr>
        <w:t>应对安装施工质量、安全全面负责，如</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en-US" w:eastAsia="zh-CN"/>
        </w:rPr>
        <w:t>原因造成质量、安全事故，</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en-US" w:eastAsia="zh-CN"/>
        </w:rPr>
        <w:t>承担一切经济法律责任。</w:t>
      </w:r>
    </w:p>
    <w:p w14:paraId="031F855F">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15.项目实施过程中，乙方需做好安全管理工作，杜绝安全事故发生，若因操作不当造成的损失，由乙方承担全部责任。</w:t>
      </w:r>
    </w:p>
    <w:p w14:paraId="0BA5F98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16.乙方</w:t>
      </w:r>
      <w:r>
        <w:rPr>
          <w:rFonts w:hint="eastAsia" w:ascii="宋体" w:hAnsi="宋体" w:eastAsia="宋体" w:cs="宋体"/>
          <w:b w:val="0"/>
          <w:bCs w:val="0"/>
          <w:color w:val="auto"/>
          <w:sz w:val="22"/>
          <w:szCs w:val="22"/>
          <w:highlight w:val="none"/>
          <w:lang w:val="en-US" w:eastAsia="zh-CN"/>
        </w:rPr>
        <w:t>实施期间须做好安全防护措施，合同履约期间一切安全责任均由</w:t>
      </w:r>
      <w:r>
        <w:rPr>
          <w:rFonts w:hint="eastAsia" w:ascii="宋体" w:hAnsi="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val="en-US" w:eastAsia="zh-CN"/>
        </w:rPr>
        <w:t>承担，</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lang w:val="en-US" w:eastAsia="zh-CN"/>
        </w:rPr>
        <w:t>概不负责。</w:t>
      </w:r>
    </w:p>
    <w:p w14:paraId="1352AE66">
      <w:pPr>
        <w:pStyle w:val="10"/>
        <w:spacing w:line="360" w:lineRule="auto"/>
        <w:ind w:firstLine="442" w:firstLineChars="200"/>
        <w:rPr>
          <w:rFonts w:hint="eastAsia" w:cs="Times New Roman" w:asciiTheme="minorEastAsia" w:hAnsiTheme="minorEastAsia" w:eastAsiaTheme="minorEastAsia"/>
          <w:b/>
          <w:bCs/>
          <w:color w:val="auto"/>
          <w:sz w:val="22"/>
          <w:szCs w:val="22"/>
          <w:highlight w:val="none"/>
          <w:lang w:val="zh-CN" w:eastAsia="zh-CN" w:bidi="zh-CN"/>
        </w:rPr>
      </w:pPr>
      <w:r>
        <w:rPr>
          <w:rFonts w:hint="eastAsia" w:cs="Times New Roman" w:asciiTheme="minorEastAsia" w:hAnsiTheme="minorEastAsia" w:eastAsiaTheme="minorEastAsia"/>
          <w:b/>
          <w:bCs/>
          <w:color w:val="auto"/>
          <w:sz w:val="22"/>
          <w:szCs w:val="22"/>
          <w:highlight w:val="none"/>
          <w:lang w:val="en-US" w:eastAsia="zh-CN" w:bidi="zh-CN"/>
        </w:rPr>
        <w:t>五、</w:t>
      </w:r>
      <w:r>
        <w:rPr>
          <w:rFonts w:hint="eastAsia" w:cs="Times New Roman" w:asciiTheme="minorEastAsia" w:hAnsiTheme="minorEastAsia" w:eastAsiaTheme="minorEastAsia"/>
          <w:b/>
          <w:bCs/>
          <w:color w:val="auto"/>
          <w:sz w:val="22"/>
          <w:szCs w:val="22"/>
          <w:highlight w:val="none"/>
          <w:lang w:val="zh-CN" w:eastAsia="zh-CN" w:bidi="zh-CN"/>
        </w:rPr>
        <w:t>验收要求</w:t>
      </w:r>
    </w:p>
    <w:p w14:paraId="6B5DA32E">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1.</w:t>
      </w:r>
      <w:r>
        <w:rPr>
          <w:rFonts w:hint="eastAsia" w:ascii="宋体" w:hAnsi="宋体" w:cs="宋体"/>
          <w:b w:val="0"/>
          <w:bCs w:val="0"/>
          <w:color w:val="auto"/>
          <w:sz w:val="22"/>
          <w:szCs w:val="22"/>
          <w:highlight w:val="none"/>
          <w:lang w:val="en-US" w:eastAsia="zh-CN"/>
        </w:rPr>
        <w:t>验收由招标人组织，乙方配合进行。如质量验收合格，双方签署初步质量验收报告。</w:t>
      </w:r>
    </w:p>
    <w:p w14:paraId="1FCEDB4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zh-CN" w:eastAsia="zh-CN"/>
        </w:rPr>
        <w:t>.</w:t>
      </w:r>
      <w:r>
        <w:rPr>
          <w:rFonts w:hint="eastAsia" w:ascii="宋体" w:hAnsi="宋体" w:cs="宋体"/>
          <w:b w:val="0"/>
          <w:bCs w:val="0"/>
          <w:color w:val="auto"/>
          <w:sz w:val="22"/>
          <w:szCs w:val="22"/>
          <w:highlight w:val="none"/>
          <w:lang w:val="en-US" w:eastAsia="zh-CN"/>
        </w:rPr>
        <w:t>如工程质量验收不合格，乙方必须按照甲方要求实施返工直至合格，由此增加的一切费用由乙方承担。</w:t>
      </w:r>
    </w:p>
    <w:p w14:paraId="1E3D4EE6">
      <w:pPr>
        <w:pStyle w:val="10"/>
        <w:spacing w:line="360" w:lineRule="auto"/>
        <w:ind w:firstLine="442" w:firstLineChars="200"/>
        <w:rPr>
          <w:rFonts w:hint="default" w:asciiTheme="minorEastAsia" w:hAnsiTheme="minorEastAsia" w:eastAsiaTheme="minorEastAsia"/>
          <w:b/>
          <w:bCs/>
          <w:color w:val="auto"/>
          <w:sz w:val="22"/>
          <w:szCs w:val="22"/>
          <w:highlight w:val="none"/>
          <w:lang w:val="en-US" w:bidi="zh-CN"/>
        </w:rPr>
      </w:pPr>
      <w:r>
        <w:rPr>
          <w:rFonts w:hint="eastAsia" w:asciiTheme="minorEastAsia" w:hAnsiTheme="minorEastAsia" w:eastAsiaTheme="minorEastAsia"/>
          <w:b/>
          <w:bCs/>
          <w:color w:val="auto"/>
          <w:sz w:val="22"/>
          <w:szCs w:val="22"/>
          <w:highlight w:val="none"/>
          <w:lang w:val="en-US" w:bidi="zh-CN"/>
        </w:rPr>
        <w:t>六</w:t>
      </w:r>
      <w:r>
        <w:rPr>
          <w:rFonts w:hint="eastAsia" w:asciiTheme="minorEastAsia" w:hAnsiTheme="minorEastAsia" w:eastAsiaTheme="minorEastAsia"/>
          <w:b/>
          <w:bCs/>
          <w:color w:val="auto"/>
          <w:sz w:val="22"/>
          <w:szCs w:val="22"/>
          <w:highlight w:val="none"/>
          <w:lang w:bidi="zh-CN"/>
        </w:rPr>
        <w:t>、</w:t>
      </w:r>
      <w:r>
        <w:rPr>
          <w:rFonts w:hint="eastAsia" w:asciiTheme="minorEastAsia" w:hAnsiTheme="minorEastAsia" w:eastAsiaTheme="minorEastAsia"/>
          <w:b/>
          <w:bCs/>
          <w:color w:val="auto"/>
          <w:sz w:val="22"/>
          <w:szCs w:val="22"/>
          <w:highlight w:val="none"/>
          <w:lang w:val="en-US" w:bidi="zh-CN"/>
        </w:rPr>
        <w:t>售后服务</w:t>
      </w:r>
    </w:p>
    <w:p w14:paraId="1BCD350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zh-CN"/>
        </w:rPr>
        <w:t>1.</w:t>
      </w:r>
      <w:r>
        <w:rPr>
          <w:rFonts w:hint="eastAsia" w:ascii="宋体" w:hAnsi="宋体" w:cs="宋体"/>
          <w:b w:val="0"/>
          <w:bCs w:val="0"/>
          <w:color w:val="auto"/>
          <w:sz w:val="22"/>
          <w:szCs w:val="22"/>
          <w:highlight w:val="none"/>
          <w:lang w:val="en-US" w:eastAsia="zh-CN"/>
        </w:rPr>
        <w:t>本项目质量保修期</w:t>
      </w:r>
      <w:r>
        <w:rPr>
          <w:rFonts w:hint="eastAsia" w:ascii="宋体" w:hAnsi="宋体" w:cs="宋体"/>
          <w:b w:val="0"/>
          <w:bCs w:val="0"/>
          <w:color w:val="auto"/>
          <w:sz w:val="22"/>
          <w:szCs w:val="22"/>
          <w:highlight w:val="none"/>
          <w:lang w:val="zh-CN"/>
        </w:rPr>
        <w:t>为</w:t>
      </w:r>
      <w:r>
        <w:rPr>
          <w:rFonts w:hint="eastAsia" w:ascii="宋体" w:hAnsi="宋体" w:cs="宋体"/>
          <w:b w:val="0"/>
          <w:bCs w:val="0"/>
          <w:color w:val="auto"/>
          <w:sz w:val="22"/>
          <w:szCs w:val="22"/>
          <w:highlight w:val="none"/>
          <w:u w:val="single"/>
          <w:lang w:val="en-US" w:eastAsia="zh-CN"/>
        </w:rPr>
        <w:t xml:space="preserve"> 1 </w:t>
      </w:r>
      <w:r>
        <w:rPr>
          <w:rFonts w:hint="eastAsia" w:ascii="宋体" w:hAnsi="宋体" w:eastAsia="宋体" w:cs="宋体"/>
          <w:b w:val="0"/>
          <w:bCs w:val="0"/>
          <w:color w:val="auto"/>
          <w:sz w:val="22"/>
          <w:szCs w:val="22"/>
          <w:highlight w:val="none"/>
          <w:u w:val="single"/>
          <w:lang w:val="zh-CN"/>
        </w:rPr>
        <w:t>年（</w:t>
      </w:r>
      <w:r>
        <w:rPr>
          <w:rFonts w:hint="eastAsia" w:ascii="宋体" w:hAnsi="宋体" w:eastAsia="宋体" w:cs="宋体"/>
          <w:b w:val="0"/>
          <w:bCs w:val="0"/>
          <w:color w:val="auto"/>
          <w:sz w:val="22"/>
          <w:szCs w:val="22"/>
          <w:highlight w:val="none"/>
          <w:lang w:val="en-US" w:eastAsia="zh-CN"/>
        </w:rPr>
        <w:t>日期</w:t>
      </w:r>
      <w:r>
        <w:rPr>
          <w:rFonts w:hint="eastAsia" w:ascii="宋体" w:hAnsi="宋体" w:eastAsia="宋体" w:cs="宋体"/>
          <w:b w:val="0"/>
          <w:bCs w:val="0"/>
          <w:color w:val="auto"/>
          <w:sz w:val="22"/>
          <w:szCs w:val="22"/>
          <w:highlight w:val="none"/>
          <w:lang w:val="zh-CN"/>
        </w:rPr>
        <w:t>从通过验收之日起计</w:t>
      </w:r>
      <w:r>
        <w:rPr>
          <w:rFonts w:hint="eastAsia" w:ascii="宋体" w:hAnsi="宋体" w:eastAsia="宋体" w:cs="宋体"/>
          <w:b w:val="0"/>
          <w:bCs w:val="0"/>
          <w:color w:val="auto"/>
          <w:sz w:val="22"/>
          <w:szCs w:val="22"/>
          <w:highlight w:val="none"/>
          <w:u w:val="none"/>
          <w:lang w:val="zh-CN"/>
        </w:rPr>
        <w:t>）</w:t>
      </w:r>
      <w:r>
        <w:rPr>
          <w:rFonts w:hint="eastAsia" w:ascii="宋体" w:hAnsi="宋体" w:cs="宋体"/>
          <w:b w:val="0"/>
          <w:bCs w:val="0"/>
          <w:color w:val="auto"/>
          <w:sz w:val="22"/>
          <w:szCs w:val="22"/>
          <w:highlight w:val="none"/>
          <w:u w:val="none"/>
          <w:lang w:val="zh-CN"/>
        </w:rPr>
        <w:t>，</w:t>
      </w:r>
      <w:r>
        <w:rPr>
          <w:rFonts w:hint="eastAsia" w:ascii="宋体" w:hAnsi="宋体" w:cs="宋体"/>
          <w:b w:val="0"/>
          <w:bCs w:val="0"/>
          <w:color w:val="auto"/>
          <w:sz w:val="22"/>
          <w:szCs w:val="22"/>
          <w:highlight w:val="none"/>
          <w:lang w:val="zh-CN"/>
        </w:rPr>
        <w:t>若期间产品出现严重质量问题（除人为原因外），</w:t>
      </w:r>
      <w:r>
        <w:rPr>
          <w:rFonts w:hint="eastAsia" w:ascii="宋体" w:hAnsi="宋体" w:cs="宋体"/>
          <w:b w:val="0"/>
          <w:bCs w:val="0"/>
          <w:color w:val="auto"/>
          <w:sz w:val="22"/>
          <w:szCs w:val="22"/>
          <w:highlight w:val="none"/>
          <w:lang w:val="en-US" w:eastAsia="zh-CN"/>
        </w:rPr>
        <w:t>乙方</w:t>
      </w:r>
      <w:r>
        <w:rPr>
          <w:rFonts w:hint="eastAsia" w:ascii="宋体" w:hAnsi="宋体" w:cs="宋体"/>
          <w:b w:val="0"/>
          <w:bCs w:val="0"/>
          <w:color w:val="auto"/>
          <w:sz w:val="22"/>
          <w:szCs w:val="22"/>
          <w:highlight w:val="none"/>
          <w:lang w:val="zh-CN"/>
        </w:rPr>
        <w:t>须无偿更换，质保期重新计算</w:t>
      </w:r>
      <w:r>
        <w:rPr>
          <w:rFonts w:hint="eastAsia" w:ascii="宋体" w:hAnsi="宋体" w:eastAsia="宋体" w:cs="宋体"/>
          <w:b w:val="0"/>
          <w:bCs w:val="0"/>
          <w:color w:val="auto"/>
          <w:sz w:val="22"/>
          <w:szCs w:val="22"/>
          <w:highlight w:val="none"/>
          <w:lang w:val="zh-CN" w:eastAsia="zh-CN"/>
        </w:rPr>
        <w:t>。</w:t>
      </w:r>
    </w:p>
    <w:p w14:paraId="7D76BA9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zh-CN"/>
        </w:rPr>
        <w:t>.交付、验收合格使用后，按合同提供质保期内的免费保修服务。</w:t>
      </w:r>
    </w:p>
    <w:p w14:paraId="7F262227">
      <w:pPr>
        <w:pStyle w:val="10"/>
        <w:spacing w:line="360" w:lineRule="auto"/>
        <w:ind w:firstLine="442" w:firstLineChars="200"/>
        <w:rPr>
          <w:rFonts w:asciiTheme="minorEastAsia" w:hAnsiTheme="minorEastAsia" w:eastAsiaTheme="minorEastAsia"/>
          <w:b/>
          <w:bCs/>
          <w:color w:val="auto"/>
          <w:sz w:val="22"/>
          <w:szCs w:val="22"/>
          <w:highlight w:val="none"/>
          <w:lang w:bidi="zh-CN"/>
        </w:rPr>
      </w:pPr>
      <w:r>
        <w:rPr>
          <w:rFonts w:hint="eastAsia" w:asciiTheme="minorEastAsia" w:hAnsiTheme="minorEastAsia" w:eastAsiaTheme="minorEastAsia"/>
          <w:b/>
          <w:bCs/>
          <w:color w:val="auto"/>
          <w:sz w:val="22"/>
          <w:szCs w:val="22"/>
          <w:highlight w:val="none"/>
          <w:lang w:val="en-US" w:bidi="zh-CN"/>
        </w:rPr>
        <w:t>七、</w:t>
      </w:r>
      <w:r>
        <w:rPr>
          <w:rFonts w:asciiTheme="minorEastAsia" w:hAnsiTheme="minorEastAsia" w:eastAsiaTheme="minorEastAsia"/>
          <w:b/>
          <w:bCs/>
          <w:color w:val="auto"/>
          <w:sz w:val="22"/>
          <w:szCs w:val="22"/>
          <w:highlight w:val="none"/>
          <w:lang w:bidi="zh-CN"/>
        </w:rPr>
        <w:t>违约责任</w:t>
      </w:r>
    </w:p>
    <w:p w14:paraId="1952E449">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1.</w:t>
      </w:r>
      <w:r>
        <w:rPr>
          <w:rFonts w:asciiTheme="minorEastAsia" w:hAnsiTheme="minorEastAsia" w:eastAsiaTheme="minorEastAsia"/>
          <w:color w:val="auto"/>
          <w:sz w:val="22"/>
          <w:szCs w:val="22"/>
          <w:highlight w:val="none"/>
          <w:lang w:bidi="zh-CN"/>
        </w:rPr>
        <w:t>货物错发到货地点时，由</w:t>
      </w:r>
      <w:r>
        <w:rPr>
          <w:rFonts w:hint="eastAsia" w:asciiTheme="minorEastAsia" w:hAnsiTheme="minorEastAsia" w:eastAsiaTheme="minorEastAsia"/>
          <w:color w:val="auto"/>
          <w:sz w:val="22"/>
          <w:szCs w:val="22"/>
          <w:highlight w:val="none"/>
          <w:lang w:val="en-US" w:bidi="zh-CN"/>
        </w:rPr>
        <w:t>乙方</w:t>
      </w:r>
      <w:r>
        <w:rPr>
          <w:rFonts w:asciiTheme="minorEastAsia" w:hAnsiTheme="minorEastAsia" w:eastAsiaTheme="minorEastAsia"/>
          <w:color w:val="auto"/>
          <w:sz w:val="22"/>
          <w:szCs w:val="22"/>
          <w:highlight w:val="none"/>
          <w:lang w:bidi="zh-CN"/>
        </w:rPr>
        <w:t xml:space="preserve">负责解决并承担有关费用。 </w:t>
      </w:r>
    </w:p>
    <w:p w14:paraId="037784F9">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2.乙方</w:t>
      </w:r>
      <w:r>
        <w:rPr>
          <w:rFonts w:asciiTheme="minorEastAsia" w:hAnsiTheme="minorEastAsia" w:eastAsiaTheme="minorEastAsia"/>
          <w:color w:val="auto"/>
          <w:sz w:val="22"/>
          <w:szCs w:val="22"/>
          <w:highlight w:val="none"/>
          <w:lang w:bidi="zh-CN"/>
        </w:rPr>
        <w:t>不能</w:t>
      </w:r>
      <w:r>
        <w:rPr>
          <w:rFonts w:hint="eastAsia" w:asciiTheme="minorEastAsia" w:hAnsiTheme="minorEastAsia" w:eastAsiaTheme="minorEastAsia"/>
          <w:color w:val="auto"/>
          <w:sz w:val="22"/>
          <w:szCs w:val="22"/>
          <w:highlight w:val="none"/>
          <w:lang w:val="en-US" w:bidi="zh-CN"/>
        </w:rPr>
        <w:t>按时完工</w:t>
      </w:r>
      <w:r>
        <w:rPr>
          <w:rFonts w:asciiTheme="minorEastAsia" w:hAnsiTheme="minorEastAsia" w:eastAsiaTheme="minorEastAsia"/>
          <w:color w:val="auto"/>
          <w:sz w:val="22"/>
          <w:szCs w:val="22"/>
          <w:highlight w:val="none"/>
          <w:lang w:bidi="zh-CN"/>
        </w:rPr>
        <w:t>或不能按</w:t>
      </w:r>
      <w:r>
        <w:rPr>
          <w:rFonts w:hint="eastAsia" w:asciiTheme="minorEastAsia" w:hAnsiTheme="minorEastAsia" w:eastAsiaTheme="minorEastAsia"/>
          <w:color w:val="auto"/>
          <w:sz w:val="22"/>
          <w:szCs w:val="22"/>
          <w:highlight w:val="none"/>
          <w:lang w:val="en-US" w:bidi="zh-CN"/>
        </w:rPr>
        <w:t>采购文件</w:t>
      </w:r>
      <w:r>
        <w:rPr>
          <w:rFonts w:asciiTheme="minorEastAsia" w:hAnsiTheme="minorEastAsia" w:eastAsiaTheme="minorEastAsia"/>
          <w:color w:val="auto"/>
          <w:sz w:val="22"/>
          <w:szCs w:val="22"/>
          <w:highlight w:val="none"/>
          <w:lang w:bidi="zh-CN"/>
        </w:rPr>
        <w:t>要求满足</w:t>
      </w:r>
      <w:r>
        <w:rPr>
          <w:rFonts w:hint="eastAsia" w:asciiTheme="minorEastAsia" w:hAnsiTheme="minorEastAsia" w:eastAsiaTheme="minorEastAsia"/>
          <w:color w:val="auto"/>
          <w:sz w:val="22"/>
          <w:szCs w:val="22"/>
          <w:highlight w:val="none"/>
          <w:lang w:val="en-US" w:bidi="zh-CN"/>
        </w:rPr>
        <w:t>甲方</w:t>
      </w:r>
      <w:r>
        <w:rPr>
          <w:rFonts w:asciiTheme="minorEastAsia" w:hAnsiTheme="minorEastAsia" w:eastAsiaTheme="minorEastAsia"/>
          <w:color w:val="auto"/>
          <w:sz w:val="22"/>
          <w:szCs w:val="22"/>
          <w:highlight w:val="none"/>
          <w:lang w:bidi="zh-CN"/>
        </w:rPr>
        <w:t>要求，</w:t>
      </w:r>
      <w:r>
        <w:rPr>
          <w:rFonts w:hint="eastAsia" w:asciiTheme="minorEastAsia" w:hAnsiTheme="minorEastAsia" w:eastAsiaTheme="minorEastAsia"/>
          <w:color w:val="auto"/>
          <w:sz w:val="22"/>
          <w:szCs w:val="22"/>
          <w:highlight w:val="none"/>
          <w:lang w:val="en-US" w:bidi="zh-CN"/>
        </w:rPr>
        <w:t>乙方</w:t>
      </w:r>
      <w:r>
        <w:rPr>
          <w:rFonts w:asciiTheme="minorEastAsia" w:hAnsiTheme="minorEastAsia" w:eastAsiaTheme="minorEastAsia"/>
          <w:color w:val="auto"/>
          <w:sz w:val="22"/>
          <w:szCs w:val="22"/>
          <w:highlight w:val="none"/>
          <w:lang w:bidi="zh-CN"/>
        </w:rPr>
        <w:t>应双倍返还</w:t>
      </w:r>
      <w:r>
        <w:rPr>
          <w:rFonts w:hint="eastAsia" w:asciiTheme="minorEastAsia" w:hAnsiTheme="minorEastAsia" w:eastAsiaTheme="minorEastAsia"/>
          <w:color w:val="auto"/>
          <w:sz w:val="22"/>
          <w:szCs w:val="22"/>
          <w:highlight w:val="none"/>
          <w:lang w:val="en-US" w:bidi="zh-CN"/>
        </w:rPr>
        <w:t>甲方</w:t>
      </w:r>
      <w:r>
        <w:rPr>
          <w:rFonts w:asciiTheme="minorEastAsia" w:hAnsiTheme="minorEastAsia" w:eastAsiaTheme="minorEastAsia"/>
          <w:color w:val="auto"/>
          <w:sz w:val="22"/>
          <w:szCs w:val="22"/>
          <w:highlight w:val="none"/>
          <w:lang w:bidi="zh-CN"/>
        </w:rPr>
        <w:t>支付的货款。同时</w:t>
      </w:r>
      <w:r>
        <w:rPr>
          <w:rFonts w:hint="eastAsia" w:asciiTheme="minorEastAsia" w:hAnsiTheme="minorEastAsia" w:eastAsiaTheme="minorEastAsia"/>
          <w:color w:val="auto"/>
          <w:sz w:val="22"/>
          <w:szCs w:val="22"/>
          <w:highlight w:val="none"/>
          <w:lang w:val="en-US" w:bidi="zh-CN"/>
        </w:rPr>
        <w:t>甲方</w:t>
      </w:r>
      <w:r>
        <w:rPr>
          <w:rFonts w:asciiTheme="minorEastAsia" w:hAnsiTheme="minorEastAsia" w:eastAsiaTheme="minorEastAsia"/>
          <w:color w:val="auto"/>
          <w:sz w:val="22"/>
          <w:szCs w:val="22"/>
          <w:highlight w:val="none"/>
          <w:lang w:bidi="zh-CN"/>
        </w:rPr>
        <w:t>保留对</w:t>
      </w:r>
      <w:r>
        <w:rPr>
          <w:rFonts w:hint="eastAsia" w:asciiTheme="minorEastAsia" w:hAnsiTheme="minorEastAsia" w:eastAsiaTheme="minorEastAsia"/>
          <w:color w:val="auto"/>
          <w:sz w:val="22"/>
          <w:szCs w:val="22"/>
          <w:highlight w:val="none"/>
          <w:lang w:val="en-US" w:bidi="zh-CN"/>
        </w:rPr>
        <w:t>乙方</w:t>
      </w:r>
      <w:r>
        <w:rPr>
          <w:rFonts w:asciiTheme="minorEastAsia" w:hAnsiTheme="minorEastAsia" w:eastAsiaTheme="minorEastAsia"/>
          <w:color w:val="auto"/>
          <w:sz w:val="22"/>
          <w:szCs w:val="22"/>
          <w:highlight w:val="none"/>
          <w:lang w:bidi="zh-CN"/>
        </w:rPr>
        <w:t xml:space="preserve">追究由此而造成的一切经济损失。 </w:t>
      </w:r>
    </w:p>
    <w:p w14:paraId="256D7AC2">
      <w:pPr>
        <w:pStyle w:val="10"/>
        <w:spacing w:line="360" w:lineRule="auto"/>
        <w:ind w:firstLine="442" w:firstLineChars="200"/>
        <w:rPr>
          <w:rFonts w:asciiTheme="minorEastAsia" w:hAnsiTheme="minorEastAsia" w:eastAsiaTheme="minorEastAsia"/>
          <w:b/>
          <w:bCs/>
          <w:color w:val="auto"/>
          <w:sz w:val="22"/>
          <w:szCs w:val="22"/>
          <w:highlight w:val="none"/>
          <w:lang w:bidi="zh-CN"/>
        </w:rPr>
      </w:pPr>
      <w:r>
        <w:rPr>
          <w:rFonts w:hint="eastAsia" w:asciiTheme="minorEastAsia" w:hAnsiTheme="minorEastAsia" w:eastAsiaTheme="minorEastAsia"/>
          <w:b/>
          <w:bCs/>
          <w:color w:val="auto"/>
          <w:sz w:val="22"/>
          <w:szCs w:val="22"/>
          <w:highlight w:val="none"/>
          <w:lang w:val="en-US" w:bidi="zh-CN"/>
        </w:rPr>
        <w:t>八、</w:t>
      </w:r>
      <w:r>
        <w:rPr>
          <w:rFonts w:asciiTheme="minorEastAsia" w:hAnsiTheme="minorEastAsia" w:eastAsiaTheme="minorEastAsia"/>
          <w:b/>
          <w:bCs/>
          <w:color w:val="auto"/>
          <w:sz w:val="22"/>
          <w:szCs w:val="22"/>
          <w:highlight w:val="none"/>
          <w:lang w:bidi="zh-CN"/>
        </w:rPr>
        <w:t xml:space="preserve">争议解决方式 </w:t>
      </w:r>
    </w:p>
    <w:p w14:paraId="5E8E2D45">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1.</w:t>
      </w:r>
      <w:r>
        <w:rPr>
          <w:rFonts w:asciiTheme="minorEastAsia" w:hAnsiTheme="minorEastAsia" w:eastAsiaTheme="minorEastAsia"/>
          <w:color w:val="auto"/>
          <w:sz w:val="22"/>
          <w:szCs w:val="22"/>
          <w:highlight w:val="none"/>
          <w:lang w:bidi="zh-CN"/>
        </w:rPr>
        <w:t>合同生效后，</w:t>
      </w:r>
      <w:r>
        <w:rPr>
          <w:rFonts w:hint="eastAsia" w:asciiTheme="minorEastAsia" w:hAnsiTheme="minorEastAsia" w:eastAsiaTheme="minorEastAsia"/>
          <w:color w:val="auto"/>
          <w:sz w:val="22"/>
          <w:szCs w:val="22"/>
          <w:highlight w:val="none"/>
          <w:lang w:val="en-US" w:bidi="zh-CN"/>
        </w:rPr>
        <w:t>甲乙</w:t>
      </w:r>
      <w:r>
        <w:rPr>
          <w:rFonts w:asciiTheme="minorEastAsia" w:hAnsiTheme="minorEastAsia" w:eastAsiaTheme="minorEastAsia"/>
          <w:color w:val="auto"/>
          <w:sz w:val="22"/>
          <w:szCs w:val="22"/>
          <w:highlight w:val="none"/>
          <w:lang w:bidi="zh-CN"/>
        </w:rPr>
        <w:t xml:space="preserve">双方都应严格履行合同，如出现问题双方应积极协商解决，经协商无效时，任何一方可向南通市人民法院提起诉讼。 </w:t>
      </w:r>
    </w:p>
    <w:p w14:paraId="2024D593">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2.</w:t>
      </w:r>
      <w:r>
        <w:rPr>
          <w:rFonts w:asciiTheme="minorEastAsia" w:hAnsiTheme="minorEastAsia" w:eastAsiaTheme="minorEastAsia"/>
          <w:color w:val="auto"/>
          <w:sz w:val="22"/>
          <w:szCs w:val="22"/>
          <w:highlight w:val="none"/>
          <w:lang w:bidi="zh-CN"/>
        </w:rPr>
        <w:t>招标文件、投标书和投标书附件、中标通知书均为合同不可分割部分。</w:t>
      </w:r>
    </w:p>
    <w:p w14:paraId="1E98B7AB">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3.</w:t>
      </w:r>
      <w:r>
        <w:rPr>
          <w:rFonts w:asciiTheme="minorEastAsia" w:hAnsiTheme="minorEastAsia" w:eastAsiaTheme="minorEastAsia"/>
          <w:color w:val="auto"/>
          <w:sz w:val="22"/>
          <w:szCs w:val="22"/>
          <w:highlight w:val="none"/>
          <w:lang w:bidi="zh-CN"/>
        </w:rPr>
        <w:t xml:space="preserve">合同履行中出现的未尽事宜，双方在不违背招标文件的原则下，协商解决。协商结果 以“补充协议”方式作为合同的附件，与合同具有同等效力。 </w:t>
      </w:r>
    </w:p>
    <w:p w14:paraId="48318832">
      <w:pPr>
        <w:pStyle w:val="10"/>
        <w:spacing w:line="360" w:lineRule="auto"/>
        <w:ind w:firstLine="442" w:firstLineChars="200"/>
        <w:rPr>
          <w:rFonts w:asciiTheme="minorEastAsia" w:hAnsiTheme="minorEastAsia" w:eastAsiaTheme="minorEastAsia"/>
          <w:b/>
          <w:bCs/>
          <w:color w:val="auto"/>
          <w:sz w:val="22"/>
          <w:szCs w:val="22"/>
          <w:highlight w:val="none"/>
          <w:lang w:bidi="zh-CN"/>
        </w:rPr>
      </w:pPr>
      <w:r>
        <w:rPr>
          <w:rFonts w:hint="eastAsia" w:asciiTheme="minorEastAsia" w:hAnsiTheme="minorEastAsia" w:eastAsiaTheme="minorEastAsia"/>
          <w:b/>
          <w:bCs/>
          <w:color w:val="auto"/>
          <w:sz w:val="22"/>
          <w:szCs w:val="22"/>
          <w:highlight w:val="none"/>
          <w:lang w:val="en-US" w:bidi="zh-CN"/>
        </w:rPr>
        <w:t>九、</w:t>
      </w:r>
      <w:r>
        <w:rPr>
          <w:rFonts w:asciiTheme="minorEastAsia" w:hAnsiTheme="minorEastAsia" w:eastAsiaTheme="minorEastAsia"/>
          <w:b/>
          <w:bCs/>
          <w:color w:val="auto"/>
          <w:sz w:val="22"/>
          <w:szCs w:val="22"/>
          <w:highlight w:val="none"/>
          <w:lang w:bidi="zh-CN"/>
        </w:rPr>
        <w:t xml:space="preserve">其他约定 </w:t>
      </w:r>
    </w:p>
    <w:p w14:paraId="4020383B">
      <w:pPr>
        <w:pStyle w:val="10"/>
        <w:spacing w:line="360" w:lineRule="auto"/>
        <w:ind w:firstLine="440" w:firstLineChars="200"/>
        <w:rPr>
          <w:rFonts w:asciiTheme="minorEastAsia" w:hAnsiTheme="minorEastAsia" w:eastAsiaTheme="minorEastAsia"/>
          <w:color w:val="auto"/>
          <w:sz w:val="22"/>
          <w:szCs w:val="22"/>
          <w:highlight w:val="none"/>
          <w:lang w:bidi="zh-CN"/>
        </w:rPr>
      </w:pPr>
      <w:r>
        <w:rPr>
          <w:rFonts w:hint="eastAsia" w:asciiTheme="minorEastAsia" w:hAnsiTheme="minorEastAsia" w:eastAsiaTheme="minorEastAsia"/>
          <w:color w:val="auto"/>
          <w:sz w:val="22"/>
          <w:szCs w:val="22"/>
          <w:highlight w:val="none"/>
          <w:lang w:val="en-US" w:bidi="zh-CN"/>
        </w:rPr>
        <w:t>1.</w:t>
      </w:r>
      <w:r>
        <w:rPr>
          <w:rFonts w:asciiTheme="minorEastAsia" w:hAnsiTheme="minorEastAsia" w:eastAsiaTheme="minorEastAsia"/>
          <w:color w:val="auto"/>
          <w:sz w:val="22"/>
          <w:szCs w:val="22"/>
          <w:highlight w:val="none"/>
          <w:lang w:bidi="zh-CN"/>
        </w:rPr>
        <w:t>本合同经买卖双方代表签字并加盖单位公章</w:t>
      </w:r>
      <w:r>
        <w:rPr>
          <w:rFonts w:hint="eastAsia" w:asciiTheme="minorEastAsia" w:hAnsiTheme="minorEastAsia" w:eastAsiaTheme="minorEastAsia"/>
          <w:color w:val="auto"/>
          <w:sz w:val="22"/>
          <w:szCs w:val="22"/>
          <w:highlight w:val="none"/>
          <w:lang w:bidi="zh-CN"/>
        </w:rPr>
        <w:t>且卖方缴纳履约保证金</w:t>
      </w:r>
      <w:r>
        <w:rPr>
          <w:rFonts w:asciiTheme="minorEastAsia" w:hAnsiTheme="minorEastAsia" w:eastAsiaTheme="minorEastAsia"/>
          <w:color w:val="auto"/>
          <w:sz w:val="22"/>
          <w:szCs w:val="22"/>
          <w:highlight w:val="none"/>
          <w:lang w:bidi="zh-CN"/>
        </w:rPr>
        <w:t>后生效。</w:t>
      </w:r>
    </w:p>
    <w:p w14:paraId="0290BF07">
      <w:pPr>
        <w:pStyle w:val="10"/>
        <w:spacing w:line="360" w:lineRule="auto"/>
        <w:ind w:firstLine="440" w:firstLineChars="200"/>
        <w:rPr>
          <w:rFonts w:hint="eastAsia" w:eastAsia="宋体" w:asciiTheme="minorEastAsia" w:hAnsiTheme="minorEastAsia"/>
          <w:color w:val="auto"/>
          <w:sz w:val="22"/>
          <w:szCs w:val="22"/>
          <w:highlight w:val="none"/>
          <w:lang w:eastAsia="zh-CN" w:bidi="zh-CN"/>
        </w:rPr>
      </w:pPr>
      <w:r>
        <w:rPr>
          <w:rFonts w:hint="eastAsia" w:asciiTheme="minorEastAsia" w:hAnsiTheme="minorEastAsia" w:eastAsiaTheme="minorEastAsia"/>
          <w:color w:val="auto"/>
          <w:sz w:val="22"/>
          <w:szCs w:val="22"/>
          <w:highlight w:val="none"/>
          <w:lang w:val="en-US" w:bidi="zh-CN"/>
        </w:rPr>
        <w:t>2.</w:t>
      </w: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lang w:val="en-US" w:eastAsia="zh-CN"/>
        </w:rPr>
        <w:t>捌</w:t>
      </w:r>
      <w:r>
        <w:rPr>
          <w:rFonts w:hint="eastAsia" w:ascii="宋体" w:hAnsi="宋体" w:eastAsia="宋体" w:cs="宋体"/>
          <w:color w:val="auto"/>
          <w:sz w:val="22"/>
          <w:szCs w:val="22"/>
          <w:highlight w:val="none"/>
        </w:rPr>
        <w:t>份，合同双方各执</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w:t>
      </w:r>
      <w:r>
        <w:rPr>
          <w:rFonts w:hint="eastAsia" w:hAnsi="宋体" w:cs="宋体"/>
          <w:color w:val="auto"/>
          <w:sz w:val="22"/>
          <w:szCs w:val="22"/>
          <w:highlight w:val="none"/>
          <w:lang w:eastAsia="zh-CN"/>
        </w:rPr>
        <w:t>。</w:t>
      </w:r>
    </w:p>
    <w:p w14:paraId="5503A76F">
      <w:pPr>
        <w:autoSpaceDE w:val="0"/>
        <w:autoSpaceDN w:val="0"/>
        <w:spacing w:line="702" w:lineRule="exact"/>
        <w:ind w:right="297"/>
        <w:outlineLvl w:val="0"/>
        <w:rPr>
          <w:rFonts w:hint="default" w:ascii="宋体" w:hAnsi="宋体" w:cs="宋体"/>
          <w:color w:val="auto"/>
          <w:sz w:val="22"/>
          <w:szCs w:val="22"/>
          <w:highlight w:val="none"/>
          <w:lang w:val="en-US" w:bidi="zh-CN"/>
        </w:rPr>
      </w:pPr>
      <w:r>
        <w:rPr>
          <w:rFonts w:hint="eastAsia" w:ascii="宋体" w:hAnsi="宋体" w:cs="宋体"/>
          <w:color w:val="auto"/>
          <w:sz w:val="22"/>
          <w:szCs w:val="22"/>
          <w:highlight w:val="none"/>
          <w:lang w:val="en-US" w:bidi="zh-CN"/>
        </w:rPr>
        <w:t>附件1：安全生产合同</w:t>
      </w:r>
    </w:p>
    <w:p w14:paraId="0EDB17F9">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甲方：</w:t>
      </w:r>
      <w:r>
        <w:rPr>
          <w:rFonts w:hint="eastAsia" w:ascii="宋体" w:hAnsi="宋体" w:cs="宋体"/>
          <w:color w:val="auto"/>
          <w:sz w:val="22"/>
          <w:szCs w:val="22"/>
          <w:highlight w:val="none"/>
          <w:lang w:bidi="zh-CN"/>
        </w:rPr>
        <w:t>（</w:t>
      </w:r>
      <w:r>
        <w:rPr>
          <w:rFonts w:ascii="宋体" w:hAnsi="宋体" w:cs="宋体"/>
          <w:color w:val="auto"/>
          <w:sz w:val="22"/>
          <w:szCs w:val="22"/>
          <w:highlight w:val="none"/>
          <w:lang w:bidi="zh-CN"/>
        </w:rPr>
        <w:t>公章）                      乙方：</w:t>
      </w:r>
      <w:r>
        <w:rPr>
          <w:rFonts w:hint="eastAsia" w:ascii="宋体" w:hAnsi="宋体" w:cs="宋体"/>
          <w:color w:val="auto"/>
          <w:sz w:val="22"/>
          <w:szCs w:val="22"/>
          <w:highlight w:val="none"/>
          <w:lang w:bidi="zh-CN"/>
        </w:rPr>
        <w:t>（</w:t>
      </w:r>
      <w:r>
        <w:rPr>
          <w:rFonts w:ascii="宋体" w:hAnsi="宋体" w:cs="宋体"/>
          <w:color w:val="auto"/>
          <w:sz w:val="22"/>
          <w:szCs w:val="22"/>
          <w:highlight w:val="none"/>
          <w:lang w:bidi="zh-CN"/>
        </w:rPr>
        <w:t xml:space="preserve">公章） </w:t>
      </w:r>
    </w:p>
    <w:p w14:paraId="0CFE001E">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 xml:space="preserve">法人代表或委托代理人：             法人代表或委托代理人： </w:t>
      </w:r>
    </w:p>
    <w:p w14:paraId="4751C97C">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 xml:space="preserve">电话：                             电话： </w:t>
      </w:r>
    </w:p>
    <w:p w14:paraId="34929204">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地址：                             地址：</w:t>
      </w:r>
    </w:p>
    <w:p w14:paraId="40EC2D6A">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 xml:space="preserve">开户银行：                         开户银行： </w:t>
      </w:r>
    </w:p>
    <w:p w14:paraId="31D72A01">
      <w:pPr>
        <w:autoSpaceDE w:val="0"/>
        <w:autoSpaceDN w:val="0"/>
        <w:spacing w:line="702" w:lineRule="exact"/>
        <w:ind w:right="297" w:firstLine="440" w:firstLineChars="200"/>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 xml:space="preserve">账号：                             账号：          </w:t>
      </w:r>
    </w:p>
    <w:p w14:paraId="7689066E">
      <w:pPr>
        <w:autoSpaceDE w:val="0"/>
        <w:autoSpaceDN w:val="0"/>
        <w:spacing w:line="702" w:lineRule="exact"/>
        <w:ind w:right="297" w:firstLine="440" w:firstLineChars="200"/>
        <w:jc w:val="right"/>
        <w:outlineLvl w:val="0"/>
        <w:rPr>
          <w:rFonts w:ascii="宋体" w:hAnsi="宋体" w:cs="宋体"/>
          <w:color w:val="auto"/>
          <w:sz w:val="22"/>
          <w:szCs w:val="22"/>
          <w:highlight w:val="none"/>
          <w:lang w:bidi="zh-CN"/>
        </w:rPr>
      </w:pPr>
      <w:r>
        <w:rPr>
          <w:rFonts w:ascii="宋体" w:hAnsi="宋体" w:cs="宋体"/>
          <w:color w:val="auto"/>
          <w:sz w:val="22"/>
          <w:szCs w:val="22"/>
          <w:highlight w:val="none"/>
          <w:lang w:bidi="zh-CN"/>
        </w:rPr>
        <w:t>合同签订日期：</w:t>
      </w:r>
      <w:r>
        <w:rPr>
          <w:rFonts w:hint="eastAsia" w:ascii="宋体" w:hAnsi="宋体" w:cs="宋体"/>
          <w:color w:val="auto"/>
          <w:sz w:val="22"/>
          <w:szCs w:val="22"/>
          <w:highlight w:val="none"/>
          <w:lang w:val="en-US" w:bidi="zh-CN"/>
        </w:rPr>
        <w:t xml:space="preserve">   </w:t>
      </w:r>
      <w:r>
        <w:rPr>
          <w:rFonts w:ascii="宋体" w:hAnsi="宋体" w:cs="宋体"/>
          <w:color w:val="auto"/>
          <w:sz w:val="22"/>
          <w:szCs w:val="22"/>
          <w:highlight w:val="none"/>
          <w:lang w:bidi="zh-CN"/>
        </w:rPr>
        <w:t xml:space="preserve"> 年</w:t>
      </w:r>
      <w:r>
        <w:rPr>
          <w:rFonts w:hint="eastAsia" w:ascii="宋体" w:hAnsi="宋体" w:cs="宋体"/>
          <w:color w:val="auto"/>
          <w:sz w:val="22"/>
          <w:szCs w:val="22"/>
          <w:highlight w:val="none"/>
          <w:lang w:val="en-US" w:bidi="zh-CN"/>
        </w:rPr>
        <w:t xml:space="preserve">  </w:t>
      </w:r>
      <w:r>
        <w:rPr>
          <w:rFonts w:ascii="宋体" w:hAnsi="宋体" w:cs="宋体"/>
          <w:color w:val="auto"/>
          <w:sz w:val="22"/>
          <w:szCs w:val="22"/>
          <w:highlight w:val="none"/>
          <w:lang w:bidi="zh-CN"/>
        </w:rPr>
        <w:t xml:space="preserve"> 月</w:t>
      </w:r>
      <w:r>
        <w:rPr>
          <w:rFonts w:hint="eastAsia" w:ascii="宋体" w:hAnsi="宋体" w:cs="宋体"/>
          <w:color w:val="auto"/>
          <w:sz w:val="22"/>
          <w:szCs w:val="22"/>
          <w:highlight w:val="none"/>
          <w:lang w:val="en-US" w:bidi="zh-CN"/>
        </w:rPr>
        <w:t xml:space="preserve">  </w:t>
      </w:r>
      <w:r>
        <w:rPr>
          <w:rFonts w:ascii="宋体" w:hAnsi="宋体" w:cs="宋体"/>
          <w:color w:val="auto"/>
          <w:sz w:val="22"/>
          <w:szCs w:val="22"/>
          <w:highlight w:val="none"/>
          <w:lang w:bidi="zh-CN"/>
        </w:rPr>
        <w:t xml:space="preserve"> 日</w:t>
      </w:r>
    </w:p>
    <w:p w14:paraId="44306EED">
      <w:pPr>
        <w:pStyle w:val="17"/>
        <w:jc w:val="center"/>
        <w:rPr>
          <w:rFonts w:hint="eastAsia" w:ascii="仿宋_GB2312" w:hAnsi="宋体" w:eastAsia="仿宋_GB2312"/>
          <w:b/>
          <w:color w:val="auto"/>
          <w:sz w:val="36"/>
          <w:szCs w:val="36"/>
          <w:highlight w:val="none"/>
        </w:rPr>
      </w:pPr>
    </w:p>
    <w:p w14:paraId="35FDD112">
      <w:pPr>
        <w:spacing w:line="440" w:lineRule="exact"/>
        <w:ind w:firstLine="480" w:firstLineChars="200"/>
        <w:rPr>
          <w:rFonts w:hint="eastAsia"/>
          <w:color w:val="auto"/>
          <w:sz w:val="24"/>
          <w:highlight w:val="none"/>
        </w:rPr>
      </w:pPr>
      <w:r>
        <w:rPr>
          <w:rFonts w:ascii="宋体" w:hAnsi="宋体" w:cs="宋体"/>
          <w:color w:val="auto"/>
          <w:sz w:val="24"/>
          <w:highlight w:val="none"/>
        </w:rPr>
        <w:t>注：甲方保留对合同微调的权利。</w:t>
      </w:r>
    </w:p>
    <w:p w14:paraId="342F0796">
      <w:pP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18A9E270">
      <w:pPr>
        <w:snapToGrid w:val="0"/>
        <w:spacing w:line="360" w:lineRule="auto"/>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安全生产合同</w:t>
      </w:r>
    </w:p>
    <w:p w14:paraId="09B8F0DC">
      <w:pPr>
        <w:snapToGrid w:val="0"/>
        <w:spacing w:line="360" w:lineRule="auto"/>
        <w:ind w:firstLine="440" w:firstLineChars="200"/>
        <w:textAlignment w:val="baseline"/>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p>
    <w:p w14:paraId="02A50E58">
      <w:pPr>
        <w:snapToGrid w:val="0"/>
        <w:spacing w:line="360" w:lineRule="auto"/>
        <w:ind w:firstLine="440" w:firstLineChars="200"/>
        <w:textAlignment w:val="baseline"/>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w:t>
      </w:r>
    </w:p>
    <w:p w14:paraId="27C80596">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为在工程施工合同的实施过程中创造安全、整洁的施工环境，切实搞好本项目的安全管理工作，本项目</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与</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特此签订安全生产合同：</w:t>
      </w:r>
    </w:p>
    <w:p w14:paraId="77A0A281">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职责</w:t>
      </w:r>
    </w:p>
    <w:p w14:paraId="50D5B45A">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1．严格遵守国家有关安全生产的法律法规、认真执行合同中的有关安全要求。</w:t>
      </w:r>
    </w:p>
    <w:p w14:paraId="02B3931C">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2．按照“安全第一、预防为主”和坚持“管生产必须管安全”的原则进行安全生产管理，做到生产与安全工作同时计划、布置、检查、总结和评比。</w:t>
      </w:r>
    </w:p>
    <w:p w14:paraId="1574A6F5">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3.重要的安全设施必须坚持与主体工程“三同时”的原则，即：同时设计、审批，同时施工，同时验收，投入使用。</w:t>
      </w:r>
    </w:p>
    <w:p w14:paraId="6AD66EE1">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4.定期召开安全生产调度会，及时传达中央及地方有关安全生产的精神。</w:t>
      </w:r>
    </w:p>
    <w:p w14:paraId="01638BF1">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5.组织对</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施工现场安全生产检查，监督承包有及时处理发现的各项隐患。</w:t>
      </w:r>
    </w:p>
    <w:p w14:paraId="65374480">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职责</w:t>
      </w:r>
    </w:p>
    <w:p w14:paraId="6AFA96E0">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1．严格遵守国家有关安全生产的法律法规和有关安全生产的规定，认真执行合同中的有关安全要求，接受甲方和监理工程师对安全生产工作的指导。</w:t>
      </w:r>
    </w:p>
    <w:p w14:paraId="6C4894C3">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坚持“安全第一、预防为主”和坚持“管生产必须管安全”的原则，加强安全生产宣传教育，增强安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C5E290B">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 1%-3%配备安全员，专职负责所有员工的安全和治安保卫工作及预防事故的发生。安全机构人员，有权按有关规定发布指令，并采取保护性措施防止事故发生。</w:t>
      </w:r>
    </w:p>
    <w:p w14:paraId="4E3A3975">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在任何时候都应采取各种合理的预防措施，防止其员工发生任何违法、违禁、暴力或妨碍治安的行为。</w:t>
      </w:r>
    </w:p>
    <w:p w14:paraId="0C4AE1FB">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必须具有劳动安全管理部门颁发的安全生产证书，参加施工的人员，必须接受安全技术教育，熟知和遵守本工种的各项安全技术操作规程，定期进行安全技术考核，合格者方准上岗操作。对于从事电气、起重、建筑凳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3E04C8A0">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6．对于易燃易爆的材料除应专门妥善保管之外，还应配备有足够的消防设施，所有施工人员都应熟悉消防设备的性能和使用方法；</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不得将任何种类的爆炸物给予、易货或以其他方式转让给任何其他人，或允许、容忍上述同样行为。</w:t>
      </w:r>
    </w:p>
    <w:p w14:paraId="5C1DEBA5">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7．操作人员上岗，必须按规定穿戴防护用品。施工负责人和安全检查员应随时检查劳动防护用品的穿戴情况，不按规定穿戴防护用品的人员不得上岗。</w:t>
      </w:r>
    </w:p>
    <w:p w14:paraId="2142F2FC">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8.所有施工机具设备和高空作业的设备均应定期检查，并有安全员的签字记录，保证其经常处于完好状态；不合格的机具、设备和劳动保护用品严禁使用。</w:t>
      </w:r>
    </w:p>
    <w:p w14:paraId="0F8A6756">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9．施工中采用新技术、新工艺、新设备、新材料时，必须制定相应的安全技术措施，施工现场必须具有相关的安全标志牌。</w:t>
      </w:r>
    </w:p>
    <w:p w14:paraId="33A0A05A">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672734D">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 违约责任</w:t>
      </w:r>
    </w:p>
    <w:p w14:paraId="6BF11281">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如因</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违约造成安全事故，将依法追究责任。</w:t>
      </w:r>
    </w:p>
    <w:p w14:paraId="79986B47">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lang w:val="en-US" w:eastAsia="zh-CN"/>
        </w:rPr>
        <w:t>捌</w:t>
      </w:r>
      <w:r>
        <w:rPr>
          <w:rFonts w:hint="eastAsia" w:ascii="宋体" w:hAnsi="宋体" w:eastAsia="宋体" w:cs="宋体"/>
          <w:color w:val="auto"/>
          <w:sz w:val="22"/>
          <w:szCs w:val="22"/>
          <w:highlight w:val="none"/>
        </w:rPr>
        <w:t>份，合同双方各执</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份。由双方法定代表人或其授权的代理人签署与加盖公章后生效，全部工程竣工验收后失效。</w:t>
      </w:r>
    </w:p>
    <w:p w14:paraId="6FC6BEAF">
      <w:pPr>
        <w:snapToGrid w:val="0"/>
        <w:spacing w:line="360" w:lineRule="auto"/>
        <w:ind w:firstLine="440" w:firstLineChars="200"/>
        <w:textAlignment w:val="baseline"/>
        <w:rPr>
          <w:rFonts w:hint="eastAsia" w:ascii="宋体" w:hAnsi="宋体" w:eastAsia="宋体" w:cs="宋体"/>
          <w:color w:val="auto"/>
          <w:sz w:val="22"/>
          <w:szCs w:val="22"/>
          <w:highlight w:val="none"/>
        </w:rPr>
      </w:pPr>
    </w:p>
    <w:p w14:paraId="31870D02">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甲方单位：（公章）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乙方单位：（公章）</w:t>
      </w:r>
    </w:p>
    <w:p w14:paraId="4ABDC40D">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法定代表人或</w:t>
      </w:r>
    </w:p>
    <w:p w14:paraId="62643501">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委托代理人：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委托代理人：</w:t>
      </w:r>
    </w:p>
    <w:p w14:paraId="0B0DF5EC">
      <w:pPr>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日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3A0C7B9F">
      <w:pPr>
        <w:pStyle w:val="13"/>
        <w:rPr>
          <w:rFonts w:hint="eastAsia"/>
          <w:color w:val="auto"/>
          <w:highlight w:val="none"/>
        </w:rPr>
      </w:pPr>
    </w:p>
    <w:p w14:paraId="61AC2D66">
      <w:pP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6B683B83">
      <w:pPr>
        <w:pStyle w:val="17"/>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0BAF863E">
      <w:pPr>
        <w:pStyle w:val="7"/>
        <w:snapToGrid w:val="0"/>
        <w:spacing w:line="400" w:lineRule="atLeast"/>
        <w:ind w:left="0" w:firstLine="640" w:firstLineChars="200"/>
        <w:contextualSpacing/>
        <w:rPr>
          <w:rFonts w:hAnsi="宋体"/>
          <w:color w:val="auto"/>
          <w:sz w:val="32"/>
          <w:szCs w:val="32"/>
          <w:highlight w:val="none"/>
        </w:rPr>
      </w:pPr>
    </w:p>
    <w:p w14:paraId="72CFCF0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一、质疑的提出</w:t>
      </w:r>
    </w:p>
    <w:p w14:paraId="0258DA8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（一）</w:t>
      </w:r>
      <w:r>
        <w:rPr>
          <w:rFonts w:hint="eastAsia" w:ascii="宋体" w:hAnsi="宋体" w:eastAsia="宋体" w:cs="宋体"/>
          <w:color w:val="auto"/>
          <w:kern w:val="2"/>
          <w:sz w:val="22"/>
          <w:szCs w:val="22"/>
          <w:highlight w:val="none"/>
        </w:rPr>
        <w:t xml:space="preserve">质疑人的身份要求      </w:t>
      </w:r>
    </w:p>
    <w:p w14:paraId="05A537F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1.提出质疑的</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应当是参与所质疑项目</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活动的</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w:t>
      </w:r>
    </w:p>
    <w:p w14:paraId="035B026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2.潜在</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已依法获取其可质疑的</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文件的，可以对该文件提出质疑。对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文件提出质疑的，应当在获取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文件或者</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文件公告期限届满之日起7个工作日内提出。</w:t>
      </w:r>
    </w:p>
    <w:p w14:paraId="10DCEC8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（二）</w:t>
      </w:r>
      <w:r>
        <w:rPr>
          <w:rFonts w:hint="eastAsia" w:ascii="宋体" w:hAnsi="宋体" w:eastAsia="宋体" w:cs="宋体"/>
          <w:color w:val="auto"/>
          <w:kern w:val="2"/>
          <w:sz w:val="22"/>
          <w:szCs w:val="22"/>
          <w:highlight w:val="none"/>
        </w:rPr>
        <w:t xml:space="preserve">质疑提出的格式要求   </w:t>
      </w:r>
    </w:p>
    <w:p w14:paraId="480342DD">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1.质疑参照相关规定提交，质疑实行实名制，不得进行虚假、恶意质疑，未按上述要求提交的质疑函，</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人和</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代理机构有权不予受理。</w:t>
      </w:r>
    </w:p>
    <w:p w14:paraId="576DF713">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2.质疑函应包括：    </w:t>
      </w:r>
    </w:p>
    <w:p w14:paraId="1512F32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的名称、地址、邮编、联系人及联系电话；</w:t>
      </w:r>
    </w:p>
    <w:p w14:paraId="5345D50F">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（2）质疑项目的名称、编号；</w:t>
      </w:r>
    </w:p>
    <w:p w14:paraId="72B594A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（3）具体、明确的质疑事项和与质疑事项相关的请求；</w:t>
      </w:r>
    </w:p>
    <w:p w14:paraId="318EA75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（4）事实依据；</w:t>
      </w:r>
    </w:p>
    <w:p w14:paraId="702DD6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（5）必要的法律依据；                          </w:t>
      </w:r>
    </w:p>
    <w:p w14:paraId="45768D1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（6）提出质疑的日期。</w:t>
      </w:r>
    </w:p>
    <w:p w14:paraId="3CF1C8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代理机构将不予受理。质疑人委托代理质疑的，应当向</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代理机构提交授权委托书，并载明委托代理的具体权限和事项。</w:t>
      </w:r>
    </w:p>
    <w:p w14:paraId="7F554CB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3.质疑函需遵循的原则：</w:t>
      </w:r>
    </w:p>
    <w:p w14:paraId="03F27A1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人不具有法定调查、认定权限。</w:t>
      </w:r>
    </w:p>
    <w:p w14:paraId="5A73647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（三）质疑提出的时效要求</w:t>
      </w:r>
    </w:p>
    <w:p w14:paraId="417B41E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认为</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过程和</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结果使自己的权益受到损害的，可以在知道或应知其权益受到损害之日起七个工作日内，以书面形式向</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 xml:space="preserve">人提出质疑。上述应知其权益受到损害之日，是指：                       </w:t>
      </w:r>
    </w:p>
    <w:p w14:paraId="03F877F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（1）对可以质疑的</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文件提出质疑的，为收到</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文件之日或者</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文件公告期限届满之日；</w:t>
      </w:r>
    </w:p>
    <w:p w14:paraId="73E6C55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过程提出质疑的，为各</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程序环节结束之日；</w:t>
      </w:r>
    </w:p>
    <w:p w14:paraId="7250ED7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（3）对中标或者成交结果提出质疑的，为中标或者成交结果公告期限届满之日。</w:t>
      </w:r>
    </w:p>
    <w:p w14:paraId="4FAF4B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认为</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文件使自己的权益受到损害的，可以向</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人提出质疑；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认为</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过程和</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结果使自己的权益受到损害的，可以以书面形式向</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人提出质疑。</w:t>
      </w:r>
    </w:p>
    <w:p w14:paraId="5624596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应在法定质疑期一次性提出针对同一</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 xml:space="preserve">程序环节的质疑。                         </w:t>
      </w:r>
    </w:p>
    <w:p w14:paraId="77287B1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二、《质疑函》的受理和答复</w:t>
      </w:r>
    </w:p>
    <w:p w14:paraId="7153657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 </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人收到质疑函后，将对质疑的形式和内容进行审查，如质疑函内容、格式不符合规定，</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代理机构需告知质疑人进行补正。</w:t>
      </w:r>
    </w:p>
    <w:p w14:paraId="524E222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 质疑人应当在法定质疑期限内进行补正并重新提交质疑函，拒不补正或者在法定期限内未重新提交质疑函的，为无效质疑，不予受理。</w:t>
      </w:r>
    </w:p>
    <w:p w14:paraId="2F6550B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代理机构答复</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质疑应当采用书面方式并依法送达，质疑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或其委托代理人拒绝签收的视为已经送达。</w:t>
      </w:r>
    </w:p>
    <w:p w14:paraId="28CC39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三、质疑处理</w:t>
      </w:r>
    </w:p>
    <w:p w14:paraId="705271C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质疑成立的处理</w:t>
      </w:r>
    </w:p>
    <w:p w14:paraId="0B55208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（1）对于内容、格式符合规定的质疑函，</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人在收到</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的书面质疑后七个工作日内作出书面答复，但答复的内容不得涉及商业秘密。                       </w:t>
      </w:r>
    </w:p>
    <w:p w14:paraId="1A500C2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文件提出的质疑，依法通过澄清或者修改可以继续开展</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活动的，澄清或者修改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文件后继续开展</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活动；否则应当修改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文件后重新开展</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w:t>
      </w:r>
    </w:p>
    <w:p w14:paraId="0A9671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过程、中标或者成交结果提出的质疑，合格</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符合法定数量时，可以从合格的候选人中另行确定中标、成交</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的，应当依法另行确定中标</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；否则应当重新开展</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w:t>
      </w:r>
    </w:p>
    <w:p w14:paraId="7D6AEA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质疑答复导致中标、成交结果改变的，</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人或者</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代理机构应当将有关情况书面报告本级财政部门。</w:t>
      </w:r>
    </w:p>
    <w:p w14:paraId="6AA6833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2.质疑不成立的处理</w:t>
      </w:r>
    </w:p>
    <w:p w14:paraId="40951084">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若质疑不成立，或者成立未对中标、成交结果构成影响的，继续开展</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活动。</w:t>
      </w:r>
    </w:p>
    <w:p w14:paraId="7942D25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3.虚假质疑的处理</w:t>
      </w:r>
    </w:p>
    <w:p w14:paraId="1E9D79F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提出书面质疑必须有理、有据，不得恶意质疑或提交虚假质疑。否则，一经查实，</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人有权依据</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的有关规定，报请</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监管部门对该</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进行相应的行政处罚。                          </w:t>
      </w:r>
    </w:p>
    <w:p w14:paraId="3121B66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（2）在江苏省范围内一年累计三次以上质疑，均查无实据的</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将按失信行为记入该注册</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诚信档案中。</w:t>
      </w:r>
    </w:p>
    <w:p w14:paraId="183E02CA">
      <w:pPr>
        <w:pStyle w:val="7"/>
        <w:snapToGrid w:val="0"/>
        <w:spacing w:line="480" w:lineRule="exact"/>
        <w:ind w:left="0" w:firstLine="44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（3）</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代理机构或</w:t>
      </w:r>
      <w:r>
        <w:rPr>
          <w:rFonts w:hint="eastAsia" w:ascii="宋体" w:hAnsi="宋体" w:eastAsia="宋体" w:cs="宋体"/>
          <w:color w:val="auto"/>
          <w:kern w:val="2"/>
          <w:sz w:val="22"/>
          <w:szCs w:val="22"/>
          <w:highlight w:val="none"/>
          <w:lang w:eastAsia="zh-CN"/>
        </w:rPr>
        <w:t>招标</w:t>
      </w:r>
      <w:r>
        <w:rPr>
          <w:rFonts w:hint="eastAsia" w:ascii="宋体" w:hAnsi="宋体" w:eastAsia="宋体" w:cs="宋体"/>
          <w:color w:val="auto"/>
          <w:kern w:val="2"/>
          <w:sz w:val="22"/>
          <w:szCs w:val="22"/>
          <w:highlight w:val="none"/>
        </w:rPr>
        <w:t>人受理质疑和答复相关咨询，联系电话详见招标公告。</w:t>
      </w:r>
    </w:p>
    <w:p w14:paraId="2DFC6398">
      <w:pPr>
        <w:snapToGrid w:val="0"/>
        <w:spacing w:line="300" w:lineRule="auto"/>
        <w:contextualSpacing/>
        <w:rPr>
          <w:rFonts w:hint="eastAsia" w:ascii="宋体" w:hAnsi="宋体" w:eastAsia="宋体" w:cs="宋体"/>
          <w:color w:val="auto"/>
          <w:sz w:val="21"/>
          <w:szCs w:val="21"/>
          <w:highlight w:val="none"/>
        </w:rPr>
      </w:pPr>
    </w:p>
    <w:p w14:paraId="1AAA2FD4">
      <w:pPr>
        <w:snapToGrid w:val="0"/>
        <w:spacing w:line="300" w:lineRule="auto"/>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仿宋_GB2312" w:hAnsi="宋体" w:eastAsia="仿宋_GB2312" w:cs="Times New Roman"/>
          <w:b/>
          <w:color w:val="auto"/>
          <w:kern w:val="0"/>
          <w:sz w:val="36"/>
          <w:szCs w:val="36"/>
          <w:highlight w:val="none"/>
          <w:lang w:val="en-US" w:eastAsia="zh-CN" w:bidi="ar-SA"/>
        </w:rPr>
        <w:t>第七部分  投标文件组成</w:t>
      </w:r>
    </w:p>
    <w:p w14:paraId="2F7BF797">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投标文件由资格审查文件</w:t>
      </w:r>
      <w:r>
        <w:rPr>
          <w:rFonts w:hint="eastAsia" w:ascii="宋体" w:hAnsi="宋体" w:eastAsia="宋体" w:cs="宋体"/>
          <w:b/>
          <w:bCs/>
          <w:color w:val="auto"/>
          <w:kern w:val="0"/>
          <w:sz w:val="22"/>
          <w:szCs w:val="22"/>
          <w:highlight w:val="none"/>
          <w:lang w:val="en-US" w:eastAsia="zh-CN"/>
        </w:rPr>
        <w:t>包</w:t>
      </w:r>
      <w:r>
        <w:rPr>
          <w:rFonts w:hint="eastAsia" w:ascii="宋体" w:hAnsi="宋体" w:eastAsia="宋体" w:cs="宋体"/>
          <w:b/>
          <w:bCs/>
          <w:color w:val="auto"/>
          <w:kern w:val="0"/>
          <w:sz w:val="22"/>
          <w:szCs w:val="22"/>
          <w:highlight w:val="none"/>
          <w:lang w:val="zh-CN"/>
        </w:rPr>
        <w:t>、</w:t>
      </w:r>
      <w:r>
        <w:rPr>
          <w:rFonts w:hint="eastAsia" w:ascii="宋体" w:hAnsi="宋体" w:eastAsia="宋体" w:cs="宋体"/>
          <w:b/>
          <w:bCs/>
          <w:color w:val="auto"/>
          <w:kern w:val="0"/>
          <w:sz w:val="22"/>
          <w:szCs w:val="22"/>
          <w:highlight w:val="none"/>
          <w:lang w:val="en-US" w:eastAsia="zh-CN"/>
        </w:rPr>
        <w:t>报价标二</w:t>
      </w:r>
      <w:r>
        <w:rPr>
          <w:rFonts w:hint="eastAsia" w:ascii="宋体" w:hAnsi="宋体" w:eastAsia="宋体" w:cs="宋体"/>
          <w:b/>
          <w:bCs/>
          <w:color w:val="auto"/>
          <w:kern w:val="0"/>
          <w:sz w:val="22"/>
          <w:szCs w:val="22"/>
          <w:highlight w:val="none"/>
          <w:lang w:val="zh-CN"/>
        </w:rPr>
        <w:t>部分组成，相关格式参见附件。</w:t>
      </w:r>
    </w:p>
    <w:p w14:paraId="1AF5972F">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资格审查</w:t>
      </w:r>
      <w:r>
        <w:rPr>
          <w:rFonts w:hint="eastAsia" w:ascii="宋体" w:hAnsi="宋体" w:eastAsia="宋体" w:cs="宋体"/>
          <w:b/>
          <w:bCs/>
          <w:color w:val="auto"/>
          <w:kern w:val="0"/>
          <w:sz w:val="22"/>
          <w:szCs w:val="22"/>
          <w:highlight w:val="none"/>
        </w:rPr>
        <w:t>文件</w:t>
      </w:r>
      <w:r>
        <w:rPr>
          <w:rFonts w:hint="eastAsia" w:ascii="宋体" w:hAnsi="宋体" w:cs="宋体"/>
          <w:b/>
          <w:bCs/>
          <w:color w:val="auto"/>
          <w:kern w:val="0"/>
          <w:sz w:val="22"/>
          <w:szCs w:val="22"/>
          <w:highlight w:val="none"/>
          <w:lang w:val="en-US" w:eastAsia="zh-CN"/>
        </w:rPr>
        <w:t>包</w:t>
      </w:r>
      <w:r>
        <w:rPr>
          <w:rFonts w:hint="eastAsia" w:ascii="宋体" w:hAnsi="宋体" w:eastAsia="宋体" w:cs="宋体"/>
          <w:b/>
          <w:bCs/>
          <w:color w:val="auto"/>
          <w:kern w:val="0"/>
          <w:sz w:val="22"/>
          <w:szCs w:val="22"/>
          <w:highlight w:val="none"/>
          <w:lang w:val="zh-CN"/>
        </w:rPr>
        <w:t>（不能出现</w:t>
      </w:r>
      <w:r>
        <w:rPr>
          <w:rFonts w:hint="eastAsia" w:ascii="宋体" w:hAnsi="宋体" w:cs="宋体"/>
          <w:b/>
          <w:bCs/>
          <w:color w:val="auto"/>
          <w:kern w:val="0"/>
          <w:sz w:val="22"/>
          <w:szCs w:val="22"/>
          <w:highlight w:val="none"/>
          <w:lang w:val="en-US" w:eastAsia="zh-CN"/>
        </w:rPr>
        <w:t>报价</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w:t>
      </w:r>
    </w:p>
    <w:p w14:paraId="56FE508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1、关于资格的声明函</w:t>
      </w:r>
      <w:r>
        <w:rPr>
          <w:rFonts w:hint="eastAsia" w:ascii="宋体" w:hAnsi="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w:t>
      </w:r>
    </w:p>
    <w:p w14:paraId="3EA535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r>
        <w:rPr>
          <w:rFonts w:hint="eastAsia" w:ascii="宋体" w:hAnsi="宋体" w:cs="宋体"/>
          <w:color w:val="auto"/>
          <w:kern w:val="0"/>
          <w:sz w:val="22"/>
          <w:szCs w:val="22"/>
          <w:highlight w:val="none"/>
          <w:lang w:val="zh-CN"/>
        </w:rPr>
        <w:t>投标人</w:t>
      </w:r>
      <w:r>
        <w:rPr>
          <w:rFonts w:hint="eastAsia" w:ascii="宋体" w:hAnsi="宋体" w:eastAsia="宋体" w:cs="宋体"/>
          <w:color w:val="auto"/>
          <w:kern w:val="0"/>
          <w:sz w:val="22"/>
          <w:szCs w:val="22"/>
          <w:highlight w:val="none"/>
          <w:lang w:val="zh-CN"/>
        </w:rPr>
        <w:t>法定代表人参加投标的，必须提供法定代表人身份证明及法定代表人本人身份证复印件；</w:t>
      </w:r>
    </w:p>
    <w:p w14:paraId="78FC2D7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非法定代表人参加投标的，必须提供法定代表人签字或盖章的授权委托书</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法定代表人、被授权人的两人身份证的复印件</w:t>
      </w:r>
      <w:r>
        <w:rPr>
          <w:rFonts w:hint="eastAsia" w:ascii="宋体" w:hAnsi="宋体" w:cs="宋体"/>
          <w:color w:val="auto"/>
          <w:kern w:val="0"/>
          <w:sz w:val="22"/>
          <w:szCs w:val="22"/>
          <w:highlight w:val="none"/>
          <w:lang w:val="zh-CN"/>
        </w:rPr>
        <w:t>及</w:t>
      </w:r>
      <w:r>
        <w:rPr>
          <w:rFonts w:hint="eastAsia" w:ascii="宋体" w:hAnsi="宋体" w:eastAsia="宋体" w:cs="宋体"/>
          <w:color w:val="auto"/>
          <w:kern w:val="0"/>
          <w:sz w:val="22"/>
          <w:szCs w:val="22"/>
          <w:highlight w:val="none"/>
          <w:lang w:val="en-US" w:eastAsia="zh-CN" w:bidi="ar-SA"/>
        </w:rPr>
        <w:t>投标人为其缴纳的近三个月（2026年</w:t>
      </w:r>
      <w:r>
        <w:rPr>
          <w:rFonts w:hint="eastAsia" w:ascii="宋体"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bidi="ar-SA"/>
        </w:rPr>
        <w:t>月—2026年</w:t>
      </w:r>
      <w:r>
        <w:rPr>
          <w:rFonts w:hint="eastAsia" w:ascii="宋体" w:hAnsi="宋体" w:cs="宋体"/>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lang w:val="en-US" w:eastAsia="zh-CN" w:bidi="ar-SA"/>
        </w:rPr>
        <w:t>月）中任意一个月的社会保险缴费清单的复印件或扫描打印件</w:t>
      </w:r>
      <w:r>
        <w:rPr>
          <w:rFonts w:hint="eastAsia" w:ascii="宋体" w:hAnsi="宋体" w:eastAsia="宋体" w:cs="宋体"/>
          <w:color w:val="auto"/>
          <w:kern w:val="0"/>
          <w:sz w:val="22"/>
          <w:szCs w:val="22"/>
          <w:highlight w:val="none"/>
          <w:lang w:val="zh-CN"/>
        </w:rPr>
        <w:t>；</w:t>
      </w:r>
    </w:p>
    <w:p w14:paraId="1DC3FC1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投标人声明函原件</w:t>
      </w:r>
      <w:r>
        <w:rPr>
          <w:rFonts w:hint="eastAsia" w:ascii="宋体" w:hAnsi="宋体" w:eastAsia="宋体" w:cs="宋体"/>
          <w:color w:val="auto"/>
          <w:sz w:val="22"/>
          <w:szCs w:val="22"/>
          <w:highlight w:val="none"/>
        </w:rPr>
        <w:t>；</w:t>
      </w:r>
    </w:p>
    <w:p w14:paraId="3E7B34C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有效的</w:t>
      </w:r>
      <w:r>
        <w:rPr>
          <w:rFonts w:hint="eastAsia" w:ascii="宋体" w:hAnsi="宋体" w:eastAsia="宋体" w:cs="宋体"/>
          <w:color w:val="auto"/>
          <w:kern w:val="0"/>
          <w:sz w:val="22"/>
          <w:szCs w:val="22"/>
          <w:highlight w:val="none"/>
          <w:lang w:val="en-US" w:eastAsia="zh-CN"/>
        </w:rPr>
        <w:t>营业执照复印件；</w:t>
      </w:r>
    </w:p>
    <w:p w14:paraId="7B94B5F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投标人须</w:t>
      </w:r>
      <w:r>
        <w:rPr>
          <w:rFonts w:hint="eastAsia" w:ascii="宋体" w:hAnsi="宋体" w:cs="宋体"/>
          <w:color w:val="auto"/>
          <w:sz w:val="22"/>
          <w:szCs w:val="22"/>
          <w:highlight w:val="none"/>
          <w:u w:val="none"/>
          <w:lang w:val="en-US" w:eastAsia="zh-CN"/>
        </w:rPr>
        <w:t>具备有效的建筑装修装饰专业承包二级及以上资质</w:t>
      </w:r>
      <w:r>
        <w:rPr>
          <w:rFonts w:hint="eastAsia" w:ascii="宋体" w:hAnsi="宋体" w:cs="宋体"/>
          <w:color w:val="auto"/>
          <w:kern w:val="0"/>
          <w:sz w:val="22"/>
          <w:szCs w:val="22"/>
          <w:highlight w:val="none"/>
          <w:lang w:val="en-US" w:eastAsia="zh-CN"/>
        </w:rPr>
        <w:t>。提供有效的企业资质证书复印件及安全生产许可证复印件。</w:t>
      </w:r>
    </w:p>
    <w:p w14:paraId="10E5727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6、有效的现场踏勘确认函；</w:t>
      </w:r>
    </w:p>
    <w:p w14:paraId="6AE827E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zh-CN"/>
        </w:rPr>
        <w:t>、其它需要提交的资格审查证明材料。</w:t>
      </w:r>
    </w:p>
    <w:p w14:paraId="12F86962">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注：以上材料均</w:t>
      </w:r>
      <w:r>
        <w:rPr>
          <w:rFonts w:hint="eastAsia" w:ascii="宋体" w:hAnsi="宋体" w:cs="宋体"/>
          <w:b/>
          <w:bCs/>
          <w:color w:val="auto"/>
          <w:kern w:val="0"/>
          <w:sz w:val="22"/>
          <w:szCs w:val="22"/>
          <w:highlight w:val="none"/>
          <w:lang w:val="en-US" w:eastAsia="zh-CN"/>
        </w:rPr>
        <w:t>须</w:t>
      </w:r>
      <w:r>
        <w:rPr>
          <w:rFonts w:hint="eastAsia" w:ascii="宋体" w:hAnsi="宋体" w:eastAsia="宋体" w:cs="宋体"/>
          <w:b/>
          <w:bCs/>
          <w:color w:val="auto"/>
          <w:kern w:val="0"/>
          <w:sz w:val="22"/>
          <w:szCs w:val="22"/>
          <w:highlight w:val="none"/>
          <w:lang w:val="zh-CN"/>
        </w:rPr>
        <w:t>加盖公章，如为复印件，须为有效原件的复印件，否则按资格审查不通过处理。</w:t>
      </w:r>
    </w:p>
    <w:p w14:paraId="29057739">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二</w:t>
      </w:r>
      <w:r>
        <w:rPr>
          <w:rFonts w:hint="eastAsia" w:ascii="宋体" w:hAnsi="宋体" w:eastAsia="宋体" w:cs="宋体"/>
          <w:b/>
          <w:bCs/>
          <w:color w:val="auto"/>
          <w:kern w:val="0"/>
          <w:sz w:val="22"/>
          <w:szCs w:val="22"/>
          <w:highlight w:val="none"/>
          <w:lang w:val="zh-CN"/>
        </w:rPr>
        <w:t>、</w:t>
      </w:r>
      <w:r>
        <w:rPr>
          <w:rFonts w:hint="eastAsia" w:ascii="宋体" w:hAnsi="宋体" w:cs="宋体"/>
          <w:b/>
          <w:bCs/>
          <w:color w:val="auto"/>
          <w:kern w:val="0"/>
          <w:sz w:val="22"/>
          <w:szCs w:val="22"/>
          <w:highlight w:val="none"/>
          <w:lang w:val="en-US" w:eastAsia="zh-CN"/>
        </w:rPr>
        <w:t>报价标</w:t>
      </w:r>
    </w:p>
    <w:p w14:paraId="1E706FD7">
      <w:pPr>
        <w:keepNext w:val="0"/>
        <w:keepLines w:val="0"/>
        <w:pageBreakBefore w:val="0"/>
        <w:widowControl w:val="0"/>
        <w:kinsoku/>
        <w:wordWrap/>
        <w:overflowPunct/>
        <w:topLinePunct w:val="0"/>
        <w:autoSpaceDE/>
        <w:autoSpaceDN/>
        <w:bidi w:val="0"/>
        <w:adjustRightInd/>
        <w:snapToGrid w:val="0"/>
        <w:spacing w:line="440" w:lineRule="exact"/>
        <w:ind w:firstLine="422" w:firstLineChars="192"/>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1、开标一览表；</w:t>
      </w:r>
    </w:p>
    <w:p w14:paraId="09FB4D3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eastAsia="zh-CN"/>
        </w:rPr>
        <w:t>2、分项报价表。</w:t>
      </w:r>
    </w:p>
    <w:p w14:paraId="16AD2063">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contextualSpacing/>
        <w:textAlignment w:val="auto"/>
        <w:rPr>
          <w:rFonts w:hint="eastAsia"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7F7AAD47">
      <w:pPr>
        <w:spacing w:line="360" w:lineRule="auto"/>
        <w:ind w:firstLine="643" w:firstLineChars="200"/>
        <w:rPr>
          <w:rFonts w:hint="eastAsia" w:ascii="Calibri" w:hAnsi="Calibri"/>
          <w:b/>
          <w:bCs/>
          <w:color w:val="auto"/>
          <w:sz w:val="32"/>
          <w:szCs w:val="32"/>
          <w:highlight w:val="none"/>
        </w:rPr>
      </w:pPr>
    </w:p>
    <w:p w14:paraId="0D8F865C">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u w:val="single"/>
          <w:lang w:eastAsia="zh-CN"/>
        </w:rPr>
        <w:t>南郊社区“党群阅读阵地”改造项目</w:t>
      </w:r>
      <w:r>
        <w:rPr>
          <w:rFonts w:hint="eastAsia" w:ascii="宋体" w:hAnsi="宋体" w:cs="宋体"/>
          <w:b/>
          <w:color w:val="auto"/>
          <w:sz w:val="24"/>
          <w:highlight w:val="none"/>
          <w:u w:val="single"/>
        </w:rPr>
        <w:t xml:space="preserve"> </w:t>
      </w:r>
    </w:p>
    <w:p w14:paraId="4BE282CB">
      <w:pPr>
        <w:spacing w:line="360" w:lineRule="auto"/>
        <w:ind w:firstLine="2400" w:firstLineChars="1000"/>
        <w:rPr>
          <w:rFonts w:hint="eastAsia" w:ascii="宋体" w:hAnsi="宋体" w:cs="宋体"/>
          <w:color w:val="auto"/>
          <w:sz w:val="24"/>
          <w:highlight w:val="none"/>
        </w:rPr>
      </w:pPr>
    </w:p>
    <w:p w14:paraId="5541CA1D">
      <w:pPr>
        <w:spacing w:line="360" w:lineRule="auto"/>
        <w:rPr>
          <w:rFonts w:hint="eastAsia" w:ascii="宋体" w:hAnsi="宋体" w:cs="宋体"/>
          <w:color w:val="auto"/>
          <w:sz w:val="24"/>
          <w:highlight w:val="none"/>
        </w:rPr>
      </w:pPr>
    </w:p>
    <w:p w14:paraId="008681A8">
      <w:pPr>
        <w:spacing w:line="360" w:lineRule="auto"/>
        <w:rPr>
          <w:rFonts w:hint="eastAsia" w:ascii="宋体" w:hAnsi="宋体" w:cs="宋体"/>
          <w:color w:val="auto"/>
          <w:sz w:val="24"/>
          <w:highlight w:val="none"/>
        </w:rPr>
      </w:pPr>
    </w:p>
    <w:p w14:paraId="2FD4E5AE">
      <w:pPr>
        <w:spacing w:line="360" w:lineRule="auto"/>
        <w:rPr>
          <w:rFonts w:hint="eastAsia" w:ascii="宋体" w:hAnsi="宋体" w:cs="宋体"/>
          <w:color w:val="auto"/>
          <w:sz w:val="24"/>
          <w:highlight w:val="none"/>
        </w:rPr>
      </w:pPr>
    </w:p>
    <w:p w14:paraId="5405E43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w:t>
      </w:r>
    </w:p>
    <w:p w14:paraId="402E8BE0">
      <w:pPr>
        <w:spacing w:line="360" w:lineRule="auto"/>
        <w:rPr>
          <w:rFonts w:hint="eastAsia" w:ascii="宋体" w:hAnsi="宋体" w:cs="宋体"/>
          <w:color w:val="auto"/>
          <w:sz w:val="24"/>
          <w:highlight w:val="none"/>
        </w:rPr>
      </w:pPr>
    </w:p>
    <w:p w14:paraId="5C99553B">
      <w:pPr>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对应投标文件填写：资格审查文件</w:t>
      </w:r>
      <w:r>
        <w:rPr>
          <w:rFonts w:hint="eastAsia" w:ascii="宋体" w:hAnsi="宋体" w:cs="宋体"/>
          <w:color w:val="auto"/>
          <w:sz w:val="24"/>
          <w:highlight w:val="none"/>
          <w:lang w:val="en-US" w:eastAsia="zh-CN"/>
        </w:rPr>
        <w:t>包</w:t>
      </w:r>
    </w:p>
    <w:p w14:paraId="6D7A2572">
      <w:pPr>
        <w:spacing w:line="360" w:lineRule="auto"/>
        <w:ind w:firstLine="1920" w:firstLineChars="8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w:t>
      </w:r>
      <w:r>
        <w:rPr>
          <w:rFonts w:hint="eastAsia" w:ascii="宋体" w:hAnsi="宋体" w:cs="宋体"/>
          <w:color w:val="auto"/>
          <w:sz w:val="24"/>
          <w:highlight w:val="none"/>
          <w:lang w:val="en-US" w:eastAsia="zh-CN"/>
        </w:rPr>
        <w:t>报价标</w:t>
      </w:r>
    </w:p>
    <w:p w14:paraId="195CCC56">
      <w:pPr>
        <w:jc w:val="center"/>
        <w:rPr>
          <w:rFonts w:hint="eastAsia" w:ascii="宋体" w:hAnsi="宋体" w:cs="宋体"/>
          <w:b/>
          <w:color w:val="auto"/>
          <w:sz w:val="24"/>
          <w:highlight w:val="none"/>
        </w:rPr>
      </w:pPr>
      <w:r>
        <w:rPr>
          <w:rFonts w:hint="eastAsia" w:ascii="宋体" w:hAnsi="宋体" w:cs="宋体"/>
          <w:b/>
          <w:color w:val="auto"/>
          <w:sz w:val="24"/>
          <w:highlight w:val="none"/>
        </w:rPr>
        <w:t>（资格后审）</w:t>
      </w:r>
    </w:p>
    <w:p w14:paraId="161EA2AD">
      <w:pPr>
        <w:jc w:val="center"/>
        <w:rPr>
          <w:rFonts w:hint="eastAsia" w:ascii="宋体" w:hAnsi="宋体" w:cs="宋体"/>
          <w:b/>
          <w:color w:val="auto"/>
          <w:sz w:val="24"/>
          <w:highlight w:val="none"/>
        </w:rPr>
      </w:pPr>
    </w:p>
    <w:p w14:paraId="4589D0B0">
      <w:pPr>
        <w:snapToGrid w:val="0"/>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BB24CBF">
      <w:pPr>
        <w:spacing w:line="360" w:lineRule="auto"/>
        <w:rPr>
          <w:rFonts w:hint="eastAsia" w:ascii="宋体" w:hAnsi="宋体" w:cs="宋体"/>
          <w:color w:val="auto"/>
          <w:sz w:val="24"/>
          <w:highlight w:val="none"/>
        </w:rPr>
      </w:pPr>
    </w:p>
    <w:p w14:paraId="3369A66A">
      <w:pPr>
        <w:spacing w:line="360" w:lineRule="auto"/>
        <w:rPr>
          <w:rFonts w:hint="eastAsia" w:ascii="宋体" w:hAnsi="宋体" w:cs="宋体"/>
          <w:color w:val="auto"/>
          <w:sz w:val="24"/>
          <w:highlight w:val="none"/>
        </w:rPr>
      </w:pPr>
    </w:p>
    <w:p w14:paraId="0A7FEE0A">
      <w:pPr>
        <w:spacing w:line="360" w:lineRule="auto"/>
        <w:rPr>
          <w:rFonts w:hint="eastAsia" w:ascii="宋体" w:hAnsi="宋体" w:cs="宋体"/>
          <w:color w:val="auto"/>
          <w:sz w:val="24"/>
          <w:highlight w:val="none"/>
        </w:rPr>
      </w:pPr>
    </w:p>
    <w:p w14:paraId="280F12E1">
      <w:pPr>
        <w:spacing w:line="360" w:lineRule="auto"/>
        <w:rPr>
          <w:rFonts w:hint="eastAsia" w:ascii="宋体" w:hAnsi="宋体" w:cs="宋体"/>
          <w:color w:val="auto"/>
          <w:sz w:val="24"/>
          <w:highlight w:val="none"/>
        </w:rPr>
      </w:pPr>
    </w:p>
    <w:p w14:paraId="17C790A6">
      <w:pPr>
        <w:spacing w:line="360" w:lineRule="auto"/>
        <w:rPr>
          <w:rFonts w:hint="eastAsia" w:ascii="宋体" w:hAnsi="宋体" w:cs="宋体"/>
          <w:color w:val="auto"/>
          <w:sz w:val="24"/>
          <w:highlight w:val="none"/>
        </w:rPr>
      </w:pPr>
    </w:p>
    <w:p w14:paraId="0BF9884B">
      <w:pPr>
        <w:spacing w:line="360" w:lineRule="auto"/>
        <w:rPr>
          <w:rFonts w:hint="eastAsia" w:ascii="宋体" w:hAnsi="宋体" w:cs="宋体"/>
          <w:color w:val="auto"/>
          <w:sz w:val="24"/>
          <w:highlight w:val="none"/>
        </w:rPr>
      </w:pPr>
    </w:p>
    <w:p w14:paraId="7CB34A8C">
      <w:pPr>
        <w:spacing w:line="360" w:lineRule="auto"/>
        <w:rPr>
          <w:rFonts w:hint="eastAsia" w:ascii="宋体" w:hAnsi="宋体" w:cs="宋体"/>
          <w:color w:val="auto"/>
          <w:sz w:val="24"/>
          <w:highlight w:val="none"/>
        </w:rPr>
      </w:pPr>
    </w:p>
    <w:p w14:paraId="42FE2641">
      <w:pPr>
        <w:spacing w:line="360" w:lineRule="auto"/>
        <w:rPr>
          <w:rFonts w:hint="eastAsia" w:ascii="宋体" w:hAnsi="宋体" w:cs="宋体"/>
          <w:color w:val="auto"/>
          <w:sz w:val="24"/>
          <w:highlight w:val="none"/>
        </w:rPr>
      </w:pPr>
    </w:p>
    <w:p w14:paraId="288A8FA7">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：参加</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全称（公章）</w:t>
      </w:r>
    </w:p>
    <w:p w14:paraId="6BAD5AAA">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F34CB2A">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w:t>
      </w:r>
      <w:r>
        <w:rPr>
          <w:rFonts w:hint="eastAsia" w:ascii="宋体" w:hAnsi="宋体" w:cs="宋体"/>
          <w:b/>
          <w:bCs/>
          <w:color w:val="auto"/>
          <w:sz w:val="24"/>
          <w:highlight w:val="none"/>
          <w:lang w:val="en-US" w:eastAsia="zh-CN"/>
        </w:rPr>
        <w:t>包</w:t>
      </w:r>
      <w:r>
        <w:rPr>
          <w:rFonts w:hint="eastAsia" w:ascii="宋体" w:hAnsi="宋体" w:cs="宋体"/>
          <w:b/>
          <w:bCs/>
          <w:color w:val="auto"/>
          <w:sz w:val="24"/>
          <w:highlight w:val="none"/>
        </w:rPr>
        <w:t>相关的格式文件及表格</w:t>
      </w:r>
    </w:p>
    <w:p w14:paraId="6DC77E08">
      <w:pPr>
        <w:snapToGrid w:val="0"/>
        <w:spacing w:line="360" w:lineRule="auto"/>
        <w:jc w:val="center"/>
        <w:outlineLvl w:val="4"/>
        <w:rPr>
          <w:rFonts w:hint="eastAsia" w:ascii="宋体" w:hAnsi="宋体" w:cs="宋体"/>
          <w:b/>
          <w:bCs/>
          <w:color w:val="auto"/>
          <w:sz w:val="24"/>
          <w:highlight w:val="none"/>
        </w:rPr>
      </w:pPr>
    </w:p>
    <w:p w14:paraId="4550D53B">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t>1、关于资格的声明函</w:t>
      </w:r>
    </w:p>
    <w:p w14:paraId="2E77A96A">
      <w:pPr>
        <w:adjustRightInd w:val="0"/>
        <w:snapToGrid w:val="0"/>
        <w:spacing w:line="360" w:lineRule="auto"/>
        <w:jc w:val="left"/>
        <w:rPr>
          <w:rFonts w:hint="eastAsia" w:ascii="宋体" w:hAnsi="宋体" w:cs="宋体"/>
          <w:color w:val="auto"/>
          <w:sz w:val="24"/>
          <w:highlight w:val="none"/>
          <w:u w:val="single"/>
        </w:rPr>
      </w:pPr>
    </w:p>
    <w:p w14:paraId="00A6AB10">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招标</w:t>
      </w:r>
      <w:r>
        <w:rPr>
          <w:rFonts w:hint="eastAsia" w:ascii="宋体" w:hAnsi="宋体" w:cs="宋体"/>
          <w:color w:val="auto"/>
          <w:sz w:val="22"/>
          <w:szCs w:val="22"/>
          <w:highlight w:val="none"/>
          <w:u w:val="single"/>
        </w:rPr>
        <w:t xml:space="preserve">人）      ： </w:t>
      </w:r>
    </w:p>
    <w:p w14:paraId="6283FDEE">
      <w:pPr>
        <w:overflowPunct w:val="0"/>
        <w:adjustRightInd w:val="0"/>
        <w:spacing w:line="360" w:lineRule="auto"/>
        <w:ind w:firstLine="66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本公司愿就由贵单位组织实施的</w:t>
      </w:r>
      <w:r>
        <w:rPr>
          <w:rFonts w:hint="eastAsia" w:ascii="宋体" w:hAnsi="宋体" w:cs="宋体"/>
          <w:color w:val="auto"/>
          <w:sz w:val="22"/>
          <w:szCs w:val="22"/>
          <w:highlight w:val="none"/>
          <w:u w:val="single"/>
          <w:lang w:eastAsia="zh-CN"/>
        </w:rPr>
        <w:t>南郊社区“党群阅读阵地”改造项目</w:t>
      </w:r>
      <w:r>
        <w:rPr>
          <w:rFonts w:hint="eastAsia" w:ascii="宋体" w:hAnsi="宋体" w:cs="宋体"/>
          <w:color w:val="auto"/>
          <w:sz w:val="22"/>
          <w:szCs w:val="22"/>
          <w:highlight w:val="none"/>
        </w:rPr>
        <w:t>（招标项目名称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的招标活动进行投标。本公司所提交的投标文件中所有关于投标资格的文件、证明和陈述均是真实的、准确的。若与真实情况不符，本公司愿意承担由此而产生的一切后果。</w:t>
      </w:r>
    </w:p>
    <w:p w14:paraId="0EA11EB7">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5DF6E419">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4A22D0E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（加盖公章）</w:t>
      </w:r>
    </w:p>
    <w:p w14:paraId="2864E2D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（签字或盖章）</w:t>
      </w:r>
    </w:p>
    <w:p w14:paraId="5D0C5262">
      <w:pPr>
        <w:spacing w:line="360" w:lineRule="auto"/>
        <w:ind w:firstLine="1210" w:firstLineChars="5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p w14:paraId="21601156">
      <w:pPr>
        <w:spacing w:line="360" w:lineRule="auto"/>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2、法定代表人身份证明书</w:t>
      </w:r>
    </w:p>
    <w:p w14:paraId="76C6857E">
      <w:pPr>
        <w:spacing w:line="360" w:lineRule="auto"/>
        <w:jc w:val="center"/>
        <w:rPr>
          <w:rFonts w:hint="eastAsia" w:ascii="宋体" w:hAnsi="宋体" w:cs="宋体"/>
          <w:color w:val="auto"/>
          <w:sz w:val="24"/>
          <w:highlight w:val="none"/>
        </w:rPr>
      </w:pPr>
    </w:p>
    <w:p w14:paraId="481E2C07">
      <w:pPr>
        <w:adjustRightInd w:val="0"/>
        <w:snapToGrid w:val="0"/>
        <w:spacing w:line="360" w:lineRule="auto"/>
        <w:jc w:val="left"/>
        <w:rPr>
          <w:rFonts w:hint="eastAsia" w:ascii="宋体" w:hAnsi="宋体" w:cs="宋体"/>
          <w:color w:val="auto"/>
          <w:sz w:val="22"/>
          <w:szCs w:val="22"/>
          <w:highlight w:val="none"/>
          <w:u w:val="single"/>
        </w:rPr>
      </w:pPr>
    </w:p>
    <w:p w14:paraId="2A46D5B8">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招标</w:t>
      </w:r>
      <w:r>
        <w:rPr>
          <w:rFonts w:hint="eastAsia" w:ascii="宋体" w:hAnsi="宋体" w:cs="宋体"/>
          <w:color w:val="auto"/>
          <w:sz w:val="22"/>
          <w:szCs w:val="22"/>
          <w:highlight w:val="none"/>
          <w:u w:val="single"/>
        </w:rPr>
        <w:t xml:space="preserve">人）      ： </w:t>
      </w:r>
    </w:p>
    <w:p w14:paraId="7CDBEB4F">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我公司法定代表人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参加贵单位组织的</w:t>
      </w:r>
      <w:r>
        <w:rPr>
          <w:rFonts w:hint="eastAsia" w:ascii="宋体" w:hAnsi="宋体" w:cs="宋体"/>
          <w:color w:val="auto"/>
          <w:sz w:val="22"/>
          <w:szCs w:val="22"/>
          <w:highlight w:val="none"/>
          <w:u w:val="single"/>
          <w:lang w:eastAsia="zh-CN"/>
        </w:rPr>
        <w:t>南郊社区“党群阅读阵地”改造项目</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项目公开招标活动，全权代表我公司处理投标的有关事宜。</w:t>
      </w:r>
    </w:p>
    <w:p w14:paraId="082870AE">
      <w:pPr>
        <w:spacing w:line="360" w:lineRule="auto"/>
        <w:ind w:firstLine="440" w:firstLineChars="200"/>
        <w:rPr>
          <w:rFonts w:hint="eastAsia" w:ascii="宋体" w:hAnsi="宋体" w:cs="宋体"/>
          <w:color w:val="auto"/>
          <w:sz w:val="22"/>
          <w:szCs w:val="22"/>
          <w:highlight w:val="none"/>
        </w:rPr>
      </w:pPr>
    </w:p>
    <w:p w14:paraId="725AC1A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附：法定代表人情况：</w:t>
      </w:r>
    </w:p>
    <w:p w14:paraId="787D1BC7">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517AABC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3C8548E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手机：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5BB0998">
      <w:pPr>
        <w:adjustRightInd w:val="0"/>
        <w:snapToGrid w:val="0"/>
        <w:spacing w:line="360" w:lineRule="auto"/>
        <w:ind w:firstLine="482"/>
        <w:rPr>
          <w:rFonts w:hint="eastAsia"/>
          <w:color w:val="auto"/>
          <w:kern w:val="0"/>
          <w:sz w:val="22"/>
          <w:szCs w:val="22"/>
          <w:highlight w:val="none"/>
          <w:shd w:val="clear" w:color="auto" w:fill="FFFFFF"/>
        </w:rPr>
      </w:pPr>
    </w:p>
    <w:p w14:paraId="4E94D77A">
      <w:pPr>
        <w:rPr>
          <w:rFonts w:hint="eastAsia" w:ascii="宋体" w:hAnsi="宋体" w:cs="宋体"/>
          <w:color w:val="auto"/>
          <w:sz w:val="22"/>
          <w:szCs w:val="22"/>
          <w:highlight w:val="none"/>
        </w:rPr>
      </w:pPr>
    </w:p>
    <w:p w14:paraId="7F824D8B">
      <w:pPr>
        <w:widowControl/>
        <w:tabs>
          <w:tab w:val="right" w:leader="hyphen" w:pos="9736"/>
        </w:tabs>
        <w:spacing w:after="100" w:line="276" w:lineRule="auto"/>
        <w:jc w:val="center"/>
        <w:rPr>
          <w:rFonts w:hint="eastAsia" w:ascii="Calibri" w:hAnsi="Calibri"/>
          <w:color w:val="auto"/>
          <w:kern w:val="0"/>
          <w:sz w:val="22"/>
          <w:szCs w:val="22"/>
          <w:highlight w:val="none"/>
        </w:rPr>
      </w:pPr>
    </w:p>
    <w:p w14:paraId="1B089C7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4277CA8D">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0BA7D66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9BA4C1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AC062F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20E51EB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CC43EF">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198774D">
      <w:pPr>
        <w:spacing w:line="360" w:lineRule="auto"/>
        <w:ind w:firstLine="2289" w:firstLineChars="950"/>
        <w:rPr>
          <w:rFonts w:hint="eastAsia" w:ascii="宋体" w:hAnsi="宋体" w:cs="宋体"/>
          <w:b/>
          <w:bCs/>
          <w:color w:val="auto"/>
          <w:sz w:val="24"/>
          <w:highlight w:val="none"/>
        </w:rPr>
      </w:pPr>
    </w:p>
    <w:p w14:paraId="129AB993">
      <w:pPr>
        <w:spacing w:line="360" w:lineRule="auto"/>
        <w:ind w:firstLine="2289" w:firstLineChars="95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AF036B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0C00C27E">
      <w:pPr>
        <w:snapToGrid w:val="0"/>
        <w:spacing w:line="360" w:lineRule="auto"/>
        <w:jc w:val="center"/>
        <w:rPr>
          <w:rFonts w:hint="eastAsia" w:ascii="宋体" w:hAnsi="宋体" w:cs="宋体"/>
          <w:color w:val="auto"/>
          <w:sz w:val="24"/>
          <w:highlight w:val="none"/>
          <w:u w:val="single"/>
        </w:rPr>
      </w:pPr>
    </w:p>
    <w:p w14:paraId="120B462B">
      <w:pPr>
        <w:snapToGrid w:val="0"/>
        <w:spacing w:line="360" w:lineRule="auto"/>
        <w:rPr>
          <w:rFonts w:hint="eastAsia" w:ascii="宋体" w:hAnsi="宋体" w:cs="宋体"/>
          <w:bCs/>
          <w:color w:val="auto"/>
          <w:sz w:val="24"/>
          <w:highlight w:val="none"/>
        </w:rPr>
      </w:pPr>
    </w:p>
    <w:p w14:paraId="2C2E3FE1">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招标</w:t>
      </w:r>
      <w:r>
        <w:rPr>
          <w:rFonts w:hint="eastAsia" w:ascii="宋体" w:hAnsi="宋体" w:cs="宋体"/>
          <w:color w:val="auto"/>
          <w:sz w:val="22"/>
          <w:szCs w:val="22"/>
          <w:highlight w:val="none"/>
          <w:u w:val="single"/>
        </w:rPr>
        <w:t xml:space="preserve">人）      ： </w:t>
      </w:r>
    </w:p>
    <w:p w14:paraId="2B6BC7DE">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被授权人的姓名）代表我公司参加</w:t>
      </w:r>
      <w:r>
        <w:rPr>
          <w:rFonts w:hint="eastAsia" w:ascii="宋体" w:hAnsi="宋体" w:cs="宋体"/>
          <w:color w:val="auto"/>
          <w:sz w:val="22"/>
          <w:szCs w:val="22"/>
          <w:highlight w:val="none"/>
          <w:u w:val="single"/>
          <w:lang w:eastAsia="zh-CN"/>
        </w:rPr>
        <w:t>南郊社区“党群阅读阵地”改造项目</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项目的</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活动，全权处理一切与该项目公开招标有关的事务。其在办理上述事宜过程中所签署的所有文件我公司均予以承认。</w:t>
      </w:r>
    </w:p>
    <w:p w14:paraId="619CE3BE">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被授权人无转委托权，特此委托。</w:t>
      </w:r>
    </w:p>
    <w:p w14:paraId="46BC6150">
      <w:pPr>
        <w:adjustRightInd w:val="0"/>
        <w:snapToGrid w:val="0"/>
        <w:spacing w:line="360" w:lineRule="auto"/>
        <w:ind w:firstLine="440" w:firstLineChars="200"/>
        <w:jc w:val="left"/>
        <w:rPr>
          <w:rFonts w:hint="eastAsia" w:ascii="宋体" w:hAnsi="宋体" w:cs="宋体"/>
          <w:color w:val="auto"/>
          <w:sz w:val="22"/>
          <w:szCs w:val="22"/>
          <w:highlight w:val="none"/>
        </w:rPr>
      </w:pPr>
    </w:p>
    <w:p w14:paraId="74C74E1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附：被授权人情况：</w:t>
      </w:r>
    </w:p>
    <w:p w14:paraId="68F9EDE1">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4FA33F2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2D8DACB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A13C01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5A505520">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7062C5B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EAD501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B1DFEE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563D334A">
      <w:pPr>
        <w:spacing w:line="360" w:lineRule="auto"/>
        <w:rPr>
          <w:rFonts w:hint="eastAsia" w:ascii="宋体" w:hAnsi="宋体" w:cs="宋体"/>
          <w:color w:val="auto"/>
          <w:sz w:val="22"/>
          <w:szCs w:val="22"/>
          <w:highlight w:val="none"/>
        </w:rPr>
      </w:pPr>
    </w:p>
    <w:p w14:paraId="37B8DAB6">
      <w:pPr>
        <w:spacing w:line="360" w:lineRule="auto"/>
        <w:ind w:firstLine="1980" w:firstLineChars="90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D737DB2">
      <w:pPr>
        <w:spacing w:line="360" w:lineRule="auto"/>
        <w:rPr>
          <w:rFonts w:hint="eastAsia" w:ascii="宋体" w:hAnsi="宋体" w:cs="宋体"/>
          <w:color w:val="auto"/>
          <w:sz w:val="22"/>
          <w:szCs w:val="22"/>
          <w:highlight w:val="none"/>
        </w:rPr>
      </w:pPr>
    </w:p>
    <w:p w14:paraId="6B083135">
      <w:pPr>
        <w:spacing w:line="360" w:lineRule="auto"/>
        <w:rPr>
          <w:rFonts w:hint="eastAsia" w:ascii="宋体" w:hAnsi="宋体" w:cs="宋体"/>
          <w:color w:val="auto"/>
          <w:sz w:val="22"/>
          <w:szCs w:val="22"/>
          <w:highlight w:val="none"/>
        </w:rPr>
      </w:pPr>
    </w:p>
    <w:p w14:paraId="351457F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被授权人身份证复印件（正反面）</w:t>
      </w:r>
    </w:p>
    <w:p w14:paraId="2A77B976">
      <w:pPr>
        <w:spacing w:line="360" w:lineRule="auto"/>
        <w:rPr>
          <w:rFonts w:hint="eastAsia" w:ascii="宋体" w:hAnsi="宋体" w:cs="宋体"/>
          <w:color w:val="auto"/>
          <w:sz w:val="22"/>
          <w:szCs w:val="22"/>
          <w:highlight w:val="none"/>
        </w:rPr>
      </w:pPr>
    </w:p>
    <w:p w14:paraId="00B0D14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F5EE861">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3A71818">
      <w:pPr>
        <w:spacing w:line="360" w:lineRule="auto"/>
        <w:ind w:firstLine="2289" w:firstLineChars="950"/>
        <w:rPr>
          <w:rFonts w:hint="eastAsia" w:ascii="宋体" w:hAnsi="宋体" w:cs="宋体"/>
          <w:b/>
          <w:bCs/>
          <w:color w:val="auto"/>
          <w:sz w:val="24"/>
          <w:highlight w:val="none"/>
        </w:rPr>
      </w:pPr>
    </w:p>
    <w:p w14:paraId="679F8E07">
      <w:pPr>
        <w:spacing w:line="360" w:lineRule="auto"/>
        <w:rPr>
          <w:rFonts w:hint="eastAsia" w:ascii="宋体" w:hAnsi="宋体" w:cs="宋体"/>
          <w:color w:val="auto"/>
          <w:sz w:val="24"/>
          <w:highlight w:val="none"/>
        </w:rPr>
      </w:pPr>
    </w:p>
    <w:p w14:paraId="48243B40">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6EF16D1">
      <w:pPr>
        <w:pStyle w:val="18"/>
        <w:spacing w:line="560" w:lineRule="exact"/>
        <w:jc w:val="center"/>
        <w:rPr>
          <w:b/>
          <w:bCs/>
          <w:color w:val="auto"/>
          <w:sz w:val="32"/>
          <w:szCs w:val="32"/>
          <w:highlight w:val="none"/>
        </w:rPr>
      </w:pPr>
      <w:r>
        <w:rPr>
          <w:rFonts w:hint="eastAsia" w:ascii="宋体" w:hAnsi="宋体" w:cs="宋体"/>
          <w:b/>
          <w:bCs/>
          <w:color w:val="auto"/>
          <w:sz w:val="24"/>
          <w:highlight w:val="none"/>
        </w:rPr>
        <w:t>4、</w:t>
      </w:r>
      <w:r>
        <w:rPr>
          <w:rFonts w:hint="eastAsia"/>
          <w:b/>
          <w:bCs/>
          <w:color w:val="auto"/>
          <w:sz w:val="24"/>
          <w:szCs w:val="24"/>
          <w:highlight w:val="none"/>
          <w:lang w:eastAsia="zh-CN"/>
        </w:rPr>
        <w:t>投标人</w:t>
      </w:r>
      <w:r>
        <w:rPr>
          <w:b/>
          <w:bCs/>
          <w:color w:val="auto"/>
          <w:sz w:val="24"/>
          <w:szCs w:val="24"/>
          <w:highlight w:val="none"/>
        </w:rPr>
        <w:t>声明函</w:t>
      </w:r>
    </w:p>
    <w:p w14:paraId="608E38C4">
      <w:pPr>
        <w:spacing w:line="460" w:lineRule="exact"/>
        <w:rPr>
          <w:b/>
          <w:bCs/>
          <w:color w:val="auto"/>
          <w:sz w:val="44"/>
          <w:szCs w:val="44"/>
          <w:highlight w:val="none"/>
        </w:rPr>
      </w:pPr>
      <w:r>
        <w:rPr>
          <w:b/>
          <w:bCs/>
          <w:color w:val="auto"/>
          <w:szCs w:val="21"/>
          <w:highlight w:val="none"/>
        </w:rPr>
        <w:t xml:space="preserve">                       </w:t>
      </w:r>
      <w:r>
        <w:rPr>
          <w:b/>
          <w:bCs/>
          <w:color w:val="auto"/>
          <w:sz w:val="44"/>
          <w:szCs w:val="44"/>
          <w:highlight w:val="none"/>
        </w:rPr>
        <w:t xml:space="preserve">   </w:t>
      </w:r>
    </w:p>
    <w:p w14:paraId="583F8FEA">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我单位参加</w:t>
      </w:r>
      <w:r>
        <w:rPr>
          <w:rFonts w:hint="eastAsia" w:ascii="宋体" w:hAnsi="宋体" w:cs="宋体"/>
          <w:color w:val="auto"/>
          <w:sz w:val="22"/>
          <w:szCs w:val="22"/>
          <w:highlight w:val="none"/>
          <w:u w:val="single"/>
          <w:lang w:eastAsia="zh-CN"/>
        </w:rPr>
        <w:t>南郊社区“党群阅读阵地”改造项目</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投标活动。我单位声明如下：</w:t>
      </w:r>
    </w:p>
    <w:p w14:paraId="2D25D784">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我单位具有独立承担民事责任的能力；</w:t>
      </w:r>
    </w:p>
    <w:p w14:paraId="0E4944ED">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我单位具有良好的商业信誉和健全的财务会计制度；</w:t>
      </w:r>
    </w:p>
    <w:p w14:paraId="096BD887">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我单位具有履行合同所必需的设备和专业技术能力； </w:t>
      </w:r>
    </w:p>
    <w:p w14:paraId="0B987317">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我单位有依法缴纳税收和社会保障资金的良好记录；</w:t>
      </w:r>
    </w:p>
    <w:p w14:paraId="69E8FB99">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我单位参加采购活动前三年内，在经营活动中没有重大违法记录；在投标截止时间节点，没有被“信用中国”网站（www.creditchina.gov.cn）列入失信被执行人、重大税收违法案件当事人名单；</w:t>
      </w:r>
    </w:p>
    <w:p w14:paraId="300935C8">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我单位满足法律、行政法规规定的其他条件。</w:t>
      </w:r>
    </w:p>
    <w:p w14:paraId="3662CA04">
      <w:pPr>
        <w:snapToGrid w:val="0"/>
        <w:spacing w:line="360" w:lineRule="auto"/>
        <w:ind w:firstLine="444" w:firstLineChars="202"/>
        <w:rPr>
          <w:rFonts w:ascii="宋体" w:hAnsi="宋体" w:eastAsia="宋体" w:cs="宋体"/>
          <w:color w:val="auto"/>
          <w:sz w:val="22"/>
          <w:szCs w:val="22"/>
          <w:highlight w:val="none"/>
        </w:rPr>
      </w:pPr>
    </w:p>
    <w:p w14:paraId="7CECB267">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承诺人名称（盖单位公章）：</w:t>
      </w:r>
    </w:p>
    <w:p w14:paraId="7EC1338E">
      <w:pPr>
        <w:snapToGrid w:val="0"/>
        <w:spacing w:line="360" w:lineRule="auto"/>
        <w:ind w:firstLine="444" w:firstLineChars="20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p>
    <w:p w14:paraId="1C3631C2">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年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    日</w:t>
      </w:r>
    </w:p>
    <w:p w14:paraId="20CC4859">
      <w:pPr>
        <w:wordWrap w:val="0"/>
        <w:snapToGrid w:val="0"/>
        <w:spacing w:line="460" w:lineRule="exact"/>
        <w:jc w:val="right"/>
        <w:rPr>
          <w:rFonts w:ascii="宋体" w:hAnsi="宋体"/>
          <w:bCs/>
          <w:color w:val="auto"/>
          <w:sz w:val="24"/>
          <w:highlight w:val="none"/>
        </w:rPr>
      </w:pPr>
    </w:p>
    <w:p w14:paraId="6C1AF406">
      <w:pPr>
        <w:rPr>
          <w:rFonts w:hint="eastAsia"/>
          <w:color w:val="auto"/>
          <w:highlight w:val="none"/>
        </w:rPr>
      </w:pPr>
      <w:r>
        <w:rPr>
          <w:rFonts w:ascii="宋体" w:hAnsi="宋体" w:cs="宋体"/>
          <w:b/>
          <w:bCs/>
          <w:color w:val="auto"/>
          <w:sz w:val="24"/>
          <w:highlight w:val="none"/>
        </w:rPr>
        <w:br w:type="page"/>
      </w:r>
    </w:p>
    <w:p w14:paraId="13DD10D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8"/>
          <w:szCs w:val="28"/>
          <w:highlight w:val="none"/>
          <w:lang w:val="en-US" w:eastAsia="zh-CN"/>
        </w:rPr>
        <w:t>5、现场踏勘确认函</w:t>
      </w:r>
    </w:p>
    <w:p w14:paraId="1B287D65">
      <w:pPr>
        <w:pStyle w:val="13"/>
        <w:rPr>
          <w:rFonts w:hint="eastAsia"/>
          <w:color w:val="auto"/>
          <w:highlight w:val="none"/>
          <w:lang w:val="en-US" w:eastAsia="zh-CN"/>
        </w:rPr>
      </w:pPr>
    </w:p>
    <w:p w14:paraId="3D1CE629">
      <w:pPr>
        <w:spacing w:line="6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招标</w:t>
      </w:r>
      <w:r>
        <w:rPr>
          <w:rFonts w:hint="eastAsia" w:ascii="宋体" w:hAnsi="宋体" w:eastAsia="宋体" w:cs="宋体"/>
          <w:color w:val="auto"/>
          <w:sz w:val="22"/>
          <w:szCs w:val="22"/>
          <w:highlight w:val="none"/>
          <w:u w:val="single"/>
        </w:rPr>
        <w:t>人名称）：</w:t>
      </w:r>
    </w:p>
    <w:p w14:paraId="6BBB41C5">
      <w:pPr>
        <w:jc w:val="center"/>
        <w:rPr>
          <w:rFonts w:hint="eastAsia" w:ascii="宋体" w:hAnsi="宋体" w:eastAsia="宋体" w:cs="宋体"/>
          <w:b/>
          <w:color w:val="auto"/>
          <w:sz w:val="22"/>
          <w:szCs w:val="22"/>
          <w:highlight w:val="none"/>
        </w:rPr>
      </w:pPr>
    </w:p>
    <w:p w14:paraId="02CAD814">
      <w:pPr>
        <w:widowControl/>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我方参加你方的</w:t>
      </w:r>
      <w:r>
        <w:rPr>
          <w:rFonts w:hint="eastAsia" w:ascii="宋体" w:hAnsi="宋体" w:cs="宋体"/>
          <w:color w:val="auto"/>
          <w:sz w:val="22"/>
          <w:szCs w:val="22"/>
          <w:highlight w:val="none"/>
          <w:u w:val="single"/>
          <w:lang w:val="en-US" w:eastAsia="zh-CN"/>
        </w:rPr>
        <w:t>南郊社区“党群阅读阵地”改造项目</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（以下简称“</w:t>
      </w:r>
      <w:r>
        <w:rPr>
          <w:rFonts w:hint="eastAsia" w:ascii="宋体" w:hAnsi="宋体" w:cs="宋体"/>
          <w:color w:val="auto"/>
          <w:sz w:val="22"/>
          <w:szCs w:val="22"/>
          <w:highlight w:val="none"/>
          <w:lang w:val="en-US" w:eastAsia="zh-CN"/>
        </w:rPr>
        <w:t>本项目</w:t>
      </w:r>
      <w:r>
        <w:rPr>
          <w:rFonts w:hint="eastAsia" w:ascii="宋体" w:hAnsi="宋体" w:eastAsia="宋体" w:cs="宋体"/>
          <w:color w:val="auto"/>
          <w:sz w:val="22"/>
          <w:szCs w:val="22"/>
          <w:highlight w:val="none"/>
        </w:rPr>
        <w:t>”）投标，我方已对该项目进行了现场勘察，现就现场勘察情况做如下承诺：</w:t>
      </w:r>
    </w:p>
    <w:p w14:paraId="10A0B314">
      <w:pPr>
        <w:widowControl/>
        <w:spacing w:line="480" w:lineRule="exact"/>
        <w:ind w:firstLine="440" w:firstLineChars="200"/>
        <w:jc w:val="left"/>
        <w:rPr>
          <w:color w:val="auto"/>
          <w:sz w:val="22"/>
          <w:szCs w:val="22"/>
          <w:highlight w:val="none"/>
        </w:rPr>
      </w:pPr>
      <w:r>
        <w:rPr>
          <w:rFonts w:hint="eastAsia" w:ascii="宋体" w:hAnsi="宋体" w:cs="宋体"/>
          <w:color w:val="auto"/>
          <w:kern w:val="0"/>
          <w:sz w:val="22"/>
          <w:szCs w:val="22"/>
          <w:highlight w:val="none"/>
          <w:lang w:bidi="ar"/>
        </w:rPr>
        <w:t xml:space="preserve">1、经现场勘察，我方已熟悉现场环境，对施工现场情况和影响施工的因素以及困难条件进行周密的勘察和研究。 </w:t>
      </w:r>
    </w:p>
    <w:p w14:paraId="4409A50D">
      <w:pPr>
        <w:widowControl/>
        <w:spacing w:line="480" w:lineRule="exact"/>
        <w:ind w:firstLine="440" w:firstLineChars="200"/>
        <w:jc w:val="left"/>
        <w:rPr>
          <w:color w:val="auto"/>
          <w:sz w:val="22"/>
          <w:szCs w:val="22"/>
          <w:highlight w:val="none"/>
        </w:rPr>
      </w:pPr>
      <w:r>
        <w:rPr>
          <w:rFonts w:hint="eastAsia" w:ascii="宋体" w:hAnsi="宋体" w:cs="宋体"/>
          <w:color w:val="auto"/>
          <w:kern w:val="0"/>
          <w:sz w:val="22"/>
          <w:szCs w:val="22"/>
          <w:highlight w:val="none"/>
          <w:lang w:bidi="ar"/>
        </w:rPr>
        <w:t xml:space="preserve">2、我方承诺自行承担本次现场勘察所发生的所有费用并承担勘察现场的相关责任和风险。 </w:t>
      </w:r>
    </w:p>
    <w:p w14:paraId="39D7AF07">
      <w:pPr>
        <w:widowControl/>
        <w:spacing w:line="480" w:lineRule="exact"/>
        <w:ind w:firstLine="440" w:firstLineChars="200"/>
        <w:jc w:val="left"/>
        <w:rPr>
          <w:color w:val="auto"/>
          <w:sz w:val="22"/>
          <w:szCs w:val="22"/>
          <w:highlight w:val="none"/>
        </w:rPr>
      </w:pPr>
      <w:r>
        <w:rPr>
          <w:rFonts w:hint="eastAsia" w:ascii="宋体" w:hAnsi="宋体" w:cs="宋体"/>
          <w:color w:val="auto"/>
          <w:kern w:val="0"/>
          <w:sz w:val="22"/>
          <w:szCs w:val="22"/>
          <w:highlight w:val="none"/>
          <w:lang w:bidi="ar"/>
        </w:rPr>
        <w:t xml:space="preserve">3、我方承诺在任何情况下均不以不完全了解现场情况为理由而向招标人提出任何索赔的要求。 </w:t>
      </w:r>
    </w:p>
    <w:p w14:paraId="02BC02D7">
      <w:pPr>
        <w:widowControl/>
        <w:spacing w:line="360" w:lineRule="auto"/>
        <w:ind w:firstLine="440" w:firstLineChars="200"/>
        <w:jc w:val="left"/>
        <w:rPr>
          <w:rFonts w:hint="eastAsia" w:ascii="宋体" w:hAnsi="宋体" w:eastAsia="宋体" w:cs="宋体"/>
          <w:color w:val="auto"/>
          <w:sz w:val="22"/>
          <w:szCs w:val="22"/>
          <w:highlight w:val="none"/>
        </w:rPr>
      </w:pPr>
    </w:p>
    <w:p w14:paraId="6E9238A1">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投标单位</w:t>
      </w:r>
      <w:r>
        <w:rPr>
          <w:rFonts w:hint="eastAsia" w:ascii="宋体" w:hAnsi="宋体" w:eastAsia="宋体" w:cs="宋体"/>
          <w:color w:val="auto"/>
          <w:sz w:val="22"/>
          <w:szCs w:val="22"/>
          <w:highlight w:val="none"/>
        </w:rPr>
        <w:t>（盖单位</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w:t>
      </w:r>
    </w:p>
    <w:p w14:paraId="5A06C4DA">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法定代表人或投标人授权代表（签字或盖章）：</w:t>
      </w:r>
    </w:p>
    <w:p w14:paraId="015FCC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 xml:space="preserve">日期：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1A1A4827">
      <w:pPr>
        <w:pStyle w:val="13"/>
        <w:rPr>
          <w:rFonts w:hint="eastAsia" w:ascii="宋体" w:hAnsi="宋体" w:eastAsia="宋体" w:cs="宋体"/>
          <w:color w:val="auto"/>
          <w:sz w:val="22"/>
          <w:szCs w:val="22"/>
          <w:highlight w:val="none"/>
        </w:rPr>
      </w:pPr>
    </w:p>
    <w:p w14:paraId="2CD0D095">
      <w:pPr>
        <w:rPr>
          <w:rFonts w:hint="eastAsia" w:ascii="宋体" w:hAnsi="宋体"/>
          <w:b/>
          <w:bCs/>
          <w:color w:val="auto"/>
          <w:sz w:val="24"/>
          <w:highlight w:val="none"/>
        </w:rPr>
      </w:pPr>
    </w:p>
    <w:p w14:paraId="78E3693B">
      <w:pPr>
        <w:rPr>
          <w:b/>
          <w:bCs/>
          <w:color w:val="auto"/>
          <w:sz w:val="22"/>
          <w:szCs w:val="22"/>
          <w:highlight w:val="none"/>
        </w:rPr>
      </w:pPr>
      <w:r>
        <w:rPr>
          <w:rFonts w:hint="eastAsia" w:ascii="宋体" w:hAnsi="宋体"/>
          <w:b/>
          <w:bCs/>
          <w:color w:val="auto"/>
          <w:sz w:val="24"/>
          <w:highlight w:val="none"/>
        </w:rPr>
        <w:t xml:space="preserve">招标人代表（签字）：   </w:t>
      </w:r>
    </w:p>
    <w:p w14:paraId="42A2F7A7">
      <w:pPr>
        <w:pStyle w:val="9"/>
        <w:rPr>
          <w:color w:val="auto"/>
          <w:sz w:val="22"/>
          <w:szCs w:val="22"/>
          <w:highlight w:val="none"/>
        </w:rPr>
      </w:pPr>
    </w:p>
    <w:p w14:paraId="275F49EF">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14:paraId="313C4DC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 xml:space="preserve">本项目必须进行现场踏勘，并按规定提供现场踏勘确认函，招标人现场联系人： </w:t>
      </w:r>
      <w:r>
        <w:rPr>
          <w:rFonts w:hint="eastAsia" w:ascii="宋体" w:hAnsi="宋体" w:cs="宋体"/>
          <w:b/>
          <w:bCs/>
          <w:color w:val="auto"/>
          <w:sz w:val="22"/>
          <w:szCs w:val="22"/>
          <w:highlight w:val="none"/>
          <w:u w:val="single"/>
          <w:lang w:val="en-US" w:eastAsia="zh-CN"/>
        </w:rPr>
        <w:t>张朗</w:t>
      </w:r>
      <w:r>
        <w:rPr>
          <w:rFonts w:hint="eastAsia" w:ascii="宋体" w:hAnsi="宋体" w:eastAsia="宋体" w:cs="宋体"/>
          <w:b/>
          <w:bCs/>
          <w:color w:val="auto"/>
          <w:sz w:val="22"/>
          <w:szCs w:val="22"/>
          <w:highlight w:val="none"/>
          <w:lang w:val="en-US" w:eastAsia="zh-CN"/>
        </w:rPr>
        <w:t>，联系方式</w:t>
      </w:r>
      <w:r>
        <w:rPr>
          <w:rFonts w:hint="eastAsia" w:ascii="宋体" w:hAnsi="宋体" w:cs="宋体"/>
          <w:b/>
          <w:bCs/>
          <w:color w:val="auto"/>
          <w:sz w:val="22"/>
          <w:szCs w:val="22"/>
          <w:highlight w:val="none"/>
          <w:lang w:val="en-US" w:eastAsia="zh-CN"/>
        </w:rPr>
        <w:t>：</w:t>
      </w:r>
      <w:r>
        <w:rPr>
          <w:rFonts w:hint="eastAsia" w:ascii="宋体" w:hAnsi="宋体" w:eastAsia="宋体" w:cs="宋体"/>
          <w:b/>
          <w:bCs/>
          <w:color w:val="auto"/>
          <w:sz w:val="22"/>
          <w:szCs w:val="22"/>
          <w:highlight w:val="none"/>
          <w:u w:val="single"/>
          <w:lang w:val="en-US" w:eastAsia="zh-CN"/>
        </w:rPr>
        <w:t>13776909716</w:t>
      </w:r>
      <w:r>
        <w:rPr>
          <w:rFonts w:hint="eastAsia" w:ascii="宋体" w:hAnsi="宋体" w:eastAsia="宋体" w:cs="宋体"/>
          <w:b/>
          <w:bCs/>
          <w:color w:val="auto"/>
          <w:sz w:val="22"/>
          <w:szCs w:val="22"/>
          <w:highlight w:val="none"/>
          <w:lang w:val="en-US" w:eastAsia="zh-CN"/>
        </w:rPr>
        <w:t>。</w:t>
      </w:r>
    </w:p>
    <w:p w14:paraId="00AA6244">
      <w:pPr>
        <w:rPr>
          <w:rFonts w:hint="eastAsia" w:ascii="宋体" w:hAnsi="宋体" w:cs="宋体"/>
          <w:b/>
          <w:bCs/>
          <w:color w:val="auto"/>
          <w:sz w:val="24"/>
          <w:highlight w:val="none"/>
          <w:lang w:val="en-US" w:eastAsia="zh-CN"/>
        </w:rPr>
      </w:pPr>
    </w:p>
    <w:p w14:paraId="33FF719E">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364F6CF8">
      <w:pPr>
        <w:snapToGrid w:val="0"/>
        <w:spacing w:line="500" w:lineRule="exact"/>
        <w:jc w:val="center"/>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w:t>
      </w:r>
      <w:r>
        <w:rPr>
          <w:rFonts w:hint="eastAsia" w:ascii="宋体" w:hAnsi="宋体" w:cs="宋体"/>
          <w:b/>
          <w:color w:val="auto"/>
          <w:sz w:val="24"/>
          <w:highlight w:val="none"/>
          <w:lang w:val="en-US" w:eastAsia="zh-CN"/>
        </w:rPr>
        <w:t>报价标</w:t>
      </w:r>
      <w:r>
        <w:rPr>
          <w:rFonts w:hint="eastAsia" w:ascii="宋体" w:hAnsi="宋体" w:cs="宋体"/>
          <w:b/>
          <w:color w:val="auto"/>
          <w:sz w:val="24"/>
          <w:highlight w:val="none"/>
        </w:rPr>
        <w:t>相关的格式文件及表格</w:t>
      </w:r>
    </w:p>
    <w:p w14:paraId="2C593615">
      <w:pPr>
        <w:snapToGrid w:val="0"/>
        <w:spacing w:line="520" w:lineRule="exact"/>
        <w:jc w:val="center"/>
        <w:rPr>
          <w:rFonts w:hint="eastAsia" w:ascii="宋体" w:hAnsi="宋体" w:cs="宋体"/>
          <w:b/>
          <w:bCs/>
          <w:color w:val="auto"/>
          <w:sz w:val="24"/>
          <w:highlight w:val="none"/>
        </w:rPr>
      </w:pPr>
    </w:p>
    <w:p w14:paraId="632329AC">
      <w:pPr>
        <w:snapToGrid w:val="0"/>
        <w:spacing w:line="5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1、开标一览表</w:t>
      </w:r>
    </w:p>
    <w:p w14:paraId="3AAA977E">
      <w:pPr>
        <w:snapToGrid w:val="0"/>
        <w:spacing w:line="520" w:lineRule="exact"/>
        <w:rPr>
          <w:rFonts w:hint="eastAsia" w:ascii="宋体" w:hAnsi="宋体" w:cs="宋体"/>
          <w:color w:val="auto"/>
          <w:sz w:val="24"/>
          <w:highlight w:val="none"/>
        </w:rPr>
      </w:pPr>
    </w:p>
    <w:tbl>
      <w:tblPr>
        <w:tblStyle w:val="1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2145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756" w:type="dxa"/>
            <w:noWrap w:val="0"/>
            <w:vAlign w:val="center"/>
          </w:tcPr>
          <w:p w14:paraId="176DB10F">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6281" w:type="dxa"/>
            <w:noWrap w:val="0"/>
            <w:vAlign w:val="center"/>
          </w:tcPr>
          <w:p w14:paraId="03FCBE21">
            <w:pPr>
              <w:keepNext w:val="0"/>
              <w:keepLines w:val="0"/>
              <w:suppressLineNumbers w:val="0"/>
              <w:kinsoku w:val="0"/>
              <w:topLinePunct/>
              <w:snapToGrid w:val="0"/>
              <w:spacing w:before="0" w:beforeAutospacing="0" w:after="0" w:afterAutospacing="0" w:line="520" w:lineRule="exact"/>
              <w:ind w:left="0" w:right="0"/>
              <w:rPr>
                <w:rFonts w:hint="eastAsia" w:ascii="宋体" w:hAnsi="宋体" w:eastAsia="宋体" w:cs="宋体"/>
                <w:strike/>
                <w:color w:val="auto"/>
                <w:sz w:val="22"/>
                <w:szCs w:val="22"/>
                <w:highlight w:val="none"/>
                <w:u w:val="single"/>
                <w:lang w:eastAsia="zh-CN"/>
              </w:rPr>
            </w:pPr>
            <w:r>
              <w:rPr>
                <w:rFonts w:hint="eastAsia" w:ascii="宋体" w:hAnsi="宋体" w:cs="宋体"/>
                <w:strike w:val="0"/>
                <w:color w:val="auto"/>
                <w:sz w:val="22"/>
                <w:szCs w:val="22"/>
                <w:highlight w:val="none"/>
                <w:u w:val="single"/>
                <w:lang w:eastAsia="zh-CN"/>
              </w:rPr>
              <w:t>南郊社区“党群阅读阵地”改造项目</w:t>
            </w:r>
          </w:p>
        </w:tc>
      </w:tr>
      <w:tr w14:paraId="312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756" w:type="dxa"/>
            <w:noWrap w:val="0"/>
            <w:vAlign w:val="center"/>
          </w:tcPr>
          <w:p w14:paraId="36D98CE5">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投标报价总计</w:t>
            </w:r>
          </w:p>
        </w:tc>
        <w:tc>
          <w:tcPr>
            <w:tcW w:w="6281" w:type="dxa"/>
            <w:noWrap w:val="0"/>
            <w:vAlign w:val="center"/>
          </w:tcPr>
          <w:p w14:paraId="4099B106">
            <w:pPr>
              <w:keepNext w:val="0"/>
              <w:keepLines w:val="0"/>
              <w:suppressLineNumbers w:val="0"/>
              <w:kinsoku w:val="0"/>
              <w:topLinePunct/>
              <w:snapToGrid w:val="0"/>
              <w:spacing w:before="0" w:beforeAutospacing="0" w:after="0" w:afterAutospacing="0" w:line="520" w:lineRule="exact"/>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元，人民币大写：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元。</w:t>
            </w:r>
          </w:p>
        </w:tc>
      </w:tr>
    </w:tbl>
    <w:p w14:paraId="6A13C515">
      <w:pPr>
        <w:kinsoku w:val="0"/>
        <w:topLinePunct/>
        <w:snapToGrid w:val="0"/>
        <w:spacing w:line="520" w:lineRule="exact"/>
        <w:rPr>
          <w:rFonts w:hint="eastAsia" w:ascii="宋体" w:hAnsi="宋体" w:cs="宋体"/>
          <w:color w:val="auto"/>
          <w:sz w:val="24"/>
          <w:highlight w:val="none"/>
        </w:rPr>
      </w:pPr>
    </w:p>
    <w:p w14:paraId="38CF5124">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 xml:space="preserve">：（盖章）             </w:t>
      </w:r>
    </w:p>
    <w:p w14:paraId="5DA55239">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5CF8C01A">
      <w:pPr>
        <w:kinsoku w:val="0"/>
        <w:topLinePunct/>
        <w:snapToGrid w:val="0"/>
        <w:spacing w:line="5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日期：</w:t>
      </w:r>
      <w:r>
        <w:rPr>
          <w:rFonts w:hint="eastAsia" w:ascii="宋体" w:hAnsi="宋体" w:cs="宋体"/>
          <w:color w:val="auto"/>
          <w:sz w:val="22"/>
          <w:szCs w:val="22"/>
          <w:highlight w:val="none"/>
          <w:lang w:val="en-US" w:eastAsia="zh-CN"/>
        </w:rPr>
        <w:t xml:space="preserve"> </w:t>
      </w:r>
    </w:p>
    <w:p w14:paraId="2342FE21">
      <w:pPr>
        <w:snapToGrid w:val="0"/>
        <w:spacing w:line="360" w:lineRule="auto"/>
        <w:ind w:firstLine="455" w:firstLineChars="206"/>
        <w:rPr>
          <w:rFonts w:hint="eastAsia" w:ascii="宋体" w:hAnsi="宋体" w:cs="宋体"/>
          <w:b/>
          <w:bCs/>
          <w:color w:val="auto"/>
          <w:sz w:val="22"/>
          <w:szCs w:val="22"/>
          <w:highlight w:val="none"/>
        </w:rPr>
      </w:pPr>
    </w:p>
    <w:p w14:paraId="49F7045D">
      <w:pPr>
        <w:snapToGrid w:val="0"/>
        <w:spacing w:line="360" w:lineRule="auto"/>
        <w:ind w:firstLine="455" w:firstLineChars="206"/>
        <w:rPr>
          <w:color w:val="auto"/>
          <w:sz w:val="22"/>
          <w:szCs w:val="22"/>
          <w:highlight w:val="none"/>
        </w:rPr>
      </w:pPr>
      <w:r>
        <w:rPr>
          <w:rFonts w:hint="eastAsia" w:ascii="宋体" w:hAnsi="宋体" w:cs="宋体"/>
          <w:b/>
          <w:bCs/>
          <w:color w:val="auto"/>
          <w:sz w:val="22"/>
          <w:szCs w:val="22"/>
          <w:highlight w:val="none"/>
        </w:rPr>
        <w:t>注：</w:t>
      </w:r>
      <w:r>
        <w:rPr>
          <w:color w:val="auto"/>
          <w:sz w:val="22"/>
          <w:szCs w:val="22"/>
          <w:highlight w:val="none"/>
        </w:rPr>
        <w:t xml:space="preserve"> </w:t>
      </w:r>
    </w:p>
    <w:p w14:paraId="218A177D">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1、本表为格式表，不得自行改动，必须提供。</w:t>
      </w:r>
    </w:p>
    <w:p w14:paraId="10233096">
      <w:pP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0A580FC5">
      <w:pPr>
        <w:numPr>
          <w:ilvl w:val="0"/>
          <w:numId w:val="3"/>
        </w:numPr>
        <w:snapToGrid w:val="0"/>
        <w:spacing w:line="520" w:lineRule="exact"/>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分项报价表</w:t>
      </w:r>
    </w:p>
    <w:tbl>
      <w:tblPr>
        <w:tblStyle w:val="14"/>
        <w:tblW w:w="8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2376"/>
        <w:gridCol w:w="1080"/>
        <w:gridCol w:w="1305"/>
        <w:gridCol w:w="1644"/>
        <w:gridCol w:w="1644"/>
      </w:tblGrid>
      <w:tr w14:paraId="755C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7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A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6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0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CE6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全费用综合单价（元）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1B5">
            <w:pPr>
              <w:keepNext w:val="0"/>
              <w:keepLines w:val="0"/>
              <w:widowControl/>
              <w:suppressLineNumbers w:val="0"/>
              <w:jc w:val="center"/>
              <w:textAlignment w:val="center"/>
              <w:rPr>
                <w:rFonts w:hint="default" w:ascii="宋体" w:hAnsi="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小计（元）</w:t>
            </w:r>
          </w:p>
        </w:tc>
      </w:tr>
      <w:tr w14:paraId="30FA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B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0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1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6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073">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419A">
            <w:pPr>
              <w:jc w:val="center"/>
              <w:rPr>
                <w:rFonts w:hint="eastAsia" w:ascii="宋体" w:hAnsi="宋体" w:eastAsia="宋体" w:cs="宋体"/>
                <w:i w:val="0"/>
                <w:iCs w:val="0"/>
                <w:color w:val="auto"/>
                <w:sz w:val="22"/>
                <w:szCs w:val="22"/>
                <w:highlight w:val="none"/>
                <w:u w:val="none"/>
              </w:rPr>
            </w:pPr>
          </w:p>
        </w:tc>
      </w:tr>
      <w:tr w14:paraId="3BC0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7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D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开门洞</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B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D1BE">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3716">
            <w:pPr>
              <w:jc w:val="center"/>
              <w:rPr>
                <w:rFonts w:hint="eastAsia" w:ascii="宋体" w:hAnsi="宋体" w:eastAsia="宋体" w:cs="宋体"/>
                <w:i w:val="0"/>
                <w:iCs w:val="0"/>
                <w:color w:val="auto"/>
                <w:sz w:val="22"/>
                <w:szCs w:val="22"/>
                <w:highlight w:val="none"/>
                <w:u w:val="none"/>
              </w:rPr>
            </w:pPr>
          </w:p>
        </w:tc>
      </w:tr>
      <w:tr w14:paraId="7984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C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封堵老门洞</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7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2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C08C">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469F">
            <w:pPr>
              <w:jc w:val="center"/>
              <w:rPr>
                <w:rFonts w:hint="eastAsia" w:ascii="宋体" w:hAnsi="宋体" w:eastAsia="宋体" w:cs="宋体"/>
                <w:i w:val="0"/>
                <w:iCs w:val="0"/>
                <w:color w:val="auto"/>
                <w:sz w:val="22"/>
                <w:szCs w:val="22"/>
                <w:highlight w:val="none"/>
                <w:u w:val="none"/>
              </w:rPr>
            </w:pPr>
          </w:p>
        </w:tc>
      </w:tr>
      <w:tr w14:paraId="4512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9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5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石膏板隔墙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C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A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11B">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CB41">
            <w:pPr>
              <w:jc w:val="center"/>
              <w:rPr>
                <w:rFonts w:hint="eastAsia" w:ascii="宋体" w:hAnsi="宋体" w:eastAsia="宋体" w:cs="宋体"/>
                <w:i w:val="0"/>
                <w:iCs w:val="0"/>
                <w:color w:val="auto"/>
                <w:sz w:val="22"/>
                <w:szCs w:val="22"/>
                <w:highlight w:val="none"/>
                <w:u w:val="none"/>
              </w:rPr>
            </w:pPr>
          </w:p>
        </w:tc>
      </w:tr>
      <w:tr w14:paraId="50D2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C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1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2FAF">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423">
            <w:pPr>
              <w:jc w:val="center"/>
              <w:rPr>
                <w:rFonts w:hint="eastAsia" w:ascii="宋体" w:hAnsi="宋体" w:eastAsia="宋体" w:cs="宋体"/>
                <w:i w:val="0"/>
                <w:iCs w:val="0"/>
                <w:color w:val="auto"/>
                <w:sz w:val="22"/>
                <w:szCs w:val="22"/>
                <w:highlight w:val="none"/>
                <w:u w:val="none"/>
              </w:rPr>
            </w:pPr>
          </w:p>
        </w:tc>
      </w:tr>
      <w:tr w14:paraId="7524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BA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F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A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4D1F">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AAA9">
            <w:pPr>
              <w:jc w:val="center"/>
              <w:rPr>
                <w:rFonts w:hint="eastAsia" w:ascii="宋体" w:hAnsi="宋体" w:eastAsia="宋体" w:cs="宋体"/>
                <w:i w:val="0"/>
                <w:iCs w:val="0"/>
                <w:color w:val="auto"/>
                <w:sz w:val="22"/>
                <w:szCs w:val="22"/>
                <w:highlight w:val="none"/>
                <w:u w:val="none"/>
              </w:rPr>
            </w:pPr>
          </w:p>
        </w:tc>
      </w:tr>
      <w:tr w14:paraId="20DA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F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3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拆字、安装字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0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E982">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2E55">
            <w:pPr>
              <w:jc w:val="center"/>
              <w:rPr>
                <w:rFonts w:hint="eastAsia" w:ascii="宋体" w:hAnsi="宋体" w:eastAsia="宋体" w:cs="宋体"/>
                <w:i w:val="0"/>
                <w:iCs w:val="0"/>
                <w:color w:val="auto"/>
                <w:sz w:val="22"/>
                <w:szCs w:val="22"/>
                <w:highlight w:val="none"/>
                <w:u w:val="none"/>
              </w:rPr>
            </w:pPr>
          </w:p>
        </w:tc>
      </w:tr>
      <w:tr w14:paraId="255A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2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6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电路改造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2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54D6">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E104">
            <w:pPr>
              <w:jc w:val="center"/>
              <w:rPr>
                <w:rFonts w:hint="eastAsia" w:ascii="宋体" w:hAnsi="宋体" w:eastAsia="宋体" w:cs="宋体"/>
                <w:i w:val="0"/>
                <w:iCs w:val="0"/>
                <w:color w:val="auto"/>
                <w:sz w:val="22"/>
                <w:szCs w:val="22"/>
                <w:highlight w:val="none"/>
                <w:u w:val="none"/>
              </w:rPr>
            </w:pPr>
          </w:p>
        </w:tc>
      </w:tr>
      <w:tr w14:paraId="710C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C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移装空调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3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1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074">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203A">
            <w:pPr>
              <w:jc w:val="center"/>
              <w:rPr>
                <w:rFonts w:hint="eastAsia" w:ascii="宋体" w:hAnsi="宋体" w:eastAsia="宋体" w:cs="宋体"/>
                <w:i w:val="0"/>
                <w:iCs w:val="0"/>
                <w:color w:val="auto"/>
                <w:sz w:val="22"/>
                <w:szCs w:val="22"/>
                <w:highlight w:val="none"/>
                <w:u w:val="none"/>
              </w:rPr>
            </w:pPr>
          </w:p>
        </w:tc>
      </w:tr>
      <w:tr w14:paraId="4D80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D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8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材料上楼搬运费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B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AF0">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48A2">
            <w:pPr>
              <w:jc w:val="center"/>
              <w:rPr>
                <w:rFonts w:hint="eastAsia" w:ascii="宋体" w:hAnsi="宋体" w:eastAsia="宋体" w:cs="宋体"/>
                <w:i w:val="0"/>
                <w:iCs w:val="0"/>
                <w:color w:val="auto"/>
                <w:sz w:val="22"/>
                <w:szCs w:val="22"/>
                <w:highlight w:val="none"/>
                <w:u w:val="none"/>
              </w:rPr>
            </w:pPr>
          </w:p>
        </w:tc>
      </w:tr>
      <w:tr w14:paraId="44E2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4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1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垃圾清理外运等，符合业主要求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9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D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182">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7FC7">
            <w:pPr>
              <w:jc w:val="center"/>
              <w:rPr>
                <w:rFonts w:hint="eastAsia" w:ascii="宋体" w:hAnsi="宋体" w:eastAsia="宋体" w:cs="宋体"/>
                <w:i w:val="0"/>
                <w:iCs w:val="0"/>
                <w:color w:val="auto"/>
                <w:sz w:val="22"/>
                <w:szCs w:val="22"/>
                <w:highlight w:val="none"/>
                <w:u w:val="none"/>
              </w:rPr>
            </w:pPr>
          </w:p>
        </w:tc>
      </w:tr>
      <w:tr w14:paraId="5A4D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D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三楼线路改造（含安装电表、管线）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1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6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1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3BE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4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室外阅读亭零星维修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A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1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3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B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p>
        </w:tc>
      </w:tr>
      <w:tr w14:paraId="7B28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5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定制书柜7810*400*2508（板材：全18mmENF级，福庆品牌多层板（带防伪标志）；封边条:选用同等品牌板材配套封边条（带防伪标志）；胶水：德国胶王高温胶（适用中低速自动封边）；铰链，导轨及五金配件为DTC，悍高等优质品牌；柜门：同柜体板材）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8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CA5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4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9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书柜6310*400*2508（板材：全18mmENF级，福庆品牌多层板（带防伪标志）；封边条:选用同等品牌板材配套封边条（带防伪标志）；胶水：德国胶王高温胶（适用中低速自动封边）；铰链，导轨及五金配件为DTC，悍高等优质品牌；柜门：同柜体板材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B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E4DE">
            <w:pPr>
              <w:jc w:val="center"/>
              <w:rPr>
                <w:rFonts w:hint="eastAsia" w:ascii="宋体" w:hAnsi="宋体" w:eastAsia="宋体" w:cs="宋体"/>
                <w:i w:val="0"/>
                <w:iCs w:val="0"/>
                <w:color w:val="auto"/>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19DD">
            <w:pPr>
              <w:jc w:val="center"/>
              <w:rPr>
                <w:rFonts w:hint="eastAsia" w:ascii="宋体" w:hAnsi="宋体" w:eastAsia="宋体" w:cs="宋体"/>
                <w:i w:val="0"/>
                <w:iCs w:val="0"/>
                <w:color w:val="auto"/>
                <w:sz w:val="22"/>
                <w:szCs w:val="22"/>
                <w:highlight w:val="none"/>
                <w:u w:val="none"/>
              </w:rPr>
            </w:pPr>
          </w:p>
        </w:tc>
      </w:tr>
      <w:tr w14:paraId="57CA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2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0449">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总计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D956">
            <w:pPr>
              <w:jc w:val="center"/>
              <w:rPr>
                <w:rFonts w:hint="default" w:ascii="宋体" w:hAnsi="宋体" w:eastAsia="宋体" w:cs="宋体"/>
                <w:i w:val="0"/>
                <w:iCs w:val="0"/>
                <w:color w:val="auto"/>
                <w:sz w:val="22"/>
                <w:szCs w:val="22"/>
                <w:highlight w:val="none"/>
                <w:u w:val="single"/>
                <w:lang w:val="en-US" w:eastAsia="zh-CN"/>
              </w:rPr>
            </w:pPr>
            <w:r>
              <w:rPr>
                <w:rFonts w:hint="eastAsia" w:ascii="宋体" w:hAnsi="宋体" w:cs="宋体"/>
                <w:i w:val="0"/>
                <w:iCs w:val="0"/>
                <w:color w:val="auto"/>
                <w:sz w:val="22"/>
                <w:szCs w:val="22"/>
                <w:highlight w:val="none"/>
                <w:u w:val="single"/>
                <w:lang w:val="en-US" w:eastAsia="zh-CN"/>
              </w:rPr>
              <w:t xml:space="preserve">      元</w:t>
            </w:r>
          </w:p>
        </w:tc>
      </w:tr>
    </w:tbl>
    <w:p w14:paraId="49722FD9">
      <w:pPr>
        <w:kinsoku w:val="0"/>
        <w:topLinePunct/>
        <w:snapToGrid w:val="0"/>
        <w:spacing w:line="520" w:lineRule="exact"/>
        <w:rPr>
          <w:rFonts w:hint="eastAsia" w:ascii="宋体" w:hAnsi="宋体" w:eastAsia="宋体" w:cs="宋体"/>
          <w:b/>
          <w:bCs/>
          <w:color w:val="auto"/>
          <w:sz w:val="22"/>
          <w:szCs w:val="22"/>
          <w:highlight w:val="none"/>
        </w:rPr>
      </w:pPr>
    </w:p>
    <w:p w14:paraId="60915176">
      <w:pPr>
        <w:spacing w:line="360" w:lineRule="auto"/>
        <w:ind w:firstLine="482"/>
        <w:rPr>
          <w:rFonts w:ascii="宋体" w:hAnsi="宋体"/>
          <w:color w:val="auto"/>
          <w:sz w:val="22"/>
          <w:szCs w:val="22"/>
          <w:highlight w:val="none"/>
        </w:rPr>
      </w:pP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：（盖章）</w:t>
      </w:r>
    </w:p>
    <w:p w14:paraId="57E7D904">
      <w:pPr>
        <w:spacing w:line="360" w:lineRule="auto"/>
        <w:ind w:firstLine="482"/>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法定代表人（签字或盖章）</w:t>
      </w:r>
    </w:p>
    <w:p w14:paraId="7F36EA96">
      <w:pPr>
        <w:spacing w:line="360" w:lineRule="auto"/>
        <w:ind w:firstLine="482"/>
        <w:rPr>
          <w:rFonts w:ascii="宋体" w:hAnsi="宋体"/>
          <w:color w:val="auto"/>
          <w:sz w:val="22"/>
          <w:szCs w:val="22"/>
          <w:highlight w:val="none"/>
        </w:rPr>
      </w:pPr>
      <w:r>
        <w:rPr>
          <w:rFonts w:hint="eastAsia" w:ascii="宋体" w:hAnsi="宋体"/>
          <w:color w:val="auto"/>
          <w:sz w:val="22"/>
          <w:szCs w:val="22"/>
          <w:highlight w:val="none"/>
        </w:rPr>
        <w:t>日期：</w:t>
      </w:r>
    </w:p>
    <w:p w14:paraId="729AF6F8">
      <w:pPr>
        <w:rPr>
          <w:color w:val="auto"/>
          <w:highlight w:val="non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66DE">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1633">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81A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DF81A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4405C25D"/>
    <w:multiLevelType w:val="singleLevel"/>
    <w:tmpl w:val="4405C25D"/>
    <w:lvl w:ilvl="0" w:tentative="0">
      <w:start w:val="1"/>
      <w:numFmt w:val="chineseCounting"/>
      <w:suff w:val="nothing"/>
      <w:lvlText w:val="%1、"/>
      <w:lvlJc w:val="left"/>
      <w:rPr>
        <w:rFonts w:hint="eastAsia"/>
      </w:rPr>
    </w:lvl>
  </w:abstractNum>
  <w:abstractNum w:abstractNumId="2">
    <w:nsid w:val="797C6CEE"/>
    <w:multiLevelType w:val="singleLevel"/>
    <w:tmpl w:val="797C6CEE"/>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46E57"/>
    <w:rsid w:val="058E07DD"/>
    <w:rsid w:val="08E60307"/>
    <w:rsid w:val="0B2226D0"/>
    <w:rsid w:val="0B776D89"/>
    <w:rsid w:val="0EAA7C4F"/>
    <w:rsid w:val="0FFA3C1C"/>
    <w:rsid w:val="10152804"/>
    <w:rsid w:val="11961C45"/>
    <w:rsid w:val="125E6E05"/>
    <w:rsid w:val="12636505"/>
    <w:rsid w:val="16094BE4"/>
    <w:rsid w:val="164E081E"/>
    <w:rsid w:val="17797B1C"/>
    <w:rsid w:val="195E6FCA"/>
    <w:rsid w:val="1C346E57"/>
    <w:rsid w:val="1CFA7179"/>
    <w:rsid w:val="1F582479"/>
    <w:rsid w:val="21397A61"/>
    <w:rsid w:val="27D829F6"/>
    <w:rsid w:val="29DB63AD"/>
    <w:rsid w:val="2B2D4AE3"/>
    <w:rsid w:val="2BF501D3"/>
    <w:rsid w:val="2C0D3D8B"/>
    <w:rsid w:val="31135492"/>
    <w:rsid w:val="384E4371"/>
    <w:rsid w:val="3AAF3AFA"/>
    <w:rsid w:val="3AEE43B1"/>
    <w:rsid w:val="3C771FCD"/>
    <w:rsid w:val="4340754B"/>
    <w:rsid w:val="43596017"/>
    <w:rsid w:val="4379487C"/>
    <w:rsid w:val="4448414C"/>
    <w:rsid w:val="48BD0863"/>
    <w:rsid w:val="48CE776B"/>
    <w:rsid w:val="4940652C"/>
    <w:rsid w:val="4B787CEC"/>
    <w:rsid w:val="4B863275"/>
    <w:rsid w:val="4C656429"/>
    <w:rsid w:val="5056359F"/>
    <w:rsid w:val="514364CA"/>
    <w:rsid w:val="52807E3D"/>
    <w:rsid w:val="53A639F3"/>
    <w:rsid w:val="54602E21"/>
    <w:rsid w:val="56CE6835"/>
    <w:rsid w:val="56DE153B"/>
    <w:rsid w:val="5AB83A84"/>
    <w:rsid w:val="5B822296"/>
    <w:rsid w:val="5DA74DF1"/>
    <w:rsid w:val="5F3F43E0"/>
    <w:rsid w:val="5FA936F6"/>
    <w:rsid w:val="63A33A6A"/>
    <w:rsid w:val="652341F0"/>
    <w:rsid w:val="748B5DC2"/>
    <w:rsid w:val="7500116F"/>
    <w:rsid w:val="75776046"/>
    <w:rsid w:val="79386064"/>
    <w:rsid w:val="7B485B49"/>
    <w:rsid w:val="7BCB5D70"/>
    <w:rsid w:val="7FAC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5" w:lineRule="auto"/>
      <w:outlineLvl w:val="1"/>
    </w:pPr>
    <w:rPr>
      <w:rFonts w:ascii="Cambria" w:hAnsi="Cambria" w:cs="Cambria"/>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widowControl w:val="0"/>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360" w:lineRule="auto"/>
      <w:ind w:left="1080" w:hanging="1080"/>
      <w:jc w:val="both"/>
    </w:pPr>
    <w:rPr>
      <w:rFonts w:ascii="Cambria" w:hAnsi="Cambria" w:eastAsia="宋体" w:cs="Times New Roman"/>
      <w:sz w:val="24"/>
      <w:szCs w:val="24"/>
      <w:lang w:val="en-US" w:eastAsia="zh-CN" w:bidi="ar-SA"/>
    </w:r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kern w:val="0"/>
      <w:sz w:val="24"/>
      <w:szCs w:val="20"/>
    </w:rPr>
  </w:style>
  <w:style w:type="paragraph" w:styleId="7">
    <w:name w:val="Body Text Indent"/>
    <w:basedOn w:val="1"/>
    <w:next w:val="8"/>
    <w:qFormat/>
    <w:uiPriority w:val="0"/>
    <w:pPr>
      <w:ind w:left="765"/>
    </w:pPr>
    <w:rPr>
      <w:rFonts w:ascii="仿宋_GB2312" w:eastAsia="仿宋_GB2312"/>
      <w:kern w:val="0"/>
      <w:sz w:val="28"/>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0"/>
    <w:pPr>
      <w:autoSpaceDE w:val="0"/>
      <w:autoSpaceDN w:val="0"/>
      <w:adjustRightInd w:val="0"/>
      <w:spacing w:line="300" w:lineRule="auto"/>
      <w:ind w:left="29" w:leftChars="12" w:right="6" w:firstLine="560" w:firstLineChars="200"/>
    </w:pPr>
    <w:rPr>
      <w:kern w:val="0"/>
      <w:sz w:val="28"/>
    </w:rPr>
  </w:style>
  <w:style w:type="paragraph" w:styleId="10">
    <w:name w:val="Plain Text"/>
    <w:basedOn w:val="1"/>
    <w:unhideWhenUsed/>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99"/>
    <w:pPr>
      <w:ind w:firstLine="420" w:firstLineChars="100"/>
    </w:pPr>
    <w:rPr>
      <w:rFonts w:hint="eastAsia"/>
      <w:sz w:val="124"/>
      <w:szCs w:val="24"/>
    </w:rPr>
  </w:style>
  <w:style w:type="paragraph" w:styleId="13">
    <w:name w:val="Body Text First Indent 2"/>
    <w:basedOn w:val="7"/>
    <w:next w:val="1"/>
    <w:qFormat/>
    <w:uiPriority w:val="0"/>
    <w:pPr>
      <w:keepNext w:val="0"/>
      <w:keepLines w:val="0"/>
      <w:widowControl w:val="0"/>
      <w:suppressLineNumbers w:val="0"/>
      <w:spacing w:after="120" w:afterLines="0" w:afterAutospacing="0"/>
      <w:ind w:left="420" w:leftChars="200" w:firstLine="200" w:firstLineChars="200"/>
      <w:jc w:val="both"/>
    </w:pPr>
    <w:rPr>
      <w:rFonts w:hint="default" w:ascii="Times New Roman" w:hAnsi="Times New Roman" w:eastAsia="宋体" w:cs="Times New Roman"/>
      <w:kern w:val="2"/>
      <w:sz w:val="21"/>
      <w:szCs w:val="21"/>
      <w:lang w:val="en-US" w:eastAsia="zh-CN" w:bidi="ar"/>
    </w:r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17">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1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e57db6cc-18b7-4e14-be3d-b1a46f91b042</errorID>
      <errorWord>下</errorWord>
      <group>L1_Word</group>
      <groupName>字词问题</groupName>
      <ability>L2_Typo</ability>
      <abilityName>字词错误</abilityName>
      <candidateList>
        <item>下简</item>
      </candidateList>
      <explain/>
      <paraID>37AE9C26</paraID>
      <start>14</start>
      <end>15</end>
      <status>unmodified</status>
      <modifiedWord/>
      <trackRevisions>false</trackRevisions>
    </reviewItem>
    <reviewItem>
      <errorID>fc6cac26-c874-4287-8b6f-e8e8469d4339</errorID>
      <errorWord>下</errorWord>
      <group>L1_Word</group>
      <groupName>字词问题</groupName>
      <ability>L2_Typo</ability>
      <abilityName>字词错误</abilityName>
      <candidateList>
        <item>下简</item>
      </candidateList>
      <explain/>
      <paraID>37AE9C26</paraID>
      <start>41</start>
      <end>42</end>
      <status>unmodified</status>
      <modifiedWord/>
      <trackRevisions>false</trackRevisions>
    </reviewItem>
    <reviewItem>
      <errorID>36290252-8f6e-45a8-8f06-3f53d8fcec2d</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2E9FF3E9</paraID>
      <start>60</start>
      <end>64</end>
      <status>unmodified</status>
      <modifiedWord/>
      <trackRevisions>false</trackRevisions>
    </reviewItem>
    <reviewItem>
      <errorID>3e110989-e4c7-478c-bded-eb2e53453b77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E659765</paraID>
      <start>0</start>
      <end>2</end>
      <status>unmodified</status>
      <modifiedWord/>
      <trackRevisions>false</trackRevisions>
    </reviewItem>
    <reviewItem>
      <errorID>d5b5ea65-4cb7-4fb5-b4dd-7529e15fbb82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6C4F646</paraID>
      <start>0</start>
      <end>2</end>
      <status>unmodified</status>
      <modifiedWord/>
      <trackRevisions>false</trackRevisions>
    </reviewItem>
    <reviewItem>
      <errorID>7eeb309f-47f3-40b5-97dc-2eefcc160d63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4300F157</paraID>
      <start>0</start>
      <end>2</end>
      <status>unmodified</status>
      <modifiedWord/>
      <trackRevisions>false</trackRevisions>
    </reviewItem>
    <reviewItem>
      <errorID>ecebe4f6-dc96-4fbd-9478-61dddcbf865c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52CCD4DD</paraID>
      <start>0</start>
      <end>2</end>
      <status>unmodified</status>
      <modifiedWord/>
      <trackRevisions>false</trackRevisions>
    </reviewItem>
    <reviewItem>
      <errorID>4b6af9a2-7be4-4efc-a4f6-6543ab090bbd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3C3DAF86</paraID>
      <start>0</start>
      <end>2</end>
      <status>unmodified</status>
      <modifiedWord/>
      <trackRevisions>false</trackRevisions>
    </reviewItem>
    <reviewItem>
      <errorID>a94fedb6-0a30-4f7d-b181-402e1edf546a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7704E560</paraID>
      <start>0</start>
      <end>2</end>
      <status>unmodified</status>
      <modifiedWord/>
      <trackRevisions>false</trackRevisions>
    </reviewItem>
    <reviewItem>
      <errorID>84a6746b-651a-4f91-ba87-8124e7004265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6A32C1DC</paraID>
      <start>0</start>
      <end>2</end>
      <status>unmodified</status>
      <modifiedWord/>
      <trackRevisions>false</trackRevisions>
    </reviewItem>
    <reviewItem>
      <errorID>0b174263-cb9d-4195-86ba-66940d9d5e48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6416DC51</paraID>
      <start>0</start>
      <end>2</end>
      <status>unmodified</status>
      <modifiedWord/>
      <trackRevisions>false</trackRevisions>
    </reviewItem>
    <reviewItem>
      <errorID>ca6eebc0-4633-4bd9-85f4-0e1e958baad6</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6416DC51</paraID>
      <start>6</start>
      <end>7</end>
      <status>unmodified</status>
      <modifiedWord/>
      <trackRevisions>false</trackRevisions>
    </reviewItem>
    <reviewItem>
      <errorID>971c9c5a-882e-4270-a7a1-6ca901cd0c54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5C31B4D6</paraID>
      <start>0</start>
      <end>2</end>
      <status>unmodified</status>
      <modifiedWord/>
      <trackRevisions>false</trackRevisions>
    </reviewItem>
    <reviewItem>
      <errorID>bf6531fe-802a-4dd4-b9d2-c84027705eca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22D35D0D</paraID>
      <start>0</start>
      <end>2</end>
      <status>unmodified</status>
      <modifiedWord/>
      <trackRevisions>false</trackRevisions>
    </reviewItem>
    <reviewItem>
      <errorID>14a05e1c-91c6-4a5c-b87b-3da43a82cd85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10FAEBE0</paraID>
      <start>0</start>
      <end>2</end>
      <status>unmodified</status>
      <modifiedWord/>
      <trackRevisions>false</trackRevisions>
    </reviewItem>
    <reviewItem>
      <errorID>a9abfcb0-321d-4cf5-8933-5847d2938338</errorID>
      <errorWord>须</errorWord>
      <group>L1_Word</group>
      <groupName>字词问题</groupName>
      <ability>L2_Typo</ability>
      <abilityName>字词错误</abilityName>
      <candidateList>
        <item>需</item>
      </candidateList>
      <explain>存在发音相同字词的误用。</explain>
      <paraID>10FAEBE0</paraID>
      <start>49</start>
      <end>50</end>
      <status>unmodified</status>
      <modifiedWord/>
      <trackRevisions>false</trackRevisions>
    </reviewItem>
    <reviewItem>
      <errorID>24a4f2f0-7ae2-426b-82a1-df5043366948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6605E173</paraID>
      <start>0</start>
      <end>2</end>
      <status>unmodified</status>
      <modifiedWord/>
      <trackRevisions>false</trackRevisions>
    </reviewItem>
    <reviewItem>
      <errorID>1c21c526-2ee9-48f5-9c1e-85a230b856a4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2D9166F0</paraID>
      <start>0</start>
      <end>2</end>
      <status>unmodified</status>
      <modifiedWord/>
      <trackRevisions>false</trackRevisions>
    </reviewItem>
    <reviewItem>
      <errorID>70ed5b5e-fc46-4226-9d43-00179ab8d494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6EA3585A</paraID>
      <start>0</start>
      <end>2</end>
      <status>unmodified</status>
      <modifiedWord/>
      <trackRevisions>false</trackRevisions>
    </reviewItem>
    <reviewItem>
      <errorID>c245050e-fd33-4f21-a797-f3461c673139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6EA3585A</paraID>
      <start>47</start>
      <end>49</end>
      <status>unmodified</status>
      <modifiedWord/>
      <trackRevisions>false</trackRevisions>
    </reviewItem>
    <reviewItem>
      <errorID>7a807f5c-4798-4e5e-bf78-a4b56dc3b212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5D914A96</paraID>
      <start>0</start>
      <end>2</end>
      <status>unmodified</status>
      <modifiedWord/>
      <trackRevisions>false</trackRevisions>
    </reviewItem>
    <reviewItem>
      <errorID>2db1fda5-8eab-445a-81a2-3e30ff04573a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3D7F95FC</paraID>
      <start>0</start>
      <end>2</end>
      <status>unmodified</status>
      <modifiedWord/>
      <trackRevisions>false</trackRevisions>
    </reviewItem>
    <reviewItem>
      <errorID>81cf6c3c-5ce8-4db4-978b-f8f9bffef43c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AD78E5</paraID>
      <start>0</start>
      <end>2</end>
      <status>unmodified</status>
      <modifiedWord/>
      <trackRevisions>false</trackRevisions>
    </reviewItem>
    <reviewItem>
      <errorID>b178b84f-892f-4059-99ab-0b7afd0dd8ee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4232D46D</paraID>
      <start>0</start>
      <end>2</end>
      <status>unmodified</status>
      <modifiedWord/>
      <trackRevisions>false</trackRevisions>
    </reviewItem>
    <reviewItem>
      <errorID>72ef7d85-7dc7-4e89-85f1-24a8ef84efba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36455DF4</paraID>
      <start>0</start>
      <end>2</end>
      <status>unmodified</status>
      <modifiedWord/>
      <trackRevisions>false</trackRevisions>
    </reviewItem>
    <reviewItem>
      <errorID>4518fec1-6504-4a37-b1ea-5011adc3d7f6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330C1BA</paraID>
      <start>0</start>
      <end>2</end>
      <status>unmodified</status>
      <modifiedWord/>
      <trackRevisions>false</trackRevisions>
    </reviewItem>
    <reviewItem>
      <errorID>e42933a8-dfd4-43b8-b84f-a39401553e34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58125B17</paraID>
      <start>0</start>
      <end>2</end>
      <status>unmodified</status>
      <modifiedWord/>
      <trackRevisions>false</trackRevisions>
    </reviewItem>
    <reviewItem>
      <errorID>87dcc3bb-59bc-48d6-85ab-dcdbead3e7e6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21B7C269</paraID>
      <start>0</start>
      <end>2</end>
      <status>unmodified</status>
      <modifiedWord/>
      <trackRevisions>false</trackRevisions>
    </reviewItem>
    <reviewItem>
      <errorID>c53f11fd-c28d-413c-9b4e-592d2b86efa0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178B06CC</paraID>
      <start>64</start>
      <end>65</end>
      <status>unmodified</status>
      <modifiedWord/>
      <trackRevisions>false</trackRevisions>
    </reviewItem>
    <reviewItem>
      <errorID>dc9d87b7-3928-4842-ad68-da9625d8e70a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3D7CFB57</paraID>
      <start>4</start>
      <end>5</end>
      <status>unmodified</status>
      <modifiedWord/>
      <trackRevisions>false</trackRevisions>
    </reviewItem>
    <reviewItem>
      <errorID>468c1820-13e0-46e1-b718-964bb41bd592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7DAF8E98</paraID>
      <start>2</start>
      <end>3</end>
      <status>unmodified</status>
      <modifiedWord/>
      <trackRevisions>false</trackRevisions>
    </reviewItem>
    <reviewItem>
      <errorID>77bc19db-6666-40a6-90fa-39aeb2b38638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1957B1C9</paraID>
      <start>268</start>
      <end>269</end>
      <status>unmodified</status>
      <modifiedWord/>
      <trackRevisions>false</trackRevisions>
    </reviewItem>
    <reviewItem>
      <errorID>4696f432-6464-4934-8bfc-f4ac24be78ef</errorID>
      <errorWord>法律、法规</errorWord>
      <group>L1_Word</group>
      <groupName>字词问题</groupName>
      <ability>L2_Typo</ability>
      <abilityName>字词错误</abilityName>
      <candidateList>
        <item>法律法规</item>
      </candidateList>
      <explain/>
      <paraID>67D3378C</paraID>
      <start>86</start>
      <end>91</end>
      <status>unmodified</status>
      <modifiedWord/>
      <trackRevisions>false</trackRevisions>
    </reviewItem>
    <reviewItem>
      <errorID>9376efeb-f61e-4312-800a-ebceae13e03d</errorID>
      <errorWord>其它</errorWord>
      <group>L1_Word</group>
      <groupName>字词问题</groupName>
      <ability>L2_Alias</ability>
      <abilityName>也作/曾用词</abilityName>
      <candidateList>
        <item>其他</item>
      </candidateList>
      <explain>词汇[其它]为不规范表述或旧称，其规范书面表述为[其他]。</explain>
      <paraID>39D3A98A</paraID>
      <start>48</start>
      <end>50</end>
      <status>unmodified</status>
      <modifiedWord/>
      <trackRevisions>false</trackRevisions>
    </reviewItem>
    <reviewItem>
      <errorID>2884ce6a-3472-4828-9564-0d1a13e3930e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528FFFC3</paraID>
      <start>0</start>
      <end>2</end>
      <status>unmodified</status>
      <modifiedWord/>
      <trackRevisions>false</trackRevisions>
    </reviewItem>
    <reviewItem>
      <errorID>9b921cd5-3acd-45ce-8181-369878f9157e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6FE1956C</paraID>
      <start>0</start>
      <end>2</end>
      <status>unmodified</status>
      <modifiedWord/>
      <trackRevisions>false</trackRevisions>
    </reviewItem>
    <reviewItem>
      <errorID>9fe0a7cd-156f-48f9-84e7-f9ce8f038411</errorID>
      <errorWord>本项目涉及到</errorWord>
      <group>L1_Word</group>
      <groupName>字词问题</groupName>
      <ability>L2_Typo</ability>
      <abilityName>字词错误</abilityName>
      <candidateList>
        <item>本项目涉及</item>
      </candidateList>
      <explain/>
      <paraID> A2FDFD6</paraID>
      <start>2</start>
      <end>7</end>
      <status>modified</status>
      <modifiedWord>本项目涉及</modifiedWord>
      <trackRevisions>false</trackRevisions>
    </reviewItem>
    <reviewItem>
      <errorID>8d18ffa3-70a8-46f1-a7a6-9ce55f95c669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215B7513</paraID>
      <start>0</start>
      <end>2</end>
      <status>unmodified</status>
      <modifiedWord/>
      <trackRevisions>false</trackRevisions>
    </reviewItem>
    <reviewItem>
      <errorID>9fe45505-0e43-4c29-8f66-610f6fd7eaba</errorID>
      <errorWord>期</errorWord>
      <group>L1_Word</group>
      <groupName>字词问题</groupName>
      <ability>L2_Typo</ability>
      <abilityName>字词错误</abilityName>
      <candidateList>
        <item>期为</item>
      </candidateList>
      <explain/>
      <paraID>77B6FF67</paraID>
      <start>15</start>
      <end>17</end>
      <status>modified</status>
      <modifiedWord>期为</modifiedWord>
      <trackRevisions>false</trackRevisions>
    </reviewItem>
    <reviewItem>
      <errorID>588fd184-af1a-4f52-8a4f-021fe947180e</errorID>
      <errorWord>计</errorWord>
      <group>L1_Word</group>
      <groupName>字词问题</groupName>
      <ability>L2_Typo</ability>
      <abilityName>字词错误</abilityName>
      <candidateList>
        <item>计算</item>
      </candidateList>
      <explain/>
      <paraID>77B6FF67</paraID>
      <start>32</start>
      <end>33</end>
      <status>unmodified</status>
      <modifiedWord/>
      <trackRevisions>false</trackRevisions>
    </reviewItem>
    <reviewItem>
      <errorID>61156bcb-791c-4b3e-87e1-cec5af22bc31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4AD374F9</paraID>
      <start>0</start>
      <end>2</end>
      <status>unmodified</status>
      <modifiedWord/>
      <trackRevisions>false</trackRevisions>
    </reviewItem>
    <reviewItem>
      <errorID>833cd4ae-e7c4-4096-80e1-42d3415e4675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5F343726</paraID>
      <start>0</start>
      <end>2</end>
      <status>unmodified</status>
      <modifiedWord/>
      <trackRevisions>false</trackRevisions>
    </reviewItem>
    <reviewItem>
      <errorID>6a4ae3fe-0a41-4adb-9426-8223271c9bb0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26361831</paraID>
      <start>0</start>
      <end>2</end>
      <status>unmodified</status>
      <modifiedWord/>
      <trackRevisions>false</trackRevisions>
    </reviewItem>
    <reviewItem>
      <errorID>51c7b683-2c2c-41ec-8b03-a4251ca64cd1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230A53E4</paraID>
      <start>0</start>
      <end>2</end>
      <status>unmodified</status>
      <modifiedWord/>
      <trackRevisions>false</trackRevisions>
    </reviewItem>
    <reviewItem>
      <errorID>9ea14edc-fed0-4e17-8096-f81de68a3102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C9915A5</paraID>
      <start>0</start>
      <end>2</end>
      <status>unmodified</status>
      <modifiedWord/>
      <trackRevisions>false</trackRevisions>
    </reviewItem>
    <reviewItem>
      <errorID>5acf5912-37cc-4abe-adfb-7488fa64f032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44DBD2B4</paraID>
      <start>0</start>
      <end>2</end>
      <status>unmodified</status>
      <modifiedWord/>
      <trackRevisions>false</trackRevisions>
    </reviewItem>
    <reviewItem>
      <errorID>f705fe01-b172-4735-bf9b-f66892377a42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34BF7362</paraID>
      <start>0</start>
      <end>2</end>
      <status>unmodified</status>
      <modifiedWord/>
      <trackRevisions>false</trackRevisions>
    </reviewItem>
    <reviewItem>
      <errorID>2dfd0a3b-f120-43e3-a875-4f59e7867dc8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2E115EAF</paraID>
      <start>0</start>
      <end>2</end>
      <status>unmodified</status>
      <modifiedWord/>
      <trackRevisions>false</trackRevisions>
    </reviewItem>
    <reviewItem>
      <errorID>29996ee2-518f-46bf-95c6-e3a618f310e2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73F95B3F</paraID>
      <start>0</start>
      <end>2</end>
      <status>unmodified</status>
      <modifiedWord/>
      <trackRevisions>false</trackRevisions>
    </reviewItem>
    <reviewItem>
      <errorID>0cd6a55d-9f9c-42e5-82cd-21ac4482393d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5F8B94C8</paraID>
      <start>0</start>
      <end>2</end>
      <status>unmodified</status>
      <modifiedWord/>
      <trackRevisions>false</trackRevisions>
    </reviewItem>
    <reviewItem>
      <errorID>e04d044f-a9c9-4ea3-a5c4-4ccb86edfbcd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189D5D99</paraID>
      <start>0</start>
      <end>2</end>
      <status>unmodified</status>
      <modifiedWord/>
      <trackRevisions>false</trackRevisions>
    </reviewItem>
    <reviewItem>
      <errorID>f76ea7a6-ff03-4477-afa3-21a1e77da850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11A78337</paraID>
      <start>0</start>
      <end>2</end>
      <status>unmodified</status>
      <modifiedWord/>
      <trackRevisions>false</trackRevisions>
    </reviewItem>
    <reviewItem>
      <errorID>f02ff7ce-4422-4a60-a0ab-45779f1950a7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7BB3EAF7</paraID>
      <start>0</start>
      <end>2</end>
      <status>unmodified</status>
      <modifiedWord/>
      <trackRevisions>false</trackRevisions>
    </reviewItem>
    <reviewItem>
      <errorID>814292a7-c4ee-4884-9dc1-2fc0e25f92bc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6B918AB6</paraID>
      <start>0</start>
      <end>2</end>
      <status>unmodified</status>
      <modifiedWord/>
      <trackRevisions>false</trackRevisions>
    </reviewItem>
    <reviewItem>
      <errorID>98dfb6eb-1065-4eac-afbf-26c4c1384bd8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3912F5BB</paraID>
      <start>0</start>
      <end>2</end>
      <status>unmodified</status>
      <modifiedWord/>
      <trackRevisions>false</trackRevisions>
    </reviewItem>
    <reviewItem>
      <errorID>0c1ddfa8-58d0-43ca-a936-402ae4b3b9e9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7BF0C69</paraID>
      <start>0</start>
      <end>2</end>
      <status>unmodified</status>
      <modifiedWord/>
      <trackRevisions>false</trackRevisions>
    </reviewItem>
    <reviewItem>
      <errorID>7660b039-5286-4c9c-bd9f-95087fd3d00f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4583B5BE</paraID>
      <start>0</start>
      <end>2</end>
      <status>unmodified</status>
      <modifiedWord/>
      <trackRevisions>false</trackRevisions>
    </reviewItem>
    <reviewItem>
      <errorID>06ca5f32-b976-4ccb-b6f0-bca0011df1a8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1B3C2E64</paraID>
      <start>0</start>
      <end>2</end>
      <status>unmodified</status>
      <modifiedWord/>
      <trackRevisions>false</trackRevisions>
    </reviewItem>
    <reviewItem>
      <errorID>bc633fca-ecb4-4d77-a592-84682f5ac1c6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2F7F1CD</paraID>
      <start>0</start>
      <end>2</end>
      <status>unmodified</status>
      <modifiedWord/>
      <trackRevisions>false</trackRevisions>
    </reviewItem>
    <reviewItem>
      <errorID>e93b0553-78b5-427d-9303-317aa67a1432</errorID>
      <errorWord>法律、法规</errorWord>
      <group>L1_Word</group>
      <groupName>字词问题</groupName>
      <ability>L2_Typo</ability>
      <abilityName>字词错误</abilityName>
      <candidateList>
        <item>法律法规</item>
      </candidateList>
      <explain/>
      <paraID> 2F7F1CD</paraID>
      <start>5</start>
      <end>10</end>
      <status>unmodified</status>
      <modifiedWord/>
      <trackRevisions>false</trackRevisions>
    </reviewItem>
    <reviewItem>
      <errorID>77f8d203-5510-499d-8006-1f69c8fcb49c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D0DD9AE</paraID>
      <start>0</start>
      <end>2</end>
      <status>unmodified</status>
      <modifiedWord/>
      <trackRevisions>false</trackRevisions>
    </reviewItem>
    <reviewItem>
      <errorID>0f2e32d6-b155-47ca-b195-d91a9bc9967a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56E83A12</paraID>
      <start>0</start>
      <end>2</end>
      <status>unmodified</status>
      <modifiedWord/>
      <trackRevisions>false</trackRevisions>
    </reviewItem>
    <reviewItem>
      <errorID>4cdf1e07-1d98-4de5-bb66-ce2fe1275819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724B22D8</paraID>
      <start>0</start>
      <end>2</end>
      <status>unmodified</status>
      <modifiedWord/>
      <trackRevisions>false</trackRevisions>
    </reviewItem>
    <reviewItem>
      <errorID>1fc805cf-3af2-4dad-bf43-8a931687ba3d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70795989</paraID>
      <start>0</start>
      <end>2</end>
      <status>unmodified</status>
      <modifiedWord/>
      <trackRevisions>false</trackRevisions>
    </reviewItem>
    <reviewItem>
      <errorID>52088f7b-403d-45c7-9b7d-f32b4ed3d48b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6A27D9F6</paraID>
      <start>0</start>
      <end>2</end>
      <status>unmodified</status>
      <modifiedWord/>
      <trackRevisions>false</trackRevisions>
    </reviewItem>
    <reviewItem>
      <errorID>f8d5b606-fd0c-4bda-a1ad-d281989819c8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5A611372</paraID>
      <start>0</start>
      <end>2</end>
      <status>unmodified</status>
      <modifiedWord/>
      <trackRevisions>false</trackRevisions>
    </reviewItem>
    <reviewItem>
      <errorID>5b6ef340-e4f9-48d7-b2aa-96d642f5de55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6C6393BC</paraID>
      <start>0</start>
      <end>2</end>
      <status>unmodified</status>
      <modifiedWord/>
      <trackRevisions>false</trackRevisions>
    </reviewItem>
    <reviewItem>
      <errorID>66dc7768-2307-4522-a15a-63305c9991af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224F7BD7</paraID>
      <start>0</start>
      <end>2</end>
      <status>unmodified</status>
      <modifiedWord/>
      <trackRevisions>false</trackRevisions>
    </reviewItem>
    <reviewItem>
      <errorID>414264c9-1028-4b59-93de-e176fe1efc48</errorID>
      <errorWord>法律、法规</errorWord>
      <group>L1_Word</group>
      <groupName>字词问题</groupName>
      <ability>L2_Typo</ability>
      <abilityName>字词错误</abilityName>
      <candidateList>
        <item>法律法规</item>
      </candidateList>
      <explain/>
      <paraID>6913A1BD</paraID>
      <start>27</start>
      <end>32</end>
      <status>unmodified</status>
      <modifiedWord/>
      <trackRevisions>false</trackRevisions>
    </reviewItem>
    <reviewItem>
      <errorID>5da9c5e5-e405-4de7-a52c-0b3a6806c70b</errorID>
      <errorWord>属</errorWord>
      <group>L1_Word</group>
      <groupName>字词问题</groupName>
      <ability>L2_Typo</ability>
      <abilityName>字词错误</abilityName>
      <candidateList>
        <item>属于</item>
      </candidateList>
      <explain/>
      <paraID>6913A1BD</paraID>
      <start>45</start>
      <end>46</end>
      <status>unmodified</status>
      <modifiedWord/>
      <trackRevisions>false</trackRevisions>
    </reviewItem>
    <reviewItem>
      <errorID>02e02fef-6138-407a-8af7-2d38aaa064bf</errorID>
      <errorWord>&lt;</errorWord>
      <group>L1_Format</group>
      <groupName>格式问题</groupName>
      <ability>L2_HalfPunc</ability>
      <abilityName>全半角检查</abilityName>
      <candidateList>
        <item>〈</item>
      </candidateList>
      <explain>文本全半角错误。</explain>
      <paraID>48580E10</paraID>
      <start>51</start>
      <end>52</end>
      <status>unmodified</status>
      <modifiedWord/>
      <trackRevisions>false</trackRevisions>
    </reviewItem>
    <reviewItem>
      <errorID>ba894cb0-83cb-4ea1-a33b-bf73ff71cbed</errorID>
      <errorWord>&lt;</errorWord>
      <group>L1_Format</group>
      <groupName>格式问题</groupName>
      <ability>L2_HalfPunc</ability>
      <abilityName>全半角检查</abilityName>
      <candidateList>
        <item>〈</item>
      </candidateList>
      <explain>文本全半角错误。</explain>
      <paraID>613C1E2B</paraID>
      <start>51</start>
      <end>52</end>
      <status>unmodified</status>
      <modifiedWord/>
      <trackRevisions>false</trackRevisions>
    </reviewItem>
    <reviewItem>
      <errorID>a00b1ed8-d885-409f-ae72-3086fcd461b3</errorID>
      <errorWord>&lt;</errorWord>
      <group>L1_Format</group>
      <groupName>格式问题</groupName>
      <ability>L2_HalfPunc</ability>
      <abilityName>全半角检查</abilityName>
      <candidateList>
        <item>〈</item>
      </candidateList>
      <explain>文本全半角错误。</explain>
      <paraID> D3A5E67</paraID>
      <start>36</start>
      <end>37</end>
      <status>unmodified</status>
      <modifiedWord/>
      <trackRevisions>false</trackRevisions>
    </reviewItem>
    <reviewItem>
      <errorID>9be3fbef-62b9-4fe8-bbef-f540aafa3a34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7CB2DDB0</paraID>
      <start>0</start>
      <end>2</end>
      <status>unmodified</status>
      <modifiedWord/>
      <trackRevisions>false</trackRevisions>
    </reviewItem>
    <reviewItem>
      <errorID>56069b69-4191-4492-82a1-bae46b42d2dd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3394B7CD</paraID>
      <start>0</start>
      <end>2</end>
      <status>unmodified</status>
      <modifiedWord/>
      <trackRevisions>false</trackRevisions>
    </reviewItem>
    <reviewItem>
      <errorID>3de74b90-ac96-4682-b037-cd319430c32b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58B07A71</paraID>
      <start>0</start>
      <end>2</end>
      <status>unmodified</status>
      <modifiedWord/>
      <trackRevisions>false</trackRevisions>
    </reviewItem>
    <reviewItem>
      <errorID>96b09bd5-e481-49a4-978f-22bf02b43d51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7A275D68</paraID>
      <start>0</start>
      <end>2</end>
      <status>unmodified</status>
      <modifiedWord/>
      <trackRevisions>false</trackRevisions>
    </reviewItem>
    <reviewItem>
      <errorID>ab9502e5-447e-46a1-9564-181b461b98ae</errorID>
      <errorWord>提出质疑</errorWord>
      <group>L1_Grammar</group>
      <groupName>语法问题</groupName>
      <ability>L2_Grammar</ability>
      <abilityName>语法错误</abilityName>
      <candidateList>
        <item>质疑</item>
      </candidateList>
      <explain>〈动〉提出疑问：～问难。</explain>
      <paraID>7A275D68</paraID>
      <start>47</start>
      <end>51</end>
      <status>unmodified</status>
      <modifiedWord/>
      <trackRevisions>false</trackRevisions>
    </reviewItem>
    <reviewItem>
      <errorID>a9e387d1-8d00-4078-9427-d272f0bd20cb</errorID>
      <errorWord>《民法典》</errorWord>
      <group>L1_Word</group>
      <groupName>字词问题</groupName>
      <ability>L2_Typo</ability>
      <abilityName>字词错误</abilityName>
      <candidateList>
        <item>《中华人民共和国民法典》</item>
      </candidateList>
      <explain/>
      <paraID>21BFCAEE</paraID>
      <start>2</start>
      <end>14</end>
      <status>modified</status>
      <modifiedWord>《中华人民共和国民法典》</modifiedWord>
      <trackRevisions>false</trackRevisions>
    </reviewItem>
    <reviewItem>
      <errorID>9bbb1a1c-5d9a-4cdf-b296-d8a4fa39e45b</errorID>
      <errorWord>依</errorWord>
      <group>L1_Word</group>
      <groupName>字词问题</groupName>
      <ability>L2_Typo</ability>
      <abilityName>字词错误</abilityName>
      <candidateList>
        <item>依据</item>
      </candidateList>
      <explain/>
      <paraID>21BFCAEE</paraID>
      <start>28</start>
      <end>30</end>
      <status>modified</status>
      <modifiedWord>依据</modifiedWord>
      <trackRevisions>false</trackRevisions>
    </reviewItem>
    <reviewItem>
      <errorID>fb70eebe-419f-4c82-b342-60108b6244bb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1C181CB4</paraID>
      <start>0</start>
      <end>2</end>
      <status>unmodified</status>
      <modifiedWord/>
      <trackRevisions>false</trackRevisions>
    </reviewItem>
    <reviewItem>
      <errorID>fcee006f-0873-47be-896a-814e234c8170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6590E62F</paraID>
      <start>0</start>
      <end>2</end>
      <status>unmodified</status>
      <modifiedWord/>
      <trackRevisions>false</trackRevisions>
    </reviewItem>
    <reviewItem>
      <errorID>ca4fe4b4-c3ff-4e4e-be84-c77b7d3e1d39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5BAA3D15</paraID>
      <start>0</start>
      <end>2</end>
      <status>unmodified</status>
      <modifiedWord/>
      <trackRevisions>false</trackRevisions>
    </reviewItem>
    <reviewItem>
      <errorID>26467018-718d-4ecd-b078-0c6eb8f36237</errorID>
      <errorWord>,</errorWord>
      <group>L1_Format</group>
      <groupName>格式问题</groupName>
      <ability>L2_HalfPunc</ability>
      <abilityName>全半角检查</abilityName>
      <candidateList>
        <item>，</item>
      </candidateList>
      <explain>文本全半角错误。</explain>
      <paraID>5BAA3D15</paraID>
      <start>25</start>
      <end>26</end>
      <status>modified</status>
      <modifiedWord>，</modifiedWord>
      <trackRevisions>false</trackRevisions>
    </reviewItem>
    <reviewItem>
      <errorID>b894eb2c-4161-4e36-ac98-c145f9ce0cd0</errorID>
      <errorWord>,</errorWord>
      <group>L1_Format</group>
      <groupName>格式问题</groupName>
      <ability>L2_HalfPunc</ability>
      <abilityName>全半角检查</abilityName>
      <candidateList>
        <item>，</item>
      </candidateList>
      <explain>文本全半角错误。</explain>
      <paraID>5BAA3D15</paraID>
      <start>54</start>
      <end>55</end>
      <status>modified</status>
      <modifiedWord>，</modifiedWord>
      <trackRevisions>false</trackRevisions>
    </reviewItem>
    <reviewItem>
      <errorID>028ffa6e-b1fc-4abe-abb2-f6bbb5e145d3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71EB85D4</paraID>
      <start>0</start>
      <end>2</end>
      <status>unmodified</status>
      <modifiedWord/>
      <trackRevisions>false</trackRevisions>
    </reviewItem>
    <reviewItem>
      <errorID>5be960ae-7e64-4721-83bf-f9c0fbd069c2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60CAA22A</paraID>
      <start>0</start>
      <end>2</end>
      <status>unmodified</status>
      <modifiedWord/>
      <trackRevisions>false</trackRevisions>
    </reviewItem>
    <reviewItem>
      <errorID>b0f2c221-cd9b-4d0a-bd34-0652e95f35eb</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60CAA22A</paraID>
      <start>57</start>
      <end>59</end>
      <status>modified</status>
      <modifiedWord>出现</modifiedWord>
      <trackRevisions>false</trackRevisions>
    </reviewItem>
    <reviewItem>
      <errorID>a2822680-4178-4a29-b702-7f16ffbd9002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7B51BE9F</paraID>
      <start>0</start>
      <end>2</end>
      <status>unmodified</status>
      <modifiedWord/>
      <trackRevisions>false</trackRevisions>
    </reviewItem>
    <reviewItem>
      <errorID>c82862a7-dabc-4069-bdad-8dde77460f55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4ED121A9</paraID>
      <start>0</start>
      <end>2</end>
      <status>unmodified</status>
      <modifiedWord/>
      <trackRevisions>false</trackRevisions>
    </reviewItem>
    <reviewItem>
      <errorID>ce454f0a-f43a-4816-8bfd-483bfde2bdf6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19AD1142</paraID>
      <start>0</start>
      <end>2</end>
      <status>unmodified</status>
      <modifiedWord/>
      <trackRevisions>false</trackRevisions>
    </reviewItem>
    <reviewItem>
      <errorID>7f1d4e89-4780-4ae0-ac24-665ff5e2f13f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700088EA</paraID>
      <start>0</start>
      <end>2</end>
      <status>unmodified</status>
      <modifiedWord/>
      <trackRevisions>false</trackRevisions>
    </reviewItem>
    <reviewItem>
      <errorID>0cff64b4-9862-4474-911b-cc34e54cef5c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22546694</paraID>
      <start>0</start>
      <end>2</end>
      <status>unmodified</status>
      <modifiedWord/>
      <trackRevisions>false</trackRevisions>
    </reviewItem>
    <reviewItem>
      <errorID>3e7bedb3-ec89-4bad-98bb-6a2c40625883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5426EAF3</paraID>
      <start>0</start>
      <end>2</end>
      <status>unmodified</status>
      <modifiedWord/>
      <trackRevisions>false</trackRevisions>
    </reviewItem>
    <reviewItem>
      <errorID>4d9146e4-77ee-4231-864a-b4e6bde14db9</errorID>
      <errorWord>保质保量的完成</errorWord>
      <group>L1_Word</group>
      <groupName>字词问题</groupName>
      <ability>L2_Typo</ability>
      <abilityName>字词错误</abilityName>
      <candidateList>
        <item>保质保量地完成</item>
      </candidateList>
      <explain/>
      <paraID>11A24C71</paraID>
      <start>10</start>
      <end>17</end>
      <status>modified</status>
      <modifiedWord>保质保量地完成</modifiedWord>
      <trackRevisions>false</trackRevisions>
    </reviewItem>
    <reviewItem>
      <errorID>f325339a-64f8-4344-a512-e4dce602b92e</errorID>
      <errorWord>期</errorWord>
      <group>L1_Word</group>
      <groupName>字词问题</groupName>
      <ability>L2_Typo</ability>
      <abilityName>字词错误</abilityName>
      <candidateList>
        <item>期为</item>
      </candidateList>
      <explain/>
      <paraID>1BCD350D</paraID>
      <start>15</start>
      <end>17</end>
      <status>modified</status>
      <modifiedWord>期为</modifiedWord>
      <trackRevisions>false</trackRevisions>
    </reviewItem>
    <reviewItem>
      <errorID>9bb36597-8af5-48a2-a19b-512827a6f569</errorID>
      <errorWord>计</errorWord>
      <group>L1_Word</group>
      <groupName>字词问题</groupName>
      <ability>L2_Typo</ability>
      <abilityName>字词错误</abilityName>
      <candidateList>
        <item>计算</item>
      </candidateList>
      <explain/>
      <paraID>1BCD350D</paraID>
      <start>32</start>
      <end>33</end>
      <status>unmodified</status>
      <modifiedWord/>
      <trackRevisions>false</trackRevisions>
    </reviewItem>
    <reviewItem>
      <errorID>535de46b-3238-47db-ac84-418a34fd8800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2024D593</paraID>
      <start>0</start>
      <end>2</end>
      <status>unmodified</status>
      <modifiedWord/>
      <trackRevisions>false</trackRevisions>
    </reviewItem>
    <reviewItem>
      <errorID>30eac586-eb0a-442b-bd64-bf8ab3d365db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1E98B7AB</paraID>
      <start>0</start>
      <end>2</end>
      <status>unmodified</status>
      <modifiedWord/>
      <trackRevisions>false</trackRevisions>
    </reviewItem>
    <reviewItem>
      <errorID>6e2233eb-6922-4922-85a9-53fc4cd934df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258DA85</paraID>
      <start>0</start>
      <end>3</end>
      <status>modified</status>
      <modifiedWord>（一）</modifiedWord>
      <trackRevisions>false</trackRevisions>
    </reviewItem>
    <reviewItem>
      <errorID>e32d7c60-9cf0-4c62-b5e9-971fc0e43255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10DCEC80</paraID>
      <start>0</start>
      <end>3</end>
      <status>modified</status>
      <modifiedWord>（二）</modifiedWord>
      <trackRevisions>false</trackRevisions>
    </reviewItem>
    <reviewItem>
      <errorID>a5fffcb4-b7aa-4e31-a285-362e8bacb504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3F27A1C</paraID>
      <start>18</start>
      <end>21</end>
      <status>unmodified</status>
      <modifiedWord/>
      <trackRevisions>false</trackRevisions>
    </reviewItem>
    <reviewItem>
      <errorID>7b5255d0-e706-4631-af0b-fd4d26ca279c</errorID>
      <errorWord>二部</errorWord>
      <group>L1_Word</group>
      <groupName>字词问题</groupName>
      <ability>L2_Typo</ability>
      <abilityName>字词错误</abilityName>
      <candidateList>
        <item>两部</item>
      </candidateList>
      <explain/>
      <paraID>2F7BF797</paraID>
      <start>16</start>
      <end>18</end>
      <status>unmodified</status>
      <modifiedWord/>
      <trackRevisions>false</trackRevisions>
    </reviewItem>
    <reviewItem>
      <errorID>de4c88cf-9a2c-4f89-a02e-b74204785afc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56FE508A</paraID>
      <start>0</start>
      <end>2</end>
      <status>unmodified</status>
      <modifiedWord/>
      <trackRevisions>false</trackRevisions>
    </reviewItem>
    <reviewItem>
      <errorID>cb351517-f7e1-4b68-83de-e1ff77d02eb9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3EA535AF</paraID>
      <start>0</start>
      <end>2</end>
      <status>unmodified</status>
      <modifiedWord/>
      <trackRevisions>false</trackRevisions>
    </reviewItem>
    <reviewItem>
      <errorID>647d8b45-08f0-4dbd-b29e-e7fbfdb3c1a5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1DC3FC18</paraID>
      <start>0</start>
      <end>2</end>
      <status>unmodified</status>
      <modifiedWord/>
      <trackRevisions>false</trackRevisions>
    </reviewItem>
    <reviewItem>
      <errorID>744408f7-65a6-4076-adc2-adea0eaf46aa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3E7B34CF</paraID>
      <start>0</start>
      <end>2</end>
      <status>unmodified</status>
      <modifiedWord/>
      <trackRevisions>false</trackRevisions>
    </reviewItem>
    <reviewItem>
      <errorID>327cb0f5-ee62-458c-9ccf-4f441421d3f6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7B94B5FA</paraID>
      <start>0</start>
      <end>2</end>
      <status>unmodified</status>
      <modifiedWord/>
      <trackRevisions>false</trackRevisions>
    </reviewItem>
    <reviewItem>
      <errorID>d10a3b72-da2c-498e-95ad-9f9cd04640eb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5FE4EC9D</paraID>
      <start>0</start>
      <end>2</end>
      <status>unmodified</status>
      <modifiedWord/>
      <trackRevisions>false</trackRevisions>
    </reviewItem>
    <reviewItem>
      <errorID>51959e3a-bdcc-4965-aa47-d658a84544d8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6AE827EB</paraID>
      <start>0</start>
      <end>2</end>
      <status>unmodified</status>
      <modifiedWord/>
      <trackRevisions>false</trackRevisions>
    </reviewItem>
    <reviewItem>
      <errorID>5b24c9c3-fd42-4db9-b222-1510f0a2240d</errorID>
      <errorWord>其它</errorWord>
      <group>L1_Word</group>
      <groupName>字词问题</groupName>
      <ability>L2_Alias</ability>
      <abilityName>也作/曾用词</abilityName>
      <candidateList>
        <item>其他</item>
      </candidateList>
      <explain>词汇[其它]为不规范表述或旧称，其规范书面表述为[其他]。</explain>
      <paraID>6AE827EB</paraID>
      <start>2</start>
      <end>4</end>
      <status>unmodified</status>
      <modifiedWord/>
      <trackRevisions>false</trackRevisions>
    </reviewItem>
    <reviewItem>
      <errorID>1168ad9f-f49a-4b55-9be2-56a2eac03894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1E706FD7</paraID>
      <start>0</start>
      <end>2</end>
      <status>unmodified</status>
      <modifiedWord/>
      <trackRevisions>false</trackRevisions>
    </reviewItem>
    <reviewItem>
      <errorID>6a1a686d-6eb8-4770-8ff2-4af522e42684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9FB4D3C</paraID>
      <start>0</start>
      <end>2</end>
      <status>unmodified</status>
      <modifiedWord/>
      <trackRevisions>false</trackRevisions>
    </reviewItem>
    <reviewItem>
      <errorID>d72587b1-2c01-45de-a678-fe45e9f55cfa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4550D53B</paraID>
      <start>0</start>
      <end>2</end>
      <status>unmodified</status>
      <modifiedWord/>
      <trackRevisions>false</trackRevisions>
    </reviewItem>
    <reviewItem>
      <errorID>a634f1cc-c943-421f-89d1-55226c7bd828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21601156</paraID>
      <start>1</start>
      <end>3</end>
      <status>unmodified</status>
      <modifiedWord/>
      <trackRevisions>false</trackRevisions>
    </reviewItem>
    <reviewItem>
      <errorID>fe207386-a087-4af5-844e-4cfc7842bc18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5AF036B5</paraID>
      <start>1</start>
      <end>3</end>
      <status>unmodified</status>
      <modifiedWord/>
      <trackRevisions>false</trackRevisions>
    </reviewItem>
    <reviewItem>
      <errorID>950d1ef5-7659-4f91-8f92-0c619aa0bfa0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76EF16D1</paraID>
      <start>0</start>
      <end>2</end>
      <status>unmodified</status>
      <modifiedWord/>
      <trackRevisions>false</trackRevisions>
    </reviewItem>
    <reviewItem>
      <errorID>f279b256-83d6-4f78-b699-10fdb9217cfe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632329AC</paraID>
      <start>0</start>
      <end>2</end>
      <status>unmodified</status>
      <modifiedWord/>
      <trackRevisions>false</trackRevisions>
    </reviewItem>
    <reviewItem>
      <errorID>713dcc62-8488-4f87-b2b8-ccf254537228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218A177D</paraID>
      <start>0</start>
      <end>2</end>
      <status>unmodified</status>
      <modifiedWord/>
      <trackRevisions>false</trackRevisions>
    </reviewItem>
    <reviewItem>
      <errorID>59eac0d0-39a1-4ce9-9ba6-2cf5f6994ec2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44F7DDC7</paraID>
      <start>4</start>
      <end>5</end>
      <status>unmodified</status>
      <modifiedWord/>
      <trackRevisions>false</trackRevisions>
    </reviewItem>
    <reviewItem>
      <errorID>36a865bf-814d-4c82-b9d6-53ffd4d935cd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744957C9</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b0af9-2c6e-4c09-a860-ce2ebc89a91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12757</Words>
  <Characters>13057</Characters>
  <Lines>0</Lines>
  <Paragraphs>0</Paragraphs>
  <TotalTime>32</TotalTime>
  <ScaleCrop>false</ScaleCrop>
  <LinksUpToDate>false</LinksUpToDate>
  <CharactersWithSpaces>13600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2025-03-17T07:29:00Z</dcterms:created>
  <dc:creator>梧桐那么伤</dc:creator>
  <cp:lastModifiedBy>梧桐那么伤</cp:lastModifiedBy>
  <dcterms:modified xsi:type="dcterms:W3CDTF">2026-05-29T09:00:01Z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CA32BBB75D8B46D3B9BF3AD6B02C6B63_13</vt:lpwstr>
  </property>
  <property fmtid="{D5CDD505-2E9C-101B-9397-08002B2CF9AE}" pid="4" name="KSOTemplateDocerSaveRecord">
    <vt:lpwstr>eyJoZGlkIjoiMTJjOGFhZTVkNDEwMDI1ZTIwOTEzNTNiMDY2MDJlNmMiLCJ1c2VySWQiOiIyOTkzNjMxMDgifQ==</vt:lpwstr>
  </property>
</Properties>
</file>