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34F6">
      <w:pPr>
        <w:jc w:val="center"/>
        <w:rPr>
          <w:w w:val="80"/>
          <w:sz w:val="21"/>
          <w:szCs w:val="21"/>
        </w:rPr>
      </w:pPr>
    </w:p>
    <w:p w14:paraId="1A7C3D97">
      <w:pPr>
        <w:jc w:val="center"/>
        <w:rPr>
          <w:rFonts w:hint="default" w:eastAsia="宋体"/>
          <w:b/>
          <w:w w:val="80"/>
          <w:sz w:val="72"/>
          <w:szCs w:val="72"/>
          <w:lang w:val="en-US" w:eastAsia="zh-CN"/>
        </w:rPr>
      </w:pPr>
      <w:r>
        <w:rPr>
          <w:rFonts w:hint="eastAsia"/>
          <w:b/>
          <w:w w:val="80"/>
          <w:sz w:val="72"/>
          <w:szCs w:val="72"/>
        </w:rPr>
        <w:t>天生港镇街道</w:t>
      </w:r>
      <w:r>
        <w:rPr>
          <w:rFonts w:hint="eastAsia"/>
          <w:b/>
          <w:w w:val="80"/>
          <w:sz w:val="72"/>
          <w:szCs w:val="72"/>
          <w:lang w:val="en-US" w:eastAsia="zh-CN"/>
        </w:rPr>
        <w:t>福利</w:t>
      </w:r>
      <w:r>
        <w:rPr>
          <w:rFonts w:hint="eastAsia"/>
          <w:b/>
          <w:w w:val="80"/>
          <w:sz w:val="72"/>
          <w:szCs w:val="72"/>
        </w:rPr>
        <w:t>村</w:t>
      </w:r>
      <w:r>
        <w:rPr>
          <w:rFonts w:hint="eastAsia"/>
          <w:b/>
          <w:w w:val="80"/>
          <w:sz w:val="72"/>
          <w:szCs w:val="72"/>
          <w:lang w:val="en-US" w:eastAsia="zh-CN"/>
        </w:rPr>
        <w:t>股份经济合作社土</w:t>
      </w:r>
      <w:r>
        <w:rPr>
          <w:b/>
          <w:w w:val="80"/>
          <w:sz w:val="72"/>
          <w:szCs w:val="72"/>
        </w:rPr>
        <w:t>地租赁项目</w:t>
      </w:r>
      <w:r>
        <w:rPr>
          <w:rFonts w:hint="eastAsia"/>
          <w:b/>
          <w:w w:val="80"/>
          <w:sz w:val="72"/>
          <w:szCs w:val="72"/>
          <w:lang w:eastAsia="zh-CN"/>
        </w:rPr>
        <w:t>（</w:t>
      </w:r>
      <w:r>
        <w:rPr>
          <w:rFonts w:hint="eastAsia"/>
          <w:b/>
          <w:w w:val="80"/>
          <w:sz w:val="72"/>
          <w:szCs w:val="72"/>
          <w:lang w:val="en-US" w:eastAsia="zh-CN"/>
        </w:rPr>
        <w:t>第二次）</w:t>
      </w:r>
    </w:p>
    <w:p w14:paraId="0B526713">
      <w:pPr>
        <w:jc w:val="center"/>
        <w:rPr>
          <w:b/>
          <w:bCs/>
          <w:sz w:val="52"/>
          <w:szCs w:val="52"/>
        </w:rPr>
      </w:pPr>
    </w:p>
    <w:p w14:paraId="1E940D1B">
      <w:pPr>
        <w:jc w:val="center"/>
        <w:rPr>
          <w:b/>
          <w:bCs/>
          <w:sz w:val="52"/>
          <w:szCs w:val="52"/>
        </w:rPr>
      </w:pPr>
    </w:p>
    <w:p w14:paraId="23CB055E">
      <w:pPr>
        <w:pStyle w:val="8"/>
        <w:ind w:left="0" w:leftChars="0" w:firstLine="0" w:firstLineChars="0"/>
      </w:pPr>
    </w:p>
    <w:p w14:paraId="30D010BE">
      <w:pPr>
        <w:pStyle w:val="8"/>
        <w:ind w:left="0" w:leftChars="0" w:firstLine="0" w:firstLineChars="0"/>
      </w:pPr>
    </w:p>
    <w:p w14:paraId="00E3C9B9">
      <w:pPr>
        <w:pStyle w:val="8"/>
        <w:ind w:left="480"/>
      </w:pPr>
    </w:p>
    <w:p w14:paraId="25328BB2">
      <w:pPr>
        <w:jc w:val="center"/>
        <w:rPr>
          <w:b/>
          <w:bCs/>
          <w:sz w:val="44"/>
          <w:szCs w:val="44"/>
        </w:rPr>
      </w:pPr>
    </w:p>
    <w:p w14:paraId="726EAE7D">
      <w:pPr>
        <w:jc w:val="center"/>
        <w:rPr>
          <w:b/>
          <w:bCs/>
          <w:sz w:val="52"/>
          <w:szCs w:val="52"/>
        </w:rPr>
      </w:pPr>
    </w:p>
    <w:p w14:paraId="3506B7E9">
      <w:pPr>
        <w:tabs>
          <w:tab w:val="left" w:pos="1050"/>
          <w:tab w:val="right" w:leader="dot" w:pos="9402"/>
        </w:tabs>
        <w:spacing w:before="156" w:beforeLines="50" w:after="156" w:afterLines="50" w:line="300" w:lineRule="auto"/>
        <w:jc w:val="center"/>
        <w:rPr>
          <w:b/>
          <w:sz w:val="72"/>
          <w:szCs w:val="72"/>
        </w:rPr>
      </w:pPr>
      <w:r>
        <w:rPr>
          <w:b/>
          <w:w w:val="80"/>
          <w:sz w:val="72"/>
          <w:szCs w:val="72"/>
        </w:rPr>
        <w:t>招租文件</w:t>
      </w:r>
    </w:p>
    <w:p w14:paraId="40BF9384">
      <w:pPr>
        <w:snapToGrid w:val="0"/>
        <w:spacing w:before="156" w:beforeLines="50" w:after="156" w:afterLines="50"/>
        <w:jc w:val="center"/>
        <w:rPr>
          <w:w w:val="80"/>
          <w:sz w:val="32"/>
          <w:szCs w:val="32"/>
        </w:rPr>
      </w:pPr>
      <w:r>
        <w:rPr>
          <w:w w:val="80"/>
          <w:sz w:val="32"/>
          <w:szCs w:val="32"/>
        </w:rPr>
        <w:t>（资格后审）</w:t>
      </w:r>
    </w:p>
    <w:p w14:paraId="39E044F6">
      <w:pPr>
        <w:snapToGrid w:val="0"/>
        <w:jc w:val="center"/>
        <w:rPr>
          <w:rFonts w:hint="eastAsia" w:eastAsia="宋体"/>
          <w:w w:val="80"/>
          <w:sz w:val="32"/>
          <w:szCs w:val="32"/>
          <w:highlight w:val="yellow"/>
          <w:lang w:eastAsia="zh-CN"/>
        </w:rPr>
      </w:pPr>
      <w:r>
        <w:rPr>
          <w:rFonts w:hint="eastAsia"/>
          <w:w w:val="80"/>
          <w:sz w:val="32"/>
          <w:szCs w:val="32"/>
        </w:rPr>
        <w:t>项目编号：</w:t>
      </w:r>
      <w:r>
        <w:rPr>
          <w:rFonts w:hint="eastAsia"/>
          <w:w w:val="80"/>
          <w:sz w:val="32"/>
          <w:szCs w:val="32"/>
          <w:highlight w:val="none"/>
        </w:rPr>
        <w:t>TSG</w:t>
      </w:r>
      <w:r>
        <w:rPr>
          <w:rFonts w:hint="eastAsia"/>
          <w:w w:val="80"/>
          <w:sz w:val="32"/>
          <w:szCs w:val="32"/>
          <w:highlight w:val="none"/>
          <w:lang w:val="en-US" w:eastAsia="zh-CN"/>
        </w:rPr>
        <w:t>FLC</w:t>
      </w:r>
      <w:r>
        <w:rPr>
          <w:rFonts w:hint="eastAsia"/>
          <w:w w:val="80"/>
          <w:sz w:val="32"/>
          <w:szCs w:val="32"/>
          <w:highlight w:val="none"/>
        </w:rPr>
        <w:t>202500</w:t>
      </w:r>
      <w:r>
        <w:rPr>
          <w:rFonts w:hint="eastAsia"/>
          <w:w w:val="80"/>
          <w:sz w:val="32"/>
          <w:szCs w:val="32"/>
          <w:highlight w:val="none"/>
          <w:lang w:val="en-US" w:eastAsia="zh-CN"/>
        </w:rPr>
        <w:t>5</w:t>
      </w:r>
    </w:p>
    <w:p w14:paraId="38DB624B">
      <w:pPr>
        <w:snapToGrid w:val="0"/>
        <w:jc w:val="center"/>
        <w:rPr>
          <w:w w:val="80"/>
          <w:sz w:val="32"/>
          <w:szCs w:val="32"/>
        </w:rPr>
      </w:pPr>
    </w:p>
    <w:p w14:paraId="42B5B5F1">
      <w:pPr>
        <w:snapToGrid w:val="0"/>
        <w:jc w:val="center"/>
        <w:rPr>
          <w:w w:val="80"/>
          <w:sz w:val="32"/>
          <w:szCs w:val="32"/>
        </w:rPr>
      </w:pPr>
    </w:p>
    <w:p w14:paraId="55F9D4E4">
      <w:pPr>
        <w:snapToGrid w:val="0"/>
        <w:jc w:val="center"/>
        <w:rPr>
          <w:w w:val="80"/>
          <w:sz w:val="32"/>
          <w:szCs w:val="32"/>
        </w:rPr>
      </w:pPr>
    </w:p>
    <w:p w14:paraId="40732EF6">
      <w:pPr>
        <w:snapToGrid w:val="0"/>
        <w:jc w:val="center"/>
        <w:rPr>
          <w:w w:val="80"/>
          <w:sz w:val="32"/>
          <w:szCs w:val="32"/>
        </w:rPr>
      </w:pPr>
    </w:p>
    <w:p w14:paraId="77A7E8E9">
      <w:pPr>
        <w:snapToGrid w:val="0"/>
        <w:jc w:val="center"/>
        <w:rPr>
          <w:w w:val="80"/>
          <w:sz w:val="32"/>
          <w:szCs w:val="32"/>
        </w:rPr>
      </w:pPr>
    </w:p>
    <w:p w14:paraId="041295A7">
      <w:pPr>
        <w:snapToGrid w:val="0"/>
        <w:jc w:val="center"/>
        <w:rPr>
          <w:w w:val="80"/>
          <w:sz w:val="32"/>
          <w:szCs w:val="32"/>
        </w:rPr>
      </w:pPr>
    </w:p>
    <w:p w14:paraId="4423704D">
      <w:pPr>
        <w:snapToGrid w:val="0"/>
        <w:jc w:val="center"/>
        <w:rPr>
          <w:w w:val="80"/>
          <w:sz w:val="32"/>
          <w:szCs w:val="32"/>
        </w:rPr>
      </w:pPr>
    </w:p>
    <w:p w14:paraId="4E5E9D5A">
      <w:pPr>
        <w:snapToGrid w:val="0"/>
        <w:jc w:val="center"/>
        <w:rPr>
          <w:w w:val="80"/>
          <w:sz w:val="32"/>
          <w:szCs w:val="32"/>
        </w:rPr>
      </w:pPr>
    </w:p>
    <w:p w14:paraId="7AE94287">
      <w:pPr>
        <w:snapToGrid w:val="0"/>
        <w:jc w:val="center"/>
        <w:rPr>
          <w:w w:val="80"/>
          <w:sz w:val="32"/>
          <w:szCs w:val="32"/>
        </w:rPr>
      </w:pPr>
    </w:p>
    <w:p w14:paraId="73F5A636">
      <w:pPr>
        <w:snapToGrid w:val="0"/>
        <w:jc w:val="center"/>
        <w:rPr>
          <w:w w:val="80"/>
          <w:sz w:val="32"/>
          <w:szCs w:val="32"/>
        </w:rPr>
      </w:pPr>
    </w:p>
    <w:p w14:paraId="0FA9A235">
      <w:pPr>
        <w:snapToGrid w:val="0"/>
        <w:jc w:val="center"/>
        <w:rPr>
          <w:w w:val="80"/>
          <w:sz w:val="32"/>
          <w:szCs w:val="32"/>
        </w:rPr>
      </w:pPr>
    </w:p>
    <w:p w14:paraId="76D02C01">
      <w:pPr>
        <w:tabs>
          <w:tab w:val="left" w:pos="1050"/>
          <w:tab w:val="right" w:leader="dot" w:pos="9402"/>
        </w:tabs>
        <w:spacing w:line="520" w:lineRule="exact"/>
        <w:jc w:val="center"/>
        <w:rPr>
          <w:w w:val="80"/>
          <w:sz w:val="32"/>
          <w:szCs w:val="32"/>
        </w:rPr>
      </w:pPr>
      <w:r>
        <w:rPr>
          <w:w w:val="80"/>
          <w:sz w:val="32"/>
          <w:szCs w:val="32"/>
        </w:rPr>
        <w:t>招租人：</w:t>
      </w:r>
      <w:r>
        <w:rPr>
          <w:rFonts w:hint="eastAsia"/>
          <w:w w:val="80"/>
          <w:sz w:val="32"/>
          <w:szCs w:val="32"/>
        </w:rPr>
        <w:t>南通市崇川区天生港镇街道</w:t>
      </w:r>
      <w:r>
        <w:rPr>
          <w:rFonts w:hint="eastAsia"/>
          <w:w w:val="80"/>
          <w:sz w:val="32"/>
          <w:szCs w:val="32"/>
          <w:lang w:val="en-US" w:eastAsia="zh-CN"/>
        </w:rPr>
        <w:t>福利</w:t>
      </w:r>
      <w:r>
        <w:rPr>
          <w:rFonts w:hint="eastAsia"/>
          <w:w w:val="80"/>
          <w:sz w:val="32"/>
          <w:szCs w:val="32"/>
        </w:rPr>
        <w:t>村股份经济合作社</w:t>
      </w:r>
    </w:p>
    <w:p w14:paraId="7B51AA07">
      <w:pPr>
        <w:tabs>
          <w:tab w:val="left" w:pos="1050"/>
          <w:tab w:val="right" w:leader="dot" w:pos="9402"/>
        </w:tabs>
        <w:spacing w:line="520" w:lineRule="exact"/>
        <w:jc w:val="center"/>
        <w:rPr>
          <w:color w:val="FF0000"/>
          <w:w w:val="80"/>
          <w:sz w:val="32"/>
          <w:szCs w:val="32"/>
        </w:rPr>
      </w:pPr>
      <w:r>
        <w:rPr>
          <w:w w:val="80"/>
          <w:sz w:val="32"/>
          <w:szCs w:val="32"/>
        </w:rPr>
        <w:t>日期：二〇二</w:t>
      </w:r>
      <w:r>
        <w:rPr>
          <w:rFonts w:hint="eastAsia"/>
          <w:w w:val="80"/>
          <w:sz w:val="32"/>
          <w:szCs w:val="32"/>
        </w:rPr>
        <w:t>五</w:t>
      </w:r>
      <w:r>
        <w:rPr>
          <w:w w:val="80"/>
          <w:sz w:val="32"/>
          <w:szCs w:val="32"/>
        </w:rPr>
        <w:t>年</w:t>
      </w:r>
      <w:r>
        <w:rPr>
          <w:rFonts w:hint="eastAsia"/>
          <w:w w:val="80"/>
          <w:sz w:val="32"/>
          <w:szCs w:val="32"/>
          <w:lang w:val="en-US" w:eastAsia="zh-CN"/>
        </w:rPr>
        <w:t>十一</w:t>
      </w:r>
      <w:r>
        <w:rPr>
          <w:w w:val="80"/>
          <w:sz w:val="32"/>
          <w:szCs w:val="32"/>
        </w:rPr>
        <w:t>月</w:t>
      </w:r>
    </w:p>
    <w:p w14:paraId="420BC1A6">
      <w:pPr>
        <w:spacing w:line="520" w:lineRule="exact"/>
        <w:jc w:val="center"/>
        <w:outlineLvl w:val="0"/>
        <w:rPr>
          <w:b/>
          <w:bCs/>
          <w:sz w:val="44"/>
          <w:szCs w:val="44"/>
        </w:rPr>
      </w:pPr>
      <w:r>
        <w:rPr>
          <w:b/>
          <w:bCs/>
          <w:sz w:val="44"/>
          <w:szCs w:val="44"/>
        </w:rPr>
        <w:br w:type="page"/>
      </w:r>
      <w:r>
        <w:rPr>
          <w:b/>
          <w:bCs/>
          <w:sz w:val="44"/>
          <w:szCs w:val="44"/>
        </w:rPr>
        <w:t>目 录</w:t>
      </w:r>
    </w:p>
    <w:p w14:paraId="253FCE3B">
      <w:pPr>
        <w:tabs>
          <w:tab w:val="right" w:leader="dot" w:pos="9072"/>
        </w:tabs>
        <w:adjustRightInd w:val="0"/>
        <w:spacing w:line="1200" w:lineRule="exact"/>
        <w:ind w:right="-2"/>
        <w:jc w:val="center"/>
        <w:textAlignment w:val="baseline"/>
        <w:rPr>
          <w:w w:val="80"/>
          <w:sz w:val="32"/>
          <w:szCs w:val="32"/>
        </w:rPr>
      </w:pPr>
      <w:r>
        <w:rPr>
          <w:sz w:val="30"/>
          <w:szCs w:val="30"/>
        </w:rPr>
        <w:t>第一章 招租公告</w:t>
      </w:r>
      <w:r>
        <w:rPr>
          <w:sz w:val="30"/>
          <w:szCs w:val="30"/>
        </w:rPr>
        <w:tab/>
      </w:r>
      <w:r>
        <w:rPr>
          <w:sz w:val="30"/>
          <w:szCs w:val="30"/>
        </w:rPr>
        <w:t>3</w:t>
      </w:r>
    </w:p>
    <w:p w14:paraId="7D19CE1D">
      <w:pPr>
        <w:tabs>
          <w:tab w:val="right" w:leader="dot" w:pos="9072"/>
        </w:tabs>
        <w:adjustRightInd w:val="0"/>
        <w:spacing w:line="1200" w:lineRule="exact"/>
        <w:ind w:right="-2"/>
        <w:jc w:val="center"/>
        <w:textAlignment w:val="baseline"/>
        <w:rPr>
          <w:sz w:val="30"/>
          <w:szCs w:val="30"/>
        </w:rPr>
      </w:pPr>
      <w:r>
        <w:rPr>
          <w:sz w:val="30"/>
          <w:szCs w:val="30"/>
        </w:rPr>
        <w:t>第二章 投标人须知</w:t>
      </w:r>
      <w:r>
        <w:rPr>
          <w:sz w:val="30"/>
          <w:szCs w:val="30"/>
        </w:rPr>
        <w:tab/>
      </w:r>
      <w:r>
        <w:rPr>
          <w:sz w:val="30"/>
          <w:szCs w:val="30"/>
        </w:rPr>
        <w:t>7</w:t>
      </w:r>
    </w:p>
    <w:p w14:paraId="3C8D221E">
      <w:pPr>
        <w:tabs>
          <w:tab w:val="right" w:leader="dot" w:pos="9072"/>
        </w:tabs>
        <w:adjustRightInd w:val="0"/>
        <w:spacing w:line="1200" w:lineRule="exact"/>
        <w:ind w:right="-2"/>
        <w:jc w:val="center"/>
        <w:textAlignment w:val="baseline"/>
        <w:rPr>
          <w:sz w:val="30"/>
          <w:szCs w:val="30"/>
        </w:rPr>
      </w:pPr>
      <w:r>
        <w:rPr>
          <w:sz w:val="30"/>
          <w:szCs w:val="30"/>
        </w:rPr>
        <w:t>第三章 租赁需求</w:t>
      </w:r>
      <w:r>
        <w:rPr>
          <w:sz w:val="30"/>
          <w:szCs w:val="30"/>
        </w:rPr>
        <w:tab/>
      </w:r>
      <w:r>
        <w:rPr>
          <w:sz w:val="30"/>
          <w:szCs w:val="30"/>
        </w:rPr>
        <w:t>12</w:t>
      </w:r>
    </w:p>
    <w:p w14:paraId="13CB84CB">
      <w:pPr>
        <w:tabs>
          <w:tab w:val="right" w:leader="dot" w:pos="9072"/>
        </w:tabs>
        <w:adjustRightInd w:val="0"/>
        <w:spacing w:line="1200" w:lineRule="exact"/>
        <w:ind w:right="-2"/>
        <w:jc w:val="center"/>
        <w:textAlignment w:val="baseline"/>
        <w:rPr>
          <w:sz w:val="30"/>
          <w:szCs w:val="30"/>
        </w:rPr>
      </w:pPr>
      <w:r>
        <w:rPr>
          <w:sz w:val="30"/>
          <w:szCs w:val="30"/>
        </w:rPr>
        <w:t>第四章 评标程序和方法</w:t>
      </w:r>
      <w:r>
        <w:rPr>
          <w:sz w:val="30"/>
          <w:szCs w:val="30"/>
        </w:rPr>
        <w:tab/>
      </w:r>
      <w:r>
        <w:rPr>
          <w:sz w:val="30"/>
          <w:szCs w:val="30"/>
        </w:rPr>
        <w:t>15</w:t>
      </w:r>
    </w:p>
    <w:p w14:paraId="3516D45F">
      <w:pPr>
        <w:tabs>
          <w:tab w:val="right" w:leader="dot" w:pos="9072"/>
        </w:tabs>
        <w:adjustRightInd w:val="0"/>
        <w:spacing w:line="1200" w:lineRule="exact"/>
        <w:ind w:right="-2"/>
        <w:jc w:val="center"/>
        <w:textAlignment w:val="baseline"/>
        <w:rPr>
          <w:sz w:val="30"/>
          <w:szCs w:val="30"/>
        </w:rPr>
      </w:pPr>
      <w:bookmarkStart w:id="0" w:name="_Hlk96312920"/>
      <w:r>
        <w:rPr>
          <w:sz w:val="30"/>
          <w:szCs w:val="30"/>
        </w:rPr>
        <w:t>第五章 合同的授予及主要条款</w:t>
      </w:r>
      <w:r>
        <w:rPr>
          <w:sz w:val="30"/>
          <w:szCs w:val="30"/>
        </w:rPr>
        <w:tab/>
      </w:r>
      <w:bookmarkEnd w:id="0"/>
      <w:r>
        <w:rPr>
          <w:sz w:val="30"/>
          <w:szCs w:val="30"/>
        </w:rPr>
        <w:t>21</w:t>
      </w:r>
    </w:p>
    <w:p w14:paraId="6368F943">
      <w:pPr>
        <w:tabs>
          <w:tab w:val="right" w:leader="dot" w:pos="9072"/>
        </w:tabs>
        <w:adjustRightInd w:val="0"/>
        <w:spacing w:line="1200" w:lineRule="exact"/>
        <w:ind w:right="-2"/>
        <w:jc w:val="center"/>
        <w:textAlignment w:val="baseline"/>
        <w:rPr>
          <w:sz w:val="30"/>
          <w:szCs w:val="30"/>
        </w:rPr>
      </w:pPr>
      <w:r>
        <w:rPr>
          <w:sz w:val="30"/>
          <w:szCs w:val="30"/>
        </w:rPr>
        <w:t>第六章 异议与投诉</w:t>
      </w:r>
      <w:r>
        <w:rPr>
          <w:sz w:val="30"/>
          <w:szCs w:val="30"/>
        </w:rPr>
        <w:tab/>
      </w:r>
      <w:r>
        <w:rPr>
          <w:sz w:val="30"/>
          <w:szCs w:val="30"/>
        </w:rPr>
        <w:t>29</w:t>
      </w:r>
    </w:p>
    <w:p w14:paraId="7360FAB2">
      <w:pPr>
        <w:tabs>
          <w:tab w:val="right" w:leader="dot" w:pos="9072"/>
        </w:tabs>
        <w:adjustRightInd w:val="0"/>
        <w:spacing w:line="1200" w:lineRule="exact"/>
        <w:ind w:right="-2"/>
        <w:jc w:val="center"/>
        <w:textAlignment w:val="baseline"/>
        <w:rPr>
          <w:sz w:val="30"/>
          <w:szCs w:val="30"/>
        </w:rPr>
      </w:pPr>
      <w:r>
        <w:rPr>
          <w:sz w:val="30"/>
          <w:szCs w:val="30"/>
        </w:rPr>
        <w:t>第七章 投标文件的组成及格式</w:t>
      </w:r>
      <w:r>
        <w:rPr>
          <w:sz w:val="30"/>
          <w:szCs w:val="30"/>
        </w:rPr>
        <w:tab/>
      </w:r>
      <w:r>
        <w:rPr>
          <w:sz w:val="30"/>
          <w:szCs w:val="30"/>
        </w:rPr>
        <w:t>32</w:t>
      </w:r>
    </w:p>
    <w:p w14:paraId="55E6E9CE">
      <w:pPr>
        <w:spacing w:line="420" w:lineRule="exact"/>
        <w:rPr>
          <w:kern w:val="0"/>
        </w:rPr>
      </w:pPr>
    </w:p>
    <w:p w14:paraId="53CF0355">
      <w:pPr>
        <w:spacing w:line="420" w:lineRule="exact"/>
        <w:rPr>
          <w:kern w:val="0"/>
        </w:rPr>
      </w:pPr>
    </w:p>
    <w:p w14:paraId="104B9358">
      <w:pPr>
        <w:spacing w:line="420" w:lineRule="exact"/>
        <w:rPr>
          <w:kern w:val="0"/>
        </w:rPr>
      </w:pPr>
    </w:p>
    <w:p w14:paraId="480D3678">
      <w:pPr>
        <w:spacing w:line="420" w:lineRule="exact"/>
        <w:rPr>
          <w:kern w:val="0"/>
        </w:rPr>
      </w:pPr>
    </w:p>
    <w:p w14:paraId="36E2E0A5">
      <w:pPr>
        <w:spacing w:line="420" w:lineRule="exact"/>
        <w:rPr>
          <w:kern w:val="0"/>
        </w:rPr>
      </w:pPr>
    </w:p>
    <w:p w14:paraId="2011FEBA">
      <w:pPr>
        <w:spacing w:line="420" w:lineRule="exact"/>
        <w:rPr>
          <w:kern w:val="0"/>
        </w:rPr>
      </w:pPr>
    </w:p>
    <w:p w14:paraId="301A091D">
      <w:pPr>
        <w:spacing w:line="420" w:lineRule="exact"/>
        <w:rPr>
          <w:kern w:val="0"/>
        </w:rPr>
      </w:pPr>
    </w:p>
    <w:p w14:paraId="1E61907E">
      <w:pPr>
        <w:spacing w:line="420" w:lineRule="exact"/>
        <w:rPr>
          <w:kern w:val="0"/>
        </w:rPr>
      </w:pPr>
    </w:p>
    <w:p w14:paraId="45B35125">
      <w:pPr>
        <w:spacing w:line="420" w:lineRule="exact"/>
        <w:rPr>
          <w:kern w:val="0"/>
        </w:rPr>
      </w:pPr>
    </w:p>
    <w:p w14:paraId="1BF71842">
      <w:pPr>
        <w:spacing w:line="420" w:lineRule="exact"/>
        <w:rPr>
          <w:kern w:val="0"/>
        </w:rPr>
      </w:pPr>
    </w:p>
    <w:p w14:paraId="4BAE14D4">
      <w:pPr>
        <w:spacing w:line="420" w:lineRule="exact"/>
        <w:rPr>
          <w:b/>
          <w:bCs/>
        </w:rPr>
      </w:pPr>
      <w:r>
        <w:rPr>
          <w:b/>
          <w:bCs/>
          <w:kern w:val="0"/>
        </w:rPr>
        <w:br w:type="page"/>
      </w:r>
      <w:r>
        <w:rPr>
          <w:b/>
          <w:bCs/>
          <w:kern w:val="0"/>
        </w:rPr>
        <w:t>尊</w:t>
      </w:r>
      <w:r>
        <w:rPr>
          <w:b/>
          <w:bCs/>
        </w:rPr>
        <w:t>敬的投标供应商（以下称投标人）：</w:t>
      </w:r>
    </w:p>
    <w:p w14:paraId="410419DB">
      <w:pPr>
        <w:snapToGrid w:val="0"/>
        <w:spacing w:line="360" w:lineRule="exact"/>
        <w:ind w:firstLine="482" w:firstLineChars="200"/>
      </w:pPr>
      <w:r>
        <w:rPr>
          <w:b/>
          <w:bCs/>
        </w:rPr>
        <w:t>欢迎参加本项目的</w:t>
      </w:r>
      <w:r>
        <w:rPr>
          <w:rFonts w:hint="eastAsia"/>
          <w:b/>
          <w:bCs/>
          <w:lang w:val="en-US" w:eastAsia="zh-CN"/>
        </w:rPr>
        <w:t>土地</w:t>
      </w:r>
      <w:r>
        <w:rPr>
          <w:b/>
          <w:bCs/>
        </w:rPr>
        <w:t>租赁活动。为了保证本项目</w:t>
      </w:r>
      <w:r>
        <w:rPr>
          <w:rFonts w:hint="eastAsia"/>
          <w:b/>
          <w:bCs/>
          <w:lang w:val="en-US" w:eastAsia="zh-CN"/>
        </w:rPr>
        <w:t>土</w:t>
      </w:r>
      <w:r>
        <w:rPr>
          <w:b/>
          <w:bCs/>
        </w:rPr>
        <w:t>地租赁活动顺利进行，请在制作投标文件之前，仔细阅读本招租文件的各项条款，并按要求制作和递交投标文件。谢谢合作！</w:t>
      </w:r>
    </w:p>
    <w:p w14:paraId="4AC93E66">
      <w:pPr>
        <w:tabs>
          <w:tab w:val="left" w:pos="1050"/>
          <w:tab w:val="left" w:pos="2375"/>
          <w:tab w:val="center" w:pos="4818"/>
          <w:tab w:val="right" w:leader="dot" w:pos="9402"/>
        </w:tabs>
        <w:spacing w:before="312" w:beforeLines="100" w:after="156" w:afterLines="50" w:line="600" w:lineRule="exact"/>
        <w:jc w:val="center"/>
        <w:outlineLvl w:val="0"/>
        <w:rPr>
          <w:b/>
          <w:bCs/>
          <w:sz w:val="36"/>
          <w:szCs w:val="36"/>
        </w:rPr>
      </w:pPr>
      <w:bookmarkStart w:id="1" w:name="_Toc363573853"/>
      <w:bookmarkEnd w:id="1"/>
      <w:r>
        <w:rPr>
          <w:b/>
          <w:bCs/>
          <w:w w:val="80"/>
          <w:sz w:val="36"/>
          <w:szCs w:val="36"/>
        </w:rPr>
        <w:t>第一章 招租公告</w:t>
      </w:r>
    </w:p>
    <w:p w14:paraId="18C750FF">
      <w:pPr>
        <w:pBdr>
          <w:top w:val="single" w:color="auto" w:sz="4" w:space="1"/>
          <w:left w:val="single" w:color="auto" w:sz="4" w:space="4"/>
          <w:bottom w:val="single" w:color="auto" w:sz="4" w:space="5"/>
          <w:right w:val="single" w:color="auto" w:sz="4" w:space="0"/>
        </w:pBdr>
        <w:spacing w:line="420" w:lineRule="exact"/>
        <w:ind w:firstLine="482" w:firstLineChars="200"/>
        <w:rPr>
          <w:b/>
          <w:bCs/>
        </w:rPr>
      </w:pPr>
      <w:bookmarkStart w:id="2" w:name="_Hlk46362535"/>
      <w:bookmarkEnd w:id="2"/>
      <w:bookmarkStart w:id="3" w:name="_Hlk22000923"/>
      <w:bookmarkEnd w:id="3"/>
      <w:bookmarkStart w:id="4" w:name="_Hlk47464923"/>
      <w:bookmarkEnd w:id="4"/>
      <w:bookmarkStart w:id="5" w:name="_Hlk23325252"/>
      <w:bookmarkEnd w:id="5"/>
      <w:bookmarkStart w:id="6" w:name="_Hlk67480463"/>
      <w:bookmarkEnd w:id="6"/>
      <w:bookmarkStart w:id="7" w:name="_Hlk55401191"/>
      <w:bookmarkStart w:id="8" w:name="_Hlk87607646"/>
      <w:bookmarkStart w:id="9" w:name="_Hlk88784729"/>
      <w:r>
        <w:rPr>
          <w:b/>
          <w:bCs/>
        </w:rPr>
        <w:t>项目概况</w:t>
      </w:r>
      <w:bookmarkEnd w:id="7"/>
    </w:p>
    <w:p w14:paraId="7AD7D3F1">
      <w:pPr>
        <w:pBdr>
          <w:top w:val="single" w:color="auto" w:sz="4" w:space="1"/>
          <w:left w:val="single" w:color="auto" w:sz="4" w:space="4"/>
          <w:bottom w:val="single" w:color="auto" w:sz="4" w:space="5"/>
          <w:right w:val="single" w:color="auto" w:sz="4" w:space="0"/>
        </w:pBdr>
        <w:spacing w:line="420" w:lineRule="exact"/>
        <w:ind w:firstLine="480" w:firstLineChars="200"/>
      </w:pPr>
      <w:r>
        <w:rPr>
          <w:rFonts w:hint="eastAsia"/>
          <w:u w:val="single"/>
        </w:rPr>
        <w:t>天生港镇街道</w:t>
      </w:r>
      <w:r>
        <w:rPr>
          <w:rFonts w:hint="eastAsia"/>
          <w:u w:val="single"/>
          <w:lang w:val="en-US"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rFonts w:hint="eastAsia"/>
          <w:u w:val="single"/>
          <w:lang w:eastAsia="zh-CN"/>
        </w:rPr>
        <w:t>（</w:t>
      </w:r>
      <w:r>
        <w:rPr>
          <w:rFonts w:hint="eastAsia"/>
          <w:u w:val="single"/>
          <w:lang w:val="en-US" w:eastAsia="zh-CN"/>
        </w:rPr>
        <w:t>第二次）</w:t>
      </w:r>
      <w:r>
        <w:rPr>
          <w:u w:val="single"/>
        </w:rPr>
        <w:t xml:space="preserve"> </w:t>
      </w:r>
      <w:r>
        <w:t>的潜在供应商应在</w:t>
      </w:r>
      <w:r>
        <w:rPr>
          <w:u w:val="single"/>
        </w:rPr>
        <w:t>“南通市崇川区人民政府网（www.chongchuan.gov.cn</w:t>
      </w:r>
      <w:r>
        <w:rPr>
          <w:rFonts w:hint="eastAsia"/>
          <w:u w:val="single"/>
        </w:rPr>
        <w:t>）</w:t>
      </w:r>
      <w:r>
        <w:rPr>
          <w:u w:val="single"/>
        </w:rPr>
        <w:t>→我要看→公示公告栏”内</w:t>
      </w:r>
      <w:r>
        <w:t>获取招租文件，并于</w:t>
      </w:r>
      <w:r>
        <w:rPr>
          <w:u w:val="single"/>
        </w:rPr>
        <w:t>202</w:t>
      </w:r>
      <w:r>
        <w:rPr>
          <w:rFonts w:hint="eastAsia"/>
          <w:u w:val="single"/>
        </w:rPr>
        <w:t>5</w:t>
      </w:r>
      <w:r>
        <w:rPr>
          <w:u w:val="single"/>
        </w:rPr>
        <w:t>年</w:t>
      </w:r>
      <w:r>
        <w:rPr>
          <w:rFonts w:hint="eastAsia"/>
          <w:u w:val="single"/>
          <w:lang w:val="en-US" w:eastAsia="zh-CN"/>
        </w:rPr>
        <w:t>11</w:t>
      </w:r>
      <w:r>
        <w:rPr>
          <w:rFonts w:hint="eastAsia"/>
          <w:u w:val="single"/>
        </w:rPr>
        <w:t>月</w:t>
      </w:r>
      <w:r>
        <w:rPr>
          <w:rFonts w:hint="eastAsia"/>
          <w:u w:val="single"/>
          <w:lang w:val="en-US" w:eastAsia="zh-CN"/>
        </w:rPr>
        <w:t>25</w:t>
      </w:r>
      <w:r>
        <w:rPr>
          <w:rFonts w:hint="eastAsia"/>
          <w:u w:val="single"/>
        </w:rPr>
        <w:t>日上午9时30分</w:t>
      </w:r>
      <w:r>
        <w:t>前（北京时间，下同），提交投标文件。</w:t>
      </w:r>
    </w:p>
    <w:p w14:paraId="75F3F0C6">
      <w:pPr>
        <w:snapToGrid w:val="0"/>
        <w:spacing w:line="440" w:lineRule="exact"/>
        <w:ind w:left="-2" w:leftChars="-1" w:firstLine="431"/>
      </w:pPr>
      <w:r>
        <w:rPr>
          <w:rFonts w:hint="eastAsia"/>
          <w:bCs/>
        </w:rPr>
        <w:t>南通市崇川区天生港镇街道</w:t>
      </w:r>
      <w:r>
        <w:rPr>
          <w:rFonts w:hint="eastAsia"/>
          <w:bCs/>
          <w:lang w:eastAsia="zh-CN"/>
        </w:rPr>
        <w:t>福利</w:t>
      </w:r>
      <w:r>
        <w:rPr>
          <w:rFonts w:hint="eastAsia"/>
          <w:bCs/>
        </w:rPr>
        <w:t>村股份经济合作社</w:t>
      </w:r>
      <w:r>
        <w:t>就</w:t>
      </w:r>
      <w:r>
        <w:rPr>
          <w:rFonts w:hint="eastAsia"/>
        </w:rPr>
        <w:t>天生港镇街道</w:t>
      </w:r>
      <w:r>
        <w:rPr>
          <w:rFonts w:hint="eastAsia"/>
          <w:lang w:eastAsia="zh-CN"/>
        </w:rPr>
        <w:t>福利</w:t>
      </w:r>
      <w:r>
        <w:rPr>
          <w:rFonts w:hint="eastAsia"/>
        </w:rPr>
        <w:t>村</w:t>
      </w:r>
      <w:r>
        <w:rPr>
          <w:rFonts w:hint="eastAsia"/>
          <w:lang w:val="en-US" w:eastAsia="zh-CN"/>
        </w:rPr>
        <w:t>股份经济合作社土</w:t>
      </w:r>
      <w:r>
        <w:rPr>
          <w:rFonts w:hint="eastAsia"/>
        </w:rPr>
        <w:t>地租赁项目</w:t>
      </w:r>
      <w:r>
        <w:rPr>
          <w:rFonts w:hint="eastAsia"/>
          <w:lang w:eastAsia="zh-CN"/>
        </w:rPr>
        <w:t>（</w:t>
      </w:r>
      <w:r>
        <w:rPr>
          <w:rFonts w:hint="eastAsia"/>
          <w:lang w:val="en-US" w:eastAsia="zh-CN"/>
        </w:rPr>
        <w:t>第二次）</w:t>
      </w:r>
      <w:r>
        <w:t>组织招租活动，诚邀符合资格条件的潜在供应商参加投标响应。</w:t>
      </w:r>
    </w:p>
    <w:p w14:paraId="6FAFF2C2">
      <w:pPr>
        <w:snapToGrid w:val="0"/>
        <w:spacing w:line="440" w:lineRule="exact"/>
        <w:ind w:left="-2" w:leftChars="-1" w:firstLine="431"/>
        <w:outlineLvl w:val="1"/>
        <w:rPr>
          <w:b/>
          <w:bCs/>
        </w:rPr>
      </w:pPr>
      <w:r>
        <w:rPr>
          <w:b/>
          <w:bCs/>
        </w:rPr>
        <w:t>一、项目基本情况：</w:t>
      </w:r>
    </w:p>
    <w:p w14:paraId="475E2318">
      <w:pPr>
        <w:snapToGrid w:val="0"/>
        <w:spacing w:line="440" w:lineRule="exact"/>
        <w:ind w:left="-2" w:leftChars="-1" w:firstLine="431"/>
      </w:pPr>
      <w:r>
        <w:t>1.项目编号：</w:t>
      </w:r>
      <w:r>
        <w:rPr>
          <w:rFonts w:hint="eastAsia"/>
          <w:highlight w:val="none"/>
        </w:rPr>
        <w:t>TSG</w:t>
      </w:r>
      <w:r>
        <w:rPr>
          <w:rFonts w:hint="eastAsia"/>
          <w:highlight w:val="none"/>
          <w:lang w:val="en-US" w:eastAsia="zh-CN"/>
        </w:rPr>
        <w:t>FLC</w:t>
      </w:r>
      <w:r>
        <w:rPr>
          <w:rFonts w:hint="eastAsia"/>
          <w:highlight w:val="none"/>
        </w:rPr>
        <w:t>202500</w:t>
      </w:r>
      <w:r>
        <w:rPr>
          <w:rFonts w:hint="eastAsia"/>
          <w:highlight w:val="none"/>
          <w:lang w:val="en-US" w:eastAsia="zh-CN"/>
        </w:rPr>
        <w:t>5</w:t>
      </w:r>
      <w:r>
        <w:t>。</w:t>
      </w:r>
    </w:p>
    <w:p w14:paraId="4D276622">
      <w:pPr>
        <w:snapToGrid w:val="0"/>
        <w:spacing w:line="440" w:lineRule="exact"/>
        <w:ind w:left="-2" w:leftChars="-1" w:firstLine="431"/>
      </w:pPr>
      <w:bookmarkStart w:id="10" w:name="_Hlk75125590"/>
      <w:bookmarkEnd w:id="10"/>
      <w:r>
        <w:t>2.项目名称：</w:t>
      </w:r>
      <w:r>
        <w:rPr>
          <w:rFonts w:hint="eastAsia"/>
        </w:rPr>
        <w:t>天生港镇街道</w:t>
      </w:r>
      <w:r>
        <w:rPr>
          <w:rFonts w:hint="eastAsia"/>
          <w:lang w:eastAsia="zh-CN"/>
        </w:rPr>
        <w:t>福利</w:t>
      </w:r>
      <w:r>
        <w:rPr>
          <w:rFonts w:hint="eastAsia"/>
        </w:rPr>
        <w:t>村</w:t>
      </w:r>
      <w:r>
        <w:rPr>
          <w:rFonts w:hint="eastAsia"/>
          <w:lang w:val="en-US" w:eastAsia="zh-CN"/>
        </w:rPr>
        <w:t>股份经济合作社土地</w:t>
      </w:r>
      <w:r>
        <w:rPr>
          <w:rFonts w:hint="eastAsia"/>
        </w:rPr>
        <w:t>租赁项目</w:t>
      </w:r>
      <w:r>
        <w:rPr>
          <w:rFonts w:hint="eastAsia"/>
          <w:lang w:eastAsia="zh-CN"/>
        </w:rPr>
        <w:t>（</w:t>
      </w:r>
      <w:r>
        <w:rPr>
          <w:rFonts w:hint="eastAsia"/>
          <w:lang w:val="en-US" w:eastAsia="zh-CN"/>
        </w:rPr>
        <w:t>第二次）</w:t>
      </w:r>
      <w:r>
        <w:t>。</w:t>
      </w:r>
    </w:p>
    <w:p w14:paraId="376C027C">
      <w:pPr>
        <w:snapToGrid w:val="0"/>
        <w:spacing w:line="440" w:lineRule="exact"/>
        <w:ind w:left="-2" w:leftChars="-1" w:firstLine="431"/>
      </w:pPr>
      <w:r>
        <w:t>3.招租方式：公开招租。</w:t>
      </w:r>
    </w:p>
    <w:p w14:paraId="5ED97930">
      <w:pPr>
        <w:snapToGrid w:val="0"/>
        <w:spacing w:line="440" w:lineRule="exact"/>
        <w:ind w:left="-2" w:leftChars="-1" w:firstLine="431"/>
      </w:pPr>
      <w:r>
        <w:t>4.基础租赁价：</w:t>
      </w:r>
    </w:p>
    <w:p w14:paraId="5C10DD7B">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w:t>
      </w:r>
      <w:r>
        <w:rPr>
          <w:rFonts w:hint="eastAsia"/>
          <w:lang w:val="en-US" w:eastAsia="zh-CN"/>
        </w:rPr>
        <w:t>大部分为宅基地，少部分为耕地，</w:t>
      </w:r>
      <w:r>
        <w:rPr>
          <w:rFonts w:hint="eastAsia"/>
        </w:rPr>
        <w:t>面积均以实际现场测量为准，</w:t>
      </w:r>
      <w:r>
        <w:t>承租商须</w:t>
      </w:r>
      <w:r>
        <w:rPr>
          <w:rFonts w:hint="eastAsia"/>
        </w:rPr>
        <w:t>全部租赁种</w:t>
      </w:r>
      <w:r>
        <w:t>植。</w:t>
      </w:r>
    </w:p>
    <w:p w14:paraId="55A14A61">
      <w:pPr>
        <w:spacing w:line="440" w:lineRule="exact"/>
        <w:ind w:left="-2" w:firstLine="424" w:firstLineChars="177"/>
      </w:pPr>
      <w:r>
        <w:t>（1）</w:t>
      </w:r>
      <w:r>
        <w:rPr>
          <w:rFonts w:hint="eastAsia"/>
          <w:lang w:val="en-US" w:eastAsia="zh-CN"/>
        </w:rPr>
        <w:t>十八处</w:t>
      </w:r>
      <w:r>
        <w:t>地块</w:t>
      </w:r>
      <w:r>
        <w:rPr>
          <w:rFonts w:hint="eastAsia"/>
          <w:lang w:eastAsia="zh-CN"/>
        </w:rPr>
        <w:t>，</w:t>
      </w:r>
      <w:r>
        <w:t>首年</w:t>
      </w:r>
      <w:r>
        <w:rPr>
          <w:rFonts w:hint="eastAsia"/>
          <w:lang w:val="en-US" w:eastAsia="zh-CN"/>
        </w:rPr>
        <w:t>30</w:t>
      </w:r>
      <w:r>
        <w:t>元/亩起，第2年</w:t>
      </w:r>
      <w:r>
        <w:rPr>
          <w:rFonts w:hint="eastAsia"/>
          <w:lang w:val="en-US" w:eastAsia="zh-CN"/>
        </w:rPr>
        <w:t>80</w:t>
      </w:r>
      <w:r>
        <w:t>元/亩起</w:t>
      </w:r>
      <w:r>
        <w:rPr>
          <w:rFonts w:hint="eastAsia"/>
        </w:rPr>
        <w:t>，第3年</w:t>
      </w:r>
      <w:r>
        <w:rPr>
          <w:rFonts w:hint="eastAsia"/>
          <w:lang w:val="en-US" w:eastAsia="zh-CN"/>
        </w:rPr>
        <w:t>130</w:t>
      </w:r>
      <w:r>
        <w:t>元/亩起</w:t>
      </w:r>
      <w:r>
        <w:rPr>
          <w:rFonts w:hint="eastAsia"/>
          <w:lang w:eastAsia="zh-CN"/>
        </w:rPr>
        <w:t>，</w:t>
      </w:r>
      <w:r>
        <w:t>第</w:t>
      </w:r>
      <w:r>
        <w:rPr>
          <w:rFonts w:hint="eastAsia"/>
          <w:lang w:val="en-US" w:eastAsia="zh-CN"/>
        </w:rPr>
        <w:t>4</w:t>
      </w:r>
      <w:r>
        <w:t>年开始</w:t>
      </w:r>
      <w:r>
        <w:rPr>
          <w:rFonts w:hint="eastAsia"/>
          <w:lang w:val="en-US" w:eastAsia="zh-CN"/>
        </w:rPr>
        <w:t>180</w:t>
      </w:r>
      <w:r>
        <w:t>元/亩起；</w:t>
      </w:r>
    </w:p>
    <w:p w14:paraId="0EA46E75">
      <w:pPr>
        <w:spacing w:line="440" w:lineRule="exact"/>
        <w:ind w:left="-2" w:firstLine="424" w:firstLineChars="177"/>
        <w:rPr>
          <w:color w:val="000000" w:themeColor="text1"/>
          <w14:textFill>
            <w14:solidFill>
              <w14:schemeClr w14:val="tx1"/>
            </w14:solidFill>
          </w14:textFill>
        </w:rPr>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3E6FC7CC">
      <w:pPr>
        <w:snapToGrid w:val="0"/>
        <w:spacing w:line="440" w:lineRule="exact"/>
        <w:ind w:left="-2" w:leftChars="-1" w:firstLine="426" w:firstLineChars="177"/>
        <w:rPr>
          <w:b/>
        </w:rPr>
      </w:pPr>
      <w:r>
        <w:rPr>
          <w:b/>
          <w:highlight w:val="none"/>
        </w:rPr>
        <w:t>本次招租在基础租赁价的基础上报投标费率，中标租赁价等于基础租赁价*中标费率，本项目的最低费率为100%，投标费率低于100%的为无效报价。</w:t>
      </w:r>
    </w:p>
    <w:p w14:paraId="081163AB">
      <w:pPr>
        <w:snapToGrid w:val="0"/>
        <w:spacing w:line="440" w:lineRule="exact"/>
        <w:ind w:left="-2" w:leftChars="-1" w:firstLine="431"/>
      </w:pPr>
      <w:r>
        <w:t>5.支付方式</w:t>
      </w:r>
    </w:p>
    <w:p w14:paraId="39606741">
      <w:pPr>
        <w:snapToGrid w:val="0"/>
        <w:spacing w:line="440" w:lineRule="exact"/>
        <w:ind w:firstLine="480" w:firstLineChars="200"/>
      </w:pPr>
      <w:r>
        <w:t>先付后用，交至招租人指定账户，第一年度租金自租赁合同签订后</w:t>
      </w:r>
      <w:r>
        <w:rPr>
          <w:rFonts w:hint="eastAsia"/>
          <w:lang w:val="en-US" w:eastAsia="zh-CN"/>
        </w:rPr>
        <w:t>30</w:t>
      </w:r>
      <w:r>
        <w:t>日内完成交纳，后续年度每年</w:t>
      </w:r>
      <w:r>
        <w:rPr>
          <w:rFonts w:hint="eastAsia"/>
          <w:lang w:val="en-US" w:eastAsia="zh-CN"/>
        </w:rPr>
        <w:t>10</w:t>
      </w:r>
      <w:r>
        <w:t xml:space="preserve">月1日前完成交纳。 </w:t>
      </w:r>
    </w:p>
    <w:p w14:paraId="33A79B29">
      <w:pPr>
        <w:snapToGrid w:val="0"/>
        <w:spacing w:line="440" w:lineRule="exact"/>
        <w:ind w:left="-2" w:leftChars="-1" w:firstLine="431"/>
      </w:pPr>
      <w:r>
        <w:t>6.租赁需求：</w:t>
      </w:r>
      <w:bookmarkStart w:id="11" w:name="_Hlk78736512"/>
      <w:bookmarkEnd w:id="11"/>
      <w:r>
        <w:t>招租人拟对南通市崇川区</w:t>
      </w:r>
      <w:r>
        <w:rPr>
          <w:rFonts w:hint="eastAsia"/>
        </w:rPr>
        <w:t>天生港镇街道</w:t>
      </w:r>
      <w:r>
        <w:rPr>
          <w:rFonts w:hint="eastAsia"/>
          <w:lang w:eastAsia="zh-CN"/>
        </w:rPr>
        <w:t>福利</w:t>
      </w:r>
      <w:r>
        <w:rPr>
          <w:rFonts w:hint="eastAsia"/>
        </w:rPr>
        <w:t>村</w:t>
      </w:r>
      <w:r>
        <w:rPr>
          <w:rFonts w:hint="eastAsia"/>
          <w:lang w:val="en-US" w:eastAsia="zh-CN"/>
        </w:rPr>
        <w:t>股份经济合作社宅基地及耕地</w:t>
      </w:r>
      <w:r>
        <w:t>对外租赁，具体详见本项目招租文件第三章。</w:t>
      </w:r>
    </w:p>
    <w:p w14:paraId="3A378087">
      <w:pPr>
        <w:snapToGrid w:val="0"/>
        <w:spacing w:line="440" w:lineRule="exact"/>
        <w:ind w:left="-2" w:leftChars="-1" w:firstLine="431"/>
        <w:rPr>
          <w:b/>
          <w:bCs/>
        </w:rPr>
      </w:pPr>
      <w:r>
        <w:t>7.</w:t>
      </w:r>
      <w:bookmarkStart w:id="12" w:name="_Hlk103130001"/>
      <w:r>
        <w:t>标的租赁期限：自2025年</w:t>
      </w:r>
      <w:r>
        <w:rPr>
          <w:rFonts w:hint="eastAsia"/>
          <w:lang w:val="en-US" w:eastAsia="zh-CN"/>
        </w:rPr>
        <w:t>11</w:t>
      </w:r>
      <w:r>
        <w:t>月20日（以实际交付日期为准）-20</w:t>
      </w:r>
      <w:r>
        <w:rPr>
          <w:rFonts w:hint="eastAsia"/>
          <w:lang w:val="en-US" w:eastAsia="zh-CN"/>
        </w:rPr>
        <w:t>30</w:t>
      </w:r>
      <w:r>
        <w:t>年</w:t>
      </w:r>
      <w:r>
        <w:rPr>
          <w:rFonts w:hint="eastAsia"/>
          <w:lang w:val="en-US" w:eastAsia="zh-CN"/>
        </w:rPr>
        <w:t>6</w:t>
      </w:r>
      <w:r>
        <w:t>月19日止（以当季在田作物成熟收获结束为准）。</w:t>
      </w:r>
      <w:r>
        <w:rPr>
          <w:rFonts w:hint="eastAsia"/>
          <w:lang w:eastAsia="zh-CN"/>
        </w:rPr>
        <w:t>合同一年一签。</w:t>
      </w:r>
      <w:r>
        <w:rPr>
          <w:b/>
          <w:bCs/>
        </w:rPr>
        <w:t>特别约定：</w:t>
      </w:r>
      <w:bookmarkEnd w:id="12"/>
      <w:r>
        <w:rPr>
          <w:b/>
          <w:bCs/>
        </w:rPr>
        <w:t>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54847349">
      <w:pPr>
        <w:snapToGrid w:val="0"/>
        <w:spacing w:line="440" w:lineRule="exact"/>
        <w:ind w:left="-2" w:leftChars="-1" w:firstLine="431"/>
      </w:pPr>
      <w:r>
        <w:t>8.联合体：不接受多个供应商组成联合体参与本项目的招租活动。</w:t>
      </w:r>
    </w:p>
    <w:p w14:paraId="7771F6A5">
      <w:pPr>
        <w:snapToGrid w:val="0"/>
        <w:spacing w:line="440" w:lineRule="exact"/>
        <w:ind w:left="-2" w:leftChars="-1" w:firstLine="431"/>
        <w:outlineLvl w:val="1"/>
      </w:pPr>
      <w:r>
        <w:rPr>
          <w:b/>
          <w:bCs/>
        </w:rPr>
        <w:t>二、投标人资格</w:t>
      </w:r>
    </w:p>
    <w:p w14:paraId="5F3FC065">
      <w:pPr>
        <w:snapToGrid w:val="0"/>
        <w:spacing w:line="440" w:lineRule="exact"/>
        <w:ind w:left="-2" w:leftChars="-1" w:firstLine="429"/>
        <w:rPr>
          <w:spacing w:val="7"/>
          <w:kern w:val="0"/>
        </w:rPr>
      </w:pPr>
      <w:r>
        <w:t>具有独立承担民事责任的能力；具有良好的商业信誉和健全的财务会计制度；具有履行合同所必需的设备和专业技术能力；参加招租活动前三年内，在经营活动中没有重大违法记录</w:t>
      </w:r>
      <w:r>
        <w:rPr>
          <w:spacing w:val="7"/>
          <w:kern w:val="0"/>
        </w:rPr>
        <w:t>；法律、行政法规规定的其他条件。具体如下：</w:t>
      </w:r>
    </w:p>
    <w:p w14:paraId="576C2A42">
      <w:pPr>
        <w:snapToGrid w:val="0"/>
        <w:spacing w:line="440" w:lineRule="exact"/>
        <w:ind w:left="-2" w:leftChars="-1" w:firstLine="429"/>
      </w:pPr>
      <w:r>
        <w:t>①投标人必须具有独立法人资格，须提供投标人的营业执照副本复印件；</w:t>
      </w:r>
      <w:r>
        <w:rPr>
          <w:color w:val="FF0000"/>
        </w:rPr>
        <w:t>需具有农作物种植等经营范围</w:t>
      </w:r>
      <w:r>
        <w:t>。</w:t>
      </w:r>
    </w:p>
    <w:p w14:paraId="4F04927C">
      <w:pPr>
        <w:snapToGrid w:val="0"/>
        <w:spacing w:line="440" w:lineRule="exact"/>
        <w:ind w:left="-2" w:leftChars="-1" w:firstLine="429"/>
      </w:pPr>
      <w:r>
        <w:t>②投标人法定代表人参加投标的，必须提供法定代表人身份证明（格式详见第七章）及法定代表人本人身份证复印件；非法定代表人参加投标的，必须提供法定代表人签字或盖章的授权委托书（格式详见第七章）。</w:t>
      </w:r>
    </w:p>
    <w:p w14:paraId="1196B776">
      <w:pPr>
        <w:snapToGrid w:val="0"/>
        <w:spacing w:line="440" w:lineRule="exact"/>
        <w:ind w:left="-2" w:leftChars="-1" w:firstLine="429"/>
      </w:pPr>
      <w:r>
        <w:t>③投标人具有健全的财务会计制度（提供2023</w:t>
      </w:r>
      <w:r>
        <w:rPr>
          <w:rFonts w:hint="eastAsia"/>
        </w:rPr>
        <w:t>、2024</w:t>
      </w:r>
      <w:r>
        <w:t>年度财务报表加盖公章</w:t>
      </w:r>
      <w:r>
        <w:rPr>
          <w:rFonts w:hint="eastAsia"/>
          <w:lang w:val="en-US" w:eastAsia="zh-CN"/>
        </w:rPr>
        <w:t>或提供银行资信证明</w:t>
      </w:r>
      <w:r>
        <w:t>；如新成立公司无财务报表则无需提供）。</w:t>
      </w:r>
    </w:p>
    <w:p w14:paraId="360D7055">
      <w:pPr>
        <w:snapToGrid w:val="0"/>
        <w:spacing w:line="440" w:lineRule="exact"/>
        <w:ind w:left="-2" w:leftChars="-1" w:firstLine="429"/>
      </w:pPr>
      <w:r>
        <w:t>④投标人有依法缴纳税收和社会保障资金的良好记录，提供近6个月中任意一个月份（不含投标当月）的依法缴纳税收和社会保障资金的证明材料复印件（如新成立公司无缴纳税收证明则提供无需缴纳相关证明材料）。</w:t>
      </w:r>
    </w:p>
    <w:p w14:paraId="6F5A42B2">
      <w:pPr>
        <w:snapToGrid w:val="0"/>
        <w:spacing w:line="440" w:lineRule="exact"/>
        <w:ind w:left="-2" w:leftChars="-1" w:firstLine="429"/>
      </w:pPr>
      <w:r>
        <w:t>⑤投标人须提供《履行合同所必需的设备和专业技术能力承诺函》（格式详见第七章）。</w:t>
      </w:r>
    </w:p>
    <w:p w14:paraId="3552D2CC">
      <w:pPr>
        <w:snapToGrid w:val="0"/>
        <w:spacing w:line="440" w:lineRule="exact"/>
        <w:ind w:left="-2" w:leftChars="-1" w:firstLine="429"/>
      </w:pPr>
      <w:r>
        <w:t>⑥投标人须提供参与本次项目招租活动前三年内在经营活动中没有重大违法记录的书面《无重大违法记录声明函》（格式详见第七章）。</w:t>
      </w:r>
    </w:p>
    <w:p w14:paraId="3B617D8D">
      <w:pPr>
        <w:snapToGrid w:val="0"/>
        <w:spacing w:line="440" w:lineRule="exact"/>
        <w:ind w:left="-2" w:leftChars="-1" w:firstLine="429"/>
      </w:pPr>
      <w:r>
        <w:t>⑦关于资格文件的声明函（格式详见第七章）。</w:t>
      </w:r>
    </w:p>
    <w:p w14:paraId="0B9CD7B7">
      <w:pPr>
        <w:snapToGrid w:val="0"/>
        <w:spacing w:line="440" w:lineRule="exact"/>
        <w:ind w:left="-2" w:leftChars="-1" w:firstLine="429"/>
      </w:pPr>
      <w:r>
        <w:t>⑧投标人须承诺承租期间每年向招租人提供有效的财务报表（格式详见第七章）。</w:t>
      </w:r>
    </w:p>
    <w:p w14:paraId="7ABF9ED9">
      <w:pPr>
        <w:autoSpaceDE w:val="0"/>
        <w:autoSpaceDN w:val="0"/>
        <w:adjustRightInd w:val="0"/>
        <w:spacing w:line="440" w:lineRule="exact"/>
        <w:ind w:firstLine="429"/>
      </w:pPr>
      <w:r>
        <w:t>资格后审材料要求及格式详见本招租文件“第七章投标文件格式”中的资格后审材料要求部分。</w:t>
      </w:r>
    </w:p>
    <w:p w14:paraId="04417202">
      <w:pPr>
        <w:autoSpaceDE w:val="0"/>
        <w:autoSpaceDN w:val="0"/>
        <w:adjustRightInd w:val="0"/>
        <w:spacing w:line="440" w:lineRule="exact"/>
        <w:ind w:firstLine="429"/>
      </w:pPr>
      <w:r>
        <w:t>请投标人认真对照资格要求，如不符合要求，无意或故意参与投标的，所产生的一切后果由投标人承担。</w:t>
      </w:r>
    </w:p>
    <w:p w14:paraId="1F8F905E">
      <w:pPr>
        <w:snapToGrid w:val="0"/>
        <w:spacing w:line="440" w:lineRule="exact"/>
        <w:ind w:left="-2" w:leftChars="-1" w:firstLine="431"/>
        <w:outlineLvl w:val="1"/>
        <w:rPr>
          <w:kern w:val="0"/>
        </w:rPr>
      </w:pPr>
      <w:r>
        <w:rPr>
          <w:b/>
          <w:bCs/>
        </w:rPr>
        <w:t>三、招租文件的获取</w:t>
      </w:r>
    </w:p>
    <w:p w14:paraId="7ABEA880">
      <w:pPr>
        <w:autoSpaceDE w:val="0"/>
        <w:autoSpaceDN w:val="0"/>
        <w:adjustRightInd w:val="0"/>
        <w:spacing w:line="440" w:lineRule="exact"/>
        <w:ind w:firstLine="429"/>
        <w:rPr>
          <w:kern w:val="0"/>
        </w:rPr>
      </w:pPr>
      <w:r>
        <w:rPr>
          <w:kern w:val="0"/>
        </w:rPr>
        <w:t>有意愿参与本项目</w:t>
      </w:r>
      <w:r>
        <w:rPr>
          <w:rFonts w:hint="eastAsia"/>
          <w:lang w:val="en-US" w:eastAsia="zh-CN"/>
        </w:rPr>
        <w:t>土</w:t>
      </w:r>
      <w:r>
        <w:t>地租赁活动</w:t>
      </w:r>
      <w:r>
        <w:rPr>
          <w:kern w:val="0"/>
        </w:rPr>
        <w:t>的投标人，请于本公告日起至开标截止时间前，到</w:t>
      </w:r>
      <w:r>
        <w:rPr>
          <w:b/>
          <w:bCs/>
          <w:u w:val="single"/>
        </w:rPr>
        <w:t>“南通市崇川区人民政府网（www.chongchuan.gov.cn</w:t>
      </w:r>
      <w:r>
        <w:rPr>
          <w:rFonts w:hint="eastAsia"/>
          <w:b/>
          <w:bCs/>
          <w:u w:val="single"/>
        </w:rPr>
        <w:t>）</w:t>
      </w:r>
      <w:r>
        <w:rPr>
          <w:b/>
          <w:bCs/>
          <w:u w:val="single"/>
        </w:rPr>
        <w:t>→我要看→公示公告栏”</w:t>
      </w:r>
      <w:r>
        <w:rPr>
          <w:kern w:val="0"/>
        </w:rPr>
        <w:t>内下载本项目的招租文件。</w:t>
      </w:r>
    </w:p>
    <w:p w14:paraId="51023726">
      <w:pPr>
        <w:snapToGrid w:val="0"/>
        <w:spacing w:line="440" w:lineRule="exact"/>
        <w:ind w:left="-2" w:leftChars="-1" w:firstLine="431"/>
        <w:outlineLvl w:val="1"/>
        <w:rPr>
          <w:b/>
          <w:bCs/>
          <w:kern w:val="0"/>
        </w:rPr>
      </w:pPr>
      <w:bookmarkStart w:id="13" w:name="_Hlk75130176"/>
      <w:bookmarkEnd w:id="13"/>
      <w:r>
        <w:rPr>
          <w:b/>
          <w:bCs/>
        </w:rPr>
        <w:t>四、提交投标文件截止时间、开标时间和地点</w:t>
      </w:r>
    </w:p>
    <w:p w14:paraId="02204935">
      <w:pPr>
        <w:autoSpaceDE w:val="0"/>
        <w:autoSpaceDN w:val="0"/>
        <w:adjustRightInd w:val="0"/>
        <w:spacing w:line="440" w:lineRule="exact"/>
        <w:ind w:firstLine="429"/>
        <w:rPr>
          <w:kern w:val="0"/>
        </w:rPr>
      </w:pPr>
      <w:r>
        <w:rPr>
          <w:kern w:val="0"/>
        </w:rPr>
        <w:t>1.投标文件的提交</w:t>
      </w:r>
    </w:p>
    <w:p w14:paraId="14A6D475">
      <w:pPr>
        <w:autoSpaceDE w:val="0"/>
        <w:autoSpaceDN w:val="0"/>
        <w:adjustRightInd w:val="0"/>
        <w:spacing w:line="440" w:lineRule="exact"/>
        <w:ind w:firstLine="429"/>
        <w:rPr>
          <w:kern w:val="0"/>
        </w:rPr>
      </w:pPr>
      <w:r>
        <w:rPr>
          <w:kern w:val="0"/>
        </w:rPr>
        <w:t>（1）接收人：招租</w:t>
      </w:r>
      <w:r>
        <w:rPr>
          <w:rFonts w:hint="eastAsia"/>
          <w:kern w:val="0"/>
        </w:rPr>
        <w:t>人</w:t>
      </w:r>
      <w:r>
        <w:rPr>
          <w:kern w:val="0"/>
        </w:rPr>
        <w:t>。</w:t>
      </w:r>
    </w:p>
    <w:p w14:paraId="6842E50B">
      <w:pPr>
        <w:autoSpaceDE w:val="0"/>
        <w:autoSpaceDN w:val="0"/>
        <w:adjustRightInd w:val="0"/>
        <w:spacing w:line="440" w:lineRule="exact"/>
        <w:ind w:firstLine="429"/>
        <w:rPr>
          <w:kern w:val="0"/>
        </w:rPr>
      </w:pPr>
      <w:r>
        <w:rPr>
          <w:kern w:val="0"/>
        </w:rPr>
        <w:t>（2）</w:t>
      </w:r>
      <w:r>
        <w:t>投标文件接收截止时间：</w:t>
      </w:r>
      <w:r>
        <w:rPr>
          <w:b/>
          <w:u w:val="thick" w:color="FF0000"/>
        </w:rPr>
        <w:t>202</w:t>
      </w:r>
      <w:r>
        <w:rPr>
          <w:rFonts w:hint="eastAsia"/>
          <w:b/>
          <w:u w:val="thick" w:color="FF0000"/>
        </w:rPr>
        <w:t>5</w:t>
      </w:r>
      <w:r>
        <w:rPr>
          <w:b/>
          <w:u w:val="thick" w:color="FF0000"/>
        </w:rPr>
        <w:t>年</w:t>
      </w:r>
      <w:r>
        <w:rPr>
          <w:rFonts w:hint="eastAsia"/>
          <w:b/>
          <w:u w:val="thick" w:color="FF0000"/>
          <w:lang w:val="en-US" w:eastAsia="zh-CN"/>
        </w:rPr>
        <w:t>11</w:t>
      </w:r>
      <w:r>
        <w:rPr>
          <w:rFonts w:hint="eastAsia"/>
          <w:b/>
          <w:u w:val="thick" w:color="FF0000"/>
        </w:rPr>
        <w:t>月</w:t>
      </w:r>
      <w:r>
        <w:rPr>
          <w:rFonts w:hint="eastAsia"/>
          <w:b/>
          <w:u w:val="thick" w:color="FF0000"/>
          <w:lang w:val="en-US" w:eastAsia="zh-CN"/>
        </w:rPr>
        <w:t>25</w:t>
      </w:r>
      <w:r>
        <w:rPr>
          <w:rFonts w:hint="eastAsia"/>
          <w:b/>
          <w:u w:val="thick" w:color="FF0000"/>
        </w:rPr>
        <w:t>日上午9时30分</w:t>
      </w:r>
      <w:r>
        <w:t>。</w:t>
      </w:r>
    </w:p>
    <w:p w14:paraId="0582B84F">
      <w:pPr>
        <w:autoSpaceDE w:val="0"/>
        <w:autoSpaceDN w:val="0"/>
        <w:adjustRightInd w:val="0"/>
        <w:spacing w:line="440" w:lineRule="exact"/>
        <w:ind w:firstLine="429"/>
        <w:rPr>
          <w:kern w:val="0"/>
        </w:rPr>
      </w:pPr>
      <w:r>
        <w:rPr>
          <w:kern w:val="0"/>
        </w:rPr>
        <w:t>（3）接收地址：</w:t>
      </w:r>
      <w:r>
        <w:rPr>
          <w:rFonts w:hint="eastAsia"/>
          <w:kern w:val="0"/>
        </w:rPr>
        <w:t>江苏省南通市崇川区天生港镇街道</w:t>
      </w:r>
      <w:r>
        <w:rPr>
          <w:rFonts w:hint="eastAsia"/>
          <w:kern w:val="0"/>
          <w:lang w:val="en-US" w:eastAsia="zh-CN"/>
        </w:rPr>
        <w:t>碳素路19号</w:t>
      </w:r>
      <w:r>
        <w:rPr>
          <w:kern w:val="0"/>
        </w:rPr>
        <w:t>，如有变动另行通知。</w:t>
      </w:r>
      <w:bookmarkStart w:id="14" w:name="_Hlk79625161"/>
      <w:bookmarkEnd w:id="14"/>
    </w:p>
    <w:p w14:paraId="7C7F9A0B">
      <w:pPr>
        <w:snapToGrid w:val="0"/>
        <w:spacing w:line="440" w:lineRule="exact"/>
        <w:ind w:firstLine="494" w:firstLineChars="206"/>
      </w:pPr>
      <w:bookmarkStart w:id="15" w:name="_Hlk65148204"/>
      <w:bookmarkEnd w:id="15"/>
      <w:r>
        <w:t>2.开标时间：</w:t>
      </w:r>
      <w:r>
        <w:rPr>
          <w:b/>
          <w:u w:val="thick" w:color="FF0000"/>
        </w:rPr>
        <w:t>202</w:t>
      </w:r>
      <w:r>
        <w:rPr>
          <w:rFonts w:hint="eastAsia"/>
          <w:b/>
          <w:u w:val="thick" w:color="FF0000"/>
        </w:rPr>
        <w:t>5</w:t>
      </w:r>
      <w:r>
        <w:rPr>
          <w:b/>
          <w:u w:val="thick" w:color="FF0000"/>
        </w:rPr>
        <w:t>年</w:t>
      </w:r>
      <w:r>
        <w:rPr>
          <w:rFonts w:hint="eastAsia"/>
          <w:b/>
          <w:u w:val="thick" w:color="FF0000"/>
          <w:lang w:val="en-US" w:eastAsia="zh-CN"/>
        </w:rPr>
        <w:t>11</w:t>
      </w:r>
      <w:r>
        <w:rPr>
          <w:rFonts w:hint="eastAsia"/>
          <w:b/>
          <w:u w:val="thick" w:color="FF0000"/>
        </w:rPr>
        <w:t>月</w:t>
      </w:r>
      <w:r>
        <w:rPr>
          <w:rFonts w:hint="eastAsia"/>
          <w:b/>
          <w:u w:val="thick" w:color="FF0000"/>
          <w:lang w:val="en-US" w:eastAsia="zh-CN"/>
        </w:rPr>
        <w:t>25</w:t>
      </w:r>
      <w:r>
        <w:rPr>
          <w:rFonts w:hint="eastAsia"/>
          <w:b/>
          <w:u w:val="thick" w:color="FF0000"/>
        </w:rPr>
        <w:t>日上午9时30分</w:t>
      </w:r>
      <w:r>
        <w:t>。</w:t>
      </w:r>
    </w:p>
    <w:p w14:paraId="5281790A">
      <w:pPr>
        <w:snapToGrid w:val="0"/>
        <w:spacing w:line="440" w:lineRule="exact"/>
        <w:ind w:firstLine="494" w:firstLineChars="206"/>
      </w:pPr>
      <w:r>
        <w:t>3.开标地点：</w:t>
      </w:r>
      <w:r>
        <w:rPr>
          <w:rFonts w:hint="eastAsia"/>
          <w:kern w:val="0"/>
        </w:rPr>
        <w:t>江苏省南通市</w:t>
      </w:r>
      <w:bookmarkStart w:id="60" w:name="_GoBack"/>
      <w:r>
        <w:rPr>
          <w:rFonts w:hint="eastAsia"/>
          <w:kern w:val="0"/>
        </w:rPr>
        <w:t>崇川区</w:t>
      </w:r>
      <w:bookmarkEnd w:id="60"/>
      <w:r>
        <w:rPr>
          <w:rFonts w:hint="eastAsia"/>
          <w:kern w:val="0"/>
        </w:rPr>
        <w:t>天生港镇街道</w:t>
      </w:r>
      <w:r>
        <w:rPr>
          <w:rFonts w:hint="eastAsia"/>
          <w:kern w:val="0"/>
          <w:lang w:val="en-US" w:eastAsia="zh-CN"/>
        </w:rPr>
        <w:t>福利村股份经济合作社一楼会议室</w:t>
      </w:r>
      <w:r>
        <w:t>，如有变动另行通知。</w:t>
      </w:r>
    </w:p>
    <w:p w14:paraId="23943F42">
      <w:pPr>
        <w:snapToGrid w:val="0"/>
        <w:spacing w:line="440" w:lineRule="exact"/>
        <w:ind w:firstLine="482" w:firstLineChars="200"/>
        <w:rPr>
          <w:b/>
          <w:bCs/>
        </w:rPr>
      </w:pPr>
      <w:r>
        <w:rPr>
          <w:b/>
          <w:bCs/>
        </w:rPr>
        <w:t>五、履约保证金</w:t>
      </w:r>
    </w:p>
    <w:p w14:paraId="0A51DE58">
      <w:pPr>
        <w:snapToGrid w:val="0"/>
        <w:spacing w:line="440" w:lineRule="exact"/>
        <w:ind w:firstLine="480" w:firstLineChars="200"/>
        <w:rPr>
          <w:bCs/>
          <w:lang w:val="zh-CN"/>
        </w:rPr>
      </w:pPr>
      <w:r>
        <w:rPr>
          <w:bCs/>
          <w:lang w:val="zh-CN"/>
        </w:rPr>
        <w:t>1.</w:t>
      </w:r>
      <w:r>
        <w:rPr>
          <w:kern w:val="0"/>
        </w:rPr>
        <w:t>按照第一年租金总额10%收取，</w:t>
      </w:r>
      <w:r>
        <w:rPr>
          <w:rFonts w:hint="eastAsia"/>
          <w:kern w:val="0"/>
        </w:rPr>
        <w:t>在合同签订前交纳</w:t>
      </w:r>
      <w:r>
        <w:rPr>
          <w:kern w:val="0"/>
        </w:rPr>
        <w:t>。在租赁期满，承租商全数退还承租土地后</w:t>
      </w:r>
      <w:r>
        <w:t>15日内</w:t>
      </w:r>
      <w:r>
        <w:rPr>
          <w:kern w:val="0"/>
        </w:rPr>
        <w:t>，招租人根据租赁期间</w:t>
      </w:r>
      <w:r>
        <w:rPr>
          <w:rFonts w:hint="eastAsia"/>
          <w:kern w:val="0"/>
          <w:lang w:val="en-US" w:eastAsia="zh-CN"/>
        </w:rPr>
        <w:t>四包责任书</w:t>
      </w:r>
      <w:r>
        <w:rPr>
          <w:kern w:val="0"/>
        </w:rPr>
        <w:t>考核情况及合同条款约定</w:t>
      </w:r>
      <w:r>
        <w:t>确认金额后</w:t>
      </w:r>
      <w:r>
        <w:rPr>
          <w:kern w:val="0"/>
        </w:rPr>
        <w:t>一次性无息退还</w:t>
      </w:r>
      <w:r>
        <w:rPr>
          <w:rFonts w:hint="eastAsia"/>
          <w:kern w:val="0"/>
        </w:rPr>
        <w:t>。</w:t>
      </w:r>
      <w:r>
        <w:rPr>
          <w:kern w:val="0"/>
        </w:rPr>
        <w:t>考核方式详见附件1。</w:t>
      </w:r>
    </w:p>
    <w:p w14:paraId="28EA589F">
      <w:pPr>
        <w:snapToGrid w:val="0"/>
        <w:spacing w:line="440" w:lineRule="exact"/>
        <w:ind w:firstLine="480" w:firstLineChars="200"/>
        <w:rPr>
          <w:bCs/>
        </w:rPr>
      </w:pPr>
      <w:r>
        <w:rPr>
          <w:bCs/>
        </w:rPr>
        <w:t>2.履约保证金的缴纳形式：</w:t>
      </w:r>
      <w:r>
        <w:rPr>
          <w:kern w:val="0"/>
          <w:szCs w:val="21"/>
        </w:rPr>
        <w:t>银行转账。</w:t>
      </w:r>
    </w:p>
    <w:p w14:paraId="3B2F97E9">
      <w:pPr>
        <w:snapToGrid w:val="0"/>
        <w:spacing w:line="440" w:lineRule="exact"/>
        <w:ind w:firstLine="480" w:firstLineChars="200"/>
        <w:rPr>
          <w:bCs/>
          <w:lang w:val="zh-CN"/>
        </w:rPr>
      </w:pPr>
      <w:r>
        <w:rPr>
          <w:bCs/>
        </w:rPr>
        <w:t>3</w:t>
      </w:r>
      <w:r>
        <w:rPr>
          <w:bCs/>
          <w:lang w:val="zh-CN"/>
        </w:rPr>
        <w:t>.在中标通知书发出送达后的</w:t>
      </w:r>
      <w:r>
        <w:rPr>
          <w:bCs/>
        </w:rPr>
        <w:t>10</w:t>
      </w:r>
      <w:r>
        <w:rPr>
          <w:bCs/>
          <w:lang w:val="zh-CN"/>
        </w:rPr>
        <w:t>日内，中标人凭中标通知书和履约保证金已经缴纳的凭证，与招租人签订本项目租赁合同，超期或未协商，则视为自动放弃中标资格。</w:t>
      </w:r>
    </w:p>
    <w:p w14:paraId="78A73C92">
      <w:pPr>
        <w:snapToGrid w:val="0"/>
        <w:spacing w:line="440" w:lineRule="exact"/>
        <w:ind w:firstLine="480" w:firstLineChars="200"/>
        <w:rPr>
          <w:bCs/>
        </w:rPr>
      </w:pPr>
      <w:r>
        <w:rPr>
          <w:bCs/>
        </w:rPr>
        <w:t>4</w:t>
      </w:r>
      <w:r>
        <w:rPr>
          <w:bCs/>
          <w:lang w:val="zh-CN"/>
        </w:rPr>
        <w:t>.由于中标人原因，在签订合同后出现不按合同履约的情况，招租人有权终止租赁合同，中标人依法承担相应的责任；由于中标人原因，在签订合同后出现不适当履约的情况，招租人有权将履约保证金作为违约金，按考核得分及合同约定条款进行相应的扣除，若提前毁约，则扣除全部履约保证金。</w:t>
      </w:r>
    </w:p>
    <w:p w14:paraId="76FDA058">
      <w:pPr>
        <w:numPr>
          <w:ilvl w:val="0"/>
          <w:numId w:val="1"/>
        </w:numPr>
        <w:snapToGrid w:val="0"/>
        <w:spacing w:line="440" w:lineRule="exact"/>
        <w:outlineLvl w:val="1"/>
        <w:rPr>
          <w:b/>
          <w:bCs/>
        </w:rPr>
      </w:pPr>
      <w:r>
        <w:rPr>
          <w:b/>
          <w:bCs/>
        </w:rPr>
        <w:t>公告期限</w:t>
      </w:r>
    </w:p>
    <w:p w14:paraId="2CB6751F">
      <w:pPr>
        <w:snapToGrid w:val="0"/>
        <w:spacing w:line="440" w:lineRule="exact"/>
        <w:ind w:left="-2" w:leftChars="-1" w:firstLine="480" w:firstLineChars="200"/>
        <w:outlineLvl w:val="1"/>
        <w:rPr>
          <w:kern w:val="0"/>
        </w:rPr>
      </w:pPr>
      <w:r>
        <w:rPr>
          <w:kern w:val="0"/>
        </w:rPr>
        <w:t>自本公告发布之日起</w:t>
      </w:r>
      <w:r>
        <w:rPr>
          <w:rFonts w:hint="eastAsia"/>
          <w:kern w:val="0"/>
          <w:lang w:val="en-US" w:eastAsia="zh-CN"/>
        </w:rPr>
        <w:t>3</w:t>
      </w:r>
      <w:r>
        <w:rPr>
          <w:kern w:val="0"/>
        </w:rPr>
        <w:t>个工作日。</w:t>
      </w:r>
    </w:p>
    <w:p w14:paraId="3256FB2C">
      <w:pPr>
        <w:snapToGrid w:val="0"/>
        <w:spacing w:line="440" w:lineRule="exact"/>
        <w:ind w:left="-2" w:leftChars="-1" w:firstLine="431"/>
        <w:outlineLvl w:val="1"/>
      </w:pPr>
      <w:bookmarkStart w:id="16" w:name="_Toc363573854"/>
      <w:bookmarkEnd w:id="16"/>
      <w:r>
        <w:rPr>
          <w:b/>
          <w:bCs/>
        </w:rPr>
        <w:t>七、其他补充事宜</w:t>
      </w:r>
      <w:bookmarkStart w:id="17" w:name="_Hlk67575695"/>
      <w:bookmarkEnd w:id="17"/>
      <w:r>
        <w:t>：</w:t>
      </w:r>
    </w:p>
    <w:p w14:paraId="3A3A931F">
      <w:pPr>
        <w:snapToGrid w:val="0"/>
        <w:spacing w:line="440" w:lineRule="exact"/>
        <w:ind w:left="-2" w:leftChars="-1" w:firstLine="431"/>
      </w:pPr>
      <w:r>
        <w:t>投标人应依照规定提交各类声明函、承诺函的，不再同时提供原件备查或提供有关部门出具的相关证明文件。但本项目中标的投标人，应做好提交声明函、承诺函等相应原件的核查准备；核查后发现虚假或违背承诺的，招租人有权取消其中标资格，并由该投标人承担由此带来可能的一切责任和损失。</w:t>
      </w:r>
    </w:p>
    <w:p w14:paraId="47515CF8">
      <w:pPr>
        <w:snapToGrid w:val="0"/>
        <w:spacing w:line="440" w:lineRule="exact"/>
        <w:ind w:left="-2" w:leftChars="-1" w:firstLine="431"/>
        <w:outlineLvl w:val="1"/>
      </w:pPr>
      <w:r>
        <w:rPr>
          <w:b/>
          <w:bCs/>
        </w:rPr>
        <w:t>八、对本次招租提出询问，请按以下方式联系</w:t>
      </w:r>
    </w:p>
    <w:p w14:paraId="17E17F1E">
      <w:pPr>
        <w:snapToGrid w:val="0"/>
        <w:spacing w:line="440" w:lineRule="exact"/>
        <w:ind w:left="-2" w:leftChars="-1" w:firstLine="431"/>
        <w:rPr>
          <w:bCs/>
        </w:rPr>
      </w:pPr>
      <w:r>
        <w:rPr>
          <w:bCs/>
        </w:rPr>
        <w:t>招租人信息：</w:t>
      </w:r>
    </w:p>
    <w:p w14:paraId="730ABFB4">
      <w:pPr>
        <w:snapToGrid w:val="0"/>
        <w:spacing w:line="440" w:lineRule="exact"/>
        <w:ind w:left="-2" w:leftChars="-1" w:firstLine="431"/>
        <w:rPr>
          <w:bCs/>
        </w:rPr>
      </w:pPr>
      <w:bookmarkStart w:id="18" w:name="_Hlk89816937"/>
      <w:r>
        <w:rPr>
          <w:bCs/>
        </w:rPr>
        <w:t>名称：</w:t>
      </w:r>
      <w:r>
        <w:rPr>
          <w:rFonts w:hint="eastAsia"/>
          <w:bCs/>
        </w:rPr>
        <w:t>南通市崇川区天生港镇街道</w:t>
      </w:r>
      <w:r>
        <w:rPr>
          <w:rFonts w:hint="eastAsia"/>
          <w:bCs/>
          <w:lang w:eastAsia="zh-CN"/>
        </w:rPr>
        <w:t>福利</w:t>
      </w:r>
      <w:r>
        <w:rPr>
          <w:rFonts w:hint="eastAsia"/>
          <w:bCs/>
        </w:rPr>
        <w:t>村股份经济合作社</w:t>
      </w:r>
      <w:r>
        <w:rPr>
          <w:bCs/>
        </w:rPr>
        <w:t>；</w:t>
      </w:r>
    </w:p>
    <w:p w14:paraId="3C95C4EE">
      <w:pPr>
        <w:snapToGrid w:val="0"/>
        <w:spacing w:line="440" w:lineRule="exact"/>
        <w:ind w:left="-2" w:leftChars="-1" w:firstLine="431"/>
        <w:rPr>
          <w:bCs/>
        </w:rPr>
      </w:pPr>
      <w:bookmarkStart w:id="19" w:name="_Hlk103136198"/>
      <w:r>
        <w:rPr>
          <w:bCs/>
        </w:rPr>
        <w:t>地址：</w:t>
      </w:r>
      <w:r>
        <w:rPr>
          <w:rFonts w:hint="eastAsia"/>
          <w:kern w:val="0"/>
        </w:rPr>
        <w:t>江苏省南通市崇川区天生港镇街道</w:t>
      </w:r>
      <w:r>
        <w:rPr>
          <w:rFonts w:hint="eastAsia"/>
          <w:kern w:val="0"/>
          <w:lang w:val="en-US" w:eastAsia="zh-CN"/>
        </w:rPr>
        <w:t>碳素路19号</w:t>
      </w:r>
      <w:r>
        <w:rPr>
          <w:bCs/>
        </w:rPr>
        <w:t>；</w:t>
      </w:r>
    </w:p>
    <w:p w14:paraId="4B37634C">
      <w:pPr>
        <w:snapToGrid w:val="0"/>
        <w:spacing w:line="440" w:lineRule="exact"/>
        <w:ind w:left="-2" w:leftChars="-1" w:firstLine="431"/>
        <w:rPr>
          <w:bCs/>
        </w:rPr>
      </w:pPr>
      <w:r>
        <w:rPr>
          <w:bCs/>
        </w:rPr>
        <w:t>联系人：</w:t>
      </w:r>
      <w:r>
        <w:rPr>
          <w:rFonts w:hint="eastAsia"/>
          <w:bCs/>
          <w:lang w:val="en-US" w:eastAsia="zh-CN"/>
        </w:rPr>
        <w:t>毛</w:t>
      </w:r>
      <w:r>
        <w:rPr>
          <w:rFonts w:hint="eastAsia"/>
          <w:bCs/>
        </w:rPr>
        <w:t>先生</w:t>
      </w:r>
      <w:r>
        <w:rPr>
          <w:bCs/>
        </w:rPr>
        <w:t>；</w:t>
      </w:r>
    </w:p>
    <w:p w14:paraId="4A8739D8">
      <w:pPr>
        <w:snapToGrid w:val="0"/>
        <w:spacing w:line="440" w:lineRule="exact"/>
        <w:ind w:left="-2" w:leftChars="-1" w:firstLine="431"/>
        <w:rPr>
          <w:bCs/>
        </w:rPr>
      </w:pPr>
      <w:r>
        <w:rPr>
          <w:bCs/>
        </w:rPr>
        <w:t>电话：</w:t>
      </w:r>
      <w:bookmarkEnd w:id="19"/>
      <w:r>
        <w:rPr>
          <w:rFonts w:hint="eastAsia"/>
          <w:bCs/>
        </w:rPr>
        <w:t>13</w:t>
      </w:r>
      <w:r>
        <w:rPr>
          <w:rFonts w:hint="eastAsia"/>
          <w:bCs/>
          <w:lang w:val="en-US" w:eastAsia="zh-CN"/>
        </w:rPr>
        <w:t>328095398</w:t>
      </w:r>
      <w:r>
        <w:rPr>
          <w:bCs/>
        </w:rPr>
        <w:t>。</w:t>
      </w:r>
      <w:bookmarkEnd w:id="18"/>
    </w:p>
    <w:bookmarkEnd w:id="8"/>
    <w:p w14:paraId="7A743F7D">
      <w:pPr>
        <w:pStyle w:val="3"/>
        <w:rPr>
          <w:rFonts w:ascii="Times New Roman"/>
          <w:bCs/>
          <w:sz w:val="24"/>
        </w:rPr>
      </w:pPr>
    </w:p>
    <w:bookmarkEnd w:id="9"/>
    <w:p w14:paraId="3FC88F73">
      <w:pPr>
        <w:tabs>
          <w:tab w:val="left" w:pos="1050"/>
          <w:tab w:val="left" w:pos="2375"/>
          <w:tab w:val="center" w:pos="4818"/>
          <w:tab w:val="right" w:leader="dot" w:pos="9402"/>
        </w:tabs>
        <w:spacing w:line="600" w:lineRule="exact"/>
        <w:jc w:val="center"/>
        <w:outlineLvl w:val="0"/>
        <w:rPr>
          <w:b/>
          <w:bCs/>
          <w:sz w:val="36"/>
          <w:szCs w:val="36"/>
        </w:rPr>
      </w:pPr>
      <w:r>
        <w:rPr>
          <w:b/>
          <w:bCs/>
          <w:w w:val="80"/>
          <w:sz w:val="36"/>
          <w:szCs w:val="36"/>
        </w:rPr>
        <w:br w:type="page"/>
      </w:r>
      <w:r>
        <w:rPr>
          <w:b/>
          <w:bCs/>
          <w:w w:val="80"/>
          <w:sz w:val="36"/>
          <w:szCs w:val="36"/>
        </w:rPr>
        <w:t>第二章 投标人须知</w:t>
      </w:r>
    </w:p>
    <w:p w14:paraId="098FAC1C">
      <w:pPr>
        <w:snapToGrid w:val="0"/>
        <w:spacing w:line="440" w:lineRule="exact"/>
        <w:ind w:firstLine="482" w:firstLineChars="200"/>
        <w:outlineLvl w:val="1"/>
        <w:rPr>
          <w:b/>
          <w:bCs/>
        </w:rPr>
      </w:pPr>
      <w:r>
        <w:rPr>
          <w:b/>
          <w:bCs/>
        </w:rPr>
        <w:t>一、说明</w:t>
      </w:r>
    </w:p>
    <w:p w14:paraId="3514FB69">
      <w:pPr>
        <w:snapToGrid w:val="0"/>
        <w:spacing w:line="440" w:lineRule="exact"/>
        <w:ind w:firstLine="480" w:firstLineChars="200"/>
      </w:pPr>
      <w:r>
        <w:t>1.本招租文件仅适用于</w:t>
      </w:r>
      <w:r>
        <w:rPr>
          <w:rFonts w:hint="eastAsia"/>
          <w:bCs/>
        </w:rPr>
        <w:t>南通市崇川区天生港镇街道</w:t>
      </w:r>
      <w:r>
        <w:rPr>
          <w:rFonts w:hint="eastAsia"/>
          <w:bCs/>
          <w:lang w:eastAsia="zh-CN"/>
        </w:rPr>
        <w:t>福利</w:t>
      </w:r>
      <w:r>
        <w:rPr>
          <w:rFonts w:hint="eastAsia"/>
          <w:bCs/>
        </w:rPr>
        <w:t>村股份经济合作社</w:t>
      </w:r>
      <w:r>
        <w:t>组织的</w:t>
      </w:r>
      <w:r>
        <w:rPr>
          <w:rFonts w:hint="eastAsia"/>
          <w:lang w:val="en-US" w:eastAsia="zh-CN"/>
        </w:rPr>
        <w:t>土</w:t>
      </w:r>
      <w:r>
        <w:t>地租赁活动。</w:t>
      </w:r>
    </w:p>
    <w:p w14:paraId="5C9DD584">
      <w:pPr>
        <w:snapToGrid w:val="0"/>
        <w:spacing w:line="440" w:lineRule="exact"/>
        <w:ind w:firstLine="480" w:firstLineChars="200"/>
      </w:pPr>
      <w:r>
        <w:t>2.本次</w:t>
      </w:r>
      <w:r>
        <w:rPr>
          <w:rFonts w:hint="eastAsia"/>
          <w:lang w:val="en-US" w:eastAsia="zh-CN"/>
        </w:rPr>
        <w:t>土</w:t>
      </w:r>
      <w:r>
        <w:t>地租赁活动及因本次招租产生的合同受中国法律制约和保护。</w:t>
      </w:r>
    </w:p>
    <w:p w14:paraId="3C08D315">
      <w:pPr>
        <w:snapToGrid w:val="0"/>
        <w:spacing w:line="440" w:lineRule="exact"/>
        <w:ind w:firstLine="480" w:firstLineChars="200"/>
      </w:pPr>
      <w:r>
        <w:t>3.本招租文件的解释权属于本项目招租</w:t>
      </w:r>
      <w:r>
        <w:rPr>
          <w:rFonts w:hint="eastAsia"/>
        </w:rPr>
        <w:t>人</w:t>
      </w:r>
      <w:r>
        <w:t>。</w:t>
      </w:r>
    </w:p>
    <w:p w14:paraId="37CA6D36">
      <w:pPr>
        <w:snapToGrid w:val="0"/>
        <w:spacing w:line="440" w:lineRule="exact"/>
        <w:ind w:firstLine="480" w:firstLineChars="200"/>
      </w:pPr>
      <w:r>
        <w:t>4.投标人在知道或应当知道本项目招租公告及招租文件中的所有内容：如内容或页码短缺、资格要求和技术参数出现倾向性或排他性等表述的，应在本项目招租公告期限及期限届满之日后的7个工作日内提出询问或以书面实名制形式提出异议；</w:t>
      </w:r>
      <w:r>
        <w:rPr>
          <w:rFonts w:hint="eastAsia"/>
          <w:color w:val="000000"/>
        </w:rPr>
        <w:t>投标人未在规定期限内提出异议的，视为已仔细审阅并理解招标文件内容，但此不免除招标人因文件内容违反法律强制性规定而应承担的责任</w:t>
      </w:r>
      <w:r>
        <w:t>；非书面形式的不作为日后异议提出的依据。</w:t>
      </w:r>
    </w:p>
    <w:p w14:paraId="5E922A80">
      <w:pPr>
        <w:snapToGrid w:val="0"/>
        <w:spacing w:line="440" w:lineRule="exact"/>
        <w:ind w:firstLine="480" w:firstLineChars="200"/>
      </w:pPr>
      <w:r>
        <w:t>5.投标人应认真审阅本招租文件中的所有事项、格式、条款和规范要求等，如果投标人没有按照招租文件要求提交投标文件，或者投标文件没有对招租文件做出实质性响应，有可能被拒绝参与投标。</w:t>
      </w:r>
    </w:p>
    <w:p w14:paraId="06F76B5A">
      <w:pPr>
        <w:snapToGrid w:val="0"/>
        <w:spacing w:line="440" w:lineRule="exact"/>
        <w:ind w:firstLine="480" w:firstLineChars="200"/>
        <w:rPr>
          <w:b/>
          <w:bCs/>
        </w:rPr>
      </w:pPr>
      <w:r>
        <w:t>6.</w:t>
      </w:r>
      <w:r>
        <w:rPr>
          <w:b/>
          <w:bCs/>
        </w:rPr>
        <w:t>本招租文件内所称的“以下”、“内”、“以内”，包括本数；所称的“以上”、“不足”、“少于”，不包括本数，除非招租文件中有明确所指。</w:t>
      </w:r>
    </w:p>
    <w:p w14:paraId="753D02D9">
      <w:pPr>
        <w:snapToGrid w:val="0"/>
        <w:spacing w:line="440" w:lineRule="exact"/>
        <w:ind w:firstLine="480" w:firstLineChars="200"/>
      </w:pPr>
      <w:bookmarkStart w:id="20" w:name="_Hlk69659517"/>
      <w:bookmarkEnd w:id="20"/>
      <w:r>
        <w:t>7.法定代表人为同一个人的两个及两个以上法人，母公司、全资子公司及其控股公司，都不得在同一招租项目相同标段中同时参加投标，一经发现，将视同围标处理。</w:t>
      </w:r>
    </w:p>
    <w:p w14:paraId="7FF134C5">
      <w:pPr>
        <w:snapToGrid w:val="0"/>
        <w:spacing w:line="440" w:lineRule="exact"/>
        <w:ind w:firstLine="480" w:firstLineChars="200"/>
      </w:pPr>
      <w:r>
        <w:t>8.投标人应认真对照资格要求，如不符合要求，无意或故意参与投标响应的，所产生的一切后果由投标人承担。若投标人提供虚假材料的，将作无效响应处理。</w:t>
      </w:r>
    </w:p>
    <w:p w14:paraId="3D86CE1B">
      <w:pPr>
        <w:snapToGrid w:val="0"/>
        <w:spacing w:line="440" w:lineRule="exact"/>
        <w:ind w:firstLine="480" w:firstLineChars="200"/>
      </w:pPr>
      <w:r>
        <w:t>9.非招租人的原因，中标的供应商</w:t>
      </w:r>
      <w:r>
        <w:rPr>
          <w:b/>
          <w:bCs/>
        </w:rPr>
        <w:t>（以下称“中标人”）</w:t>
      </w:r>
      <w:r>
        <w:t>放弃中标资格的，报相关部门将其列入供应商黑名单。</w:t>
      </w:r>
    </w:p>
    <w:p w14:paraId="06D962E4">
      <w:pPr>
        <w:snapToGrid w:val="0"/>
        <w:spacing w:line="440" w:lineRule="exact"/>
        <w:ind w:firstLine="480" w:firstLineChars="200"/>
      </w:pPr>
      <w:r>
        <w:t>10.单位负责人为同一人或者存在直接控股、管理关系的不同投标人，不得同时参与同一招租项目相同标段的招租活动；为招租项目提供整体设计、规范编制或者项目管理、监理、检测等服务的投标人，不得再参加该招租项目的其他招租活动；如发现投标人递交的资格后审材料有弄虚作假行为，该投标人将记入不良记录，并上报有关部门，如已中标，招租人有权取消其中标资格，并由该投标人承担由此带来可能的一切责任和损失。</w:t>
      </w:r>
    </w:p>
    <w:p w14:paraId="4987417E">
      <w:pPr>
        <w:snapToGrid w:val="0"/>
        <w:spacing w:line="440" w:lineRule="exact"/>
        <w:ind w:firstLine="482" w:firstLineChars="200"/>
        <w:outlineLvl w:val="1"/>
      </w:pPr>
      <w:bookmarkStart w:id="21" w:name="_Hlk69659762"/>
      <w:bookmarkEnd w:id="21"/>
      <w:r>
        <w:rPr>
          <w:b/>
          <w:bCs/>
        </w:rPr>
        <w:t>二、词语释义</w:t>
      </w:r>
    </w:p>
    <w:p w14:paraId="68B5CF11">
      <w:pPr>
        <w:snapToGrid w:val="0"/>
        <w:spacing w:line="440" w:lineRule="exact"/>
        <w:ind w:firstLine="480" w:firstLineChars="200"/>
      </w:pPr>
      <w:bookmarkStart w:id="22" w:name="_Hlk69659745"/>
      <w:bookmarkEnd w:id="22"/>
      <w:r>
        <w:t>1.本项目招租文件内的“供应商”：指响应</w:t>
      </w:r>
      <w:r>
        <w:rPr>
          <w:rFonts w:hint="eastAsia"/>
          <w:lang w:val="en-US" w:eastAsia="zh-CN"/>
        </w:rPr>
        <w:t>土</w:t>
      </w:r>
      <w:r>
        <w:t>地租赁活动、参加本项目</w:t>
      </w:r>
      <w:r>
        <w:rPr>
          <w:rFonts w:hint="eastAsia"/>
          <w:lang w:val="en-US" w:eastAsia="zh-CN"/>
        </w:rPr>
        <w:t>土</w:t>
      </w:r>
      <w:r>
        <w:t>地租赁活动响应的法人或其他组织。</w:t>
      </w:r>
    </w:p>
    <w:p w14:paraId="171F484A">
      <w:pPr>
        <w:snapToGrid w:val="0"/>
        <w:spacing w:line="440" w:lineRule="exact"/>
        <w:ind w:firstLine="480" w:firstLineChars="200"/>
      </w:pPr>
      <w:r>
        <w:t>2.单位负责人：指单位法定代表人或者法律、行政法规规定代表单位行使职权的主要负责人。</w:t>
      </w:r>
    </w:p>
    <w:p w14:paraId="730D32A6">
      <w:pPr>
        <w:snapToGrid w:val="0"/>
        <w:spacing w:line="440" w:lineRule="exact"/>
        <w:ind w:firstLine="480" w:firstLineChars="200"/>
      </w:pPr>
      <w:r>
        <w:t>3.直接控股：是指供应商的控股股东或者实际控制人。</w:t>
      </w:r>
    </w:p>
    <w:p w14:paraId="1A65E5D9">
      <w:pPr>
        <w:snapToGrid w:val="0"/>
        <w:spacing w:line="440" w:lineRule="exact"/>
        <w:ind w:firstLine="480" w:firstLineChars="200"/>
      </w:pPr>
      <w:r>
        <w:t>4.管理关系：指不具有出资持股关系的其他单位之间存在的管理与被管理关系。</w:t>
      </w:r>
    </w:p>
    <w:p w14:paraId="60A10AF0">
      <w:pPr>
        <w:snapToGrid w:val="0"/>
        <w:spacing w:line="440" w:lineRule="exact"/>
        <w:ind w:firstLine="480" w:firstLineChars="200"/>
      </w:pPr>
      <w:r>
        <w:t>5.响应：根据招租人发布的招租文件，编制响应文件并按规定参与</w:t>
      </w:r>
      <w:r>
        <w:rPr>
          <w:rFonts w:hint="eastAsia"/>
          <w:lang w:val="en-US" w:eastAsia="zh-CN"/>
        </w:rPr>
        <w:t>土</w:t>
      </w:r>
      <w:r>
        <w:t>地租赁活动的行为。</w:t>
      </w:r>
    </w:p>
    <w:p w14:paraId="0B4AAB1A">
      <w:pPr>
        <w:snapToGrid w:val="0"/>
        <w:spacing w:line="440" w:lineRule="exact"/>
        <w:ind w:firstLine="480" w:firstLineChars="200"/>
      </w:pPr>
      <w:r>
        <w:t>6.合同：租赁双方根据招租文件和中标的响应文件及中标通知书规定的内容，签署的以书面形式所达成的协议，包括所有的附件、附录和构成协议的所有文件。</w:t>
      </w:r>
    </w:p>
    <w:p w14:paraId="3C8E5317">
      <w:pPr>
        <w:snapToGrid w:val="0"/>
        <w:spacing w:line="440" w:lineRule="exact"/>
        <w:ind w:firstLine="480" w:firstLineChars="200"/>
      </w:pPr>
      <w:r>
        <w:t>7.甲方（招租人）：合同中明确规定的实际合法拥有土地使用权并对外租赁的</w:t>
      </w:r>
      <w:r>
        <w:rPr>
          <w:rFonts w:hint="eastAsia"/>
          <w:bCs/>
        </w:rPr>
        <w:t>南通市崇川区天生港镇街道</w:t>
      </w:r>
      <w:r>
        <w:rPr>
          <w:rFonts w:hint="eastAsia"/>
          <w:bCs/>
          <w:lang w:eastAsia="zh-CN"/>
        </w:rPr>
        <w:t>福利</w:t>
      </w:r>
      <w:r>
        <w:rPr>
          <w:rFonts w:hint="eastAsia"/>
          <w:bCs/>
        </w:rPr>
        <w:t>村股份经济合作社</w:t>
      </w:r>
      <w:r>
        <w:t>。</w:t>
      </w:r>
    </w:p>
    <w:p w14:paraId="23E5EA47">
      <w:pPr>
        <w:snapToGrid w:val="0"/>
        <w:spacing w:line="440" w:lineRule="exact"/>
        <w:ind w:firstLine="480" w:firstLineChars="200"/>
      </w:pPr>
      <w:r>
        <w:t>8.乙方（供应商）：本项目合同中规定的向招租人承租土地使用权的法人或其他组织。</w:t>
      </w:r>
    </w:p>
    <w:p w14:paraId="337A1F20">
      <w:pPr>
        <w:snapToGrid w:val="0"/>
        <w:spacing w:line="440" w:lineRule="exact"/>
        <w:ind w:firstLine="480" w:firstLineChars="200"/>
      </w:pPr>
      <w:r>
        <w:t>9.</w:t>
      </w:r>
      <w:bookmarkStart w:id="23" w:name="_Hlk85292975"/>
      <w:r>
        <w:t>天：日历日；工作日：指</w:t>
      </w:r>
      <w:r>
        <w:rPr>
          <w:rFonts w:hint="eastAsia"/>
        </w:rPr>
        <w:t>除</w:t>
      </w:r>
      <w:r>
        <w:t>国家法定节假日、休息日外的其余日历日；时间：除特别说明，均指北京时间。</w:t>
      </w:r>
      <w:bookmarkEnd w:id="23"/>
    </w:p>
    <w:p w14:paraId="6E85617D">
      <w:pPr>
        <w:snapToGrid w:val="0"/>
        <w:spacing w:line="440" w:lineRule="exact"/>
        <w:ind w:firstLine="480" w:firstLineChars="200"/>
      </w:pPr>
      <w:r>
        <w:t>10.合同价款：根据合同规定，在甲方正确地履行合同义务将土地使用权交付给乙方后，乙方应支付给甲方的土地租赁价款。</w:t>
      </w:r>
    </w:p>
    <w:p w14:paraId="18643E69">
      <w:pPr>
        <w:snapToGrid w:val="0"/>
        <w:spacing w:line="440" w:lineRule="exact"/>
        <w:ind w:firstLine="480" w:firstLineChars="200"/>
      </w:pPr>
      <w:r>
        <w:t>11.不可抗力：不能预见、不能避免并且不能克服的客观情况。</w:t>
      </w:r>
    </w:p>
    <w:p w14:paraId="20581C62">
      <w:pPr>
        <w:snapToGrid w:val="0"/>
        <w:spacing w:line="440" w:lineRule="exact"/>
        <w:ind w:firstLine="480" w:firstLineChars="200"/>
      </w:pPr>
      <w:r>
        <w:t>12.实质性响应：满足有关本次招租标的、数量、质量、价款或者报酬、履行期限、履行地点和方式、违约责任和解决争议方法等要求。</w:t>
      </w:r>
    </w:p>
    <w:p w14:paraId="20A661F5">
      <w:pPr>
        <w:snapToGrid w:val="0"/>
        <w:spacing w:line="440" w:lineRule="exact"/>
        <w:ind w:firstLine="480" w:firstLineChars="200"/>
      </w:pPr>
      <w:r>
        <w:t>13.书面形式：指书面文字、合同书、信件等可有形地表现所载内容的形式。</w:t>
      </w:r>
    </w:p>
    <w:p w14:paraId="679A41D6">
      <w:pPr>
        <w:snapToGrid w:val="0"/>
        <w:spacing w:line="440" w:lineRule="exact"/>
        <w:ind w:firstLine="480" w:firstLineChars="200"/>
        <w:rPr>
          <w:highlight w:val="yellow"/>
        </w:rPr>
      </w:pPr>
      <w:r>
        <w:rPr>
          <w:color w:val="auto"/>
        </w:rPr>
        <w:t>14.价格权值</w:t>
      </w:r>
      <w:r>
        <w:rPr>
          <w:rFonts w:hint="eastAsia"/>
          <w:color w:val="auto"/>
        </w:rPr>
        <w:t>：指</w:t>
      </w:r>
      <w:r>
        <w:rPr>
          <w:color w:val="auto"/>
        </w:rPr>
        <w:t>价格在整个</w:t>
      </w:r>
      <w:r>
        <w:rPr>
          <w:rFonts w:hint="eastAsia"/>
          <w:color w:val="auto"/>
        </w:rPr>
        <w:t>招租</w:t>
      </w:r>
      <w:r>
        <w:rPr>
          <w:color w:val="auto"/>
        </w:rPr>
        <w:t>过程中占有的</w:t>
      </w:r>
      <w:r>
        <w:rPr>
          <w:rFonts w:hint="eastAsia"/>
          <w:color w:val="auto"/>
        </w:rPr>
        <w:t>评审</w:t>
      </w:r>
      <w:r>
        <w:rPr>
          <w:color w:val="auto"/>
        </w:rPr>
        <w:t>总得分的比重</w:t>
      </w:r>
      <w:r>
        <w:rPr>
          <w:rFonts w:hint="eastAsia"/>
          <w:color w:val="auto"/>
        </w:rPr>
        <w:t>。</w:t>
      </w:r>
    </w:p>
    <w:p w14:paraId="73A545CB">
      <w:pPr>
        <w:snapToGrid w:val="0"/>
        <w:spacing w:line="440" w:lineRule="exact"/>
        <w:ind w:firstLine="482" w:firstLineChars="200"/>
        <w:outlineLvl w:val="1"/>
        <w:rPr>
          <w:b/>
          <w:bCs/>
        </w:rPr>
      </w:pPr>
      <w:r>
        <w:rPr>
          <w:b/>
          <w:bCs/>
        </w:rPr>
        <w:t>三、招租文件的澄清、修改、答疑</w:t>
      </w:r>
    </w:p>
    <w:p w14:paraId="219AD0A5">
      <w:pPr>
        <w:snapToGrid w:val="0"/>
        <w:spacing w:line="440" w:lineRule="exact"/>
        <w:ind w:firstLine="480" w:firstLineChars="200"/>
      </w:pPr>
      <w:r>
        <w:t>1.招租</w:t>
      </w:r>
      <w:r>
        <w:rPr>
          <w:rFonts w:hint="eastAsia"/>
        </w:rPr>
        <w:t>人</w:t>
      </w:r>
      <w:r>
        <w:t>有权对发出的招租文件进行必要的澄清或修改。</w:t>
      </w:r>
    </w:p>
    <w:p w14:paraId="5352081F">
      <w:pPr>
        <w:snapToGrid w:val="0"/>
        <w:spacing w:line="440" w:lineRule="exact"/>
        <w:ind w:firstLine="480" w:firstLineChars="200"/>
      </w:pPr>
      <w:r>
        <w:t>2.凡涉及招租文件的澄清或修改，均以招租</w:t>
      </w:r>
      <w:r>
        <w:rPr>
          <w:rFonts w:hint="eastAsia"/>
        </w:rPr>
        <w:t>人</w:t>
      </w:r>
      <w:r>
        <w:t>在“南通市崇川区人民政府网（www.chongchuan.gov.cn</w:t>
      </w:r>
      <w:r>
        <w:rPr>
          <w:rFonts w:hint="eastAsia"/>
        </w:rPr>
        <w:t>）</w:t>
      </w:r>
      <w:r>
        <w:t>→我要看→公示公告栏”</w:t>
      </w:r>
      <w:r>
        <w:rPr>
          <w:kern w:val="0"/>
        </w:rPr>
        <w:t>内</w:t>
      </w:r>
      <w:r>
        <w:t>发布的信息为准。</w:t>
      </w:r>
    </w:p>
    <w:p w14:paraId="17DDBF45">
      <w:pPr>
        <w:snapToGrid w:val="0"/>
        <w:spacing w:line="440" w:lineRule="exact"/>
        <w:ind w:firstLine="480" w:firstLineChars="200"/>
      </w:pPr>
      <w:r>
        <w:t>3.招租</w:t>
      </w:r>
      <w:r>
        <w:rPr>
          <w:rFonts w:hint="eastAsia"/>
        </w:rPr>
        <w:t>人</w:t>
      </w:r>
      <w:r>
        <w:t>对招租文件的澄清或修改，将构成本招租文件的一部分，对投标人具有约束力。</w:t>
      </w:r>
    </w:p>
    <w:p w14:paraId="507E0616">
      <w:pPr>
        <w:snapToGrid w:val="0"/>
        <w:spacing w:line="440" w:lineRule="exact"/>
        <w:ind w:firstLine="480" w:firstLineChars="200"/>
      </w:pPr>
      <w:r>
        <w:t>4.澄清或修改的内容可能影响到响应文件编制的，招租</w:t>
      </w:r>
      <w:r>
        <w:rPr>
          <w:rFonts w:hint="eastAsia"/>
        </w:rPr>
        <w:t>人</w:t>
      </w:r>
      <w:r>
        <w:t>将在首次提交投标文件截止日5天前，发布澄清或修改的更正公告。不足5日的，应当顺延首次提交投标文件截止之日，在这种情况下，招租</w:t>
      </w:r>
      <w:r>
        <w:rPr>
          <w:rFonts w:hint="eastAsia"/>
        </w:rPr>
        <w:t>人</w:t>
      </w:r>
      <w:r>
        <w:t>和投标人的权利和义务将受到新的截止期的约束。</w:t>
      </w:r>
    </w:p>
    <w:p w14:paraId="34FB6C21">
      <w:pPr>
        <w:snapToGrid w:val="0"/>
        <w:spacing w:line="440" w:lineRule="exact"/>
        <w:ind w:firstLine="480" w:firstLineChars="200"/>
      </w:pPr>
      <w:r>
        <w:t>5.除非招租</w:t>
      </w:r>
      <w:r>
        <w:rPr>
          <w:rFonts w:hint="eastAsia"/>
        </w:rPr>
        <w:t>人</w:t>
      </w:r>
      <w:r>
        <w:t>以书面、公告的形式对招租文件做出澄清、修改并通知到投标人，投标人对涉及招租文件的任何推论、理解和结论所造成的结果，均由投标人自负。</w:t>
      </w:r>
    </w:p>
    <w:p w14:paraId="00A54BC9">
      <w:pPr>
        <w:snapToGrid w:val="0"/>
        <w:spacing w:line="440" w:lineRule="exact"/>
        <w:ind w:firstLine="480" w:firstLineChars="200"/>
      </w:pPr>
      <w:r>
        <w:t>6.招租人视情组织答疑会。如有产生答疑且对招租文件内容有修改，招租</w:t>
      </w:r>
      <w:r>
        <w:rPr>
          <w:rFonts w:hint="eastAsia"/>
        </w:rPr>
        <w:t>人</w:t>
      </w:r>
      <w:r>
        <w:t>将按照本须知有关规定，以更正公告的方式发出并通知投标人。</w:t>
      </w:r>
    </w:p>
    <w:p w14:paraId="1963FB61">
      <w:pPr>
        <w:snapToGrid w:val="0"/>
        <w:spacing w:line="440" w:lineRule="exact"/>
        <w:ind w:firstLine="482" w:firstLineChars="200"/>
        <w:outlineLvl w:val="1"/>
      </w:pPr>
      <w:r>
        <w:rPr>
          <w:b/>
          <w:bCs/>
        </w:rPr>
        <w:t>四、项目涉及的现场勘察</w:t>
      </w:r>
    </w:p>
    <w:p w14:paraId="559FB908">
      <w:pPr>
        <w:snapToGrid w:val="0"/>
        <w:spacing w:line="440" w:lineRule="exact"/>
        <w:ind w:firstLine="480" w:firstLineChars="200"/>
      </w:pPr>
      <w:r>
        <w:t>1.招租文件所提供的项目相关数据仅作参考，根据自身需要，投标人可在投标文件递交截止日前自行实地查看有关现场和对周围环境进行勘察，以获取编制投标文件所需的信息。勘察现场如有费用产生，由投标人自行承担。</w:t>
      </w:r>
    </w:p>
    <w:p w14:paraId="57A71D22">
      <w:pPr>
        <w:snapToGrid w:val="0"/>
        <w:spacing w:line="440" w:lineRule="exact"/>
        <w:ind w:firstLine="480" w:firstLineChars="200"/>
      </w:pPr>
      <w:r>
        <w:t>2.招租人向投标人提供有关现场的资料和数据，是招租人现有的并认为能使供应商可利用的资料。招租人对投标人由此而做出的推论、理解和结论概不负责。</w:t>
      </w:r>
    </w:p>
    <w:p w14:paraId="01BA3580">
      <w:pPr>
        <w:snapToGrid w:val="0"/>
        <w:spacing w:line="440" w:lineRule="exact"/>
        <w:ind w:firstLine="480" w:firstLineChars="200"/>
      </w:pPr>
      <w:r>
        <w:t>3.潜在投标人为响应本项目而勘察项目现场，但不得因此使招租人承担有关的责任和蒙受损失。投标人须承担勘察现场而带来的一切责任及风险。</w:t>
      </w:r>
    </w:p>
    <w:p w14:paraId="1424E9B3">
      <w:pPr>
        <w:snapToGrid w:val="0"/>
        <w:spacing w:line="440" w:lineRule="exact"/>
        <w:ind w:firstLine="480" w:firstLineChars="200"/>
      </w:pPr>
      <w:r>
        <w:t>4.投标人应在现场勘察时，熟悉现场及周围交通道路等情况，以获得一切可能影响投标文件内容的直接资料。投标人中标后，不得以不完全了解现场情况为理由而向招租人提出任何索赔的要求，对此招租人不承担任何责任，且不做任何答复。</w:t>
      </w:r>
    </w:p>
    <w:p w14:paraId="1B748DD8">
      <w:pPr>
        <w:snapToGrid w:val="0"/>
        <w:spacing w:line="440" w:lineRule="exact"/>
        <w:ind w:firstLine="482" w:firstLineChars="200"/>
        <w:rPr>
          <w:b/>
          <w:bCs/>
        </w:rPr>
      </w:pPr>
      <w:r>
        <w:rPr>
          <w:b/>
          <w:bCs/>
        </w:rPr>
        <w:t>5.现场勘察联系方式详见本招租文件第一章第八条招租人信息。</w:t>
      </w:r>
    </w:p>
    <w:p w14:paraId="53C53C82">
      <w:pPr>
        <w:snapToGrid w:val="0"/>
        <w:spacing w:line="440" w:lineRule="exact"/>
        <w:ind w:firstLine="482" w:firstLineChars="200"/>
        <w:outlineLvl w:val="1"/>
        <w:rPr>
          <w:b/>
          <w:bCs/>
        </w:rPr>
      </w:pPr>
      <w:r>
        <w:rPr>
          <w:b/>
          <w:bCs/>
        </w:rPr>
        <w:t>五、投标文件的组成及装订</w:t>
      </w:r>
    </w:p>
    <w:p w14:paraId="5144859C">
      <w:pPr>
        <w:snapToGrid w:val="0"/>
        <w:spacing w:line="440" w:lineRule="exact"/>
        <w:ind w:firstLine="480" w:firstLineChars="200"/>
      </w:pPr>
      <w:r>
        <w:t>1.投标文件由：</w:t>
      </w:r>
      <w:bookmarkStart w:id="24" w:name="_Hlk54377349"/>
      <w:bookmarkEnd w:id="24"/>
      <w:r>
        <w:rPr>
          <w:b/>
          <w:bCs/>
        </w:rPr>
        <w:t>A资格后审材料文件、B价格标文件</w:t>
      </w:r>
      <w:r>
        <w:t>，2部分组成（以下由文件名称的前缀英文字母代称），</w:t>
      </w:r>
      <w:r>
        <w:rPr>
          <w:b/>
          <w:bCs/>
          <w:u w:val="thick" w:color="FF0000"/>
        </w:rPr>
        <w:t>具体相关内容见本招租文件第七章</w:t>
      </w:r>
      <w:r>
        <w:t>。</w:t>
      </w:r>
    </w:p>
    <w:p w14:paraId="053E149C">
      <w:pPr>
        <w:spacing w:line="440" w:lineRule="exact"/>
        <w:ind w:firstLine="484" w:firstLineChars="202"/>
      </w:pPr>
      <w:r>
        <w:t>2.供应商按投标文件组成顺序编写响应文件，并牢固装订成册。不建议使用活页夹、拉杆夹、文件夹、塑料方便式书脊（插入式或穿孔式）装订。</w:t>
      </w:r>
    </w:p>
    <w:p w14:paraId="7B7FEA2F">
      <w:pPr>
        <w:spacing w:line="440" w:lineRule="exact"/>
        <w:ind w:firstLine="484" w:firstLineChars="202"/>
      </w:pPr>
      <w:r>
        <w:t>3.投标文件均需采用A4纸（图纸等除外），投标文件不得行间插字、涂改、增删。修改错漏处，</w:t>
      </w:r>
      <w:r>
        <w:rPr>
          <w:b/>
          <w:bCs/>
          <w:u w:val="thick" w:color="FF0000"/>
        </w:rPr>
        <w:t>须经过供应商法人代表委托的代理人（以下称被委托</w:t>
      </w:r>
      <w:r>
        <w:rPr>
          <w:rFonts w:hint="eastAsia"/>
          <w:b/>
          <w:bCs/>
          <w:u w:val="thick" w:color="FF0000"/>
        </w:rPr>
        <w:t>授权人</w:t>
      </w:r>
      <w:r>
        <w:rPr>
          <w:b/>
          <w:bCs/>
          <w:u w:val="thick" w:color="FF0000"/>
        </w:rPr>
        <w:t>）签字或盖章（须加盖公章）</w:t>
      </w:r>
      <w:r>
        <w:t>。</w:t>
      </w:r>
    </w:p>
    <w:p w14:paraId="38EBCFD9">
      <w:pPr>
        <w:snapToGrid w:val="0"/>
        <w:spacing w:line="440" w:lineRule="exact"/>
        <w:ind w:firstLine="482" w:firstLineChars="200"/>
        <w:outlineLvl w:val="1"/>
        <w:rPr>
          <w:b/>
          <w:bCs/>
        </w:rPr>
      </w:pPr>
      <w:r>
        <w:rPr>
          <w:b/>
          <w:bCs/>
        </w:rPr>
        <w:t>六、投标文件的份数、签署和退还</w:t>
      </w:r>
    </w:p>
    <w:p w14:paraId="40C76682">
      <w:pPr>
        <w:snapToGrid w:val="0"/>
        <w:spacing w:line="440" w:lineRule="exact"/>
        <w:ind w:firstLine="480" w:firstLineChars="200"/>
        <w:rPr>
          <w:b/>
          <w:bCs/>
        </w:rPr>
      </w:pPr>
      <w:r>
        <w:t>1.</w:t>
      </w:r>
      <w:bookmarkStart w:id="25" w:name="_Hlk54374255"/>
      <w:bookmarkEnd w:id="25"/>
      <w:r>
        <w:t>投标文件中的“A”、“B”均为</w:t>
      </w:r>
      <w:r>
        <w:rPr>
          <w:b/>
          <w:bCs/>
          <w:u w:val="thick" w:color="FF0000"/>
        </w:rPr>
        <w:t>一份“正本”和肆份“副本”</w:t>
      </w:r>
      <w:r>
        <w:rPr>
          <w:b/>
          <w:bCs/>
        </w:rPr>
        <w:t>。</w:t>
      </w:r>
    </w:p>
    <w:p w14:paraId="4A9C85B6">
      <w:pPr>
        <w:snapToGrid w:val="0"/>
        <w:spacing w:line="440" w:lineRule="exact"/>
        <w:ind w:firstLine="480" w:firstLineChars="200"/>
      </w:pPr>
      <w:r>
        <w:t>2.在每一份投标文件上要明确标注项目名称、项目编号、投标文件各自对应的名称、投标人全称、“正本”、“副本”字样，“正本”和“副本”若有差异，概以“正本”为准。</w:t>
      </w:r>
    </w:p>
    <w:p w14:paraId="3B0FB08B">
      <w:pPr>
        <w:snapToGrid w:val="0"/>
        <w:spacing w:line="440" w:lineRule="exact"/>
        <w:ind w:firstLine="480" w:firstLineChars="200"/>
        <w:rPr>
          <w:b/>
          <w:bCs/>
          <w:u w:val="thick" w:color="FF0000"/>
        </w:rPr>
      </w:pPr>
      <w:r>
        <w:t>3.投标文件中的所有“正本”，须为打印的，其正文内容</w:t>
      </w:r>
      <w:r>
        <w:rPr>
          <w:b/>
          <w:bCs/>
          <w:u w:val="thick" w:color="FF0000"/>
        </w:rPr>
        <w:t>均由参与本项目的投标人法定代表人或被委托授权人签字（或盖章）（须加盖公章）</w:t>
      </w:r>
      <w:r>
        <w:t>。</w:t>
      </w:r>
    </w:p>
    <w:p w14:paraId="6E5373BB">
      <w:pPr>
        <w:snapToGrid w:val="0"/>
        <w:spacing w:line="440" w:lineRule="exact"/>
        <w:ind w:firstLine="480" w:firstLineChars="200"/>
      </w:pPr>
      <w:r>
        <w:t>4.开标程序顺利进行后，投标文件都将作为档案保存，不论中标与否，招租</w:t>
      </w:r>
      <w:r>
        <w:rPr>
          <w:rFonts w:hint="eastAsia"/>
        </w:rPr>
        <w:t>人</w:t>
      </w:r>
      <w:r>
        <w:t>均不退回（未拆封的除外）。</w:t>
      </w:r>
    </w:p>
    <w:p w14:paraId="04E58EB6">
      <w:pPr>
        <w:snapToGrid w:val="0"/>
        <w:spacing w:line="440" w:lineRule="exact"/>
        <w:ind w:firstLine="472" w:firstLineChars="196"/>
        <w:outlineLvl w:val="1"/>
        <w:rPr>
          <w:b/>
          <w:bCs/>
        </w:rPr>
      </w:pPr>
      <w:r>
        <w:rPr>
          <w:b/>
          <w:bCs/>
        </w:rPr>
        <w:t>七、投标文件的密封及标记</w:t>
      </w:r>
    </w:p>
    <w:p w14:paraId="5DF03A14">
      <w:pPr>
        <w:snapToGrid w:val="0"/>
        <w:spacing w:line="440" w:lineRule="exact"/>
        <w:ind w:firstLine="480" w:firstLineChars="200"/>
      </w:pPr>
      <w:r>
        <w:t>1.</w:t>
      </w:r>
      <w:r>
        <w:rPr>
          <w:b/>
          <w:bCs/>
          <w:u w:val="thick" w:color="FF0000"/>
        </w:rPr>
        <w:t>投标人须将本项目投标文件：“A”、</w:t>
      </w:r>
      <w:bookmarkStart w:id="26" w:name="_Hlk54374315"/>
      <w:r>
        <w:rPr>
          <w:b/>
          <w:bCs/>
          <w:u w:val="thick" w:color="FF0000"/>
        </w:rPr>
        <w:t>“B”</w:t>
      </w:r>
      <w:bookmarkEnd w:id="26"/>
      <w:r>
        <w:rPr>
          <w:b/>
          <w:bCs/>
          <w:u w:val="thick" w:color="FF0000"/>
        </w:rPr>
        <w:t>分2个部分进行独立密封包装</w:t>
      </w:r>
      <w:r>
        <w:t>。</w:t>
      </w:r>
    </w:p>
    <w:p w14:paraId="34DAD80C">
      <w:pPr>
        <w:snapToGrid w:val="0"/>
        <w:spacing w:line="440" w:lineRule="exact"/>
        <w:ind w:firstLine="480" w:firstLineChars="200"/>
      </w:pPr>
      <w:r>
        <w:t>2.密封后，应在每一部分的密封件上明确标注招租项目名称、项目编号、投标文件各自对应的名称、投标人全称及日期，同时加盖投标人公章。</w:t>
      </w:r>
    </w:p>
    <w:p w14:paraId="3B567FCC">
      <w:pPr>
        <w:snapToGrid w:val="0"/>
        <w:spacing w:line="440" w:lineRule="exact"/>
        <w:ind w:firstLine="482" w:firstLineChars="200"/>
        <w:rPr>
          <w:b/>
          <w:bCs/>
        </w:rPr>
      </w:pPr>
      <w:r>
        <w:rPr>
          <w:b/>
          <w:bCs/>
        </w:rPr>
        <w:t>【特别提醒】投标文件中“A”的密封件及其内文件的“正本”或“副本”，均不得含有任何“B”中的报价表（报价单）的内容，否则作无效投标处理。</w:t>
      </w:r>
    </w:p>
    <w:p w14:paraId="5854AAA2">
      <w:pPr>
        <w:snapToGrid w:val="0"/>
        <w:spacing w:line="440" w:lineRule="exact"/>
        <w:ind w:firstLine="496" w:firstLineChars="206"/>
        <w:outlineLvl w:val="1"/>
      </w:pPr>
      <w:r>
        <w:rPr>
          <w:b/>
          <w:bCs/>
        </w:rPr>
        <w:t>八、关于报价</w:t>
      </w:r>
    </w:p>
    <w:p w14:paraId="177B38AF">
      <w:pPr>
        <w:snapToGrid w:val="0"/>
        <w:spacing w:line="440" w:lineRule="exact"/>
        <w:ind w:firstLine="494" w:firstLineChars="206"/>
      </w:pPr>
      <w:r>
        <w:t>1.本项目不接受任何有选择的报价。</w:t>
      </w:r>
    </w:p>
    <w:p w14:paraId="684A3232">
      <w:pPr>
        <w:snapToGrid w:val="0"/>
        <w:spacing w:line="440" w:lineRule="exact"/>
        <w:ind w:firstLine="494" w:firstLineChars="206"/>
      </w:pPr>
      <w:r>
        <w:t>2.投标报价均以人民币为报价的货币单位。</w:t>
      </w:r>
    </w:p>
    <w:p w14:paraId="1FE583D5">
      <w:pPr>
        <w:snapToGrid w:val="0"/>
        <w:spacing w:line="440" w:lineRule="exact"/>
        <w:ind w:firstLine="494" w:firstLineChars="206"/>
      </w:pPr>
      <w:r>
        <w:t>3.报价表必须加盖投标人公章且必须经法定代表人或被委托授权人签署。</w:t>
      </w:r>
    </w:p>
    <w:p w14:paraId="57648218">
      <w:pPr>
        <w:snapToGrid w:val="0"/>
        <w:spacing w:line="440" w:lineRule="exact"/>
        <w:ind w:firstLine="494" w:firstLineChars="206"/>
      </w:pPr>
      <w:r>
        <w:t>4.报价出现前后不一致的，按照下列规定修正：</w:t>
      </w:r>
    </w:p>
    <w:p w14:paraId="3F8459F1">
      <w:pPr>
        <w:snapToGrid w:val="0"/>
        <w:spacing w:line="440" w:lineRule="exact"/>
        <w:ind w:firstLine="494" w:firstLineChars="206"/>
      </w:pPr>
      <w:r>
        <w:t>（1）投标文件中报价表（开标一览表）内容与投标文件技术响应中内容明细不一致的，以报价表（开标一览表）为准；</w:t>
      </w:r>
    </w:p>
    <w:p w14:paraId="4CCA6911">
      <w:pPr>
        <w:snapToGrid w:val="0"/>
        <w:spacing w:line="440" w:lineRule="exact"/>
        <w:ind w:firstLine="494" w:firstLineChars="206"/>
      </w:pPr>
      <w:r>
        <w:t>（2）投标文件中涉及大写金额和小写金额不一致的，以大写金额为准；</w:t>
      </w:r>
    </w:p>
    <w:p w14:paraId="02C84CCC">
      <w:pPr>
        <w:snapToGrid w:val="0"/>
        <w:spacing w:line="440" w:lineRule="exact"/>
        <w:ind w:firstLine="494" w:firstLineChars="206"/>
      </w:pPr>
      <w:r>
        <w:t>（3）单价金额小数点或者百分比有明显错位的，以报价表（开标一览表）的总价为准，并修改单价；</w:t>
      </w:r>
    </w:p>
    <w:p w14:paraId="2E980527">
      <w:pPr>
        <w:snapToGrid w:val="0"/>
        <w:spacing w:line="440" w:lineRule="exact"/>
        <w:ind w:firstLine="494" w:firstLineChars="206"/>
      </w:pPr>
      <w:r>
        <w:t>（4）总价金额与按单价汇总金额不一致的，以单价金额计算结果为准。</w:t>
      </w:r>
    </w:p>
    <w:p w14:paraId="2C317451">
      <w:pPr>
        <w:snapToGrid w:val="0"/>
        <w:spacing w:line="440" w:lineRule="exact"/>
        <w:ind w:firstLine="494" w:firstLineChars="206"/>
      </w:pPr>
      <w:r>
        <w:t>同时出现两种以上不一致的，按照前款规定的顺序修正。修正后的报价应当由投标人的法定代表人或其授权的代表签字确认后产生约束力，投标人不确认的，其投标无效。</w:t>
      </w:r>
    </w:p>
    <w:p w14:paraId="4B5A4F28">
      <w:pPr>
        <w:snapToGrid w:val="0"/>
        <w:spacing w:line="440" w:lineRule="exact"/>
        <w:ind w:firstLine="494" w:firstLineChars="206"/>
      </w:pPr>
      <w:r>
        <w:t>5.投标报价是招租文件确定的租赁范围内按承租的土地用途实施相应的经营、管理和使用的所有费用价格体现，包括但不限于：</w:t>
      </w:r>
      <w:r>
        <w:rPr>
          <w:rFonts w:hint="eastAsia"/>
          <w:b/>
          <w:bCs/>
          <w:color w:val="auto"/>
          <w:lang w:eastAsia="zh-CN"/>
        </w:rPr>
        <w:t>土地平整费（以实际为准）、土地平整评估费</w:t>
      </w:r>
      <w:r>
        <w:rPr>
          <w:rFonts w:hint="eastAsia"/>
          <w:color w:val="auto"/>
          <w:lang w:eastAsia="zh-CN"/>
        </w:rPr>
        <w:t>以及</w:t>
      </w:r>
      <w:r>
        <w:rPr>
          <w:color w:val="auto"/>
        </w:rPr>
        <w:t>该项目</w:t>
      </w:r>
      <w:r>
        <w:t>承租后的租赁费用及合同包含的所有风险、责任及响应招租文件要求等各项应有的所有费用。</w:t>
      </w:r>
    </w:p>
    <w:p w14:paraId="07915982">
      <w:pPr>
        <w:snapToGrid w:val="0"/>
        <w:spacing w:line="440" w:lineRule="exact"/>
        <w:ind w:firstLine="496" w:firstLineChars="206"/>
      </w:pPr>
      <w:r>
        <w:rPr>
          <w:b/>
          <w:bCs/>
        </w:rPr>
        <w:t>6.本招租项目仅为一次报价，一旦中标即为该项目标的合同租赁价款。</w:t>
      </w:r>
      <w:r>
        <w:t>除非因特殊原因并经租赁双方协商同意，招租人不得再要求追加任何费用。同时，除非合同条款中另有规定，否则，中标人的中标价在合同租赁期间不因市场变化因素而变动。</w:t>
      </w:r>
      <w:bookmarkStart w:id="27" w:name="_Hlk38297334"/>
      <w:bookmarkEnd w:id="27"/>
    </w:p>
    <w:p w14:paraId="3CA1AD0C">
      <w:pPr>
        <w:snapToGrid w:val="0"/>
        <w:spacing w:line="440" w:lineRule="exact"/>
        <w:ind w:firstLine="494" w:firstLineChars="206"/>
      </w:pPr>
      <w:r>
        <w:t>7.投标人应详细阅读招租文件的全部内容，根据租赁项目需求，准确制定相关租赁实施方案等。不按招租文件的要求提供投标文件，将按无效投标处理。</w:t>
      </w:r>
    </w:p>
    <w:p w14:paraId="45B26EAF">
      <w:pPr>
        <w:snapToGrid w:val="0"/>
        <w:spacing w:line="440" w:lineRule="exact"/>
        <w:ind w:firstLine="496" w:firstLineChars="206"/>
        <w:outlineLvl w:val="1"/>
      </w:pPr>
      <w:r>
        <w:rPr>
          <w:b/>
          <w:bCs/>
        </w:rPr>
        <w:t>九、投标文件的有效期</w:t>
      </w:r>
    </w:p>
    <w:p w14:paraId="0FC53A12">
      <w:pPr>
        <w:spacing w:line="440" w:lineRule="exact"/>
        <w:ind w:firstLine="480" w:firstLineChars="200"/>
      </w:pPr>
      <w:r>
        <w:t>1.从投标文件接收截止之日算起，</w:t>
      </w:r>
      <w:r>
        <w:rPr>
          <w:b/>
          <w:bCs/>
        </w:rPr>
        <w:t>45</w:t>
      </w:r>
      <w:r>
        <w:t>个“日历天”内投标书应保持有效。有效期短于这个规定期限的投标，将被拒绝。</w:t>
      </w:r>
    </w:p>
    <w:p w14:paraId="7640CC61">
      <w:pPr>
        <w:spacing w:line="440" w:lineRule="exact"/>
        <w:ind w:firstLine="480" w:firstLineChars="200"/>
      </w:pPr>
      <w:r>
        <w:t>2.在特殊情况下，招租</w:t>
      </w:r>
      <w:r>
        <w:rPr>
          <w:rFonts w:hint="eastAsia"/>
        </w:rPr>
        <w:t>人</w:t>
      </w:r>
      <w:r>
        <w:t>可与投标人协商延长投标书的有效期。这种要求和答复都应以书面、传真、或电报的形式进行。同意延长有效期的投标人不能修改投标文件。拒绝接受延期要求的投标人的投标将被拒绝。</w:t>
      </w:r>
    </w:p>
    <w:p w14:paraId="01162083">
      <w:pPr>
        <w:snapToGrid w:val="0"/>
        <w:spacing w:line="440" w:lineRule="exact"/>
        <w:ind w:firstLine="496" w:firstLineChars="206"/>
        <w:outlineLvl w:val="1"/>
      </w:pPr>
      <w:r>
        <w:rPr>
          <w:b/>
          <w:bCs/>
        </w:rPr>
        <w:t>十、投标文件的修改和撤销</w:t>
      </w:r>
    </w:p>
    <w:p w14:paraId="6501F7AD">
      <w:pPr>
        <w:snapToGrid w:val="0"/>
        <w:spacing w:line="440" w:lineRule="exact"/>
        <w:ind w:firstLine="494" w:firstLineChars="206"/>
      </w:pPr>
      <w:r>
        <w:t>1.投标人在投标截止时间前，可以对所递交的投标文件进行补充、修改或者撤回，并书面通知招租人。补充、修改的内容应当按照招租文件要求签署、盖章、密封后，作为投标文件的组成部分。</w:t>
      </w:r>
    </w:p>
    <w:p w14:paraId="458712BD">
      <w:pPr>
        <w:snapToGrid w:val="0"/>
        <w:spacing w:line="440" w:lineRule="exact"/>
        <w:ind w:firstLine="494" w:firstLineChars="206"/>
      </w:pPr>
      <w:r>
        <w:t>2.开标后投标人不得撤销投标。</w:t>
      </w:r>
    </w:p>
    <w:p w14:paraId="420F799E">
      <w:pPr>
        <w:snapToGrid w:val="0"/>
        <w:spacing w:line="440" w:lineRule="exact"/>
        <w:ind w:firstLine="496" w:firstLineChars="206"/>
        <w:outlineLvl w:val="1"/>
        <w:rPr>
          <w:b/>
          <w:bCs/>
        </w:rPr>
      </w:pPr>
      <w:r>
        <w:rPr>
          <w:b/>
          <w:bCs/>
        </w:rPr>
        <w:t>十一、投标费用</w:t>
      </w:r>
    </w:p>
    <w:p w14:paraId="24B7204D">
      <w:pPr>
        <w:snapToGrid w:val="0"/>
        <w:spacing w:line="440" w:lineRule="exact"/>
        <w:ind w:firstLine="494" w:firstLineChars="206"/>
      </w:pPr>
      <w:r>
        <w:t>无论招租、投标过程和结果如何，供应商自行承担与本项目投标有关的全部费用。</w:t>
      </w:r>
    </w:p>
    <w:p w14:paraId="7EEA163A">
      <w:pPr>
        <w:snapToGrid w:val="0"/>
        <w:spacing w:line="440" w:lineRule="exact"/>
        <w:ind w:firstLine="496" w:firstLineChars="206"/>
        <w:outlineLvl w:val="1"/>
        <w:rPr>
          <w:b/>
          <w:bCs/>
        </w:rPr>
      </w:pPr>
      <w:r>
        <w:rPr>
          <w:b/>
          <w:bCs/>
        </w:rPr>
        <w:t>十二、未尽事宜</w:t>
      </w:r>
    </w:p>
    <w:p w14:paraId="1CAD92B1">
      <w:pPr>
        <w:snapToGrid w:val="0"/>
        <w:spacing w:line="440" w:lineRule="exact"/>
        <w:ind w:firstLine="480" w:firstLineChars="200"/>
      </w:pPr>
      <w:r>
        <w:t>参考有关法律法规的规定执行。</w:t>
      </w:r>
    </w:p>
    <w:p w14:paraId="0499E1E6">
      <w:pPr>
        <w:tabs>
          <w:tab w:val="left" w:pos="1050"/>
          <w:tab w:val="left" w:pos="2375"/>
          <w:tab w:val="center" w:pos="4818"/>
          <w:tab w:val="right" w:leader="dot" w:pos="9402"/>
        </w:tabs>
        <w:spacing w:line="600" w:lineRule="exact"/>
        <w:jc w:val="center"/>
        <w:outlineLvl w:val="0"/>
        <w:rPr>
          <w:b/>
          <w:bCs/>
          <w:sz w:val="36"/>
          <w:szCs w:val="36"/>
        </w:rPr>
      </w:pPr>
      <w:r>
        <w:rPr>
          <w:b/>
          <w:bCs/>
          <w:w w:val="80"/>
          <w:sz w:val="36"/>
          <w:szCs w:val="36"/>
        </w:rPr>
        <w:br w:type="page"/>
      </w:r>
      <w:r>
        <w:rPr>
          <w:b/>
          <w:bCs/>
          <w:w w:val="80"/>
          <w:sz w:val="36"/>
          <w:szCs w:val="36"/>
        </w:rPr>
        <w:t>第三章 租赁需求</w:t>
      </w:r>
      <w:bookmarkStart w:id="28" w:name="_Toc13642116"/>
      <w:bookmarkEnd w:id="28"/>
    </w:p>
    <w:p w14:paraId="676C2A80">
      <w:pPr>
        <w:spacing w:line="440" w:lineRule="exact"/>
        <w:ind w:firstLine="482" w:firstLineChars="200"/>
        <w:outlineLvl w:val="1"/>
        <w:rPr>
          <w:b/>
          <w:bCs/>
        </w:rPr>
      </w:pPr>
      <w:bookmarkStart w:id="29" w:name="_Hlk69896050"/>
      <w:bookmarkEnd w:id="29"/>
      <w:r>
        <w:rPr>
          <w:b/>
          <w:bCs/>
        </w:rPr>
        <w:t>一、技术响应说明</w:t>
      </w:r>
    </w:p>
    <w:p w14:paraId="6745AA6D">
      <w:pPr>
        <w:spacing w:line="440" w:lineRule="exact"/>
        <w:ind w:firstLine="480" w:firstLineChars="200"/>
        <w:rPr>
          <w:bCs/>
        </w:rPr>
      </w:pPr>
      <w:r>
        <w:rPr>
          <w:bCs/>
        </w:rPr>
        <w:t>投标人不能简单照搬照抄招租项目需求说明中的技术要求，</w:t>
      </w:r>
      <w:r>
        <w:rPr>
          <w:rFonts w:hint="eastAsia"/>
          <w:bCs/>
        </w:rPr>
        <w:t>必须</w:t>
      </w:r>
      <w:r>
        <w:rPr>
          <w:bCs/>
        </w:rPr>
        <w:t>实事求是地响应：</w:t>
      </w:r>
    </w:p>
    <w:p w14:paraId="4E4AF107">
      <w:pPr>
        <w:spacing w:line="440" w:lineRule="exact"/>
        <w:ind w:firstLine="480" w:firstLineChars="200"/>
        <w:rPr>
          <w:bCs/>
        </w:rPr>
      </w:pPr>
      <w:r>
        <w:rPr>
          <w:bCs/>
        </w:rPr>
        <w:t>1.照搬照抄项目需求说明中的技术要求，一旦中标，在与招租人签订合同和履约环节中不得提出异议，一切后果和损失由中标人承担。</w:t>
      </w:r>
    </w:p>
    <w:p w14:paraId="14246113">
      <w:pPr>
        <w:spacing w:line="440" w:lineRule="exact"/>
        <w:ind w:firstLine="480" w:firstLineChars="200"/>
        <w:rPr>
          <w:bCs/>
        </w:rPr>
      </w:pPr>
      <w:r>
        <w:rPr>
          <w:bCs/>
        </w:rPr>
        <w:t>2.投标人提供的服务与招租文件项目需求说明中的技术</w:t>
      </w:r>
      <w:r>
        <w:rPr>
          <w:rFonts w:hint="eastAsia"/>
          <w:bCs/>
        </w:rPr>
        <w:t>、商务</w:t>
      </w:r>
      <w:r>
        <w:rPr>
          <w:bCs/>
        </w:rPr>
        <w:t>要求对比，</w:t>
      </w:r>
      <w:r>
        <w:rPr>
          <w:b/>
          <w:u w:val="thick" w:color="FF0000"/>
        </w:rPr>
        <w:t>若有不同，</w:t>
      </w:r>
      <w:r>
        <w:rPr>
          <w:bCs/>
          <w:u w:val="thick" w:color="FF0000"/>
        </w:rPr>
        <w:t>则须提交</w:t>
      </w:r>
      <w:r>
        <w:rPr>
          <w:bCs/>
        </w:rPr>
        <w:t>《</w:t>
      </w:r>
      <w:r>
        <w:rPr>
          <w:rFonts w:hint="eastAsia"/>
          <w:bCs/>
        </w:rPr>
        <w:t>商务</w:t>
      </w:r>
      <w:r>
        <w:rPr>
          <w:bCs/>
        </w:rPr>
        <w:t>技术响应正负偏离表》，并在表内明示偏离的部分并说明。</w:t>
      </w:r>
    </w:p>
    <w:p w14:paraId="3EC7F06E">
      <w:pPr>
        <w:spacing w:line="440" w:lineRule="exact"/>
        <w:ind w:firstLine="482" w:firstLineChars="200"/>
        <w:outlineLvl w:val="1"/>
        <w:rPr>
          <w:bCs/>
        </w:rPr>
      </w:pPr>
      <w:r>
        <w:rPr>
          <w:b/>
        </w:rPr>
        <w:t>二、租赁需求</w:t>
      </w:r>
    </w:p>
    <w:p w14:paraId="485E5479">
      <w:pPr>
        <w:spacing w:line="440" w:lineRule="exact"/>
        <w:ind w:firstLine="480" w:firstLineChars="200"/>
        <w:rPr>
          <w:bCs/>
          <w:color w:val="FF0000"/>
        </w:rPr>
      </w:pPr>
      <w:r>
        <w:rPr>
          <w:bCs/>
        </w:rPr>
        <w:t>1.</w:t>
      </w:r>
      <w:bookmarkStart w:id="30" w:name="_Hlk101539415"/>
      <w:r>
        <w:rPr>
          <w:bCs/>
        </w:rPr>
        <w:t>招租人辖区现有</w:t>
      </w:r>
      <w:r>
        <w:rPr>
          <w:rFonts w:hint="eastAsia"/>
          <w:bCs/>
          <w:lang w:val="en-US" w:eastAsia="zh-CN"/>
        </w:rPr>
        <w:t>土</w:t>
      </w:r>
      <w:r>
        <w:rPr>
          <w:bCs/>
        </w:rPr>
        <w:t>地约</w:t>
      </w:r>
      <w:r>
        <w:rPr>
          <w:rFonts w:hint="eastAsia"/>
          <w:bCs/>
          <w:lang w:val="en-US" w:eastAsia="zh-CN"/>
        </w:rPr>
        <w:t>385</w:t>
      </w:r>
      <w:r>
        <w:rPr>
          <w:bCs/>
        </w:rPr>
        <w:t>亩出租，</w:t>
      </w:r>
      <w:r>
        <w:rPr>
          <w:rFonts w:hint="eastAsia"/>
          <w:lang w:val="en-US" w:eastAsia="zh-CN"/>
        </w:rPr>
        <w:t>大部分为宅基地，少部分为耕地，</w:t>
      </w:r>
      <w:r>
        <w:rPr>
          <w:bCs/>
        </w:rPr>
        <w:t>现面向社会公开招租</w:t>
      </w:r>
      <w:r>
        <w:rPr>
          <w:rFonts w:hint="eastAsia"/>
          <w:bCs/>
        </w:rPr>
        <w:t>。</w:t>
      </w:r>
      <w:r>
        <w:rPr>
          <w:bCs/>
          <w:color w:val="FF0000"/>
        </w:rPr>
        <w:t xml:space="preserve"> </w:t>
      </w:r>
    </w:p>
    <w:p w14:paraId="033A7863">
      <w:pPr>
        <w:spacing w:line="440" w:lineRule="exact"/>
        <w:ind w:firstLine="480" w:firstLineChars="200"/>
        <w:rPr>
          <w:bCs/>
        </w:rPr>
      </w:pPr>
      <w:r>
        <w:rPr>
          <w:bCs/>
        </w:rPr>
        <w:t>2.项目地点：位于天生港镇街道</w:t>
      </w:r>
      <w:r>
        <w:rPr>
          <w:rFonts w:hint="eastAsia"/>
          <w:bCs/>
          <w:lang w:eastAsia="zh-CN"/>
        </w:rPr>
        <w:t>福利</w:t>
      </w:r>
      <w:r>
        <w:rPr>
          <w:rFonts w:hint="eastAsia"/>
          <w:bCs/>
          <w:lang w:val="en-US" w:eastAsia="zh-CN"/>
        </w:rPr>
        <w:t>社区</w:t>
      </w:r>
      <w:r>
        <w:rPr>
          <w:bCs/>
        </w:rPr>
        <w:t>。</w:t>
      </w:r>
    </w:p>
    <w:p w14:paraId="6507CB62">
      <w:pPr>
        <w:spacing w:line="440" w:lineRule="exact"/>
        <w:ind w:firstLine="480" w:firstLineChars="200"/>
        <w:rPr>
          <w:bCs/>
        </w:rPr>
      </w:pPr>
      <w:r>
        <w:rPr>
          <w:bCs/>
        </w:rPr>
        <w:t>3.项目规模：现有</w:t>
      </w:r>
      <w:r>
        <w:rPr>
          <w:rFonts w:hint="eastAsia"/>
          <w:lang w:val="en-US" w:eastAsia="zh-CN"/>
        </w:rPr>
        <w:t>土</w:t>
      </w:r>
      <w:r>
        <w:t>地占地面积约</w:t>
      </w:r>
      <w:r>
        <w:rPr>
          <w:rFonts w:hint="eastAsia"/>
          <w:lang w:val="en-US" w:eastAsia="zh-CN"/>
        </w:rPr>
        <w:t>385</w:t>
      </w:r>
      <w:r>
        <w:t>亩，</w:t>
      </w:r>
      <w:bookmarkStart w:id="31" w:name="_Hlk103300175"/>
      <w:r>
        <w:rPr>
          <w:bCs/>
        </w:rPr>
        <w:t>整体租赁（最终以实际可移交面积为准）</w:t>
      </w:r>
      <w:bookmarkEnd w:id="31"/>
      <w:r>
        <w:rPr>
          <w:bCs/>
        </w:rPr>
        <w:t>。</w:t>
      </w:r>
    </w:p>
    <w:p w14:paraId="11DF6CAA">
      <w:pPr>
        <w:spacing w:line="440" w:lineRule="exact"/>
        <w:ind w:firstLine="480" w:firstLineChars="200"/>
        <w:rPr>
          <w:bCs/>
        </w:rPr>
      </w:pPr>
      <w:r>
        <w:rPr>
          <w:bCs/>
        </w:rPr>
        <w:t>4.租赁底价：</w:t>
      </w:r>
      <w:bookmarkEnd w:id="30"/>
    </w:p>
    <w:p w14:paraId="4A520BC9">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地块，面积均以实际现场测量为准，</w:t>
      </w:r>
      <w:r>
        <w:t>承租商须</w:t>
      </w:r>
      <w:r>
        <w:rPr>
          <w:rFonts w:hint="eastAsia"/>
        </w:rPr>
        <w:t>全部租赁种</w:t>
      </w:r>
      <w:r>
        <w:t>植。</w:t>
      </w:r>
    </w:p>
    <w:p w14:paraId="7104779D">
      <w:pPr>
        <w:spacing w:line="440" w:lineRule="exact"/>
        <w:ind w:left="-2" w:firstLine="424" w:firstLineChars="177"/>
      </w:pPr>
      <w:r>
        <w:t>（1）首年</w:t>
      </w:r>
      <w:r>
        <w:rPr>
          <w:rFonts w:hint="eastAsia"/>
          <w:lang w:val="en-US" w:eastAsia="zh-CN"/>
        </w:rPr>
        <w:t>30</w:t>
      </w:r>
      <w:r>
        <w:t>元/亩起，第2年</w:t>
      </w:r>
      <w:r>
        <w:rPr>
          <w:rFonts w:hint="eastAsia"/>
          <w:lang w:val="en-US" w:eastAsia="zh-CN"/>
        </w:rPr>
        <w:t>80</w:t>
      </w:r>
      <w:r>
        <w:t>元/亩起</w:t>
      </w:r>
      <w:r>
        <w:rPr>
          <w:rFonts w:hint="eastAsia"/>
        </w:rPr>
        <w:t>，第3年</w:t>
      </w:r>
      <w:r>
        <w:rPr>
          <w:rFonts w:hint="eastAsia"/>
          <w:lang w:val="en-US" w:eastAsia="zh-CN"/>
        </w:rPr>
        <w:t>130</w:t>
      </w:r>
      <w:r>
        <w:t>元/亩起</w:t>
      </w:r>
      <w:r>
        <w:rPr>
          <w:rFonts w:hint="eastAsia"/>
          <w:lang w:eastAsia="zh-CN"/>
        </w:rPr>
        <w:t>，</w:t>
      </w:r>
      <w:r>
        <w:t>第</w:t>
      </w:r>
      <w:r>
        <w:rPr>
          <w:rFonts w:hint="eastAsia"/>
          <w:lang w:val="en-US" w:eastAsia="zh-CN"/>
        </w:rPr>
        <w:t>4</w:t>
      </w:r>
      <w:r>
        <w:t>年开始</w:t>
      </w:r>
      <w:r>
        <w:rPr>
          <w:rFonts w:hint="eastAsia"/>
          <w:lang w:val="en-US" w:eastAsia="zh-CN"/>
        </w:rPr>
        <w:t>180</w:t>
      </w:r>
      <w:r>
        <w:t>元/亩起；</w:t>
      </w:r>
    </w:p>
    <w:p w14:paraId="6B109396">
      <w:pPr>
        <w:spacing w:line="440" w:lineRule="exact"/>
        <w:ind w:left="-2" w:firstLine="424" w:firstLineChars="177"/>
        <w:rPr>
          <w:color w:val="FF0000"/>
          <w:highlight w:val="none"/>
        </w:rPr>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2CBA5B45">
      <w:pPr>
        <w:spacing w:line="440" w:lineRule="exact"/>
        <w:ind w:firstLine="480" w:firstLineChars="200"/>
        <w:rPr>
          <w:rFonts w:hint="default" w:eastAsia="宋体"/>
          <w:lang w:val="en-US" w:eastAsia="zh-CN"/>
        </w:rPr>
      </w:pPr>
      <w:r>
        <w:rPr>
          <w:rFonts w:hint="eastAsia"/>
          <w:color w:val="auto"/>
          <w:highlight w:val="none"/>
          <w:lang w:val="en-US" w:eastAsia="zh-CN"/>
        </w:rPr>
        <w:t>5、</w:t>
      </w:r>
      <w:r>
        <w:rPr>
          <w:rFonts w:hint="eastAsia"/>
          <w:bCs/>
          <w:color w:val="auto"/>
          <w:highlight w:val="none"/>
          <w:lang w:val="en-US" w:eastAsia="zh-CN"/>
        </w:rPr>
        <w:t>本项目</w:t>
      </w:r>
      <w:r>
        <w:rPr>
          <w:rFonts w:hint="eastAsia"/>
          <w:bCs/>
          <w:color w:val="auto"/>
          <w:highlight w:val="none"/>
          <w:lang w:eastAsia="zh-CN"/>
        </w:rPr>
        <w:t>土地平整费（以实际为准）、土地平整评估费</w:t>
      </w:r>
      <w:r>
        <w:rPr>
          <w:rFonts w:hint="eastAsia"/>
          <w:color w:val="auto"/>
          <w:highlight w:val="none"/>
          <w:lang w:eastAsia="zh-CN"/>
        </w:rPr>
        <w:t>以及</w:t>
      </w:r>
      <w:r>
        <w:rPr>
          <w:color w:val="auto"/>
          <w:highlight w:val="none"/>
        </w:rPr>
        <w:t>该项目承租后的租赁费用及合同包含的所有风险、责任及响应招租文件要求等各项应有的所有费用</w:t>
      </w:r>
      <w:r>
        <w:rPr>
          <w:rFonts w:hint="eastAsia"/>
          <w:bCs/>
          <w:color w:val="auto"/>
          <w:highlight w:val="none"/>
          <w:lang w:eastAsia="zh-CN"/>
        </w:rPr>
        <w:t>均由中标单位承担。</w:t>
      </w:r>
    </w:p>
    <w:p w14:paraId="36447B0C">
      <w:pPr>
        <w:spacing w:line="440" w:lineRule="exact"/>
        <w:ind w:firstLine="482" w:firstLineChars="200"/>
        <w:rPr>
          <w:b/>
          <w:bCs/>
        </w:rPr>
      </w:pPr>
      <w:r>
        <w:rPr>
          <w:b/>
          <w:bCs/>
        </w:rPr>
        <w:t>三、标的租赁期限</w:t>
      </w:r>
    </w:p>
    <w:p w14:paraId="3F9D3738">
      <w:pPr>
        <w:snapToGrid w:val="0"/>
        <w:spacing w:line="440" w:lineRule="exact"/>
        <w:ind w:left="-2" w:leftChars="-1" w:firstLine="431"/>
        <w:rPr>
          <w:rFonts w:hint="eastAsia"/>
          <w:bCs/>
          <w:lang w:eastAsia="zh-CN"/>
        </w:rPr>
      </w:pPr>
      <w:bookmarkStart w:id="32" w:name="_Hlk103135833"/>
      <w:r>
        <w:rPr>
          <w:bCs/>
        </w:rPr>
        <w:t>自</w:t>
      </w:r>
      <w:r>
        <w:t>2025年</w:t>
      </w:r>
      <w:r>
        <w:rPr>
          <w:rFonts w:hint="eastAsia"/>
          <w:lang w:val="en-US" w:eastAsia="zh-CN"/>
        </w:rPr>
        <w:t>11</w:t>
      </w:r>
      <w:r>
        <w:t>月20日（以实际交付日期为准）-20</w:t>
      </w:r>
      <w:r>
        <w:rPr>
          <w:rFonts w:hint="eastAsia"/>
          <w:lang w:val="en-US" w:eastAsia="zh-CN"/>
        </w:rPr>
        <w:t>30</w:t>
      </w:r>
      <w:r>
        <w:t>年</w:t>
      </w:r>
      <w:r>
        <w:rPr>
          <w:rFonts w:hint="eastAsia"/>
          <w:bCs/>
          <w:lang w:val="en-US" w:eastAsia="zh-CN"/>
        </w:rPr>
        <w:t>6</w:t>
      </w:r>
      <w:r>
        <w:rPr>
          <w:bCs/>
        </w:rPr>
        <w:t>月19日止（以当季在田作物成熟收获结束为准）。</w:t>
      </w:r>
      <w:r>
        <w:rPr>
          <w:rFonts w:hint="eastAsia"/>
          <w:b/>
          <w:bCs w:val="0"/>
          <w:color w:val="auto"/>
          <w:lang w:eastAsia="zh-CN"/>
        </w:rPr>
        <w:t>合同一年一签。</w:t>
      </w:r>
    </w:p>
    <w:p w14:paraId="4DFBF177">
      <w:pPr>
        <w:snapToGrid w:val="0"/>
        <w:spacing w:line="440" w:lineRule="exact"/>
        <w:ind w:left="-2" w:leftChars="-1" w:firstLine="431"/>
        <w:rPr>
          <w:b/>
          <w:bCs/>
        </w:rPr>
      </w:pPr>
      <w:r>
        <w:rPr>
          <w:b/>
          <w:bCs/>
        </w:rPr>
        <w:t>特别约定：因2027年农村土地二轮承包期满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1C2D61B5">
      <w:pPr>
        <w:spacing w:line="440" w:lineRule="exact"/>
        <w:ind w:firstLine="482" w:firstLineChars="200"/>
        <w:rPr>
          <w:b/>
          <w:bCs/>
        </w:rPr>
      </w:pPr>
      <w:r>
        <w:rPr>
          <w:b/>
          <w:bCs/>
        </w:rPr>
        <w:t>四、土地使用要求</w:t>
      </w:r>
    </w:p>
    <w:p w14:paraId="47D282B0">
      <w:pPr>
        <w:spacing w:line="440" w:lineRule="exact"/>
        <w:ind w:firstLine="480" w:firstLineChars="200"/>
        <w:rPr>
          <w:bCs/>
        </w:rPr>
      </w:pPr>
      <w:r>
        <w:rPr>
          <w:bCs/>
        </w:rPr>
        <w:t>1.承租地块内承租商</w:t>
      </w:r>
      <w:r>
        <w:rPr>
          <w:rFonts w:hint="eastAsia"/>
        </w:rPr>
        <w:t>仅</w:t>
      </w:r>
      <w:r>
        <w:t>限于</w:t>
      </w:r>
      <w:r>
        <w:rPr>
          <w:rFonts w:hint="eastAsia"/>
          <w:lang w:val="en-US" w:eastAsia="zh-CN"/>
        </w:rPr>
        <w:t>种植</w:t>
      </w:r>
      <w:r>
        <w:rPr>
          <w:color w:val="FF0000"/>
          <w:highlight w:val="none"/>
        </w:rPr>
        <w:t>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w:t>
      </w:r>
      <w:r>
        <w:rPr>
          <w:bCs/>
        </w:rPr>
        <w:t>不允许改变一般农田的用途，不得在该地块从事污染环境、响居民生活、违法、违规等生产经营活动。一经发现，立即解除租赁合同，无条件收回该地块，履约保证金全部扣除，并依法追究承租商的相关责任。</w:t>
      </w:r>
    </w:p>
    <w:p w14:paraId="4A509C39">
      <w:pPr>
        <w:spacing w:line="440" w:lineRule="exact"/>
        <w:ind w:firstLine="480" w:firstLineChars="200"/>
        <w:rPr>
          <w:bCs/>
        </w:rPr>
      </w:pPr>
      <w:r>
        <w:rPr>
          <w:bCs/>
        </w:rPr>
        <w:t>2.因承租商的违法违规行为给招租人或第三人造成损害的，由承租商承担后果及赔偿责任。</w:t>
      </w:r>
    </w:p>
    <w:p w14:paraId="5E34F6BF">
      <w:pPr>
        <w:spacing w:line="440" w:lineRule="exact"/>
        <w:ind w:firstLine="480" w:firstLineChars="200"/>
        <w:rPr>
          <w:bCs/>
        </w:rPr>
      </w:pPr>
      <w:r>
        <w:rPr>
          <w:bCs/>
        </w:rPr>
        <w:t>3.承租商不得私自扩大承包范围和面积，不得随意进行开挖（为生产需要开挖的排灌渠除外）、固化等形式改变地块形状、性质和用途，未经允许，不得搭建任何棚舍等临时设施，更不得非法卖土。</w:t>
      </w:r>
    </w:p>
    <w:p w14:paraId="4333A75A">
      <w:pPr>
        <w:tabs>
          <w:tab w:val="left" w:pos="733"/>
        </w:tabs>
        <w:spacing w:line="440" w:lineRule="exact"/>
        <w:ind w:firstLine="480" w:firstLineChars="200"/>
        <w:jc w:val="left"/>
        <w:rPr>
          <w:rFonts w:hint="eastAsia" w:eastAsia="宋体"/>
          <w:lang w:eastAsia="zh-CN"/>
        </w:rPr>
      </w:pPr>
      <w:r>
        <w:rPr>
          <w:bCs/>
        </w:rPr>
        <w:t>4.租赁期间如遇招租人区级及以上政府项目需要提前收回土地耕作承包权，招租人应提前半年书面通知承租商，承租商按招租人书面通知要求，在通知规定时限内，承租商配合将土地交付给招租人，</w:t>
      </w:r>
      <w:r>
        <w:rPr>
          <w:bCs/>
          <w:color w:val="FF0000"/>
        </w:rPr>
        <w:t>土地移交时，如承租商能正常收获当季作物，招租人不予补偿；如承租商未能正常收获当季作物，招租人按生长情况结合政府的青苗补偿</w:t>
      </w:r>
      <w:r>
        <w:rPr>
          <w:rFonts w:hint="eastAsia"/>
          <w:bCs/>
          <w:color w:val="FF0000"/>
        </w:rPr>
        <w:t>标准给予</w:t>
      </w:r>
      <w:r>
        <w:rPr>
          <w:bCs/>
          <w:color w:val="FF0000"/>
        </w:rPr>
        <w:t>乙方适当的青苗补偿，不再承担其余补偿等任何费用。</w:t>
      </w:r>
      <w:r>
        <w:rPr>
          <w:rFonts w:hint="eastAsia"/>
        </w:rPr>
        <w:t>承租商</w:t>
      </w:r>
      <w:r>
        <w:t>在</w:t>
      </w:r>
      <w:r>
        <w:rPr>
          <w:rFonts w:hint="eastAsia"/>
        </w:rPr>
        <w:t>招租人</w:t>
      </w:r>
      <w:r>
        <w:t>书面通知要求规定时限内，将土地交付给</w:t>
      </w:r>
      <w:r>
        <w:rPr>
          <w:rFonts w:hint="eastAsia"/>
        </w:rPr>
        <w:t>招租人</w:t>
      </w:r>
      <w:r>
        <w:rPr>
          <w:rFonts w:hint="eastAsia"/>
          <w:lang w:eastAsia="zh-CN"/>
        </w:rPr>
        <w:t>。</w:t>
      </w:r>
    </w:p>
    <w:p w14:paraId="63847508">
      <w:pPr>
        <w:spacing w:line="440" w:lineRule="exact"/>
        <w:ind w:firstLine="480" w:firstLineChars="200"/>
        <w:rPr>
          <w:bCs/>
        </w:rPr>
      </w:pPr>
      <w:r>
        <w:rPr>
          <w:bCs/>
        </w:rPr>
        <w:t>5.承租期间承租商需服从农业、安全、环境卫生管理等行业主管部门、属地街道和招租人的监管，</w:t>
      </w:r>
      <w:r>
        <w:t>贯彻执行政府相关决策部署。</w:t>
      </w:r>
      <w:r>
        <w:rPr>
          <w:bCs/>
        </w:rPr>
        <w:t>保证种植过程安全无事故。</w:t>
      </w:r>
    </w:p>
    <w:p w14:paraId="1E7D1F3C">
      <w:pPr>
        <w:spacing w:line="440" w:lineRule="exact"/>
        <w:ind w:firstLine="480" w:firstLineChars="200"/>
        <w:rPr>
          <w:bCs/>
        </w:rPr>
      </w:pPr>
      <w:r>
        <w:rPr>
          <w:bCs/>
        </w:rPr>
        <w:t>6.承租期间承租商在经营活动中因违法经营受到刑事处罚或者责令停产停业、吊销许可证或者执照、较大数额罚款等行政处罚的，一经核实，立即解除租赁合同，收回该地块，履约保证金全部扣除。</w:t>
      </w:r>
    </w:p>
    <w:p w14:paraId="699520DA">
      <w:pPr>
        <w:spacing w:line="440" w:lineRule="exact"/>
        <w:ind w:firstLine="480" w:firstLineChars="200"/>
      </w:pPr>
      <w:r>
        <w:t>7.承租期间承租地受到承租商或第三方倾倒或偷倒垃圾、渣土等污染环境的行为的，承租商须落实主体责任及时解决。招租人应当督促相关职能部门尽职履责，并配合协助承租商向侵权第三人进行索赔。如因承租商过失对招租人造成损失的，承租商还应承担相应的赔偿责任，情节严重的，招租人有权终止合同，且履约保证金不予退还。</w:t>
      </w:r>
    </w:p>
    <w:p w14:paraId="6279B522">
      <w:pPr>
        <w:tabs>
          <w:tab w:val="left" w:pos="733"/>
        </w:tabs>
        <w:spacing w:line="440" w:lineRule="exact"/>
        <w:ind w:firstLine="480" w:firstLineChars="200"/>
        <w:jc w:val="left"/>
        <w:rPr>
          <w:bCs/>
        </w:rPr>
      </w:pPr>
      <w:r>
        <w:rPr>
          <w:bCs/>
        </w:rPr>
        <w:t>8.承租商负责承租地块内出租人交付的农田基础设施（包括但不限于泵站、灌排渠道、道路等，以双方确认的交付清单为准）的管护及建设工作，</w:t>
      </w:r>
      <w:r>
        <w:rPr>
          <w:bCs/>
          <w:color w:val="auto"/>
        </w:rPr>
        <w:t>承租商所投入的基础设施在</w:t>
      </w:r>
      <w:r>
        <w:rPr>
          <w:bCs/>
        </w:rPr>
        <w:t>合同期满后归招租人所有，并保证承租地交付给招租人时基础设施完好</w:t>
      </w:r>
      <w:r>
        <w:rPr>
          <w:rFonts w:hint="eastAsia"/>
          <w:bCs/>
        </w:rPr>
        <w:t>。</w:t>
      </w:r>
      <w:r>
        <w:rPr>
          <w:bCs/>
        </w:rPr>
        <w:t>承租商不得毁坏基础设施，</w:t>
      </w:r>
      <w:r>
        <w:t>不得在租赁区域内发生焚烧秸秆等破坏生态环境的行为。否则招租人有权要求</w:t>
      </w:r>
      <w:r>
        <w:rPr>
          <w:bCs/>
        </w:rPr>
        <w:t>承租商</w:t>
      </w:r>
      <w:r>
        <w:t>更正或招租人代为更正，由此产生的费用由</w:t>
      </w:r>
      <w:r>
        <w:rPr>
          <w:bCs/>
        </w:rPr>
        <w:t>承租商</w:t>
      </w:r>
      <w:r>
        <w:t>承担。</w:t>
      </w:r>
      <w:r>
        <w:rPr>
          <w:bCs/>
        </w:rPr>
        <w:t>如因承租商原因造成承租地二次污染的，招租人可以直接从履约保证金中扣除，不足部分将依法追回损失。</w:t>
      </w:r>
    </w:p>
    <w:p w14:paraId="3EBA4D4D">
      <w:pPr>
        <w:spacing w:line="440" w:lineRule="exact"/>
        <w:ind w:firstLine="482" w:firstLineChars="200"/>
        <w:outlineLvl w:val="1"/>
        <w:rPr>
          <w:b/>
        </w:rPr>
      </w:pPr>
      <w:r>
        <w:rPr>
          <w:b/>
        </w:rPr>
        <w:t>五、履约保证金</w:t>
      </w:r>
    </w:p>
    <w:p w14:paraId="59BB9480">
      <w:pPr>
        <w:snapToGrid w:val="0"/>
        <w:spacing w:line="440" w:lineRule="exact"/>
        <w:ind w:firstLine="480" w:firstLineChars="200"/>
        <w:rPr>
          <w:kern w:val="0"/>
        </w:rPr>
      </w:pPr>
      <w:bookmarkStart w:id="33" w:name="_Hlk86249267"/>
      <w:r>
        <w:rPr>
          <w:bCs/>
          <w:lang w:val="zh-CN"/>
        </w:rPr>
        <w:t>1.</w:t>
      </w:r>
      <w:r>
        <w:rPr>
          <w:kern w:val="0"/>
        </w:rPr>
        <w:t xml:space="preserve"> 按照第一年租金总额10%收取，</w:t>
      </w:r>
      <w:r>
        <w:rPr>
          <w:rFonts w:hint="eastAsia"/>
          <w:kern w:val="0"/>
        </w:rPr>
        <w:t>在合同签订前交纳</w:t>
      </w:r>
      <w:r>
        <w:rPr>
          <w:kern w:val="0"/>
        </w:rPr>
        <w:t>。在租赁期满，承租商全数退还承租土地后</w:t>
      </w:r>
      <w:r>
        <w:t>15日内</w:t>
      </w:r>
      <w:r>
        <w:rPr>
          <w:kern w:val="0"/>
        </w:rPr>
        <w:t>，招租人根据租赁期间考核情况及合同条款约定</w:t>
      </w:r>
      <w:r>
        <w:t>确认金额后</w:t>
      </w:r>
      <w:r>
        <w:rPr>
          <w:kern w:val="0"/>
        </w:rPr>
        <w:t>一次性无息退还</w:t>
      </w:r>
      <w:r>
        <w:rPr>
          <w:rFonts w:hint="eastAsia"/>
          <w:kern w:val="0"/>
        </w:rPr>
        <w:t>。</w:t>
      </w:r>
      <w:r>
        <w:rPr>
          <w:kern w:val="0"/>
        </w:rPr>
        <w:t>考核方式详见附件1。</w:t>
      </w:r>
    </w:p>
    <w:p w14:paraId="0BB3A516">
      <w:pPr>
        <w:snapToGrid w:val="0"/>
        <w:spacing w:line="440" w:lineRule="exact"/>
        <w:ind w:firstLine="480" w:firstLineChars="200"/>
        <w:rPr>
          <w:bCs/>
        </w:rPr>
      </w:pPr>
      <w:r>
        <w:rPr>
          <w:bCs/>
        </w:rPr>
        <w:t>2.履约保证金的缴纳形式：</w:t>
      </w:r>
      <w:r>
        <w:rPr>
          <w:kern w:val="0"/>
          <w:szCs w:val="21"/>
        </w:rPr>
        <w:t>银行转账。</w:t>
      </w:r>
    </w:p>
    <w:p w14:paraId="61F123B8">
      <w:pPr>
        <w:snapToGrid w:val="0"/>
        <w:spacing w:line="440" w:lineRule="exact"/>
        <w:ind w:firstLine="480" w:firstLineChars="200"/>
        <w:rPr>
          <w:bCs/>
          <w:lang w:val="zh-CN"/>
        </w:rPr>
      </w:pPr>
      <w:r>
        <w:rPr>
          <w:bCs/>
        </w:rPr>
        <w:t>3</w:t>
      </w:r>
      <w:r>
        <w:rPr>
          <w:bCs/>
          <w:lang w:val="zh-CN"/>
        </w:rPr>
        <w:t>.在中标通知书发出送达后的</w:t>
      </w:r>
      <w:r>
        <w:rPr>
          <w:rFonts w:hint="eastAsia"/>
          <w:bCs/>
          <w:lang w:val="en-US" w:eastAsia="zh-CN"/>
        </w:rPr>
        <w:t>2</w:t>
      </w:r>
      <w:r>
        <w:rPr>
          <w:bCs/>
        </w:rPr>
        <w:t>0</w:t>
      </w:r>
      <w:r>
        <w:rPr>
          <w:bCs/>
          <w:lang w:val="zh-CN"/>
        </w:rPr>
        <w:t>日内，中标人凭中标通知书和履约保证金已经缴纳的凭证，与招租人签订本项目租赁合同，超期或未协商，则视为自动放弃中标资格。</w:t>
      </w:r>
    </w:p>
    <w:p w14:paraId="5E5DD7D4">
      <w:pPr>
        <w:snapToGrid w:val="0"/>
        <w:spacing w:line="440" w:lineRule="exact"/>
        <w:ind w:firstLine="480" w:firstLineChars="200"/>
        <w:rPr>
          <w:bCs/>
        </w:rPr>
      </w:pPr>
      <w:bookmarkStart w:id="34" w:name="_Hlk103136129"/>
      <w:r>
        <w:rPr>
          <w:bCs/>
        </w:rPr>
        <w:t>4</w:t>
      </w:r>
      <w:r>
        <w:rPr>
          <w:bCs/>
          <w:lang w:val="zh-CN"/>
        </w:rPr>
        <w:t>.</w:t>
      </w:r>
      <w:bookmarkStart w:id="35" w:name="_Hlk103132028"/>
      <w:r>
        <w:rPr>
          <w:bCs/>
          <w:lang w:val="zh-CN"/>
        </w:rPr>
        <w:t>由于中标人原因，在签订合同后出现不按合同履约的情况，</w:t>
      </w:r>
      <w:bookmarkEnd w:id="35"/>
      <w:r>
        <w:rPr>
          <w:bCs/>
          <w:lang w:val="zh-CN"/>
        </w:rPr>
        <w:t>招租人有权终止租赁合同，中标人依法承担相应的责任；由于中标人原因，在签订合同后出现不适当履约的情况，招租人有权将履约保证金作为违约金，进行相应的扣除，若提前毁约，则扣除全部履约保证金。</w:t>
      </w:r>
      <w:bookmarkEnd w:id="33"/>
      <w:bookmarkEnd w:id="34"/>
    </w:p>
    <w:bookmarkEnd w:id="32"/>
    <w:p w14:paraId="7401EF1F">
      <w:pPr>
        <w:snapToGrid w:val="0"/>
        <w:spacing w:line="440" w:lineRule="exact"/>
        <w:ind w:firstLine="482" w:firstLineChars="200"/>
        <w:rPr>
          <w:b/>
        </w:rPr>
      </w:pPr>
      <w:r>
        <w:rPr>
          <w:b/>
        </w:rPr>
        <w:t>六、土地租金缴款时间</w:t>
      </w:r>
    </w:p>
    <w:p w14:paraId="4CAD1F47">
      <w:pPr>
        <w:snapToGrid w:val="0"/>
        <w:spacing w:line="440" w:lineRule="exact"/>
        <w:ind w:firstLine="480" w:firstLineChars="200"/>
      </w:pPr>
      <w:r>
        <w:rPr>
          <w:bCs/>
        </w:rPr>
        <w:t>1.</w:t>
      </w:r>
      <w:r>
        <w:rPr>
          <w:bCs/>
          <w:lang w:val="zh-CN"/>
        </w:rPr>
        <w:t>本着先</w:t>
      </w:r>
      <w:r>
        <w:rPr>
          <w:rFonts w:hint="eastAsia"/>
          <w:bCs/>
          <w:lang w:val="zh-CN"/>
        </w:rPr>
        <w:t>付</w:t>
      </w:r>
      <w:r>
        <w:rPr>
          <w:bCs/>
          <w:lang w:val="zh-CN"/>
        </w:rPr>
        <w:t>后用的原则，</w:t>
      </w:r>
      <w:r>
        <w:t>交至招租人指定账户。</w:t>
      </w:r>
    </w:p>
    <w:p w14:paraId="6E02E9F8">
      <w:pPr>
        <w:snapToGrid w:val="0"/>
        <w:spacing w:line="440" w:lineRule="exact"/>
        <w:ind w:firstLine="480" w:firstLineChars="200"/>
        <w:rPr>
          <w:bCs/>
          <w:lang w:val="zh-CN"/>
        </w:rPr>
      </w:pPr>
      <w:r>
        <w:rPr>
          <w:bCs/>
          <w:lang w:val="zh-CN"/>
        </w:rPr>
        <w:t>2</w:t>
      </w:r>
      <w:r>
        <w:rPr>
          <w:bCs/>
        </w:rPr>
        <w:t>.</w:t>
      </w:r>
      <w:r>
        <w:rPr>
          <w:bCs/>
          <w:lang w:val="zh-CN"/>
        </w:rPr>
        <w:t>租金交纳标准：</w:t>
      </w:r>
      <w:r>
        <w:t>第一年度租金自租赁合同签订后15日内完成交纳，后续年度每年</w:t>
      </w:r>
      <w:r>
        <w:rPr>
          <w:rFonts w:hint="eastAsia"/>
          <w:lang w:val="en-US" w:eastAsia="zh-CN"/>
        </w:rPr>
        <w:t>10</w:t>
      </w:r>
      <w:r>
        <w:t>月1日前完成交纳。</w:t>
      </w:r>
    </w:p>
    <w:p w14:paraId="194C1295">
      <w:pPr>
        <w:snapToGrid w:val="0"/>
        <w:spacing w:line="440" w:lineRule="exact"/>
        <w:ind w:firstLine="480" w:firstLineChars="200"/>
        <w:rPr>
          <w:bCs/>
          <w:lang w:val="zh-CN"/>
        </w:rPr>
      </w:pPr>
      <w:r>
        <w:rPr>
          <w:bCs/>
        </w:rPr>
        <w:t>3</w:t>
      </w:r>
      <w:r>
        <w:rPr>
          <w:bCs/>
          <w:lang w:val="zh-CN"/>
        </w:rPr>
        <w:t>.支付方式：银行转账。</w:t>
      </w:r>
    </w:p>
    <w:p w14:paraId="4944F450">
      <w:pPr>
        <w:spacing w:line="420" w:lineRule="exact"/>
        <w:ind w:firstLine="480" w:firstLineChars="200"/>
        <w:rPr>
          <w:bCs/>
        </w:rPr>
      </w:pPr>
    </w:p>
    <w:p w14:paraId="2E3970EE">
      <w:pPr>
        <w:tabs>
          <w:tab w:val="left" w:pos="1050"/>
          <w:tab w:val="left" w:pos="2375"/>
          <w:tab w:val="center" w:pos="4818"/>
          <w:tab w:val="right" w:leader="dot" w:pos="9402"/>
        </w:tabs>
        <w:spacing w:before="312" w:beforeLines="100" w:line="600" w:lineRule="exact"/>
        <w:jc w:val="center"/>
        <w:outlineLvl w:val="0"/>
        <w:rPr>
          <w:b/>
          <w:bCs/>
          <w:sz w:val="36"/>
          <w:szCs w:val="36"/>
        </w:rPr>
      </w:pPr>
      <w:r>
        <w:rPr>
          <w:b/>
          <w:bCs/>
          <w:w w:val="80"/>
          <w:sz w:val="36"/>
          <w:szCs w:val="36"/>
        </w:rPr>
        <w:br w:type="page"/>
      </w:r>
      <w:r>
        <w:rPr>
          <w:b/>
          <w:bCs/>
          <w:w w:val="80"/>
          <w:sz w:val="36"/>
          <w:szCs w:val="36"/>
        </w:rPr>
        <w:t>第四章</w:t>
      </w:r>
      <w:bookmarkStart w:id="36" w:name="_Toc182848996"/>
      <w:r>
        <w:rPr>
          <w:b/>
          <w:bCs/>
          <w:w w:val="80"/>
          <w:sz w:val="36"/>
          <w:szCs w:val="36"/>
        </w:rPr>
        <w:t xml:space="preserve"> 评标程序和方法</w:t>
      </w:r>
      <w:bookmarkEnd w:id="36"/>
    </w:p>
    <w:p w14:paraId="327CCC30">
      <w:pPr>
        <w:snapToGrid w:val="0"/>
        <w:spacing w:line="440" w:lineRule="exact"/>
        <w:ind w:firstLine="482" w:firstLineChars="200"/>
        <w:outlineLvl w:val="1"/>
        <w:rPr>
          <w:b/>
          <w:bCs/>
        </w:rPr>
      </w:pPr>
      <w:r>
        <w:rPr>
          <w:b/>
          <w:bCs/>
        </w:rPr>
        <w:t>一、招租人组织招租</w:t>
      </w:r>
    </w:p>
    <w:p w14:paraId="072639DF">
      <w:pPr>
        <w:adjustRightInd w:val="0"/>
        <w:snapToGrid w:val="0"/>
        <w:spacing w:line="440" w:lineRule="exact"/>
        <w:ind w:firstLine="484" w:firstLineChars="202"/>
      </w:pPr>
      <w:r>
        <w:t>1.本次招租由招租</w:t>
      </w:r>
      <w:r>
        <w:rPr>
          <w:rFonts w:hint="eastAsia"/>
        </w:rPr>
        <w:t>人</w:t>
      </w:r>
      <w:r>
        <w:t>依法按相应的招租方式，组织项目的开标、评标。</w:t>
      </w:r>
    </w:p>
    <w:p w14:paraId="6639AA89">
      <w:pPr>
        <w:adjustRightInd w:val="0"/>
        <w:snapToGrid w:val="0"/>
        <w:spacing w:line="440" w:lineRule="exact"/>
        <w:ind w:firstLine="484" w:firstLineChars="202"/>
      </w:pPr>
      <w:r>
        <w:t>2.供应商的法定代表人或被委托授权人须持身份证准时参加开标会。</w:t>
      </w:r>
    </w:p>
    <w:p w14:paraId="761C8098">
      <w:pPr>
        <w:snapToGrid w:val="0"/>
        <w:spacing w:line="440" w:lineRule="exact"/>
        <w:ind w:firstLine="482" w:firstLineChars="200"/>
        <w:outlineLvl w:val="1"/>
      </w:pPr>
      <w:r>
        <w:rPr>
          <w:b/>
          <w:bCs/>
        </w:rPr>
        <w:t>二、开标</w:t>
      </w:r>
    </w:p>
    <w:p w14:paraId="55099C4D">
      <w:pPr>
        <w:adjustRightInd w:val="0"/>
        <w:snapToGrid w:val="0"/>
        <w:spacing w:line="440" w:lineRule="exact"/>
        <w:ind w:firstLine="484" w:firstLineChars="202"/>
      </w:pPr>
      <w:bookmarkStart w:id="37" w:name="_Hlk45420790"/>
      <w:r>
        <w:t>1.投标人不足3家的，不得开标。</w:t>
      </w:r>
      <w:bookmarkEnd w:id="37"/>
    </w:p>
    <w:p w14:paraId="153D7F5C">
      <w:pPr>
        <w:autoSpaceDE w:val="0"/>
        <w:autoSpaceDN w:val="0"/>
        <w:adjustRightInd w:val="0"/>
        <w:spacing w:line="440" w:lineRule="exact"/>
        <w:ind w:firstLine="429"/>
        <w:rPr>
          <w:kern w:val="0"/>
        </w:rPr>
      </w:pPr>
      <w:r>
        <w:t>2.开标时间：</w:t>
      </w:r>
      <w:r>
        <w:rPr>
          <w:b/>
          <w:color w:val="FF0000"/>
          <w:u w:val="thick" w:color="FF0000"/>
        </w:rPr>
        <w:t>202</w:t>
      </w:r>
      <w:r>
        <w:rPr>
          <w:rFonts w:hint="eastAsia"/>
          <w:b/>
          <w:color w:val="FF0000"/>
          <w:u w:val="thick" w:color="FF0000"/>
          <w:lang w:val="en-US" w:eastAsia="zh-CN"/>
        </w:rPr>
        <w:t>5</w:t>
      </w:r>
      <w:r>
        <w:rPr>
          <w:b/>
          <w:color w:val="FF0000"/>
          <w:u w:val="thick" w:color="FF0000"/>
        </w:rPr>
        <w:t>年</w:t>
      </w:r>
      <w:r>
        <w:rPr>
          <w:rFonts w:hint="eastAsia"/>
          <w:b/>
          <w:color w:val="FF0000"/>
          <w:u w:val="thick" w:color="FF0000"/>
          <w:lang w:val="en-US" w:eastAsia="zh-CN"/>
        </w:rPr>
        <w:t>11</w:t>
      </w:r>
      <w:r>
        <w:rPr>
          <w:rFonts w:hint="eastAsia"/>
          <w:b/>
          <w:color w:val="FF0000"/>
          <w:u w:val="thick" w:color="FF0000"/>
        </w:rPr>
        <w:t>月</w:t>
      </w:r>
      <w:r>
        <w:rPr>
          <w:rFonts w:hint="eastAsia"/>
          <w:b/>
          <w:color w:val="FF0000"/>
          <w:u w:val="thick" w:color="FF0000"/>
          <w:lang w:val="en-US" w:eastAsia="zh-CN"/>
        </w:rPr>
        <w:t>25</w:t>
      </w:r>
      <w:r>
        <w:rPr>
          <w:rFonts w:hint="eastAsia"/>
          <w:b/>
          <w:color w:val="FF0000"/>
          <w:u w:val="thick" w:color="FF0000"/>
        </w:rPr>
        <w:t>日上午9时30分</w:t>
      </w:r>
      <w:r>
        <w:t>。开标地点</w:t>
      </w:r>
      <w:r>
        <w:rPr>
          <w:rFonts w:hint="eastAsia"/>
          <w:kern w:val="0"/>
        </w:rPr>
        <w:t>江苏省南通市崇川区天生港镇街道</w:t>
      </w:r>
      <w:r>
        <w:rPr>
          <w:rFonts w:hint="eastAsia"/>
          <w:kern w:val="0"/>
          <w:lang w:val="en-US" w:eastAsia="zh-CN"/>
        </w:rPr>
        <w:t>碳素路19号福利村股份经济合作社</w:t>
      </w:r>
      <w:r>
        <w:rPr>
          <w:kern w:val="0"/>
        </w:rPr>
        <w:t>，如有变动另行通知。</w:t>
      </w:r>
    </w:p>
    <w:p w14:paraId="78065220">
      <w:pPr>
        <w:autoSpaceDE w:val="0"/>
        <w:autoSpaceDN w:val="0"/>
        <w:adjustRightInd w:val="0"/>
        <w:spacing w:line="440" w:lineRule="exact"/>
        <w:ind w:firstLine="480" w:firstLineChars="200"/>
      </w:pPr>
      <w:r>
        <w:t>3.招租</w:t>
      </w:r>
      <w:r>
        <w:rPr>
          <w:rFonts w:hint="eastAsia"/>
        </w:rPr>
        <w:t>人</w:t>
      </w:r>
      <w:r>
        <w:t>主持开标并记录，及时处理投标人代表提出的询问或回避申请。</w:t>
      </w:r>
    </w:p>
    <w:p w14:paraId="5FC52EF0">
      <w:pPr>
        <w:adjustRightInd w:val="0"/>
        <w:snapToGrid w:val="0"/>
        <w:spacing w:line="440" w:lineRule="exact"/>
        <w:ind w:firstLine="484" w:firstLineChars="202"/>
      </w:pPr>
      <w:r>
        <w:t>4.开标后投标人不得撤回投标，否则视作失信行为报招租人的主管部门列入失信名单。</w:t>
      </w:r>
    </w:p>
    <w:p w14:paraId="13055E13">
      <w:pPr>
        <w:adjustRightInd w:val="0"/>
        <w:snapToGrid w:val="0"/>
        <w:spacing w:line="440" w:lineRule="exact"/>
        <w:ind w:firstLine="484" w:firstLineChars="202"/>
      </w:pPr>
      <w:r>
        <w:t>5.开标后，招租人委托评标委员会根据招租文件载明的资格审查要求，对投标人的资格进行审查，合格的投标人进入评标，参与项目的价格标评审综合环节。</w:t>
      </w:r>
    </w:p>
    <w:p w14:paraId="50F2F8E0">
      <w:pPr>
        <w:adjustRightInd w:val="0"/>
        <w:snapToGrid w:val="0"/>
        <w:spacing w:line="440" w:lineRule="exact"/>
        <w:ind w:firstLine="484" w:firstLineChars="202"/>
      </w:pPr>
      <w:r>
        <w:t>6.资格审查时间：</w:t>
      </w:r>
      <w:r>
        <w:rPr>
          <w:b/>
          <w:bCs/>
          <w:u w:val="thick" w:color="FF0000"/>
        </w:rPr>
        <w:t>开标后当即开始</w:t>
      </w:r>
      <w:r>
        <w:t>。</w:t>
      </w:r>
    </w:p>
    <w:p w14:paraId="669D39B0">
      <w:pPr>
        <w:adjustRightInd w:val="0"/>
        <w:snapToGrid w:val="0"/>
        <w:spacing w:line="440" w:lineRule="exact"/>
        <w:ind w:firstLine="487" w:firstLineChars="202"/>
        <w:outlineLvl w:val="1"/>
        <w:rPr>
          <w:b/>
          <w:bCs/>
        </w:rPr>
      </w:pPr>
      <w:r>
        <w:rPr>
          <w:b/>
          <w:bCs/>
        </w:rPr>
        <w:t>三、评标事项</w:t>
      </w:r>
    </w:p>
    <w:p w14:paraId="30810D4D">
      <w:pPr>
        <w:snapToGrid w:val="0"/>
        <w:spacing w:line="440" w:lineRule="exact"/>
        <w:ind w:firstLine="480" w:firstLineChars="200"/>
      </w:pPr>
      <w:r>
        <w:t>1.</w:t>
      </w:r>
      <w:bookmarkStart w:id="38" w:name="_Hlk45420967"/>
      <w:r>
        <w:t>符合资格要求的投标人不足3家的，不得评标</w:t>
      </w:r>
      <w:bookmarkEnd w:id="38"/>
      <w:r>
        <w:t>。</w:t>
      </w:r>
    </w:p>
    <w:p w14:paraId="40F93A3F">
      <w:pPr>
        <w:snapToGrid w:val="0"/>
        <w:spacing w:line="440" w:lineRule="exact"/>
        <w:ind w:firstLine="480" w:firstLineChars="200"/>
      </w:pPr>
      <w:r>
        <w:t>2.评标时间：</w:t>
      </w:r>
      <w:r>
        <w:rPr>
          <w:b/>
          <w:bCs/>
          <w:u w:val="thick" w:color="FF0000"/>
        </w:rPr>
        <w:t>资审后当即开始</w:t>
      </w:r>
      <w:r>
        <w:t>。</w:t>
      </w:r>
    </w:p>
    <w:p w14:paraId="7F73221C">
      <w:pPr>
        <w:adjustRightInd w:val="0"/>
        <w:snapToGrid w:val="0"/>
        <w:spacing w:line="440" w:lineRule="exact"/>
        <w:ind w:firstLine="484" w:firstLineChars="202"/>
      </w:pPr>
      <w:bookmarkStart w:id="39" w:name="_Hlk45421153"/>
      <w:r>
        <w:t>3.招租</w:t>
      </w:r>
      <w:r>
        <w:rPr>
          <w:rFonts w:hint="eastAsia"/>
        </w:rPr>
        <w:t>人</w:t>
      </w:r>
      <w:r>
        <w:t>负责组织评标工作，并履行下列职责：</w:t>
      </w:r>
    </w:p>
    <w:p w14:paraId="31003B23">
      <w:pPr>
        <w:adjustRightInd w:val="0"/>
        <w:snapToGrid w:val="0"/>
        <w:spacing w:line="440" w:lineRule="exact"/>
        <w:ind w:firstLine="484" w:firstLineChars="202"/>
      </w:pPr>
      <w:r>
        <w:t>（1）核对评审专家身份和招租人代表授权函，对评审专家在招租活动中的职责履行情况予以记录，并及时将有关违法违规行为向监管部门报告。</w:t>
      </w:r>
    </w:p>
    <w:p w14:paraId="76441DDB">
      <w:pPr>
        <w:adjustRightInd w:val="0"/>
        <w:snapToGrid w:val="0"/>
        <w:spacing w:line="440" w:lineRule="exact"/>
        <w:ind w:firstLine="484" w:firstLineChars="202"/>
      </w:pPr>
      <w:r>
        <w:t>（2）宣布评标纪律。</w:t>
      </w:r>
    </w:p>
    <w:p w14:paraId="14909FC5">
      <w:pPr>
        <w:adjustRightInd w:val="0"/>
        <w:snapToGrid w:val="0"/>
        <w:spacing w:line="440" w:lineRule="exact"/>
        <w:ind w:firstLine="484" w:firstLineChars="202"/>
      </w:pPr>
      <w:r>
        <w:t>（3）公布投标人名单，告知评审专家应当回避的情形。</w:t>
      </w:r>
    </w:p>
    <w:p w14:paraId="522157BD">
      <w:pPr>
        <w:adjustRightInd w:val="0"/>
        <w:snapToGrid w:val="0"/>
        <w:spacing w:line="440" w:lineRule="exact"/>
        <w:ind w:firstLine="484" w:firstLineChars="202"/>
      </w:pPr>
      <w:r>
        <w:t>（4）组织评标委员会推选评标组长，招租人代表不得担任组长。</w:t>
      </w:r>
    </w:p>
    <w:p w14:paraId="66B498D0">
      <w:pPr>
        <w:adjustRightInd w:val="0"/>
        <w:snapToGrid w:val="0"/>
        <w:spacing w:line="440" w:lineRule="exact"/>
        <w:ind w:firstLine="484" w:firstLineChars="202"/>
      </w:pPr>
      <w:r>
        <w:t>（5）在评标期间采取必要的通讯管理措施，保证评标活动不受外界干扰；除招租人代表、评标现场组织人员外，招租人的其他工作人员以及与评标工作无关的人员不得进入评标现场。</w:t>
      </w:r>
    </w:p>
    <w:p w14:paraId="483A29E9">
      <w:pPr>
        <w:adjustRightInd w:val="0"/>
        <w:snapToGrid w:val="0"/>
        <w:spacing w:line="440" w:lineRule="exact"/>
        <w:ind w:firstLine="484" w:firstLineChars="202"/>
      </w:pPr>
      <w:r>
        <w:t>（6）根据评标委员会的要求介绍</w:t>
      </w:r>
      <w:r>
        <w:rPr>
          <w:rFonts w:hint="eastAsia"/>
          <w:lang w:val="en-US" w:eastAsia="zh-CN"/>
        </w:rPr>
        <w:t>土</w:t>
      </w:r>
      <w:r>
        <w:t>地租赁活动相关政策法规、招租文件。</w:t>
      </w:r>
    </w:p>
    <w:p w14:paraId="6A3056FC">
      <w:pPr>
        <w:adjustRightInd w:val="0"/>
        <w:snapToGrid w:val="0"/>
        <w:spacing w:line="440" w:lineRule="exact"/>
        <w:ind w:firstLine="484" w:firstLineChars="202"/>
      </w:pPr>
      <w:r>
        <w:t>（7）维护评标秩序，监督评标委员会依照招租文件规定的评标程序、方法和标准进行独立评审，及时制止和纠正招租人代表、评审专家的倾向性言论或者违法违规行为；招租人可以在评标前说明项目背景和</w:t>
      </w:r>
      <w:r>
        <w:rPr>
          <w:rFonts w:hint="eastAsia"/>
          <w:lang w:val="en-US" w:eastAsia="zh-CN"/>
        </w:rPr>
        <w:t>土</w:t>
      </w:r>
      <w:r>
        <w:t>地租赁需求，说明内容不得含有歧视性、倾向性意见，不得超出招租文件所述范围。说明应当提交书面材料，并随招租文件一并存档。</w:t>
      </w:r>
    </w:p>
    <w:p w14:paraId="0C9087B1">
      <w:pPr>
        <w:adjustRightInd w:val="0"/>
        <w:snapToGrid w:val="0"/>
        <w:spacing w:line="440" w:lineRule="exact"/>
        <w:ind w:firstLine="484" w:firstLineChars="202"/>
      </w:pPr>
      <w:r>
        <w:t>（8）处理与评标有关的其他事项。</w:t>
      </w:r>
    </w:p>
    <w:bookmarkEnd w:id="39"/>
    <w:p w14:paraId="79A93E19">
      <w:pPr>
        <w:adjustRightInd w:val="0"/>
        <w:snapToGrid w:val="0"/>
        <w:spacing w:line="440" w:lineRule="exact"/>
        <w:ind w:firstLine="484" w:firstLineChars="202"/>
      </w:pPr>
      <w:r>
        <w:t>4.评标委员会负责具体评标事务：</w:t>
      </w:r>
    </w:p>
    <w:p w14:paraId="15D364F2">
      <w:pPr>
        <w:adjustRightInd w:val="0"/>
        <w:snapToGrid w:val="0"/>
        <w:spacing w:line="440" w:lineRule="exact"/>
        <w:ind w:firstLine="484" w:firstLineChars="202"/>
      </w:pPr>
      <w:r>
        <w:t>（1）独立履行审查、评价合格投标人的投标文件是否符合招租文件的实质性要求并进行比较和评价；按照招租文件中规定的评标方法和标准，对资格符合性审查合格的投标文件进行综合比较与评价。</w:t>
      </w:r>
    </w:p>
    <w:p w14:paraId="7E834170">
      <w:pPr>
        <w:adjustRightInd w:val="0"/>
        <w:snapToGrid w:val="0"/>
        <w:spacing w:line="440" w:lineRule="exact"/>
        <w:ind w:firstLine="484" w:firstLineChars="202"/>
      </w:pPr>
      <w:r>
        <w:t>（2）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租文件的范围或者改变其实质性内容。</w:t>
      </w:r>
    </w:p>
    <w:p w14:paraId="45A45E9D">
      <w:pPr>
        <w:adjustRightInd w:val="0"/>
        <w:snapToGrid w:val="0"/>
        <w:spacing w:line="440" w:lineRule="exact"/>
        <w:ind w:firstLine="484" w:firstLineChars="202"/>
      </w:pPr>
      <w:r>
        <w:t>（3）评标委员会发现招租文件存在歧义、重大缺陷导致评标工作无法进行，或者招租文件内容违反国家有关强制性规定的，应当停止评标工作，与招租人沟通并作书面记录。招租人确认后，应当修改招租文件，重新组织</w:t>
      </w:r>
      <w:r>
        <w:rPr>
          <w:rFonts w:hint="eastAsia"/>
          <w:lang w:val="en-US" w:eastAsia="zh-CN"/>
        </w:rPr>
        <w:t>土</w:t>
      </w:r>
      <w:r>
        <w:t>地租赁活动。</w:t>
      </w:r>
    </w:p>
    <w:p w14:paraId="624C3FC3">
      <w:pPr>
        <w:adjustRightInd w:val="0"/>
        <w:snapToGrid w:val="0"/>
        <w:spacing w:line="440" w:lineRule="exact"/>
        <w:ind w:firstLine="484" w:firstLineChars="202"/>
      </w:pPr>
      <w:r>
        <w:t>5.评标委员会成员独立履行以下职责与义务：</w:t>
      </w:r>
    </w:p>
    <w:p w14:paraId="11CD7F86">
      <w:pPr>
        <w:adjustRightInd w:val="0"/>
        <w:snapToGrid w:val="0"/>
        <w:spacing w:line="440" w:lineRule="exact"/>
        <w:ind w:firstLine="484" w:firstLineChars="202"/>
      </w:pPr>
      <w:r>
        <w:t>（1）遵纪守法，客观、公正、廉洁地履行职责；</w:t>
      </w:r>
    </w:p>
    <w:p w14:paraId="5E7E4DF8">
      <w:pPr>
        <w:adjustRightInd w:val="0"/>
        <w:snapToGrid w:val="0"/>
        <w:spacing w:line="440" w:lineRule="exact"/>
        <w:ind w:firstLine="484" w:firstLineChars="202"/>
      </w:pPr>
      <w:r>
        <w:t>（2）审查合格投标人的投标文件是否实质性响应招租文件要求，并作出评价；</w:t>
      </w:r>
    </w:p>
    <w:p w14:paraId="7700EA59">
      <w:pPr>
        <w:adjustRightInd w:val="0"/>
        <w:snapToGrid w:val="0"/>
        <w:spacing w:line="440" w:lineRule="exact"/>
        <w:ind w:firstLine="484" w:firstLineChars="202"/>
      </w:pPr>
      <w:r>
        <w:t>（3）按照招租文件规定的评标办法和评标标准进行评标，对评审意见承担个人责任；</w:t>
      </w:r>
    </w:p>
    <w:p w14:paraId="50B23B7E">
      <w:pPr>
        <w:adjustRightInd w:val="0"/>
        <w:snapToGrid w:val="0"/>
        <w:spacing w:line="440" w:lineRule="exact"/>
        <w:ind w:firstLine="484" w:firstLineChars="202"/>
      </w:pPr>
      <w:r>
        <w:t>（4）可以要求投标人对投标文件有关事项作出解释或澄清；</w:t>
      </w:r>
    </w:p>
    <w:p w14:paraId="745C8D35">
      <w:pPr>
        <w:adjustRightInd w:val="0"/>
        <w:snapToGrid w:val="0"/>
        <w:spacing w:line="440" w:lineRule="exact"/>
        <w:ind w:firstLine="484" w:firstLineChars="202"/>
      </w:pPr>
      <w:r>
        <w:t>（5）对评标过程和结果，以及投标人的商业秘密保密；</w:t>
      </w:r>
    </w:p>
    <w:p w14:paraId="6358F6D0">
      <w:pPr>
        <w:adjustRightInd w:val="0"/>
        <w:snapToGrid w:val="0"/>
        <w:spacing w:line="440" w:lineRule="exact"/>
        <w:ind w:firstLine="484" w:firstLineChars="202"/>
      </w:pPr>
      <w:r>
        <w:t>（6）配合相关部门的投诉处理工作；</w:t>
      </w:r>
    </w:p>
    <w:p w14:paraId="1E8C95AA">
      <w:pPr>
        <w:adjustRightInd w:val="0"/>
        <w:snapToGrid w:val="0"/>
        <w:spacing w:line="440" w:lineRule="exact"/>
        <w:ind w:firstLine="484" w:firstLineChars="202"/>
      </w:pPr>
      <w:r>
        <w:t>（7）配合招租人答复投标人提出的异议。</w:t>
      </w:r>
    </w:p>
    <w:p w14:paraId="1062109F">
      <w:pPr>
        <w:adjustRightInd w:val="0"/>
        <w:snapToGrid w:val="0"/>
        <w:spacing w:line="440" w:lineRule="exact"/>
        <w:ind w:firstLine="484" w:firstLineChars="202"/>
      </w:pPr>
      <w:r>
        <w:t>6.除招租人代表、评标现场组织人员外，招租人的其他工作人员以及与评标工作无关的人员不得进入评标现场；有关人员对评标情况以及在评标过程中获悉的国家秘密、商业秘密负有保密责任。</w:t>
      </w:r>
    </w:p>
    <w:p w14:paraId="7324B6F8">
      <w:pPr>
        <w:adjustRightInd w:val="0"/>
        <w:snapToGrid w:val="0"/>
        <w:spacing w:line="440" w:lineRule="exact"/>
        <w:ind w:firstLine="484" w:firstLineChars="202"/>
      </w:pPr>
      <w:r>
        <w:t>7.开标后直到公告项目中标结果发出中标通知书并授予中标人合同为止，凡属于评审、澄清、评价和比较投标的所有资料及有关授予合同等的相关信息，都不应向投标人或与评标无关的其他人泄露。</w:t>
      </w:r>
    </w:p>
    <w:p w14:paraId="7C29AA71">
      <w:pPr>
        <w:adjustRightInd w:val="0"/>
        <w:snapToGrid w:val="0"/>
        <w:spacing w:line="440" w:lineRule="exact"/>
        <w:ind w:firstLine="484" w:firstLineChars="202"/>
      </w:pPr>
      <w:r>
        <w:t>8.评标期间，合格投标人的投标文件仍有可能被评标委员会根据规定判为无效投标。</w:t>
      </w:r>
    </w:p>
    <w:p w14:paraId="58992F49">
      <w:pPr>
        <w:adjustRightInd w:val="0"/>
        <w:snapToGrid w:val="0"/>
        <w:spacing w:line="440" w:lineRule="exact"/>
        <w:ind w:firstLine="484" w:firstLineChars="202"/>
      </w:pPr>
      <w:r>
        <w:t>9.在投标文件的评审、澄清、评价和比较的过程中，投标人对招租人和评标委员会成员有施加影响的任何行为，都将取消其投标资格。在授予合同的过程中，投标人对招租人和评标委员会成员有施加影响的任何行为，都将取消其中标资格。</w:t>
      </w:r>
    </w:p>
    <w:p w14:paraId="093AA81D">
      <w:pPr>
        <w:adjustRightInd w:val="0"/>
        <w:snapToGrid w:val="0"/>
        <w:spacing w:line="440" w:lineRule="exact"/>
        <w:ind w:firstLine="484" w:firstLineChars="202"/>
      </w:pPr>
      <w:r>
        <w:t>10.评标委员会按招租文件规定的评标方法和标准进行详细评审后，</w:t>
      </w:r>
      <w:r>
        <w:rPr>
          <w:b/>
          <w:bCs/>
          <w:u w:val="thick" w:color="FF0000"/>
        </w:rPr>
        <w:t>招租人依据本招租文件该条款，授权评标委员会依据招租文件载明的评标方法推荐中标候选人并确定中标人。</w:t>
      </w:r>
    </w:p>
    <w:p w14:paraId="15F6F936">
      <w:pPr>
        <w:snapToGrid w:val="0"/>
        <w:spacing w:line="440" w:lineRule="exact"/>
        <w:ind w:firstLine="482" w:firstLineChars="200"/>
        <w:outlineLvl w:val="1"/>
        <w:rPr>
          <w:b/>
          <w:bCs/>
        </w:rPr>
      </w:pPr>
      <w:r>
        <w:rPr>
          <w:b/>
          <w:bCs/>
        </w:rPr>
        <w:t>四、评标办法</w:t>
      </w:r>
    </w:p>
    <w:p w14:paraId="35705293">
      <w:pPr>
        <w:adjustRightInd w:val="0"/>
        <w:snapToGrid w:val="0"/>
        <w:spacing w:line="440" w:lineRule="exact"/>
        <w:ind w:firstLine="555"/>
      </w:pPr>
      <w:r>
        <w:rPr>
          <w:rFonts w:hint="eastAsia"/>
        </w:rPr>
        <w:t>1、本项目采用</w:t>
      </w:r>
      <w:r>
        <w:rPr>
          <w:rFonts w:hint="eastAsia"/>
          <w:b/>
          <w:bCs/>
          <w:u w:val="single"/>
        </w:rPr>
        <w:t>经评审的最高投标价法</w:t>
      </w:r>
      <w:r>
        <w:rPr>
          <w:rFonts w:hint="eastAsia"/>
          <w:u w:val="single"/>
        </w:rPr>
        <w:t xml:space="preserve"> </w:t>
      </w:r>
      <w:r>
        <w:rPr>
          <w:rFonts w:hint="eastAsia"/>
        </w:rPr>
        <w:t>，即指投标文件满足本项目招租文件全部实质性要求，且经评审各投标人投标报价</w:t>
      </w:r>
      <w:r>
        <w:rPr>
          <w:rFonts w:hint="eastAsia"/>
          <w:b/>
          <w:bCs/>
        </w:rPr>
        <w:t>最高</w:t>
      </w:r>
      <w:r>
        <w:rPr>
          <w:rFonts w:hint="eastAsia"/>
        </w:rPr>
        <w:t>有效报价为中标人。</w:t>
      </w:r>
    </w:p>
    <w:p w14:paraId="311C9F7B">
      <w:pPr>
        <w:adjustRightInd w:val="0"/>
        <w:snapToGrid w:val="0"/>
        <w:spacing w:line="440" w:lineRule="exact"/>
        <w:ind w:firstLine="555"/>
      </w:pPr>
      <w:r>
        <w:rPr>
          <w:rFonts w:hint="eastAsia"/>
        </w:rPr>
        <w:t>2、评标程序：</w:t>
      </w:r>
    </w:p>
    <w:p w14:paraId="321EEF80">
      <w:pPr>
        <w:adjustRightInd w:val="0"/>
        <w:snapToGrid w:val="0"/>
        <w:spacing w:line="440" w:lineRule="exact"/>
        <w:ind w:firstLine="555"/>
      </w:pPr>
      <w:r>
        <w:rPr>
          <w:rFonts w:hint="eastAsia"/>
        </w:rPr>
        <w:t>资格符合性评审—价格标评审—确定中标候选人。</w:t>
      </w:r>
    </w:p>
    <w:p w14:paraId="67D6D5B8">
      <w:pPr>
        <w:adjustRightInd w:val="0"/>
        <w:snapToGrid w:val="0"/>
        <w:spacing w:line="440" w:lineRule="exact"/>
        <w:ind w:firstLine="555"/>
      </w:pPr>
      <w:r>
        <w:rPr>
          <w:rFonts w:hint="eastAsia"/>
        </w:rPr>
        <w:t>3、有效投标人全部进入资格符合性审查，由评标委员会根据参加资格审查的投标人递交的资格证明文件，并按照招标文件资格要求对投标人的资格进行审查。</w:t>
      </w:r>
    </w:p>
    <w:p w14:paraId="37D1D3FA">
      <w:pPr>
        <w:adjustRightInd w:val="0"/>
        <w:snapToGrid w:val="0"/>
        <w:spacing w:line="440" w:lineRule="exact"/>
        <w:ind w:firstLine="555"/>
      </w:pPr>
      <w:r>
        <w:rPr>
          <w:rFonts w:hint="eastAsia"/>
        </w:rPr>
        <w:t>本次资格符合性审查采用合格制，各投标人资格符合性审查通过后方能进入价格标评审。</w:t>
      </w:r>
    </w:p>
    <w:p w14:paraId="07BDF963">
      <w:pPr>
        <w:adjustRightInd w:val="0"/>
        <w:snapToGrid w:val="0"/>
        <w:spacing w:line="440" w:lineRule="exact"/>
        <w:ind w:firstLine="555"/>
      </w:pPr>
      <w:r>
        <w:rPr>
          <w:rFonts w:hint="eastAsia"/>
        </w:rPr>
        <w:t>投标申请人须确保已提交的资料真实有效，不得隐瞒，如有虚假，一经发现取消其投标或中标资格。</w:t>
      </w:r>
    </w:p>
    <w:p w14:paraId="1E14FD18">
      <w:pPr>
        <w:adjustRightInd w:val="0"/>
        <w:snapToGrid w:val="0"/>
        <w:spacing w:line="440" w:lineRule="exact"/>
        <w:ind w:firstLine="555"/>
      </w:pPr>
      <w:r>
        <w:rPr>
          <w:rFonts w:hint="eastAsia"/>
        </w:rPr>
        <w:t>4、价格标评审及异议处理</w:t>
      </w:r>
    </w:p>
    <w:p w14:paraId="263E490D">
      <w:pPr>
        <w:adjustRightInd w:val="0"/>
        <w:snapToGrid w:val="0"/>
        <w:spacing w:line="440" w:lineRule="exact"/>
        <w:ind w:firstLine="555"/>
        <w:rPr>
          <w:b/>
          <w:bCs/>
        </w:rPr>
      </w:pPr>
      <w:r>
        <w:rPr>
          <w:rFonts w:hint="eastAsia"/>
        </w:rPr>
        <w:t>4.1设定招标控制价</w:t>
      </w:r>
      <w:r>
        <w:rPr>
          <w:highlight w:val="none"/>
        </w:rPr>
        <w:t>最低限价</w:t>
      </w:r>
      <w:r>
        <w:rPr>
          <w:rFonts w:hint="eastAsia"/>
        </w:rPr>
        <w:t>：招标人将设定的最低限价为招标控制价下限。</w:t>
      </w:r>
    </w:p>
    <w:p w14:paraId="781DC8FE">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w:t>
      </w:r>
      <w:r>
        <w:rPr>
          <w:rFonts w:hint="eastAsia"/>
          <w:lang w:val="en-US" w:eastAsia="zh-CN"/>
        </w:rPr>
        <w:t>大部分为宅基地，少部分为耕地，</w:t>
      </w:r>
      <w:r>
        <w:rPr>
          <w:rFonts w:hint="eastAsia"/>
        </w:rPr>
        <w:t>面积均以实际现场测量为准，</w:t>
      </w:r>
      <w:r>
        <w:t>承租商须</w:t>
      </w:r>
      <w:r>
        <w:rPr>
          <w:rFonts w:hint="eastAsia"/>
        </w:rPr>
        <w:t>全部租赁种</w:t>
      </w:r>
      <w:r>
        <w:t>植。</w:t>
      </w:r>
    </w:p>
    <w:p w14:paraId="21694278">
      <w:pPr>
        <w:spacing w:line="440" w:lineRule="exact"/>
        <w:ind w:left="-2" w:firstLine="424" w:firstLineChars="177"/>
      </w:pPr>
      <w:r>
        <w:t>（1）首年</w:t>
      </w:r>
      <w:r>
        <w:rPr>
          <w:rFonts w:hint="eastAsia"/>
          <w:lang w:val="en-US" w:eastAsia="zh-CN"/>
        </w:rPr>
        <w:t>30</w:t>
      </w:r>
      <w:r>
        <w:t>元/亩起，第2年</w:t>
      </w:r>
      <w:r>
        <w:rPr>
          <w:rFonts w:hint="eastAsia"/>
          <w:lang w:val="en-US" w:eastAsia="zh-CN"/>
        </w:rPr>
        <w:t>80</w:t>
      </w:r>
      <w:r>
        <w:t>元/亩起</w:t>
      </w:r>
      <w:r>
        <w:rPr>
          <w:rFonts w:hint="eastAsia"/>
        </w:rPr>
        <w:t>，第3年</w:t>
      </w:r>
      <w:r>
        <w:rPr>
          <w:rFonts w:hint="eastAsia"/>
          <w:lang w:val="en-US" w:eastAsia="zh-CN"/>
        </w:rPr>
        <w:t>130</w:t>
      </w:r>
      <w:r>
        <w:t>元/亩起</w:t>
      </w:r>
      <w:r>
        <w:rPr>
          <w:rFonts w:hint="eastAsia"/>
          <w:lang w:eastAsia="zh-CN"/>
        </w:rPr>
        <w:t>，</w:t>
      </w:r>
      <w:r>
        <w:t>第</w:t>
      </w:r>
      <w:r>
        <w:rPr>
          <w:rFonts w:hint="eastAsia"/>
          <w:lang w:val="en-US" w:eastAsia="zh-CN"/>
        </w:rPr>
        <w:t>4</w:t>
      </w:r>
      <w:r>
        <w:t>年开始</w:t>
      </w:r>
      <w:r>
        <w:rPr>
          <w:rFonts w:hint="eastAsia"/>
          <w:lang w:val="en-US" w:eastAsia="zh-CN"/>
        </w:rPr>
        <w:t>180</w:t>
      </w:r>
      <w:r>
        <w:t>元/亩起；</w:t>
      </w:r>
    </w:p>
    <w:p w14:paraId="221F05AC">
      <w:pPr>
        <w:spacing w:line="440" w:lineRule="exact"/>
        <w:ind w:left="-2" w:firstLine="424" w:firstLineChars="177"/>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5D39A6F3">
      <w:pPr>
        <w:spacing w:line="440" w:lineRule="exact"/>
        <w:ind w:firstLine="482" w:firstLineChars="200"/>
        <w:rPr>
          <w:b/>
          <w:bCs/>
          <w:highlight w:val="none"/>
        </w:rPr>
      </w:pPr>
      <w:r>
        <w:rPr>
          <w:b/>
          <w:bCs/>
          <w:highlight w:val="none"/>
        </w:rPr>
        <w:t>本次招租在基础租赁价的基础上报投标费率，中标租赁价等于基础租赁价*中标费率，本项目的最低费率为100%，投标费率低于100%的为无效报价。</w:t>
      </w:r>
    </w:p>
    <w:p w14:paraId="0CB75E62">
      <w:pPr>
        <w:snapToGrid w:val="0"/>
        <w:spacing w:line="440" w:lineRule="exact"/>
        <w:ind w:firstLine="484" w:firstLineChars="202"/>
        <w:rPr>
          <w:highlight w:val="none"/>
        </w:rPr>
      </w:pPr>
      <w:r>
        <w:rPr>
          <w:highlight w:val="none"/>
        </w:rPr>
        <w:t>4.2有效报价的确定：投标报价大于等于最低费率的为有效报价，投标报价小于最低费率的</w:t>
      </w:r>
      <w:r>
        <w:rPr>
          <w:rFonts w:hint="eastAsia"/>
          <w:highlight w:val="none"/>
        </w:rPr>
        <w:t>为无效报价，</w:t>
      </w:r>
      <w:r>
        <w:rPr>
          <w:highlight w:val="none"/>
        </w:rPr>
        <w:t>作废标处理。</w:t>
      </w:r>
    </w:p>
    <w:p w14:paraId="1B23D829">
      <w:pPr>
        <w:adjustRightInd w:val="0"/>
        <w:snapToGrid w:val="0"/>
        <w:spacing w:line="440" w:lineRule="exact"/>
        <w:ind w:firstLine="555"/>
      </w:pPr>
      <w:r>
        <w:rPr>
          <w:rFonts w:hint="eastAsia"/>
        </w:rPr>
        <w:t>4.3参加价格标评标的各投标人的投标文件必须满足本招标文件要求，方可参与评标。</w:t>
      </w:r>
    </w:p>
    <w:p w14:paraId="71F6B581">
      <w:pPr>
        <w:adjustRightInd w:val="0"/>
        <w:snapToGrid w:val="0"/>
        <w:spacing w:line="440" w:lineRule="exact"/>
        <w:ind w:firstLine="555"/>
      </w:pPr>
      <w:r>
        <w:rPr>
          <w:rFonts w:hint="eastAsia"/>
        </w:rPr>
        <w:t>4.4对投标报价进行评定，有效报价中投标报价最高价者为第一中标候选人。若出现相同报价，则由评标委员会抽签确定中标人选。</w:t>
      </w:r>
    </w:p>
    <w:p w14:paraId="4331EADE">
      <w:pPr>
        <w:snapToGrid w:val="0"/>
        <w:spacing w:line="440" w:lineRule="exact"/>
        <w:ind w:firstLine="570"/>
      </w:pPr>
      <w:r>
        <w:t>（五）中标人的确定</w:t>
      </w:r>
    </w:p>
    <w:p w14:paraId="2DDC608F">
      <w:pPr>
        <w:snapToGrid w:val="0"/>
        <w:spacing w:line="440" w:lineRule="exact"/>
        <w:ind w:firstLine="570"/>
        <w:rPr>
          <w:bCs/>
        </w:rPr>
      </w:pPr>
      <w:r>
        <w:rPr>
          <w:bCs/>
        </w:rPr>
        <w:t>1.评委会认为投标人的报价明显不合理的，有可能影响服务质量或者不能诚信履约的，应当要求其在合理的时间内提供书面说明，必要时提交相关证明材料；投标人不能证明其报价合理性的，评委会应当将其作为无效投标处理。</w:t>
      </w:r>
    </w:p>
    <w:p w14:paraId="22490A18">
      <w:pPr>
        <w:snapToGrid w:val="0"/>
        <w:spacing w:line="440" w:lineRule="exact"/>
        <w:ind w:firstLine="570"/>
        <w:rPr>
          <w:bCs/>
        </w:rPr>
      </w:pPr>
      <w:r>
        <w:rPr>
          <w:bCs/>
        </w:rPr>
        <w:t>2.评委对中标候选人报价总表和明细表进行审核，应审核供应商投标报价是否前后一致、大小写金额是否一致、总价金额与单价汇总金额是否一致。对过高过低报价的并作为中标候选人的，应重点审核报价明细表是否有重大重复报价或漏项报价等情况，一经发现，现场请中标候选人予以澄清，明显过错或不能澄清的，经超半数以上评委认定，有权取消投标人中标候选人资格。</w:t>
      </w:r>
    </w:p>
    <w:p w14:paraId="385BFECC">
      <w:pPr>
        <w:adjustRightInd w:val="0"/>
        <w:snapToGrid w:val="0"/>
        <w:spacing w:line="440" w:lineRule="exact"/>
        <w:ind w:firstLine="480" w:firstLineChars="200"/>
      </w:pPr>
      <w:r>
        <w:t>3.评委会汇总各评委评分后，按照</w:t>
      </w:r>
      <w:r>
        <w:rPr>
          <w:rFonts w:hint="eastAsia"/>
          <w:color w:val="FF0000"/>
        </w:rPr>
        <w:t>投标报价</w:t>
      </w:r>
      <w:r>
        <w:t>从高到低的顺序推荐三名中标候选人，并编写评标报告。</w:t>
      </w:r>
    </w:p>
    <w:p w14:paraId="3E6E421C">
      <w:pPr>
        <w:snapToGrid w:val="0"/>
        <w:spacing w:line="440" w:lineRule="exact"/>
        <w:ind w:firstLine="484" w:firstLineChars="202"/>
      </w:pPr>
      <w:r>
        <w:t>4.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06A9BCDF">
      <w:pPr>
        <w:snapToGrid w:val="0"/>
        <w:spacing w:line="440" w:lineRule="exact"/>
        <w:ind w:firstLine="484" w:firstLineChars="202"/>
      </w:pPr>
      <w:r>
        <w:t>5.对落标的投标人不做落标原因的解释。</w:t>
      </w:r>
    </w:p>
    <w:p w14:paraId="5FCF68CE">
      <w:pPr>
        <w:snapToGrid w:val="0"/>
        <w:spacing w:line="440" w:lineRule="exact"/>
        <w:ind w:firstLine="482" w:firstLineChars="200"/>
        <w:outlineLvl w:val="1"/>
      </w:pPr>
      <w:r>
        <w:rPr>
          <w:b/>
          <w:bCs/>
        </w:rPr>
        <w:t>五、出现下列情形之一的，作无效投标处理</w:t>
      </w:r>
    </w:p>
    <w:p w14:paraId="286BCA8B">
      <w:pPr>
        <w:snapToGrid w:val="0"/>
        <w:spacing w:line="440" w:lineRule="exact"/>
        <w:ind w:firstLine="484" w:firstLineChars="202"/>
      </w:pPr>
      <w:r>
        <w:t>1.投标文件未按招租文件要求签署、盖章的；</w:t>
      </w:r>
    </w:p>
    <w:p w14:paraId="5C419000">
      <w:pPr>
        <w:snapToGrid w:val="0"/>
        <w:spacing w:line="440" w:lineRule="exact"/>
        <w:ind w:firstLine="484" w:firstLineChars="202"/>
      </w:pPr>
      <w:r>
        <w:t>2.不具备招租文件中规定的资格要求的；</w:t>
      </w:r>
    </w:p>
    <w:p w14:paraId="46730D97">
      <w:pPr>
        <w:snapToGrid w:val="0"/>
        <w:spacing w:line="440" w:lineRule="exact"/>
        <w:ind w:firstLine="484" w:firstLineChars="202"/>
      </w:pPr>
      <w:r>
        <w:t>3.报价低于招租文件中规定的租赁最低限价的；</w:t>
      </w:r>
    </w:p>
    <w:p w14:paraId="66B48914">
      <w:pPr>
        <w:snapToGrid w:val="0"/>
        <w:spacing w:line="440" w:lineRule="exact"/>
        <w:ind w:firstLine="484" w:firstLineChars="202"/>
      </w:pPr>
      <w:r>
        <w:t>4.投标文件含有招租人不能接受的附加条件的；</w:t>
      </w:r>
    </w:p>
    <w:p w14:paraId="38821617">
      <w:pPr>
        <w:snapToGrid w:val="0"/>
        <w:spacing w:line="440" w:lineRule="exact"/>
        <w:ind w:firstLine="484" w:firstLineChars="202"/>
      </w:pPr>
      <w:r>
        <w:t>5.法律、法规和招租文件规定的其他无效情形。</w:t>
      </w:r>
    </w:p>
    <w:p w14:paraId="3E229B83">
      <w:pPr>
        <w:snapToGrid w:val="0"/>
        <w:spacing w:line="440" w:lineRule="exact"/>
        <w:ind w:firstLine="482" w:firstLineChars="200"/>
        <w:outlineLvl w:val="1"/>
      </w:pPr>
      <w:r>
        <w:rPr>
          <w:b/>
          <w:bCs/>
        </w:rPr>
        <w:t>六、有下列情形之一的，视为投标人恶意串通投标，其投标无效</w:t>
      </w:r>
    </w:p>
    <w:p w14:paraId="20E0D71F">
      <w:pPr>
        <w:snapToGrid w:val="0"/>
        <w:spacing w:line="440" w:lineRule="exact"/>
        <w:ind w:firstLine="484" w:firstLineChars="202"/>
      </w:pPr>
      <w:r>
        <w:t>1.直接或者间接从招租人处获得其他投标人的相关情况并修改其投标文件；</w:t>
      </w:r>
    </w:p>
    <w:p w14:paraId="379EAD1A">
      <w:pPr>
        <w:snapToGrid w:val="0"/>
        <w:spacing w:line="440" w:lineRule="exact"/>
        <w:ind w:firstLine="484" w:firstLineChars="202"/>
      </w:pPr>
      <w:r>
        <w:t>2.按照招租人的授意撤换、修改投标文件；</w:t>
      </w:r>
    </w:p>
    <w:p w14:paraId="517781DB">
      <w:pPr>
        <w:snapToGrid w:val="0"/>
        <w:spacing w:line="440" w:lineRule="exact"/>
        <w:ind w:firstLine="484" w:firstLineChars="202"/>
      </w:pPr>
      <w:r>
        <w:t>3.与其他投标人协商报价、技术方案等投标文件的实质性内容；</w:t>
      </w:r>
    </w:p>
    <w:p w14:paraId="2E36A6C9">
      <w:pPr>
        <w:snapToGrid w:val="0"/>
        <w:spacing w:line="440" w:lineRule="exact"/>
        <w:ind w:firstLine="484" w:firstLineChars="202"/>
      </w:pPr>
      <w:r>
        <w:t>4.属于同一集团、协会、商会等组织成员的投标人，按照该组织要求协同参加</w:t>
      </w:r>
      <w:r>
        <w:rPr>
          <w:rFonts w:hint="eastAsia"/>
          <w:lang w:val="en-US" w:eastAsia="zh-CN"/>
        </w:rPr>
        <w:t>土</w:t>
      </w:r>
      <w:r>
        <w:t>地租赁活动；</w:t>
      </w:r>
    </w:p>
    <w:p w14:paraId="3DF65DE8">
      <w:pPr>
        <w:snapToGrid w:val="0"/>
        <w:spacing w:line="440" w:lineRule="exact"/>
        <w:ind w:firstLine="484" w:firstLineChars="202"/>
      </w:pPr>
      <w:r>
        <w:t>5.投标人之间事先约定由某一特定投标人中标；</w:t>
      </w:r>
    </w:p>
    <w:p w14:paraId="0C93AC7B">
      <w:pPr>
        <w:snapToGrid w:val="0"/>
        <w:spacing w:line="440" w:lineRule="exact"/>
        <w:ind w:firstLine="484" w:firstLineChars="202"/>
      </w:pPr>
      <w:r>
        <w:t>6.投标人之间商定部分投标人放弃参加</w:t>
      </w:r>
      <w:r>
        <w:rPr>
          <w:rFonts w:hint="eastAsia"/>
          <w:lang w:val="en-US" w:eastAsia="zh-CN"/>
        </w:rPr>
        <w:t>土</w:t>
      </w:r>
      <w:r>
        <w:t>地租赁活动或者放弃中标；</w:t>
      </w:r>
    </w:p>
    <w:p w14:paraId="2680F4CF">
      <w:pPr>
        <w:snapToGrid w:val="0"/>
        <w:spacing w:line="440" w:lineRule="exact"/>
        <w:ind w:firstLine="484" w:firstLineChars="202"/>
      </w:pPr>
      <w:r>
        <w:t>7.投标人与招租人之间、投标人相互之间，为谋求特定投标人中标或者排斥其他投标人的其他串通行为；</w:t>
      </w:r>
    </w:p>
    <w:p w14:paraId="7C8952B2">
      <w:pPr>
        <w:snapToGrid w:val="0"/>
        <w:spacing w:line="440" w:lineRule="exact"/>
        <w:ind w:firstLine="484" w:firstLineChars="202"/>
      </w:pPr>
      <w:r>
        <w:t>8.不同投标人的投标文件由同一单位或者个人编制；</w:t>
      </w:r>
    </w:p>
    <w:p w14:paraId="4F3ABC52">
      <w:pPr>
        <w:snapToGrid w:val="0"/>
        <w:spacing w:line="440" w:lineRule="exact"/>
        <w:ind w:firstLine="484" w:firstLineChars="202"/>
      </w:pPr>
      <w:r>
        <w:t>9.不同投标人委托同一单位或者个人办理投标事宜；</w:t>
      </w:r>
    </w:p>
    <w:p w14:paraId="6AEC8DEA">
      <w:pPr>
        <w:snapToGrid w:val="0"/>
        <w:spacing w:line="440" w:lineRule="exact"/>
        <w:ind w:firstLine="484" w:firstLineChars="202"/>
      </w:pPr>
      <w:r>
        <w:t>10.不同投标人的投标文件载明的项目管理成员或者联系人员为同一人；</w:t>
      </w:r>
    </w:p>
    <w:p w14:paraId="495F3B95">
      <w:pPr>
        <w:snapToGrid w:val="0"/>
        <w:spacing w:line="440" w:lineRule="exact"/>
        <w:ind w:firstLine="484" w:firstLineChars="202"/>
      </w:pPr>
      <w:r>
        <w:t>11.不同投标人的投标文件异常一致或者投标报价呈规律性差异；</w:t>
      </w:r>
    </w:p>
    <w:p w14:paraId="40BAC922">
      <w:pPr>
        <w:snapToGrid w:val="0"/>
        <w:spacing w:line="440" w:lineRule="exact"/>
        <w:ind w:firstLine="484" w:firstLineChars="202"/>
      </w:pPr>
      <w:r>
        <w:t>12.不同投标人的投标文件相互混装。</w:t>
      </w:r>
    </w:p>
    <w:p w14:paraId="27DA3418">
      <w:pPr>
        <w:snapToGrid w:val="0"/>
        <w:spacing w:line="440" w:lineRule="exact"/>
        <w:ind w:firstLine="482" w:firstLineChars="200"/>
        <w:outlineLvl w:val="1"/>
      </w:pPr>
      <w:r>
        <w:rPr>
          <w:b/>
          <w:bCs/>
        </w:rPr>
        <w:t>七、出现下列情形之一的，作废标处理</w:t>
      </w:r>
    </w:p>
    <w:p w14:paraId="560AB715">
      <w:pPr>
        <w:snapToGrid w:val="0"/>
        <w:spacing w:line="440" w:lineRule="exact"/>
        <w:ind w:firstLine="484" w:firstLineChars="202"/>
      </w:pPr>
      <w:r>
        <w:t>1.符合资格条件的投标人或者对招租文件作实质响应的投标人不足三家的；</w:t>
      </w:r>
    </w:p>
    <w:p w14:paraId="57AB9FCC">
      <w:pPr>
        <w:snapToGrid w:val="0"/>
        <w:spacing w:line="440" w:lineRule="exact"/>
        <w:ind w:firstLine="484" w:firstLineChars="202"/>
      </w:pPr>
      <w:r>
        <w:t>2.出现影响招租公正的违法违规行为的；</w:t>
      </w:r>
    </w:p>
    <w:p w14:paraId="0C00BBA8">
      <w:pPr>
        <w:snapToGrid w:val="0"/>
        <w:spacing w:line="440" w:lineRule="exact"/>
        <w:ind w:firstLine="484" w:firstLineChars="202"/>
      </w:pPr>
      <w:r>
        <w:t>3.所有投标人报价低于租赁最低价的；</w:t>
      </w:r>
    </w:p>
    <w:p w14:paraId="272BC647">
      <w:pPr>
        <w:snapToGrid w:val="0"/>
        <w:spacing w:line="440" w:lineRule="exact"/>
        <w:ind w:firstLine="484" w:firstLineChars="202"/>
      </w:pPr>
      <w:r>
        <w:t>4.评标委员会依据法律法规可以认定为废标的其他情况。</w:t>
      </w:r>
    </w:p>
    <w:p w14:paraId="4896CD46">
      <w:pPr>
        <w:snapToGrid w:val="0"/>
        <w:spacing w:line="440" w:lineRule="exact"/>
        <w:ind w:firstLine="482" w:firstLineChars="200"/>
        <w:outlineLvl w:val="1"/>
      </w:pPr>
      <w:r>
        <w:rPr>
          <w:b/>
          <w:bCs/>
        </w:rPr>
        <w:t>八、因重大变故，招租任务被取消的，招租人应当终止</w:t>
      </w:r>
      <w:r>
        <w:rPr>
          <w:rFonts w:hint="eastAsia"/>
          <w:b/>
          <w:bCs/>
          <w:lang w:val="en-US" w:eastAsia="zh-CN"/>
        </w:rPr>
        <w:t>土</w:t>
      </w:r>
      <w:r>
        <w:rPr>
          <w:b/>
          <w:bCs/>
        </w:rPr>
        <w:t>地租赁活动，通知所有参加</w:t>
      </w:r>
      <w:r>
        <w:rPr>
          <w:rFonts w:hint="eastAsia"/>
          <w:b/>
          <w:bCs/>
          <w:lang w:val="en-US" w:eastAsia="zh-CN"/>
        </w:rPr>
        <w:t>土</w:t>
      </w:r>
      <w:r>
        <w:rPr>
          <w:b/>
          <w:bCs/>
        </w:rPr>
        <w:t>地租赁活动的供应商，并将项目实施情况和</w:t>
      </w:r>
      <w:r>
        <w:rPr>
          <w:rFonts w:hint="eastAsia"/>
          <w:b/>
          <w:bCs/>
          <w:lang w:val="en-US" w:eastAsia="zh-CN"/>
        </w:rPr>
        <w:t>土</w:t>
      </w:r>
      <w:r>
        <w:rPr>
          <w:b/>
          <w:bCs/>
        </w:rPr>
        <w:t>地租赁任务取消原因报送招租人的监管部门。</w:t>
      </w:r>
    </w:p>
    <w:p w14:paraId="36E4F7AC">
      <w:pPr>
        <w:snapToGrid w:val="0"/>
        <w:spacing w:line="440" w:lineRule="exact"/>
        <w:ind w:firstLine="482" w:firstLineChars="200"/>
        <w:outlineLvl w:val="1"/>
        <w:rPr>
          <w:b/>
          <w:bCs/>
        </w:rPr>
      </w:pPr>
      <w:r>
        <w:rPr>
          <w:b/>
          <w:bCs/>
        </w:rPr>
        <w:t>九、中标通知</w:t>
      </w:r>
    </w:p>
    <w:p w14:paraId="63F78B5D">
      <w:pPr>
        <w:snapToGrid w:val="0"/>
        <w:spacing w:line="440" w:lineRule="exact"/>
        <w:ind w:firstLine="484" w:firstLineChars="202"/>
      </w:pPr>
      <w:r>
        <w:t>1.评标活动结束后，招租人自评标报告确定中标人之日起的2个工作日内，在指定媒体上公告中标结果。</w:t>
      </w:r>
    </w:p>
    <w:p w14:paraId="53633D6F">
      <w:pPr>
        <w:snapToGrid w:val="0"/>
        <w:spacing w:line="440" w:lineRule="exact"/>
        <w:ind w:firstLine="484" w:firstLineChars="202"/>
      </w:pPr>
      <w:r>
        <w:t>2.中标公告期限为1个工作日，期限结束后招租</w:t>
      </w:r>
      <w:r>
        <w:rPr>
          <w:rFonts w:hint="eastAsia"/>
        </w:rPr>
        <w:t>人</w:t>
      </w:r>
      <w:r>
        <w:t>向中标人发出《中标通知书》。</w:t>
      </w:r>
    </w:p>
    <w:p w14:paraId="3FFF8FC8">
      <w:pPr>
        <w:snapToGrid w:val="0"/>
        <w:spacing w:line="440" w:lineRule="exact"/>
        <w:ind w:firstLine="484" w:firstLineChars="202"/>
      </w:pPr>
      <w:r>
        <w:t>3.《中标通知书》一经发出，即具有法律效力。招租人、中标人依法承担法律责任。</w:t>
      </w:r>
    </w:p>
    <w:p w14:paraId="421AECDE">
      <w:pPr>
        <w:tabs>
          <w:tab w:val="left" w:pos="1050"/>
          <w:tab w:val="right" w:leader="dot" w:pos="9402"/>
        </w:tabs>
        <w:spacing w:before="312" w:beforeLines="100" w:line="600" w:lineRule="exact"/>
        <w:jc w:val="center"/>
        <w:outlineLvl w:val="0"/>
        <w:rPr>
          <w:b/>
          <w:w w:val="80"/>
          <w:sz w:val="36"/>
          <w:szCs w:val="36"/>
        </w:rPr>
      </w:pPr>
      <w:bookmarkStart w:id="40" w:name="_Hlk64476449"/>
      <w:bookmarkEnd w:id="40"/>
      <w:bookmarkStart w:id="41" w:name="_Toc363573858"/>
      <w:bookmarkEnd w:id="41"/>
      <w:r>
        <w:rPr>
          <w:b/>
          <w:w w:val="80"/>
          <w:sz w:val="36"/>
          <w:szCs w:val="36"/>
        </w:rPr>
        <w:br w:type="page"/>
      </w:r>
      <w:r>
        <w:rPr>
          <w:b/>
          <w:w w:val="80"/>
          <w:sz w:val="36"/>
          <w:szCs w:val="36"/>
        </w:rPr>
        <w:t>第五章  合同授予及主要条款</w:t>
      </w:r>
    </w:p>
    <w:p w14:paraId="204F0801">
      <w:pPr>
        <w:snapToGrid w:val="0"/>
        <w:spacing w:line="440" w:lineRule="exact"/>
        <w:ind w:firstLine="482" w:firstLineChars="200"/>
        <w:outlineLvl w:val="1"/>
        <w:rPr>
          <w:b/>
        </w:rPr>
      </w:pPr>
      <w:r>
        <w:rPr>
          <w:b/>
        </w:rPr>
        <w:t>一、合同授予</w:t>
      </w:r>
    </w:p>
    <w:p w14:paraId="5AC7A8F2">
      <w:pPr>
        <w:spacing w:line="440" w:lineRule="exact"/>
        <w:ind w:firstLine="484" w:firstLineChars="202"/>
        <w:rPr>
          <w:kern w:val="0"/>
        </w:rPr>
      </w:pPr>
      <w:r>
        <w:rPr>
          <w:kern w:val="0"/>
        </w:rPr>
        <w:t>1.中标人在接到招租</w:t>
      </w:r>
      <w:r>
        <w:rPr>
          <w:rFonts w:hint="eastAsia"/>
          <w:kern w:val="0"/>
        </w:rPr>
        <w:t>人</w:t>
      </w:r>
      <w:r>
        <w:rPr>
          <w:kern w:val="0"/>
        </w:rPr>
        <w:t>发出送达的《成交通知书》后</w:t>
      </w:r>
      <w:r>
        <w:rPr>
          <w:kern w:val="0"/>
          <w:u w:val="single"/>
        </w:rPr>
        <w:t>10</w:t>
      </w:r>
      <w:r>
        <w:rPr>
          <w:kern w:val="0"/>
        </w:rPr>
        <w:t>日内与招租人签订</w:t>
      </w:r>
      <w:r>
        <w:rPr>
          <w:rFonts w:hint="eastAsia"/>
          <w:kern w:val="0"/>
          <w:lang w:val="en-US" w:eastAsia="zh-CN"/>
        </w:rPr>
        <w:t>土</w:t>
      </w:r>
      <w:r>
        <w:rPr>
          <w:kern w:val="0"/>
        </w:rPr>
        <w:t>地租赁合同，所签合同不得对招租文件作实质性修改。</w:t>
      </w:r>
    </w:p>
    <w:p w14:paraId="67953CC8">
      <w:pPr>
        <w:spacing w:line="440" w:lineRule="exact"/>
        <w:ind w:firstLine="484" w:firstLineChars="202"/>
        <w:rPr>
          <w:kern w:val="0"/>
        </w:rPr>
      </w:pPr>
      <w:r>
        <w:rPr>
          <w:kern w:val="0"/>
        </w:rPr>
        <w:t>2.招租文件、中标人的投标文件及评标过程中的有关书面澄清、承诺等均应作为合同附件，具有同等的法律效力。</w:t>
      </w:r>
    </w:p>
    <w:p w14:paraId="03E6BE97">
      <w:pPr>
        <w:snapToGrid w:val="0"/>
        <w:spacing w:line="440" w:lineRule="exact"/>
        <w:ind w:firstLine="482" w:firstLineChars="200"/>
        <w:outlineLvl w:val="1"/>
        <w:rPr>
          <w:b/>
        </w:rPr>
      </w:pPr>
      <w:r>
        <w:rPr>
          <w:b/>
        </w:rPr>
        <w:t>二、合同主要条款</w:t>
      </w:r>
    </w:p>
    <w:p w14:paraId="41C5AFBD">
      <w:pPr>
        <w:snapToGrid w:val="0"/>
        <w:spacing w:line="440" w:lineRule="exact"/>
      </w:pPr>
      <w:r>
        <w:t>合同编号：</w:t>
      </w:r>
    </w:p>
    <w:p w14:paraId="5B35CDDC">
      <w:pPr>
        <w:spacing w:line="440" w:lineRule="exact"/>
        <w:jc w:val="left"/>
      </w:pPr>
      <w:r>
        <w:t>甲方（招租人）：</w:t>
      </w:r>
      <w:r>
        <w:rPr>
          <w:rFonts w:hint="eastAsia"/>
          <w:bCs/>
        </w:rPr>
        <w:t>南通市崇川区天生港镇街道</w:t>
      </w:r>
      <w:r>
        <w:rPr>
          <w:rFonts w:hint="eastAsia"/>
          <w:bCs/>
          <w:lang w:eastAsia="zh-CN"/>
        </w:rPr>
        <w:t>福利</w:t>
      </w:r>
      <w:r>
        <w:rPr>
          <w:rFonts w:hint="eastAsia"/>
          <w:bCs/>
        </w:rPr>
        <w:t>村股份经济合作社</w:t>
      </w:r>
    </w:p>
    <w:p w14:paraId="1B2AEA8B">
      <w:pPr>
        <w:spacing w:line="440" w:lineRule="exact"/>
        <w:jc w:val="left"/>
      </w:pPr>
      <w:r>
        <w:t>乙方（承租方）：</w:t>
      </w:r>
    </w:p>
    <w:p w14:paraId="131D61A5">
      <w:pPr>
        <w:spacing w:line="440" w:lineRule="exact"/>
        <w:jc w:val="left"/>
      </w:pPr>
      <w:r>
        <w:t>法定代表人（或居民身份证号码）：</w:t>
      </w:r>
    </w:p>
    <w:p w14:paraId="49CED026">
      <w:pPr>
        <w:spacing w:line="440" w:lineRule="exact"/>
        <w:jc w:val="left"/>
      </w:pPr>
      <w:r>
        <w:t>地址：</w:t>
      </w:r>
    </w:p>
    <w:p w14:paraId="4989BFC4">
      <w:pPr>
        <w:spacing w:line="440" w:lineRule="exact"/>
        <w:jc w:val="left"/>
      </w:pPr>
      <w:r>
        <w:t xml:space="preserve">    根据《中华人民共和国民法典》及相关法律、法规、政策规定，甲乙双方基于平等、自愿、公平、诚实信用原则，经友好协商，就乙方租赁项目范围内的土地事宜，达成本协议如下，以兹遵守。</w:t>
      </w:r>
    </w:p>
    <w:p w14:paraId="301CEFD7">
      <w:pPr>
        <w:spacing w:line="440" w:lineRule="exact"/>
        <w:ind w:left="422" w:hanging="422" w:hangingChars="175"/>
        <w:jc w:val="left"/>
      </w:pPr>
      <w:r>
        <w:rPr>
          <w:b/>
          <w:bCs/>
        </w:rPr>
        <w:t>一、租赁面积</w:t>
      </w:r>
    </w:p>
    <w:p w14:paraId="423F85E0">
      <w:pPr>
        <w:snapToGrid w:val="0"/>
        <w:spacing w:line="440" w:lineRule="exact"/>
        <w:ind w:firstLine="566" w:firstLineChars="236"/>
      </w:pPr>
      <w:r>
        <w:t>乙方向甲方租赁南通市崇川区天生港镇街道</w:t>
      </w:r>
      <w:r>
        <w:rPr>
          <w:rFonts w:hint="eastAsia"/>
          <w:lang w:val="en-US" w:eastAsia="zh-CN"/>
        </w:rPr>
        <w:t>福利社区</w:t>
      </w:r>
      <w:r>
        <w:t>范围内的</w:t>
      </w:r>
      <w:r>
        <w:rPr>
          <w:rFonts w:hint="eastAsia"/>
          <w:lang w:val="en-US" w:eastAsia="zh-CN"/>
        </w:rPr>
        <w:t>土</w:t>
      </w:r>
      <w:r>
        <w:t>地</w:t>
      </w:r>
      <w:r>
        <w:rPr>
          <w:rFonts w:hint="eastAsia"/>
          <w:lang w:eastAsia="zh-CN"/>
        </w:rPr>
        <w:t>（</w:t>
      </w:r>
      <w:r>
        <w:rPr>
          <w:rFonts w:hint="eastAsia"/>
          <w:lang w:val="en-US" w:eastAsia="zh-CN"/>
        </w:rPr>
        <w:t>大部分为宅基地，少部分为耕地），</w:t>
      </w:r>
      <w:r>
        <w:t>用于种植</w:t>
      </w:r>
      <w:r>
        <w:rPr>
          <w:color w:val="FF0000"/>
        </w:rPr>
        <w:t>稻麦</w:t>
      </w:r>
      <w:r>
        <w:t>等符合一般农田管理要求的作物，租赁面积为</w:t>
      </w:r>
      <w:r>
        <w:rPr>
          <w:u w:val="single"/>
        </w:rPr>
        <w:t xml:space="preserve">      </w:t>
      </w:r>
      <w:r>
        <w:t>亩，租赁土地边界以实地双方确认签署的交接单为准。</w:t>
      </w: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地块，面积均以实际现场测量为准，乙方</w:t>
      </w:r>
      <w:r>
        <w:t>须</w:t>
      </w:r>
      <w:r>
        <w:rPr>
          <w:rFonts w:hint="eastAsia"/>
        </w:rPr>
        <w:t>全部租赁种</w:t>
      </w:r>
      <w:r>
        <w:t>植。</w:t>
      </w:r>
    </w:p>
    <w:p w14:paraId="0B0B1C8B">
      <w:pPr>
        <w:numPr>
          <w:ilvl w:val="0"/>
          <w:numId w:val="2"/>
        </w:numPr>
        <w:snapToGrid w:val="0"/>
        <w:spacing w:line="440" w:lineRule="exact"/>
        <w:ind w:left="-2" w:firstLine="431"/>
        <w:jc w:val="left"/>
      </w:pPr>
      <w:r>
        <w:rPr>
          <w:b/>
          <w:bCs/>
        </w:rPr>
        <w:t xml:space="preserve">租赁期限 </w:t>
      </w:r>
    </w:p>
    <w:p w14:paraId="6AED3BCB">
      <w:pPr>
        <w:snapToGrid w:val="0"/>
        <w:spacing w:line="440" w:lineRule="exact"/>
        <w:ind w:left="-2" w:leftChars="-1" w:firstLine="431"/>
        <w:rPr>
          <w:rFonts w:hint="eastAsia" w:eastAsia="宋体"/>
          <w:lang w:eastAsia="zh-CN"/>
        </w:rPr>
      </w:pPr>
      <w:r>
        <w:t>自2025年</w:t>
      </w:r>
      <w:r>
        <w:rPr>
          <w:rFonts w:hint="eastAsia"/>
          <w:u w:val="single"/>
          <w:lang w:val="en-US" w:eastAsia="zh-CN"/>
        </w:rPr>
        <w:t xml:space="preserve">  </w:t>
      </w:r>
      <w:r>
        <w:t>月</w:t>
      </w:r>
      <w:r>
        <w:rPr>
          <w:rFonts w:hint="eastAsia"/>
          <w:u w:val="single"/>
          <w:lang w:val="en-US" w:eastAsia="zh-CN"/>
        </w:rPr>
        <w:t xml:space="preserve">   </w:t>
      </w:r>
      <w:r>
        <w:t>日（以实际交付日期为准）-</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日止（以当季在田作物成熟收获结束为准）。</w:t>
      </w:r>
      <w:r>
        <w:rPr>
          <w:rFonts w:hint="eastAsia"/>
          <w:lang w:eastAsia="zh-CN"/>
        </w:rPr>
        <w:t>合同一年一签。</w:t>
      </w:r>
    </w:p>
    <w:p w14:paraId="7F67370B">
      <w:pPr>
        <w:snapToGrid w:val="0"/>
        <w:spacing w:line="440" w:lineRule="exact"/>
        <w:ind w:left="-2" w:leftChars="-1" w:firstLine="431"/>
        <w:rPr>
          <w:b/>
          <w:color w:val="FF0000"/>
          <w:u w:val="single"/>
        </w:rPr>
      </w:pPr>
      <w:r>
        <w:rPr>
          <w:b/>
          <w:bCs/>
        </w:rPr>
        <w:t>特别约定：因2027年农村土地二轮承包期满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424E2EBA">
      <w:pPr>
        <w:snapToGrid w:val="0"/>
        <w:spacing w:line="440" w:lineRule="exact"/>
        <w:ind w:firstLine="429" w:firstLineChars="178"/>
        <w:jc w:val="left"/>
        <w:rPr>
          <w:b/>
          <w:bCs/>
        </w:rPr>
      </w:pPr>
      <w:r>
        <w:rPr>
          <w:b/>
          <w:bCs/>
        </w:rPr>
        <w:t>租赁土地的交付</w:t>
      </w:r>
    </w:p>
    <w:p w14:paraId="1995796A">
      <w:pPr>
        <w:tabs>
          <w:tab w:val="left" w:pos="733"/>
        </w:tabs>
        <w:spacing w:line="440" w:lineRule="exact"/>
        <w:ind w:firstLine="420" w:firstLineChars="175"/>
        <w:jc w:val="left"/>
      </w:pPr>
      <w:r>
        <w:t>本协议签订30日内，甲方应将上述租赁土地交付给乙方，甲乙双方在</w:t>
      </w:r>
      <w:r>
        <w:rPr>
          <w:u w:val="single"/>
        </w:rPr>
        <w:t>《租赁土地交付清单》</w:t>
      </w:r>
      <w:r>
        <w:t>上签字盖章即视为甲方将租赁土地交付给乙方且符合乙方要求。</w:t>
      </w:r>
    </w:p>
    <w:p w14:paraId="05EB96A3">
      <w:pPr>
        <w:numPr>
          <w:ilvl w:val="0"/>
          <w:numId w:val="2"/>
        </w:numPr>
        <w:tabs>
          <w:tab w:val="left" w:pos="733"/>
        </w:tabs>
        <w:spacing w:line="440" w:lineRule="exact"/>
        <w:ind w:firstLine="422" w:firstLineChars="175"/>
        <w:jc w:val="left"/>
        <w:rPr>
          <w:b/>
          <w:bCs/>
        </w:rPr>
      </w:pPr>
      <w:r>
        <w:rPr>
          <w:b/>
          <w:bCs/>
        </w:rPr>
        <w:t>起租时间和租金标准</w:t>
      </w:r>
    </w:p>
    <w:p w14:paraId="13EE6633">
      <w:pPr>
        <w:tabs>
          <w:tab w:val="left" w:pos="733"/>
        </w:tabs>
        <w:spacing w:line="440" w:lineRule="exact"/>
        <w:ind w:firstLine="420" w:firstLineChars="175"/>
        <w:jc w:val="left"/>
      </w:pPr>
      <w:r>
        <w:t>经甲、乙双方协商，本合同项下的租赁土地于</w:t>
      </w:r>
      <w:r>
        <w:rPr>
          <w:u w:val="single"/>
        </w:rPr>
        <w:t>2025</w:t>
      </w:r>
      <w:r>
        <w:t>年</w:t>
      </w:r>
      <w:r>
        <w:rPr>
          <w:u w:val="single"/>
        </w:rPr>
        <w:t xml:space="preserve">    </w:t>
      </w:r>
      <w:r>
        <w:t>月</w:t>
      </w:r>
      <w:r>
        <w:rPr>
          <w:u w:val="single"/>
        </w:rPr>
        <w:t xml:space="preserve">   </w:t>
      </w:r>
      <w:r>
        <w:t>日起计租。第一年（自然年，下同）土地租金为</w:t>
      </w:r>
      <w:r>
        <w:rPr>
          <w:u w:val="single"/>
        </w:rPr>
        <w:t xml:space="preserve">    </w:t>
      </w:r>
      <w:r>
        <w:t>元/亩·年，第二年土地租金为</w:t>
      </w:r>
      <w:r>
        <w:rPr>
          <w:u w:val="single"/>
        </w:rPr>
        <w:t xml:space="preserve">    </w:t>
      </w:r>
      <w:r>
        <w:t>元/亩·年</w:t>
      </w:r>
      <w:r>
        <w:rPr>
          <w:rFonts w:hint="eastAsia"/>
        </w:rPr>
        <w:t>，</w:t>
      </w:r>
      <w:r>
        <w:rPr>
          <w:color w:val="FF0000"/>
        </w:rPr>
        <w:t>第</w:t>
      </w:r>
      <w:r>
        <w:rPr>
          <w:rFonts w:hint="eastAsia"/>
          <w:color w:val="FF0000"/>
        </w:rPr>
        <w:t>三</w:t>
      </w:r>
      <w:r>
        <w:rPr>
          <w:color w:val="FF0000"/>
        </w:rPr>
        <w:t>年土地租金为</w:t>
      </w:r>
      <w:r>
        <w:rPr>
          <w:color w:val="FF0000"/>
          <w:u w:val="single"/>
        </w:rPr>
        <w:t xml:space="preserve">    </w:t>
      </w:r>
      <w:r>
        <w:rPr>
          <w:color w:val="FF0000"/>
        </w:rPr>
        <w:t>元/亩·年</w:t>
      </w:r>
      <w:r>
        <w:rPr>
          <w:rFonts w:hint="eastAsia"/>
          <w:color w:val="FF0000"/>
          <w:lang w:eastAsia="zh-CN"/>
        </w:rPr>
        <w:t>，第四年开始</w:t>
      </w:r>
      <w:r>
        <w:rPr>
          <w:color w:val="FF0000"/>
        </w:rPr>
        <w:t>土地租金为</w:t>
      </w:r>
      <w:r>
        <w:rPr>
          <w:color w:val="FF0000"/>
          <w:u w:val="single"/>
        </w:rPr>
        <w:t xml:space="preserve">    </w:t>
      </w:r>
      <w:r>
        <w:rPr>
          <w:color w:val="FF0000"/>
        </w:rPr>
        <w:t>元/亩·年</w:t>
      </w:r>
      <w:r>
        <w:t>。本协议租赁土地面积与乙方实际使用面积有差异的，</w:t>
      </w:r>
      <w:r>
        <w:rPr>
          <w:color w:val="auto"/>
        </w:rPr>
        <w:t>租金以实际使用面积为准。</w:t>
      </w:r>
      <w:r>
        <w:t>但实际使用面积应由双方签字确认，若无双方签字确认，则租金仍以本协议第一条所约定的面积为准。</w:t>
      </w:r>
    </w:p>
    <w:p w14:paraId="40498A50">
      <w:pPr>
        <w:numPr>
          <w:ilvl w:val="0"/>
          <w:numId w:val="2"/>
        </w:numPr>
        <w:tabs>
          <w:tab w:val="left" w:pos="733"/>
        </w:tabs>
        <w:spacing w:line="440" w:lineRule="exact"/>
        <w:ind w:firstLine="482" w:firstLineChars="200"/>
        <w:jc w:val="left"/>
        <w:rPr>
          <w:b/>
          <w:bCs/>
        </w:rPr>
      </w:pPr>
      <w:r>
        <w:rPr>
          <w:b/>
          <w:bCs/>
        </w:rPr>
        <w:t>租金支付</w:t>
      </w:r>
    </w:p>
    <w:p w14:paraId="011E0817">
      <w:pPr>
        <w:snapToGrid w:val="0"/>
        <w:spacing w:line="440" w:lineRule="exact"/>
        <w:ind w:firstLine="480" w:firstLineChars="200"/>
        <w:rPr>
          <w:bCs/>
          <w:lang w:val="zh-CN"/>
        </w:rPr>
      </w:pPr>
      <w:r>
        <w:rPr>
          <w:bCs/>
        </w:rPr>
        <w:t>1.</w:t>
      </w:r>
      <w:r>
        <w:rPr>
          <w:bCs/>
          <w:lang w:val="zh-CN"/>
        </w:rPr>
        <w:t>本着</w:t>
      </w:r>
      <w:r>
        <w:rPr>
          <w:lang w:val="zh-CN"/>
        </w:rPr>
        <w:t>先</w:t>
      </w:r>
      <w:r>
        <w:rPr>
          <w:rFonts w:hint="eastAsia"/>
          <w:bCs/>
          <w:lang w:val="zh-CN"/>
        </w:rPr>
        <w:t>付</w:t>
      </w:r>
      <w:r>
        <w:rPr>
          <w:lang w:val="zh-CN"/>
        </w:rPr>
        <w:t>后用</w:t>
      </w:r>
      <w:r>
        <w:rPr>
          <w:bCs/>
          <w:lang w:val="zh-CN"/>
        </w:rPr>
        <w:t>的原则</w:t>
      </w:r>
      <w:r>
        <w:rPr>
          <w:lang w:val="zh-CN"/>
        </w:rPr>
        <w:t>，交至招租人指定账户。</w:t>
      </w:r>
    </w:p>
    <w:p w14:paraId="31CBB401">
      <w:pPr>
        <w:snapToGrid w:val="0"/>
        <w:spacing w:line="440" w:lineRule="exact"/>
        <w:ind w:left="-2" w:leftChars="-1" w:firstLine="480" w:firstLineChars="200"/>
        <w:rPr>
          <w:bCs/>
          <w:lang w:val="zh-CN"/>
        </w:rPr>
      </w:pPr>
      <w:r>
        <w:rPr>
          <w:bCs/>
          <w:lang w:val="zh-CN"/>
        </w:rPr>
        <w:t>2.交纳标准：第一年度租金自租赁合同签订后15日内完成交纳，后续年度每年</w:t>
      </w:r>
      <w:r>
        <w:rPr>
          <w:rFonts w:hint="eastAsia"/>
          <w:bCs/>
          <w:lang w:val="en-US" w:eastAsia="zh-CN"/>
        </w:rPr>
        <w:t>10</w:t>
      </w:r>
      <w:r>
        <w:rPr>
          <w:bCs/>
          <w:lang w:val="zh-CN"/>
        </w:rPr>
        <w:t>月1日前完成交纳。</w:t>
      </w:r>
    </w:p>
    <w:p w14:paraId="1BE97068">
      <w:pPr>
        <w:snapToGrid w:val="0"/>
        <w:spacing w:line="440" w:lineRule="exact"/>
        <w:ind w:firstLine="480" w:firstLineChars="200"/>
        <w:rPr>
          <w:bCs/>
          <w:lang w:val="zh-CN"/>
        </w:rPr>
      </w:pPr>
      <w:r>
        <w:rPr>
          <w:bCs/>
        </w:rPr>
        <w:t>3</w:t>
      </w:r>
      <w:r>
        <w:rPr>
          <w:bCs/>
          <w:lang w:val="zh-CN"/>
        </w:rPr>
        <w:t>支付方式：银行转账。</w:t>
      </w:r>
    </w:p>
    <w:p w14:paraId="4FCE10E7">
      <w:pPr>
        <w:numPr>
          <w:ilvl w:val="0"/>
          <w:numId w:val="2"/>
        </w:numPr>
        <w:tabs>
          <w:tab w:val="left" w:pos="733"/>
        </w:tabs>
        <w:spacing w:line="440" w:lineRule="exact"/>
        <w:ind w:firstLine="482" w:firstLineChars="200"/>
        <w:jc w:val="left"/>
        <w:rPr>
          <w:b/>
          <w:bCs/>
        </w:rPr>
      </w:pPr>
      <w:r>
        <w:rPr>
          <w:b/>
          <w:bCs/>
        </w:rPr>
        <w:t>双方义务</w:t>
      </w:r>
    </w:p>
    <w:p w14:paraId="3067222B">
      <w:pPr>
        <w:tabs>
          <w:tab w:val="left" w:pos="733"/>
        </w:tabs>
        <w:spacing w:line="440" w:lineRule="exact"/>
        <w:ind w:firstLine="480" w:firstLineChars="200"/>
        <w:jc w:val="left"/>
      </w:pPr>
      <w:r>
        <w:t>1.租赁期间，乙方使用的水电等各项生产经营费用由乙方自行承担。</w:t>
      </w:r>
    </w:p>
    <w:p w14:paraId="6E5A4D1C">
      <w:pPr>
        <w:tabs>
          <w:tab w:val="left" w:pos="733"/>
        </w:tabs>
        <w:spacing w:line="440" w:lineRule="exact"/>
        <w:ind w:firstLine="480" w:firstLineChars="200"/>
        <w:jc w:val="left"/>
      </w:pPr>
      <w:r>
        <w:t>2.租赁期间，甲方如需进行基础设施改造，乙方必须服从并积极配合。</w:t>
      </w:r>
    </w:p>
    <w:p w14:paraId="3D702498">
      <w:pPr>
        <w:tabs>
          <w:tab w:val="left" w:pos="733"/>
        </w:tabs>
        <w:spacing w:line="440" w:lineRule="exact"/>
        <w:ind w:firstLine="480" w:firstLineChars="200"/>
        <w:jc w:val="left"/>
      </w:pPr>
      <w:r>
        <w:t>3.租赁期间，乙方须加强租赁区域范围内道路、灌溉水渠、排水沟、供电设施、泵站、绿化等公共基础设施的维护保养及看护工作，如有损坏或失窃的，乙方应予赔偿。</w:t>
      </w:r>
    </w:p>
    <w:p w14:paraId="55A5A11F">
      <w:pPr>
        <w:tabs>
          <w:tab w:val="left" w:pos="733"/>
        </w:tabs>
        <w:spacing w:line="440" w:lineRule="exact"/>
        <w:ind w:firstLine="480" w:firstLineChars="200"/>
        <w:jc w:val="left"/>
        <w:rPr>
          <w:color w:val="FF0000"/>
        </w:rPr>
      </w:pPr>
      <w:r>
        <w:rPr>
          <w:color w:val="FF0000"/>
        </w:rPr>
        <w:t>4.租赁期间，乙方因自身生产经营需要新建、改建公共农田基础设施的，须经甲方许可后方可实施，否则，乙方应承担由此造成的一切损失。</w:t>
      </w:r>
    </w:p>
    <w:p w14:paraId="1F09949C">
      <w:pPr>
        <w:tabs>
          <w:tab w:val="left" w:pos="733"/>
        </w:tabs>
        <w:spacing w:line="440" w:lineRule="exact"/>
        <w:ind w:firstLine="480" w:firstLineChars="200"/>
        <w:jc w:val="left"/>
      </w:pPr>
      <w:r>
        <w:t>5.乙方不得在租赁区域范围内建设库房、办公室及生活用房等永久性建筑，所有临时性建筑物、构筑物、场地、道路、仓储等建设须经甲方书面许可并按规定取得相关行政许可后方可实施，否则甲方有权要求乙方拆除或甲方代为拆除，乙方应承担由此造成的一切损失。</w:t>
      </w:r>
    </w:p>
    <w:p w14:paraId="4C3294B6">
      <w:pPr>
        <w:tabs>
          <w:tab w:val="left" w:pos="733"/>
        </w:tabs>
        <w:spacing w:line="440" w:lineRule="exact"/>
        <w:ind w:firstLine="480" w:firstLineChars="200"/>
        <w:jc w:val="left"/>
      </w:pPr>
      <w:r>
        <w:t>6.乙方须按相关法律、法规、政策、规划要求进行生产经营，贯彻执行政府相关决策部署。遵守环保、劳动和社会保障、安全、税收、会计、统计等法律法规，按政策办理相关保险，缴纳税金及相关税费。乙方要综合利用秸秆，不得在租赁区域内发生焚烧秸秆等破坏生态环境的行为。否则甲方有权要求乙方更正或甲方代为更正，由此产生的费用由乙方承担，甲方并有权单方解除本协议。</w:t>
      </w:r>
    </w:p>
    <w:p w14:paraId="5DD1DD3B">
      <w:pPr>
        <w:tabs>
          <w:tab w:val="left" w:pos="733"/>
        </w:tabs>
        <w:spacing w:line="440" w:lineRule="exact"/>
        <w:ind w:firstLine="480" w:firstLineChars="200"/>
        <w:jc w:val="left"/>
      </w:pPr>
      <w:r>
        <w:t>7.甲方</w:t>
      </w:r>
      <w:r>
        <w:rPr>
          <w:rFonts w:hint="eastAsia"/>
          <w:lang w:val="en-US" w:eastAsia="zh-CN"/>
        </w:rPr>
        <w:t>以现状</w:t>
      </w:r>
      <w:r>
        <w:t>交付土地</w:t>
      </w:r>
      <w:r>
        <w:rPr>
          <w:rFonts w:hint="eastAsia"/>
          <w:lang w:eastAsia="zh-CN"/>
        </w:rPr>
        <w:t>，</w:t>
      </w:r>
      <w:r>
        <w:t>具体事项双方协商解决。甲方须监督项目区内不得再有新坟葬入。</w:t>
      </w:r>
    </w:p>
    <w:p w14:paraId="1C3809D0">
      <w:pPr>
        <w:tabs>
          <w:tab w:val="left" w:pos="733"/>
        </w:tabs>
        <w:spacing w:line="440" w:lineRule="exact"/>
        <w:ind w:firstLine="480" w:firstLineChars="200"/>
        <w:jc w:val="left"/>
      </w:pPr>
      <w:r>
        <w:t xml:space="preserve">8.甲乙双方均须与当地群众和睦相处，为项目生产经营活动提供良好的社会关系和生产环境，甲方有义务配合乙方处理各类邻里矛盾。 </w:t>
      </w:r>
    </w:p>
    <w:p w14:paraId="4DA17870">
      <w:pPr>
        <w:tabs>
          <w:tab w:val="left" w:pos="733"/>
        </w:tabs>
        <w:spacing w:line="440" w:lineRule="exact"/>
        <w:ind w:firstLine="480" w:firstLineChars="200"/>
        <w:jc w:val="left"/>
      </w:pPr>
      <w:r>
        <w:t>9.乙方须加强土地保护工作，加强土壤、肥力保护，生产经营过程中不得破坏土地耕作层、弃耕、抛荒、使用禁用农药及相关禁用农资等行为，否则甲方有权予以阻止并要求乙方予以整理恢复土地。</w:t>
      </w:r>
    </w:p>
    <w:p w14:paraId="391A7F00">
      <w:pPr>
        <w:tabs>
          <w:tab w:val="left" w:pos="733"/>
        </w:tabs>
        <w:spacing w:line="440" w:lineRule="exact"/>
        <w:ind w:firstLine="480" w:firstLineChars="200"/>
        <w:jc w:val="left"/>
      </w:pPr>
      <w:r>
        <w:t>10.乙方须加强风险防范工作，及时办理有关农业保险。因市场风险、自然灾害等原因导致乙方减产、绝收，乙方不得以此为要求减（免）土地租金。</w:t>
      </w:r>
    </w:p>
    <w:p w14:paraId="0B674469">
      <w:pPr>
        <w:tabs>
          <w:tab w:val="left" w:pos="733"/>
        </w:tabs>
        <w:spacing w:line="440" w:lineRule="exact"/>
        <w:ind w:firstLine="480" w:firstLineChars="200"/>
        <w:jc w:val="left"/>
      </w:pPr>
      <w:r>
        <w:t>11.租赁期间，未经甲方书面许可，乙方不得将租赁土地转租给他人。否则甲方有权随时单方解除本协议。</w:t>
      </w:r>
    </w:p>
    <w:p w14:paraId="653C28C8">
      <w:pPr>
        <w:tabs>
          <w:tab w:val="left" w:pos="733"/>
        </w:tabs>
        <w:spacing w:line="440" w:lineRule="exact"/>
        <w:ind w:left="482"/>
        <w:jc w:val="left"/>
        <w:rPr>
          <w:b/>
          <w:bCs/>
        </w:rPr>
      </w:pPr>
      <w:r>
        <w:rPr>
          <w:b/>
          <w:bCs/>
        </w:rPr>
        <w:t>八、土地使用要求</w:t>
      </w:r>
    </w:p>
    <w:p w14:paraId="0C16D984">
      <w:pPr>
        <w:tabs>
          <w:tab w:val="left" w:pos="733"/>
        </w:tabs>
        <w:spacing w:line="440" w:lineRule="exact"/>
        <w:ind w:firstLine="480" w:firstLineChars="200"/>
        <w:jc w:val="left"/>
      </w:pPr>
      <w:r>
        <w:t>1.承租地块内</w:t>
      </w:r>
      <w:r>
        <w:rPr>
          <w:rFonts w:hint="eastAsia"/>
        </w:rPr>
        <w:t>乙方</w:t>
      </w:r>
      <w:r>
        <w:rPr>
          <w:rFonts w:hint="eastAsia"/>
          <w:color w:val="auto"/>
        </w:rPr>
        <w:t>仅</w:t>
      </w:r>
      <w:r>
        <w:rPr>
          <w:color w:val="auto"/>
        </w:rPr>
        <w:t>限于种植稻麦等粮油作物</w:t>
      </w:r>
      <w:r>
        <w:rPr>
          <w:rFonts w:hint="eastAsia"/>
          <w:color w:val="auto"/>
        </w:rPr>
        <w:t>，不得种植</w:t>
      </w:r>
      <w:r>
        <w:rPr>
          <w:color w:val="auto"/>
        </w:rPr>
        <w:t>经济作物，</w:t>
      </w:r>
      <w:r>
        <w:t>不允许改变一般农田的用途，不得在该地块从事污染环境、响居民生活、违法、违规等生产经营活动。一经发现，立即解除租赁合同，无条件收回该地块，履约保证金全部扣除，并依法追究</w:t>
      </w:r>
      <w:r>
        <w:rPr>
          <w:rFonts w:hint="eastAsia"/>
        </w:rPr>
        <w:t>乙方</w:t>
      </w:r>
      <w:r>
        <w:t>的相关责任。</w:t>
      </w:r>
    </w:p>
    <w:p w14:paraId="4F0252AD">
      <w:pPr>
        <w:tabs>
          <w:tab w:val="left" w:pos="733"/>
        </w:tabs>
        <w:spacing w:line="440" w:lineRule="exact"/>
        <w:ind w:firstLine="480" w:firstLineChars="200"/>
        <w:jc w:val="left"/>
      </w:pPr>
      <w:r>
        <w:t>2.因乙方的违法违规行为给甲方或第三人造成损害的，由乙方承担后果及赔偿责任。</w:t>
      </w:r>
    </w:p>
    <w:p w14:paraId="4A273500">
      <w:pPr>
        <w:tabs>
          <w:tab w:val="left" w:pos="733"/>
        </w:tabs>
        <w:spacing w:line="440" w:lineRule="exact"/>
        <w:ind w:firstLine="480" w:firstLineChars="200"/>
        <w:jc w:val="left"/>
      </w:pPr>
      <w:r>
        <w:t>3.乙方不得私自扩大承包范围和面积，不得随意进行开挖（为生产需要开挖的排灌渠除外）、固化等形式改变地块形状、性质和用途，未经允许，不得搭建任何棚舍等临时设施，更不得非法卖土。</w:t>
      </w:r>
    </w:p>
    <w:p w14:paraId="0EF84AEC">
      <w:pPr>
        <w:tabs>
          <w:tab w:val="left" w:pos="733"/>
        </w:tabs>
        <w:spacing w:line="440" w:lineRule="exact"/>
        <w:ind w:firstLine="480" w:firstLineChars="200"/>
        <w:jc w:val="left"/>
      </w:pPr>
      <w:r>
        <w:t>4.承租期间乙方需服从农业、安全、环境卫生管理等行业主管部门、属地街道和甲方的监管，贯彻执行政府相关决策部署。保证种植过程安全无事故。</w:t>
      </w:r>
    </w:p>
    <w:p w14:paraId="11CCD40D">
      <w:pPr>
        <w:tabs>
          <w:tab w:val="left" w:pos="733"/>
        </w:tabs>
        <w:spacing w:line="440" w:lineRule="exact"/>
        <w:ind w:firstLine="480" w:firstLineChars="200"/>
        <w:jc w:val="left"/>
      </w:pPr>
      <w:r>
        <w:t>5.承租期间乙方在经营活动中因违法经营受到刑事处罚或者责令停产停业、吊销许可证或者执照、较大数额罚款等行政处罚的，一经核实，立即解除租赁合同，收回该地块，履约保证金全部扣除。</w:t>
      </w:r>
    </w:p>
    <w:p w14:paraId="62D5A374">
      <w:pPr>
        <w:spacing w:line="440" w:lineRule="exact"/>
        <w:ind w:firstLine="480" w:firstLineChars="200"/>
      </w:pPr>
      <w:r>
        <w:t>6. 承租期间承租地受到</w:t>
      </w:r>
      <w:r>
        <w:rPr>
          <w:rFonts w:hint="eastAsia"/>
        </w:rPr>
        <w:t>乙方</w:t>
      </w:r>
      <w:r>
        <w:t>或第三方倾倒或偷倒垃圾、渣土等污染环境的行为的，</w:t>
      </w:r>
      <w:r>
        <w:rPr>
          <w:rFonts w:hint="eastAsia"/>
        </w:rPr>
        <w:t>乙方</w:t>
      </w:r>
      <w:r>
        <w:t>须落实主体责任及时解决。</w:t>
      </w:r>
      <w:r>
        <w:rPr>
          <w:rFonts w:hint="eastAsia"/>
        </w:rPr>
        <w:t>甲方</w:t>
      </w:r>
      <w:r>
        <w:t>应当督促相关职能部门尽职履责，并配合协助</w:t>
      </w:r>
      <w:r>
        <w:rPr>
          <w:rFonts w:hint="eastAsia"/>
        </w:rPr>
        <w:t>乙方</w:t>
      </w:r>
      <w:r>
        <w:t>向侵权第三人进行索赔。如因</w:t>
      </w:r>
      <w:r>
        <w:rPr>
          <w:rFonts w:hint="eastAsia"/>
        </w:rPr>
        <w:t>乙方</w:t>
      </w:r>
      <w:r>
        <w:t>过失对</w:t>
      </w:r>
      <w:r>
        <w:rPr>
          <w:rFonts w:hint="eastAsia"/>
        </w:rPr>
        <w:t>甲方</w:t>
      </w:r>
      <w:r>
        <w:t>造成损失的，</w:t>
      </w:r>
      <w:r>
        <w:rPr>
          <w:rFonts w:hint="eastAsia"/>
        </w:rPr>
        <w:t>乙方</w:t>
      </w:r>
      <w:r>
        <w:t>还应承担相应的赔偿责任，情节严重的，</w:t>
      </w:r>
      <w:r>
        <w:rPr>
          <w:rFonts w:hint="eastAsia"/>
        </w:rPr>
        <w:t>甲方</w:t>
      </w:r>
      <w:r>
        <w:t>有权终止合同，且履约保证金不予退还。</w:t>
      </w:r>
    </w:p>
    <w:p w14:paraId="648AA8D0">
      <w:pPr>
        <w:tabs>
          <w:tab w:val="left" w:pos="733"/>
        </w:tabs>
        <w:spacing w:line="440" w:lineRule="exact"/>
        <w:ind w:firstLine="480" w:firstLineChars="200"/>
        <w:jc w:val="left"/>
      </w:pPr>
      <w:r>
        <w:rPr>
          <w:bCs/>
        </w:rPr>
        <w:t>7.</w:t>
      </w:r>
      <w:r>
        <w:rPr>
          <w:rFonts w:hint="eastAsia"/>
          <w:bCs/>
        </w:rPr>
        <w:t>乙方</w:t>
      </w:r>
      <w:r>
        <w:rPr>
          <w:bCs/>
        </w:rPr>
        <w:t>负责承租地块内</w:t>
      </w:r>
      <w:r>
        <w:rPr>
          <w:rFonts w:hint="eastAsia"/>
          <w:bCs/>
        </w:rPr>
        <w:t>甲方</w:t>
      </w:r>
      <w:r>
        <w:rPr>
          <w:bCs/>
        </w:rPr>
        <w:t>交付的农田基础设施（包括但不限于泵站、灌排渠道、道路等，以双方确认的交付清单为准）的管护及建设工作，</w:t>
      </w:r>
      <w:r>
        <w:rPr>
          <w:rFonts w:hint="eastAsia"/>
          <w:bCs/>
        </w:rPr>
        <w:t>乙方</w:t>
      </w:r>
      <w:r>
        <w:rPr>
          <w:bCs/>
        </w:rPr>
        <w:t>所投入的基础设施（不含设备）在合同期满后归</w:t>
      </w:r>
      <w:r>
        <w:rPr>
          <w:rFonts w:hint="eastAsia"/>
          <w:bCs/>
        </w:rPr>
        <w:t>甲方</w:t>
      </w:r>
      <w:r>
        <w:rPr>
          <w:bCs/>
        </w:rPr>
        <w:t>所有，并保证承租地交付给</w:t>
      </w:r>
      <w:r>
        <w:rPr>
          <w:rFonts w:hint="eastAsia"/>
          <w:bCs/>
        </w:rPr>
        <w:t>甲方</w:t>
      </w:r>
      <w:r>
        <w:rPr>
          <w:bCs/>
        </w:rPr>
        <w:t>时基础设施完好，</w:t>
      </w:r>
      <w:r>
        <w:rPr>
          <w:rFonts w:hint="eastAsia"/>
          <w:bCs/>
        </w:rPr>
        <w:t>乙方</w:t>
      </w:r>
      <w:r>
        <w:rPr>
          <w:bCs/>
        </w:rPr>
        <w:t>不得毁坏基础设施，</w:t>
      </w:r>
      <w:r>
        <w:t>否则</w:t>
      </w:r>
      <w:r>
        <w:rPr>
          <w:rFonts w:hint="eastAsia"/>
        </w:rPr>
        <w:t>甲方</w:t>
      </w:r>
      <w:r>
        <w:t>有权要求</w:t>
      </w:r>
      <w:r>
        <w:rPr>
          <w:rFonts w:hint="eastAsia"/>
          <w:bCs/>
        </w:rPr>
        <w:t>乙方</w:t>
      </w:r>
      <w:r>
        <w:t>更正或</w:t>
      </w:r>
      <w:r>
        <w:rPr>
          <w:rFonts w:hint="eastAsia"/>
        </w:rPr>
        <w:t>甲方</w:t>
      </w:r>
      <w:r>
        <w:t>代为更正，由此产生的费用由</w:t>
      </w:r>
      <w:r>
        <w:rPr>
          <w:rFonts w:hint="eastAsia"/>
          <w:bCs/>
        </w:rPr>
        <w:t>乙方</w:t>
      </w:r>
      <w:r>
        <w:t>承担。</w:t>
      </w:r>
      <w:r>
        <w:rPr>
          <w:bCs/>
        </w:rPr>
        <w:t>如因</w:t>
      </w:r>
      <w:r>
        <w:rPr>
          <w:rFonts w:hint="eastAsia"/>
          <w:bCs/>
        </w:rPr>
        <w:t>乙方</w:t>
      </w:r>
      <w:r>
        <w:rPr>
          <w:bCs/>
        </w:rPr>
        <w:t>原因造成承租地二次污染的，</w:t>
      </w:r>
      <w:r>
        <w:rPr>
          <w:rFonts w:hint="eastAsia"/>
          <w:bCs/>
        </w:rPr>
        <w:t>甲方</w:t>
      </w:r>
      <w:r>
        <w:rPr>
          <w:bCs/>
        </w:rPr>
        <w:t>可以直接从履约保证金中扣除，不足部分将依法追回损失。</w:t>
      </w:r>
    </w:p>
    <w:p w14:paraId="1F92A45A">
      <w:pPr>
        <w:tabs>
          <w:tab w:val="left" w:pos="733"/>
        </w:tabs>
        <w:spacing w:line="440" w:lineRule="exact"/>
        <w:ind w:left="482"/>
        <w:jc w:val="left"/>
        <w:rPr>
          <w:b/>
          <w:bCs/>
        </w:rPr>
      </w:pPr>
      <w:r>
        <w:rPr>
          <w:b/>
          <w:bCs/>
        </w:rPr>
        <w:t>九、土地的征收征用及占用</w:t>
      </w:r>
    </w:p>
    <w:p w14:paraId="5A688887">
      <w:pPr>
        <w:tabs>
          <w:tab w:val="left" w:pos="733"/>
        </w:tabs>
        <w:spacing w:line="440" w:lineRule="exact"/>
        <w:ind w:firstLine="480" w:firstLineChars="200"/>
        <w:jc w:val="left"/>
      </w:pPr>
      <w:r>
        <w:t>租赁期间如遇</w:t>
      </w:r>
      <w:r>
        <w:rPr>
          <w:rFonts w:hint="eastAsia"/>
        </w:rPr>
        <w:t>甲方</w:t>
      </w:r>
      <w:r>
        <w:t>区级及以上政府项目需要提前收回土地耕作承包权，</w:t>
      </w:r>
      <w:r>
        <w:rPr>
          <w:rFonts w:hint="eastAsia"/>
        </w:rPr>
        <w:t>甲方</w:t>
      </w:r>
      <w:r>
        <w:t>应提前半年书面通知</w:t>
      </w:r>
      <w:r>
        <w:rPr>
          <w:rFonts w:hint="eastAsia"/>
        </w:rPr>
        <w:t>乙方</w:t>
      </w:r>
      <w:r>
        <w:t>，</w:t>
      </w:r>
      <w:r>
        <w:rPr>
          <w:rFonts w:hint="eastAsia"/>
        </w:rPr>
        <w:t>乙方</w:t>
      </w:r>
      <w:r>
        <w:t>按</w:t>
      </w:r>
      <w:r>
        <w:rPr>
          <w:rFonts w:hint="eastAsia"/>
        </w:rPr>
        <w:t>甲方</w:t>
      </w:r>
      <w:r>
        <w:t>书面通知要求，在通知规定时限内，</w:t>
      </w:r>
      <w:r>
        <w:rPr>
          <w:rFonts w:hint="eastAsia"/>
        </w:rPr>
        <w:t>乙方</w:t>
      </w:r>
      <w:r>
        <w:t>配合将土地交付给</w:t>
      </w:r>
      <w:r>
        <w:rPr>
          <w:rFonts w:hint="eastAsia"/>
        </w:rPr>
        <w:t>甲方</w:t>
      </w:r>
      <w:r>
        <w:t>。</w:t>
      </w:r>
      <w:r>
        <w:rPr>
          <w:color w:val="FF0000"/>
        </w:rPr>
        <w:t>土地移交时，如</w:t>
      </w:r>
      <w:r>
        <w:rPr>
          <w:rFonts w:hint="eastAsia"/>
          <w:color w:val="FF0000"/>
        </w:rPr>
        <w:t>乙方</w:t>
      </w:r>
      <w:r>
        <w:rPr>
          <w:color w:val="FF0000"/>
        </w:rPr>
        <w:t>能正常收获当季作物，</w:t>
      </w:r>
      <w:r>
        <w:rPr>
          <w:rFonts w:hint="eastAsia"/>
          <w:color w:val="FF0000"/>
        </w:rPr>
        <w:t>甲方</w:t>
      </w:r>
      <w:r>
        <w:rPr>
          <w:color w:val="FF0000"/>
        </w:rPr>
        <w:t>不予补偿；如</w:t>
      </w:r>
      <w:r>
        <w:rPr>
          <w:rFonts w:hint="eastAsia"/>
          <w:color w:val="FF0000"/>
        </w:rPr>
        <w:t>乙方</w:t>
      </w:r>
      <w:r>
        <w:rPr>
          <w:color w:val="FF0000"/>
        </w:rPr>
        <w:t>未能正常收获当季作物，</w:t>
      </w:r>
      <w:r>
        <w:rPr>
          <w:rFonts w:hint="eastAsia"/>
          <w:color w:val="FF0000"/>
        </w:rPr>
        <w:t>甲方</w:t>
      </w:r>
      <w:r>
        <w:rPr>
          <w:bCs/>
          <w:color w:val="FF0000"/>
        </w:rPr>
        <w:t>按生长情况结合政府的青苗补偿</w:t>
      </w:r>
      <w:r>
        <w:rPr>
          <w:rFonts w:hint="eastAsia"/>
          <w:bCs/>
          <w:color w:val="FF0000"/>
        </w:rPr>
        <w:t>标准给予</w:t>
      </w:r>
      <w:r>
        <w:rPr>
          <w:bCs/>
          <w:color w:val="FF0000"/>
        </w:rPr>
        <w:t>乙方适当的青苗补偿</w:t>
      </w:r>
      <w:r>
        <w:rPr>
          <w:rFonts w:hint="eastAsia"/>
          <w:bCs/>
          <w:color w:val="FF0000"/>
        </w:rPr>
        <w:t>，</w:t>
      </w:r>
      <w:r>
        <w:rPr>
          <w:color w:val="FF0000"/>
        </w:rPr>
        <w:t>不再承担其余补偿等任何费用。</w:t>
      </w:r>
      <w:r>
        <w:rPr>
          <w:rFonts w:hint="eastAsia"/>
          <w:color w:val="auto"/>
        </w:rPr>
        <w:t>乙方</w:t>
      </w:r>
      <w:r>
        <w:rPr>
          <w:color w:val="auto"/>
        </w:rPr>
        <w:t>在</w:t>
      </w:r>
      <w:r>
        <w:rPr>
          <w:rFonts w:hint="eastAsia"/>
          <w:color w:val="auto"/>
        </w:rPr>
        <w:t>甲方</w:t>
      </w:r>
      <w:r>
        <w:rPr>
          <w:color w:val="auto"/>
        </w:rPr>
        <w:t>书面通知要求规定的时限内，将土地交付给</w:t>
      </w:r>
      <w:r>
        <w:rPr>
          <w:rFonts w:hint="eastAsia"/>
          <w:color w:val="auto"/>
        </w:rPr>
        <w:t>甲方</w:t>
      </w:r>
      <w:r>
        <w:t>。</w:t>
      </w:r>
    </w:p>
    <w:p w14:paraId="3C183BB7">
      <w:pPr>
        <w:tabs>
          <w:tab w:val="left" w:pos="733"/>
        </w:tabs>
        <w:spacing w:line="440" w:lineRule="exact"/>
        <w:ind w:firstLine="482" w:firstLineChars="200"/>
        <w:jc w:val="left"/>
        <w:rPr>
          <w:b/>
          <w:bCs/>
        </w:rPr>
      </w:pPr>
      <w:r>
        <w:rPr>
          <w:b/>
          <w:bCs/>
        </w:rPr>
        <w:t>十、协议期满</w:t>
      </w:r>
    </w:p>
    <w:p w14:paraId="7F7C5C56">
      <w:pPr>
        <w:tabs>
          <w:tab w:val="left" w:pos="733"/>
        </w:tabs>
        <w:spacing w:line="440" w:lineRule="exact"/>
        <w:ind w:firstLine="480" w:firstLineChars="200"/>
        <w:jc w:val="left"/>
      </w:pPr>
      <w:r>
        <w:t>1.乙方自搭建的临时建筑物及附属物由乙方在租赁期满前处理完毕，不得以任何理由要求补偿或赔偿。如乙方不予处理或未处理完毕的，则视为乙方自动放弃对临时建筑物及附属物等财物的占有与所有权，甲方有权自行予以处理。</w:t>
      </w:r>
    </w:p>
    <w:p w14:paraId="0CD28B8A">
      <w:pPr>
        <w:tabs>
          <w:tab w:val="left" w:pos="733"/>
        </w:tabs>
        <w:spacing w:line="440" w:lineRule="exact"/>
        <w:ind w:firstLine="480" w:firstLineChars="200"/>
        <w:jc w:val="left"/>
      </w:pPr>
      <w:r>
        <w:t>2.本协议提前终止的，乙方应在合同终止后15日内将租赁土地及甲方提供的配套设施以良好的状态交还甲方。乙方未按约交还的，甲方有权采取必要措施予以回收，由此造成的损失由乙方承担，</w:t>
      </w:r>
      <w:r>
        <w:rPr>
          <w:bCs/>
        </w:rPr>
        <w:t>甲方可以直接从履约保证金中扣除，不足部分将依法追回损失。</w:t>
      </w:r>
    </w:p>
    <w:p w14:paraId="64BED917">
      <w:pPr>
        <w:tabs>
          <w:tab w:val="left" w:pos="733"/>
        </w:tabs>
        <w:spacing w:line="440" w:lineRule="exact"/>
        <w:ind w:firstLine="482" w:firstLineChars="200"/>
        <w:jc w:val="left"/>
        <w:rPr>
          <w:b/>
          <w:bCs/>
        </w:rPr>
      </w:pPr>
      <w:r>
        <w:rPr>
          <w:b/>
          <w:bCs/>
        </w:rPr>
        <w:t>十一、农业补贴与补助金</w:t>
      </w:r>
    </w:p>
    <w:p w14:paraId="5D260A20">
      <w:pPr>
        <w:tabs>
          <w:tab w:val="left" w:pos="733"/>
        </w:tabs>
        <w:spacing w:line="440" w:lineRule="exact"/>
        <w:ind w:left="480"/>
        <w:jc w:val="left"/>
      </w:pPr>
      <w:r>
        <w:t>承租土地的各项涉农补贴</w:t>
      </w:r>
      <w:r>
        <w:rPr>
          <w:rFonts w:hint="eastAsia"/>
          <w:color w:val="FF0000"/>
          <w:lang w:eastAsia="zh-CN"/>
        </w:rPr>
        <w:t>（</w:t>
      </w:r>
      <w:r>
        <w:rPr>
          <w:rFonts w:hint="eastAsia"/>
          <w:color w:val="FF0000"/>
          <w:lang w:val="en-US" w:eastAsia="zh-CN"/>
        </w:rPr>
        <w:t>符合发放条件的）</w:t>
      </w:r>
      <w:r>
        <w:t>均由乙方享受。</w:t>
      </w:r>
    </w:p>
    <w:p w14:paraId="63C95B00">
      <w:pPr>
        <w:tabs>
          <w:tab w:val="left" w:pos="733"/>
        </w:tabs>
        <w:spacing w:line="440" w:lineRule="exact"/>
        <w:ind w:firstLine="482" w:firstLineChars="200"/>
        <w:jc w:val="left"/>
        <w:rPr>
          <w:b/>
          <w:bCs/>
        </w:rPr>
      </w:pPr>
      <w:r>
        <w:rPr>
          <w:b/>
          <w:bCs/>
        </w:rPr>
        <w:t>十二、履约保证金</w:t>
      </w:r>
    </w:p>
    <w:p w14:paraId="7CACBAA1">
      <w:pPr>
        <w:snapToGrid w:val="0"/>
        <w:spacing w:line="440" w:lineRule="exact"/>
        <w:ind w:firstLine="480" w:firstLineChars="200"/>
        <w:rPr>
          <w:kern w:val="0"/>
        </w:rPr>
      </w:pPr>
      <w:r>
        <w:rPr>
          <w:kern w:val="0"/>
        </w:rPr>
        <w:t>1</w:t>
      </w:r>
      <w:r>
        <w:rPr>
          <w:bCs/>
        </w:rPr>
        <w:t>.</w:t>
      </w:r>
      <w:r>
        <w:rPr>
          <w:kern w:val="0"/>
        </w:rPr>
        <w:t>按照第一年租金总额10%</w:t>
      </w:r>
      <w:r>
        <w:rPr>
          <w:rFonts w:hint="eastAsia"/>
          <w:kern w:val="0"/>
        </w:rPr>
        <w:t>，即人民币</w:t>
      </w:r>
      <w:r>
        <w:rPr>
          <w:rFonts w:hint="eastAsia"/>
          <w:kern w:val="0"/>
          <w:u w:val="single"/>
        </w:rPr>
        <w:t xml:space="preserve">     元</w:t>
      </w:r>
      <w:r>
        <w:rPr>
          <w:kern w:val="0"/>
        </w:rPr>
        <w:t>收取，</w:t>
      </w:r>
      <w:r>
        <w:rPr>
          <w:rFonts w:hint="eastAsia"/>
          <w:kern w:val="0"/>
        </w:rPr>
        <w:t>在合同签订前交纳</w:t>
      </w:r>
      <w:r>
        <w:rPr>
          <w:kern w:val="0"/>
        </w:rPr>
        <w:t>。在租赁期满，承租商全数退还承租土地后</w:t>
      </w:r>
      <w:r>
        <w:t>15日内</w:t>
      </w:r>
      <w:r>
        <w:rPr>
          <w:kern w:val="0"/>
        </w:rPr>
        <w:t>，招租人根据租赁期间考核情况及合同条款约定</w:t>
      </w:r>
      <w:r>
        <w:t>确认金额后</w:t>
      </w:r>
      <w:r>
        <w:rPr>
          <w:kern w:val="0"/>
        </w:rPr>
        <w:t>一次性无息退还，考核方式详见附件1。</w:t>
      </w:r>
    </w:p>
    <w:p w14:paraId="47BE477C">
      <w:pPr>
        <w:snapToGrid w:val="0"/>
        <w:spacing w:line="440" w:lineRule="exact"/>
        <w:ind w:firstLine="480" w:firstLineChars="200"/>
        <w:rPr>
          <w:bCs/>
        </w:rPr>
      </w:pPr>
      <w:r>
        <w:rPr>
          <w:bCs/>
        </w:rPr>
        <w:t>2.履约保证金的缴纳形式：</w:t>
      </w:r>
      <w:r>
        <w:rPr>
          <w:kern w:val="0"/>
          <w:szCs w:val="21"/>
        </w:rPr>
        <w:t>银行转账。</w:t>
      </w:r>
    </w:p>
    <w:p w14:paraId="6CCC2DE8">
      <w:pPr>
        <w:tabs>
          <w:tab w:val="left" w:pos="733"/>
        </w:tabs>
        <w:spacing w:line="440" w:lineRule="exact"/>
        <w:ind w:firstLine="480" w:firstLineChars="200"/>
        <w:jc w:val="left"/>
      </w:pPr>
      <w:r>
        <w:t>3.在中标通知书发出送达后的10日内，乙方凭中标通知书和履约保证金已经缴纳的凭证，与甲方签订本项目租赁合同，超期或未协商，则视为自动放弃中标资格。</w:t>
      </w:r>
    </w:p>
    <w:p w14:paraId="2C94A7F0">
      <w:pPr>
        <w:tabs>
          <w:tab w:val="left" w:pos="733"/>
        </w:tabs>
        <w:spacing w:line="440" w:lineRule="exact"/>
        <w:ind w:firstLine="480" w:firstLineChars="200"/>
        <w:jc w:val="left"/>
      </w:pPr>
      <w:r>
        <w:t>4.由于乙方原因，在签订合同后出现不按合同履约的情况，甲方有权终止租赁合同，乙方依法承担相应的责任；由于乙方原因，在签订合同后出现不适当履约的情况，甲方有权将履约保证金作为违约金，进行相应的扣除，若提前毁约，则扣除全部履约保证金。</w:t>
      </w:r>
    </w:p>
    <w:p w14:paraId="2EAC01E4">
      <w:pPr>
        <w:tabs>
          <w:tab w:val="left" w:pos="733"/>
        </w:tabs>
        <w:spacing w:line="440" w:lineRule="exact"/>
        <w:ind w:firstLine="482" w:firstLineChars="200"/>
        <w:jc w:val="left"/>
        <w:rPr>
          <w:b/>
          <w:bCs/>
        </w:rPr>
      </w:pPr>
      <w:r>
        <w:rPr>
          <w:b/>
          <w:bCs/>
        </w:rPr>
        <w:t>十三、违约责任</w:t>
      </w:r>
    </w:p>
    <w:p w14:paraId="2AD7E027">
      <w:pPr>
        <w:tabs>
          <w:tab w:val="left" w:pos="733"/>
        </w:tabs>
        <w:spacing w:line="440" w:lineRule="exact"/>
        <w:ind w:firstLine="480" w:firstLineChars="200"/>
        <w:jc w:val="left"/>
      </w:pPr>
      <w:r>
        <w:t>1.乙方不按本协议约定或违法使用土地的，甲方有权单方解除本协议，收回土地，土地租金及履约保证金不予退还；</w:t>
      </w:r>
    </w:p>
    <w:p w14:paraId="0424AF62">
      <w:pPr>
        <w:tabs>
          <w:tab w:val="left" w:pos="733"/>
        </w:tabs>
        <w:spacing w:line="440" w:lineRule="exact"/>
        <w:ind w:firstLine="480" w:firstLineChars="200"/>
        <w:jc w:val="left"/>
      </w:pPr>
      <w:r>
        <w:t>2.乙方不按时耕种，导致土地弃耕、抛荒达60日（自交付土地之日开始起算），或有堆积垃圾行为的，甲方有权单方解除本协议，收回土地，土地租金及履约保证金不予退还；</w:t>
      </w:r>
    </w:p>
    <w:p w14:paraId="5BD922A6">
      <w:pPr>
        <w:tabs>
          <w:tab w:val="left" w:pos="733"/>
        </w:tabs>
        <w:spacing w:line="440" w:lineRule="exact"/>
        <w:ind w:firstLine="480" w:firstLineChars="200"/>
        <w:jc w:val="left"/>
      </w:pPr>
      <w:r>
        <w:t>3.乙方不按本合同约定按时缴纳租金，经甲方书面催告后仍未完全缴纳的，甲方有权单方解除本协议，收回土地，土地租金及履约保证金不予退还；</w:t>
      </w:r>
    </w:p>
    <w:p w14:paraId="3FC1C15D">
      <w:pPr>
        <w:tabs>
          <w:tab w:val="left" w:pos="733"/>
        </w:tabs>
        <w:spacing w:line="440" w:lineRule="exact"/>
        <w:ind w:firstLine="480" w:firstLineChars="200"/>
        <w:jc w:val="left"/>
      </w:pPr>
      <w:r>
        <w:rPr>
          <w:rFonts w:hint="eastAsia"/>
          <w:lang w:val="en-US" w:eastAsia="zh-CN"/>
        </w:rPr>
        <w:t>4</w:t>
      </w:r>
      <w:r>
        <w:t>.上述违约金数额不足以补偿甲方受到的直接和间接损失（直接或间接的损失包括但不限于甲方整理土地的费用及其利息、甲方为实现权益而发生的诉讼费、财产保全费、差旅费、执行费、评估费、公证费、送达费、公告费、律师代理费等一切费用）的，乙方应另行赔偿其差额。</w:t>
      </w:r>
    </w:p>
    <w:p w14:paraId="6F279EA6">
      <w:pPr>
        <w:tabs>
          <w:tab w:val="left" w:pos="733"/>
        </w:tabs>
        <w:spacing w:line="440" w:lineRule="exact"/>
        <w:ind w:firstLine="482" w:firstLineChars="200"/>
        <w:jc w:val="left"/>
        <w:rPr>
          <w:b/>
          <w:bCs/>
        </w:rPr>
      </w:pPr>
      <w:r>
        <w:rPr>
          <w:b/>
          <w:bCs/>
        </w:rPr>
        <w:t>十四、争议解决</w:t>
      </w:r>
    </w:p>
    <w:p w14:paraId="2439FC5F">
      <w:pPr>
        <w:tabs>
          <w:tab w:val="left" w:pos="733"/>
        </w:tabs>
        <w:spacing w:line="440" w:lineRule="exact"/>
        <w:ind w:firstLine="480" w:firstLineChars="200"/>
        <w:jc w:val="left"/>
      </w:pPr>
      <w:r>
        <w:t>1.凡因履行本协议所发生的或与本协议有关的一切争议双方应当通过友好协商解决；</w:t>
      </w:r>
    </w:p>
    <w:p w14:paraId="18694E23">
      <w:pPr>
        <w:tabs>
          <w:tab w:val="left" w:pos="733"/>
        </w:tabs>
        <w:spacing w:line="440" w:lineRule="exact"/>
        <w:ind w:firstLine="480" w:firstLineChars="200"/>
        <w:jc w:val="left"/>
      </w:pPr>
      <w:r>
        <w:t>2.协商不成，任何一方均可向甲方所在地人民法院提起诉讼。</w:t>
      </w:r>
    </w:p>
    <w:p w14:paraId="5A5CBE8B">
      <w:pPr>
        <w:tabs>
          <w:tab w:val="left" w:pos="733"/>
        </w:tabs>
        <w:spacing w:line="440" w:lineRule="exact"/>
        <w:ind w:firstLine="480" w:firstLineChars="200"/>
        <w:jc w:val="left"/>
      </w:pPr>
      <w:r>
        <w:rPr>
          <w:rFonts w:hint="eastAsia"/>
        </w:rPr>
        <w:t>3.本合同一式四份，双方各执二份，在乙方缴纳全额履约保证金且甲乙双方签字盖章后生效。</w:t>
      </w:r>
    </w:p>
    <w:p w14:paraId="2E399CE0">
      <w:pPr>
        <w:tabs>
          <w:tab w:val="left" w:pos="733"/>
        </w:tabs>
        <w:spacing w:line="440" w:lineRule="exact"/>
        <w:ind w:firstLine="480" w:firstLineChars="200"/>
        <w:jc w:val="left"/>
      </w:pPr>
    </w:p>
    <w:p w14:paraId="11749FD8">
      <w:pPr>
        <w:tabs>
          <w:tab w:val="left" w:pos="733"/>
        </w:tabs>
        <w:spacing w:line="440" w:lineRule="exact"/>
        <w:ind w:firstLine="480" w:firstLineChars="200"/>
        <w:jc w:val="left"/>
      </w:pPr>
      <w:r>
        <w:t>附件1：三包责任书</w:t>
      </w:r>
    </w:p>
    <w:p w14:paraId="3EC1288A">
      <w:pPr>
        <w:tabs>
          <w:tab w:val="left" w:pos="733"/>
        </w:tabs>
        <w:spacing w:line="440" w:lineRule="exact"/>
        <w:ind w:firstLine="480" w:firstLineChars="200"/>
        <w:jc w:val="left"/>
      </w:pPr>
      <w:r>
        <w:t>附件2：租赁土地交付清单</w:t>
      </w:r>
    </w:p>
    <w:p w14:paraId="5E0C8954">
      <w:pPr>
        <w:tabs>
          <w:tab w:val="left" w:pos="733"/>
        </w:tabs>
        <w:spacing w:line="440" w:lineRule="exact"/>
        <w:jc w:val="left"/>
      </w:pPr>
    </w:p>
    <w:p w14:paraId="52808DD5">
      <w:pPr>
        <w:tabs>
          <w:tab w:val="left" w:pos="733"/>
        </w:tabs>
        <w:spacing w:line="440" w:lineRule="exact"/>
        <w:jc w:val="left"/>
      </w:pPr>
      <w:r>
        <w:t>甲方（招租人）：                              乙方（承租方）：</w:t>
      </w:r>
    </w:p>
    <w:p w14:paraId="04F2D85D">
      <w:pPr>
        <w:tabs>
          <w:tab w:val="left" w:pos="733"/>
        </w:tabs>
        <w:spacing w:line="440" w:lineRule="exact"/>
        <w:jc w:val="left"/>
      </w:pPr>
    </w:p>
    <w:p w14:paraId="6933078E">
      <w:pPr>
        <w:tabs>
          <w:tab w:val="left" w:pos="733"/>
        </w:tabs>
        <w:spacing w:line="440" w:lineRule="exact"/>
        <w:jc w:val="left"/>
      </w:pPr>
      <w:r>
        <w:t>代表（签字）：                                代表（签字）：</w:t>
      </w:r>
    </w:p>
    <w:p w14:paraId="48EDE7CC">
      <w:pPr>
        <w:widowControl/>
        <w:spacing w:line="440" w:lineRule="exact"/>
        <w:jc w:val="left"/>
        <w:rPr>
          <w:b/>
          <w:bCs/>
        </w:rPr>
      </w:pPr>
    </w:p>
    <w:p w14:paraId="59E80F98">
      <w:pPr>
        <w:widowControl/>
        <w:spacing w:line="440" w:lineRule="exact"/>
        <w:jc w:val="left"/>
        <w:rPr>
          <w:b/>
          <w:bCs/>
        </w:rPr>
      </w:pPr>
      <w:r>
        <w:rPr>
          <w:rFonts w:hint="eastAsia"/>
        </w:rPr>
        <w:t>丙方（见证方）：南通市崇川区天生港镇街道</w:t>
      </w:r>
      <w:r>
        <w:rPr>
          <w:rFonts w:hint="eastAsia"/>
          <w:lang w:eastAsia="zh-CN"/>
        </w:rPr>
        <w:t>福利</w:t>
      </w:r>
      <w:r>
        <w:rPr>
          <w:rFonts w:hint="eastAsia"/>
        </w:rPr>
        <w:t>村股份经济合作社</w:t>
      </w:r>
    </w:p>
    <w:p w14:paraId="46566F87">
      <w:pPr>
        <w:widowControl/>
        <w:spacing w:line="440" w:lineRule="exact"/>
        <w:jc w:val="left"/>
        <w:rPr>
          <w:b/>
          <w:bCs/>
        </w:rPr>
      </w:pPr>
    </w:p>
    <w:p w14:paraId="5F8AC8E1">
      <w:pPr>
        <w:widowControl/>
        <w:jc w:val="left"/>
        <w:rPr>
          <w:b/>
          <w:bCs/>
        </w:rPr>
      </w:pPr>
    </w:p>
    <w:p w14:paraId="2D860ADE">
      <w:pPr>
        <w:tabs>
          <w:tab w:val="left" w:pos="733"/>
        </w:tabs>
        <w:spacing w:line="440" w:lineRule="exact"/>
        <w:jc w:val="left"/>
      </w:pPr>
      <w:r>
        <w:t>签约时间：</w:t>
      </w:r>
    </w:p>
    <w:p w14:paraId="4DF6D29B">
      <w:pPr>
        <w:widowControl/>
        <w:jc w:val="left"/>
        <w:rPr>
          <w:b/>
          <w:bCs/>
        </w:rPr>
      </w:pPr>
    </w:p>
    <w:p w14:paraId="2C8DB109">
      <w:pPr>
        <w:widowControl/>
        <w:jc w:val="left"/>
        <w:rPr>
          <w:b/>
          <w:bCs/>
        </w:rPr>
      </w:pPr>
    </w:p>
    <w:p w14:paraId="36C243EA">
      <w:pPr>
        <w:widowControl/>
        <w:jc w:val="left"/>
        <w:rPr>
          <w:b/>
          <w:bCs/>
        </w:rPr>
      </w:pPr>
      <w:r>
        <w:rPr>
          <w:b/>
          <w:bCs/>
        </w:rPr>
        <w:br w:type="page"/>
      </w:r>
      <w:r>
        <w:rPr>
          <w:b/>
          <w:bCs/>
        </w:rPr>
        <w:t>附件1：</w:t>
      </w:r>
      <w:r>
        <w:rPr>
          <w:rFonts w:hint="eastAsia"/>
          <w:b/>
          <w:bCs/>
          <w:lang w:val="en-US" w:eastAsia="zh-CN"/>
        </w:rPr>
        <w:t>四</w:t>
      </w:r>
      <w:r>
        <w:rPr>
          <w:b/>
          <w:bCs/>
        </w:rPr>
        <w:t>包责任书</w:t>
      </w:r>
    </w:p>
    <w:p w14:paraId="52E69260">
      <w:pPr>
        <w:jc w:val="center"/>
        <w:rPr>
          <w:sz w:val="36"/>
          <w:szCs w:val="36"/>
        </w:rPr>
      </w:pPr>
      <w:r>
        <w:rPr>
          <w:rFonts w:hint="eastAsia"/>
          <w:sz w:val="36"/>
          <w:szCs w:val="36"/>
          <w:lang w:val="en-US" w:eastAsia="zh-CN"/>
        </w:rPr>
        <w:t>四</w:t>
      </w:r>
      <w:r>
        <w:rPr>
          <w:sz w:val="36"/>
          <w:szCs w:val="36"/>
        </w:rPr>
        <w:t>包责任书</w:t>
      </w:r>
    </w:p>
    <w:p w14:paraId="76C9CFBC">
      <w:pPr>
        <w:tabs>
          <w:tab w:val="left" w:pos="733"/>
        </w:tabs>
        <w:spacing w:line="360" w:lineRule="auto"/>
        <w:ind w:firstLine="480" w:firstLineChars="200"/>
        <w:jc w:val="left"/>
        <w:rPr>
          <w:color w:val="auto"/>
          <w:highlight w:val="none"/>
        </w:rPr>
      </w:pPr>
      <w:r>
        <w:rPr>
          <w:color w:val="auto"/>
          <w:highlight w:val="none"/>
        </w:rPr>
        <w:t>为保证农田的种植环境，经研究对租赁区域的农田实行</w:t>
      </w:r>
      <w:r>
        <w:rPr>
          <w:rFonts w:hint="eastAsia"/>
          <w:color w:val="auto"/>
          <w:highlight w:val="none"/>
          <w:lang w:val="en-US" w:eastAsia="zh-CN"/>
        </w:rPr>
        <w:t>四</w:t>
      </w:r>
      <w:r>
        <w:rPr>
          <w:color w:val="auto"/>
          <w:highlight w:val="none"/>
        </w:rPr>
        <w:t>包管理，并经甲乙双方就</w:t>
      </w:r>
      <w:r>
        <w:rPr>
          <w:rFonts w:hint="eastAsia"/>
          <w:color w:val="auto"/>
          <w:highlight w:val="none"/>
          <w:lang w:val="en-US" w:eastAsia="zh-CN"/>
        </w:rPr>
        <w:t>四</w:t>
      </w:r>
      <w:r>
        <w:rPr>
          <w:color w:val="auto"/>
          <w:highlight w:val="none"/>
        </w:rPr>
        <w:t>包责任有关责任事项达成如下共识：</w:t>
      </w:r>
    </w:p>
    <w:p w14:paraId="3046D954">
      <w:pPr>
        <w:tabs>
          <w:tab w:val="left" w:pos="733"/>
        </w:tabs>
        <w:spacing w:line="360" w:lineRule="auto"/>
        <w:ind w:firstLine="480" w:firstLineChars="200"/>
        <w:jc w:val="left"/>
        <w:rPr>
          <w:color w:val="auto"/>
          <w:highlight w:val="none"/>
        </w:rPr>
      </w:pPr>
      <w:r>
        <w:rPr>
          <w:color w:val="auto"/>
          <w:highlight w:val="none"/>
        </w:rPr>
        <w:t>一、乙方必须切实、认真履行好“</w:t>
      </w:r>
      <w:r>
        <w:rPr>
          <w:rFonts w:hint="eastAsia"/>
          <w:color w:val="auto"/>
          <w:highlight w:val="none"/>
          <w:lang w:val="en-US" w:eastAsia="zh-CN"/>
        </w:rPr>
        <w:t>四</w:t>
      </w:r>
      <w:r>
        <w:rPr>
          <w:color w:val="auto"/>
          <w:highlight w:val="none"/>
        </w:rPr>
        <w:t>包”责任制，即：包卫生、包环境、包秩序</w:t>
      </w:r>
      <w:r>
        <w:rPr>
          <w:rFonts w:hint="eastAsia"/>
          <w:color w:val="auto"/>
          <w:highlight w:val="none"/>
          <w:lang w:eastAsia="zh-CN"/>
        </w:rPr>
        <w:t>、</w:t>
      </w:r>
      <w:r>
        <w:rPr>
          <w:rFonts w:hint="eastAsia"/>
          <w:color w:val="auto"/>
          <w:highlight w:val="none"/>
          <w:lang w:val="en-US" w:eastAsia="zh-CN"/>
        </w:rPr>
        <w:t>包安全生产</w:t>
      </w:r>
      <w:r>
        <w:rPr>
          <w:color w:val="auto"/>
          <w:highlight w:val="none"/>
        </w:rPr>
        <w:t>。</w:t>
      </w:r>
    </w:p>
    <w:p w14:paraId="54B94ACB">
      <w:pPr>
        <w:tabs>
          <w:tab w:val="left" w:pos="733"/>
        </w:tabs>
        <w:spacing w:line="360" w:lineRule="auto"/>
        <w:ind w:firstLine="480" w:firstLineChars="200"/>
        <w:jc w:val="left"/>
        <w:rPr>
          <w:color w:val="auto"/>
          <w:highlight w:val="none"/>
        </w:rPr>
      </w:pPr>
      <w:r>
        <w:rPr>
          <w:color w:val="auto"/>
          <w:highlight w:val="none"/>
        </w:rPr>
        <w:t>（一）包卫生：及时清理垃圾、杂物、污水等，保证种植范围内的河道、河坡、渠、路、埂的整洁，做到无恶性杂草（特别是加拿大一枝黄花）、无漂浮物、无垃圾。</w:t>
      </w:r>
    </w:p>
    <w:p w14:paraId="50FE0240">
      <w:pPr>
        <w:tabs>
          <w:tab w:val="left" w:pos="733"/>
        </w:tabs>
        <w:spacing w:line="360" w:lineRule="auto"/>
        <w:ind w:firstLine="480" w:firstLineChars="200"/>
        <w:jc w:val="left"/>
        <w:rPr>
          <w:color w:val="auto"/>
          <w:highlight w:val="none"/>
        </w:rPr>
      </w:pPr>
      <w:r>
        <w:rPr>
          <w:color w:val="auto"/>
          <w:highlight w:val="none"/>
        </w:rPr>
        <w:t>（二）包环境：承租商不得在租赁的土地上取土、换土，不得乱抛农药废弃物，不得破坏水系、路系；不得在租赁区域内使用国家明令禁止使用的高毒、高残留的杀虫剂、杀菌剂、除草剂；不得在承租区域焚烧秸秆、不得乱抛秸秆。</w:t>
      </w:r>
    </w:p>
    <w:p w14:paraId="2F6E1F4A">
      <w:pPr>
        <w:tabs>
          <w:tab w:val="left" w:pos="733"/>
        </w:tabs>
        <w:spacing w:line="360" w:lineRule="auto"/>
        <w:ind w:firstLine="480" w:firstLineChars="200"/>
        <w:jc w:val="left"/>
        <w:rPr>
          <w:color w:val="auto"/>
          <w:highlight w:val="none"/>
        </w:rPr>
      </w:pPr>
      <w:r>
        <w:rPr>
          <w:color w:val="auto"/>
          <w:highlight w:val="none"/>
        </w:rPr>
        <w:t>（三）包秩序：维护好租赁区域的公共秩序，不得违规搭建棚舍，不得占种预留的机耕路，做到整洁有序。</w:t>
      </w:r>
    </w:p>
    <w:p w14:paraId="1ADF340F">
      <w:pPr>
        <w:tabs>
          <w:tab w:val="left" w:pos="733"/>
        </w:tabs>
        <w:spacing w:line="360" w:lineRule="auto"/>
        <w:ind w:firstLine="480" w:firstLineChars="200"/>
        <w:jc w:val="left"/>
        <w:rPr>
          <w:color w:val="auto"/>
          <w:highlight w:val="none"/>
        </w:rPr>
      </w:pPr>
      <w:r>
        <w:rPr>
          <w:color w:val="auto"/>
          <w:highlight w:val="none"/>
        </w:rPr>
        <w:t>（</w:t>
      </w:r>
      <w:r>
        <w:rPr>
          <w:rFonts w:hint="eastAsia"/>
          <w:color w:val="auto"/>
          <w:highlight w:val="none"/>
          <w:lang w:eastAsia="zh-CN"/>
        </w:rPr>
        <w:t>四</w:t>
      </w:r>
      <w:r>
        <w:rPr>
          <w:color w:val="auto"/>
          <w:highlight w:val="none"/>
        </w:rPr>
        <w:t>）包</w:t>
      </w:r>
      <w:r>
        <w:rPr>
          <w:rFonts w:hint="eastAsia"/>
          <w:color w:val="auto"/>
          <w:highlight w:val="none"/>
          <w:lang w:eastAsia="zh-CN"/>
        </w:rPr>
        <w:t>安全生产</w:t>
      </w:r>
      <w:r>
        <w:rPr>
          <w:color w:val="auto"/>
          <w:highlight w:val="none"/>
        </w:rPr>
        <w:t>：</w:t>
      </w:r>
      <w:r>
        <w:rPr>
          <w:rFonts w:hint="eastAsia"/>
          <w:color w:val="auto"/>
          <w:highlight w:val="none"/>
          <w:lang w:eastAsia="zh-CN"/>
        </w:rPr>
        <w:t>保证生产安全，杜绝安全事故的发生。</w:t>
      </w:r>
    </w:p>
    <w:p w14:paraId="24547DDB">
      <w:pPr>
        <w:tabs>
          <w:tab w:val="left" w:pos="733"/>
        </w:tabs>
        <w:spacing w:line="360" w:lineRule="auto"/>
        <w:ind w:firstLine="480" w:firstLineChars="200"/>
        <w:jc w:val="left"/>
        <w:rPr>
          <w:color w:val="auto"/>
          <w:highlight w:val="none"/>
        </w:rPr>
      </w:pPr>
      <w:r>
        <w:rPr>
          <w:color w:val="auto"/>
          <w:highlight w:val="none"/>
        </w:rPr>
        <w:t>二、甲方必须在职权范围内积极协助、监督乙方进行</w:t>
      </w:r>
      <w:r>
        <w:rPr>
          <w:rFonts w:hint="eastAsia"/>
          <w:color w:val="auto"/>
          <w:highlight w:val="none"/>
          <w:lang w:val="en-US" w:eastAsia="zh-CN"/>
        </w:rPr>
        <w:t>四</w:t>
      </w:r>
      <w:r>
        <w:rPr>
          <w:color w:val="auto"/>
          <w:highlight w:val="none"/>
        </w:rPr>
        <w:t>包管理，并对乙方进行考核，</w:t>
      </w:r>
    </w:p>
    <w:p w14:paraId="4FE28C80">
      <w:pPr>
        <w:tabs>
          <w:tab w:val="left" w:pos="733"/>
        </w:tabs>
        <w:spacing w:line="360" w:lineRule="auto"/>
        <w:jc w:val="left"/>
        <w:rPr>
          <w:color w:val="auto"/>
          <w:highlight w:val="none"/>
        </w:rPr>
      </w:pPr>
      <w:r>
        <w:rPr>
          <w:color w:val="auto"/>
          <w:highlight w:val="none"/>
        </w:rPr>
        <w:t>考核明细详见下表：</w:t>
      </w:r>
    </w:p>
    <w:tbl>
      <w:tblPr>
        <w:tblStyle w:val="6"/>
        <w:tblW w:w="10373" w:type="dxa"/>
        <w:jc w:val="center"/>
        <w:tblLayout w:type="fixed"/>
        <w:tblCellMar>
          <w:top w:w="0" w:type="dxa"/>
          <w:left w:w="108" w:type="dxa"/>
          <w:bottom w:w="0" w:type="dxa"/>
          <w:right w:w="108" w:type="dxa"/>
        </w:tblCellMar>
      </w:tblPr>
      <w:tblGrid>
        <w:gridCol w:w="734"/>
        <w:gridCol w:w="1078"/>
        <w:gridCol w:w="3600"/>
        <w:gridCol w:w="756"/>
        <w:gridCol w:w="4205"/>
      </w:tblGrid>
      <w:tr w14:paraId="0029CAF2">
        <w:trPr>
          <w:trHeight w:val="532"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C1C90E5">
            <w:pPr>
              <w:spacing w:line="320" w:lineRule="exact"/>
              <w:jc w:val="center"/>
              <w:rPr>
                <w:b/>
                <w:bCs/>
                <w:sz w:val="21"/>
                <w:szCs w:val="21"/>
              </w:rPr>
            </w:pPr>
            <w:r>
              <w:rPr>
                <w:b/>
                <w:bCs/>
                <w:sz w:val="21"/>
                <w:szCs w:val="21"/>
              </w:rPr>
              <w:t>序号</w:t>
            </w:r>
          </w:p>
        </w:tc>
        <w:tc>
          <w:tcPr>
            <w:tcW w:w="1078" w:type="dxa"/>
            <w:tcBorders>
              <w:top w:val="single" w:color="000000" w:sz="4" w:space="0"/>
              <w:left w:val="single" w:color="000000" w:sz="4" w:space="0"/>
              <w:bottom w:val="single" w:color="000000" w:sz="4" w:space="0"/>
              <w:right w:val="single" w:color="000000" w:sz="4" w:space="0"/>
            </w:tcBorders>
            <w:vAlign w:val="center"/>
          </w:tcPr>
          <w:p w14:paraId="47986A70">
            <w:pPr>
              <w:spacing w:line="320" w:lineRule="exact"/>
              <w:jc w:val="center"/>
              <w:rPr>
                <w:b/>
                <w:bCs/>
                <w:sz w:val="21"/>
                <w:szCs w:val="21"/>
              </w:rPr>
            </w:pPr>
            <w:r>
              <w:rPr>
                <w:b/>
                <w:bCs/>
                <w:sz w:val="21"/>
                <w:szCs w:val="21"/>
              </w:rPr>
              <w:t>项目</w:t>
            </w:r>
          </w:p>
        </w:tc>
        <w:tc>
          <w:tcPr>
            <w:tcW w:w="3600" w:type="dxa"/>
            <w:tcBorders>
              <w:top w:val="single" w:color="000000" w:sz="4" w:space="0"/>
              <w:left w:val="single" w:color="000000" w:sz="4" w:space="0"/>
              <w:bottom w:val="single" w:color="000000" w:sz="4" w:space="0"/>
              <w:right w:val="single" w:color="000000" w:sz="4" w:space="0"/>
            </w:tcBorders>
            <w:vAlign w:val="center"/>
          </w:tcPr>
          <w:p w14:paraId="60EDA6DC">
            <w:pPr>
              <w:spacing w:line="320" w:lineRule="exact"/>
              <w:jc w:val="center"/>
              <w:rPr>
                <w:b/>
                <w:bCs/>
                <w:sz w:val="21"/>
                <w:szCs w:val="21"/>
              </w:rPr>
            </w:pPr>
            <w:r>
              <w:rPr>
                <w:b/>
                <w:bCs/>
                <w:sz w:val="21"/>
                <w:szCs w:val="21"/>
              </w:rPr>
              <w:t>检查内容</w:t>
            </w:r>
          </w:p>
        </w:tc>
        <w:tc>
          <w:tcPr>
            <w:tcW w:w="756" w:type="dxa"/>
            <w:tcBorders>
              <w:top w:val="single" w:color="000000" w:sz="4" w:space="0"/>
              <w:left w:val="single" w:color="000000" w:sz="4" w:space="0"/>
              <w:bottom w:val="single" w:color="000000" w:sz="4" w:space="0"/>
              <w:right w:val="single" w:color="000000" w:sz="4" w:space="0"/>
            </w:tcBorders>
            <w:vAlign w:val="center"/>
          </w:tcPr>
          <w:p w14:paraId="087AB4BC">
            <w:pPr>
              <w:spacing w:line="320" w:lineRule="exact"/>
              <w:jc w:val="center"/>
              <w:rPr>
                <w:b/>
                <w:bCs/>
                <w:sz w:val="21"/>
                <w:szCs w:val="21"/>
              </w:rPr>
            </w:pPr>
            <w:r>
              <w:rPr>
                <w:b/>
                <w:bCs/>
                <w:sz w:val="21"/>
                <w:szCs w:val="21"/>
              </w:rPr>
              <w:t>分值</w:t>
            </w:r>
          </w:p>
        </w:tc>
        <w:tc>
          <w:tcPr>
            <w:tcW w:w="4205" w:type="dxa"/>
            <w:tcBorders>
              <w:top w:val="single" w:color="000000" w:sz="4" w:space="0"/>
              <w:left w:val="single" w:color="000000" w:sz="4" w:space="0"/>
              <w:bottom w:val="single" w:color="000000" w:sz="4" w:space="0"/>
              <w:right w:val="single" w:color="000000" w:sz="4" w:space="0"/>
            </w:tcBorders>
            <w:vAlign w:val="center"/>
          </w:tcPr>
          <w:p w14:paraId="69831A91">
            <w:pPr>
              <w:spacing w:line="320" w:lineRule="exact"/>
              <w:jc w:val="center"/>
              <w:rPr>
                <w:b/>
                <w:bCs/>
                <w:sz w:val="21"/>
                <w:szCs w:val="21"/>
              </w:rPr>
            </w:pPr>
            <w:r>
              <w:rPr>
                <w:b/>
                <w:bCs/>
                <w:sz w:val="21"/>
                <w:szCs w:val="21"/>
              </w:rPr>
              <w:t>扣分标准</w:t>
            </w:r>
          </w:p>
        </w:tc>
      </w:tr>
      <w:tr w14:paraId="68D384DF">
        <w:trPr>
          <w:trHeight w:val="552" w:hRule="atLeast"/>
          <w:jc w:val="center"/>
        </w:trPr>
        <w:tc>
          <w:tcPr>
            <w:tcW w:w="734" w:type="dxa"/>
            <w:vMerge w:val="restart"/>
            <w:tcBorders>
              <w:top w:val="single" w:color="000000" w:sz="4" w:space="0"/>
              <w:left w:val="single" w:color="000000" w:sz="4" w:space="0"/>
              <w:right w:val="single" w:color="000000" w:sz="4" w:space="0"/>
            </w:tcBorders>
            <w:vAlign w:val="center"/>
          </w:tcPr>
          <w:p w14:paraId="3027E4E5">
            <w:pPr>
              <w:spacing w:line="260" w:lineRule="exact"/>
              <w:jc w:val="center"/>
              <w:rPr>
                <w:sz w:val="21"/>
                <w:szCs w:val="21"/>
              </w:rPr>
            </w:pPr>
            <w:r>
              <w:rPr>
                <w:sz w:val="21"/>
                <w:szCs w:val="21"/>
              </w:rPr>
              <w:t>1</w:t>
            </w:r>
          </w:p>
        </w:tc>
        <w:tc>
          <w:tcPr>
            <w:tcW w:w="1078" w:type="dxa"/>
            <w:vMerge w:val="restart"/>
            <w:tcBorders>
              <w:top w:val="single" w:color="000000" w:sz="4" w:space="0"/>
              <w:left w:val="single" w:color="000000" w:sz="4" w:space="0"/>
              <w:right w:val="single" w:color="000000" w:sz="4" w:space="0"/>
            </w:tcBorders>
            <w:vAlign w:val="center"/>
          </w:tcPr>
          <w:p w14:paraId="3A42EE36">
            <w:pPr>
              <w:spacing w:line="260" w:lineRule="exact"/>
              <w:jc w:val="center"/>
              <w:rPr>
                <w:sz w:val="21"/>
                <w:szCs w:val="21"/>
              </w:rPr>
            </w:pPr>
            <w:r>
              <w:rPr>
                <w:sz w:val="21"/>
                <w:szCs w:val="21"/>
              </w:rPr>
              <w:t>卫生</w:t>
            </w:r>
            <w:r>
              <w:rPr>
                <w:sz w:val="21"/>
                <w:szCs w:val="21"/>
              </w:rPr>
              <w:br w:type="textWrapping"/>
            </w:r>
            <w:r>
              <w:rPr>
                <w:sz w:val="21"/>
                <w:szCs w:val="21"/>
              </w:rPr>
              <w:t>（3</w:t>
            </w:r>
            <w:r>
              <w:rPr>
                <w:rFonts w:hint="eastAsia"/>
                <w:sz w:val="21"/>
                <w:szCs w:val="21"/>
                <w:lang w:val="en-US" w:eastAsia="zh-CN"/>
              </w:rPr>
              <w:t>0</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8C47D15">
            <w:pPr>
              <w:spacing w:line="260" w:lineRule="exact"/>
              <w:jc w:val="left"/>
              <w:rPr>
                <w:sz w:val="21"/>
                <w:szCs w:val="21"/>
              </w:rPr>
            </w:pPr>
            <w:r>
              <w:rPr>
                <w:sz w:val="21"/>
                <w:szCs w:val="21"/>
              </w:rPr>
              <w:t>①乙方造成垃圾、杂物、污水等。</w:t>
            </w:r>
          </w:p>
        </w:tc>
        <w:tc>
          <w:tcPr>
            <w:tcW w:w="756" w:type="dxa"/>
            <w:tcBorders>
              <w:top w:val="single" w:color="000000" w:sz="4" w:space="0"/>
              <w:left w:val="single" w:color="000000" w:sz="4" w:space="0"/>
              <w:bottom w:val="single" w:color="000000" w:sz="4" w:space="0"/>
              <w:right w:val="single" w:color="000000" w:sz="4" w:space="0"/>
            </w:tcBorders>
            <w:vAlign w:val="center"/>
          </w:tcPr>
          <w:p w14:paraId="72AFA8AF">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6565879">
            <w:pPr>
              <w:spacing w:line="260" w:lineRule="exact"/>
              <w:jc w:val="left"/>
              <w:rPr>
                <w:sz w:val="21"/>
                <w:szCs w:val="21"/>
              </w:rPr>
            </w:pPr>
            <w:r>
              <w:rPr>
                <w:sz w:val="21"/>
                <w:szCs w:val="21"/>
              </w:rPr>
              <w:t>经甲方提醒，乙方未及时清理垃圾、杂物、污水，每处扣1分，扣完为止。</w:t>
            </w:r>
          </w:p>
        </w:tc>
      </w:tr>
      <w:tr w14:paraId="50128977">
        <w:trPr>
          <w:trHeight w:val="619" w:hRule="atLeast"/>
          <w:jc w:val="center"/>
        </w:trPr>
        <w:tc>
          <w:tcPr>
            <w:tcW w:w="734" w:type="dxa"/>
            <w:vMerge w:val="continue"/>
            <w:tcBorders>
              <w:left w:val="single" w:color="000000" w:sz="4" w:space="0"/>
              <w:right w:val="single" w:color="000000" w:sz="4" w:space="0"/>
            </w:tcBorders>
            <w:vAlign w:val="center"/>
          </w:tcPr>
          <w:p w14:paraId="7D671431">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68BB6DDF">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7A5D867A">
            <w:pPr>
              <w:spacing w:line="260" w:lineRule="exact"/>
              <w:jc w:val="left"/>
              <w:rPr>
                <w:sz w:val="21"/>
                <w:szCs w:val="21"/>
              </w:rPr>
            </w:pPr>
            <w:r>
              <w:rPr>
                <w:sz w:val="21"/>
                <w:szCs w:val="21"/>
              </w:rPr>
              <w:t>②乙方造成种植范围内的河道、河坡、渠、路、埂的整洁。</w:t>
            </w:r>
          </w:p>
        </w:tc>
        <w:tc>
          <w:tcPr>
            <w:tcW w:w="756" w:type="dxa"/>
            <w:tcBorders>
              <w:top w:val="single" w:color="000000" w:sz="4" w:space="0"/>
              <w:left w:val="single" w:color="000000" w:sz="4" w:space="0"/>
              <w:bottom w:val="single" w:color="000000" w:sz="4" w:space="0"/>
              <w:right w:val="single" w:color="000000" w:sz="4" w:space="0"/>
            </w:tcBorders>
            <w:vAlign w:val="center"/>
          </w:tcPr>
          <w:p w14:paraId="2CF3FC82">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24B8F483">
            <w:pPr>
              <w:spacing w:line="260" w:lineRule="exact"/>
              <w:jc w:val="left"/>
              <w:rPr>
                <w:sz w:val="21"/>
                <w:szCs w:val="21"/>
              </w:rPr>
            </w:pPr>
            <w:r>
              <w:rPr>
                <w:sz w:val="21"/>
                <w:szCs w:val="21"/>
              </w:rPr>
              <w:t>发现因种植原因导致种植范围内的河道、河坡、渠、路、埂卫生状况差，通知后未及时处理每处扣1，扣完为止。</w:t>
            </w:r>
          </w:p>
        </w:tc>
      </w:tr>
      <w:tr w14:paraId="5CCADDE9">
        <w:trPr>
          <w:trHeight w:val="685" w:hRule="atLeast"/>
          <w:jc w:val="center"/>
        </w:trPr>
        <w:tc>
          <w:tcPr>
            <w:tcW w:w="734" w:type="dxa"/>
            <w:vMerge w:val="continue"/>
            <w:tcBorders>
              <w:left w:val="single" w:color="000000" w:sz="4" w:space="0"/>
              <w:right w:val="single" w:color="000000" w:sz="4" w:space="0"/>
            </w:tcBorders>
            <w:vAlign w:val="center"/>
          </w:tcPr>
          <w:p w14:paraId="49164A5A">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26B7C6E1">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7E4EC095">
            <w:pPr>
              <w:spacing w:line="260" w:lineRule="exact"/>
              <w:jc w:val="left"/>
              <w:rPr>
                <w:sz w:val="21"/>
                <w:szCs w:val="21"/>
              </w:rPr>
            </w:pPr>
            <w:r>
              <w:rPr>
                <w:sz w:val="21"/>
                <w:szCs w:val="21"/>
              </w:rPr>
              <w:t>③是否做到无恶性杂草（特别是加拿大一枝黄花）、无漂浮物、无垃圾</w:t>
            </w:r>
          </w:p>
        </w:tc>
        <w:tc>
          <w:tcPr>
            <w:tcW w:w="756" w:type="dxa"/>
            <w:tcBorders>
              <w:top w:val="single" w:color="000000" w:sz="4" w:space="0"/>
              <w:left w:val="single" w:color="000000" w:sz="4" w:space="0"/>
              <w:bottom w:val="single" w:color="000000" w:sz="4" w:space="0"/>
              <w:right w:val="single" w:color="000000" w:sz="4" w:space="0"/>
            </w:tcBorders>
            <w:vAlign w:val="center"/>
          </w:tcPr>
          <w:p w14:paraId="032A23F2">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447BE01C">
            <w:pPr>
              <w:spacing w:line="260" w:lineRule="exact"/>
              <w:jc w:val="left"/>
              <w:rPr>
                <w:sz w:val="21"/>
                <w:szCs w:val="21"/>
              </w:rPr>
            </w:pPr>
            <w:r>
              <w:rPr>
                <w:sz w:val="21"/>
                <w:szCs w:val="21"/>
              </w:rPr>
              <w:t>发现有恶性杂草（特别是加拿大一枝黄花）、漂浮物、垃圾的，每处扣1分，扣完为止。</w:t>
            </w:r>
          </w:p>
        </w:tc>
      </w:tr>
      <w:tr w14:paraId="3D4F0E25">
        <w:trPr>
          <w:trHeight w:val="553" w:hRule="atLeast"/>
          <w:jc w:val="center"/>
        </w:trPr>
        <w:tc>
          <w:tcPr>
            <w:tcW w:w="734" w:type="dxa"/>
            <w:vMerge w:val="continue"/>
            <w:tcBorders>
              <w:left w:val="single" w:color="000000" w:sz="4" w:space="0"/>
              <w:bottom w:val="single" w:color="000000" w:sz="4" w:space="0"/>
              <w:right w:val="single" w:color="000000" w:sz="4" w:space="0"/>
            </w:tcBorders>
            <w:vAlign w:val="center"/>
          </w:tcPr>
          <w:p w14:paraId="10395231">
            <w:pPr>
              <w:widowControl/>
              <w:spacing w:line="260" w:lineRule="exact"/>
              <w:jc w:val="left"/>
              <w:rPr>
                <w:sz w:val="21"/>
                <w:szCs w:val="21"/>
              </w:rPr>
            </w:pPr>
          </w:p>
        </w:tc>
        <w:tc>
          <w:tcPr>
            <w:tcW w:w="1078" w:type="dxa"/>
            <w:vMerge w:val="continue"/>
            <w:tcBorders>
              <w:left w:val="single" w:color="000000" w:sz="4" w:space="0"/>
              <w:bottom w:val="single" w:color="000000" w:sz="4" w:space="0"/>
              <w:right w:val="single" w:color="000000" w:sz="4" w:space="0"/>
            </w:tcBorders>
            <w:vAlign w:val="center"/>
          </w:tcPr>
          <w:p w14:paraId="3D30443F">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6B6C4C55">
            <w:pPr>
              <w:spacing w:line="260" w:lineRule="exact"/>
              <w:jc w:val="left"/>
              <w:rPr>
                <w:sz w:val="21"/>
                <w:szCs w:val="21"/>
              </w:rPr>
            </w:pPr>
            <w:r>
              <w:rPr>
                <w:sz w:val="21"/>
                <w:szCs w:val="21"/>
              </w:rPr>
              <w:t>④是否做到及时清理杂草</w:t>
            </w:r>
          </w:p>
        </w:tc>
        <w:tc>
          <w:tcPr>
            <w:tcW w:w="756" w:type="dxa"/>
            <w:tcBorders>
              <w:top w:val="single" w:color="000000" w:sz="4" w:space="0"/>
              <w:left w:val="single" w:color="000000" w:sz="4" w:space="0"/>
              <w:bottom w:val="single" w:color="000000" w:sz="4" w:space="0"/>
              <w:right w:val="single" w:color="000000" w:sz="4" w:space="0"/>
            </w:tcBorders>
            <w:vAlign w:val="center"/>
          </w:tcPr>
          <w:p w14:paraId="27839AD0">
            <w:pPr>
              <w:spacing w:line="260" w:lineRule="exact"/>
              <w:jc w:val="center"/>
              <w:rPr>
                <w:sz w:val="21"/>
                <w:szCs w:val="21"/>
              </w:rPr>
            </w:pPr>
            <w:r>
              <w:rPr>
                <w:sz w:val="21"/>
                <w:szCs w:val="21"/>
              </w:rPr>
              <w:t>8分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3109E39A">
            <w:pPr>
              <w:spacing w:line="260" w:lineRule="exact"/>
              <w:jc w:val="left"/>
              <w:rPr>
                <w:sz w:val="21"/>
                <w:szCs w:val="21"/>
              </w:rPr>
            </w:pPr>
            <w:r>
              <w:rPr>
                <w:sz w:val="21"/>
                <w:szCs w:val="21"/>
              </w:rPr>
              <w:t>发现未及时清理杂草，每次扣4分，扣完为止。</w:t>
            </w:r>
          </w:p>
        </w:tc>
      </w:tr>
      <w:tr w14:paraId="3F12ADF5">
        <w:trPr>
          <w:trHeight w:val="447" w:hRule="atLeast"/>
          <w:jc w:val="center"/>
        </w:trPr>
        <w:tc>
          <w:tcPr>
            <w:tcW w:w="734" w:type="dxa"/>
            <w:vMerge w:val="restart"/>
            <w:tcBorders>
              <w:top w:val="single" w:color="000000" w:sz="4" w:space="0"/>
              <w:left w:val="single" w:color="000000" w:sz="4" w:space="0"/>
              <w:right w:val="single" w:color="000000" w:sz="4" w:space="0"/>
            </w:tcBorders>
            <w:vAlign w:val="center"/>
          </w:tcPr>
          <w:p w14:paraId="6AB23F21">
            <w:pPr>
              <w:spacing w:line="260" w:lineRule="exact"/>
              <w:jc w:val="center"/>
              <w:rPr>
                <w:sz w:val="21"/>
                <w:szCs w:val="21"/>
              </w:rPr>
            </w:pPr>
            <w:r>
              <w:rPr>
                <w:sz w:val="21"/>
                <w:szCs w:val="21"/>
              </w:rPr>
              <w:t>2</w:t>
            </w:r>
          </w:p>
        </w:tc>
        <w:tc>
          <w:tcPr>
            <w:tcW w:w="1078" w:type="dxa"/>
            <w:vMerge w:val="restart"/>
            <w:tcBorders>
              <w:top w:val="single" w:color="000000" w:sz="4" w:space="0"/>
              <w:left w:val="single" w:color="000000" w:sz="4" w:space="0"/>
              <w:right w:val="single" w:color="000000" w:sz="4" w:space="0"/>
            </w:tcBorders>
            <w:vAlign w:val="center"/>
          </w:tcPr>
          <w:p w14:paraId="28F4B675">
            <w:pPr>
              <w:spacing w:line="260" w:lineRule="exact"/>
              <w:jc w:val="center"/>
              <w:rPr>
                <w:sz w:val="21"/>
                <w:szCs w:val="21"/>
              </w:rPr>
            </w:pPr>
            <w:r>
              <w:rPr>
                <w:sz w:val="21"/>
                <w:szCs w:val="21"/>
              </w:rPr>
              <w:t>环境</w:t>
            </w:r>
            <w:r>
              <w:rPr>
                <w:sz w:val="21"/>
                <w:szCs w:val="21"/>
              </w:rPr>
              <w:br w:type="textWrapping"/>
            </w:r>
            <w:r>
              <w:rPr>
                <w:sz w:val="21"/>
                <w:szCs w:val="21"/>
              </w:rPr>
              <w:t>（</w:t>
            </w:r>
            <w:r>
              <w:rPr>
                <w:rFonts w:hint="eastAsia"/>
                <w:sz w:val="21"/>
                <w:szCs w:val="21"/>
                <w:lang w:val="en-US" w:eastAsia="zh-CN"/>
              </w:rPr>
              <w:t>48</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8F33D9B">
            <w:pPr>
              <w:spacing w:line="260" w:lineRule="exact"/>
              <w:jc w:val="left"/>
              <w:rPr>
                <w:sz w:val="21"/>
                <w:szCs w:val="21"/>
              </w:rPr>
            </w:pPr>
            <w:r>
              <w:rPr>
                <w:sz w:val="21"/>
                <w:szCs w:val="21"/>
              </w:rPr>
              <w:t>①不得在租赁的土地上取土、换土。</w:t>
            </w:r>
          </w:p>
        </w:tc>
        <w:tc>
          <w:tcPr>
            <w:tcW w:w="756" w:type="dxa"/>
            <w:tcBorders>
              <w:top w:val="single" w:color="000000" w:sz="4" w:space="0"/>
              <w:left w:val="single" w:color="000000" w:sz="4" w:space="0"/>
              <w:bottom w:val="single" w:color="000000" w:sz="4" w:space="0"/>
              <w:right w:val="single" w:color="000000" w:sz="4" w:space="0"/>
            </w:tcBorders>
            <w:vAlign w:val="center"/>
          </w:tcPr>
          <w:p w14:paraId="08C3BC18">
            <w:pPr>
              <w:spacing w:line="260" w:lineRule="exact"/>
              <w:jc w:val="center"/>
              <w:rPr>
                <w:sz w:val="21"/>
                <w:szCs w:val="21"/>
              </w:rPr>
            </w:pPr>
            <w:r>
              <w:rPr>
                <w:rFonts w:hint="eastAsia"/>
                <w:sz w:val="21"/>
                <w:szCs w:val="21"/>
                <w:lang w:val="en-US" w:eastAsia="zh-CN"/>
              </w:rPr>
              <w:t>8</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79AAB36">
            <w:pPr>
              <w:spacing w:line="260" w:lineRule="exact"/>
              <w:jc w:val="left"/>
              <w:rPr>
                <w:sz w:val="21"/>
                <w:szCs w:val="21"/>
              </w:rPr>
            </w:pPr>
            <w:r>
              <w:rPr>
                <w:sz w:val="21"/>
                <w:szCs w:val="21"/>
              </w:rPr>
              <w:t>发现有该类现象的，每次扣</w:t>
            </w:r>
            <w:r>
              <w:rPr>
                <w:rFonts w:hint="eastAsia"/>
                <w:sz w:val="21"/>
                <w:szCs w:val="21"/>
                <w:lang w:val="en-US" w:eastAsia="zh-CN"/>
              </w:rPr>
              <w:t>4</w:t>
            </w:r>
            <w:r>
              <w:rPr>
                <w:sz w:val="21"/>
                <w:szCs w:val="21"/>
              </w:rPr>
              <w:t>分，扣完为止。</w:t>
            </w:r>
          </w:p>
        </w:tc>
      </w:tr>
      <w:tr w14:paraId="473E9564">
        <w:trPr>
          <w:trHeight w:val="425" w:hRule="atLeast"/>
          <w:jc w:val="center"/>
        </w:trPr>
        <w:tc>
          <w:tcPr>
            <w:tcW w:w="734" w:type="dxa"/>
            <w:vMerge w:val="continue"/>
            <w:tcBorders>
              <w:left w:val="single" w:color="000000" w:sz="4" w:space="0"/>
              <w:right w:val="single" w:color="000000" w:sz="4" w:space="0"/>
            </w:tcBorders>
            <w:vAlign w:val="center"/>
          </w:tcPr>
          <w:p w14:paraId="2753ADBB">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6C698957">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0A7F989">
            <w:pPr>
              <w:spacing w:line="260" w:lineRule="exact"/>
              <w:jc w:val="left"/>
              <w:rPr>
                <w:sz w:val="21"/>
                <w:szCs w:val="21"/>
              </w:rPr>
            </w:pPr>
            <w:r>
              <w:rPr>
                <w:sz w:val="21"/>
                <w:szCs w:val="21"/>
              </w:rPr>
              <w:t>②不乱抛农药废弃物。</w:t>
            </w:r>
          </w:p>
        </w:tc>
        <w:tc>
          <w:tcPr>
            <w:tcW w:w="756" w:type="dxa"/>
            <w:tcBorders>
              <w:top w:val="single" w:color="000000" w:sz="4" w:space="0"/>
              <w:left w:val="single" w:color="000000" w:sz="4" w:space="0"/>
              <w:bottom w:val="single" w:color="000000" w:sz="4" w:space="0"/>
              <w:right w:val="single" w:color="000000" w:sz="4" w:space="0"/>
            </w:tcBorders>
            <w:vAlign w:val="center"/>
          </w:tcPr>
          <w:p w14:paraId="6D11133F">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FB28700">
            <w:pPr>
              <w:spacing w:line="260" w:lineRule="exact"/>
              <w:jc w:val="left"/>
              <w:rPr>
                <w:sz w:val="21"/>
                <w:szCs w:val="21"/>
              </w:rPr>
            </w:pPr>
            <w:r>
              <w:rPr>
                <w:sz w:val="21"/>
                <w:szCs w:val="21"/>
              </w:rPr>
              <w:t>发现有该类现象的，每次扣5分，扣完为止。</w:t>
            </w:r>
          </w:p>
        </w:tc>
      </w:tr>
      <w:tr w14:paraId="777A4A33">
        <w:trPr>
          <w:trHeight w:val="416" w:hRule="atLeast"/>
          <w:jc w:val="center"/>
        </w:trPr>
        <w:tc>
          <w:tcPr>
            <w:tcW w:w="734" w:type="dxa"/>
            <w:vMerge w:val="continue"/>
            <w:tcBorders>
              <w:left w:val="single" w:color="000000" w:sz="4" w:space="0"/>
              <w:right w:val="single" w:color="000000" w:sz="4" w:space="0"/>
            </w:tcBorders>
            <w:vAlign w:val="center"/>
          </w:tcPr>
          <w:p w14:paraId="6BE3E335">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2966154D">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52B01F1B">
            <w:pPr>
              <w:spacing w:line="260" w:lineRule="exact"/>
              <w:jc w:val="left"/>
              <w:rPr>
                <w:sz w:val="21"/>
                <w:szCs w:val="21"/>
              </w:rPr>
            </w:pPr>
            <w:r>
              <w:rPr>
                <w:sz w:val="21"/>
                <w:szCs w:val="21"/>
              </w:rPr>
              <w:t>③不得破坏水系、路系</w:t>
            </w:r>
          </w:p>
        </w:tc>
        <w:tc>
          <w:tcPr>
            <w:tcW w:w="756" w:type="dxa"/>
            <w:tcBorders>
              <w:top w:val="single" w:color="000000" w:sz="4" w:space="0"/>
              <w:left w:val="single" w:color="000000" w:sz="4" w:space="0"/>
              <w:bottom w:val="single" w:color="000000" w:sz="4" w:space="0"/>
              <w:right w:val="single" w:color="000000" w:sz="4" w:space="0"/>
            </w:tcBorders>
            <w:vAlign w:val="center"/>
          </w:tcPr>
          <w:p w14:paraId="323F3F3C">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683626D2">
            <w:pPr>
              <w:spacing w:line="260" w:lineRule="exact"/>
              <w:jc w:val="left"/>
              <w:rPr>
                <w:sz w:val="21"/>
                <w:szCs w:val="21"/>
              </w:rPr>
            </w:pPr>
            <w:r>
              <w:rPr>
                <w:sz w:val="21"/>
                <w:szCs w:val="21"/>
              </w:rPr>
              <w:t>发现有该类现象的，每次扣5分，扣完为止。</w:t>
            </w:r>
          </w:p>
        </w:tc>
      </w:tr>
      <w:tr w14:paraId="4B62D2A9">
        <w:trPr>
          <w:trHeight w:val="874" w:hRule="atLeast"/>
          <w:jc w:val="center"/>
        </w:trPr>
        <w:tc>
          <w:tcPr>
            <w:tcW w:w="734" w:type="dxa"/>
            <w:vMerge w:val="continue"/>
            <w:tcBorders>
              <w:left w:val="single" w:color="000000" w:sz="4" w:space="0"/>
              <w:right w:val="single" w:color="000000" w:sz="4" w:space="0"/>
            </w:tcBorders>
            <w:vAlign w:val="center"/>
          </w:tcPr>
          <w:p w14:paraId="4C092FD3">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15ABCD18">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246EF46">
            <w:pPr>
              <w:spacing w:line="260" w:lineRule="exact"/>
              <w:jc w:val="left"/>
              <w:rPr>
                <w:sz w:val="21"/>
                <w:szCs w:val="21"/>
              </w:rPr>
            </w:pPr>
            <w:r>
              <w:rPr>
                <w:sz w:val="21"/>
                <w:szCs w:val="21"/>
              </w:rPr>
              <w:t>④不得在租赁区域内使用国家明令禁止使用的高毒、高残留的杀虫剂、杀菌剂、除草剂</w:t>
            </w:r>
          </w:p>
        </w:tc>
        <w:tc>
          <w:tcPr>
            <w:tcW w:w="756" w:type="dxa"/>
            <w:tcBorders>
              <w:top w:val="single" w:color="000000" w:sz="4" w:space="0"/>
              <w:left w:val="single" w:color="000000" w:sz="4" w:space="0"/>
              <w:bottom w:val="single" w:color="000000" w:sz="4" w:space="0"/>
              <w:right w:val="single" w:color="000000" w:sz="4" w:space="0"/>
            </w:tcBorders>
            <w:vAlign w:val="center"/>
          </w:tcPr>
          <w:p w14:paraId="2DD4A2AA">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0CAA8C88">
            <w:pPr>
              <w:spacing w:line="260" w:lineRule="exact"/>
              <w:jc w:val="left"/>
              <w:rPr>
                <w:sz w:val="21"/>
                <w:szCs w:val="21"/>
              </w:rPr>
            </w:pPr>
            <w:r>
              <w:rPr>
                <w:sz w:val="21"/>
                <w:szCs w:val="21"/>
              </w:rPr>
              <w:t>发现有该类现象的，每次扣5分，扣完为止。</w:t>
            </w:r>
          </w:p>
        </w:tc>
      </w:tr>
      <w:tr w14:paraId="58DF1AB3">
        <w:trPr>
          <w:trHeight w:val="537" w:hRule="atLeast"/>
          <w:jc w:val="center"/>
        </w:trPr>
        <w:tc>
          <w:tcPr>
            <w:tcW w:w="734" w:type="dxa"/>
            <w:vMerge w:val="continue"/>
            <w:tcBorders>
              <w:left w:val="single" w:color="000000" w:sz="4" w:space="0"/>
              <w:bottom w:val="single" w:color="000000" w:sz="4" w:space="0"/>
              <w:right w:val="single" w:color="000000" w:sz="4" w:space="0"/>
            </w:tcBorders>
            <w:vAlign w:val="center"/>
          </w:tcPr>
          <w:p w14:paraId="3E145E77">
            <w:pPr>
              <w:widowControl/>
              <w:spacing w:line="260" w:lineRule="exact"/>
              <w:jc w:val="left"/>
              <w:rPr>
                <w:sz w:val="21"/>
                <w:szCs w:val="21"/>
              </w:rPr>
            </w:pPr>
          </w:p>
        </w:tc>
        <w:tc>
          <w:tcPr>
            <w:tcW w:w="1078" w:type="dxa"/>
            <w:vMerge w:val="continue"/>
            <w:tcBorders>
              <w:left w:val="single" w:color="000000" w:sz="4" w:space="0"/>
              <w:bottom w:val="single" w:color="000000" w:sz="4" w:space="0"/>
              <w:right w:val="single" w:color="000000" w:sz="4" w:space="0"/>
            </w:tcBorders>
            <w:vAlign w:val="center"/>
          </w:tcPr>
          <w:p w14:paraId="26807ED0">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46E66742">
            <w:pPr>
              <w:spacing w:line="260" w:lineRule="exact"/>
              <w:jc w:val="left"/>
              <w:rPr>
                <w:sz w:val="21"/>
                <w:szCs w:val="21"/>
              </w:rPr>
            </w:pPr>
            <w:r>
              <w:rPr>
                <w:sz w:val="21"/>
                <w:szCs w:val="21"/>
              </w:rPr>
              <w:t>⑤不得在承租区域焚烧秸秆、不得乱抛秸秆</w:t>
            </w:r>
          </w:p>
        </w:tc>
        <w:tc>
          <w:tcPr>
            <w:tcW w:w="756" w:type="dxa"/>
            <w:tcBorders>
              <w:top w:val="single" w:color="000000" w:sz="4" w:space="0"/>
              <w:left w:val="single" w:color="000000" w:sz="4" w:space="0"/>
              <w:bottom w:val="single" w:color="000000" w:sz="4" w:space="0"/>
              <w:right w:val="single" w:color="000000" w:sz="4" w:space="0"/>
            </w:tcBorders>
            <w:vAlign w:val="center"/>
          </w:tcPr>
          <w:p w14:paraId="2572EDB1">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6511109C">
            <w:pPr>
              <w:spacing w:line="260" w:lineRule="exact"/>
              <w:jc w:val="left"/>
              <w:rPr>
                <w:sz w:val="21"/>
                <w:szCs w:val="21"/>
              </w:rPr>
            </w:pPr>
            <w:r>
              <w:rPr>
                <w:sz w:val="21"/>
                <w:szCs w:val="21"/>
              </w:rPr>
              <w:t>发现有该类现象的，每次扣5分，扣完为止。</w:t>
            </w:r>
          </w:p>
        </w:tc>
      </w:tr>
      <w:tr w14:paraId="133BCC2C">
        <w:trPr>
          <w:trHeight w:val="369"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734B6243">
            <w:pPr>
              <w:spacing w:line="260" w:lineRule="exact"/>
              <w:jc w:val="center"/>
              <w:rPr>
                <w:sz w:val="21"/>
                <w:szCs w:val="21"/>
              </w:rPr>
            </w:pPr>
            <w:r>
              <w:rPr>
                <w:sz w:val="21"/>
                <w:szCs w:val="21"/>
              </w:rPr>
              <w:t>3</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1DD8092E">
            <w:pPr>
              <w:spacing w:line="260" w:lineRule="exact"/>
              <w:jc w:val="center"/>
              <w:rPr>
                <w:sz w:val="21"/>
                <w:szCs w:val="21"/>
              </w:rPr>
            </w:pPr>
            <w:r>
              <w:rPr>
                <w:sz w:val="21"/>
                <w:szCs w:val="21"/>
              </w:rPr>
              <w:t>秩序</w:t>
            </w:r>
            <w:r>
              <w:rPr>
                <w:sz w:val="21"/>
                <w:szCs w:val="21"/>
              </w:rPr>
              <w:br w:type="textWrapping"/>
            </w:r>
            <w:r>
              <w:rPr>
                <w:sz w:val="21"/>
                <w:szCs w:val="21"/>
              </w:rPr>
              <w:t>（1</w:t>
            </w:r>
            <w:r>
              <w:rPr>
                <w:rFonts w:hint="eastAsia"/>
                <w:sz w:val="21"/>
                <w:szCs w:val="21"/>
                <w:lang w:val="en-US" w:eastAsia="zh-CN"/>
              </w:rPr>
              <w:t>2</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4E51D5F">
            <w:pPr>
              <w:spacing w:line="260" w:lineRule="exact"/>
              <w:jc w:val="left"/>
              <w:rPr>
                <w:sz w:val="21"/>
                <w:szCs w:val="21"/>
              </w:rPr>
            </w:pPr>
            <w:r>
              <w:rPr>
                <w:sz w:val="21"/>
                <w:szCs w:val="21"/>
              </w:rPr>
              <w:t>①不得违规搭建棚舍</w:t>
            </w:r>
          </w:p>
        </w:tc>
        <w:tc>
          <w:tcPr>
            <w:tcW w:w="756" w:type="dxa"/>
            <w:tcBorders>
              <w:top w:val="single" w:color="000000" w:sz="4" w:space="0"/>
              <w:left w:val="single" w:color="000000" w:sz="4" w:space="0"/>
              <w:bottom w:val="single" w:color="000000" w:sz="4" w:space="0"/>
              <w:right w:val="single" w:color="000000" w:sz="4" w:space="0"/>
            </w:tcBorders>
            <w:vAlign w:val="center"/>
          </w:tcPr>
          <w:p w14:paraId="566DFB3E">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54BAE0D6">
            <w:pPr>
              <w:spacing w:line="260" w:lineRule="exact"/>
              <w:jc w:val="left"/>
              <w:rPr>
                <w:sz w:val="21"/>
                <w:szCs w:val="21"/>
              </w:rPr>
            </w:pPr>
            <w:r>
              <w:rPr>
                <w:sz w:val="21"/>
                <w:szCs w:val="21"/>
              </w:rPr>
              <w:t>发现有该类现象的，每次扣</w:t>
            </w:r>
            <w:r>
              <w:rPr>
                <w:rFonts w:hint="eastAsia"/>
                <w:sz w:val="21"/>
                <w:szCs w:val="21"/>
                <w:lang w:val="en-US" w:eastAsia="zh-CN"/>
              </w:rPr>
              <w:t>3</w:t>
            </w:r>
            <w:r>
              <w:rPr>
                <w:sz w:val="21"/>
                <w:szCs w:val="21"/>
              </w:rPr>
              <w:t>分，扣完为止。</w:t>
            </w:r>
          </w:p>
        </w:tc>
      </w:tr>
      <w:tr w14:paraId="3E2DA885">
        <w:trPr>
          <w:trHeight w:val="427"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1C787A9A">
            <w:pPr>
              <w:widowControl/>
              <w:spacing w:line="260" w:lineRule="exact"/>
              <w:jc w:val="left"/>
              <w:rPr>
                <w:sz w:val="21"/>
                <w:szCs w:val="21"/>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02B5585C">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86FF5D2">
            <w:pPr>
              <w:spacing w:line="260" w:lineRule="exact"/>
              <w:jc w:val="left"/>
              <w:rPr>
                <w:sz w:val="21"/>
                <w:szCs w:val="21"/>
              </w:rPr>
            </w:pPr>
            <w:r>
              <w:rPr>
                <w:sz w:val="21"/>
                <w:szCs w:val="21"/>
              </w:rPr>
              <w:t>②不得占种预留的机耕路</w:t>
            </w:r>
          </w:p>
        </w:tc>
        <w:tc>
          <w:tcPr>
            <w:tcW w:w="756" w:type="dxa"/>
            <w:tcBorders>
              <w:top w:val="single" w:color="000000" w:sz="4" w:space="0"/>
              <w:left w:val="single" w:color="000000" w:sz="4" w:space="0"/>
              <w:bottom w:val="single" w:color="000000" w:sz="4" w:space="0"/>
              <w:right w:val="single" w:color="000000" w:sz="4" w:space="0"/>
            </w:tcBorders>
            <w:vAlign w:val="center"/>
          </w:tcPr>
          <w:p w14:paraId="1904D6FC">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3E188E0F">
            <w:pPr>
              <w:spacing w:line="260" w:lineRule="exact"/>
              <w:jc w:val="left"/>
              <w:rPr>
                <w:sz w:val="21"/>
                <w:szCs w:val="21"/>
              </w:rPr>
            </w:pPr>
            <w:r>
              <w:rPr>
                <w:sz w:val="21"/>
                <w:szCs w:val="21"/>
              </w:rPr>
              <w:t>发现有该类现象的，每次扣</w:t>
            </w:r>
            <w:r>
              <w:rPr>
                <w:rFonts w:hint="eastAsia"/>
                <w:sz w:val="21"/>
                <w:szCs w:val="21"/>
                <w:lang w:val="en-US" w:eastAsia="zh-CN"/>
              </w:rPr>
              <w:t>3</w:t>
            </w:r>
            <w:r>
              <w:rPr>
                <w:sz w:val="21"/>
                <w:szCs w:val="21"/>
              </w:rPr>
              <w:t>分，扣完为止。</w:t>
            </w:r>
          </w:p>
        </w:tc>
      </w:tr>
      <w:tr w14:paraId="7D87F101">
        <w:trPr>
          <w:trHeight w:val="537"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CCAF0E3">
            <w:pPr>
              <w:widowControl/>
              <w:spacing w:line="260" w:lineRule="exact"/>
              <w:jc w:val="center"/>
              <w:rPr>
                <w:sz w:val="21"/>
                <w:szCs w:val="21"/>
              </w:rPr>
            </w:pPr>
            <w:r>
              <w:rPr>
                <w:rFonts w:hint="eastAsia"/>
                <w:color w:val="auto"/>
                <w:sz w:val="21"/>
                <w:szCs w:val="21"/>
                <w:highlight w:val="none"/>
                <w:lang w:val="en-US" w:eastAsia="zh-CN"/>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34C4E3EB">
            <w:pPr>
              <w:spacing w:line="260" w:lineRule="exact"/>
              <w:jc w:val="center"/>
              <w:rPr>
                <w:sz w:val="21"/>
                <w:szCs w:val="21"/>
              </w:rPr>
            </w:pPr>
            <w:r>
              <w:rPr>
                <w:rFonts w:hint="eastAsia"/>
                <w:color w:val="auto"/>
                <w:sz w:val="21"/>
                <w:szCs w:val="21"/>
                <w:highlight w:val="none"/>
                <w:lang w:eastAsia="zh-CN"/>
              </w:rPr>
              <w:t>安全生产（</w:t>
            </w:r>
            <w:r>
              <w:rPr>
                <w:rFonts w:hint="eastAsia"/>
                <w:color w:val="auto"/>
                <w:sz w:val="21"/>
                <w:szCs w:val="21"/>
                <w:highlight w:val="none"/>
                <w:lang w:val="en-US" w:eastAsia="zh-CN"/>
              </w:rPr>
              <w:t>10分</w:t>
            </w:r>
            <w:r>
              <w:rPr>
                <w:rFonts w:hint="eastAsia"/>
                <w:color w:val="auto"/>
                <w:sz w:val="21"/>
                <w:szCs w:val="21"/>
                <w:highlight w:val="none"/>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4BC54337">
            <w:pPr>
              <w:spacing w:line="260" w:lineRule="exact"/>
              <w:jc w:val="left"/>
              <w:rPr>
                <w:sz w:val="21"/>
                <w:szCs w:val="21"/>
              </w:rPr>
            </w:pPr>
            <w:r>
              <w:rPr>
                <w:rFonts w:hint="eastAsia"/>
                <w:color w:val="auto"/>
                <w:sz w:val="21"/>
                <w:szCs w:val="21"/>
                <w:highlight w:val="none"/>
                <w:lang w:eastAsia="zh-CN"/>
              </w:rPr>
              <w:t>视情况扣分</w:t>
            </w:r>
          </w:p>
        </w:tc>
        <w:tc>
          <w:tcPr>
            <w:tcW w:w="756" w:type="dxa"/>
            <w:tcBorders>
              <w:top w:val="single" w:color="000000" w:sz="4" w:space="0"/>
              <w:left w:val="single" w:color="000000" w:sz="4" w:space="0"/>
              <w:bottom w:val="single" w:color="000000" w:sz="4" w:space="0"/>
              <w:right w:val="single" w:color="000000" w:sz="4" w:space="0"/>
            </w:tcBorders>
            <w:vAlign w:val="center"/>
          </w:tcPr>
          <w:p w14:paraId="22213D4E">
            <w:pPr>
              <w:spacing w:line="260" w:lineRule="exact"/>
              <w:jc w:val="center"/>
              <w:rPr>
                <w:sz w:val="21"/>
                <w:szCs w:val="21"/>
              </w:rPr>
            </w:pPr>
            <w:r>
              <w:rPr>
                <w:rFonts w:hint="eastAsia"/>
                <w:color w:val="auto"/>
                <w:sz w:val="21"/>
                <w:szCs w:val="21"/>
                <w:highlight w:val="none"/>
                <w:lang w:val="en-US" w:eastAsia="zh-CN"/>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A03CEF1">
            <w:pPr>
              <w:spacing w:line="260" w:lineRule="exact"/>
              <w:jc w:val="left"/>
              <w:rPr>
                <w:sz w:val="21"/>
                <w:szCs w:val="21"/>
              </w:rPr>
            </w:pPr>
            <w:r>
              <w:rPr>
                <w:rFonts w:hint="eastAsia"/>
                <w:color w:val="auto"/>
                <w:sz w:val="21"/>
                <w:szCs w:val="21"/>
                <w:highlight w:val="none"/>
                <w:lang w:eastAsia="zh-CN"/>
              </w:rPr>
              <w:t>每发生一起安全事故扣</w:t>
            </w:r>
            <w:r>
              <w:rPr>
                <w:rFonts w:hint="eastAsia"/>
                <w:color w:val="auto"/>
                <w:sz w:val="21"/>
                <w:szCs w:val="21"/>
                <w:highlight w:val="none"/>
                <w:lang w:val="en-US" w:eastAsia="zh-CN"/>
              </w:rPr>
              <w:t>10分</w:t>
            </w:r>
          </w:p>
        </w:tc>
      </w:tr>
      <w:tr w14:paraId="46B12D25">
        <w:trPr>
          <w:trHeight w:val="602" w:hRule="atLeast"/>
          <w:jc w:val="center"/>
        </w:trPr>
        <w:tc>
          <w:tcPr>
            <w:tcW w:w="10373" w:type="dxa"/>
            <w:gridSpan w:val="5"/>
            <w:tcBorders>
              <w:top w:val="single" w:color="000000" w:sz="4" w:space="0"/>
              <w:left w:val="single" w:color="000000" w:sz="4" w:space="0"/>
              <w:bottom w:val="single" w:color="000000" w:sz="4" w:space="0"/>
              <w:right w:val="single" w:color="000000" w:sz="4" w:space="0"/>
            </w:tcBorders>
            <w:vAlign w:val="center"/>
          </w:tcPr>
          <w:p w14:paraId="176FD646">
            <w:pPr>
              <w:spacing w:line="260" w:lineRule="exact"/>
              <w:jc w:val="center"/>
              <w:rPr>
                <w:sz w:val="21"/>
                <w:szCs w:val="21"/>
              </w:rPr>
            </w:pPr>
            <w:r>
              <w:rPr>
                <w:sz w:val="21"/>
                <w:szCs w:val="21"/>
              </w:rPr>
              <w:t>合计100分</w:t>
            </w:r>
          </w:p>
        </w:tc>
      </w:tr>
    </w:tbl>
    <w:p w14:paraId="6A6A3DA7">
      <w:pPr>
        <w:tabs>
          <w:tab w:val="left" w:pos="733"/>
        </w:tabs>
        <w:spacing w:line="360" w:lineRule="auto"/>
        <w:ind w:firstLine="480" w:firstLineChars="200"/>
        <w:jc w:val="left"/>
      </w:pPr>
      <w:r>
        <w:t>如因第三方侵权、破坏造成区域内垃圾、杂物、污水等负面影响的，乙方积极响应治理的，不进行扣分。</w:t>
      </w:r>
    </w:p>
    <w:p w14:paraId="4C134604">
      <w:pPr>
        <w:tabs>
          <w:tab w:val="left" w:pos="733"/>
        </w:tabs>
        <w:spacing w:line="360" w:lineRule="auto"/>
        <w:ind w:firstLine="480" w:firstLineChars="200"/>
        <w:jc w:val="left"/>
      </w:pPr>
      <w:r>
        <w:t>甲方不定期对乙方进行考核，按现场实情评分，考核分85分为合格，如三次考核低于85分的，甲方有权单方解除土地租赁协议，收回土地，土地租金及履约保证金不予退还。</w:t>
      </w:r>
    </w:p>
    <w:p w14:paraId="17E6AC0E">
      <w:pPr>
        <w:tabs>
          <w:tab w:val="left" w:pos="733"/>
        </w:tabs>
        <w:spacing w:line="360" w:lineRule="auto"/>
        <w:ind w:firstLine="480" w:firstLineChars="200"/>
        <w:jc w:val="left"/>
      </w:pPr>
      <w:r>
        <w:t>三、乙方不履行</w:t>
      </w:r>
      <w:r>
        <w:rPr>
          <w:rFonts w:hint="eastAsia"/>
          <w:lang w:val="en-US" w:eastAsia="zh-CN"/>
        </w:rPr>
        <w:t>四</w:t>
      </w:r>
      <w:r>
        <w:t>包责任，经查实，甲方责令乙方限期整改，整改不到位或者未整改的按照1000元/次给予乙方处罚。</w:t>
      </w:r>
    </w:p>
    <w:p w14:paraId="2062F90D">
      <w:pPr>
        <w:tabs>
          <w:tab w:val="left" w:pos="733"/>
        </w:tabs>
        <w:spacing w:line="360" w:lineRule="auto"/>
        <w:ind w:firstLine="480" w:firstLineChars="200"/>
        <w:jc w:val="left"/>
      </w:pPr>
      <w:r>
        <w:t>四、此责任书一式</w:t>
      </w:r>
      <w:r>
        <w:rPr>
          <w:rFonts w:hint="eastAsia"/>
        </w:rPr>
        <w:t>四</w:t>
      </w:r>
      <w:r>
        <w:t>份，甲乙双方各执</w:t>
      </w:r>
      <w:r>
        <w:rPr>
          <w:rFonts w:hint="eastAsia"/>
        </w:rPr>
        <w:t>二</w:t>
      </w:r>
      <w:r>
        <w:t>份，一经签订即日</w:t>
      </w:r>
      <w:r>
        <w:rPr>
          <w:rFonts w:hint="eastAsia"/>
        </w:rPr>
        <w:t>生效</w:t>
      </w:r>
      <w:r>
        <w:t>。</w:t>
      </w:r>
    </w:p>
    <w:p w14:paraId="056B589E">
      <w:pPr>
        <w:tabs>
          <w:tab w:val="left" w:pos="733"/>
        </w:tabs>
        <w:spacing w:line="360" w:lineRule="auto"/>
        <w:jc w:val="left"/>
      </w:pPr>
    </w:p>
    <w:p w14:paraId="505565F1">
      <w:pPr>
        <w:tabs>
          <w:tab w:val="left" w:pos="733"/>
        </w:tabs>
        <w:spacing w:line="360" w:lineRule="auto"/>
        <w:jc w:val="left"/>
      </w:pPr>
      <w:r>
        <w:t>甲方（招租人）：                              乙方（承租方）：</w:t>
      </w:r>
    </w:p>
    <w:p w14:paraId="1AB1ABB7">
      <w:pPr>
        <w:tabs>
          <w:tab w:val="left" w:pos="733"/>
        </w:tabs>
        <w:spacing w:line="360" w:lineRule="auto"/>
        <w:jc w:val="left"/>
      </w:pPr>
    </w:p>
    <w:p w14:paraId="23D3E121">
      <w:pPr>
        <w:tabs>
          <w:tab w:val="left" w:pos="733"/>
        </w:tabs>
        <w:spacing w:line="360" w:lineRule="auto"/>
        <w:jc w:val="left"/>
      </w:pPr>
      <w:r>
        <w:t>代表（签字）：                                代表（签字）：</w:t>
      </w:r>
    </w:p>
    <w:p w14:paraId="4CA1CCE9">
      <w:pPr>
        <w:tabs>
          <w:tab w:val="left" w:pos="733"/>
        </w:tabs>
        <w:spacing w:line="360" w:lineRule="auto"/>
        <w:jc w:val="left"/>
      </w:pPr>
    </w:p>
    <w:p w14:paraId="6F52AF83">
      <w:pPr>
        <w:tabs>
          <w:tab w:val="left" w:pos="733"/>
        </w:tabs>
        <w:spacing w:line="360" w:lineRule="auto"/>
        <w:jc w:val="left"/>
      </w:pPr>
      <w:r>
        <w:t>签约时间：</w:t>
      </w:r>
    </w:p>
    <w:p w14:paraId="796D6F53">
      <w:pPr>
        <w:tabs>
          <w:tab w:val="left" w:pos="733"/>
        </w:tabs>
        <w:spacing w:line="360" w:lineRule="auto"/>
        <w:jc w:val="left"/>
      </w:pPr>
    </w:p>
    <w:p w14:paraId="5F625D46">
      <w:pPr>
        <w:tabs>
          <w:tab w:val="left" w:pos="733"/>
        </w:tabs>
        <w:spacing w:line="360" w:lineRule="auto"/>
        <w:jc w:val="left"/>
      </w:pPr>
    </w:p>
    <w:p w14:paraId="29577D9D">
      <w:pPr>
        <w:tabs>
          <w:tab w:val="left" w:pos="733"/>
        </w:tabs>
        <w:spacing w:line="360" w:lineRule="auto"/>
        <w:jc w:val="left"/>
      </w:pPr>
    </w:p>
    <w:p w14:paraId="5AC45CCA">
      <w:pPr>
        <w:tabs>
          <w:tab w:val="left" w:pos="733"/>
        </w:tabs>
        <w:spacing w:line="360" w:lineRule="auto"/>
        <w:jc w:val="left"/>
      </w:pPr>
    </w:p>
    <w:p w14:paraId="3E12EE72">
      <w:pPr>
        <w:tabs>
          <w:tab w:val="left" w:pos="733"/>
        </w:tabs>
        <w:spacing w:line="360" w:lineRule="auto"/>
        <w:jc w:val="left"/>
      </w:pPr>
    </w:p>
    <w:p w14:paraId="56490848">
      <w:pPr>
        <w:tabs>
          <w:tab w:val="left" w:pos="733"/>
        </w:tabs>
        <w:spacing w:line="360" w:lineRule="auto"/>
        <w:jc w:val="left"/>
      </w:pPr>
    </w:p>
    <w:p w14:paraId="6B6C9988">
      <w:pPr>
        <w:tabs>
          <w:tab w:val="left" w:pos="733"/>
        </w:tabs>
        <w:spacing w:line="360" w:lineRule="auto"/>
        <w:jc w:val="left"/>
      </w:pPr>
    </w:p>
    <w:p w14:paraId="59962BBE">
      <w:pPr>
        <w:tabs>
          <w:tab w:val="left" w:pos="733"/>
        </w:tabs>
        <w:spacing w:line="360" w:lineRule="auto"/>
        <w:jc w:val="left"/>
      </w:pPr>
    </w:p>
    <w:p w14:paraId="58938B62">
      <w:pPr>
        <w:tabs>
          <w:tab w:val="left" w:pos="733"/>
        </w:tabs>
        <w:spacing w:line="360" w:lineRule="auto"/>
        <w:jc w:val="left"/>
        <w:rPr>
          <w:b/>
          <w:bCs/>
        </w:rPr>
      </w:pPr>
      <w:r>
        <w:rPr>
          <w:b/>
          <w:bCs/>
        </w:rPr>
        <w:br w:type="page"/>
      </w:r>
      <w:r>
        <w:rPr>
          <w:b/>
          <w:bCs/>
        </w:rPr>
        <w:t>附件2：租赁土地交付清单</w:t>
      </w:r>
    </w:p>
    <w:p w14:paraId="7477ED35">
      <w:pPr>
        <w:tabs>
          <w:tab w:val="left" w:pos="733"/>
        </w:tabs>
        <w:spacing w:line="360" w:lineRule="auto"/>
        <w:jc w:val="center"/>
        <w:rPr>
          <w:rFonts w:eastAsia="仿宋_GB2312"/>
          <w:b/>
          <w:bCs/>
          <w:sz w:val="32"/>
          <w:szCs w:val="32"/>
        </w:rPr>
      </w:pPr>
      <w:r>
        <w:rPr>
          <w:sz w:val="36"/>
          <w:szCs w:val="36"/>
        </w:rPr>
        <w:t>土地交付清单</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329"/>
        <w:gridCol w:w="2681"/>
        <w:gridCol w:w="2693"/>
      </w:tblGrid>
      <w:tr w14:paraId="5F3C318A">
        <w:trPr>
          <w:trHeight w:val="940" w:hRule="atLeast"/>
        </w:trPr>
        <w:tc>
          <w:tcPr>
            <w:tcW w:w="931" w:type="dxa"/>
            <w:vAlign w:val="center"/>
          </w:tcPr>
          <w:p w14:paraId="36E83C0E">
            <w:pPr>
              <w:spacing w:line="360" w:lineRule="auto"/>
              <w:jc w:val="center"/>
            </w:pPr>
            <w:r>
              <w:t>序号</w:t>
            </w:r>
          </w:p>
        </w:tc>
        <w:tc>
          <w:tcPr>
            <w:tcW w:w="3329" w:type="dxa"/>
            <w:vAlign w:val="center"/>
          </w:tcPr>
          <w:p w14:paraId="2A2FCB68">
            <w:pPr>
              <w:spacing w:line="360" w:lineRule="auto"/>
              <w:jc w:val="center"/>
            </w:pPr>
            <w:r>
              <w:t>交付内容</w:t>
            </w:r>
          </w:p>
        </w:tc>
        <w:tc>
          <w:tcPr>
            <w:tcW w:w="2681" w:type="dxa"/>
            <w:vAlign w:val="center"/>
          </w:tcPr>
          <w:p w14:paraId="1D02FCFA">
            <w:pPr>
              <w:spacing w:line="360" w:lineRule="auto"/>
              <w:jc w:val="center"/>
            </w:pPr>
            <w:r>
              <w:t>甲方代表签字</w:t>
            </w:r>
          </w:p>
        </w:tc>
        <w:tc>
          <w:tcPr>
            <w:tcW w:w="2693" w:type="dxa"/>
            <w:vAlign w:val="center"/>
          </w:tcPr>
          <w:p w14:paraId="7A995638">
            <w:pPr>
              <w:spacing w:line="360" w:lineRule="auto"/>
              <w:jc w:val="center"/>
            </w:pPr>
            <w:r>
              <w:t>乙方代表签章</w:t>
            </w:r>
          </w:p>
        </w:tc>
      </w:tr>
      <w:tr w14:paraId="63FCA4B0">
        <w:tc>
          <w:tcPr>
            <w:tcW w:w="931" w:type="dxa"/>
            <w:vAlign w:val="center"/>
          </w:tcPr>
          <w:p w14:paraId="7E590F02">
            <w:pPr>
              <w:spacing w:line="360" w:lineRule="auto"/>
              <w:jc w:val="center"/>
            </w:pPr>
            <w:r>
              <w:t>1</w:t>
            </w:r>
          </w:p>
        </w:tc>
        <w:tc>
          <w:tcPr>
            <w:tcW w:w="3329" w:type="dxa"/>
          </w:tcPr>
          <w:p w14:paraId="5B13054E">
            <w:pPr>
              <w:spacing w:line="360" w:lineRule="auto"/>
              <w:jc w:val="left"/>
            </w:pPr>
            <w:r>
              <w:t>交付面积与时间：</w:t>
            </w:r>
          </w:p>
          <w:p w14:paraId="306C7CA0">
            <w:pPr>
              <w:spacing w:line="360" w:lineRule="auto"/>
              <w:jc w:val="left"/>
            </w:pPr>
            <w:r>
              <w:t>本次租赁面积为      亩，种植</w:t>
            </w:r>
            <w:r>
              <w:rPr>
                <w:color w:val="FF0000"/>
              </w:rPr>
              <w:t>稻</w:t>
            </w:r>
            <w:r>
              <w:rPr>
                <w:rFonts w:hint="eastAsia"/>
                <w:color w:val="FF0000"/>
                <w:lang w:eastAsia="zh-CN"/>
              </w:rPr>
              <w:t>、</w:t>
            </w:r>
            <w:r>
              <w:rPr>
                <w:color w:val="FF0000"/>
              </w:rPr>
              <w:t>麦</w:t>
            </w:r>
            <w:r>
              <w:rPr>
                <w:rFonts w:hint="eastAsia"/>
                <w:color w:val="FF0000"/>
                <w:lang w:eastAsia="zh-CN"/>
              </w:rPr>
              <w:t>、</w:t>
            </w:r>
            <w:r>
              <w:rPr>
                <w:rFonts w:hint="eastAsia"/>
                <w:color w:val="FF0000"/>
                <w:lang w:val="en-US" w:eastAsia="zh-CN"/>
              </w:rPr>
              <w:t>蔬菜</w:t>
            </w:r>
            <w:r>
              <w:rPr>
                <w:color w:val="FF0000"/>
              </w:rPr>
              <w:t>等作物</w:t>
            </w:r>
            <w:r>
              <w:t>。</w:t>
            </w:r>
          </w:p>
        </w:tc>
        <w:tc>
          <w:tcPr>
            <w:tcW w:w="2681" w:type="dxa"/>
          </w:tcPr>
          <w:p w14:paraId="4259267C">
            <w:pPr>
              <w:spacing w:line="360" w:lineRule="auto"/>
              <w:ind w:firstLine="480" w:firstLineChars="200"/>
              <w:jc w:val="left"/>
            </w:pPr>
          </w:p>
        </w:tc>
        <w:tc>
          <w:tcPr>
            <w:tcW w:w="2693" w:type="dxa"/>
          </w:tcPr>
          <w:p w14:paraId="2EB8D92D">
            <w:pPr>
              <w:spacing w:line="360" w:lineRule="auto"/>
              <w:ind w:firstLine="480" w:firstLineChars="200"/>
              <w:jc w:val="left"/>
            </w:pPr>
          </w:p>
        </w:tc>
      </w:tr>
      <w:tr w14:paraId="5F833954">
        <w:tc>
          <w:tcPr>
            <w:tcW w:w="931" w:type="dxa"/>
            <w:vAlign w:val="center"/>
          </w:tcPr>
          <w:p w14:paraId="28C0FEFB">
            <w:pPr>
              <w:spacing w:line="360" w:lineRule="auto"/>
              <w:jc w:val="center"/>
            </w:pPr>
            <w:r>
              <w:t>2</w:t>
            </w:r>
          </w:p>
        </w:tc>
        <w:tc>
          <w:tcPr>
            <w:tcW w:w="3329" w:type="dxa"/>
          </w:tcPr>
          <w:p w14:paraId="2E8E9755">
            <w:pPr>
              <w:spacing w:line="360" w:lineRule="auto"/>
              <w:jc w:val="left"/>
            </w:pPr>
            <w:r>
              <w:t>界址：均位于</w:t>
            </w:r>
            <w:r>
              <w:rPr>
                <w:u w:val="single"/>
              </w:rPr>
              <w:t xml:space="preserve">        。</w:t>
            </w:r>
          </w:p>
        </w:tc>
        <w:tc>
          <w:tcPr>
            <w:tcW w:w="2681" w:type="dxa"/>
          </w:tcPr>
          <w:p w14:paraId="13D2B2DF">
            <w:pPr>
              <w:spacing w:line="360" w:lineRule="auto"/>
              <w:ind w:firstLine="480" w:firstLineChars="200"/>
              <w:jc w:val="left"/>
            </w:pPr>
          </w:p>
        </w:tc>
        <w:tc>
          <w:tcPr>
            <w:tcW w:w="2693" w:type="dxa"/>
          </w:tcPr>
          <w:p w14:paraId="32D214FA">
            <w:pPr>
              <w:spacing w:line="360" w:lineRule="auto"/>
              <w:ind w:firstLine="480" w:firstLineChars="200"/>
              <w:jc w:val="left"/>
            </w:pPr>
          </w:p>
        </w:tc>
      </w:tr>
      <w:tr w14:paraId="5DBBD0FF">
        <w:tc>
          <w:tcPr>
            <w:tcW w:w="931" w:type="dxa"/>
            <w:vAlign w:val="center"/>
          </w:tcPr>
          <w:p w14:paraId="28E6A67E">
            <w:pPr>
              <w:spacing w:line="360" w:lineRule="auto"/>
              <w:jc w:val="center"/>
            </w:pPr>
            <w:r>
              <w:t>3</w:t>
            </w:r>
          </w:p>
        </w:tc>
        <w:tc>
          <w:tcPr>
            <w:tcW w:w="3329" w:type="dxa"/>
          </w:tcPr>
          <w:p w14:paraId="52B9ECCD">
            <w:pPr>
              <w:spacing w:line="360" w:lineRule="auto"/>
              <w:jc w:val="left"/>
            </w:pPr>
            <w:r>
              <w:t>交付土地情况：</w:t>
            </w:r>
          </w:p>
          <w:p w14:paraId="6DA4B37E">
            <w:pPr>
              <w:spacing w:line="360" w:lineRule="auto"/>
              <w:jc w:val="left"/>
            </w:pPr>
            <w:r>
              <w:t>土地已复垦、整理，交付的土地满足乙方种植需求。种植配套设施全部移交乙方使用。</w:t>
            </w:r>
          </w:p>
        </w:tc>
        <w:tc>
          <w:tcPr>
            <w:tcW w:w="2681" w:type="dxa"/>
          </w:tcPr>
          <w:p w14:paraId="4048F33C">
            <w:pPr>
              <w:spacing w:line="360" w:lineRule="auto"/>
              <w:ind w:firstLine="480" w:firstLineChars="200"/>
              <w:jc w:val="left"/>
            </w:pPr>
          </w:p>
        </w:tc>
        <w:tc>
          <w:tcPr>
            <w:tcW w:w="2693" w:type="dxa"/>
          </w:tcPr>
          <w:p w14:paraId="46C39292">
            <w:pPr>
              <w:spacing w:line="360" w:lineRule="auto"/>
              <w:ind w:firstLine="480" w:firstLineChars="200"/>
              <w:jc w:val="left"/>
            </w:pPr>
          </w:p>
        </w:tc>
      </w:tr>
      <w:tr w14:paraId="3A882E3B">
        <w:tc>
          <w:tcPr>
            <w:tcW w:w="931" w:type="dxa"/>
            <w:vAlign w:val="center"/>
          </w:tcPr>
          <w:p w14:paraId="0A43B5CB">
            <w:pPr>
              <w:spacing w:line="360" w:lineRule="auto"/>
              <w:jc w:val="center"/>
            </w:pPr>
            <w:r>
              <w:t>4</w:t>
            </w:r>
          </w:p>
        </w:tc>
        <w:tc>
          <w:tcPr>
            <w:tcW w:w="3329" w:type="dxa"/>
          </w:tcPr>
          <w:p w14:paraId="676C8F6B">
            <w:pPr>
              <w:spacing w:line="360" w:lineRule="auto"/>
              <w:jc w:val="left"/>
            </w:pPr>
            <w:r>
              <w:t>起租时间：   年  月 日</w:t>
            </w:r>
          </w:p>
        </w:tc>
        <w:tc>
          <w:tcPr>
            <w:tcW w:w="2681" w:type="dxa"/>
          </w:tcPr>
          <w:p w14:paraId="121EBB39">
            <w:pPr>
              <w:spacing w:line="360" w:lineRule="auto"/>
              <w:ind w:firstLine="480" w:firstLineChars="200"/>
              <w:jc w:val="left"/>
            </w:pPr>
          </w:p>
        </w:tc>
        <w:tc>
          <w:tcPr>
            <w:tcW w:w="2693" w:type="dxa"/>
          </w:tcPr>
          <w:p w14:paraId="4613C7D6">
            <w:pPr>
              <w:spacing w:line="360" w:lineRule="auto"/>
              <w:ind w:firstLine="480" w:firstLineChars="200"/>
              <w:jc w:val="left"/>
            </w:pPr>
          </w:p>
        </w:tc>
      </w:tr>
      <w:tr w14:paraId="5DBCC43B">
        <w:tc>
          <w:tcPr>
            <w:tcW w:w="931" w:type="dxa"/>
            <w:vAlign w:val="center"/>
          </w:tcPr>
          <w:p w14:paraId="50F02598">
            <w:pPr>
              <w:spacing w:line="360" w:lineRule="auto"/>
              <w:jc w:val="center"/>
            </w:pPr>
            <w:r>
              <w:t>5</w:t>
            </w:r>
          </w:p>
        </w:tc>
        <w:tc>
          <w:tcPr>
            <w:tcW w:w="3329" w:type="dxa"/>
          </w:tcPr>
          <w:p w14:paraId="7CA82693">
            <w:pPr>
              <w:spacing w:line="360" w:lineRule="auto"/>
              <w:ind w:firstLine="480" w:firstLineChars="200"/>
              <w:jc w:val="left"/>
            </w:pPr>
            <w:r>
              <w:t>其他事项：</w:t>
            </w:r>
          </w:p>
        </w:tc>
        <w:tc>
          <w:tcPr>
            <w:tcW w:w="2681" w:type="dxa"/>
          </w:tcPr>
          <w:p w14:paraId="1D4F0C4B">
            <w:pPr>
              <w:spacing w:line="360" w:lineRule="auto"/>
              <w:ind w:firstLine="480" w:firstLineChars="200"/>
              <w:jc w:val="left"/>
            </w:pPr>
          </w:p>
        </w:tc>
        <w:tc>
          <w:tcPr>
            <w:tcW w:w="2693" w:type="dxa"/>
          </w:tcPr>
          <w:p w14:paraId="0D335D3D">
            <w:pPr>
              <w:spacing w:line="360" w:lineRule="auto"/>
              <w:ind w:firstLine="480" w:firstLineChars="200"/>
              <w:jc w:val="left"/>
            </w:pPr>
          </w:p>
        </w:tc>
      </w:tr>
      <w:tr w14:paraId="6911DD07">
        <w:tc>
          <w:tcPr>
            <w:tcW w:w="9634" w:type="dxa"/>
            <w:gridSpan w:val="4"/>
            <w:vAlign w:val="center"/>
          </w:tcPr>
          <w:p w14:paraId="59B2626A">
            <w:pPr>
              <w:spacing w:line="360" w:lineRule="auto"/>
              <w:jc w:val="left"/>
            </w:pPr>
            <w:r>
              <w:t>说明：本清单为甲乙双方《合作协议》附件，与《合作协议》具有同等法律效力，乙方一旦签章确认本清单，将视为乙方已经完全认可本清单所列事项，乙方对本清单所列事项不持任何异议。</w:t>
            </w:r>
          </w:p>
        </w:tc>
      </w:tr>
    </w:tbl>
    <w:p w14:paraId="18266AE3">
      <w:pPr>
        <w:tabs>
          <w:tab w:val="left" w:pos="733"/>
        </w:tabs>
        <w:spacing w:line="360" w:lineRule="auto"/>
      </w:pPr>
    </w:p>
    <w:p w14:paraId="7D3FDD2A">
      <w:pPr>
        <w:tabs>
          <w:tab w:val="left" w:pos="733"/>
        </w:tabs>
        <w:spacing w:line="360" w:lineRule="auto"/>
      </w:pPr>
    </w:p>
    <w:p w14:paraId="6D059F72">
      <w:pPr>
        <w:tabs>
          <w:tab w:val="left" w:pos="733"/>
        </w:tabs>
        <w:spacing w:line="360" w:lineRule="auto"/>
        <w:jc w:val="left"/>
      </w:pPr>
    </w:p>
    <w:p w14:paraId="29BAA9B1">
      <w:pPr>
        <w:tabs>
          <w:tab w:val="left" w:pos="733"/>
        </w:tabs>
        <w:spacing w:line="360" w:lineRule="auto"/>
        <w:jc w:val="left"/>
      </w:pPr>
    </w:p>
    <w:p w14:paraId="5BD68FCD">
      <w:pPr>
        <w:tabs>
          <w:tab w:val="left" w:pos="733"/>
        </w:tabs>
        <w:spacing w:line="360" w:lineRule="auto"/>
        <w:jc w:val="left"/>
      </w:pPr>
    </w:p>
    <w:p w14:paraId="2CB9EC8C">
      <w:pPr>
        <w:tabs>
          <w:tab w:val="left" w:pos="733"/>
        </w:tabs>
        <w:spacing w:line="360" w:lineRule="auto"/>
        <w:jc w:val="left"/>
      </w:pPr>
    </w:p>
    <w:p w14:paraId="57B1FF6B">
      <w:pPr>
        <w:tabs>
          <w:tab w:val="left" w:pos="733"/>
        </w:tabs>
        <w:spacing w:line="360" w:lineRule="auto"/>
        <w:jc w:val="left"/>
      </w:pPr>
    </w:p>
    <w:p w14:paraId="79C97DDE">
      <w:pPr>
        <w:tabs>
          <w:tab w:val="left" w:pos="733"/>
        </w:tabs>
        <w:spacing w:line="360" w:lineRule="auto"/>
        <w:jc w:val="left"/>
      </w:pPr>
    </w:p>
    <w:p w14:paraId="51F8BFEA">
      <w:pPr>
        <w:widowControl/>
        <w:jc w:val="center"/>
        <w:rPr>
          <w:b/>
          <w:bCs/>
          <w:sz w:val="36"/>
          <w:szCs w:val="36"/>
        </w:rPr>
      </w:pPr>
      <w:r>
        <w:rPr>
          <w:b/>
          <w:bCs/>
          <w:w w:val="80"/>
          <w:sz w:val="36"/>
          <w:szCs w:val="36"/>
        </w:rPr>
        <w:br w:type="page"/>
      </w:r>
      <w:r>
        <w:rPr>
          <w:b/>
          <w:bCs/>
          <w:w w:val="80"/>
          <w:sz w:val="36"/>
          <w:szCs w:val="36"/>
        </w:rPr>
        <w:t>第六章 异议与投诉</w:t>
      </w:r>
    </w:p>
    <w:p w14:paraId="085F4916">
      <w:pPr>
        <w:spacing w:line="420" w:lineRule="exact"/>
        <w:ind w:firstLine="487" w:firstLineChars="202"/>
        <w:outlineLvl w:val="1"/>
      </w:pPr>
      <w:bookmarkStart w:id="42" w:name="_Hlk84518571"/>
      <w:r>
        <w:rPr>
          <w:b/>
          <w:bCs/>
          <w:kern w:val="0"/>
        </w:rPr>
        <w:t>一、异议的提出</w:t>
      </w:r>
    </w:p>
    <w:p w14:paraId="6F63BFC0">
      <w:pPr>
        <w:spacing w:line="420" w:lineRule="exact"/>
        <w:ind w:firstLine="484" w:firstLineChars="202"/>
      </w:pPr>
      <w:r>
        <w:t>1.提出异议的供应商（以下称异议人）必须是直接参加本项目</w:t>
      </w:r>
      <w:r>
        <w:rPr>
          <w:rFonts w:hint="eastAsia"/>
          <w:lang w:val="en-US" w:eastAsia="zh-CN"/>
        </w:rPr>
        <w:t>土</w:t>
      </w:r>
      <w:r>
        <w:t>地租赁活动的当事人。</w:t>
      </w:r>
    </w:p>
    <w:p w14:paraId="334882A2">
      <w:pPr>
        <w:spacing w:line="420" w:lineRule="exact"/>
        <w:ind w:firstLine="484" w:firstLineChars="202"/>
      </w:pPr>
      <w:r>
        <w:t>2.获取招租文件的供应商应根据第二章“投标人须知”中第一条第4款的约定提出；投标文件接收截止后，供应商未进行投标登记的，不能就投标文件接收截止后的评标过程、中标结果提出异议；在评标过程中，凡主持人或评标委员会明确提出须由供应商确认的事项，供应商当场无异议的，事后不得提出异议。</w:t>
      </w:r>
    </w:p>
    <w:p w14:paraId="220E563E">
      <w:pPr>
        <w:spacing w:line="420" w:lineRule="exact"/>
        <w:ind w:firstLine="484" w:firstLineChars="202"/>
      </w:pPr>
      <w:r>
        <w:t>3.对招租文件、评标过程、或者中标结果使自己的权益受到损害的，可以在知道或者应知其权益受到损害之日起7个工作日内，以书面形式向招租人提出异议。</w:t>
      </w:r>
    </w:p>
    <w:p w14:paraId="03783720">
      <w:pPr>
        <w:spacing w:line="420" w:lineRule="exact"/>
        <w:ind w:firstLine="487" w:firstLineChars="202"/>
        <w:rPr>
          <w:b/>
          <w:bCs/>
        </w:rPr>
      </w:pPr>
      <w:r>
        <w:rPr>
          <w:b/>
          <w:bCs/>
        </w:rPr>
        <w:t>4.供应商应当在法定异议期内一次性提出针对同一招租程序环节的异议。</w:t>
      </w:r>
    </w:p>
    <w:p w14:paraId="646AFF10">
      <w:pPr>
        <w:spacing w:line="420" w:lineRule="exact"/>
        <w:ind w:firstLine="484" w:firstLineChars="202"/>
      </w:pPr>
      <w:r>
        <w:t>5.提出异议时，必须坚持“谁主张，谁举证”、“实事求是”的原则，不能臆测。属于须由法定部门调查、侦查或先行做出相关认定的事项，异议人应当依法申请具有法定职权的部门查清、认定，并将相关结果提供给招租单位。招租单位不具有法定调查、认定权限。</w:t>
      </w:r>
    </w:p>
    <w:p w14:paraId="0F277CC5">
      <w:pPr>
        <w:spacing w:line="420" w:lineRule="exact"/>
        <w:ind w:firstLine="484" w:firstLineChars="202"/>
      </w:pPr>
      <w:r>
        <w:t>6.对本次招租有异议的，实行实名制，不得进行虚假、恶意异议。异议人应在异议有效期内以书面形式提交《异议函》，其内容应包括：</w:t>
      </w:r>
    </w:p>
    <w:p w14:paraId="43399A3B">
      <w:pPr>
        <w:spacing w:line="420" w:lineRule="exact"/>
        <w:ind w:firstLine="484" w:firstLineChars="202"/>
      </w:pPr>
      <w:r>
        <w:t>（1）供应商的姓名或者名称（以营业执照副本复印件为准）、地址、邮编、联系人及联系电话；</w:t>
      </w:r>
    </w:p>
    <w:p w14:paraId="1A97015D">
      <w:pPr>
        <w:spacing w:line="420" w:lineRule="exact"/>
        <w:ind w:firstLine="484" w:firstLineChars="202"/>
      </w:pPr>
      <w:r>
        <w:t>（2）异议项目的名称、编号；</w:t>
      </w:r>
    </w:p>
    <w:p w14:paraId="188284DA">
      <w:pPr>
        <w:spacing w:line="420" w:lineRule="exact"/>
        <w:ind w:firstLine="484" w:firstLineChars="202"/>
      </w:pPr>
      <w:r>
        <w:t>（3）具体、明确的异议事项和与异议事项相关的请求；</w:t>
      </w:r>
    </w:p>
    <w:p w14:paraId="704DB611">
      <w:pPr>
        <w:spacing w:line="420" w:lineRule="exact"/>
        <w:ind w:firstLine="484" w:firstLineChars="202"/>
      </w:pPr>
      <w:r>
        <w:t>（4）事实依据；</w:t>
      </w:r>
    </w:p>
    <w:p w14:paraId="787B9A51">
      <w:pPr>
        <w:spacing w:line="420" w:lineRule="exact"/>
        <w:ind w:firstLine="484" w:firstLineChars="202"/>
      </w:pPr>
      <w:r>
        <w:t>（5）必要的法律依据；</w:t>
      </w:r>
    </w:p>
    <w:p w14:paraId="67704BDB">
      <w:pPr>
        <w:spacing w:line="420" w:lineRule="exact"/>
        <w:ind w:firstLine="484" w:firstLineChars="202"/>
      </w:pPr>
      <w:r>
        <w:t>（6）提出异议的日期。</w:t>
      </w:r>
    </w:p>
    <w:p w14:paraId="6301B7F7">
      <w:pPr>
        <w:spacing w:line="420" w:lineRule="exact"/>
        <w:ind w:firstLine="484" w:firstLineChars="202"/>
      </w:pPr>
      <w: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异议人应保证其提出的异议内容及相关佐证材料的真实性及来源的合法性，并承担相应的法律责任。</w:t>
      </w:r>
    </w:p>
    <w:p w14:paraId="4217025A">
      <w:pPr>
        <w:spacing w:line="420" w:lineRule="exact"/>
        <w:ind w:firstLine="484" w:firstLineChars="202"/>
      </w:pPr>
      <w:r>
        <w:t>8.与事实依据相关的佐证材料要具备客观性、关联性、合法性，无法查实的（如宣传册、媒体报道、猜测、推理等）不能作为佐证材料。</w:t>
      </w:r>
    </w:p>
    <w:p w14:paraId="3946A8AA">
      <w:pPr>
        <w:spacing w:line="420" w:lineRule="exact"/>
        <w:ind w:firstLine="484" w:firstLineChars="202"/>
      </w:pPr>
      <w:r>
        <w:t>9.招租人不负责搜集与事实依据相关的佐证材料等工作。</w:t>
      </w:r>
    </w:p>
    <w:p w14:paraId="66DF11AA">
      <w:pPr>
        <w:spacing w:line="420" w:lineRule="exact"/>
        <w:ind w:firstLine="484" w:firstLineChars="202"/>
      </w:pPr>
      <w:r>
        <w:t>10.对不能提供与事实依据相关的佐证材料的、涉及商业秘密的、非书面形式的、非送达的、匿名的《异议函》将不予受理。</w:t>
      </w:r>
    </w:p>
    <w:p w14:paraId="2C60B706">
      <w:pPr>
        <w:spacing w:line="420" w:lineRule="exact"/>
        <w:ind w:firstLine="484" w:firstLineChars="202"/>
      </w:pPr>
      <w:r>
        <w:t>11.接收异议函的方式：书面形式（当场送达或邮寄方式）。</w:t>
      </w:r>
    </w:p>
    <w:p w14:paraId="28C41D3A">
      <w:pPr>
        <w:spacing w:line="420" w:lineRule="exact"/>
        <w:ind w:firstLine="484" w:firstLineChars="202"/>
      </w:pPr>
      <w:r>
        <w:t>12.联系方式：</w:t>
      </w:r>
    </w:p>
    <w:p w14:paraId="074765D5">
      <w:pPr>
        <w:snapToGrid w:val="0"/>
        <w:spacing w:line="420" w:lineRule="exact"/>
        <w:ind w:left="-2" w:leftChars="-1" w:firstLine="431"/>
        <w:rPr>
          <w:bCs/>
        </w:rPr>
      </w:pPr>
      <w:r>
        <w:rPr>
          <w:bCs/>
        </w:rPr>
        <w:t>招租人信息：</w:t>
      </w:r>
    </w:p>
    <w:p w14:paraId="61B98A89">
      <w:pPr>
        <w:snapToGrid w:val="0"/>
        <w:spacing w:line="420" w:lineRule="exact"/>
        <w:ind w:left="-2" w:leftChars="-1" w:firstLine="431"/>
        <w:rPr>
          <w:bCs/>
        </w:rPr>
      </w:pPr>
      <w:r>
        <w:rPr>
          <w:bCs/>
        </w:rPr>
        <w:t>名称：</w:t>
      </w:r>
      <w:r>
        <w:rPr>
          <w:rFonts w:hint="eastAsia"/>
          <w:bCs/>
        </w:rPr>
        <w:t>南通市崇川区天生港镇街道</w:t>
      </w:r>
      <w:r>
        <w:rPr>
          <w:rFonts w:hint="eastAsia"/>
          <w:bCs/>
          <w:lang w:eastAsia="zh-CN"/>
        </w:rPr>
        <w:t>福利</w:t>
      </w:r>
      <w:r>
        <w:rPr>
          <w:rFonts w:hint="eastAsia"/>
          <w:bCs/>
        </w:rPr>
        <w:t>村股份经济合作社</w:t>
      </w:r>
      <w:r>
        <w:rPr>
          <w:bCs/>
        </w:rPr>
        <w:t>；</w:t>
      </w:r>
    </w:p>
    <w:p w14:paraId="3409B5AA">
      <w:pPr>
        <w:snapToGrid w:val="0"/>
        <w:spacing w:line="420" w:lineRule="exact"/>
        <w:ind w:left="-2" w:leftChars="-1" w:firstLine="431"/>
        <w:rPr>
          <w:bCs/>
        </w:rPr>
      </w:pPr>
      <w:r>
        <w:rPr>
          <w:bCs/>
        </w:rPr>
        <w:t>地址：</w:t>
      </w:r>
      <w:r>
        <w:rPr>
          <w:rFonts w:hint="eastAsia"/>
          <w:kern w:val="0"/>
        </w:rPr>
        <w:t>江苏省南通市崇川区天生港镇街道</w:t>
      </w:r>
      <w:r>
        <w:rPr>
          <w:rFonts w:hint="eastAsia"/>
          <w:kern w:val="0"/>
          <w:lang w:val="en-US" w:eastAsia="zh-CN"/>
        </w:rPr>
        <w:t>碳素路19号福利村股份经济合作社</w:t>
      </w:r>
      <w:r>
        <w:rPr>
          <w:bCs/>
        </w:rPr>
        <w:t>；</w:t>
      </w:r>
    </w:p>
    <w:p w14:paraId="73063D12">
      <w:pPr>
        <w:snapToGrid w:val="0"/>
        <w:spacing w:line="420" w:lineRule="exact"/>
        <w:ind w:left="-2" w:leftChars="-1" w:firstLine="431"/>
        <w:rPr>
          <w:bCs/>
        </w:rPr>
      </w:pPr>
      <w:r>
        <w:rPr>
          <w:bCs/>
        </w:rPr>
        <w:t>联系人：</w:t>
      </w:r>
      <w:r>
        <w:rPr>
          <w:rFonts w:hint="eastAsia"/>
          <w:bCs/>
          <w:lang w:val="en-US" w:eastAsia="zh-CN"/>
        </w:rPr>
        <w:t>毛</w:t>
      </w:r>
      <w:r>
        <w:rPr>
          <w:rFonts w:hint="eastAsia"/>
          <w:bCs/>
        </w:rPr>
        <w:t>先生</w:t>
      </w:r>
      <w:r>
        <w:rPr>
          <w:bCs/>
        </w:rPr>
        <w:t>；</w:t>
      </w:r>
    </w:p>
    <w:p w14:paraId="0C869907">
      <w:pPr>
        <w:snapToGrid w:val="0"/>
        <w:spacing w:line="420" w:lineRule="exact"/>
        <w:ind w:left="-2" w:leftChars="-1" w:firstLine="431"/>
        <w:rPr>
          <w:bCs/>
        </w:rPr>
      </w:pPr>
      <w:r>
        <w:rPr>
          <w:bCs/>
        </w:rPr>
        <w:t>电话：</w:t>
      </w:r>
      <w:r>
        <w:rPr>
          <w:rFonts w:hint="eastAsia"/>
          <w:bCs/>
          <w:lang w:val="en-US" w:eastAsia="zh-CN"/>
        </w:rPr>
        <w:t>13328095398</w:t>
      </w:r>
      <w:r>
        <w:rPr>
          <w:bCs/>
        </w:rPr>
        <w:t>。</w:t>
      </w:r>
    </w:p>
    <w:p w14:paraId="41EA5D42">
      <w:pPr>
        <w:spacing w:line="420" w:lineRule="exact"/>
        <w:ind w:firstLine="487" w:firstLineChars="202"/>
        <w:outlineLvl w:val="1"/>
      </w:pPr>
      <w:r>
        <w:rPr>
          <w:b/>
          <w:bCs/>
          <w:kern w:val="0"/>
        </w:rPr>
        <w:t>二、《异议函》的受理和回复</w:t>
      </w:r>
    </w:p>
    <w:p w14:paraId="624F4228">
      <w:pPr>
        <w:spacing w:line="420" w:lineRule="exact"/>
        <w:ind w:firstLine="484" w:firstLineChars="202"/>
      </w:pPr>
      <w:r>
        <w:t>1.对符合提出异议要求的，招租人签收并出具《异议受理通知书》。在处理过程中，发现需要异议人进一步补充相关佐证材料的，异议人应当在规定的时间内提供，异议回复时间相应顺延。异议人不能按时提供相关佐证材料的，视同放弃异议。</w:t>
      </w:r>
    </w:p>
    <w:p w14:paraId="11504B9B">
      <w:pPr>
        <w:spacing w:line="420" w:lineRule="exact"/>
        <w:ind w:firstLine="484" w:firstLineChars="202"/>
      </w:pPr>
      <w:r>
        <w:t>2.对不符合提出异议要求的，出具《异议退回通知书》并提出相关补充材料要求，异议人未在规定的时间内提供补充佐证材料的，视同放弃异议。</w:t>
      </w:r>
    </w:p>
    <w:p w14:paraId="08B6DC26">
      <w:pPr>
        <w:spacing w:line="420" w:lineRule="exact"/>
        <w:ind w:firstLine="484" w:firstLineChars="202"/>
      </w:pPr>
      <w:r>
        <w:t>3.招租人有权将异议人的异议相关材料提供给相关专家或评标委员会审核，并将审核意见回复异议人。</w:t>
      </w:r>
    </w:p>
    <w:p w14:paraId="23564265">
      <w:pPr>
        <w:spacing w:line="420" w:lineRule="exact"/>
        <w:ind w:firstLine="484" w:firstLineChars="202"/>
      </w:pPr>
      <w:r>
        <w:t>必要时，可向被异议的供应商（以下称被异议人）转发《异议函》及相关佐证材料。被异议人应当在要求的日期时间内，以书面形式作出说明，并提交相关证据。被异议人在规定时间内，无正当理由未提交说明或相关证据的，视同放弃说明权利，认可被异议事项。</w:t>
      </w:r>
    </w:p>
    <w:p w14:paraId="3B7B8754">
      <w:pPr>
        <w:spacing w:line="420" w:lineRule="exact"/>
        <w:ind w:firstLine="484" w:firstLineChars="202"/>
      </w:pPr>
      <w:r>
        <w:t>4.因异议情况复杂的，组织论证或审查时间较长的，招租人以书面形式通知异议人，可适当延长异议回复处理时间。</w:t>
      </w:r>
    </w:p>
    <w:p w14:paraId="3BA6C619">
      <w:pPr>
        <w:spacing w:line="420" w:lineRule="exact"/>
        <w:ind w:firstLine="487" w:firstLineChars="202"/>
        <w:outlineLvl w:val="1"/>
      </w:pPr>
      <w:r>
        <w:rPr>
          <w:b/>
          <w:bCs/>
          <w:kern w:val="0"/>
        </w:rPr>
        <w:t>三、异议处理</w:t>
      </w:r>
    </w:p>
    <w:p w14:paraId="3765A414">
      <w:pPr>
        <w:spacing w:line="420" w:lineRule="exact"/>
        <w:ind w:firstLine="484" w:firstLineChars="202"/>
      </w:pPr>
      <w:r>
        <w:t>1.异议成立的处理：</w:t>
      </w:r>
    </w:p>
    <w:p w14:paraId="475EDE54">
      <w:pPr>
        <w:spacing w:line="420" w:lineRule="exact"/>
        <w:ind w:firstLine="484" w:firstLineChars="202"/>
      </w:pPr>
      <w:r>
        <w:t>招租人终止</w:t>
      </w:r>
      <w:r>
        <w:rPr>
          <w:rFonts w:hint="eastAsia"/>
          <w:lang w:val="en-US" w:eastAsia="zh-CN"/>
        </w:rPr>
        <w:t>土</w:t>
      </w:r>
      <w:r>
        <w:t>地租赁活动，</w:t>
      </w:r>
      <w:bookmarkStart w:id="43" w:name="_Hlk84035436"/>
      <w:r>
        <w:t>并建议监管部门给相关当事人予以处理。</w:t>
      </w:r>
      <w:bookmarkEnd w:id="43"/>
    </w:p>
    <w:p w14:paraId="786D0882">
      <w:pPr>
        <w:spacing w:line="420" w:lineRule="exact"/>
        <w:ind w:firstLine="484" w:firstLineChars="202"/>
      </w:pPr>
      <w:r>
        <w:t>2.异议不成立的处理：</w:t>
      </w:r>
    </w:p>
    <w:p w14:paraId="47CB195F">
      <w:pPr>
        <w:spacing w:line="420" w:lineRule="exact"/>
        <w:ind w:firstLine="484" w:firstLineChars="202"/>
      </w:pPr>
      <w:r>
        <w:t>（1）异议人书面《申请撤回异议函》的，不作违约处理。</w:t>
      </w:r>
    </w:p>
    <w:p w14:paraId="59A0C042">
      <w:pPr>
        <w:spacing w:line="420" w:lineRule="exact"/>
        <w:ind w:firstLine="484" w:firstLineChars="202"/>
      </w:pPr>
      <w:r>
        <w:t>（2）异议人在规定的时间内不配合进行异议调查处理的，按自动撤回《异议函》处理。</w:t>
      </w:r>
    </w:p>
    <w:p w14:paraId="39168CE8">
      <w:pPr>
        <w:spacing w:line="420" w:lineRule="exact"/>
        <w:ind w:firstLine="484" w:firstLineChars="202"/>
      </w:pPr>
      <w:r>
        <w:t>（3）异议人虽提供了与事实依据相关的佐证材料，但不能证明其异议成立的，招租人请异议人补充相关佐证材料，但</w:t>
      </w:r>
      <w:bookmarkStart w:id="44" w:name="_Hlk84035676"/>
      <w:r>
        <w:t>仍不能证明其异议成立的，</w:t>
      </w:r>
      <w:bookmarkEnd w:id="44"/>
      <w:r>
        <w:t>依法回复异议不成立。</w:t>
      </w:r>
    </w:p>
    <w:p w14:paraId="0A11335A">
      <w:pPr>
        <w:spacing w:line="420" w:lineRule="exact"/>
        <w:ind w:firstLine="484" w:firstLineChars="202"/>
      </w:pPr>
      <w:r>
        <w:t>（4）经招租人、相关专家或评标委员会认定无事实依据的异议，经其他供应商举证无依据的异议，依法回复异议不成立。</w:t>
      </w:r>
    </w:p>
    <w:p w14:paraId="4FDAF9A3">
      <w:pPr>
        <w:spacing w:line="420" w:lineRule="exact"/>
        <w:ind w:firstLine="484" w:firstLineChars="202"/>
      </w:pPr>
      <w:r>
        <w:t>（5）异议人明显有违事实的、使用虚假材料捏造事实的，以恶意方式异议的，承担法律责任，招租人视情在区、市、省、国家级等相关媒体予以披露，并建议监管部门对该等异议人依法予以处理，如</w:t>
      </w:r>
      <w:bookmarkStart w:id="45" w:name="_Hlk84035774"/>
      <w:r>
        <w:t>列入失信名单</w:t>
      </w:r>
      <w:bookmarkEnd w:id="45"/>
      <w:r>
        <w:t>等。</w:t>
      </w:r>
    </w:p>
    <w:p w14:paraId="7E22D2EF">
      <w:pPr>
        <w:spacing w:line="420" w:lineRule="exact"/>
        <w:ind w:firstLine="487" w:firstLineChars="202"/>
        <w:outlineLvl w:val="1"/>
      </w:pPr>
      <w:r>
        <w:rPr>
          <w:b/>
          <w:bCs/>
          <w:kern w:val="0"/>
        </w:rPr>
        <w:t>四、关于投诉</w:t>
      </w:r>
    </w:p>
    <w:p w14:paraId="1B93A129">
      <w:pPr>
        <w:spacing w:line="420" w:lineRule="exact"/>
        <w:ind w:firstLine="484" w:firstLineChars="202"/>
      </w:pPr>
      <w:r>
        <w:t>异议供应商对招租人的答复不满意的，招租人未在规定的时间内作出答复的，可以在答复期满后15个工作日内向招租人的监督管理部门投诉。</w:t>
      </w:r>
    </w:p>
    <w:bookmarkEnd w:id="42"/>
    <w:p w14:paraId="6C5BD97D">
      <w:pPr>
        <w:spacing w:line="420" w:lineRule="exact"/>
        <w:ind w:firstLine="484" w:firstLineChars="202"/>
      </w:pPr>
    </w:p>
    <w:p w14:paraId="43E9CC45">
      <w:pPr>
        <w:spacing w:line="420" w:lineRule="exact"/>
        <w:ind w:firstLine="484" w:firstLineChars="202"/>
      </w:pPr>
    </w:p>
    <w:p w14:paraId="615A7CFA">
      <w:pPr>
        <w:spacing w:line="420" w:lineRule="exact"/>
        <w:ind w:firstLine="484" w:firstLineChars="202"/>
      </w:pPr>
    </w:p>
    <w:p w14:paraId="761094A7">
      <w:pPr>
        <w:spacing w:line="420" w:lineRule="exact"/>
        <w:ind w:firstLine="484" w:firstLineChars="202"/>
      </w:pPr>
    </w:p>
    <w:p w14:paraId="6ED95959">
      <w:pPr>
        <w:spacing w:line="420" w:lineRule="exact"/>
        <w:ind w:firstLine="484" w:firstLineChars="202"/>
      </w:pPr>
    </w:p>
    <w:p w14:paraId="46215C9C">
      <w:pPr>
        <w:spacing w:line="420" w:lineRule="exact"/>
        <w:ind w:firstLine="484" w:firstLineChars="202"/>
      </w:pPr>
    </w:p>
    <w:p w14:paraId="11B810BC">
      <w:pPr>
        <w:spacing w:line="420" w:lineRule="exact"/>
        <w:ind w:firstLine="484" w:firstLineChars="202"/>
      </w:pPr>
    </w:p>
    <w:p w14:paraId="15710782">
      <w:pPr>
        <w:spacing w:line="420" w:lineRule="exact"/>
        <w:ind w:firstLine="484" w:firstLineChars="202"/>
      </w:pPr>
    </w:p>
    <w:p w14:paraId="502BD179">
      <w:pPr>
        <w:spacing w:line="420" w:lineRule="exact"/>
        <w:ind w:firstLine="484" w:firstLineChars="202"/>
      </w:pPr>
    </w:p>
    <w:p w14:paraId="1AC1718D">
      <w:pPr>
        <w:spacing w:line="420" w:lineRule="exact"/>
        <w:ind w:firstLine="484" w:firstLineChars="202"/>
      </w:pPr>
    </w:p>
    <w:p w14:paraId="21F4571B">
      <w:pPr>
        <w:spacing w:line="420" w:lineRule="exact"/>
        <w:ind w:firstLine="484" w:firstLineChars="202"/>
      </w:pPr>
    </w:p>
    <w:p w14:paraId="69D72DE2">
      <w:pPr>
        <w:spacing w:line="420" w:lineRule="exact"/>
        <w:ind w:firstLine="484" w:firstLineChars="202"/>
      </w:pPr>
    </w:p>
    <w:p w14:paraId="0CD13C46">
      <w:pPr>
        <w:spacing w:line="420" w:lineRule="exact"/>
        <w:ind w:firstLine="484" w:firstLineChars="202"/>
      </w:pPr>
    </w:p>
    <w:p w14:paraId="737A30DC">
      <w:pPr>
        <w:spacing w:line="420" w:lineRule="exact"/>
        <w:ind w:firstLine="484" w:firstLineChars="202"/>
      </w:pPr>
    </w:p>
    <w:p w14:paraId="0A8B3841">
      <w:pPr>
        <w:spacing w:line="420" w:lineRule="exact"/>
        <w:ind w:firstLine="484" w:firstLineChars="202"/>
      </w:pPr>
    </w:p>
    <w:p w14:paraId="6794DE26">
      <w:pPr>
        <w:spacing w:line="420" w:lineRule="exact"/>
        <w:ind w:firstLine="484" w:firstLineChars="202"/>
      </w:pPr>
    </w:p>
    <w:p w14:paraId="3D99E241">
      <w:pPr>
        <w:spacing w:line="420" w:lineRule="exact"/>
        <w:ind w:firstLine="484" w:firstLineChars="202"/>
      </w:pPr>
    </w:p>
    <w:p w14:paraId="5F4B2277">
      <w:pPr>
        <w:spacing w:line="420" w:lineRule="exact"/>
        <w:ind w:firstLine="484" w:firstLineChars="202"/>
      </w:pPr>
    </w:p>
    <w:p w14:paraId="29320EA1">
      <w:pPr>
        <w:spacing w:line="420" w:lineRule="exact"/>
        <w:ind w:firstLine="484" w:firstLineChars="202"/>
      </w:pPr>
    </w:p>
    <w:p w14:paraId="5D64A153">
      <w:pPr>
        <w:spacing w:line="420" w:lineRule="exact"/>
        <w:ind w:firstLine="484" w:firstLineChars="202"/>
      </w:pPr>
    </w:p>
    <w:p w14:paraId="50C74837">
      <w:pPr>
        <w:spacing w:line="420" w:lineRule="exact"/>
        <w:ind w:firstLine="484" w:firstLineChars="202"/>
      </w:pPr>
    </w:p>
    <w:p w14:paraId="038C6541">
      <w:pPr>
        <w:tabs>
          <w:tab w:val="left" w:pos="1050"/>
          <w:tab w:val="left" w:pos="2375"/>
          <w:tab w:val="center" w:pos="4818"/>
          <w:tab w:val="right" w:leader="dot" w:pos="9402"/>
        </w:tabs>
        <w:spacing w:line="600" w:lineRule="exact"/>
        <w:jc w:val="center"/>
        <w:outlineLvl w:val="0"/>
        <w:rPr>
          <w:b/>
          <w:bCs/>
          <w:sz w:val="36"/>
          <w:szCs w:val="36"/>
        </w:rPr>
      </w:pPr>
      <w:bookmarkStart w:id="46" w:name="_Toc363573860"/>
      <w:bookmarkEnd w:id="46"/>
      <w:r>
        <w:rPr>
          <w:b/>
          <w:bCs/>
          <w:w w:val="80"/>
          <w:sz w:val="36"/>
          <w:szCs w:val="36"/>
        </w:rPr>
        <w:br w:type="page"/>
      </w:r>
      <w:r>
        <w:rPr>
          <w:b/>
          <w:bCs/>
          <w:w w:val="80"/>
          <w:sz w:val="36"/>
          <w:szCs w:val="36"/>
        </w:rPr>
        <w:t>第七章 投标文件的组成及格式</w:t>
      </w:r>
    </w:p>
    <w:p w14:paraId="2D64BFCE">
      <w:pPr>
        <w:adjustRightInd w:val="0"/>
        <w:snapToGrid w:val="0"/>
        <w:spacing w:line="420" w:lineRule="exact"/>
        <w:ind w:firstLine="487" w:firstLineChars="202"/>
        <w:jc w:val="left"/>
        <w:outlineLvl w:val="1"/>
        <w:rPr>
          <w:b/>
          <w:bCs/>
        </w:rPr>
      </w:pPr>
      <w:r>
        <w:rPr>
          <w:b/>
          <w:bCs/>
        </w:rPr>
        <w:t>一、投标文件的组成</w:t>
      </w:r>
    </w:p>
    <w:p w14:paraId="5BD71C5F">
      <w:pPr>
        <w:adjustRightInd w:val="0"/>
        <w:snapToGrid w:val="0"/>
        <w:spacing w:line="420" w:lineRule="exact"/>
        <w:ind w:firstLine="484" w:firstLineChars="202"/>
        <w:jc w:val="left"/>
      </w:pPr>
      <w:r>
        <w:t>1.A资格后审材料文件（</w:t>
      </w:r>
      <w:r>
        <w:rPr>
          <w:u w:val="thick" w:color="FF0000"/>
        </w:rPr>
        <w:t>密封件，内含：1份“正本”和4份“副本”。</w:t>
      </w:r>
      <w:r>
        <w:t>）</w:t>
      </w:r>
    </w:p>
    <w:p w14:paraId="21C35E5F">
      <w:pPr>
        <w:adjustRightInd w:val="0"/>
        <w:snapToGrid w:val="0"/>
        <w:spacing w:line="420" w:lineRule="exact"/>
        <w:ind w:firstLine="484" w:firstLineChars="202"/>
        <w:jc w:val="left"/>
      </w:pPr>
      <w:r>
        <w:t>2.B价格标文件（</w:t>
      </w:r>
      <w:r>
        <w:rPr>
          <w:u w:val="thick" w:color="FF0000"/>
        </w:rPr>
        <w:t>密封件，内含：1份“正本”和4份“副本”。</w:t>
      </w:r>
      <w:r>
        <w:t>）</w:t>
      </w:r>
    </w:p>
    <w:p w14:paraId="029C1500">
      <w:pPr>
        <w:adjustRightInd w:val="0"/>
        <w:snapToGrid w:val="0"/>
        <w:spacing w:line="420" w:lineRule="exact"/>
        <w:ind w:firstLine="487" w:firstLineChars="202"/>
        <w:jc w:val="left"/>
        <w:outlineLvl w:val="1"/>
      </w:pPr>
      <w:r>
        <w:rPr>
          <w:b/>
          <w:bCs/>
        </w:rPr>
        <w:t xml:space="preserve">二、投标文件的内容 </w:t>
      </w:r>
    </w:p>
    <w:p w14:paraId="15E5BAB2">
      <w:pPr>
        <w:adjustRightInd w:val="0"/>
        <w:snapToGrid w:val="0"/>
        <w:spacing w:line="420" w:lineRule="exact"/>
        <w:ind w:firstLine="487" w:firstLineChars="202"/>
        <w:jc w:val="left"/>
        <w:outlineLvl w:val="2"/>
      </w:pPr>
      <w:r>
        <w:rPr>
          <w:b/>
          <w:bCs/>
        </w:rPr>
        <w:t>（一）“A资格后审材料文件”的内容</w:t>
      </w:r>
    </w:p>
    <w:p w14:paraId="5747D5C4">
      <w:pPr>
        <w:snapToGrid w:val="0"/>
        <w:spacing w:line="420" w:lineRule="exact"/>
        <w:ind w:left="-2" w:leftChars="-1" w:firstLine="429"/>
        <w:rPr>
          <w:spacing w:val="7"/>
          <w:kern w:val="0"/>
        </w:rPr>
      </w:pPr>
      <w:r>
        <w:t>具有独立承担民事责任的能力；具有良好的商业信誉和健全的财务会计制度；具有履行合同所必需的设备和专业技术能力；参加招租活动前三年内，在经营活动中没有重大违法记录</w:t>
      </w:r>
      <w:r>
        <w:rPr>
          <w:spacing w:val="7"/>
          <w:kern w:val="0"/>
        </w:rPr>
        <w:t>；法律、行政法规规定的其他条件。具体如下：</w:t>
      </w:r>
    </w:p>
    <w:p w14:paraId="5B016C24">
      <w:pPr>
        <w:snapToGrid w:val="0"/>
        <w:spacing w:line="420" w:lineRule="exact"/>
        <w:ind w:left="-2" w:leftChars="-1" w:firstLine="429"/>
      </w:pPr>
      <w:r>
        <w:t>①投标人必须具有独立法人资格，须提供投标人的营业执照副本复印件；需具有农作物种植等经营范围。</w:t>
      </w:r>
    </w:p>
    <w:p w14:paraId="5ED59E38">
      <w:pPr>
        <w:snapToGrid w:val="0"/>
        <w:spacing w:line="420" w:lineRule="exact"/>
        <w:ind w:left="-2" w:leftChars="-1" w:firstLine="429"/>
      </w:pPr>
      <w:r>
        <w:t>②投标人法定代表人参加投标的，必须提供法定代表人身份证明（格式详见第七章）及法定代表人本人身份证复印件；非法定代表人参加投标的，必须提供法定代表人签字或盖章的授权委托书（格式详见第七章）。</w:t>
      </w:r>
    </w:p>
    <w:p w14:paraId="05BBB1CD">
      <w:pPr>
        <w:snapToGrid w:val="0"/>
        <w:spacing w:line="420" w:lineRule="exact"/>
        <w:ind w:left="-2" w:leftChars="-1" w:firstLine="429"/>
      </w:pPr>
      <w:r>
        <w:t>③投标人具有健全的财务会计制度（提供2023、2024年度财务报表加盖公章；如新成立公司无财务报表则无需提供）。</w:t>
      </w:r>
    </w:p>
    <w:p w14:paraId="708A14D5">
      <w:pPr>
        <w:snapToGrid w:val="0"/>
        <w:spacing w:line="420" w:lineRule="exact"/>
        <w:ind w:left="-2" w:leftChars="-1" w:firstLine="429"/>
      </w:pPr>
      <w:r>
        <w:t>④投标人有依法缴纳税收和社会保障资金的良好记录，提供近6个月中任意一个月份（不含投标当月）的依法缴纳税收和社会保障资金的证明材料复印件（如新成立公司无缴纳税收证明则提供无需缴纳相关证明材料）。</w:t>
      </w:r>
    </w:p>
    <w:p w14:paraId="03EACCFB">
      <w:pPr>
        <w:snapToGrid w:val="0"/>
        <w:spacing w:line="420" w:lineRule="exact"/>
        <w:ind w:left="-2" w:leftChars="-1" w:firstLine="429"/>
      </w:pPr>
      <w:r>
        <w:t>⑤投标人须提供《履行合同所必需的设备和专业技术能力承诺函》（格式详见第七章）。</w:t>
      </w:r>
    </w:p>
    <w:p w14:paraId="5FEFCAF6">
      <w:pPr>
        <w:snapToGrid w:val="0"/>
        <w:spacing w:line="420" w:lineRule="exact"/>
        <w:ind w:left="-2" w:leftChars="-1" w:firstLine="429"/>
      </w:pPr>
      <w:r>
        <w:t>⑥投标人须提供参与本次项目招租活动前三年内在经营活动中没有重大违法记录的书面《无重大违法记录声明函》（格式详见第七章）。</w:t>
      </w:r>
    </w:p>
    <w:p w14:paraId="149E903E">
      <w:pPr>
        <w:snapToGrid w:val="0"/>
        <w:spacing w:line="420" w:lineRule="exact"/>
        <w:ind w:left="-2" w:leftChars="-1" w:firstLine="429"/>
      </w:pPr>
      <w:r>
        <w:t>⑦关于资格文件的声明函（格式详见第七章）。</w:t>
      </w:r>
    </w:p>
    <w:p w14:paraId="6B7D0D7A">
      <w:pPr>
        <w:snapToGrid w:val="0"/>
        <w:spacing w:line="420" w:lineRule="exact"/>
        <w:ind w:left="-2" w:leftChars="-1" w:firstLine="429"/>
      </w:pPr>
      <w:r>
        <w:t>⑧投标人须承诺承租期间每年向招租人提供有效的财务报表（格式详见第七章）。</w:t>
      </w:r>
    </w:p>
    <w:p w14:paraId="61A2E65C">
      <w:pPr>
        <w:adjustRightInd w:val="0"/>
        <w:snapToGrid w:val="0"/>
        <w:spacing w:line="420" w:lineRule="exact"/>
        <w:ind w:firstLine="487" w:firstLineChars="202"/>
        <w:jc w:val="left"/>
        <w:outlineLvl w:val="2"/>
        <w:rPr>
          <w:b/>
          <w:bCs/>
        </w:rPr>
      </w:pPr>
      <w:r>
        <w:rPr>
          <w:b/>
          <w:bCs/>
        </w:rPr>
        <w:t>（二） “B价格标文件”的内容</w:t>
      </w:r>
    </w:p>
    <w:p w14:paraId="7DDE3E07">
      <w:pPr>
        <w:adjustRightInd w:val="0"/>
        <w:snapToGrid w:val="0"/>
        <w:spacing w:line="420" w:lineRule="exact"/>
        <w:ind w:firstLine="484" w:firstLineChars="202"/>
        <w:jc w:val="left"/>
        <w:outlineLvl w:val="2"/>
        <w:rPr>
          <w:color w:val="auto"/>
        </w:rPr>
      </w:pPr>
      <w:r>
        <w:rPr>
          <w:color w:val="auto"/>
        </w:rPr>
        <w:t>1.投标响应函。</w:t>
      </w:r>
    </w:p>
    <w:p w14:paraId="1A3C05BE">
      <w:pPr>
        <w:adjustRightInd w:val="0"/>
        <w:snapToGrid w:val="0"/>
        <w:spacing w:line="420" w:lineRule="exact"/>
        <w:ind w:firstLine="484" w:firstLineChars="202"/>
        <w:jc w:val="left"/>
        <w:rPr>
          <w:color w:val="auto"/>
        </w:rPr>
      </w:pPr>
      <w:r>
        <w:rPr>
          <w:rFonts w:hint="eastAsia"/>
          <w:color w:val="auto"/>
          <w:lang w:val="en-US" w:eastAsia="zh-CN"/>
        </w:rPr>
        <w:t>2</w:t>
      </w:r>
      <w:r>
        <w:rPr>
          <w:color w:val="auto"/>
        </w:rPr>
        <w:t>.</w:t>
      </w:r>
      <w:r>
        <w:rPr>
          <w:rFonts w:hint="eastAsia"/>
          <w:bCs/>
          <w:color w:val="auto"/>
        </w:rPr>
        <w:t>商务</w:t>
      </w:r>
      <w:r>
        <w:rPr>
          <w:bCs/>
          <w:color w:val="auto"/>
        </w:rPr>
        <w:t>技术响应正负偏离表</w:t>
      </w:r>
      <w:r>
        <w:rPr>
          <w:color w:val="auto"/>
        </w:rPr>
        <w:t>。</w:t>
      </w:r>
    </w:p>
    <w:p w14:paraId="327D44D2">
      <w:pPr>
        <w:adjustRightInd w:val="0"/>
        <w:snapToGrid w:val="0"/>
        <w:spacing w:line="420" w:lineRule="exact"/>
        <w:ind w:firstLine="484" w:firstLineChars="202"/>
        <w:jc w:val="left"/>
        <w:rPr>
          <w:color w:val="auto"/>
        </w:rPr>
      </w:pPr>
      <w:r>
        <w:rPr>
          <w:rFonts w:hint="eastAsia"/>
          <w:color w:val="auto"/>
          <w:lang w:val="en-US" w:eastAsia="zh-CN"/>
        </w:rPr>
        <w:t>3</w:t>
      </w:r>
      <w:r>
        <w:rPr>
          <w:color w:val="auto"/>
        </w:rPr>
        <w:t>.投标响应报价表。</w:t>
      </w:r>
    </w:p>
    <w:p w14:paraId="31FA4862">
      <w:pPr>
        <w:widowControl/>
        <w:jc w:val="left"/>
        <w:rPr>
          <w:b/>
          <w:bCs/>
        </w:rPr>
      </w:pPr>
      <w:r>
        <w:rPr>
          <w:b/>
          <w:bCs/>
        </w:rPr>
        <w:br w:type="page"/>
      </w:r>
    </w:p>
    <w:p w14:paraId="09525024">
      <w:pPr>
        <w:adjustRightInd w:val="0"/>
        <w:snapToGrid w:val="0"/>
        <w:spacing w:line="420" w:lineRule="exact"/>
        <w:ind w:firstLine="487" w:firstLineChars="202"/>
        <w:jc w:val="left"/>
        <w:outlineLvl w:val="1"/>
        <w:rPr>
          <w:b/>
          <w:bCs/>
        </w:rPr>
      </w:pPr>
      <w:r>
        <w:rPr>
          <w:b/>
          <w:bCs/>
        </w:rPr>
        <w:t>三、投标响应文件封面范例</w:t>
      </w:r>
    </w:p>
    <w:p w14:paraId="336771F4">
      <w:pPr>
        <w:adjustRightInd w:val="0"/>
        <w:snapToGrid w:val="0"/>
        <w:spacing w:line="480" w:lineRule="exact"/>
        <w:jc w:val="center"/>
        <w:rPr>
          <w:kern w:val="44"/>
          <w:sz w:val="32"/>
          <w:szCs w:val="32"/>
        </w:rPr>
      </w:pPr>
    </w:p>
    <w:p w14:paraId="24072202">
      <w:pPr>
        <w:adjustRightInd w:val="0"/>
        <w:snapToGrid w:val="0"/>
        <w:spacing w:line="480" w:lineRule="exact"/>
        <w:jc w:val="center"/>
        <w:rPr>
          <w:rFonts w:hint="default" w:eastAsia="宋体"/>
          <w:kern w:val="44"/>
          <w:sz w:val="32"/>
          <w:szCs w:val="32"/>
          <w:lang w:val="en-US" w:eastAsia="zh-CN"/>
        </w:rPr>
      </w:pPr>
      <w:r>
        <w:rPr>
          <w:kern w:val="44"/>
          <w:sz w:val="32"/>
          <w:szCs w:val="32"/>
        </w:rPr>
        <w:t>天生港镇街道</w:t>
      </w:r>
      <w:r>
        <w:rPr>
          <w:rFonts w:hint="eastAsia"/>
          <w:kern w:val="44"/>
          <w:sz w:val="32"/>
          <w:szCs w:val="32"/>
          <w:lang w:eastAsia="zh-CN"/>
        </w:rPr>
        <w:t>福利</w:t>
      </w:r>
      <w:r>
        <w:rPr>
          <w:kern w:val="44"/>
          <w:sz w:val="32"/>
          <w:szCs w:val="32"/>
        </w:rPr>
        <w:t>村</w:t>
      </w:r>
      <w:r>
        <w:rPr>
          <w:rFonts w:hint="eastAsia"/>
          <w:kern w:val="44"/>
          <w:sz w:val="32"/>
          <w:szCs w:val="32"/>
          <w:lang w:val="en-US" w:eastAsia="zh-CN"/>
        </w:rPr>
        <w:t>股份经济合作社土</w:t>
      </w:r>
      <w:r>
        <w:rPr>
          <w:kern w:val="44"/>
          <w:sz w:val="32"/>
          <w:szCs w:val="32"/>
        </w:rPr>
        <w:t>地租赁项目</w:t>
      </w:r>
      <w:r>
        <w:rPr>
          <w:rFonts w:hint="eastAsia"/>
          <w:kern w:val="44"/>
          <w:sz w:val="32"/>
          <w:szCs w:val="32"/>
          <w:lang w:eastAsia="zh-CN"/>
        </w:rPr>
        <w:t>（</w:t>
      </w:r>
      <w:r>
        <w:rPr>
          <w:rFonts w:hint="eastAsia"/>
          <w:kern w:val="44"/>
          <w:sz w:val="32"/>
          <w:szCs w:val="32"/>
          <w:lang w:val="en-US" w:eastAsia="zh-CN"/>
        </w:rPr>
        <w:t>第二次）</w:t>
      </w:r>
    </w:p>
    <w:p w14:paraId="0392CC1C">
      <w:pPr>
        <w:adjustRightInd w:val="0"/>
        <w:snapToGrid w:val="0"/>
        <w:spacing w:line="520" w:lineRule="exact"/>
        <w:jc w:val="center"/>
        <w:rPr>
          <w:kern w:val="44"/>
          <w:sz w:val="32"/>
          <w:szCs w:val="32"/>
        </w:rPr>
      </w:pPr>
    </w:p>
    <w:p w14:paraId="173C7210">
      <w:pPr>
        <w:adjustRightInd w:val="0"/>
        <w:snapToGrid w:val="0"/>
        <w:spacing w:line="520" w:lineRule="exact"/>
        <w:jc w:val="center"/>
        <w:rPr>
          <w:kern w:val="44"/>
          <w:sz w:val="32"/>
          <w:szCs w:val="32"/>
        </w:rPr>
      </w:pPr>
    </w:p>
    <w:p w14:paraId="382DF43B">
      <w:pPr>
        <w:adjustRightInd w:val="0"/>
        <w:snapToGrid w:val="0"/>
        <w:spacing w:line="520" w:lineRule="exact"/>
        <w:jc w:val="center"/>
        <w:rPr>
          <w:kern w:val="44"/>
          <w:sz w:val="44"/>
          <w:szCs w:val="44"/>
        </w:rPr>
      </w:pPr>
      <w:r>
        <w:rPr>
          <w:kern w:val="44"/>
          <w:sz w:val="44"/>
          <w:szCs w:val="44"/>
        </w:rPr>
        <w:t>投标文件</w:t>
      </w:r>
    </w:p>
    <w:p w14:paraId="626DFB1F">
      <w:pPr>
        <w:adjustRightInd w:val="0"/>
        <w:snapToGrid w:val="0"/>
        <w:spacing w:line="520" w:lineRule="exact"/>
        <w:jc w:val="center"/>
        <w:rPr>
          <w:kern w:val="44"/>
          <w:sz w:val="32"/>
          <w:szCs w:val="32"/>
        </w:rPr>
      </w:pPr>
    </w:p>
    <w:p w14:paraId="46673D31">
      <w:pPr>
        <w:adjustRightInd w:val="0"/>
        <w:snapToGrid w:val="0"/>
        <w:spacing w:line="520" w:lineRule="exact"/>
        <w:jc w:val="center"/>
        <w:rPr>
          <w:kern w:val="44"/>
          <w:sz w:val="32"/>
          <w:szCs w:val="32"/>
        </w:rPr>
      </w:pPr>
    </w:p>
    <w:p w14:paraId="6A4B6750">
      <w:pPr>
        <w:spacing w:line="360" w:lineRule="exact"/>
        <w:ind w:firstLine="1920" w:firstLineChars="800"/>
      </w:pPr>
      <w:r>
        <w:t>对应投标文件，相应填写：A资格后审材料文件</w:t>
      </w:r>
    </w:p>
    <w:p w14:paraId="180CBB85">
      <w:pPr>
        <w:spacing w:line="360" w:lineRule="exact"/>
        <w:ind w:firstLine="4800" w:firstLineChars="2000"/>
        <w:jc w:val="left"/>
      </w:pPr>
      <w:r>
        <w:t>B价格标文件</w:t>
      </w:r>
    </w:p>
    <w:p w14:paraId="553A8898">
      <w:pPr>
        <w:spacing w:line="360" w:lineRule="exact"/>
        <w:jc w:val="center"/>
      </w:pPr>
    </w:p>
    <w:p w14:paraId="55E263C1">
      <w:pPr>
        <w:spacing w:line="360" w:lineRule="exact"/>
        <w:jc w:val="center"/>
      </w:pPr>
      <w:r>
        <w:t>（资格后审）</w:t>
      </w:r>
    </w:p>
    <w:p w14:paraId="3C5B240F">
      <w:pPr>
        <w:spacing w:line="360" w:lineRule="exact"/>
        <w:jc w:val="center"/>
        <w:rPr>
          <w:rFonts w:hint="eastAsia" w:eastAsia="宋体"/>
          <w:color w:val="FF0000"/>
          <w:lang w:eastAsia="zh-CN"/>
        </w:rPr>
      </w:pPr>
      <w:r>
        <w:t>项目编号：</w:t>
      </w:r>
      <w:r>
        <w:rPr>
          <w:rFonts w:hint="eastAsia"/>
          <w:color w:val="auto"/>
        </w:rPr>
        <w:t>TSG</w:t>
      </w:r>
      <w:r>
        <w:rPr>
          <w:rFonts w:hint="eastAsia"/>
          <w:color w:val="auto"/>
          <w:lang w:val="en-US" w:eastAsia="zh-CN"/>
        </w:rPr>
        <w:t>FLC</w:t>
      </w:r>
      <w:r>
        <w:rPr>
          <w:rFonts w:hint="eastAsia"/>
          <w:color w:val="auto"/>
        </w:rPr>
        <w:t>202500</w:t>
      </w:r>
      <w:r>
        <w:rPr>
          <w:rFonts w:hint="eastAsia"/>
          <w:color w:val="auto"/>
          <w:lang w:val="en-US" w:eastAsia="zh-CN"/>
        </w:rPr>
        <w:t>5</w:t>
      </w:r>
    </w:p>
    <w:p w14:paraId="7499C3A6">
      <w:pPr>
        <w:spacing w:line="360" w:lineRule="exact"/>
        <w:jc w:val="center"/>
      </w:pPr>
    </w:p>
    <w:p w14:paraId="2720EB1E">
      <w:pPr>
        <w:spacing w:line="360" w:lineRule="exact"/>
        <w:jc w:val="center"/>
      </w:pPr>
    </w:p>
    <w:p w14:paraId="1F381D59">
      <w:pPr>
        <w:spacing w:line="360" w:lineRule="exact"/>
        <w:jc w:val="center"/>
      </w:pPr>
    </w:p>
    <w:p w14:paraId="2281B218">
      <w:pPr>
        <w:spacing w:line="360" w:lineRule="exact"/>
        <w:jc w:val="center"/>
      </w:pPr>
    </w:p>
    <w:p w14:paraId="5D988FEF">
      <w:pPr>
        <w:spacing w:line="360" w:lineRule="exact"/>
      </w:pPr>
    </w:p>
    <w:p w14:paraId="413D382C">
      <w:pPr>
        <w:spacing w:line="360" w:lineRule="exact"/>
        <w:jc w:val="center"/>
      </w:pPr>
    </w:p>
    <w:p w14:paraId="07280661">
      <w:pPr>
        <w:spacing w:line="360" w:lineRule="exact"/>
        <w:jc w:val="center"/>
      </w:pPr>
    </w:p>
    <w:p w14:paraId="3D6581B1">
      <w:pPr>
        <w:spacing w:line="360" w:lineRule="exact"/>
        <w:jc w:val="center"/>
      </w:pPr>
    </w:p>
    <w:p w14:paraId="10FEC941">
      <w:pPr>
        <w:spacing w:line="360" w:lineRule="exact"/>
        <w:jc w:val="center"/>
      </w:pPr>
    </w:p>
    <w:p w14:paraId="3C881074">
      <w:pPr>
        <w:spacing w:line="360" w:lineRule="exact"/>
        <w:jc w:val="center"/>
      </w:pPr>
    </w:p>
    <w:p w14:paraId="203595E9">
      <w:pPr>
        <w:spacing w:line="360" w:lineRule="exact"/>
        <w:jc w:val="center"/>
      </w:pPr>
    </w:p>
    <w:p w14:paraId="24B2F38D">
      <w:pPr>
        <w:spacing w:line="360" w:lineRule="exact"/>
        <w:jc w:val="center"/>
      </w:pPr>
    </w:p>
    <w:p w14:paraId="60DDF872">
      <w:pPr>
        <w:spacing w:line="360" w:lineRule="exact"/>
        <w:jc w:val="center"/>
      </w:pPr>
    </w:p>
    <w:p w14:paraId="45F4B38D">
      <w:pPr>
        <w:spacing w:line="360" w:lineRule="exact"/>
        <w:jc w:val="center"/>
      </w:pPr>
    </w:p>
    <w:p w14:paraId="38C65087">
      <w:pPr>
        <w:spacing w:line="360" w:lineRule="exact"/>
        <w:jc w:val="center"/>
      </w:pPr>
    </w:p>
    <w:p w14:paraId="03D9EF43">
      <w:pPr>
        <w:spacing w:line="360" w:lineRule="exact"/>
        <w:jc w:val="center"/>
      </w:pPr>
    </w:p>
    <w:p w14:paraId="794B2D5B">
      <w:pPr>
        <w:spacing w:line="360" w:lineRule="exact"/>
        <w:jc w:val="center"/>
      </w:pPr>
    </w:p>
    <w:p w14:paraId="67845C19">
      <w:pPr>
        <w:spacing w:line="360" w:lineRule="exact"/>
        <w:jc w:val="center"/>
      </w:pPr>
    </w:p>
    <w:p w14:paraId="198E103B">
      <w:pPr>
        <w:adjustRightInd w:val="0"/>
        <w:snapToGrid w:val="0"/>
        <w:spacing w:line="420" w:lineRule="exact"/>
        <w:jc w:val="center"/>
      </w:pPr>
      <w:r>
        <w:t>供应商：参加投标响应单位全称</w:t>
      </w:r>
    </w:p>
    <w:p w14:paraId="65DEA979">
      <w:pPr>
        <w:snapToGrid w:val="0"/>
        <w:spacing w:line="420" w:lineRule="exact"/>
        <w:jc w:val="center"/>
      </w:pPr>
      <w:r>
        <w:t>二〇二</w:t>
      </w:r>
      <w:r>
        <w:rPr>
          <w:rFonts w:hint="eastAsia"/>
        </w:rPr>
        <w:t>五</w:t>
      </w:r>
      <w:r>
        <w:t>年  月  日</w:t>
      </w:r>
    </w:p>
    <w:p w14:paraId="35C55335">
      <w:pPr>
        <w:widowControl/>
        <w:jc w:val="left"/>
        <w:rPr>
          <w:b/>
          <w:bCs/>
        </w:rPr>
      </w:pPr>
      <w:r>
        <w:rPr>
          <w:b/>
          <w:bCs/>
        </w:rPr>
        <w:br w:type="page"/>
      </w:r>
      <w:r>
        <w:rPr>
          <w:b/>
          <w:bCs/>
        </w:rPr>
        <w:t>四、投标文件涉及格式和相应内容</w:t>
      </w:r>
    </w:p>
    <w:p w14:paraId="7F1BEAB6">
      <w:pPr>
        <w:adjustRightInd w:val="0"/>
        <w:snapToGrid w:val="0"/>
        <w:spacing w:line="420" w:lineRule="exact"/>
        <w:ind w:firstLine="566" w:firstLineChars="235"/>
        <w:outlineLvl w:val="2"/>
        <w:rPr>
          <w:b/>
          <w:bCs/>
        </w:rPr>
      </w:pPr>
      <w:r>
        <w:rPr>
          <w:b/>
          <w:bCs/>
        </w:rPr>
        <w:t>（一）A资格后审材料文件（</w:t>
      </w:r>
      <w:r>
        <w:rPr>
          <w:b/>
          <w:bCs/>
          <w:u w:val="thick" w:color="FF0000"/>
        </w:rPr>
        <w:t>密封件，内含：1份“正本”和</w:t>
      </w:r>
      <w:r>
        <w:rPr>
          <w:rFonts w:hint="eastAsia"/>
          <w:b/>
          <w:bCs/>
          <w:u w:val="thick" w:color="FF0000"/>
        </w:rPr>
        <w:t>4</w:t>
      </w:r>
      <w:r>
        <w:rPr>
          <w:b/>
          <w:bCs/>
          <w:u w:val="thick" w:color="FF0000"/>
        </w:rPr>
        <w:t>份“副本”。</w:t>
      </w:r>
      <w:r>
        <w:rPr>
          <w:b/>
          <w:bCs/>
        </w:rPr>
        <w:t>）</w:t>
      </w:r>
    </w:p>
    <w:p w14:paraId="427E41B0">
      <w:pPr>
        <w:adjustRightInd w:val="0"/>
        <w:snapToGrid w:val="0"/>
        <w:spacing w:line="420" w:lineRule="exact"/>
        <w:ind w:firstLine="566" w:firstLineChars="235"/>
        <w:jc w:val="left"/>
        <w:outlineLvl w:val="3"/>
        <w:rPr>
          <w:b/>
          <w:bCs/>
        </w:rPr>
      </w:pPr>
      <w:r>
        <w:rPr>
          <w:b/>
          <w:bCs/>
        </w:rPr>
        <w:t>1.目录</w:t>
      </w:r>
    </w:p>
    <w:tbl>
      <w:tblPr>
        <w:tblStyle w:val="6"/>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119223EA">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1CE7C577">
            <w:pPr>
              <w:spacing w:line="420" w:lineRule="exact"/>
              <w:jc w:val="center"/>
              <w:rPr>
                <w:b/>
                <w:bCs/>
              </w:rPr>
            </w:pPr>
            <w:r>
              <w:rPr>
                <w:b/>
                <w:bCs/>
                <w:kern w:val="0"/>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443B622B">
            <w:pPr>
              <w:spacing w:line="420" w:lineRule="exact"/>
              <w:jc w:val="center"/>
              <w:rPr>
                <w:b/>
                <w:bCs/>
              </w:rPr>
            </w:pPr>
            <w:r>
              <w:rPr>
                <w:b/>
                <w:bCs/>
                <w:kern w:val="0"/>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1C8AAA02">
            <w:pPr>
              <w:spacing w:line="420" w:lineRule="exact"/>
              <w:jc w:val="center"/>
              <w:rPr>
                <w:b/>
                <w:bCs/>
              </w:rPr>
            </w:pPr>
            <w:r>
              <w:rPr>
                <w:b/>
                <w:bCs/>
              </w:rPr>
              <w:t>自行检查是否提供（√）</w:t>
            </w:r>
          </w:p>
        </w:tc>
      </w:tr>
      <w:tr w14:paraId="50792A93">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3CB27F6E">
            <w:pPr>
              <w:spacing w:line="420" w:lineRule="exact"/>
              <w:jc w:val="center"/>
            </w:pPr>
            <w:r>
              <w:t>1</w:t>
            </w:r>
          </w:p>
        </w:tc>
        <w:tc>
          <w:tcPr>
            <w:tcW w:w="7229" w:type="dxa"/>
            <w:tcBorders>
              <w:top w:val="single" w:color="auto" w:sz="4" w:space="0"/>
              <w:left w:val="single" w:color="auto" w:sz="4" w:space="0"/>
              <w:bottom w:val="single" w:color="auto" w:sz="4" w:space="0"/>
              <w:right w:val="single" w:color="auto" w:sz="4" w:space="0"/>
            </w:tcBorders>
            <w:vAlign w:val="center"/>
          </w:tcPr>
          <w:p w14:paraId="6AF376DE">
            <w:pPr>
              <w:spacing w:line="420" w:lineRule="exact"/>
              <w:rPr>
                <w:kern w:val="0"/>
              </w:rPr>
            </w:pPr>
            <w:r>
              <w:rPr>
                <w:kern w:val="0"/>
              </w:rPr>
              <w:t>投标人必须具有独立法人资格，须提供投标人的营业执照副本复印件；需具有农作物种植等经营范围。</w:t>
            </w:r>
          </w:p>
        </w:tc>
        <w:tc>
          <w:tcPr>
            <w:tcW w:w="1588" w:type="dxa"/>
            <w:tcBorders>
              <w:top w:val="single" w:color="auto" w:sz="4" w:space="0"/>
              <w:left w:val="single" w:color="auto" w:sz="4" w:space="0"/>
              <w:bottom w:val="single" w:color="auto" w:sz="4" w:space="0"/>
              <w:right w:val="single" w:color="auto" w:sz="4" w:space="0"/>
            </w:tcBorders>
            <w:vAlign w:val="center"/>
          </w:tcPr>
          <w:p w14:paraId="380DBD62">
            <w:pPr>
              <w:spacing w:line="420" w:lineRule="exact"/>
            </w:pPr>
          </w:p>
        </w:tc>
      </w:tr>
      <w:tr w14:paraId="0CCDE84E">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B46D802">
            <w:pPr>
              <w:spacing w:line="420" w:lineRule="exact"/>
              <w:jc w:val="center"/>
            </w:pPr>
            <w:r>
              <w:t>2</w:t>
            </w:r>
          </w:p>
        </w:tc>
        <w:tc>
          <w:tcPr>
            <w:tcW w:w="7229" w:type="dxa"/>
            <w:tcBorders>
              <w:top w:val="single" w:color="auto" w:sz="4" w:space="0"/>
              <w:left w:val="single" w:color="auto" w:sz="4" w:space="0"/>
              <w:bottom w:val="single" w:color="auto" w:sz="4" w:space="0"/>
              <w:right w:val="single" w:color="auto" w:sz="4" w:space="0"/>
            </w:tcBorders>
            <w:vAlign w:val="center"/>
          </w:tcPr>
          <w:p w14:paraId="6EE033AD">
            <w:pPr>
              <w:spacing w:line="420" w:lineRule="exact"/>
              <w:rPr>
                <w:kern w:val="0"/>
              </w:rPr>
            </w:pPr>
            <w:r>
              <w:t>投标人法定代表人参加投标的，必须提供法定代表人身份证明（格式详见第七章）及法定代表人本人身份证复印件；非法定代表人参加投标的，必须提供法定代表人签字或盖章的授权委托书（格式详见第七章）。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5A88917F">
            <w:pPr>
              <w:spacing w:line="420" w:lineRule="exact"/>
            </w:pPr>
          </w:p>
        </w:tc>
      </w:tr>
      <w:tr w14:paraId="33C6CC89">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F506BA0">
            <w:pPr>
              <w:spacing w:line="420" w:lineRule="exact"/>
              <w:jc w:val="center"/>
              <w:rPr>
                <w:kern w:val="0"/>
              </w:rPr>
            </w:pPr>
            <w:r>
              <w:rPr>
                <w:kern w:val="0"/>
              </w:rPr>
              <w:t>3</w:t>
            </w:r>
          </w:p>
        </w:tc>
        <w:tc>
          <w:tcPr>
            <w:tcW w:w="7229" w:type="dxa"/>
            <w:tcBorders>
              <w:top w:val="single" w:color="auto" w:sz="4" w:space="0"/>
              <w:left w:val="single" w:color="auto" w:sz="4" w:space="0"/>
              <w:bottom w:val="single" w:color="auto" w:sz="4" w:space="0"/>
              <w:right w:val="single" w:color="auto" w:sz="4" w:space="0"/>
            </w:tcBorders>
            <w:vAlign w:val="center"/>
          </w:tcPr>
          <w:p w14:paraId="6DF9AAD5">
            <w:pPr>
              <w:spacing w:line="420" w:lineRule="exact"/>
            </w:pPr>
            <w:r>
              <w:t>投标人具有健全的财务会计制度（2023</w:t>
            </w:r>
            <w:r>
              <w:rPr>
                <w:rFonts w:hint="eastAsia"/>
              </w:rPr>
              <w:t>、2024</w:t>
            </w:r>
            <w:r>
              <w:t>年度财务报表加盖公章</w:t>
            </w:r>
            <w:r>
              <w:rPr>
                <w:rFonts w:hint="eastAsia"/>
                <w:lang w:val="en-US" w:eastAsia="zh-CN"/>
              </w:rPr>
              <w:t>或提供银行资信证明</w:t>
            </w:r>
            <w:r>
              <w:t>；如新成立公司无财务报表则无需提供）。</w:t>
            </w:r>
          </w:p>
        </w:tc>
        <w:tc>
          <w:tcPr>
            <w:tcW w:w="1588" w:type="dxa"/>
            <w:tcBorders>
              <w:top w:val="single" w:color="auto" w:sz="4" w:space="0"/>
              <w:left w:val="single" w:color="auto" w:sz="4" w:space="0"/>
              <w:bottom w:val="single" w:color="auto" w:sz="4" w:space="0"/>
              <w:right w:val="single" w:color="auto" w:sz="4" w:space="0"/>
            </w:tcBorders>
            <w:vAlign w:val="center"/>
          </w:tcPr>
          <w:p w14:paraId="4F3279AF">
            <w:pPr>
              <w:spacing w:line="420" w:lineRule="exact"/>
            </w:pPr>
          </w:p>
        </w:tc>
      </w:tr>
      <w:tr w14:paraId="634B75A1">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305CEA5">
            <w:pPr>
              <w:spacing w:line="420" w:lineRule="exact"/>
              <w:jc w:val="center"/>
              <w:rPr>
                <w:kern w:val="0"/>
              </w:rPr>
            </w:pPr>
            <w:r>
              <w:rPr>
                <w:kern w:val="0"/>
              </w:rPr>
              <w:t>4</w:t>
            </w:r>
          </w:p>
        </w:tc>
        <w:tc>
          <w:tcPr>
            <w:tcW w:w="7229" w:type="dxa"/>
            <w:tcBorders>
              <w:top w:val="single" w:color="auto" w:sz="4" w:space="0"/>
              <w:left w:val="single" w:color="auto" w:sz="4" w:space="0"/>
              <w:bottom w:val="single" w:color="auto" w:sz="4" w:space="0"/>
              <w:right w:val="single" w:color="auto" w:sz="4" w:space="0"/>
            </w:tcBorders>
            <w:vAlign w:val="center"/>
          </w:tcPr>
          <w:p w14:paraId="747007D7">
            <w:pPr>
              <w:spacing w:line="420" w:lineRule="exact"/>
            </w:pPr>
            <w:r>
              <w:t>投标人有依法缴纳税收和社会保障资金的良好记录，提供近6个月中任意一个月份（不含投标当月）的依法缴纳税收和社会保障资金的证明材料复印件；（如新成立公司无缴纳税收证明则提供无需缴纳相关证明材料）。</w:t>
            </w:r>
          </w:p>
        </w:tc>
        <w:tc>
          <w:tcPr>
            <w:tcW w:w="1588" w:type="dxa"/>
            <w:tcBorders>
              <w:top w:val="single" w:color="auto" w:sz="4" w:space="0"/>
              <w:left w:val="single" w:color="auto" w:sz="4" w:space="0"/>
              <w:bottom w:val="single" w:color="auto" w:sz="4" w:space="0"/>
              <w:right w:val="single" w:color="auto" w:sz="4" w:space="0"/>
            </w:tcBorders>
            <w:vAlign w:val="center"/>
          </w:tcPr>
          <w:p w14:paraId="67ECD8BF">
            <w:pPr>
              <w:spacing w:line="420" w:lineRule="exact"/>
            </w:pPr>
          </w:p>
        </w:tc>
      </w:tr>
      <w:tr w14:paraId="3A38FD38">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34C382AE">
            <w:pPr>
              <w:spacing w:line="420" w:lineRule="exact"/>
              <w:jc w:val="center"/>
              <w:rPr>
                <w:kern w:val="0"/>
              </w:rPr>
            </w:pPr>
            <w:r>
              <w:rPr>
                <w:kern w:val="0"/>
              </w:rPr>
              <w:t>5</w:t>
            </w:r>
          </w:p>
        </w:tc>
        <w:tc>
          <w:tcPr>
            <w:tcW w:w="7229" w:type="dxa"/>
            <w:tcBorders>
              <w:top w:val="single" w:color="auto" w:sz="4" w:space="0"/>
              <w:left w:val="single" w:color="auto" w:sz="4" w:space="0"/>
              <w:bottom w:val="single" w:color="auto" w:sz="4" w:space="0"/>
              <w:right w:val="single" w:color="auto" w:sz="4" w:space="0"/>
            </w:tcBorders>
            <w:vAlign w:val="center"/>
          </w:tcPr>
          <w:p w14:paraId="3484485A">
            <w:pPr>
              <w:spacing w:line="420" w:lineRule="exact"/>
            </w:pPr>
            <w:r>
              <w:t>投标人须提供《履行合同所必需的设备和专业技术能力承诺函》（格式详见第七章）。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0B72773A">
            <w:pPr>
              <w:spacing w:line="420" w:lineRule="exact"/>
            </w:pPr>
          </w:p>
        </w:tc>
      </w:tr>
      <w:tr w14:paraId="7057D14E">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1418D802">
            <w:pPr>
              <w:spacing w:line="420" w:lineRule="exact"/>
              <w:jc w:val="center"/>
              <w:rPr>
                <w:kern w:val="0"/>
              </w:rPr>
            </w:pPr>
            <w:r>
              <w:rPr>
                <w:kern w:val="0"/>
              </w:rPr>
              <w:t>6</w:t>
            </w:r>
          </w:p>
        </w:tc>
        <w:tc>
          <w:tcPr>
            <w:tcW w:w="7229" w:type="dxa"/>
            <w:tcBorders>
              <w:top w:val="single" w:color="auto" w:sz="4" w:space="0"/>
              <w:left w:val="single" w:color="auto" w:sz="4" w:space="0"/>
              <w:bottom w:val="single" w:color="auto" w:sz="4" w:space="0"/>
              <w:right w:val="single" w:color="auto" w:sz="4" w:space="0"/>
            </w:tcBorders>
            <w:vAlign w:val="center"/>
          </w:tcPr>
          <w:p w14:paraId="569CF6E2">
            <w:pPr>
              <w:spacing w:line="420" w:lineRule="exact"/>
              <w:rPr>
                <w:kern w:val="0"/>
              </w:rPr>
            </w:pPr>
            <w:r>
              <w:t>投标人须提供参与本次项目招租活动前三年内在经营活动中没有重大违法记录的书面《无重大违法记录声明函》（格式详见第七章）。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0958C46D">
            <w:pPr>
              <w:spacing w:line="420" w:lineRule="exact"/>
            </w:pPr>
          </w:p>
        </w:tc>
      </w:tr>
      <w:tr w14:paraId="7DF9001A">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5646B4C4">
            <w:pPr>
              <w:spacing w:line="420" w:lineRule="exact"/>
              <w:jc w:val="center"/>
            </w:pPr>
            <w:r>
              <w:t>7</w:t>
            </w:r>
          </w:p>
        </w:tc>
        <w:tc>
          <w:tcPr>
            <w:tcW w:w="7229" w:type="dxa"/>
            <w:tcBorders>
              <w:top w:val="single" w:color="auto" w:sz="4" w:space="0"/>
              <w:left w:val="single" w:color="auto" w:sz="4" w:space="0"/>
              <w:bottom w:val="single" w:color="auto" w:sz="4" w:space="0"/>
              <w:right w:val="single" w:color="auto" w:sz="4" w:space="0"/>
            </w:tcBorders>
            <w:vAlign w:val="center"/>
          </w:tcPr>
          <w:p w14:paraId="1C74EEC0">
            <w:pPr>
              <w:spacing w:line="420" w:lineRule="exact"/>
              <w:rPr>
                <w:b/>
                <w:bCs/>
                <w:kern w:val="0"/>
              </w:rPr>
            </w:pPr>
            <w:r>
              <w:t>关于资格文件的声明函（格式详见第七章）。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7D6B1D32">
            <w:pPr>
              <w:spacing w:line="420" w:lineRule="exact"/>
            </w:pPr>
          </w:p>
        </w:tc>
      </w:tr>
      <w:tr w14:paraId="6147ADFF">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0D9B8276">
            <w:pPr>
              <w:spacing w:line="420" w:lineRule="exact"/>
              <w:jc w:val="center"/>
            </w:pPr>
            <w:r>
              <w:t>8</w:t>
            </w:r>
          </w:p>
        </w:tc>
        <w:tc>
          <w:tcPr>
            <w:tcW w:w="7229" w:type="dxa"/>
            <w:tcBorders>
              <w:top w:val="single" w:color="auto" w:sz="4" w:space="0"/>
              <w:left w:val="single" w:color="auto" w:sz="4" w:space="0"/>
              <w:bottom w:val="single" w:color="auto" w:sz="4" w:space="0"/>
              <w:right w:val="single" w:color="auto" w:sz="4" w:space="0"/>
            </w:tcBorders>
            <w:vAlign w:val="center"/>
          </w:tcPr>
          <w:p w14:paraId="02EF326F">
            <w:pPr>
              <w:spacing w:line="420" w:lineRule="exact"/>
              <w:rPr>
                <w:kern w:val="0"/>
              </w:rPr>
            </w:pPr>
            <w:r>
              <w:t>投标人须承诺承租期间每年向招租人提供有效的财务报表（格式详见第七章）。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4D6BEE49">
            <w:pPr>
              <w:spacing w:line="420" w:lineRule="exact"/>
            </w:pPr>
          </w:p>
        </w:tc>
      </w:tr>
    </w:tbl>
    <w:p w14:paraId="35680735">
      <w:pPr>
        <w:adjustRightInd w:val="0"/>
        <w:snapToGrid w:val="0"/>
        <w:spacing w:line="420" w:lineRule="exact"/>
      </w:pPr>
      <w:r>
        <w:t>投标人：（加盖公章）</w:t>
      </w:r>
    </w:p>
    <w:p w14:paraId="2434A1C0">
      <w:pPr>
        <w:adjustRightInd w:val="0"/>
        <w:snapToGrid w:val="0"/>
        <w:spacing w:line="420" w:lineRule="exact"/>
      </w:pPr>
      <w:r>
        <w:t>法定代表人或被委托授权人签字：</w:t>
      </w:r>
    </w:p>
    <w:p w14:paraId="5C67127E">
      <w:pPr>
        <w:adjustRightInd w:val="0"/>
        <w:snapToGrid w:val="0"/>
        <w:spacing w:line="420" w:lineRule="exact"/>
      </w:pPr>
      <w:r>
        <w:t>日期：</w:t>
      </w:r>
    </w:p>
    <w:p w14:paraId="6CC9F94D">
      <w:pPr>
        <w:adjustRightInd w:val="0"/>
        <w:snapToGrid w:val="0"/>
        <w:spacing w:line="420" w:lineRule="exact"/>
      </w:pPr>
    </w:p>
    <w:p w14:paraId="05D9E6B7">
      <w:pPr>
        <w:adjustRightInd w:val="0"/>
        <w:snapToGrid w:val="0"/>
        <w:spacing w:line="420" w:lineRule="exact"/>
        <w:ind w:left="2" w:firstLine="484" w:firstLineChars="201"/>
        <w:rPr>
          <w:b/>
          <w:bCs/>
        </w:rPr>
      </w:pPr>
      <w:r>
        <w:rPr>
          <w:b/>
          <w:bCs/>
        </w:rPr>
        <w:t>注：</w:t>
      </w:r>
    </w:p>
    <w:p w14:paraId="50B602A6">
      <w:pPr>
        <w:adjustRightInd w:val="0"/>
        <w:snapToGrid w:val="0"/>
        <w:spacing w:line="420" w:lineRule="exact"/>
        <w:ind w:left="2" w:firstLine="484" w:firstLineChars="201"/>
        <w:rPr>
          <w:b/>
          <w:bCs/>
        </w:rPr>
      </w:pPr>
      <w:r>
        <w:rPr>
          <w:b/>
          <w:bCs/>
        </w:rPr>
        <w:t>（1）以上由供应商填写，作为提供的“资格后审材料文件” 内的资料首页清单目录。</w:t>
      </w:r>
    </w:p>
    <w:p w14:paraId="61DA84EE">
      <w:pPr>
        <w:adjustRightInd w:val="0"/>
        <w:snapToGrid w:val="0"/>
        <w:spacing w:line="420" w:lineRule="exact"/>
        <w:ind w:left="2" w:firstLine="484" w:firstLineChars="201"/>
        <w:rPr>
          <w:b/>
          <w:bCs/>
        </w:rPr>
      </w:pPr>
      <w:r>
        <w:rPr>
          <w:b/>
          <w:bCs/>
        </w:rPr>
        <w:t>（2）所有资格证明复印件、相关的格式文件及表格，须加盖公章装订成册，正本1份副本4份，供审查及留存！</w:t>
      </w:r>
    </w:p>
    <w:p w14:paraId="0598284F">
      <w:pPr>
        <w:adjustRightInd w:val="0"/>
        <w:snapToGrid w:val="0"/>
        <w:spacing w:line="420" w:lineRule="exact"/>
        <w:ind w:left="2" w:firstLine="484" w:firstLineChars="201"/>
        <w:rPr>
          <w:b/>
          <w:bCs/>
        </w:rPr>
      </w:pPr>
    </w:p>
    <w:p w14:paraId="0542C4DF">
      <w:pPr>
        <w:adjustRightInd w:val="0"/>
        <w:snapToGrid w:val="0"/>
        <w:spacing w:line="420" w:lineRule="exact"/>
        <w:ind w:firstLine="424" w:firstLineChars="176"/>
        <w:outlineLvl w:val="3"/>
        <w:rPr>
          <w:b/>
          <w:bCs/>
        </w:rPr>
      </w:pPr>
      <w:r>
        <w:rPr>
          <w:b/>
          <w:bCs/>
        </w:rPr>
        <w:t>2.资格后审材料相关格式文件</w:t>
      </w:r>
    </w:p>
    <w:p w14:paraId="5802578E">
      <w:pPr>
        <w:snapToGrid w:val="0"/>
        <w:spacing w:before="312" w:beforeLines="100" w:line="420" w:lineRule="exact"/>
        <w:jc w:val="center"/>
        <w:outlineLvl w:val="4"/>
      </w:pPr>
      <w:bookmarkStart w:id="47" w:name="_Hlk64479956"/>
      <w:bookmarkEnd w:id="47"/>
      <w:r>
        <w:rPr>
          <w:b/>
          <w:bCs/>
        </w:rPr>
        <w:t>（1）资格文件的声明函</w:t>
      </w:r>
    </w:p>
    <w:p w14:paraId="6C995D4E">
      <w:pPr>
        <w:snapToGrid w:val="0"/>
        <w:spacing w:before="312" w:beforeLines="100" w:after="312" w:afterLines="100" w:line="420" w:lineRule="exact"/>
      </w:pPr>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00CF1F14">
      <w:pPr>
        <w:overflowPunct w:val="0"/>
        <w:adjustRightInd w:val="0"/>
        <w:spacing w:line="420" w:lineRule="exact"/>
        <w:ind w:firstLine="660"/>
        <w:jc w:val="left"/>
        <w:textAlignment w:val="baseline"/>
      </w:pPr>
      <w:r>
        <w:t>我</w:t>
      </w:r>
      <w:bookmarkStart w:id="48" w:name="_Hlk69428288"/>
      <w:bookmarkEnd w:id="48"/>
      <w:r>
        <w:rPr>
          <w:u w:val="single"/>
        </w:rPr>
        <w:t xml:space="preserve"> </w:t>
      </w:r>
      <w:bookmarkStart w:id="49" w:name="_Hlk69428147"/>
      <w:r>
        <w:rPr>
          <w:u w:val="single"/>
        </w:rPr>
        <w:t xml:space="preserve"> </w:t>
      </w:r>
      <w:bookmarkEnd w:id="49"/>
      <w:r>
        <w:rPr>
          <w:i/>
          <w:iCs/>
          <w:u w:val="single"/>
        </w:rPr>
        <w:t>（填具法人单位名称）</w:t>
      </w:r>
      <w:r>
        <w:rPr>
          <w:u w:val="single"/>
        </w:rPr>
        <w:t xml:space="preserve">  </w:t>
      </w:r>
      <w:r>
        <w:t>愿就由贵单位组织实施的项目编号：</w:t>
      </w:r>
      <w:r>
        <w:rPr>
          <w:u w:val="single"/>
        </w:rPr>
        <w:t xml:space="preserve"> </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rFonts w:hint="eastAsia"/>
          <w:u w:val="single"/>
          <w:lang w:eastAsia="zh-CN"/>
        </w:rPr>
        <w:t>（</w:t>
      </w:r>
      <w:r>
        <w:rPr>
          <w:rFonts w:hint="eastAsia"/>
          <w:u w:val="single"/>
          <w:lang w:val="en-US" w:eastAsia="zh-CN"/>
        </w:rPr>
        <w:t>第二次）</w:t>
      </w:r>
      <w:r>
        <w:rPr>
          <w:u w:val="single"/>
        </w:rPr>
        <w:t xml:space="preserve">   </w:t>
      </w:r>
      <w:r>
        <w:t>的</w:t>
      </w:r>
      <w:bookmarkStart w:id="50" w:name="_Hlk69862036"/>
      <w:r>
        <w:rPr>
          <w:rFonts w:hint="eastAsia"/>
          <w:lang w:val="en-US" w:eastAsia="zh-CN"/>
        </w:rPr>
        <w:t>土</w:t>
      </w:r>
      <w:r>
        <w:t>地租赁活动进行投标响应</w:t>
      </w:r>
      <w:bookmarkEnd w:id="50"/>
      <w:r>
        <w:t>，所提交的投标文件中所有关于资格的文件、证明和陈述均是真实的、准确的。</w:t>
      </w:r>
      <w:bookmarkStart w:id="51" w:name="_Hlk69862101"/>
      <w:r>
        <w:t>若与真实情况不符，</w:t>
      </w:r>
      <w:bookmarkEnd w:id="51"/>
      <w:r>
        <w:rPr>
          <w:u w:val="single"/>
        </w:rPr>
        <w:t xml:space="preserve"> </w:t>
      </w:r>
      <w:r>
        <w:rPr>
          <w:i/>
          <w:iCs/>
          <w:u w:val="single"/>
        </w:rPr>
        <w:t>（填具法人单位名称）</w:t>
      </w:r>
      <w:r>
        <w:rPr>
          <w:u w:val="single"/>
        </w:rPr>
        <w:t xml:space="preserve">  </w:t>
      </w:r>
      <w:r>
        <w:t>愿意承担由此而产生的一切后果。</w:t>
      </w:r>
    </w:p>
    <w:p w14:paraId="4C7E82B3">
      <w:pPr>
        <w:overflowPunct w:val="0"/>
        <w:adjustRightInd w:val="0"/>
        <w:spacing w:line="420" w:lineRule="exact"/>
        <w:ind w:firstLine="660"/>
        <w:jc w:val="left"/>
        <w:textAlignment w:val="baseline"/>
      </w:pPr>
      <w:r>
        <w:t xml:space="preserve"> </w:t>
      </w:r>
    </w:p>
    <w:p w14:paraId="2010AC34">
      <w:pPr>
        <w:overflowPunct w:val="0"/>
        <w:adjustRightInd w:val="0"/>
        <w:spacing w:line="420" w:lineRule="exact"/>
        <w:ind w:firstLine="660"/>
        <w:jc w:val="left"/>
        <w:textAlignment w:val="baseline"/>
      </w:pPr>
      <w:r>
        <w:t xml:space="preserve"> </w:t>
      </w:r>
    </w:p>
    <w:p w14:paraId="6C84CEBD">
      <w:pPr>
        <w:spacing w:line="420" w:lineRule="exact"/>
        <w:jc w:val="right"/>
      </w:pPr>
      <w:bookmarkStart w:id="52" w:name="_Hlk69862122"/>
      <w:bookmarkEnd w:id="52"/>
      <w:r>
        <w:t>声明人：（加盖公章）</w:t>
      </w:r>
    </w:p>
    <w:p w14:paraId="3C581FEA">
      <w:pPr>
        <w:spacing w:line="420" w:lineRule="exact"/>
        <w:jc w:val="right"/>
      </w:pPr>
      <w:r>
        <w:t xml:space="preserve"> </w:t>
      </w:r>
    </w:p>
    <w:p w14:paraId="7CEB03B3">
      <w:pPr>
        <w:spacing w:line="420" w:lineRule="exact"/>
        <w:ind w:firstLine="424" w:firstLineChars="177"/>
        <w:jc w:val="right"/>
      </w:pPr>
      <w:r>
        <w:t>年  月  日</w:t>
      </w:r>
    </w:p>
    <w:p w14:paraId="03FED9F9">
      <w:pPr>
        <w:overflowPunct w:val="0"/>
        <w:adjustRightInd w:val="0"/>
        <w:spacing w:line="420" w:lineRule="exact"/>
        <w:ind w:firstLine="420"/>
        <w:jc w:val="left"/>
        <w:textAlignment w:val="baseline"/>
      </w:pPr>
      <w:r>
        <w:t xml:space="preserve"> </w:t>
      </w:r>
    </w:p>
    <w:p w14:paraId="701FB80D">
      <w:pPr>
        <w:overflowPunct w:val="0"/>
        <w:adjustRightInd w:val="0"/>
        <w:spacing w:line="420" w:lineRule="exact"/>
        <w:ind w:firstLine="420"/>
        <w:jc w:val="left"/>
        <w:textAlignment w:val="baseline"/>
      </w:pPr>
    </w:p>
    <w:p w14:paraId="760958AB">
      <w:pPr>
        <w:overflowPunct w:val="0"/>
        <w:adjustRightInd w:val="0"/>
        <w:spacing w:line="420" w:lineRule="exact"/>
        <w:ind w:firstLine="420"/>
        <w:jc w:val="left"/>
        <w:textAlignment w:val="baseline"/>
      </w:pPr>
    </w:p>
    <w:p w14:paraId="58CD15BA">
      <w:pPr>
        <w:overflowPunct w:val="0"/>
        <w:adjustRightInd w:val="0"/>
        <w:spacing w:line="420" w:lineRule="exact"/>
        <w:ind w:firstLine="420"/>
        <w:jc w:val="left"/>
        <w:textAlignment w:val="baseline"/>
      </w:pPr>
    </w:p>
    <w:p w14:paraId="3B8BE996">
      <w:pPr>
        <w:overflowPunct w:val="0"/>
        <w:adjustRightInd w:val="0"/>
        <w:spacing w:line="420" w:lineRule="exact"/>
        <w:ind w:firstLine="420"/>
        <w:jc w:val="left"/>
        <w:textAlignment w:val="baseline"/>
      </w:pPr>
    </w:p>
    <w:p w14:paraId="4C11292B">
      <w:pPr>
        <w:overflowPunct w:val="0"/>
        <w:adjustRightInd w:val="0"/>
        <w:spacing w:line="420" w:lineRule="exact"/>
        <w:ind w:firstLine="420"/>
        <w:jc w:val="left"/>
        <w:textAlignment w:val="baseline"/>
      </w:pPr>
    </w:p>
    <w:p w14:paraId="442E9536">
      <w:pPr>
        <w:overflowPunct w:val="0"/>
        <w:adjustRightInd w:val="0"/>
        <w:spacing w:line="420" w:lineRule="exact"/>
        <w:ind w:firstLine="420"/>
        <w:jc w:val="left"/>
        <w:textAlignment w:val="baseline"/>
      </w:pPr>
    </w:p>
    <w:p w14:paraId="5ED20E9E">
      <w:pPr>
        <w:overflowPunct w:val="0"/>
        <w:adjustRightInd w:val="0"/>
        <w:spacing w:line="420" w:lineRule="exact"/>
        <w:ind w:firstLine="420"/>
        <w:jc w:val="left"/>
        <w:textAlignment w:val="baseline"/>
      </w:pPr>
    </w:p>
    <w:p w14:paraId="37CEAA95">
      <w:pPr>
        <w:overflowPunct w:val="0"/>
        <w:adjustRightInd w:val="0"/>
        <w:spacing w:line="420" w:lineRule="exact"/>
        <w:ind w:firstLine="420"/>
        <w:jc w:val="left"/>
        <w:textAlignment w:val="baseline"/>
      </w:pPr>
    </w:p>
    <w:p w14:paraId="2E4384D1">
      <w:pPr>
        <w:overflowPunct w:val="0"/>
        <w:adjustRightInd w:val="0"/>
        <w:spacing w:line="420" w:lineRule="exact"/>
        <w:ind w:firstLine="420"/>
        <w:jc w:val="left"/>
        <w:textAlignment w:val="baseline"/>
      </w:pPr>
    </w:p>
    <w:p w14:paraId="49D2D0F0">
      <w:pPr>
        <w:overflowPunct w:val="0"/>
        <w:adjustRightInd w:val="0"/>
        <w:spacing w:line="420" w:lineRule="exact"/>
        <w:ind w:firstLine="420"/>
        <w:jc w:val="left"/>
        <w:textAlignment w:val="baseline"/>
      </w:pPr>
    </w:p>
    <w:p w14:paraId="237CC89C">
      <w:pPr>
        <w:overflowPunct w:val="0"/>
        <w:adjustRightInd w:val="0"/>
        <w:spacing w:line="420" w:lineRule="exact"/>
        <w:ind w:firstLine="420"/>
        <w:jc w:val="left"/>
        <w:textAlignment w:val="baseline"/>
      </w:pPr>
    </w:p>
    <w:p w14:paraId="3BF37514">
      <w:pPr>
        <w:overflowPunct w:val="0"/>
        <w:adjustRightInd w:val="0"/>
        <w:spacing w:line="420" w:lineRule="exact"/>
        <w:ind w:firstLine="420"/>
        <w:jc w:val="left"/>
        <w:textAlignment w:val="baseline"/>
      </w:pPr>
    </w:p>
    <w:p w14:paraId="41D86F2A">
      <w:pPr>
        <w:overflowPunct w:val="0"/>
        <w:adjustRightInd w:val="0"/>
        <w:spacing w:line="420" w:lineRule="exact"/>
        <w:ind w:firstLine="420"/>
        <w:jc w:val="left"/>
        <w:textAlignment w:val="baseline"/>
      </w:pPr>
    </w:p>
    <w:p w14:paraId="4C52F1B3">
      <w:pPr>
        <w:overflowPunct w:val="0"/>
        <w:adjustRightInd w:val="0"/>
        <w:spacing w:line="420" w:lineRule="exact"/>
        <w:ind w:firstLine="420"/>
        <w:jc w:val="left"/>
        <w:textAlignment w:val="baseline"/>
      </w:pPr>
    </w:p>
    <w:p w14:paraId="713019FF">
      <w:pPr>
        <w:overflowPunct w:val="0"/>
        <w:adjustRightInd w:val="0"/>
        <w:spacing w:line="420" w:lineRule="exact"/>
        <w:ind w:firstLine="420"/>
        <w:jc w:val="left"/>
        <w:textAlignment w:val="baseline"/>
      </w:pPr>
    </w:p>
    <w:p w14:paraId="1E86206C">
      <w:pPr>
        <w:overflowPunct w:val="0"/>
        <w:adjustRightInd w:val="0"/>
        <w:spacing w:line="420" w:lineRule="exact"/>
        <w:ind w:firstLine="420"/>
        <w:jc w:val="left"/>
        <w:textAlignment w:val="baseline"/>
      </w:pPr>
    </w:p>
    <w:p w14:paraId="25F40B50">
      <w:pPr>
        <w:overflowPunct w:val="0"/>
        <w:adjustRightInd w:val="0"/>
        <w:spacing w:line="420" w:lineRule="exact"/>
        <w:ind w:firstLine="420"/>
        <w:jc w:val="left"/>
        <w:textAlignment w:val="baseline"/>
      </w:pPr>
    </w:p>
    <w:p w14:paraId="37E31DA7">
      <w:pPr>
        <w:overflowPunct w:val="0"/>
        <w:adjustRightInd w:val="0"/>
        <w:spacing w:line="420" w:lineRule="exact"/>
        <w:ind w:firstLine="420"/>
        <w:jc w:val="left"/>
        <w:textAlignment w:val="baseline"/>
      </w:pPr>
    </w:p>
    <w:p w14:paraId="74DA5C05">
      <w:pPr>
        <w:snapToGrid w:val="0"/>
        <w:spacing w:before="312" w:beforeLines="100" w:line="420" w:lineRule="exact"/>
        <w:jc w:val="center"/>
        <w:outlineLvl w:val="4"/>
        <w:rPr>
          <w:b/>
          <w:bCs/>
        </w:rPr>
      </w:pPr>
      <w:r>
        <w:rPr>
          <w:b/>
          <w:bCs/>
        </w:rPr>
        <w:t>（2）法定代表人身份证明</w:t>
      </w:r>
    </w:p>
    <w:p w14:paraId="5990B61C">
      <w:pPr>
        <w:snapToGrid w:val="0"/>
        <w:spacing w:before="312" w:beforeLines="100" w:after="312" w:afterLines="100" w:line="420" w:lineRule="exact"/>
      </w:pPr>
      <w:bookmarkStart w:id="53" w:name="_Hlk49178957"/>
      <w:bookmarkEnd w:id="53"/>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2572CCD4">
      <w:pPr>
        <w:snapToGrid w:val="0"/>
        <w:spacing w:line="420" w:lineRule="exact"/>
        <w:ind w:firstLine="480" w:firstLineChars="200"/>
      </w:pPr>
      <w:r>
        <w:t>（先生／女士）现任我单位</w:t>
      </w:r>
      <w:r>
        <w:rPr>
          <w:u w:val="single"/>
        </w:rPr>
        <w:t xml:space="preserve">       </w:t>
      </w:r>
      <w:r>
        <w:t>职务，为法定代表人，特此证明。</w:t>
      </w:r>
    </w:p>
    <w:p w14:paraId="757DD3AE">
      <w:pPr>
        <w:snapToGrid w:val="0"/>
        <w:spacing w:line="420" w:lineRule="exact"/>
        <w:ind w:firstLine="480" w:firstLineChars="200"/>
      </w:pPr>
      <w:r>
        <w:t>身份证号码：</w:t>
      </w:r>
    </w:p>
    <w:p w14:paraId="63E9F1D9">
      <w:pPr>
        <w:snapToGrid w:val="0"/>
        <w:spacing w:line="420" w:lineRule="exact"/>
        <w:ind w:firstLine="480" w:firstLineChars="200"/>
        <w:rPr>
          <w:u w:val="single"/>
        </w:rPr>
      </w:pPr>
      <w:r>
        <w:t>联系电话：</w:t>
      </w:r>
    </w:p>
    <w:p w14:paraId="3A4FA8F9">
      <w:pPr>
        <w:snapToGrid w:val="0"/>
        <w:spacing w:line="420" w:lineRule="exact"/>
        <w:ind w:firstLine="484" w:firstLineChars="202"/>
        <w:jc w:val="right"/>
      </w:pPr>
      <w:r>
        <w:t>供应商（须加盖公章）</w:t>
      </w:r>
    </w:p>
    <w:p w14:paraId="2F1EB1C3">
      <w:pPr>
        <w:snapToGrid w:val="0"/>
        <w:spacing w:line="420" w:lineRule="exact"/>
        <w:ind w:firstLine="484" w:firstLineChars="202"/>
        <w:jc w:val="right"/>
      </w:pPr>
      <w:r>
        <w:t>年  月  日</w:t>
      </w:r>
    </w:p>
    <w:p w14:paraId="4B75315A">
      <w:pPr>
        <w:snapToGrid w:val="0"/>
        <w:spacing w:line="420" w:lineRule="exact"/>
        <w:ind w:firstLine="484" w:firstLineChars="202"/>
        <w:jc w:val="left"/>
      </w:pPr>
      <w:r>
        <w:t xml:space="preserve"> </w:t>
      </w:r>
    </w:p>
    <w:p w14:paraId="0D5CFEDA">
      <w:pPr>
        <w:snapToGrid w:val="0"/>
        <w:spacing w:line="420" w:lineRule="exact"/>
        <w:ind w:firstLine="484" w:firstLineChars="202"/>
        <w:jc w:val="left"/>
      </w:pPr>
      <w:r>
        <w:t xml:space="preserve"> </w:t>
      </w:r>
    </w:p>
    <w:p w14:paraId="640CC17D">
      <w:pPr>
        <w:snapToGrid w:val="0"/>
        <w:spacing w:line="420" w:lineRule="exact"/>
        <w:jc w:val="center"/>
        <w:rPr>
          <w:b/>
          <w:bCs/>
        </w:rPr>
      </w:pPr>
      <w:r>
        <w:rPr>
          <w:b/>
          <w:bCs/>
        </w:rPr>
        <w:t>法定代表人身份证复印件</w:t>
      </w:r>
    </w:p>
    <w:p w14:paraId="5CDA93BF">
      <w:pPr>
        <w:snapToGrid w:val="0"/>
        <w:spacing w:line="420" w:lineRule="exact"/>
        <w:jc w:val="center"/>
        <w:rPr>
          <w:b/>
          <w:bCs/>
        </w:rPr>
      </w:pPr>
      <w:r>
        <w:rPr>
          <w:b/>
          <w:bCs/>
        </w:rPr>
        <w:t xml:space="preserve"> </w:t>
      </w:r>
    </w:p>
    <w:p w14:paraId="4AF36E0D">
      <w:pPr>
        <w:snapToGrid w:val="0"/>
        <w:spacing w:line="420" w:lineRule="exact"/>
        <w:jc w:val="center"/>
        <w:rPr>
          <w:b/>
          <w:bCs/>
        </w:rPr>
      </w:pPr>
      <w:r>
        <w:rPr>
          <w:b/>
          <w:bCs/>
        </w:rPr>
        <w:t xml:space="preserve"> </w:t>
      </w:r>
    </w:p>
    <w:p w14:paraId="2CA6DFD4">
      <w:pPr>
        <w:snapToGrid w:val="0"/>
        <w:spacing w:line="420" w:lineRule="exact"/>
        <w:jc w:val="center"/>
        <w:rPr>
          <w:b/>
          <w:bCs/>
        </w:rPr>
      </w:pPr>
      <w:r>
        <w:rPr>
          <w:b/>
          <w:bCs/>
        </w:rPr>
        <w:t xml:space="preserve"> </w:t>
      </w:r>
    </w:p>
    <w:p w14:paraId="4C64ACD4">
      <w:pPr>
        <w:snapToGrid w:val="0"/>
        <w:spacing w:line="420" w:lineRule="exact"/>
        <w:jc w:val="center"/>
        <w:rPr>
          <w:b/>
          <w:bCs/>
        </w:rPr>
      </w:pPr>
      <w:r>
        <w:rPr>
          <w:b/>
          <w:bCs/>
        </w:rPr>
        <w:t xml:space="preserve"> </w:t>
      </w:r>
    </w:p>
    <w:p w14:paraId="1609E325">
      <w:pPr>
        <w:snapToGrid w:val="0"/>
        <w:spacing w:line="420" w:lineRule="exact"/>
        <w:jc w:val="center"/>
        <w:rPr>
          <w:b/>
          <w:bCs/>
        </w:rPr>
      </w:pPr>
      <w:r>
        <w:rPr>
          <w:b/>
          <w:bCs/>
        </w:rPr>
        <w:t xml:space="preserve"> </w:t>
      </w:r>
    </w:p>
    <w:p w14:paraId="3D3D19D6">
      <w:pPr>
        <w:snapToGrid w:val="0"/>
        <w:spacing w:line="420" w:lineRule="exact"/>
        <w:jc w:val="center"/>
      </w:pPr>
      <w:r>
        <w:t>（粘贴此处）</w:t>
      </w:r>
    </w:p>
    <w:p w14:paraId="75CCA766">
      <w:pPr>
        <w:snapToGrid w:val="0"/>
        <w:spacing w:line="420" w:lineRule="exact"/>
        <w:jc w:val="center"/>
      </w:pPr>
      <w:r>
        <w:t xml:space="preserve"> </w:t>
      </w:r>
    </w:p>
    <w:p w14:paraId="2ECE00DB">
      <w:pPr>
        <w:snapToGrid w:val="0"/>
        <w:spacing w:line="420" w:lineRule="exact"/>
        <w:jc w:val="center"/>
      </w:pPr>
      <w:r>
        <w:t xml:space="preserve"> </w:t>
      </w:r>
    </w:p>
    <w:p w14:paraId="4D378C39">
      <w:pPr>
        <w:snapToGrid w:val="0"/>
        <w:spacing w:line="420" w:lineRule="exact"/>
        <w:jc w:val="center"/>
      </w:pPr>
      <w:r>
        <w:t xml:space="preserve"> </w:t>
      </w:r>
    </w:p>
    <w:p w14:paraId="1FEA597D">
      <w:pPr>
        <w:snapToGrid w:val="0"/>
        <w:spacing w:line="420" w:lineRule="exact"/>
        <w:jc w:val="center"/>
      </w:pPr>
      <w:r>
        <w:t xml:space="preserve"> </w:t>
      </w:r>
    </w:p>
    <w:p w14:paraId="41BF2A95">
      <w:pPr>
        <w:snapToGrid w:val="0"/>
        <w:spacing w:line="420" w:lineRule="exact"/>
        <w:jc w:val="center"/>
      </w:pPr>
      <w:r>
        <w:t xml:space="preserve"> </w:t>
      </w:r>
    </w:p>
    <w:p w14:paraId="599FE0B3">
      <w:pPr>
        <w:snapToGrid w:val="0"/>
        <w:spacing w:line="420" w:lineRule="exact"/>
        <w:jc w:val="left"/>
        <w:rPr>
          <w:b/>
          <w:bCs/>
        </w:rPr>
      </w:pPr>
      <w:r>
        <w:rPr>
          <w:b/>
          <w:bCs/>
        </w:rPr>
        <w:t>注：</w:t>
      </w:r>
    </w:p>
    <w:p w14:paraId="0F7C41D1">
      <w:pPr>
        <w:snapToGrid w:val="0"/>
        <w:spacing w:line="420" w:lineRule="exact"/>
        <w:jc w:val="left"/>
        <w:rPr>
          <w:b/>
          <w:bCs/>
        </w:rPr>
      </w:pPr>
      <w:r>
        <w:rPr>
          <w:b/>
          <w:bCs/>
        </w:rPr>
        <w:t>提供法定代表人的身份证复印件（正、反面）并加盖公章。</w:t>
      </w:r>
    </w:p>
    <w:p w14:paraId="2E3B71EE">
      <w:pPr>
        <w:snapToGrid w:val="0"/>
        <w:spacing w:line="420" w:lineRule="exact"/>
        <w:jc w:val="left"/>
      </w:pPr>
    </w:p>
    <w:p w14:paraId="310314D4">
      <w:pPr>
        <w:snapToGrid w:val="0"/>
        <w:spacing w:line="420" w:lineRule="exact"/>
        <w:jc w:val="left"/>
      </w:pPr>
    </w:p>
    <w:p w14:paraId="48089BF2">
      <w:pPr>
        <w:snapToGrid w:val="0"/>
        <w:spacing w:line="420" w:lineRule="exact"/>
        <w:jc w:val="left"/>
      </w:pPr>
    </w:p>
    <w:p w14:paraId="3EEACB50">
      <w:pPr>
        <w:snapToGrid w:val="0"/>
        <w:spacing w:line="420" w:lineRule="exact"/>
        <w:jc w:val="left"/>
      </w:pPr>
    </w:p>
    <w:p w14:paraId="1D965273">
      <w:pPr>
        <w:snapToGrid w:val="0"/>
        <w:spacing w:line="420" w:lineRule="exact"/>
        <w:jc w:val="left"/>
      </w:pPr>
    </w:p>
    <w:p w14:paraId="68DBB4DD">
      <w:pPr>
        <w:snapToGrid w:val="0"/>
        <w:spacing w:line="420" w:lineRule="exact"/>
        <w:jc w:val="left"/>
      </w:pPr>
    </w:p>
    <w:p w14:paraId="6F6EE971">
      <w:pPr>
        <w:snapToGrid w:val="0"/>
        <w:spacing w:line="420" w:lineRule="exact"/>
        <w:jc w:val="left"/>
      </w:pPr>
    </w:p>
    <w:p w14:paraId="4021C298">
      <w:pPr>
        <w:snapToGrid w:val="0"/>
        <w:spacing w:before="312" w:beforeLines="100" w:line="420" w:lineRule="exact"/>
        <w:jc w:val="center"/>
        <w:outlineLvl w:val="4"/>
        <w:rPr>
          <w:b/>
          <w:bCs/>
        </w:rPr>
      </w:pPr>
      <w:r>
        <w:rPr>
          <w:b/>
          <w:bCs/>
        </w:rPr>
        <w:br w:type="page"/>
      </w:r>
      <w:r>
        <w:rPr>
          <w:b/>
          <w:bCs/>
        </w:rPr>
        <w:t>（3）法定代表人授权委托书</w:t>
      </w:r>
    </w:p>
    <w:p w14:paraId="0B744365">
      <w:pPr>
        <w:snapToGrid w:val="0"/>
        <w:spacing w:before="312" w:beforeLines="100" w:after="312" w:afterLines="100" w:line="420" w:lineRule="exact"/>
      </w:pPr>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6934E731">
      <w:pPr>
        <w:snapToGrid w:val="0"/>
        <w:spacing w:line="420" w:lineRule="exact"/>
        <w:ind w:firstLine="484" w:firstLineChars="202"/>
      </w:pPr>
      <w:r>
        <w:t>本授权委托书声明：我</w:t>
      </w:r>
      <w:r>
        <w:rPr>
          <w:u w:val="single"/>
        </w:rPr>
        <w:t xml:space="preserve">   </w:t>
      </w:r>
      <w:r>
        <w:rPr>
          <w:rFonts w:hint="eastAsia"/>
          <w:u w:val="single"/>
        </w:rPr>
        <w:t xml:space="preserve">   </w:t>
      </w:r>
      <w:r>
        <w:t>（姓名）系</w:t>
      </w:r>
      <w:r>
        <w:rPr>
          <w:u w:val="single"/>
        </w:rPr>
        <w:t xml:space="preserve">   </w:t>
      </w:r>
      <w:r>
        <w:rPr>
          <w:rFonts w:hint="eastAsia"/>
          <w:u w:val="single"/>
        </w:rPr>
        <w:t xml:space="preserve">   </w:t>
      </w:r>
      <w:r>
        <w:t>（供应商名称）的法定代表人，现授权委托</w:t>
      </w:r>
      <w:r>
        <w:rPr>
          <w:u w:val="single"/>
        </w:rPr>
        <w:t xml:space="preserve"> </w:t>
      </w:r>
      <w:r>
        <w:rPr>
          <w:rFonts w:hint="eastAsia"/>
          <w:u w:val="single"/>
        </w:rPr>
        <w:t xml:space="preserve">   </w:t>
      </w:r>
      <w:r>
        <w:rPr>
          <w:u w:val="single"/>
        </w:rPr>
        <w:t xml:space="preserve"> </w:t>
      </w:r>
      <w:r>
        <w:t>（姓名）为我公司为被委托</w:t>
      </w:r>
      <w:r>
        <w:rPr>
          <w:rFonts w:hint="eastAsia"/>
        </w:rPr>
        <w:t>授权人</w:t>
      </w:r>
      <w:r>
        <w:t>，以本公司的名义参加</w:t>
      </w:r>
      <w:bookmarkStart w:id="54" w:name="_Hlk69844269"/>
      <w:r>
        <w:t>项目编号</w:t>
      </w:r>
      <w:bookmarkStart w:id="55" w:name="_Hlk106939726"/>
      <w:r>
        <w:t>：</w:t>
      </w:r>
      <w:bookmarkEnd w:id="54"/>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rPr>
          <w:u w:val="single"/>
        </w:rPr>
        <w:t xml:space="preserve"> </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w:t>
      </w:r>
      <w:r>
        <w:rPr>
          <w:rFonts w:hint="eastAsia"/>
          <w:u w:val="single"/>
          <w:lang w:val="en-US" w:eastAsia="zh-CN"/>
        </w:rPr>
        <w:t xml:space="preserve">租赁赁项目（第二次） </w:t>
      </w:r>
      <w:r>
        <w:rPr>
          <w:u w:val="single"/>
        </w:rPr>
        <w:t xml:space="preserve"> </w:t>
      </w:r>
      <w:bookmarkEnd w:id="55"/>
      <w:r>
        <w:t>的投标活动。被委托授权人在开标、评标、合同谈判过程中所签署的一切文件和处理与之有关的一切事务，我均予以承认。</w:t>
      </w:r>
    </w:p>
    <w:p w14:paraId="73A9DD54">
      <w:pPr>
        <w:snapToGrid w:val="0"/>
        <w:spacing w:line="420" w:lineRule="exact"/>
        <w:ind w:firstLine="484" w:firstLineChars="202"/>
      </w:pPr>
      <w:r>
        <w:t xml:space="preserve"> </w:t>
      </w:r>
    </w:p>
    <w:p w14:paraId="3F065563">
      <w:pPr>
        <w:snapToGrid w:val="0"/>
        <w:spacing w:line="420" w:lineRule="exact"/>
        <w:ind w:firstLine="484" w:firstLineChars="202"/>
      </w:pPr>
      <w:r>
        <w:t>被委托</w:t>
      </w:r>
      <w:r>
        <w:rPr>
          <w:rFonts w:hint="eastAsia"/>
        </w:rPr>
        <w:t>授权人</w:t>
      </w:r>
      <w:r>
        <w:t>无转委权。特此委托。</w:t>
      </w:r>
    </w:p>
    <w:p w14:paraId="6A89190B">
      <w:pPr>
        <w:snapToGrid w:val="0"/>
        <w:spacing w:line="420" w:lineRule="exact"/>
        <w:ind w:firstLine="972" w:firstLineChars="405"/>
      </w:pPr>
      <w:r>
        <w:t xml:space="preserve"> </w:t>
      </w:r>
    </w:p>
    <w:p w14:paraId="5676834A">
      <w:pPr>
        <w:snapToGrid w:val="0"/>
        <w:spacing w:line="420" w:lineRule="exact"/>
        <w:ind w:firstLine="972" w:firstLineChars="405"/>
      </w:pPr>
      <w:r>
        <w:t>法定代表人签字：</w:t>
      </w:r>
    </w:p>
    <w:p w14:paraId="4E18AE70">
      <w:pPr>
        <w:snapToGrid w:val="0"/>
        <w:spacing w:line="420" w:lineRule="exact"/>
        <w:ind w:firstLine="972" w:firstLineChars="405"/>
      </w:pPr>
      <w:r>
        <w:t xml:space="preserve"> </w:t>
      </w:r>
    </w:p>
    <w:p w14:paraId="6B371DEE">
      <w:pPr>
        <w:snapToGrid w:val="0"/>
        <w:spacing w:line="420" w:lineRule="exact"/>
        <w:ind w:firstLine="972" w:firstLineChars="405"/>
      </w:pPr>
      <w:r>
        <w:t>被委托</w:t>
      </w:r>
      <w:r>
        <w:rPr>
          <w:rFonts w:hint="eastAsia"/>
        </w:rPr>
        <w:t>授权人</w:t>
      </w:r>
      <w:r>
        <w:t>身份证号：</w:t>
      </w:r>
    </w:p>
    <w:p w14:paraId="430653CB">
      <w:pPr>
        <w:snapToGrid w:val="0"/>
        <w:spacing w:line="420" w:lineRule="exact"/>
        <w:ind w:firstLine="972" w:firstLineChars="405"/>
      </w:pPr>
    </w:p>
    <w:p w14:paraId="4B2F5EF0">
      <w:pPr>
        <w:snapToGrid w:val="0"/>
        <w:spacing w:line="420" w:lineRule="exact"/>
        <w:ind w:firstLine="972" w:firstLineChars="405"/>
      </w:pPr>
      <w:r>
        <w:t>被委托</w:t>
      </w:r>
      <w:r>
        <w:rPr>
          <w:rFonts w:hint="eastAsia"/>
        </w:rPr>
        <w:t>授权人</w:t>
      </w:r>
      <w:r>
        <w:t>联系电话：</w:t>
      </w:r>
    </w:p>
    <w:p w14:paraId="73147DAC">
      <w:pPr>
        <w:snapToGrid w:val="0"/>
        <w:spacing w:line="420" w:lineRule="exact"/>
        <w:ind w:firstLine="972" w:firstLineChars="405"/>
      </w:pPr>
      <w:r>
        <w:t xml:space="preserve"> </w:t>
      </w:r>
    </w:p>
    <w:p w14:paraId="34706CBF">
      <w:pPr>
        <w:snapToGrid w:val="0"/>
        <w:spacing w:line="420" w:lineRule="exact"/>
        <w:ind w:firstLine="972" w:firstLineChars="405"/>
      </w:pPr>
      <w:r>
        <w:t>被委托</w:t>
      </w:r>
      <w:r>
        <w:rPr>
          <w:rFonts w:hint="eastAsia"/>
        </w:rPr>
        <w:t>授权人</w:t>
      </w:r>
      <w:r>
        <w:t>签字：</w:t>
      </w:r>
    </w:p>
    <w:p w14:paraId="70C4F6AC">
      <w:pPr>
        <w:snapToGrid w:val="0"/>
        <w:spacing w:line="420" w:lineRule="exact"/>
        <w:ind w:firstLine="484" w:firstLineChars="202"/>
        <w:jc w:val="right"/>
      </w:pPr>
      <w:r>
        <w:t>供应商（须加盖公章）</w:t>
      </w:r>
    </w:p>
    <w:p w14:paraId="27005127">
      <w:pPr>
        <w:snapToGrid w:val="0"/>
        <w:spacing w:line="420" w:lineRule="exact"/>
        <w:ind w:firstLine="484" w:firstLineChars="202"/>
        <w:jc w:val="right"/>
      </w:pPr>
      <w:r>
        <w:t>年  月  日</w:t>
      </w:r>
    </w:p>
    <w:p w14:paraId="44A7952D">
      <w:pPr>
        <w:snapToGrid w:val="0"/>
        <w:spacing w:line="420" w:lineRule="exact"/>
        <w:ind w:firstLine="484" w:firstLineChars="202"/>
        <w:jc w:val="left"/>
      </w:pPr>
      <w:r>
        <w:t xml:space="preserve"> </w:t>
      </w:r>
    </w:p>
    <w:p w14:paraId="18C12DB7">
      <w:pPr>
        <w:snapToGrid w:val="0"/>
        <w:spacing w:line="420" w:lineRule="exact"/>
        <w:ind w:firstLine="484" w:firstLineChars="202"/>
        <w:jc w:val="left"/>
      </w:pPr>
      <w:r>
        <w:t xml:space="preserve"> </w:t>
      </w:r>
    </w:p>
    <w:p w14:paraId="7B7130FC">
      <w:pPr>
        <w:snapToGrid w:val="0"/>
        <w:spacing w:line="420" w:lineRule="exact"/>
        <w:jc w:val="center"/>
        <w:rPr>
          <w:b/>
          <w:bCs/>
        </w:rPr>
      </w:pPr>
      <w:r>
        <w:rPr>
          <w:b/>
          <w:bCs/>
        </w:rPr>
        <w:t>被委托</w:t>
      </w:r>
      <w:r>
        <w:rPr>
          <w:rFonts w:hint="eastAsia"/>
          <w:b/>
          <w:bCs/>
        </w:rPr>
        <w:t>授权人</w:t>
      </w:r>
      <w:r>
        <w:rPr>
          <w:b/>
          <w:bCs/>
        </w:rPr>
        <w:t>身份证复印件</w:t>
      </w:r>
    </w:p>
    <w:p w14:paraId="37923A1E">
      <w:pPr>
        <w:snapToGrid w:val="0"/>
        <w:spacing w:line="420" w:lineRule="exact"/>
        <w:jc w:val="center"/>
        <w:rPr>
          <w:b/>
          <w:bCs/>
        </w:rPr>
      </w:pPr>
      <w:r>
        <w:rPr>
          <w:b/>
          <w:bCs/>
        </w:rPr>
        <w:t xml:space="preserve"> </w:t>
      </w:r>
    </w:p>
    <w:p w14:paraId="376360D2">
      <w:pPr>
        <w:snapToGrid w:val="0"/>
        <w:spacing w:line="420" w:lineRule="exact"/>
        <w:jc w:val="center"/>
        <w:rPr>
          <w:b/>
          <w:bCs/>
        </w:rPr>
      </w:pPr>
      <w:r>
        <w:rPr>
          <w:b/>
          <w:bCs/>
        </w:rPr>
        <w:t xml:space="preserve"> </w:t>
      </w:r>
    </w:p>
    <w:p w14:paraId="2C0F0BF1">
      <w:pPr>
        <w:snapToGrid w:val="0"/>
        <w:spacing w:line="420" w:lineRule="exact"/>
        <w:jc w:val="center"/>
        <w:rPr>
          <w:b/>
          <w:bCs/>
        </w:rPr>
      </w:pPr>
      <w:r>
        <w:rPr>
          <w:b/>
          <w:bCs/>
        </w:rPr>
        <w:t xml:space="preserve"> </w:t>
      </w:r>
    </w:p>
    <w:p w14:paraId="31F653F7">
      <w:pPr>
        <w:snapToGrid w:val="0"/>
        <w:spacing w:line="420" w:lineRule="exact"/>
        <w:jc w:val="center"/>
      </w:pPr>
      <w:r>
        <w:t>（粘贴此处）</w:t>
      </w:r>
    </w:p>
    <w:p w14:paraId="56880284">
      <w:pPr>
        <w:snapToGrid w:val="0"/>
        <w:spacing w:line="420" w:lineRule="exact"/>
        <w:jc w:val="center"/>
      </w:pPr>
      <w:r>
        <w:t xml:space="preserve"> </w:t>
      </w:r>
    </w:p>
    <w:p w14:paraId="06E05743">
      <w:pPr>
        <w:snapToGrid w:val="0"/>
        <w:spacing w:line="420" w:lineRule="exact"/>
        <w:jc w:val="center"/>
      </w:pPr>
      <w:r>
        <w:t xml:space="preserve"> </w:t>
      </w:r>
    </w:p>
    <w:p w14:paraId="0F585C56">
      <w:pPr>
        <w:snapToGrid w:val="0"/>
        <w:spacing w:line="420" w:lineRule="exact"/>
        <w:jc w:val="left"/>
        <w:rPr>
          <w:b/>
          <w:bCs/>
        </w:rPr>
      </w:pPr>
      <w:r>
        <w:rPr>
          <w:b/>
          <w:bCs/>
        </w:rPr>
        <w:t>注：</w:t>
      </w:r>
    </w:p>
    <w:p w14:paraId="37630536">
      <w:pPr>
        <w:snapToGrid w:val="0"/>
        <w:spacing w:line="420" w:lineRule="exact"/>
        <w:jc w:val="left"/>
        <w:rPr>
          <w:b/>
          <w:bCs/>
        </w:rPr>
      </w:pPr>
      <w:r>
        <w:rPr>
          <w:b/>
          <w:bCs/>
        </w:rPr>
        <w:t>提供被委托授权人的身份证（正、反面）复印件盖公章。</w:t>
      </w:r>
    </w:p>
    <w:p w14:paraId="0D883902">
      <w:pPr>
        <w:snapToGrid w:val="0"/>
        <w:spacing w:line="420" w:lineRule="exact"/>
        <w:jc w:val="left"/>
      </w:pPr>
    </w:p>
    <w:p w14:paraId="2466C0FF">
      <w:pPr>
        <w:snapToGrid w:val="0"/>
        <w:spacing w:line="420" w:lineRule="exact"/>
        <w:jc w:val="center"/>
        <w:outlineLvl w:val="4"/>
        <w:rPr>
          <w:b/>
          <w:bCs/>
        </w:rPr>
      </w:pPr>
      <w:r>
        <w:rPr>
          <w:b/>
          <w:bCs/>
        </w:rPr>
        <w:br w:type="page"/>
      </w:r>
      <w:r>
        <w:rPr>
          <w:b/>
          <w:bCs/>
        </w:rPr>
        <w:t>（4）履行合同所必需的设备和专业技术能力承诺函</w:t>
      </w:r>
    </w:p>
    <w:p w14:paraId="25A68B35">
      <w:pPr>
        <w:snapToGrid w:val="0"/>
        <w:spacing w:line="360" w:lineRule="auto"/>
        <w:jc w:val="center"/>
        <w:rPr>
          <w:b/>
          <w:bCs/>
        </w:rPr>
      </w:pPr>
    </w:p>
    <w:p w14:paraId="33379DCF">
      <w:pPr>
        <w:adjustRightInd w:val="0"/>
        <w:snapToGrid w:val="0"/>
        <w:spacing w:line="360" w:lineRule="auto"/>
        <w:jc w:val="left"/>
      </w:pPr>
      <w:r>
        <w:rPr>
          <w:rFonts w:hint="eastAsia"/>
        </w:rPr>
        <w:t>南通市崇川区天生港镇街道</w:t>
      </w:r>
      <w:r>
        <w:rPr>
          <w:rFonts w:hint="eastAsia"/>
          <w:lang w:eastAsia="zh-CN"/>
        </w:rPr>
        <w:t>福利</w:t>
      </w:r>
      <w:r>
        <w:rPr>
          <w:rFonts w:hint="eastAsia"/>
        </w:rPr>
        <w:t>村股份经济合作社</w:t>
      </w:r>
      <w:r>
        <w:t>：</w:t>
      </w:r>
    </w:p>
    <w:p w14:paraId="499D3B9D">
      <w:pPr>
        <w:spacing w:line="360" w:lineRule="auto"/>
        <w:ind w:firstLine="560"/>
        <w:jc w:val="left"/>
      </w:pPr>
      <w:r>
        <w:t>我</w:t>
      </w:r>
      <w:r>
        <w:rPr>
          <w:u w:val="single"/>
        </w:rPr>
        <w:t xml:space="preserve">  </w:t>
      </w:r>
      <w:r>
        <w:rPr>
          <w:i/>
          <w:iCs/>
          <w:u w:val="single"/>
        </w:rPr>
        <w:t>（填具法人单位名称）</w:t>
      </w:r>
      <w:r>
        <w:rPr>
          <w:u w:val="single"/>
        </w:rPr>
        <w:t xml:space="preserve">  </w:t>
      </w:r>
      <w:r>
        <w:t>郑重承诺：</w:t>
      </w:r>
    </w:p>
    <w:p w14:paraId="27856862">
      <w:pPr>
        <w:spacing w:line="360" w:lineRule="auto"/>
        <w:ind w:firstLine="560"/>
        <w:jc w:val="left"/>
      </w:pPr>
      <w:r>
        <w:t>参加项目编号：</w:t>
      </w:r>
      <w:r>
        <w:rPr>
          <w:rFonts w:hint="eastAsia"/>
          <w:u w:val="single"/>
        </w:rPr>
        <w:t>TSG</w:t>
      </w:r>
      <w:r>
        <w:rPr>
          <w:rFonts w:hint="eastAsia"/>
          <w:u w:val="single"/>
          <w:lang w:val="en-US" w:eastAsia="zh-CN"/>
        </w:rPr>
        <w:t>FL</w:t>
      </w:r>
      <w:r>
        <w:rPr>
          <w:rFonts w:hint="eastAsia"/>
          <w:u w:val="single"/>
        </w:rPr>
        <w:t>C202500</w:t>
      </w:r>
      <w:r>
        <w:rPr>
          <w:rFonts w:hint="eastAsia"/>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w:t>
      </w:r>
      <w:r>
        <w:rPr>
          <w:rFonts w:hint="eastAsia"/>
          <w:u w:val="single"/>
          <w:lang w:val="en-US" w:eastAsia="zh-CN"/>
        </w:rPr>
        <w:t>租赁项目（第二次）</w:t>
      </w:r>
      <w:r>
        <w:rPr>
          <w:u w:val="single"/>
        </w:rPr>
        <w:t xml:space="preserve"> </w:t>
      </w:r>
      <w:r>
        <w:t>的投标活动，我单位</w:t>
      </w:r>
      <w:r>
        <w:rPr>
          <w:u w:val="single"/>
        </w:rPr>
        <w:t xml:space="preserve">       （</w:t>
      </w:r>
      <w:r>
        <w:t>在下划线上如实填写：有或没有）履行合同所必需的设备和专业技术能力。</w:t>
      </w:r>
    </w:p>
    <w:p w14:paraId="0DA1681B">
      <w:pPr>
        <w:spacing w:line="360" w:lineRule="auto"/>
        <w:ind w:firstLine="560"/>
        <w:jc w:val="left"/>
      </w:pPr>
    </w:p>
    <w:p w14:paraId="04958583">
      <w:pPr>
        <w:snapToGrid w:val="0"/>
        <w:spacing w:line="460" w:lineRule="exact"/>
        <w:jc w:val="right"/>
        <w:rPr>
          <w:bCs/>
        </w:rPr>
      </w:pPr>
    </w:p>
    <w:p w14:paraId="6A4C9ECC">
      <w:pPr>
        <w:snapToGrid w:val="0"/>
        <w:spacing w:line="460" w:lineRule="exact"/>
        <w:jc w:val="right"/>
        <w:rPr>
          <w:bCs/>
        </w:rPr>
      </w:pPr>
      <w:r>
        <w:rPr>
          <w:bCs/>
        </w:rPr>
        <w:t>承诺人（加盖公章）：</w:t>
      </w:r>
    </w:p>
    <w:p w14:paraId="15DEF0D4">
      <w:pPr>
        <w:snapToGrid w:val="0"/>
        <w:spacing w:line="460" w:lineRule="exact"/>
        <w:jc w:val="right"/>
        <w:rPr>
          <w:bCs/>
        </w:rPr>
      </w:pPr>
    </w:p>
    <w:p w14:paraId="6B981063">
      <w:pPr>
        <w:wordWrap w:val="0"/>
        <w:snapToGrid w:val="0"/>
        <w:spacing w:line="460" w:lineRule="exact"/>
        <w:jc w:val="right"/>
        <w:rPr>
          <w:bCs/>
        </w:rPr>
      </w:pPr>
      <w:r>
        <w:rPr>
          <w:bCs/>
        </w:rPr>
        <w:t>年</w:t>
      </w:r>
      <w:r>
        <w:rPr>
          <w:bCs/>
        </w:rPr>
        <w:tab/>
      </w:r>
      <w:r>
        <w:rPr>
          <w:bCs/>
        </w:rPr>
        <w:t xml:space="preserve">   月 </w:t>
      </w:r>
      <w:r>
        <w:rPr>
          <w:bCs/>
        </w:rPr>
        <w:tab/>
      </w:r>
      <w:r>
        <w:rPr>
          <w:bCs/>
        </w:rPr>
        <w:t xml:space="preserve">  日</w:t>
      </w:r>
    </w:p>
    <w:p w14:paraId="6A94ED48">
      <w:pPr>
        <w:snapToGrid w:val="0"/>
        <w:spacing w:line="420" w:lineRule="exact"/>
        <w:jc w:val="left"/>
      </w:pPr>
    </w:p>
    <w:p w14:paraId="165BE997">
      <w:pPr>
        <w:snapToGrid w:val="0"/>
        <w:spacing w:line="420" w:lineRule="exact"/>
        <w:jc w:val="left"/>
      </w:pPr>
    </w:p>
    <w:p w14:paraId="6CB21E0F">
      <w:pPr>
        <w:snapToGrid w:val="0"/>
        <w:spacing w:line="420" w:lineRule="exact"/>
        <w:jc w:val="left"/>
      </w:pPr>
    </w:p>
    <w:p w14:paraId="2B8F7AC6">
      <w:pPr>
        <w:snapToGrid w:val="0"/>
        <w:spacing w:line="420" w:lineRule="exact"/>
        <w:jc w:val="left"/>
      </w:pPr>
    </w:p>
    <w:p w14:paraId="5D0472B3">
      <w:pPr>
        <w:snapToGrid w:val="0"/>
        <w:spacing w:line="420" w:lineRule="exact"/>
        <w:jc w:val="left"/>
      </w:pPr>
    </w:p>
    <w:p w14:paraId="1D089274">
      <w:pPr>
        <w:snapToGrid w:val="0"/>
        <w:spacing w:line="420" w:lineRule="exact"/>
        <w:jc w:val="left"/>
      </w:pPr>
    </w:p>
    <w:p w14:paraId="0C4A7BD9">
      <w:pPr>
        <w:snapToGrid w:val="0"/>
        <w:spacing w:line="420" w:lineRule="exact"/>
        <w:jc w:val="left"/>
      </w:pPr>
    </w:p>
    <w:p w14:paraId="7DE4B336">
      <w:pPr>
        <w:snapToGrid w:val="0"/>
        <w:spacing w:line="420" w:lineRule="exact"/>
        <w:jc w:val="left"/>
      </w:pPr>
    </w:p>
    <w:p w14:paraId="62E2D8F6">
      <w:pPr>
        <w:snapToGrid w:val="0"/>
        <w:spacing w:line="420" w:lineRule="exact"/>
        <w:jc w:val="left"/>
      </w:pPr>
    </w:p>
    <w:p w14:paraId="05A940D3">
      <w:pPr>
        <w:snapToGrid w:val="0"/>
        <w:spacing w:line="420" w:lineRule="exact"/>
        <w:jc w:val="left"/>
      </w:pPr>
    </w:p>
    <w:p w14:paraId="3949A5DB">
      <w:pPr>
        <w:snapToGrid w:val="0"/>
        <w:spacing w:line="420" w:lineRule="exact"/>
        <w:jc w:val="left"/>
      </w:pPr>
    </w:p>
    <w:p w14:paraId="7AE45589">
      <w:pPr>
        <w:snapToGrid w:val="0"/>
        <w:spacing w:line="420" w:lineRule="exact"/>
        <w:jc w:val="left"/>
      </w:pPr>
    </w:p>
    <w:p w14:paraId="3609BE2F">
      <w:pPr>
        <w:snapToGrid w:val="0"/>
        <w:spacing w:line="420" w:lineRule="exact"/>
        <w:jc w:val="left"/>
      </w:pPr>
    </w:p>
    <w:p w14:paraId="39702072">
      <w:pPr>
        <w:snapToGrid w:val="0"/>
        <w:spacing w:line="420" w:lineRule="exact"/>
        <w:jc w:val="left"/>
      </w:pPr>
    </w:p>
    <w:p w14:paraId="0505D965">
      <w:pPr>
        <w:snapToGrid w:val="0"/>
        <w:spacing w:line="420" w:lineRule="exact"/>
        <w:jc w:val="left"/>
      </w:pPr>
    </w:p>
    <w:p w14:paraId="1EEC0B7B">
      <w:pPr>
        <w:snapToGrid w:val="0"/>
        <w:spacing w:line="420" w:lineRule="exact"/>
        <w:jc w:val="left"/>
      </w:pPr>
    </w:p>
    <w:p w14:paraId="2B707B3E">
      <w:pPr>
        <w:snapToGrid w:val="0"/>
        <w:spacing w:line="420" w:lineRule="exact"/>
        <w:jc w:val="left"/>
      </w:pPr>
    </w:p>
    <w:p w14:paraId="6B724762">
      <w:pPr>
        <w:snapToGrid w:val="0"/>
        <w:spacing w:line="420" w:lineRule="exact"/>
        <w:jc w:val="left"/>
      </w:pPr>
    </w:p>
    <w:p w14:paraId="767402CE">
      <w:pPr>
        <w:snapToGrid w:val="0"/>
        <w:spacing w:line="420" w:lineRule="exact"/>
        <w:jc w:val="left"/>
      </w:pPr>
    </w:p>
    <w:p w14:paraId="3D2A99A2">
      <w:pPr>
        <w:snapToGrid w:val="0"/>
        <w:spacing w:line="420" w:lineRule="exact"/>
        <w:jc w:val="center"/>
        <w:outlineLvl w:val="4"/>
        <w:rPr>
          <w:b/>
          <w:bCs/>
        </w:rPr>
      </w:pPr>
      <w:r>
        <w:rPr>
          <w:b/>
          <w:bCs/>
        </w:rPr>
        <w:br w:type="page"/>
      </w:r>
      <w:r>
        <w:rPr>
          <w:b/>
          <w:bCs/>
        </w:rPr>
        <w:t>（5）无重大违法记录声明</w:t>
      </w:r>
    </w:p>
    <w:p w14:paraId="76443E19">
      <w:pPr>
        <w:snapToGrid w:val="0"/>
        <w:spacing w:before="312" w:beforeLines="100" w:after="312" w:afterLines="100" w:line="420" w:lineRule="exact"/>
      </w:pPr>
      <w:r>
        <w:rPr>
          <w:rFonts w:hint="eastAsia"/>
        </w:rPr>
        <w:t>南通市崇川区天生港镇街道</w:t>
      </w:r>
      <w:r>
        <w:rPr>
          <w:rFonts w:hint="eastAsia"/>
          <w:lang w:eastAsia="zh-CN"/>
        </w:rPr>
        <w:t>福利</w:t>
      </w:r>
      <w:r>
        <w:rPr>
          <w:rFonts w:hint="eastAsia"/>
        </w:rPr>
        <w:t>村股份经济合作社</w:t>
      </w:r>
      <w:r>
        <w:t>：</w:t>
      </w:r>
    </w:p>
    <w:p w14:paraId="5815677A">
      <w:pPr>
        <w:spacing w:line="420" w:lineRule="exact"/>
        <w:ind w:firstLine="566" w:firstLineChars="236"/>
      </w:pPr>
      <w:bookmarkStart w:id="56" w:name="_Hlk69861907"/>
      <w:bookmarkEnd w:id="56"/>
      <w:r>
        <w:t>我</w:t>
      </w:r>
      <w:r>
        <w:rPr>
          <w:u w:val="single"/>
        </w:rPr>
        <w:t xml:space="preserve">  </w:t>
      </w:r>
      <w:r>
        <w:rPr>
          <w:i/>
          <w:iCs/>
          <w:u w:val="single"/>
        </w:rPr>
        <w:t>（填具法人单位名称）</w:t>
      </w:r>
      <w:r>
        <w:rPr>
          <w:u w:val="single"/>
        </w:rPr>
        <w:t xml:space="preserve">  </w:t>
      </w:r>
      <w:r>
        <w:t>郑重声明：</w:t>
      </w:r>
    </w:p>
    <w:p w14:paraId="05F4B004">
      <w:pPr>
        <w:spacing w:line="420" w:lineRule="exact"/>
        <w:ind w:firstLine="566" w:firstLineChars="236"/>
      </w:pPr>
      <w:r>
        <w:t>参加</w:t>
      </w:r>
      <w:bookmarkStart w:id="57" w:name="_Hlk69839363"/>
      <w:r>
        <w:t>项目编号</w:t>
      </w:r>
      <w:bookmarkEnd w:id="57"/>
      <w:r>
        <w:t>：</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rFonts w:hint="eastAsia"/>
          <w:u w:val="single"/>
          <w:lang w:eastAsia="zh-CN"/>
        </w:rPr>
        <w:t>（</w:t>
      </w:r>
      <w:r>
        <w:rPr>
          <w:rFonts w:hint="eastAsia"/>
          <w:u w:val="single"/>
          <w:lang w:val="en-US" w:eastAsia="zh-CN"/>
        </w:rPr>
        <w:t>第二次）</w:t>
      </w:r>
      <w:r>
        <w:rPr>
          <w:u w:val="single"/>
        </w:rPr>
        <w:t xml:space="preserve">   </w:t>
      </w:r>
      <w:r>
        <w:t>的</w:t>
      </w:r>
      <w:r>
        <w:rPr>
          <w:rFonts w:hint="eastAsia"/>
          <w:lang w:val="en-US" w:eastAsia="zh-CN"/>
        </w:rPr>
        <w:t>土</w:t>
      </w:r>
      <w:r>
        <w:t>地租赁活动前3年内在经营活动中</w:t>
      </w:r>
      <w:r>
        <w:rPr>
          <w:u w:val="single"/>
        </w:rPr>
        <w:t xml:space="preserve"> （在下划线上如实填写：有或没有）  </w:t>
      </w:r>
      <w:r>
        <w:t>重大违法记录。</w:t>
      </w:r>
    </w:p>
    <w:p w14:paraId="4B356840">
      <w:pPr>
        <w:spacing w:line="420" w:lineRule="exact"/>
        <w:ind w:firstLine="424" w:firstLineChars="177"/>
      </w:pPr>
      <w:r>
        <w:t xml:space="preserve"> </w:t>
      </w:r>
    </w:p>
    <w:p w14:paraId="111EF067">
      <w:pPr>
        <w:spacing w:line="420" w:lineRule="exact"/>
        <w:ind w:firstLine="424" w:firstLineChars="177"/>
      </w:pPr>
      <w:r>
        <w:t>说明：本声明所称重大违法记录，是指供应商因违法经营受到刑事处罚或者责令停产停业、吊销许可证或者执照、较大数额罚款等行政处罚。</w:t>
      </w:r>
    </w:p>
    <w:p w14:paraId="518147D5">
      <w:pPr>
        <w:spacing w:line="420" w:lineRule="exact"/>
        <w:ind w:firstLine="424" w:firstLineChars="177"/>
      </w:pPr>
    </w:p>
    <w:p w14:paraId="3ECE3CB1">
      <w:pPr>
        <w:spacing w:line="420" w:lineRule="exact"/>
        <w:ind w:firstLine="424" w:firstLineChars="177"/>
      </w:pPr>
    </w:p>
    <w:p w14:paraId="4AF49DBE">
      <w:pPr>
        <w:spacing w:line="420" w:lineRule="exact"/>
        <w:jc w:val="right"/>
      </w:pPr>
      <w:r>
        <w:t>声明人：</w:t>
      </w:r>
      <w:bookmarkStart w:id="58" w:name="_Hlk69428999"/>
      <w:r>
        <w:t>（加盖公章）</w:t>
      </w:r>
      <w:bookmarkEnd w:id="58"/>
    </w:p>
    <w:p w14:paraId="24194C35">
      <w:pPr>
        <w:spacing w:line="420" w:lineRule="exact"/>
        <w:jc w:val="right"/>
      </w:pPr>
      <w:r>
        <w:t xml:space="preserve"> </w:t>
      </w:r>
    </w:p>
    <w:p w14:paraId="7B7DEFF1">
      <w:pPr>
        <w:spacing w:line="420" w:lineRule="exact"/>
        <w:ind w:firstLine="424" w:firstLineChars="177"/>
        <w:jc w:val="right"/>
      </w:pPr>
      <w:r>
        <w:t>年  月  日</w:t>
      </w:r>
    </w:p>
    <w:p w14:paraId="292B4177">
      <w:pPr>
        <w:spacing w:line="420" w:lineRule="exact"/>
        <w:ind w:firstLine="424" w:firstLineChars="177"/>
      </w:pPr>
    </w:p>
    <w:p w14:paraId="3CFE66E9">
      <w:pPr>
        <w:spacing w:line="420" w:lineRule="exact"/>
        <w:ind w:firstLine="424" w:firstLineChars="177"/>
      </w:pPr>
    </w:p>
    <w:p w14:paraId="1FC1AD0F">
      <w:pPr>
        <w:spacing w:line="420" w:lineRule="exact"/>
        <w:ind w:firstLine="424" w:firstLineChars="177"/>
      </w:pPr>
    </w:p>
    <w:p w14:paraId="4255E81A">
      <w:pPr>
        <w:spacing w:line="420" w:lineRule="exact"/>
        <w:ind w:firstLine="424" w:firstLineChars="177"/>
      </w:pPr>
    </w:p>
    <w:p w14:paraId="066727D6">
      <w:pPr>
        <w:spacing w:line="420" w:lineRule="exact"/>
        <w:ind w:firstLine="424" w:firstLineChars="177"/>
      </w:pPr>
    </w:p>
    <w:p w14:paraId="6A6BF579">
      <w:pPr>
        <w:spacing w:line="420" w:lineRule="exact"/>
        <w:ind w:firstLine="424" w:firstLineChars="177"/>
      </w:pPr>
    </w:p>
    <w:p w14:paraId="4D260D53">
      <w:pPr>
        <w:spacing w:line="420" w:lineRule="exact"/>
        <w:ind w:firstLine="424" w:firstLineChars="177"/>
      </w:pPr>
    </w:p>
    <w:p w14:paraId="165BF4BC">
      <w:pPr>
        <w:spacing w:line="420" w:lineRule="exact"/>
        <w:ind w:firstLine="424" w:firstLineChars="177"/>
      </w:pPr>
    </w:p>
    <w:p w14:paraId="3BFCABE7">
      <w:pPr>
        <w:spacing w:line="420" w:lineRule="exact"/>
        <w:ind w:firstLine="424" w:firstLineChars="177"/>
      </w:pPr>
    </w:p>
    <w:p w14:paraId="34F7D04D">
      <w:pPr>
        <w:spacing w:line="420" w:lineRule="exact"/>
        <w:ind w:firstLine="424" w:firstLineChars="177"/>
      </w:pPr>
    </w:p>
    <w:p w14:paraId="3B55B19E">
      <w:pPr>
        <w:spacing w:line="420" w:lineRule="exact"/>
        <w:ind w:firstLine="424" w:firstLineChars="177"/>
      </w:pPr>
    </w:p>
    <w:p w14:paraId="4EB6435D">
      <w:pPr>
        <w:spacing w:line="420" w:lineRule="exact"/>
        <w:ind w:firstLine="424" w:firstLineChars="177"/>
      </w:pPr>
    </w:p>
    <w:p w14:paraId="56EC9C70">
      <w:pPr>
        <w:spacing w:line="420" w:lineRule="exact"/>
        <w:ind w:firstLine="424" w:firstLineChars="177"/>
      </w:pPr>
    </w:p>
    <w:p w14:paraId="22AC53AA">
      <w:pPr>
        <w:spacing w:line="420" w:lineRule="exact"/>
        <w:ind w:firstLine="424" w:firstLineChars="177"/>
      </w:pPr>
    </w:p>
    <w:p w14:paraId="66C885D6">
      <w:pPr>
        <w:spacing w:line="420" w:lineRule="exact"/>
        <w:ind w:firstLine="424" w:firstLineChars="177"/>
      </w:pPr>
    </w:p>
    <w:p w14:paraId="3644C7B5">
      <w:pPr>
        <w:spacing w:line="420" w:lineRule="exact"/>
        <w:ind w:firstLine="424" w:firstLineChars="177"/>
      </w:pPr>
    </w:p>
    <w:p w14:paraId="6B75143A">
      <w:pPr>
        <w:spacing w:line="420" w:lineRule="exact"/>
        <w:ind w:firstLine="424" w:firstLineChars="177"/>
      </w:pPr>
    </w:p>
    <w:p w14:paraId="44FADCB0">
      <w:pPr>
        <w:spacing w:line="420" w:lineRule="exact"/>
        <w:ind w:firstLine="424" w:firstLineChars="177"/>
      </w:pPr>
    </w:p>
    <w:p w14:paraId="046EB01C">
      <w:pPr>
        <w:snapToGrid w:val="0"/>
        <w:spacing w:line="420" w:lineRule="exact"/>
        <w:jc w:val="center"/>
        <w:outlineLvl w:val="4"/>
        <w:rPr>
          <w:b/>
          <w:bCs/>
        </w:rPr>
      </w:pPr>
      <w:r>
        <w:br w:type="page"/>
      </w:r>
      <w:r>
        <w:rPr>
          <w:b/>
          <w:bCs/>
        </w:rPr>
        <w:t>（6）承诺函</w:t>
      </w:r>
    </w:p>
    <w:p w14:paraId="64A932F8">
      <w:pPr>
        <w:spacing w:line="420" w:lineRule="exact"/>
      </w:pPr>
      <w:r>
        <w:rPr>
          <w:rFonts w:hint="eastAsia"/>
        </w:rPr>
        <w:t>南通市崇川区天生港镇街道</w:t>
      </w:r>
      <w:r>
        <w:rPr>
          <w:rFonts w:hint="eastAsia"/>
          <w:lang w:eastAsia="zh-CN"/>
        </w:rPr>
        <w:t>福利</w:t>
      </w:r>
      <w:r>
        <w:rPr>
          <w:rFonts w:hint="eastAsia"/>
        </w:rPr>
        <w:t>村股份经济合作社</w:t>
      </w:r>
      <w:r>
        <w:t>：</w:t>
      </w:r>
    </w:p>
    <w:p w14:paraId="510EFC5D">
      <w:pPr>
        <w:spacing w:line="420" w:lineRule="exact"/>
        <w:ind w:firstLine="566" w:firstLineChars="236"/>
      </w:pPr>
      <w:r>
        <w:t>我</w:t>
      </w:r>
      <w:r>
        <w:rPr>
          <w:u w:val="single"/>
        </w:rPr>
        <w:t xml:space="preserve">  </w:t>
      </w:r>
      <w:r>
        <w:rPr>
          <w:i/>
          <w:iCs/>
          <w:u w:val="single"/>
        </w:rPr>
        <w:t>（填具法人单位名称）</w:t>
      </w:r>
      <w:r>
        <w:rPr>
          <w:u w:val="single"/>
        </w:rPr>
        <w:t xml:space="preserve">  </w:t>
      </w:r>
      <w:r>
        <w:t>郑重声明：</w:t>
      </w:r>
    </w:p>
    <w:p w14:paraId="1663BF19">
      <w:pPr>
        <w:spacing w:line="420" w:lineRule="exact"/>
        <w:ind w:firstLine="424" w:firstLineChars="177"/>
      </w:pPr>
      <w:r>
        <w:t>如我单位中标，将于承租期间每年向招租人提供有效的财务报表，否则，招租人有权随时终止合同，对于因此为招租人带来的损失均由我单位承担。</w:t>
      </w:r>
    </w:p>
    <w:p w14:paraId="5EE33A5C">
      <w:pPr>
        <w:spacing w:line="420" w:lineRule="exact"/>
        <w:ind w:firstLine="424" w:firstLineChars="177"/>
      </w:pPr>
    </w:p>
    <w:p w14:paraId="7AA4E949">
      <w:pPr>
        <w:spacing w:line="420" w:lineRule="exact"/>
        <w:ind w:firstLine="424" w:firstLineChars="177"/>
      </w:pPr>
    </w:p>
    <w:p w14:paraId="477447C1">
      <w:pPr>
        <w:spacing w:line="420" w:lineRule="exact"/>
        <w:jc w:val="right"/>
      </w:pPr>
      <w:r>
        <w:t>承诺人：（加盖公章）</w:t>
      </w:r>
    </w:p>
    <w:p w14:paraId="6EEF4B97">
      <w:pPr>
        <w:spacing w:line="420" w:lineRule="exact"/>
        <w:jc w:val="right"/>
      </w:pPr>
      <w:r>
        <w:t xml:space="preserve"> </w:t>
      </w:r>
    </w:p>
    <w:p w14:paraId="71CB64E3">
      <w:pPr>
        <w:spacing w:line="420" w:lineRule="exact"/>
        <w:ind w:firstLine="424" w:firstLineChars="177"/>
        <w:jc w:val="right"/>
      </w:pPr>
      <w:r>
        <w:t>年  月  日</w:t>
      </w:r>
    </w:p>
    <w:p w14:paraId="1A14E057">
      <w:pPr>
        <w:adjustRightInd w:val="0"/>
        <w:snapToGrid w:val="0"/>
        <w:spacing w:line="420" w:lineRule="exact"/>
        <w:ind w:firstLine="484" w:firstLineChars="202"/>
        <w:jc w:val="left"/>
        <w:outlineLvl w:val="2"/>
        <w:rPr>
          <w:b/>
          <w:bCs/>
        </w:rPr>
      </w:pPr>
      <w:r>
        <w:br w:type="page"/>
      </w:r>
    </w:p>
    <w:p w14:paraId="738D31C9">
      <w:pPr>
        <w:adjustRightInd w:val="0"/>
        <w:snapToGrid w:val="0"/>
        <w:spacing w:line="420" w:lineRule="exact"/>
        <w:ind w:firstLine="487" w:firstLineChars="202"/>
        <w:jc w:val="left"/>
        <w:outlineLvl w:val="2"/>
        <w:rPr>
          <w:b/>
          <w:bCs/>
        </w:rPr>
      </w:pPr>
      <w:r>
        <w:rPr>
          <w:b/>
          <w:bCs/>
        </w:rPr>
        <w:t>（</w:t>
      </w:r>
      <w:r>
        <w:rPr>
          <w:rFonts w:hint="eastAsia"/>
          <w:b/>
          <w:bCs/>
        </w:rPr>
        <w:t>二</w:t>
      </w:r>
      <w:r>
        <w:rPr>
          <w:b/>
          <w:bCs/>
        </w:rPr>
        <w:t>）B价格标文件（密封件，内含：1份“正本”和</w:t>
      </w:r>
      <w:r>
        <w:rPr>
          <w:rFonts w:hint="eastAsia"/>
          <w:b/>
          <w:bCs/>
        </w:rPr>
        <w:t>4</w:t>
      </w:r>
      <w:r>
        <w:rPr>
          <w:b/>
          <w:bCs/>
        </w:rPr>
        <w:t>份“副本”。）</w:t>
      </w:r>
    </w:p>
    <w:p w14:paraId="63C033FD">
      <w:pPr>
        <w:adjustRightInd w:val="0"/>
        <w:snapToGrid w:val="0"/>
        <w:spacing w:line="420" w:lineRule="exact"/>
        <w:ind w:firstLine="424" w:firstLineChars="176"/>
        <w:outlineLvl w:val="3"/>
        <w:rPr>
          <w:b/>
          <w:bCs/>
        </w:rPr>
      </w:pPr>
      <w:r>
        <w:rPr>
          <w:b/>
          <w:bCs/>
        </w:rPr>
        <w:t>1.价格标文件相关格式文件</w:t>
      </w:r>
    </w:p>
    <w:p w14:paraId="72192154">
      <w:pPr>
        <w:spacing w:line="360" w:lineRule="auto"/>
        <w:jc w:val="center"/>
        <w:rPr>
          <w:b/>
          <w:sz w:val="32"/>
          <w:szCs w:val="32"/>
        </w:rPr>
      </w:pPr>
      <w:r>
        <w:rPr>
          <w:b/>
          <w:sz w:val="32"/>
          <w:szCs w:val="32"/>
        </w:rPr>
        <w:t>（1）投标响应函</w:t>
      </w:r>
    </w:p>
    <w:p w14:paraId="4920900C">
      <w:pPr>
        <w:spacing w:line="360" w:lineRule="auto"/>
        <w:rPr>
          <w:u w:val="single"/>
        </w:rPr>
      </w:pPr>
      <w:r>
        <w:rPr>
          <w:rFonts w:hint="eastAsia"/>
          <w:u w:val="single"/>
        </w:rPr>
        <w:t>南通市崇川区天生港镇街道</w:t>
      </w:r>
      <w:r>
        <w:rPr>
          <w:rFonts w:hint="eastAsia"/>
          <w:u w:val="single"/>
          <w:lang w:eastAsia="zh-CN"/>
        </w:rPr>
        <w:t>福利</w:t>
      </w:r>
      <w:r>
        <w:rPr>
          <w:rFonts w:hint="eastAsia"/>
          <w:u w:val="single"/>
        </w:rPr>
        <w:t>村股份经济合作社</w:t>
      </w:r>
      <w:r>
        <w:rPr>
          <w:u w:val="single"/>
        </w:rPr>
        <w:t>：</w:t>
      </w:r>
    </w:p>
    <w:p w14:paraId="0142F202">
      <w:pPr>
        <w:spacing w:line="360" w:lineRule="auto"/>
        <w:ind w:firstLine="480" w:firstLineChars="200"/>
      </w:pPr>
      <w:r>
        <w:t>依据贵单位项目编号：</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rFonts w:hint="eastAsia"/>
          <w:u w:val="single"/>
          <w:lang w:eastAsia="zh-CN"/>
        </w:rPr>
        <w:t>（</w:t>
      </w:r>
      <w:r>
        <w:rPr>
          <w:rFonts w:hint="eastAsia"/>
          <w:u w:val="single"/>
          <w:lang w:val="en-US" w:eastAsia="zh-CN"/>
        </w:rPr>
        <w:t>第二次）</w:t>
      </w:r>
      <w:r>
        <w:rPr>
          <w:u w:val="single"/>
        </w:rPr>
        <w:t xml:space="preserve"> </w:t>
      </w:r>
      <w:r>
        <w:t>的</w:t>
      </w:r>
      <w:r>
        <w:rPr>
          <w:rFonts w:hint="eastAsia"/>
          <w:lang w:val="en-US" w:eastAsia="zh-CN"/>
        </w:rPr>
        <w:t>土</w:t>
      </w:r>
      <w:r>
        <w:t xml:space="preserve">地租赁活动的邀请，我方授权 </w:t>
      </w:r>
      <w:r>
        <w:rPr>
          <w:u w:val="single"/>
        </w:rPr>
        <w:t xml:space="preserve">      （姓名）（职务）</w:t>
      </w:r>
      <w:r>
        <w:t>为全权代表参加该项目的投标工作，全权处理本次</w:t>
      </w:r>
      <w:r>
        <w:rPr>
          <w:rFonts w:hint="eastAsia"/>
          <w:lang w:val="en-US" w:eastAsia="zh-CN"/>
        </w:rPr>
        <w:t>土</w:t>
      </w:r>
      <w:r>
        <w:t>地租赁活动的有关事宜。同时，我公司声明如下：</w:t>
      </w:r>
    </w:p>
    <w:p w14:paraId="004ADB72">
      <w:pPr>
        <w:spacing w:line="360" w:lineRule="auto"/>
        <w:ind w:firstLine="480" w:firstLineChars="200"/>
      </w:pPr>
      <w:r>
        <w:t>1.同意并接受招租文件的各项要求，遵守招租文件中的各项规定，按招租文件的要求提供报价。</w:t>
      </w:r>
    </w:p>
    <w:p w14:paraId="52D1580A">
      <w:pPr>
        <w:spacing w:line="360" w:lineRule="auto"/>
        <w:ind w:firstLine="480" w:firstLineChars="200"/>
      </w:pPr>
      <w:r>
        <w:t>2.我方已经详细阅读了全部招租文件及其附件，完全清晰理解招租文件的要求，不存在任何含糊不清和误解之处，同意放弃对这些文件所提出的异议和异议的权利。</w:t>
      </w:r>
    </w:p>
    <w:p w14:paraId="442B62BE">
      <w:pPr>
        <w:spacing w:line="360" w:lineRule="auto"/>
        <w:ind w:firstLine="480" w:firstLineChars="200"/>
      </w:pPr>
      <w:r>
        <w:t>3.我方已毫无保留地向贵方提供一切所需的证明材料。</w:t>
      </w:r>
    </w:p>
    <w:p w14:paraId="4F77DEB3">
      <w:pPr>
        <w:spacing w:line="360" w:lineRule="auto"/>
        <w:ind w:firstLine="480" w:firstLineChars="200"/>
      </w:pPr>
      <w:r>
        <w:t>4.我公司承诺在本次投标响应中提供的一切文件，无论是原件还是复印件均真实有效，绝无任何虚假、伪造和夸大的成分。否则，愿承担相应的后果和法律责任。</w:t>
      </w:r>
    </w:p>
    <w:p w14:paraId="44A76466">
      <w:pPr>
        <w:spacing w:line="360" w:lineRule="auto"/>
        <w:ind w:firstLine="480" w:firstLineChars="200"/>
      </w:pPr>
      <w:r>
        <w:t>5.我方尊重评标委员会所作的评定结果，同时清楚理解到报价</w:t>
      </w:r>
      <w:r>
        <w:rPr>
          <w:rFonts w:hint="eastAsia"/>
        </w:rPr>
        <w:t>最高</w:t>
      </w:r>
      <w:r>
        <w:t>并非意味着必定获得</w:t>
      </w:r>
      <w:r>
        <w:rPr>
          <w:rFonts w:hint="eastAsia"/>
        </w:rPr>
        <w:t>中标</w:t>
      </w:r>
      <w:r>
        <w:t>资格。</w:t>
      </w:r>
    </w:p>
    <w:p w14:paraId="64C3820E">
      <w:pPr>
        <w:spacing w:line="360" w:lineRule="auto"/>
        <w:ind w:firstLine="480" w:firstLineChars="200"/>
      </w:pPr>
      <w:r>
        <w:t>6.一旦我方中标，我方将根据招租文件的规定，严格履行合同的责任和义务，并保证按招租文件要求完成任务，交付招租人验收。</w:t>
      </w:r>
    </w:p>
    <w:p w14:paraId="3B614D98">
      <w:pPr>
        <w:spacing w:line="360" w:lineRule="auto"/>
        <w:ind w:firstLine="480" w:firstLineChars="200"/>
      </w:pPr>
    </w:p>
    <w:p w14:paraId="1EEA9963">
      <w:pPr>
        <w:spacing w:line="360" w:lineRule="auto"/>
        <w:ind w:firstLine="480" w:firstLineChars="200"/>
      </w:pPr>
    </w:p>
    <w:p w14:paraId="290B2449">
      <w:pPr>
        <w:spacing w:line="360" w:lineRule="auto"/>
        <w:ind w:firstLine="480" w:firstLineChars="200"/>
        <w:jc w:val="right"/>
      </w:pPr>
      <w:r>
        <w:t>投标人：</w:t>
      </w:r>
      <w:r>
        <w:rPr>
          <w:u w:val="single"/>
        </w:rPr>
        <w:t xml:space="preserve">                    </w:t>
      </w:r>
      <w:r>
        <w:t>（加盖公章）</w:t>
      </w:r>
    </w:p>
    <w:p w14:paraId="2B7BDCA3">
      <w:pPr>
        <w:spacing w:line="360" w:lineRule="auto"/>
        <w:ind w:firstLine="480" w:firstLineChars="200"/>
        <w:jc w:val="right"/>
      </w:pPr>
      <w:r>
        <w:t>法定代表人或被授权人：</w:t>
      </w:r>
      <w:r>
        <w:rPr>
          <w:u w:val="single"/>
        </w:rPr>
        <w:t xml:space="preserve">          </w:t>
      </w:r>
      <w:r>
        <w:t>（签字或盖章）</w:t>
      </w:r>
    </w:p>
    <w:p w14:paraId="1594583B">
      <w:pPr>
        <w:spacing w:line="360" w:lineRule="auto"/>
        <w:ind w:firstLine="1320" w:firstLineChars="550"/>
        <w:jc w:val="right"/>
      </w:pPr>
      <w:r>
        <w:t>年      月     日</w:t>
      </w:r>
    </w:p>
    <w:p w14:paraId="49CC2411">
      <w:r>
        <w:br w:type="page"/>
      </w:r>
    </w:p>
    <w:p w14:paraId="36E30F50">
      <w:pPr>
        <w:snapToGrid w:val="0"/>
        <w:spacing w:line="360" w:lineRule="auto"/>
        <w:contextualSpacing/>
        <w:jc w:val="center"/>
        <w:rPr>
          <w:rFonts w:hint="eastAsia" w:eastAsia="宋体" w:cs="宋体"/>
          <w:b/>
          <w:sz w:val="24"/>
          <w:szCs w:val="24"/>
        </w:rPr>
      </w:pPr>
      <w:r>
        <w:rPr>
          <w:rFonts w:hint="eastAsia" w:cs="宋体"/>
          <w:b/>
          <w:bCs/>
          <w:kern w:val="0"/>
          <w:sz w:val="24"/>
          <w:szCs w:val="24"/>
          <w:lang w:bidi="zh-CN"/>
        </w:rPr>
        <w:t>（</w:t>
      </w:r>
      <w:r>
        <w:rPr>
          <w:rFonts w:hint="eastAsia" w:cs="宋体"/>
          <w:b/>
          <w:bCs/>
          <w:kern w:val="0"/>
          <w:sz w:val="24"/>
          <w:szCs w:val="24"/>
          <w:lang w:val="en-US" w:bidi="zh-CN"/>
        </w:rPr>
        <w:t>2</w:t>
      </w:r>
      <w:r>
        <w:rPr>
          <w:rFonts w:hint="eastAsia" w:cs="宋体"/>
          <w:b/>
          <w:bCs/>
          <w:kern w:val="0"/>
          <w:sz w:val="24"/>
          <w:szCs w:val="24"/>
          <w:lang w:bidi="zh-CN"/>
        </w:rPr>
        <w:t>）</w:t>
      </w:r>
      <w:r>
        <w:rPr>
          <w:rFonts w:hint="eastAsia" w:eastAsia="宋体" w:cs="宋体"/>
          <w:b/>
          <w:sz w:val="24"/>
          <w:szCs w:val="24"/>
        </w:rPr>
        <w:t>商务技术</w:t>
      </w:r>
      <w:r>
        <w:rPr>
          <w:rFonts w:hint="eastAsia" w:cs="宋体"/>
          <w:b/>
          <w:sz w:val="24"/>
          <w:szCs w:val="24"/>
          <w:lang w:eastAsia="zh-CN"/>
        </w:rPr>
        <w:t>响应</w:t>
      </w:r>
      <w:r>
        <w:rPr>
          <w:rFonts w:hint="eastAsia" w:eastAsia="宋体" w:cs="宋体"/>
          <w:b/>
          <w:sz w:val="24"/>
          <w:szCs w:val="24"/>
        </w:rPr>
        <w:t>正负偏离表</w:t>
      </w:r>
    </w:p>
    <w:p w14:paraId="19A3087B">
      <w:pPr>
        <w:spacing w:line="360" w:lineRule="auto"/>
        <w:ind w:firstLine="480" w:firstLineChars="200"/>
        <w:jc w:val="center"/>
        <w:rPr>
          <w:rFonts w:hint="eastAsia" w:eastAsia="宋体" w:cs="宋体"/>
          <w:sz w:val="24"/>
          <w:szCs w:val="24"/>
        </w:rPr>
      </w:pPr>
      <w:r>
        <w:rPr>
          <w:rFonts w:hint="eastAsia" w:eastAsia="宋体" w:cs="宋体"/>
          <w:sz w:val="24"/>
          <w:szCs w:val="24"/>
        </w:rPr>
        <w:t>（由供应商据实填写，表格不够自行添加）</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387"/>
        <w:gridCol w:w="2355"/>
        <w:gridCol w:w="2419"/>
        <w:gridCol w:w="1481"/>
      </w:tblGrid>
      <w:tr w14:paraId="1CA4965E">
        <w:trPr>
          <w:trHeight w:val="994" w:hRule="atLeast"/>
        </w:trPr>
        <w:tc>
          <w:tcPr>
            <w:tcW w:w="458" w:type="pct"/>
            <w:noWrap w:val="0"/>
            <w:vAlign w:val="center"/>
          </w:tcPr>
          <w:p w14:paraId="1960DA9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254" w:type="pct"/>
            <w:noWrap w:val="0"/>
            <w:vAlign w:val="center"/>
          </w:tcPr>
          <w:p w14:paraId="7CE86B8B">
            <w:pPr>
              <w:spacing w:line="360" w:lineRule="auto"/>
              <w:jc w:val="center"/>
              <w:rPr>
                <w:rFonts w:hint="eastAsia" w:ascii="Times New Roman" w:hAnsi="Times New Roman" w:eastAsia="宋体" w:cs="宋体"/>
                <w:sz w:val="24"/>
                <w:szCs w:val="24"/>
              </w:rPr>
            </w:pPr>
            <w:r>
              <w:rPr>
                <w:rFonts w:hint="eastAsia" w:cs="宋体"/>
                <w:sz w:val="24"/>
                <w:szCs w:val="24"/>
                <w:lang w:eastAsia="zh-CN"/>
              </w:rPr>
              <w:t>招租</w:t>
            </w:r>
            <w:r>
              <w:rPr>
                <w:rFonts w:hint="eastAsia" w:ascii="Times New Roman" w:hAnsi="Times New Roman" w:eastAsia="宋体" w:cs="宋体"/>
                <w:sz w:val="24"/>
                <w:szCs w:val="24"/>
              </w:rPr>
              <w:t>文件要求的商务/技术条款</w:t>
            </w:r>
          </w:p>
        </w:tc>
        <w:tc>
          <w:tcPr>
            <w:tcW w:w="1237" w:type="pct"/>
            <w:noWrap w:val="0"/>
            <w:vAlign w:val="center"/>
          </w:tcPr>
          <w:p w14:paraId="4DB89D4F">
            <w:pPr>
              <w:spacing w:line="360" w:lineRule="auto"/>
              <w:jc w:val="center"/>
              <w:rPr>
                <w:rFonts w:hint="eastAsia" w:ascii="Times New Roman" w:hAnsi="Times New Roman" w:eastAsia="宋体" w:cs="宋体"/>
                <w:sz w:val="24"/>
                <w:szCs w:val="24"/>
              </w:rPr>
            </w:pPr>
            <w:r>
              <w:rPr>
                <w:rFonts w:hint="eastAsia" w:cs="宋体"/>
                <w:sz w:val="24"/>
                <w:szCs w:val="24"/>
                <w:lang w:eastAsia="zh-CN"/>
              </w:rPr>
              <w:t>投标</w:t>
            </w:r>
            <w:r>
              <w:rPr>
                <w:rFonts w:hint="eastAsia" w:ascii="Times New Roman" w:hAnsi="Times New Roman" w:eastAsia="宋体" w:cs="宋体"/>
                <w:sz w:val="24"/>
                <w:szCs w:val="24"/>
              </w:rPr>
              <w:t>文件响应情况</w:t>
            </w:r>
          </w:p>
        </w:tc>
        <w:tc>
          <w:tcPr>
            <w:tcW w:w="1271" w:type="pct"/>
            <w:noWrap w:val="0"/>
            <w:vAlign w:val="center"/>
          </w:tcPr>
          <w:p w14:paraId="42119E4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偏离说明</w:t>
            </w:r>
          </w:p>
        </w:tc>
        <w:tc>
          <w:tcPr>
            <w:tcW w:w="778" w:type="pct"/>
            <w:noWrap w:val="0"/>
            <w:vAlign w:val="center"/>
          </w:tcPr>
          <w:p w14:paraId="0356908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r>
      <w:tr w14:paraId="3D43D50D">
        <w:trPr>
          <w:trHeight w:val="414" w:hRule="atLeast"/>
        </w:trPr>
        <w:tc>
          <w:tcPr>
            <w:tcW w:w="458" w:type="pct"/>
            <w:noWrap w:val="0"/>
            <w:vAlign w:val="top"/>
          </w:tcPr>
          <w:p w14:paraId="03FFFAA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254" w:type="pct"/>
            <w:noWrap w:val="0"/>
            <w:vAlign w:val="center"/>
          </w:tcPr>
          <w:p w14:paraId="1A58B870">
            <w:pPr>
              <w:spacing w:line="360" w:lineRule="auto"/>
              <w:jc w:val="left"/>
              <w:rPr>
                <w:rFonts w:hint="eastAsia" w:ascii="Times New Roman" w:hAnsi="Times New Roman" w:eastAsia="宋体" w:cs="宋体"/>
                <w:sz w:val="24"/>
                <w:szCs w:val="24"/>
              </w:rPr>
            </w:pPr>
          </w:p>
        </w:tc>
        <w:tc>
          <w:tcPr>
            <w:tcW w:w="1237" w:type="pct"/>
            <w:noWrap w:val="0"/>
            <w:vAlign w:val="center"/>
          </w:tcPr>
          <w:p w14:paraId="10F54DB9">
            <w:pPr>
              <w:spacing w:line="360" w:lineRule="auto"/>
              <w:jc w:val="left"/>
              <w:rPr>
                <w:rFonts w:hint="eastAsia" w:ascii="Times New Roman" w:hAnsi="Times New Roman" w:eastAsia="宋体" w:cs="宋体"/>
                <w:sz w:val="24"/>
                <w:szCs w:val="24"/>
              </w:rPr>
            </w:pPr>
          </w:p>
        </w:tc>
        <w:tc>
          <w:tcPr>
            <w:tcW w:w="1271" w:type="pct"/>
            <w:noWrap w:val="0"/>
            <w:vAlign w:val="center"/>
          </w:tcPr>
          <w:p w14:paraId="142093B1">
            <w:pPr>
              <w:spacing w:line="360" w:lineRule="auto"/>
              <w:jc w:val="left"/>
              <w:rPr>
                <w:rFonts w:hint="eastAsia" w:ascii="Times New Roman" w:hAnsi="Times New Roman" w:eastAsia="宋体" w:cs="宋体"/>
                <w:sz w:val="24"/>
                <w:szCs w:val="24"/>
              </w:rPr>
            </w:pPr>
          </w:p>
        </w:tc>
        <w:tc>
          <w:tcPr>
            <w:tcW w:w="778" w:type="pct"/>
            <w:noWrap w:val="0"/>
            <w:vAlign w:val="top"/>
          </w:tcPr>
          <w:p w14:paraId="3D8EF8FA">
            <w:pPr>
              <w:spacing w:line="360" w:lineRule="auto"/>
              <w:jc w:val="left"/>
              <w:rPr>
                <w:rFonts w:hint="eastAsia" w:ascii="Times New Roman" w:hAnsi="Times New Roman" w:eastAsia="宋体" w:cs="宋体"/>
                <w:sz w:val="24"/>
                <w:szCs w:val="24"/>
              </w:rPr>
            </w:pPr>
          </w:p>
        </w:tc>
      </w:tr>
      <w:tr w14:paraId="496E6C49">
        <w:trPr>
          <w:trHeight w:val="548" w:hRule="atLeast"/>
        </w:trPr>
        <w:tc>
          <w:tcPr>
            <w:tcW w:w="458" w:type="pct"/>
            <w:noWrap w:val="0"/>
            <w:vAlign w:val="top"/>
          </w:tcPr>
          <w:p w14:paraId="42C8060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254" w:type="pct"/>
            <w:noWrap w:val="0"/>
            <w:vAlign w:val="center"/>
          </w:tcPr>
          <w:p w14:paraId="60728F69">
            <w:pPr>
              <w:spacing w:line="360" w:lineRule="auto"/>
              <w:jc w:val="left"/>
              <w:rPr>
                <w:rFonts w:hint="eastAsia" w:ascii="Times New Roman" w:hAnsi="Times New Roman" w:eastAsia="宋体" w:cs="宋体"/>
                <w:sz w:val="24"/>
                <w:szCs w:val="24"/>
              </w:rPr>
            </w:pPr>
          </w:p>
        </w:tc>
        <w:tc>
          <w:tcPr>
            <w:tcW w:w="1237" w:type="pct"/>
            <w:noWrap w:val="0"/>
            <w:vAlign w:val="center"/>
          </w:tcPr>
          <w:p w14:paraId="451A05D8">
            <w:pPr>
              <w:spacing w:line="360" w:lineRule="auto"/>
              <w:jc w:val="left"/>
              <w:rPr>
                <w:rFonts w:hint="eastAsia" w:ascii="Times New Roman" w:hAnsi="Times New Roman" w:eastAsia="宋体" w:cs="宋体"/>
                <w:sz w:val="24"/>
                <w:szCs w:val="24"/>
              </w:rPr>
            </w:pPr>
          </w:p>
        </w:tc>
        <w:tc>
          <w:tcPr>
            <w:tcW w:w="1271" w:type="pct"/>
            <w:noWrap w:val="0"/>
            <w:vAlign w:val="center"/>
          </w:tcPr>
          <w:p w14:paraId="778B5B4F">
            <w:pPr>
              <w:spacing w:line="360" w:lineRule="auto"/>
              <w:jc w:val="left"/>
              <w:rPr>
                <w:rFonts w:hint="eastAsia" w:ascii="Times New Roman" w:hAnsi="Times New Roman" w:eastAsia="宋体" w:cs="宋体"/>
                <w:sz w:val="24"/>
                <w:szCs w:val="24"/>
              </w:rPr>
            </w:pPr>
          </w:p>
        </w:tc>
        <w:tc>
          <w:tcPr>
            <w:tcW w:w="778" w:type="pct"/>
            <w:noWrap w:val="0"/>
            <w:vAlign w:val="top"/>
          </w:tcPr>
          <w:p w14:paraId="0CBA8073">
            <w:pPr>
              <w:spacing w:line="360" w:lineRule="auto"/>
              <w:jc w:val="left"/>
              <w:rPr>
                <w:rFonts w:hint="eastAsia" w:ascii="Times New Roman" w:hAnsi="Times New Roman" w:eastAsia="宋体" w:cs="宋体"/>
                <w:sz w:val="24"/>
                <w:szCs w:val="24"/>
              </w:rPr>
            </w:pPr>
          </w:p>
        </w:tc>
      </w:tr>
      <w:tr w14:paraId="316D8285">
        <w:trPr>
          <w:trHeight w:val="400" w:hRule="atLeast"/>
        </w:trPr>
        <w:tc>
          <w:tcPr>
            <w:tcW w:w="458" w:type="pct"/>
            <w:noWrap w:val="0"/>
            <w:vAlign w:val="top"/>
          </w:tcPr>
          <w:p w14:paraId="371B8FE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254" w:type="pct"/>
            <w:noWrap w:val="0"/>
            <w:vAlign w:val="center"/>
          </w:tcPr>
          <w:p w14:paraId="440EA425">
            <w:pPr>
              <w:spacing w:line="360" w:lineRule="auto"/>
              <w:jc w:val="left"/>
              <w:rPr>
                <w:rFonts w:hint="eastAsia" w:ascii="Times New Roman" w:hAnsi="Times New Roman" w:eastAsia="宋体" w:cs="宋体"/>
                <w:sz w:val="24"/>
                <w:szCs w:val="24"/>
              </w:rPr>
            </w:pPr>
          </w:p>
        </w:tc>
        <w:tc>
          <w:tcPr>
            <w:tcW w:w="1237" w:type="pct"/>
            <w:noWrap w:val="0"/>
            <w:vAlign w:val="center"/>
          </w:tcPr>
          <w:p w14:paraId="64ECC1B4">
            <w:pPr>
              <w:spacing w:line="360" w:lineRule="auto"/>
              <w:jc w:val="left"/>
              <w:rPr>
                <w:rFonts w:hint="eastAsia" w:ascii="Times New Roman" w:hAnsi="Times New Roman" w:eastAsia="宋体" w:cs="宋体"/>
                <w:sz w:val="24"/>
                <w:szCs w:val="24"/>
              </w:rPr>
            </w:pPr>
          </w:p>
        </w:tc>
        <w:tc>
          <w:tcPr>
            <w:tcW w:w="1271" w:type="pct"/>
            <w:noWrap w:val="0"/>
            <w:vAlign w:val="center"/>
          </w:tcPr>
          <w:p w14:paraId="6A5446F8">
            <w:pPr>
              <w:spacing w:line="360" w:lineRule="auto"/>
              <w:jc w:val="left"/>
              <w:rPr>
                <w:rFonts w:hint="eastAsia" w:ascii="Times New Roman" w:hAnsi="Times New Roman" w:eastAsia="宋体" w:cs="宋体"/>
                <w:sz w:val="24"/>
                <w:szCs w:val="24"/>
              </w:rPr>
            </w:pPr>
          </w:p>
        </w:tc>
        <w:tc>
          <w:tcPr>
            <w:tcW w:w="778" w:type="pct"/>
            <w:noWrap w:val="0"/>
            <w:vAlign w:val="top"/>
          </w:tcPr>
          <w:p w14:paraId="0A261A1A">
            <w:pPr>
              <w:spacing w:line="360" w:lineRule="auto"/>
              <w:jc w:val="left"/>
              <w:rPr>
                <w:rFonts w:hint="eastAsia" w:ascii="Times New Roman" w:hAnsi="Times New Roman" w:eastAsia="宋体" w:cs="宋体"/>
                <w:sz w:val="24"/>
                <w:szCs w:val="24"/>
              </w:rPr>
            </w:pPr>
          </w:p>
        </w:tc>
      </w:tr>
      <w:tr w14:paraId="7E97CAF7">
        <w:trPr>
          <w:trHeight w:val="419" w:hRule="atLeast"/>
        </w:trPr>
        <w:tc>
          <w:tcPr>
            <w:tcW w:w="458" w:type="pct"/>
            <w:noWrap w:val="0"/>
            <w:vAlign w:val="top"/>
          </w:tcPr>
          <w:p w14:paraId="4D56818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254" w:type="pct"/>
            <w:noWrap w:val="0"/>
            <w:vAlign w:val="center"/>
          </w:tcPr>
          <w:p w14:paraId="0B7FA401">
            <w:pPr>
              <w:spacing w:line="360" w:lineRule="auto"/>
              <w:jc w:val="left"/>
              <w:rPr>
                <w:rFonts w:hint="eastAsia" w:ascii="Times New Roman" w:hAnsi="Times New Roman" w:eastAsia="宋体" w:cs="宋体"/>
                <w:sz w:val="24"/>
                <w:szCs w:val="24"/>
              </w:rPr>
            </w:pPr>
          </w:p>
        </w:tc>
        <w:tc>
          <w:tcPr>
            <w:tcW w:w="1237" w:type="pct"/>
            <w:noWrap w:val="0"/>
            <w:vAlign w:val="center"/>
          </w:tcPr>
          <w:p w14:paraId="41F268AA">
            <w:pPr>
              <w:spacing w:line="360" w:lineRule="auto"/>
              <w:jc w:val="left"/>
              <w:rPr>
                <w:rFonts w:hint="eastAsia" w:ascii="Times New Roman" w:hAnsi="Times New Roman" w:eastAsia="宋体" w:cs="宋体"/>
                <w:sz w:val="24"/>
                <w:szCs w:val="24"/>
              </w:rPr>
            </w:pPr>
          </w:p>
        </w:tc>
        <w:tc>
          <w:tcPr>
            <w:tcW w:w="1271" w:type="pct"/>
            <w:noWrap w:val="0"/>
            <w:vAlign w:val="center"/>
          </w:tcPr>
          <w:p w14:paraId="54234CED">
            <w:pPr>
              <w:spacing w:line="360" w:lineRule="auto"/>
              <w:jc w:val="left"/>
              <w:rPr>
                <w:rFonts w:hint="eastAsia" w:ascii="Times New Roman" w:hAnsi="Times New Roman" w:eastAsia="宋体" w:cs="宋体"/>
                <w:sz w:val="24"/>
                <w:szCs w:val="24"/>
              </w:rPr>
            </w:pPr>
          </w:p>
        </w:tc>
        <w:tc>
          <w:tcPr>
            <w:tcW w:w="778" w:type="pct"/>
            <w:noWrap w:val="0"/>
            <w:vAlign w:val="top"/>
          </w:tcPr>
          <w:p w14:paraId="0D1063E6">
            <w:pPr>
              <w:spacing w:line="360" w:lineRule="auto"/>
              <w:jc w:val="left"/>
              <w:rPr>
                <w:rFonts w:hint="eastAsia" w:ascii="Times New Roman" w:hAnsi="Times New Roman" w:eastAsia="宋体" w:cs="宋体"/>
                <w:sz w:val="24"/>
                <w:szCs w:val="24"/>
              </w:rPr>
            </w:pPr>
          </w:p>
        </w:tc>
      </w:tr>
    </w:tbl>
    <w:p w14:paraId="3295D182">
      <w:pPr>
        <w:snapToGrid w:val="0"/>
        <w:spacing w:line="360" w:lineRule="auto"/>
        <w:contextualSpacing/>
        <w:rPr>
          <w:rFonts w:hint="eastAsia" w:eastAsia="宋体" w:cs="宋体"/>
          <w:b/>
          <w:sz w:val="24"/>
          <w:szCs w:val="24"/>
        </w:rPr>
      </w:pPr>
      <w:r>
        <w:rPr>
          <w:rFonts w:hint="eastAsia" w:eastAsia="宋体" w:cs="宋体"/>
          <w:b/>
          <w:sz w:val="24"/>
          <w:szCs w:val="24"/>
        </w:rPr>
        <w:t>注：</w:t>
      </w:r>
    </w:p>
    <w:p w14:paraId="35851D67">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1.供应商提交的</w:t>
      </w:r>
      <w:r>
        <w:rPr>
          <w:rFonts w:hint="eastAsia" w:cs="宋体"/>
          <w:sz w:val="24"/>
          <w:szCs w:val="24"/>
          <w:lang w:eastAsia="zh-CN"/>
        </w:rPr>
        <w:t>投标</w:t>
      </w:r>
      <w:r>
        <w:rPr>
          <w:rFonts w:hint="eastAsia" w:eastAsia="宋体" w:cs="宋体"/>
          <w:sz w:val="24"/>
          <w:szCs w:val="24"/>
        </w:rPr>
        <w:t>文件中与</w:t>
      </w:r>
      <w:r>
        <w:rPr>
          <w:rFonts w:hint="eastAsia" w:cs="宋体"/>
          <w:sz w:val="24"/>
          <w:szCs w:val="24"/>
          <w:lang w:eastAsia="zh-CN"/>
        </w:rPr>
        <w:t>招租</w:t>
      </w:r>
      <w:r>
        <w:rPr>
          <w:rFonts w:hint="eastAsia" w:eastAsia="宋体" w:cs="宋体"/>
          <w:sz w:val="24"/>
          <w:szCs w:val="24"/>
        </w:rPr>
        <w:t>文件第三部分“项目需求”中的</w:t>
      </w:r>
      <w:r>
        <w:rPr>
          <w:rFonts w:hint="eastAsia" w:eastAsia="宋体" w:cs="宋体"/>
          <w:b/>
          <w:bCs/>
          <w:sz w:val="24"/>
          <w:szCs w:val="24"/>
        </w:rPr>
        <w:t>商务/技术要求</w:t>
      </w:r>
      <w:r>
        <w:rPr>
          <w:rFonts w:hint="eastAsia" w:eastAsia="宋体" w:cs="宋体"/>
          <w:sz w:val="24"/>
          <w:szCs w:val="24"/>
        </w:rPr>
        <w:t>，应逐条填列在偏离表中。也可以提供经签署、盖章的空白表格，</w:t>
      </w:r>
      <w:r>
        <w:rPr>
          <w:rFonts w:hint="eastAsia" w:cs="宋体"/>
          <w:kern w:val="0"/>
          <w:sz w:val="24"/>
          <w:szCs w:val="24"/>
          <w:lang w:eastAsia="zh-CN"/>
        </w:rPr>
        <w:t>招租人</w:t>
      </w:r>
      <w:r>
        <w:rPr>
          <w:rFonts w:hint="eastAsia" w:eastAsia="宋体" w:cs="宋体"/>
          <w:kern w:val="0"/>
          <w:sz w:val="24"/>
          <w:szCs w:val="24"/>
        </w:rPr>
        <w:t>将视为供应商完全接受</w:t>
      </w:r>
      <w:r>
        <w:rPr>
          <w:rFonts w:hint="eastAsia" w:eastAsia="宋体" w:cs="宋体"/>
          <w:sz w:val="24"/>
          <w:szCs w:val="24"/>
        </w:rPr>
        <w:t>第三部分“项目需求”中的商务技术的</w:t>
      </w:r>
      <w:r>
        <w:rPr>
          <w:rFonts w:hint="eastAsia" w:eastAsia="宋体" w:cs="宋体"/>
          <w:kern w:val="0"/>
          <w:sz w:val="24"/>
          <w:szCs w:val="24"/>
        </w:rPr>
        <w:t>条款内容。</w:t>
      </w:r>
    </w:p>
    <w:p w14:paraId="60B2D428">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2.“偏离说明”一栏选择“正偏离”、“无偏离”、“负偏离”进行填写。正偏离、无偏离的确认和负偏离的是否响应</w:t>
      </w:r>
      <w:r>
        <w:rPr>
          <w:rFonts w:hint="eastAsia" w:cs="宋体"/>
          <w:sz w:val="24"/>
          <w:szCs w:val="24"/>
          <w:lang w:eastAsia="zh-CN"/>
        </w:rPr>
        <w:t>投标</w:t>
      </w:r>
      <w:r>
        <w:rPr>
          <w:rFonts w:hint="eastAsia" w:eastAsia="宋体" w:cs="宋体"/>
          <w:sz w:val="24"/>
          <w:szCs w:val="24"/>
        </w:rPr>
        <w:t>文件，由评委认定。</w:t>
      </w:r>
    </w:p>
    <w:p w14:paraId="6969181D">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3.供应商若提供其他增值服务，可以在表中自行据实填写。</w:t>
      </w:r>
    </w:p>
    <w:p w14:paraId="70B04782">
      <w:pPr>
        <w:snapToGrid w:val="0"/>
        <w:spacing w:line="360" w:lineRule="auto"/>
        <w:ind w:firstLine="482" w:firstLineChars="200"/>
        <w:contextualSpacing/>
        <w:rPr>
          <w:rFonts w:eastAsia="宋体" w:cs="宋体"/>
          <w:b/>
          <w:sz w:val="24"/>
          <w:szCs w:val="24"/>
          <w:u w:val="single"/>
        </w:rPr>
      </w:pPr>
      <w:r>
        <w:rPr>
          <w:rFonts w:hint="eastAsia" w:eastAsia="宋体" w:cs="宋体"/>
          <w:b/>
          <w:sz w:val="24"/>
          <w:szCs w:val="24"/>
        </w:rPr>
        <w:t>4.</w:t>
      </w:r>
      <w:r>
        <w:rPr>
          <w:rFonts w:hint="eastAsia" w:eastAsia="宋体" w:cs="宋体"/>
          <w:b/>
          <w:sz w:val="24"/>
          <w:szCs w:val="24"/>
          <w:u w:val="single"/>
        </w:rPr>
        <w:t>本项目商务/技术条款不接受负偏离，若负偏离，作无效响应处理。</w:t>
      </w:r>
    </w:p>
    <w:p w14:paraId="195DAFC9">
      <w:pPr>
        <w:spacing w:line="360" w:lineRule="auto"/>
        <w:ind w:firstLine="1320" w:firstLineChars="550"/>
        <w:jc w:val="right"/>
      </w:pPr>
    </w:p>
    <w:p w14:paraId="449C265F">
      <w:pPr>
        <w:widowControl/>
        <w:jc w:val="left"/>
        <w:rPr>
          <w:b/>
          <w:bCs/>
          <w:sz w:val="28"/>
          <w:szCs w:val="28"/>
        </w:rPr>
      </w:pPr>
    </w:p>
    <w:p w14:paraId="32F10C8A">
      <w:pPr>
        <w:widowControl/>
        <w:jc w:val="left"/>
        <w:rPr>
          <w:b/>
          <w:bCs/>
          <w:sz w:val="28"/>
          <w:szCs w:val="28"/>
        </w:rPr>
      </w:pPr>
      <w:r>
        <w:rPr>
          <w:b/>
          <w:bCs/>
          <w:sz w:val="28"/>
          <w:szCs w:val="28"/>
        </w:rPr>
        <w:br w:type="page"/>
      </w:r>
    </w:p>
    <w:p w14:paraId="4D39F687">
      <w:pPr>
        <w:snapToGrid w:val="0"/>
        <w:spacing w:before="156" w:beforeLines="50" w:after="156" w:afterLines="50" w:line="420" w:lineRule="exact"/>
        <w:ind w:left="240" w:leftChars="100" w:right="240" w:rightChars="100"/>
        <w:jc w:val="center"/>
      </w:pPr>
      <w:r>
        <w:rPr>
          <w:rFonts w:hint="eastAsia"/>
          <w:b/>
          <w:bCs/>
          <w:sz w:val="28"/>
          <w:szCs w:val="28"/>
        </w:rPr>
        <w:t>（</w:t>
      </w:r>
      <w:r>
        <w:rPr>
          <w:rFonts w:hint="eastAsia"/>
          <w:b/>
          <w:bCs/>
          <w:sz w:val="28"/>
          <w:szCs w:val="28"/>
          <w:lang w:val="en-US" w:eastAsia="zh-CN"/>
        </w:rPr>
        <w:t>3</w:t>
      </w:r>
      <w:r>
        <w:rPr>
          <w:rFonts w:hint="eastAsia"/>
          <w:b/>
          <w:bCs/>
          <w:sz w:val="28"/>
          <w:szCs w:val="28"/>
        </w:rPr>
        <w:t>）</w:t>
      </w:r>
      <w:r>
        <w:rPr>
          <w:b/>
          <w:bCs/>
          <w:sz w:val="28"/>
          <w:szCs w:val="28"/>
        </w:rPr>
        <w:t>投标响应报价表</w:t>
      </w:r>
    </w:p>
    <w:p w14:paraId="5B57B46B">
      <w:pPr>
        <w:snapToGrid w:val="0"/>
        <w:spacing w:line="420" w:lineRule="exact"/>
        <w:ind w:left="1214" w:hanging="1214" w:hangingChars="506"/>
        <w:rPr>
          <w:rFonts w:hint="default" w:eastAsia="宋体"/>
          <w:lang w:val="en-US" w:eastAsia="zh-CN"/>
        </w:rPr>
      </w:pPr>
      <w:bookmarkStart w:id="59" w:name="_Hlk88784443"/>
      <w:r>
        <w:t>项目名称：</w:t>
      </w:r>
      <w:r>
        <w:rPr>
          <w:u w:val="single"/>
        </w:rPr>
        <w:t>天生港镇街道</w:t>
      </w:r>
      <w:r>
        <w:rPr>
          <w:rFonts w:hint="eastAsia"/>
          <w:u w:val="single"/>
          <w:lang w:eastAsia="zh-CN"/>
        </w:rPr>
        <w:t>福利</w:t>
      </w:r>
      <w:r>
        <w:rPr>
          <w:u w:val="single"/>
        </w:rPr>
        <w:t>村</w:t>
      </w:r>
      <w:r>
        <w:rPr>
          <w:rFonts w:hint="eastAsia"/>
          <w:u w:val="single"/>
          <w:lang w:val="en-US" w:eastAsia="zh-CN"/>
        </w:rPr>
        <w:t>股份经济合作社土</w:t>
      </w:r>
      <w:r>
        <w:rPr>
          <w:u w:val="single"/>
        </w:rPr>
        <w:t>地租赁项目</w:t>
      </w:r>
      <w:r>
        <w:rPr>
          <w:rFonts w:hint="eastAsia"/>
          <w:u w:val="single"/>
          <w:lang w:eastAsia="zh-CN"/>
        </w:rPr>
        <w:t>（</w:t>
      </w:r>
      <w:r>
        <w:rPr>
          <w:rFonts w:hint="eastAsia"/>
          <w:u w:val="single"/>
          <w:lang w:val="en-US" w:eastAsia="zh-CN"/>
        </w:rPr>
        <w:t>第二次）</w:t>
      </w:r>
    </w:p>
    <w:p w14:paraId="443EFA27">
      <w:pPr>
        <w:snapToGrid w:val="0"/>
        <w:spacing w:line="420" w:lineRule="exact"/>
        <w:jc w:val="left"/>
      </w:pPr>
      <w:r>
        <w:t>项目编号：</w:t>
      </w:r>
      <w:r>
        <w:rPr>
          <w:rFonts w:hint="eastAsia"/>
          <w:color w:val="FF0000"/>
          <w:u w:val="single"/>
        </w:rPr>
        <w:t>TSG</w:t>
      </w:r>
      <w:r>
        <w:rPr>
          <w:rFonts w:hint="eastAsia"/>
          <w:color w:val="FF0000"/>
          <w:u w:val="single"/>
          <w:lang w:val="en-US" w:eastAsia="zh-CN"/>
        </w:rPr>
        <w:t>FL</w:t>
      </w:r>
      <w:r>
        <w:rPr>
          <w:rFonts w:hint="eastAsia"/>
          <w:color w:val="FF0000"/>
          <w:u w:val="single"/>
        </w:rPr>
        <w:t>C202500</w:t>
      </w:r>
      <w:r>
        <w:rPr>
          <w:rFonts w:hint="eastAsia"/>
          <w:color w:val="FF0000"/>
          <w:u w:val="single"/>
          <w:lang w:val="en-US" w:eastAsia="zh-CN"/>
        </w:rPr>
        <w:t>5</w:t>
      </w:r>
      <w:r>
        <w:t xml:space="preserve"> </w:t>
      </w:r>
    </w:p>
    <w:bookmarkEnd w:id="59"/>
    <w:tbl>
      <w:tblPr>
        <w:tblStyle w:val="6"/>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683"/>
      </w:tblGrid>
      <w:tr w14:paraId="14249F88">
        <w:trPr>
          <w:trHeight w:val="521" w:hRule="atLeast"/>
        </w:trPr>
        <w:tc>
          <w:tcPr>
            <w:tcW w:w="1843" w:type="dxa"/>
            <w:vAlign w:val="center"/>
          </w:tcPr>
          <w:p w14:paraId="408B0971">
            <w:pPr>
              <w:snapToGrid w:val="0"/>
              <w:spacing w:line="360" w:lineRule="exact"/>
              <w:ind w:left="1137" w:hanging="1137" w:hangingChars="472"/>
              <w:jc w:val="center"/>
              <w:rPr>
                <w:b/>
                <w:bCs/>
              </w:rPr>
            </w:pPr>
            <w:r>
              <w:rPr>
                <w:b/>
                <w:bCs/>
              </w:rPr>
              <w:t>项目名称</w:t>
            </w:r>
          </w:p>
        </w:tc>
        <w:tc>
          <w:tcPr>
            <w:tcW w:w="7683" w:type="dxa"/>
            <w:vAlign w:val="center"/>
          </w:tcPr>
          <w:p w14:paraId="7288415F">
            <w:pPr>
              <w:snapToGrid w:val="0"/>
              <w:spacing w:line="360" w:lineRule="exact"/>
              <w:ind w:left="1137" w:hanging="1137" w:hangingChars="472"/>
              <w:jc w:val="center"/>
              <w:rPr>
                <w:b/>
                <w:bCs/>
              </w:rPr>
            </w:pPr>
            <w:r>
              <w:rPr>
                <w:b/>
                <w:bCs/>
              </w:rPr>
              <w:t>项目土地租赁投标报价</w:t>
            </w:r>
          </w:p>
        </w:tc>
      </w:tr>
      <w:tr w14:paraId="50AD5548">
        <w:trPr>
          <w:trHeight w:val="429" w:hRule="atLeast"/>
        </w:trPr>
        <w:tc>
          <w:tcPr>
            <w:tcW w:w="1843" w:type="dxa"/>
            <w:vMerge w:val="restart"/>
            <w:vAlign w:val="center"/>
          </w:tcPr>
          <w:p w14:paraId="1D575761">
            <w:pPr>
              <w:snapToGrid w:val="0"/>
              <w:spacing w:line="360" w:lineRule="exact"/>
              <w:ind w:left="2"/>
              <w:jc w:val="center"/>
            </w:pPr>
            <w:r>
              <w:rPr>
                <w:rFonts w:hint="eastAsia"/>
              </w:rPr>
              <w:t>天生港镇街道</w:t>
            </w:r>
            <w:r>
              <w:rPr>
                <w:rFonts w:hint="eastAsia"/>
                <w:lang w:eastAsia="zh-CN"/>
              </w:rPr>
              <w:t>福利</w:t>
            </w:r>
            <w:r>
              <w:rPr>
                <w:rFonts w:hint="eastAsia"/>
              </w:rPr>
              <w:t>村</w:t>
            </w:r>
            <w:r>
              <w:rPr>
                <w:rFonts w:hint="eastAsia"/>
                <w:lang w:val="en-US" w:eastAsia="zh-CN"/>
              </w:rPr>
              <w:t>股份经济合作社土</w:t>
            </w:r>
            <w:r>
              <w:rPr>
                <w:rFonts w:hint="eastAsia"/>
              </w:rPr>
              <w:t>地租赁项目</w:t>
            </w:r>
          </w:p>
        </w:tc>
        <w:tc>
          <w:tcPr>
            <w:tcW w:w="7683" w:type="dxa"/>
            <w:vAlign w:val="center"/>
          </w:tcPr>
          <w:p w14:paraId="2124E6A9">
            <w:pPr>
              <w:snapToGrid w:val="0"/>
              <w:spacing w:line="360" w:lineRule="exact"/>
              <w:ind w:left="1137" w:hanging="1137" w:hangingChars="472"/>
              <w:rPr>
                <w:b/>
                <w:bCs/>
              </w:rPr>
            </w:pPr>
            <w:r>
              <w:rPr>
                <w:b/>
                <w:bCs/>
              </w:rPr>
              <w:t>投标费率：</w:t>
            </w:r>
            <w:r>
              <w:rPr>
                <w:b/>
                <w:bCs/>
                <w:u w:val="single"/>
              </w:rPr>
              <w:t xml:space="preserve">       </w:t>
            </w:r>
            <w:r>
              <w:rPr>
                <w:b/>
                <w:bCs/>
              </w:rPr>
              <w:t>%（投标费率最多保留小数点后两位）</w:t>
            </w:r>
          </w:p>
        </w:tc>
      </w:tr>
      <w:tr w14:paraId="68C6438C">
        <w:trPr>
          <w:trHeight w:val="2274" w:hRule="atLeast"/>
        </w:trPr>
        <w:tc>
          <w:tcPr>
            <w:tcW w:w="1843" w:type="dxa"/>
            <w:vMerge w:val="continue"/>
            <w:vAlign w:val="center"/>
          </w:tcPr>
          <w:p w14:paraId="13719654">
            <w:pPr>
              <w:snapToGrid w:val="0"/>
              <w:spacing w:line="360" w:lineRule="exact"/>
              <w:ind w:left="2"/>
              <w:jc w:val="center"/>
            </w:pPr>
          </w:p>
        </w:tc>
        <w:tc>
          <w:tcPr>
            <w:tcW w:w="7683" w:type="dxa"/>
            <w:vAlign w:val="center"/>
          </w:tcPr>
          <w:p w14:paraId="2FBE3FB3">
            <w:pPr>
              <w:snapToGrid w:val="0"/>
              <w:spacing w:line="360" w:lineRule="exact"/>
              <w:jc w:val="left"/>
            </w:pPr>
            <w:r>
              <w:rPr>
                <w:rFonts w:hint="eastAsia"/>
              </w:rPr>
              <w:t>共约</w:t>
            </w:r>
            <w:r>
              <w:rPr>
                <w:rFonts w:hint="eastAsia"/>
                <w:lang w:val="en-US" w:eastAsia="zh-CN"/>
              </w:rPr>
              <w:t>385</w:t>
            </w:r>
            <w:r>
              <w:t>亩地块</w:t>
            </w:r>
            <w:r>
              <w:rPr>
                <w:rFonts w:hint="eastAsia"/>
              </w:rPr>
              <w:t>，共分</w:t>
            </w:r>
            <w:r>
              <w:rPr>
                <w:rFonts w:hint="eastAsia"/>
                <w:lang w:val="en-US" w:eastAsia="zh-CN"/>
              </w:rPr>
              <w:t>十八个</w:t>
            </w:r>
            <w:r>
              <w:rPr>
                <w:rFonts w:hint="eastAsia"/>
              </w:rPr>
              <w:t>地块，面积均以实际现场测量为准。</w:t>
            </w:r>
          </w:p>
          <w:p w14:paraId="74101DD0">
            <w:pPr>
              <w:snapToGrid w:val="0"/>
              <w:spacing w:line="360" w:lineRule="exact"/>
              <w:jc w:val="left"/>
              <w:rPr>
                <w:u w:val="single"/>
              </w:rPr>
            </w:pPr>
            <w:r>
              <w:t>第一年人民币小写¥：</w:t>
            </w:r>
            <w:r>
              <w:rPr>
                <w:u w:val="single"/>
              </w:rPr>
              <w:t xml:space="preserve">                /亩•年</w:t>
            </w:r>
          </w:p>
          <w:p w14:paraId="38553A42">
            <w:pPr>
              <w:pStyle w:val="8"/>
              <w:spacing w:after="0" w:line="360" w:lineRule="exact"/>
              <w:ind w:left="0" w:leftChars="0" w:firstLine="0" w:firstLineChars="0"/>
              <w:jc w:val="left"/>
              <w:rPr>
                <w:sz w:val="24"/>
                <w:u w:val="single"/>
                <w:lang w:val="en-US"/>
              </w:rPr>
            </w:pPr>
            <w:r>
              <w:rPr>
                <w:sz w:val="24"/>
                <w:lang w:val="en-US"/>
              </w:rPr>
              <w:t>第二年人民币小写¥：</w:t>
            </w:r>
            <w:r>
              <w:rPr>
                <w:sz w:val="24"/>
                <w:u w:val="single"/>
                <w:lang w:val="en-US"/>
              </w:rPr>
              <w:t xml:space="preserve">                /亩•年</w:t>
            </w:r>
          </w:p>
          <w:p w14:paraId="69B5243B">
            <w:pPr>
              <w:pStyle w:val="8"/>
              <w:spacing w:after="0" w:line="360" w:lineRule="exact"/>
              <w:ind w:left="0" w:leftChars="0" w:firstLine="0" w:firstLineChars="0"/>
              <w:jc w:val="left"/>
              <w:rPr>
                <w:sz w:val="24"/>
                <w:u w:val="single"/>
                <w:lang w:val="en-US"/>
              </w:rPr>
            </w:pPr>
            <w:r>
              <w:rPr>
                <w:rFonts w:hint="eastAsia"/>
                <w:sz w:val="24"/>
                <w:lang w:val="en-US"/>
              </w:rPr>
              <w:t>第三年</w:t>
            </w:r>
            <w:r>
              <w:rPr>
                <w:sz w:val="24"/>
                <w:lang w:val="en-US"/>
              </w:rPr>
              <w:t>人民币小写¥：</w:t>
            </w:r>
            <w:r>
              <w:rPr>
                <w:sz w:val="24"/>
                <w:u w:val="single"/>
                <w:lang w:val="en-US"/>
              </w:rPr>
              <w:t xml:space="preserve">                /亩•年</w:t>
            </w:r>
          </w:p>
          <w:p w14:paraId="24F2CF44">
            <w:pPr>
              <w:pStyle w:val="8"/>
              <w:spacing w:after="0" w:line="360" w:lineRule="exact"/>
              <w:ind w:left="0" w:leftChars="0" w:firstLine="0" w:firstLineChars="0"/>
              <w:jc w:val="left"/>
              <w:rPr>
                <w:sz w:val="24"/>
                <w:u w:val="single"/>
                <w:lang w:val="en-US"/>
              </w:rPr>
            </w:pPr>
            <w:r>
              <w:rPr>
                <w:rFonts w:hint="eastAsia"/>
                <w:sz w:val="24"/>
                <w:lang w:val="en-US"/>
              </w:rPr>
              <w:t>第</w:t>
            </w:r>
            <w:r>
              <w:rPr>
                <w:rFonts w:hint="eastAsia"/>
                <w:sz w:val="24"/>
                <w:lang w:val="en-US" w:eastAsia="zh-CN"/>
              </w:rPr>
              <w:t>四</w:t>
            </w:r>
            <w:r>
              <w:rPr>
                <w:rFonts w:hint="eastAsia"/>
                <w:sz w:val="24"/>
                <w:lang w:val="en-US"/>
              </w:rPr>
              <w:t>年</w:t>
            </w:r>
            <w:r>
              <w:rPr>
                <w:sz w:val="24"/>
                <w:lang w:val="en-US"/>
              </w:rPr>
              <w:t>及以后人民币小写¥：</w:t>
            </w:r>
            <w:r>
              <w:rPr>
                <w:sz w:val="24"/>
                <w:u w:val="single"/>
                <w:lang w:val="en-US"/>
              </w:rPr>
              <w:t xml:space="preserve">                /亩•年</w:t>
            </w:r>
          </w:p>
        </w:tc>
      </w:tr>
      <w:tr w14:paraId="309B24C1">
        <w:trPr>
          <w:trHeight w:val="1884" w:hRule="atLeast"/>
        </w:trPr>
        <w:tc>
          <w:tcPr>
            <w:tcW w:w="1843" w:type="dxa"/>
            <w:vMerge w:val="continue"/>
            <w:vAlign w:val="center"/>
          </w:tcPr>
          <w:p w14:paraId="78F6B472">
            <w:pPr>
              <w:snapToGrid w:val="0"/>
              <w:spacing w:line="360" w:lineRule="exact"/>
              <w:ind w:left="2"/>
              <w:jc w:val="center"/>
            </w:pPr>
          </w:p>
        </w:tc>
        <w:tc>
          <w:tcPr>
            <w:tcW w:w="7683" w:type="dxa"/>
            <w:vAlign w:val="center"/>
          </w:tcPr>
          <w:p w14:paraId="4E30CE38">
            <w:pPr>
              <w:snapToGrid w:val="0"/>
              <w:spacing w:line="360" w:lineRule="exact"/>
              <w:jc w:val="left"/>
              <w:rPr>
                <w:rFonts w:hint="eastAsia"/>
                <w:sz w:val="24"/>
                <w:lang w:val="en-US"/>
              </w:rPr>
            </w:pPr>
            <w:r>
              <w:rPr>
                <w:rFonts w:hint="eastAsia"/>
                <w:lang w:val="en-US"/>
              </w:rPr>
              <w:t>我方承诺做到田间作业标准化，农业技术规范化。且五年租赁期满后，承租土地须达到旱能灌、涝能排，田面平整，田间道路相互贯通，沟系相配套。</w:t>
            </w:r>
          </w:p>
        </w:tc>
      </w:tr>
    </w:tbl>
    <w:p w14:paraId="51ECEA1E">
      <w:pPr>
        <w:kinsoku w:val="0"/>
        <w:topLinePunct/>
        <w:snapToGrid w:val="0"/>
        <w:spacing w:line="400" w:lineRule="exact"/>
        <w:ind w:right="240"/>
        <w:jc w:val="right"/>
      </w:pPr>
      <w:r>
        <w:t xml:space="preserve">投标人：（须盖公章）             </w:t>
      </w:r>
    </w:p>
    <w:p w14:paraId="70732F6D">
      <w:pPr>
        <w:kinsoku w:val="0"/>
        <w:topLinePunct/>
        <w:snapToGrid w:val="0"/>
        <w:spacing w:line="400" w:lineRule="exact"/>
        <w:jc w:val="right"/>
      </w:pPr>
      <w:r>
        <w:t>法定代表人或被委托授权人（签字或盖章）：</w:t>
      </w:r>
    </w:p>
    <w:p w14:paraId="6CC7F97D">
      <w:pPr>
        <w:kinsoku w:val="0"/>
        <w:topLinePunct/>
        <w:snapToGrid w:val="0"/>
        <w:spacing w:line="400" w:lineRule="exact"/>
        <w:jc w:val="right"/>
      </w:pPr>
      <w:r>
        <w:t xml:space="preserve">日期：2025年  月  日 </w:t>
      </w:r>
    </w:p>
    <w:p w14:paraId="460D67F2">
      <w:pPr>
        <w:kinsoku w:val="0"/>
        <w:topLinePunct/>
        <w:snapToGrid w:val="0"/>
        <w:spacing w:line="320" w:lineRule="exact"/>
        <w:ind w:right="964"/>
        <w:rPr>
          <w:b/>
          <w:bCs/>
        </w:rPr>
      </w:pPr>
    </w:p>
    <w:p w14:paraId="60159FAC">
      <w:pPr>
        <w:kinsoku w:val="0"/>
        <w:topLinePunct/>
        <w:snapToGrid w:val="0"/>
        <w:spacing w:line="320" w:lineRule="exact"/>
        <w:ind w:right="964"/>
        <w:rPr>
          <w:b/>
          <w:bCs/>
        </w:rPr>
      </w:pPr>
      <w:r>
        <w:rPr>
          <w:b/>
          <w:bCs/>
        </w:rPr>
        <w:t>注：</w:t>
      </w:r>
    </w:p>
    <w:p w14:paraId="4C984EBE">
      <w:pPr>
        <w:snapToGrid w:val="0"/>
        <w:spacing w:line="320" w:lineRule="exact"/>
        <w:ind w:firstLine="494" w:firstLineChars="205"/>
        <w:rPr>
          <w:b/>
          <w:bCs/>
          <w:u w:val="thick" w:color="FF0000"/>
        </w:rPr>
      </w:pPr>
      <w:r>
        <w:rPr>
          <w:b/>
          <w:bCs/>
        </w:rPr>
        <w:t>（1）</w:t>
      </w:r>
      <w:r>
        <w:rPr>
          <w:b/>
          <w:bCs/>
          <w:u w:val="thick" w:color="FF0000"/>
        </w:rPr>
        <w:t>本表为格式表，不得改动，必须提供</w:t>
      </w:r>
      <w:r>
        <w:rPr>
          <w:b/>
          <w:bCs/>
        </w:rPr>
        <w:t>，否则视为未实质性响应招租文件。</w:t>
      </w:r>
    </w:p>
    <w:p w14:paraId="21A4AC8F">
      <w:pPr>
        <w:snapToGrid w:val="0"/>
        <w:spacing w:line="320" w:lineRule="exact"/>
        <w:ind w:firstLine="494" w:firstLineChars="205"/>
        <w:rPr>
          <w:b/>
          <w:bCs/>
        </w:rPr>
      </w:pPr>
      <w:r>
        <w:rPr>
          <w:b/>
          <w:bCs/>
        </w:rPr>
        <w:t>（2）报价单必须由法定代表人或委托代理人签字或盖章，并加盖投标人公章方为有效，否则报价无效。</w:t>
      </w:r>
    </w:p>
    <w:p w14:paraId="63991693">
      <w:pPr>
        <w:snapToGrid w:val="0"/>
        <w:spacing w:line="320" w:lineRule="exact"/>
        <w:ind w:firstLine="494" w:firstLineChars="205"/>
        <w:rPr>
          <w:b/>
          <w:bCs/>
        </w:rPr>
      </w:pPr>
      <w:r>
        <w:rPr>
          <w:b/>
          <w:bCs/>
        </w:rPr>
        <w:t>（3）投标报价是招租文件确定的租赁范围内按承租的土地用途实施相应的经营、管理和使用的所有费用价格体现，包括但不限于：</w:t>
      </w:r>
      <w:r>
        <w:rPr>
          <w:rFonts w:hint="eastAsia"/>
          <w:b/>
          <w:bCs/>
          <w:color w:val="FF0000"/>
          <w:lang w:eastAsia="zh-CN"/>
        </w:rPr>
        <w:t>土地平整费（以实际为准）、土地平整评估费</w:t>
      </w:r>
      <w:r>
        <w:rPr>
          <w:rFonts w:hint="eastAsia"/>
          <w:b/>
          <w:bCs/>
          <w:lang w:eastAsia="zh-CN"/>
        </w:rPr>
        <w:t>以及</w:t>
      </w:r>
      <w:r>
        <w:rPr>
          <w:b/>
          <w:bCs/>
        </w:rPr>
        <w:t>该项目承租后的租赁费用及合同包含的所有风险、责任及响应招租文件要求等各项应有的所有费用。</w:t>
      </w:r>
    </w:p>
    <w:p w14:paraId="21EA6F94">
      <w:pPr>
        <w:snapToGrid w:val="0"/>
        <w:spacing w:line="320" w:lineRule="exact"/>
        <w:ind w:left="-2" w:leftChars="-1" w:firstLine="426" w:firstLineChars="177"/>
        <w:rPr>
          <w:b/>
          <w:bCs/>
        </w:rPr>
      </w:pPr>
      <w:r>
        <w:rPr>
          <w:b/>
          <w:bCs/>
        </w:rPr>
        <w:t>（4）有效报价的确定：投标报价大于等于最低限价的为有效报价，投标报价小于最低限价的作废标处理。</w:t>
      </w:r>
    </w:p>
    <w:p w14:paraId="1F785451">
      <w:pPr>
        <w:rPr>
          <w:b/>
          <w:bCs/>
        </w:rPr>
      </w:pPr>
    </w:p>
    <w:p w14:paraId="0B3E4374">
      <w:pPr>
        <w:jc w:val="center"/>
      </w:pPr>
      <w:r>
        <w:rPr>
          <w:b/>
          <w:bCs/>
        </w:rPr>
        <w:t>……全文结束……</w:t>
      </w:r>
    </w:p>
    <w:sectPr>
      <w:footerReference r:id="rId3"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2236">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6964"/>
    <w:multiLevelType w:val="multilevel"/>
    <w:tmpl w:val="12AB6964"/>
    <w:lvl w:ilvl="0" w:tentative="0">
      <w:start w:val="6"/>
      <w:numFmt w:val="japaneseCounting"/>
      <w:lvlText w:val="%1、"/>
      <w:lvlJc w:val="left"/>
      <w:pPr>
        <w:ind w:left="1020" w:hanging="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61CB723B"/>
    <w:multiLevelType w:val="singleLevel"/>
    <w:tmpl w:val="61CB723B"/>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DC74"/>
    <w:rsid w:val="1DD34116"/>
    <w:rsid w:val="247D7869"/>
    <w:rsid w:val="5B7FE166"/>
    <w:rsid w:val="73FE9136"/>
    <w:rsid w:val="7F64D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overflowPunct w:val="0"/>
      <w:adjustRightInd w:val="0"/>
      <w:jc w:val="left"/>
      <w:textAlignment w:val="baseline"/>
      <w:outlineLvl w:val="1"/>
    </w:pPr>
    <w:rPr>
      <w:rFonts w:ascii="宋体" w:hAnsi="宋体"/>
      <w:b/>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line="400" w:lineRule="exact"/>
    </w:pPr>
    <w:rPr>
      <w:rFonts w:ascii="楷体_GB2312"/>
      <w:sz w:val="28"/>
    </w:rPr>
  </w:style>
  <w:style w:type="paragraph" w:styleId="4">
    <w:name w:val="Body Text Indent"/>
    <w:basedOn w:val="1"/>
    <w:unhideWhenUsed/>
    <w:qFormat/>
    <w:uiPriority w:val="0"/>
    <w:pPr>
      <w:spacing w:after="120"/>
      <w:ind w:left="420" w:leftChars="200"/>
    </w:pPr>
    <w:rPr>
      <w:sz w:val="21"/>
      <w:lang w:val="zh-CN"/>
    </w:rPr>
  </w:style>
  <w:style w:type="paragraph" w:styleId="5">
    <w:name w:val="footer"/>
    <w:basedOn w:val="1"/>
    <w:unhideWhenUsed/>
    <w:qFormat/>
    <w:uiPriority w:val="99"/>
    <w:pPr>
      <w:snapToGrid w:val="0"/>
      <w:jc w:val="left"/>
    </w:pPr>
    <w:rPr>
      <w:rFonts w:eastAsia="楷体_GB2312"/>
      <w:kern w:val="0"/>
      <w:sz w:val="18"/>
      <w:szCs w:val="18"/>
      <w:lang w:val="zh-CN"/>
    </w:rPr>
  </w:style>
  <w:style w:type="paragraph" w:customStyle="1" w:styleId="8">
    <w:name w:val="正文首行缩进 21"/>
    <w:basedOn w:val="4"/>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21376</Words>
  <Characters>21940</Characters>
  <Lines>0</Lines>
  <Paragraphs>0</Paragraphs>
  <TotalTime>21</TotalTime>
  <ScaleCrop>false</ScaleCrop>
  <LinksUpToDate>false</LinksUpToDate>
  <CharactersWithSpaces>22270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2025-10-30T05:57:00Z</dcterms:created>
  <dc:creator>韩世宇</dc:creator>
  <cp:lastModifiedBy>韩世宇</cp:lastModifiedBy>
  <dcterms:modified xsi:type="dcterms:W3CDTF">2025-11-14T14:22:22Z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F50CC5F029393DBF9ECA16690DB29F3D_43</vt:lpwstr>
  </property>
  <property fmtid="{D5CDD505-2E9C-101B-9397-08002B2CF9AE}" pid="4" name="KSOTemplateDocerSaveRecord">
    <vt:lpwstr>eyJoZGlkIjoiYzRjNjM2OTQyN2YyNTJkYTJlM2E4MTU2MjdjN2FkYjYiLCJ1c2VySWQiOiIxNDU0Nzc0MTEwIn0=</vt:lpwstr>
  </property>
</Properties>
</file>