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94BFC0">
      <w:pPr>
        <w:jc w:val="center"/>
        <w:rPr>
          <w:rFonts w:hint="eastAsia"/>
          <w:b/>
          <w:bCs/>
          <w:sz w:val="30"/>
          <w:szCs w:val="30"/>
          <w:lang w:eastAsia="zh-CN"/>
        </w:rPr>
      </w:pPr>
      <w:r>
        <w:rPr>
          <w:rFonts w:hint="eastAsia"/>
          <w:b/>
          <w:bCs/>
          <w:sz w:val="30"/>
          <w:szCs w:val="30"/>
          <w:lang w:val="en-US" w:eastAsia="zh-CN"/>
        </w:rPr>
        <w:t>R22034(长泰路北、惠农路东）地块充电桩工程</w:t>
      </w:r>
    </w:p>
    <w:p w14:paraId="413C69AE">
      <w:pPr>
        <w:jc w:val="center"/>
        <w:rPr>
          <w:rFonts w:hint="eastAsia"/>
          <w:b/>
          <w:bCs/>
          <w:sz w:val="30"/>
          <w:szCs w:val="30"/>
          <w:lang w:eastAsia="zh-CN"/>
        </w:rPr>
      </w:pPr>
      <w:r>
        <w:rPr>
          <w:rFonts w:hint="eastAsia"/>
          <w:b/>
          <w:bCs/>
          <w:sz w:val="30"/>
          <w:szCs w:val="30"/>
          <w:lang w:eastAsia="zh-CN"/>
        </w:rPr>
        <w:t>招标公告</w:t>
      </w:r>
    </w:p>
    <w:p w14:paraId="15F2A206">
      <w:pPr>
        <w:spacing w:line="360" w:lineRule="auto"/>
        <w:ind w:firstLine="480" w:firstLineChars="200"/>
        <w:rPr>
          <w:rFonts w:hint="eastAsia"/>
          <w:sz w:val="24"/>
          <w:szCs w:val="24"/>
        </w:rPr>
      </w:pPr>
      <w:r>
        <w:rPr>
          <w:rFonts w:hint="eastAsia"/>
          <w:sz w:val="24"/>
          <w:szCs w:val="24"/>
        </w:rPr>
        <w:t>1、</w:t>
      </w:r>
      <w:r>
        <w:rPr>
          <w:rFonts w:hint="eastAsia"/>
          <w:sz w:val="24"/>
          <w:szCs w:val="24"/>
          <w:lang w:eastAsia="zh-CN"/>
        </w:rPr>
        <w:t>南通天一置业有限公司</w:t>
      </w:r>
      <w:r>
        <w:rPr>
          <w:rFonts w:hint="eastAsia"/>
          <w:sz w:val="24"/>
          <w:szCs w:val="24"/>
        </w:rPr>
        <w:t>的</w:t>
      </w:r>
      <w:r>
        <w:rPr>
          <w:rFonts w:hint="eastAsia"/>
          <w:sz w:val="24"/>
          <w:szCs w:val="24"/>
          <w:lang w:val="en-US" w:eastAsia="zh-CN"/>
        </w:rPr>
        <w:t>R22034(长泰路北、惠农路东）地块充电桩工程</w:t>
      </w:r>
      <w:r>
        <w:rPr>
          <w:rFonts w:hint="eastAsia"/>
          <w:sz w:val="24"/>
          <w:szCs w:val="24"/>
        </w:rPr>
        <w:t>已经由相关部门批准建设，工程所需资金来源为</w:t>
      </w:r>
      <w:r>
        <w:rPr>
          <w:rFonts w:hint="eastAsia"/>
          <w:sz w:val="24"/>
          <w:szCs w:val="24"/>
          <w:lang w:eastAsia="zh-CN"/>
        </w:rPr>
        <w:t>自筹</w:t>
      </w:r>
      <w:r>
        <w:rPr>
          <w:rFonts w:hint="eastAsia"/>
          <w:sz w:val="24"/>
          <w:szCs w:val="24"/>
        </w:rPr>
        <w:t>。现对该工程的</w:t>
      </w:r>
      <w:r>
        <w:rPr>
          <w:rFonts w:hint="eastAsia"/>
          <w:sz w:val="24"/>
          <w:szCs w:val="24"/>
          <w:lang w:val="en-US" w:eastAsia="zh-CN"/>
        </w:rPr>
        <w:t>R22034(长泰路北、惠农路东）地块充电桩工程</w:t>
      </w:r>
      <w:r>
        <w:rPr>
          <w:rFonts w:hint="eastAsia"/>
          <w:sz w:val="24"/>
          <w:szCs w:val="24"/>
        </w:rPr>
        <w:t>进行公开招标，邀请合格的潜在投标人参加本工程的资格后审。</w:t>
      </w:r>
    </w:p>
    <w:p w14:paraId="5CFCEE1E">
      <w:pPr>
        <w:spacing w:line="360" w:lineRule="auto"/>
        <w:ind w:firstLine="480" w:firstLineChars="200"/>
        <w:rPr>
          <w:rFonts w:hint="eastAsia"/>
          <w:sz w:val="24"/>
          <w:szCs w:val="24"/>
        </w:rPr>
      </w:pPr>
      <w:r>
        <w:rPr>
          <w:rFonts w:hint="eastAsia"/>
          <w:sz w:val="24"/>
          <w:szCs w:val="24"/>
        </w:rPr>
        <w:t>2、</w:t>
      </w:r>
      <w:r>
        <w:rPr>
          <w:rFonts w:hint="eastAsia"/>
          <w:sz w:val="24"/>
          <w:szCs w:val="24"/>
          <w:lang w:eastAsia="zh-CN"/>
        </w:rPr>
        <w:t>江苏建诚工程咨询有限公司</w:t>
      </w:r>
      <w:r>
        <w:rPr>
          <w:rFonts w:hint="eastAsia"/>
          <w:sz w:val="24"/>
          <w:szCs w:val="24"/>
        </w:rPr>
        <w:t>受招标人委托具体负责本工程的招标事宜。</w:t>
      </w:r>
    </w:p>
    <w:p w14:paraId="12008FBF">
      <w:pPr>
        <w:spacing w:line="360" w:lineRule="auto"/>
        <w:ind w:firstLine="480" w:firstLineChars="200"/>
        <w:rPr>
          <w:rFonts w:hint="eastAsia"/>
          <w:sz w:val="24"/>
          <w:szCs w:val="24"/>
        </w:rPr>
      </w:pPr>
      <w:r>
        <w:rPr>
          <w:rFonts w:hint="eastAsia"/>
          <w:sz w:val="24"/>
          <w:szCs w:val="24"/>
        </w:rPr>
        <w:t>3、工程概况:</w:t>
      </w:r>
    </w:p>
    <w:p w14:paraId="0DAEAAE3">
      <w:pPr>
        <w:spacing w:line="360" w:lineRule="auto"/>
        <w:ind w:left="0" w:leftChars="0" w:firstLine="420" w:firstLineChars="175"/>
        <w:rPr>
          <w:rFonts w:hint="eastAsia"/>
          <w:sz w:val="24"/>
          <w:szCs w:val="24"/>
        </w:rPr>
      </w:pPr>
      <w:r>
        <w:rPr>
          <w:rFonts w:hint="eastAsia"/>
          <w:sz w:val="24"/>
          <w:szCs w:val="24"/>
        </w:rPr>
        <w:t>（1）工程地点：南通市崇川区</w:t>
      </w:r>
    </w:p>
    <w:p w14:paraId="47798DA9">
      <w:pPr>
        <w:spacing w:line="360" w:lineRule="auto"/>
        <w:ind w:left="0" w:leftChars="0" w:firstLine="420" w:firstLineChars="175"/>
        <w:rPr>
          <w:rFonts w:hint="eastAsia"/>
          <w:sz w:val="24"/>
          <w:szCs w:val="24"/>
        </w:rPr>
      </w:pPr>
      <w:r>
        <w:rPr>
          <w:rFonts w:hint="eastAsia"/>
          <w:sz w:val="24"/>
          <w:szCs w:val="24"/>
        </w:rPr>
        <w:t>（2）工程规模：工程造价约</w:t>
      </w:r>
      <w:r>
        <w:rPr>
          <w:rFonts w:hint="eastAsia"/>
          <w:sz w:val="24"/>
          <w:szCs w:val="24"/>
          <w:lang w:val="en-US" w:eastAsia="zh-CN"/>
        </w:rPr>
        <w:t>290</w:t>
      </w:r>
      <w:r>
        <w:rPr>
          <w:rFonts w:hint="eastAsia"/>
          <w:sz w:val="24"/>
          <w:szCs w:val="24"/>
        </w:rPr>
        <w:t>万元。</w:t>
      </w:r>
    </w:p>
    <w:p w14:paraId="3D43EB9C">
      <w:pPr>
        <w:spacing w:line="360" w:lineRule="auto"/>
        <w:ind w:left="0" w:leftChars="0" w:firstLine="420" w:firstLineChars="175"/>
        <w:rPr>
          <w:rFonts w:hint="eastAsia"/>
          <w:sz w:val="24"/>
          <w:szCs w:val="24"/>
        </w:rPr>
      </w:pPr>
      <w:r>
        <w:rPr>
          <w:rFonts w:hint="eastAsia"/>
          <w:sz w:val="24"/>
          <w:szCs w:val="24"/>
        </w:rPr>
        <w:t>（3）计划工期：总工期为</w:t>
      </w:r>
      <w:r>
        <w:rPr>
          <w:rFonts w:hint="eastAsia"/>
          <w:sz w:val="24"/>
          <w:szCs w:val="24"/>
          <w:lang w:val="en-US" w:eastAsia="zh-CN"/>
        </w:rPr>
        <w:t>50</w:t>
      </w:r>
      <w:r>
        <w:rPr>
          <w:rFonts w:hint="eastAsia"/>
          <w:sz w:val="24"/>
          <w:szCs w:val="24"/>
        </w:rPr>
        <w:t>日历天，（具体开工时间以发包人签发的开工通知书为准）。</w:t>
      </w:r>
    </w:p>
    <w:p w14:paraId="3D13503A">
      <w:pPr>
        <w:spacing w:line="360" w:lineRule="auto"/>
        <w:ind w:firstLine="480" w:firstLineChars="200"/>
        <w:rPr>
          <w:rFonts w:hint="eastAsia"/>
          <w:sz w:val="24"/>
          <w:szCs w:val="24"/>
        </w:rPr>
      </w:pPr>
      <w:r>
        <w:rPr>
          <w:rFonts w:hint="eastAsia"/>
          <w:sz w:val="24"/>
          <w:szCs w:val="24"/>
        </w:rPr>
        <w:t>4、本次招标工程共分壹个标段，招标内容如下：</w:t>
      </w:r>
      <w:r>
        <w:rPr>
          <w:rFonts w:hint="eastAsia"/>
          <w:sz w:val="24"/>
          <w:szCs w:val="24"/>
          <w:lang w:val="en-US" w:eastAsia="zh-CN"/>
        </w:rPr>
        <w:t>R22034(长泰路北、惠农路东）地块充电桩工程</w:t>
      </w:r>
      <w:r>
        <w:rPr>
          <w:rFonts w:hint="eastAsia"/>
          <w:sz w:val="24"/>
          <w:szCs w:val="24"/>
        </w:rPr>
        <w:t>，具体详见施工图纸及工程量清单中所示的内容。</w:t>
      </w:r>
    </w:p>
    <w:p w14:paraId="0085257C">
      <w:pPr>
        <w:spacing w:line="360" w:lineRule="auto"/>
        <w:ind w:firstLine="480" w:firstLineChars="200"/>
        <w:rPr>
          <w:rFonts w:hint="eastAsia"/>
          <w:sz w:val="24"/>
          <w:szCs w:val="24"/>
        </w:rPr>
      </w:pPr>
      <w:r>
        <w:rPr>
          <w:rFonts w:hint="eastAsia"/>
          <w:sz w:val="24"/>
          <w:szCs w:val="24"/>
        </w:rPr>
        <w:t>5、申请人应当具备的主要资格条件：</w:t>
      </w:r>
    </w:p>
    <w:p w14:paraId="64CB8DD8">
      <w:pPr>
        <w:spacing w:line="360" w:lineRule="auto"/>
        <w:ind w:left="0" w:leftChars="0" w:firstLine="420" w:firstLineChars="175"/>
        <w:rPr>
          <w:rFonts w:hint="eastAsia"/>
          <w:sz w:val="24"/>
          <w:szCs w:val="24"/>
        </w:rPr>
      </w:pPr>
      <w:r>
        <w:rPr>
          <w:rFonts w:hint="eastAsia"/>
          <w:sz w:val="24"/>
          <w:szCs w:val="24"/>
        </w:rPr>
        <w:t>（1）企业的资质条件：具有独立法人资格和</w:t>
      </w:r>
      <w:r>
        <w:rPr>
          <w:rFonts w:hint="eastAsia"/>
          <w:sz w:val="24"/>
          <w:szCs w:val="24"/>
          <w:lang w:eastAsia="zh-CN"/>
        </w:rPr>
        <w:t>电</w:t>
      </w:r>
      <w:r>
        <w:rPr>
          <w:rFonts w:hint="eastAsia"/>
          <w:sz w:val="24"/>
          <w:szCs w:val="24"/>
        </w:rPr>
        <w:t>力工程施工总承包叁级及以上资质</w:t>
      </w:r>
      <w:bookmarkStart w:id="0" w:name="_GoBack"/>
      <w:bookmarkEnd w:id="0"/>
      <w:r>
        <w:rPr>
          <w:rFonts w:hint="eastAsia"/>
          <w:sz w:val="24"/>
          <w:szCs w:val="24"/>
        </w:rPr>
        <w:t>，且同时具有承装、承修、承试五级及以上电力设施许可证（须在有效期内），企业具备安全生产条件，并取得有效安全生产许可证；</w:t>
      </w:r>
    </w:p>
    <w:p w14:paraId="16154AF9">
      <w:pPr>
        <w:spacing w:line="360" w:lineRule="auto"/>
        <w:ind w:left="0" w:leftChars="0" w:firstLine="420" w:firstLineChars="175"/>
        <w:rPr>
          <w:rFonts w:hint="eastAsia"/>
          <w:sz w:val="24"/>
          <w:szCs w:val="24"/>
        </w:rPr>
      </w:pPr>
      <w:r>
        <w:rPr>
          <w:rFonts w:hint="eastAsia"/>
          <w:sz w:val="24"/>
          <w:szCs w:val="24"/>
        </w:rPr>
        <w:t>（2）项目经理（项目负责人）资格：</w:t>
      </w:r>
      <w:r>
        <w:rPr>
          <w:rFonts w:hint="eastAsia"/>
          <w:sz w:val="24"/>
          <w:szCs w:val="24"/>
          <w:lang w:val="en-US" w:eastAsia="zh-CN"/>
        </w:rPr>
        <w:t>机电工程专业二级及以上注册建造师</w:t>
      </w:r>
      <w:r>
        <w:rPr>
          <w:rFonts w:hint="eastAsia"/>
          <w:sz w:val="24"/>
          <w:szCs w:val="24"/>
        </w:rPr>
        <w:t>资质，并具备安全考核合格证书（B类证）。</w:t>
      </w:r>
    </w:p>
    <w:p w14:paraId="39AE583C">
      <w:pPr>
        <w:spacing w:line="360" w:lineRule="auto"/>
        <w:ind w:left="0" w:leftChars="0" w:firstLine="420" w:firstLineChars="175"/>
        <w:rPr>
          <w:rFonts w:hint="eastAsia"/>
          <w:sz w:val="24"/>
          <w:szCs w:val="24"/>
        </w:rPr>
      </w:pPr>
      <w:r>
        <w:rPr>
          <w:rFonts w:hint="eastAsia"/>
          <w:sz w:val="24"/>
          <w:szCs w:val="24"/>
        </w:rPr>
        <w:t>特别提醒：如投标人拟派的项目负责人为机电工程壹级建造师，必须根据《办公厅关于全面实行一级建造师电子注册证书的通知》（建办市〔2021〕40号）文件要求使用电子注册证书，并应在个人签名处手写本人签名，未提供电子证书或未手写签名或签名图像笔迹不一致的，该电子证书无效，视为项目负责人的资格不符合要求。如投标人拟派的项目负责人为机电工程二级注册建造师的，必须根据《省住房和城乡建设厅关于我省二级建造师、二级造价工程师、二级注册建筑师、二级注册结构工程师注册证书电子证照换发的公告》〔2023〕第26号文件要求执行。</w:t>
      </w:r>
    </w:p>
    <w:p w14:paraId="6AE71829">
      <w:pPr>
        <w:spacing w:line="360" w:lineRule="auto"/>
        <w:ind w:firstLine="480" w:firstLineChars="200"/>
        <w:rPr>
          <w:rFonts w:hint="eastAsia"/>
          <w:sz w:val="24"/>
          <w:szCs w:val="24"/>
        </w:rPr>
      </w:pPr>
      <w:r>
        <w:rPr>
          <w:rFonts w:hint="eastAsia"/>
          <w:sz w:val="24"/>
          <w:szCs w:val="24"/>
        </w:rPr>
        <w:t>6、以下条件属于资格后审的必要合格条件：</w:t>
      </w:r>
    </w:p>
    <w:p w14:paraId="2FD22951">
      <w:pPr>
        <w:spacing w:line="360" w:lineRule="auto"/>
        <w:ind w:left="0" w:leftChars="0" w:firstLine="420" w:firstLineChars="175"/>
        <w:rPr>
          <w:rFonts w:hint="eastAsia"/>
          <w:sz w:val="24"/>
          <w:szCs w:val="24"/>
        </w:rPr>
      </w:pPr>
      <w:r>
        <w:rPr>
          <w:rFonts w:hint="eastAsia"/>
          <w:sz w:val="24"/>
          <w:szCs w:val="24"/>
        </w:rPr>
        <w:t>（1）企业的资质类别、等级和项目负责人注册专业、资格等级符合国家有关规定；</w:t>
      </w:r>
    </w:p>
    <w:p w14:paraId="5209D6EB">
      <w:pPr>
        <w:spacing w:line="360" w:lineRule="auto"/>
        <w:ind w:left="0" w:leftChars="0" w:firstLine="420" w:firstLineChars="175"/>
        <w:rPr>
          <w:rFonts w:hint="eastAsia"/>
          <w:sz w:val="24"/>
          <w:szCs w:val="24"/>
        </w:rPr>
      </w:pPr>
      <w:r>
        <w:rPr>
          <w:rFonts w:hint="eastAsia"/>
          <w:sz w:val="24"/>
          <w:szCs w:val="24"/>
        </w:rPr>
        <w:t>（2）企业具备安全产生条件，并取得安全生产许可证；</w:t>
      </w:r>
    </w:p>
    <w:p w14:paraId="7E23D870">
      <w:pPr>
        <w:spacing w:line="360" w:lineRule="auto"/>
        <w:ind w:left="0" w:leftChars="0" w:firstLine="420" w:firstLineChars="175"/>
        <w:rPr>
          <w:rFonts w:hint="eastAsia"/>
          <w:sz w:val="24"/>
          <w:szCs w:val="24"/>
        </w:rPr>
      </w:pPr>
      <w:r>
        <w:rPr>
          <w:rFonts w:hint="eastAsia"/>
          <w:sz w:val="24"/>
          <w:szCs w:val="24"/>
        </w:rPr>
        <w:t>（3）拟派项目负责人为投标企业正式人员；</w:t>
      </w:r>
    </w:p>
    <w:p w14:paraId="425BD1BD">
      <w:pPr>
        <w:spacing w:line="360" w:lineRule="auto"/>
        <w:ind w:left="0" w:leftChars="0" w:firstLine="420" w:firstLineChars="175"/>
        <w:rPr>
          <w:rFonts w:hint="eastAsia"/>
          <w:sz w:val="24"/>
          <w:szCs w:val="24"/>
        </w:rPr>
      </w:pPr>
      <w:r>
        <w:rPr>
          <w:rFonts w:hint="eastAsia"/>
          <w:sz w:val="24"/>
          <w:szCs w:val="24"/>
        </w:rPr>
        <w:t>（4）拟派项目负责人必须满足下列条件：</w:t>
      </w:r>
    </w:p>
    <w:p w14:paraId="7B2FE267">
      <w:pPr>
        <w:spacing w:line="360" w:lineRule="auto"/>
        <w:rPr>
          <w:rFonts w:hint="eastAsia"/>
          <w:sz w:val="24"/>
          <w:szCs w:val="24"/>
        </w:rPr>
      </w:pPr>
      <w:r>
        <w:rPr>
          <w:rFonts w:hint="eastAsia"/>
          <w:sz w:val="24"/>
          <w:szCs w:val="24"/>
        </w:rPr>
        <w:t>项目负责人是非变更后无在建工程，或项目负责人是变更后无在建工程（必须原合同工期已满且变更备案之日已满6个月），或因非承包方原因致使工程项目停工或因故不能按期开工、且已办理了项目负责人解锁手续，或项目负责人有在建工程，但该在建工程与本次招标的工程属于同一工程项目、同一项目批文、同一施工地点分段发包或分期施工的情况且总的工程规模在项目负责人执业范围之内或在崇川区范围内有在建工程的，虽然未正式竣工验收但工程确已完工的，必须有由建设单位出具“工程已完工，同意项目经理参加其他工程招投标活动”的证明的。</w:t>
      </w:r>
    </w:p>
    <w:p w14:paraId="7CF797EF">
      <w:pPr>
        <w:spacing w:line="360" w:lineRule="auto"/>
        <w:ind w:left="0" w:leftChars="0" w:firstLine="420" w:firstLineChars="175"/>
        <w:rPr>
          <w:rFonts w:hint="eastAsia"/>
          <w:sz w:val="24"/>
          <w:szCs w:val="24"/>
        </w:rPr>
      </w:pPr>
      <w:r>
        <w:rPr>
          <w:rFonts w:hint="eastAsia"/>
          <w:sz w:val="24"/>
          <w:szCs w:val="24"/>
        </w:rPr>
        <w:t>（5）投标人不得存在下列情形之一：</w:t>
      </w:r>
    </w:p>
    <w:p w14:paraId="7D2E0C96">
      <w:pPr>
        <w:spacing w:line="360" w:lineRule="auto"/>
        <w:ind w:left="0" w:leftChars="0" w:firstLine="420" w:firstLineChars="175"/>
        <w:rPr>
          <w:rFonts w:hint="eastAsia"/>
          <w:sz w:val="24"/>
          <w:szCs w:val="24"/>
        </w:rPr>
      </w:pPr>
      <w:r>
        <w:rPr>
          <w:rFonts w:hint="eastAsia"/>
          <w:sz w:val="24"/>
          <w:szCs w:val="24"/>
        </w:rPr>
        <w:t>①为招标人不具有独立法人资格的附属机构（单位）；</w:t>
      </w:r>
    </w:p>
    <w:p w14:paraId="14A3BF6C">
      <w:pPr>
        <w:spacing w:line="360" w:lineRule="auto"/>
        <w:ind w:left="0" w:leftChars="0" w:firstLine="420" w:firstLineChars="175"/>
        <w:rPr>
          <w:rFonts w:hint="eastAsia"/>
          <w:sz w:val="24"/>
          <w:szCs w:val="24"/>
        </w:rPr>
      </w:pPr>
      <w:r>
        <w:rPr>
          <w:rFonts w:hint="eastAsia"/>
          <w:sz w:val="24"/>
          <w:szCs w:val="24"/>
        </w:rPr>
        <w:t>②为本招标项目的监理人、代建人、项目管理人以及为本招标项目提供招标代理、设计服务的；</w:t>
      </w:r>
    </w:p>
    <w:p w14:paraId="4091DDA1">
      <w:pPr>
        <w:spacing w:line="360" w:lineRule="auto"/>
        <w:ind w:left="0" w:leftChars="0" w:firstLine="420" w:firstLineChars="175"/>
        <w:rPr>
          <w:rFonts w:hint="eastAsia"/>
          <w:sz w:val="24"/>
          <w:szCs w:val="24"/>
        </w:rPr>
      </w:pPr>
      <w:r>
        <w:rPr>
          <w:rFonts w:hint="eastAsia"/>
          <w:sz w:val="24"/>
          <w:szCs w:val="24"/>
        </w:rPr>
        <w:t>③与本招标项目的监理人、代建人、招标代理机构同为一个法定代表人的，或者相互控股、参股的；</w:t>
      </w:r>
    </w:p>
    <w:p w14:paraId="6FA9D082">
      <w:pPr>
        <w:spacing w:line="360" w:lineRule="auto"/>
        <w:ind w:left="0" w:leftChars="0" w:firstLine="420" w:firstLineChars="175"/>
        <w:rPr>
          <w:rFonts w:hint="eastAsia"/>
          <w:sz w:val="24"/>
          <w:szCs w:val="24"/>
        </w:rPr>
      </w:pPr>
      <w:r>
        <w:rPr>
          <w:rFonts w:hint="eastAsia"/>
          <w:sz w:val="24"/>
          <w:szCs w:val="24"/>
        </w:rPr>
        <w:t>④与招标人存在利害关系可能影响招标公正性的；</w:t>
      </w:r>
    </w:p>
    <w:p w14:paraId="5FA337FA">
      <w:pPr>
        <w:spacing w:line="360" w:lineRule="auto"/>
        <w:ind w:left="0" w:leftChars="0" w:firstLine="420" w:firstLineChars="175"/>
        <w:rPr>
          <w:rFonts w:hint="eastAsia"/>
          <w:sz w:val="24"/>
          <w:szCs w:val="24"/>
        </w:rPr>
      </w:pPr>
      <w:r>
        <w:rPr>
          <w:rFonts w:hint="eastAsia"/>
          <w:sz w:val="24"/>
          <w:szCs w:val="24"/>
        </w:rPr>
        <w:t>⑤单位负责人为同一人或者存在控股、管理关系的不同单位；</w:t>
      </w:r>
    </w:p>
    <w:p w14:paraId="178212FB">
      <w:pPr>
        <w:spacing w:line="360" w:lineRule="auto"/>
        <w:ind w:left="0" w:leftChars="0" w:firstLine="420" w:firstLineChars="175"/>
        <w:rPr>
          <w:rFonts w:hint="eastAsia"/>
          <w:sz w:val="24"/>
          <w:szCs w:val="24"/>
        </w:rPr>
      </w:pPr>
      <w:r>
        <w:rPr>
          <w:rFonts w:hint="eastAsia"/>
          <w:sz w:val="24"/>
          <w:szCs w:val="24"/>
        </w:rPr>
        <w:t>⑥处于被责令停业、财产被接管、冻结和破产状态，以及投标资格被取消或者被暂停且在暂停期内的；</w:t>
      </w:r>
    </w:p>
    <w:p w14:paraId="46DDC9DF">
      <w:pPr>
        <w:spacing w:line="360" w:lineRule="auto"/>
        <w:ind w:left="0" w:leftChars="0" w:firstLine="420" w:firstLineChars="175"/>
        <w:rPr>
          <w:rFonts w:hint="eastAsia"/>
          <w:sz w:val="24"/>
          <w:szCs w:val="24"/>
        </w:rPr>
      </w:pPr>
      <w:r>
        <w:rPr>
          <w:rFonts w:hint="eastAsia"/>
          <w:sz w:val="24"/>
          <w:szCs w:val="24"/>
        </w:rPr>
        <w:t>⑦因拖欠工人工资或者因发生质量安全事故被有关部门限制在招标项目所在地承接工程的；</w:t>
      </w:r>
    </w:p>
    <w:p w14:paraId="572A647F">
      <w:pPr>
        <w:spacing w:line="360" w:lineRule="auto"/>
        <w:ind w:left="0" w:leftChars="0" w:firstLine="420" w:firstLineChars="175"/>
        <w:rPr>
          <w:rFonts w:hint="eastAsia"/>
          <w:sz w:val="24"/>
          <w:szCs w:val="24"/>
        </w:rPr>
      </w:pPr>
      <w:r>
        <w:rPr>
          <w:rFonts w:hint="eastAsia"/>
          <w:sz w:val="24"/>
          <w:szCs w:val="24"/>
        </w:rPr>
        <w:t>（6）根据苏建招办(2022)2号文要求,投标人在本招标项目投标文件递交截止时间当日，建筑业企业资质（特指：本项目招标文件要求资质）动态监管结果不处于不合格状态。</w:t>
      </w:r>
    </w:p>
    <w:p w14:paraId="0BAA27B9">
      <w:pPr>
        <w:spacing w:line="360" w:lineRule="auto"/>
        <w:ind w:left="0" w:leftChars="0" w:firstLine="420" w:firstLineChars="175"/>
        <w:rPr>
          <w:rFonts w:hint="eastAsia"/>
          <w:sz w:val="24"/>
          <w:szCs w:val="24"/>
        </w:rPr>
      </w:pPr>
      <w:r>
        <w:rPr>
          <w:rFonts w:hint="eastAsia"/>
          <w:sz w:val="24"/>
          <w:szCs w:val="24"/>
        </w:rPr>
        <w:t>（7）本工程不接受联合体方式的投标。</w:t>
      </w:r>
    </w:p>
    <w:p w14:paraId="1FCEC7C0">
      <w:pPr>
        <w:spacing w:line="360" w:lineRule="auto"/>
        <w:ind w:left="0" w:leftChars="0" w:firstLine="420" w:firstLineChars="175"/>
        <w:rPr>
          <w:rFonts w:hint="eastAsia"/>
          <w:sz w:val="24"/>
          <w:szCs w:val="24"/>
        </w:rPr>
      </w:pPr>
      <w:r>
        <w:rPr>
          <w:rFonts w:hint="eastAsia"/>
          <w:sz w:val="24"/>
          <w:szCs w:val="24"/>
        </w:rPr>
        <w:t>具体要求详见本招标文件第二章评标办法《资格审查标准汇总表》。提供的资格审查材料及审查标准，前后矛盾的以《资格审查标准汇总表》为准。</w:t>
      </w:r>
    </w:p>
    <w:p w14:paraId="34A2FE0B">
      <w:pPr>
        <w:spacing w:line="360" w:lineRule="auto"/>
        <w:ind w:firstLine="480" w:firstLineChars="200"/>
        <w:rPr>
          <w:rFonts w:hint="eastAsia"/>
          <w:sz w:val="24"/>
          <w:szCs w:val="24"/>
        </w:rPr>
      </w:pPr>
      <w:r>
        <w:rPr>
          <w:rFonts w:hint="eastAsia"/>
          <w:sz w:val="24"/>
          <w:szCs w:val="24"/>
        </w:rPr>
        <w:t>7、如发现投标人递交的资格后审材料有弄虚作假行为，该投标人将记入不良记录，并上报有关部门。如已中标，招标人有权取消其中标资格，并由该投标人承担一切责任和损失。</w:t>
      </w:r>
    </w:p>
    <w:p w14:paraId="49877A9A">
      <w:pPr>
        <w:spacing w:line="360" w:lineRule="auto"/>
        <w:ind w:firstLine="480" w:firstLineChars="200"/>
        <w:rPr>
          <w:rFonts w:hint="eastAsia"/>
          <w:sz w:val="24"/>
          <w:szCs w:val="24"/>
        </w:rPr>
      </w:pPr>
      <w:r>
        <w:rPr>
          <w:rFonts w:hint="eastAsia"/>
          <w:sz w:val="24"/>
          <w:szCs w:val="24"/>
        </w:rPr>
        <w:t>8、本工程投标申请人的资格审查采用资格后审的方式，无需另行进行网上报名，各投标人须于</w:t>
      </w:r>
      <w:r>
        <w:rPr>
          <w:rFonts w:hint="eastAsia"/>
          <w:b/>
          <w:bCs/>
          <w:sz w:val="24"/>
          <w:szCs w:val="24"/>
          <w:highlight w:val="none"/>
        </w:rPr>
        <w:t>2025年</w:t>
      </w:r>
      <w:r>
        <w:rPr>
          <w:rFonts w:hint="eastAsia"/>
          <w:b/>
          <w:bCs/>
          <w:sz w:val="24"/>
          <w:szCs w:val="24"/>
          <w:highlight w:val="none"/>
          <w:lang w:val="en-US" w:eastAsia="zh-CN"/>
        </w:rPr>
        <w:t>9</w:t>
      </w:r>
      <w:r>
        <w:rPr>
          <w:rFonts w:hint="eastAsia"/>
          <w:b/>
          <w:bCs/>
          <w:sz w:val="24"/>
          <w:szCs w:val="24"/>
          <w:highlight w:val="none"/>
        </w:rPr>
        <w:t>月</w:t>
      </w:r>
      <w:r>
        <w:rPr>
          <w:rFonts w:hint="eastAsia"/>
          <w:b/>
          <w:bCs/>
          <w:sz w:val="24"/>
          <w:szCs w:val="24"/>
          <w:highlight w:val="none"/>
          <w:lang w:val="en-US" w:eastAsia="zh-CN"/>
        </w:rPr>
        <w:t>8</w:t>
      </w:r>
      <w:r>
        <w:rPr>
          <w:rFonts w:hint="eastAsia"/>
          <w:b/>
          <w:bCs/>
          <w:sz w:val="24"/>
          <w:szCs w:val="24"/>
          <w:highlight w:val="none"/>
        </w:rPr>
        <w:t>日</w:t>
      </w:r>
      <w:r>
        <w:rPr>
          <w:rFonts w:hint="eastAsia"/>
          <w:b/>
          <w:bCs/>
          <w:sz w:val="24"/>
          <w:szCs w:val="24"/>
          <w:highlight w:val="none"/>
          <w:lang w:val="en-US" w:eastAsia="zh-CN"/>
        </w:rPr>
        <w:t>14</w:t>
      </w:r>
      <w:r>
        <w:rPr>
          <w:rFonts w:hint="eastAsia"/>
          <w:b/>
          <w:bCs/>
          <w:sz w:val="24"/>
          <w:szCs w:val="24"/>
          <w:highlight w:val="none"/>
        </w:rPr>
        <w:t>时</w:t>
      </w:r>
      <w:r>
        <w:rPr>
          <w:rFonts w:hint="eastAsia"/>
          <w:b/>
          <w:bCs/>
          <w:sz w:val="24"/>
          <w:szCs w:val="24"/>
          <w:highlight w:val="none"/>
          <w:lang w:val="en-US" w:eastAsia="zh-CN"/>
        </w:rPr>
        <w:t>0</w:t>
      </w:r>
      <w:r>
        <w:rPr>
          <w:rFonts w:hint="eastAsia"/>
          <w:b/>
          <w:bCs/>
          <w:sz w:val="24"/>
          <w:szCs w:val="24"/>
          <w:highlight w:val="none"/>
        </w:rPr>
        <w:t>分</w:t>
      </w:r>
      <w:r>
        <w:rPr>
          <w:rFonts w:hint="eastAsia"/>
          <w:sz w:val="24"/>
          <w:szCs w:val="24"/>
          <w:highlight w:val="none"/>
        </w:rPr>
        <w:t>（</w:t>
      </w:r>
      <w:r>
        <w:rPr>
          <w:rFonts w:hint="eastAsia"/>
          <w:sz w:val="24"/>
          <w:szCs w:val="24"/>
        </w:rPr>
        <w:t>以开标室电子时钟显示时间为准）以前将投标文件提交至南通市崇川区青年中路128号，崇川区政务服务中心314会议室（东楼）</w:t>
      </w:r>
      <w:r>
        <w:rPr>
          <w:rFonts w:hint="eastAsia"/>
          <w:sz w:val="24"/>
          <w:szCs w:val="24"/>
          <w:highlight w:val="none"/>
        </w:rPr>
        <w:t>，并在</w:t>
      </w:r>
      <w:r>
        <w:rPr>
          <w:rFonts w:hint="eastAsia"/>
          <w:b/>
          <w:bCs/>
          <w:sz w:val="24"/>
          <w:szCs w:val="24"/>
          <w:highlight w:val="none"/>
        </w:rPr>
        <w:t>2025年</w:t>
      </w:r>
      <w:r>
        <w:rPr>
          <w:rFonts w:hint="eastAsia"/>
          <w:b/>
          <w:bCs/>
          <w:sz w:val="24"/>
          <w:szCs w:val="24"/>
          <w:highlight w:val="none"/>
          <w:lang w:val="en-US" w:eastAsia="zh-CN"/>
        </w:rPr>
        <w:t>9</w:t>
      </w:r>
      <w:r>
        <w:rPr>
          <w:rFonts w:hint="eastAsia"/>
          <w:b/>
          <w:bCs/>
          <w:sz w:val="24"/>
          <w:szCs w:val="24"/>
          <w:highlight w:val="none"/>
        </w:rPr>
        <w:t>月</w:t>
      </w:r>
      <w:r>
        <w:rPr>
          <w:rFonts w:hint="eastAsia"/>
          <w:b/>
          <w:bCs/>
          <w:sz w:val="24"/>
          <w:szCs w:val="24"/>
          <w:highlight w:val="none"/>
          <w:lang w:val="en-US" w:eastAsia="zh-CN"/>
        </w:rPr>
        <w:t>8</w:t>
      </w:r>
      <w:r>
        <w:rPr>
          <w:rFonts w:hint="eastAsia"/>
          <w:b/>
          <w:bCs/>
          <w:sz w:val="24"/>
          <w:szCs w:val="24"/>
          <w:highlight w:val="none"/>
        </w:rPr>
        <w:t>日</w:t>
      </w:r>
      <w:r>
        <w:rPr>
          <w:rFonts w:hint="eastAsia"/>
          <w:b/>
          <w:bCs/>
          <w:sz w:val="24"/>
          <w:szCs w:val="24"/>
          <w:highlight w:val="none"/>
          <w:lang w:val="en-US" w:eastAsia="zh-CN"/>
        </w:rPr>
        <w:t>14</w:t>
      </w:r>
      <w:r>
        <w:rPr>
          <w:rFonts w:hint="eastAsia"/>
          <w:b/>
          <w:bCs/>
          <w:sz w:val="24"/>
          <w:szCs w:val="24"/>
          <w:highlight w:val="none"/>
        </w:rPr>
        <w:t>时</w:t>
      </w:r>
      <w:r>
        <w:rPr>
          <w:rFonts w:hint="eastAsia"/>
          <w:b/>
          <w:bCs/>
          <w:sz w:val="24"/>
          <w:szCs w:val="24"/>
          <w:highlight w:val="none"/>
          <w:lang w:val="en-US" w:eastAsia="zh-CN"/>
        </w:rPr>
        <w:t>0</w:t>
      </w:r>
      <w:r>
        <w:rPr>
          <w:rFonts w:hint="eastAsia"/>
          <w:b/>
          <w:bCs/>
          <w:sz w:val="24"/>
          <w:szCs w:val="24"/>
          <w:highlight w:val="none"/>
        </w:rPr>
        <w:t>分</w:t>
      </w:r>
      <w:r>
        <w:rPr>
          <w:rFonts w:hint="eastAsia"/>
          <w:sz w:val="24"/>
          <w:szCs w:val="24"/>
          <w:highlight w:val="none"/>
        </w:rPr>
        <w:t>（</w:t>
      </w:r>
      <w:r>
        <w:rPr>
          <w:rFonts w:hint="eastAsia"/>
          <w:sz w:val="24"/>
          <w:szCs w:val="24"/>
        </w:rPr>
        <w:t>以开标室电子时钟显示时间为准）开标。逾期送达的投标文件将被拒绝。</w:t>
      </w:r>
    </w:p>
    <w:p w14:paraId="33700981">
      <w:pPr>
        <w:spacing w:line="360" w:lineRule="auto"/>
        <w:ind w:firstLine="480" w:firstLineChars="200"/>
        <w:rPr>
          <w:rFonts w:hint="eastAsia"/>
          <w:sz w:val="24"/>
          <w:szCs w:val="24"/>
        </w:rPr>
      </w:pPr>
      <w:r>
        <w:rPr>
          <w:rFonts w:hint="eastAsia"/>
          <w:sz w:val="24"/>
          <w:szCs w:val="24"/>
        </w:rPr>
        <w:t>9、招标文件等材料从本公告附件下载；招标文件、修改、补充、招标控制价公布的网址及栏目：南通市崇川区人民政府网-招标采购版块”。请各投标人自行关注，否则，引起的所有损失由投标人自行承担。</w:t>
      </w:r>
    </w:p>
    <w:p w14:paraId="22DCFE0E">
      <w:pPr>
        <w:spacing w:line="360" w:lineRule="auto"/>
        <w:ind w:firstLine="480" w:firstLineChars="200"/>
        <w:rPr>
          <w:rFonts w:hint="eastAsia"/>
          <w:sz w:val="24"/>
          <w:szCs w:val="24"/>
        </w:rPr>
      </w:pPr>
      <w:r>
        <w:rPr>
          <w:rFonts w:hint="eastAsia"/>
          <w:sz w:val="24"/>
          <w:szCs w:val="24"/>
        </w:rPr>
        <w:t>10、本工程资格审查办法及评标细则详见招标文件第二章。</w:t>
      </w:r>
    </w:p>
    <w:p w14:paraId="23C63B17">
      <w:pPr>
        <w:spacing w:line="360" w:lineRule="auto"/>
        <w:rPr>
          <w:rFonts w:hint="eastAsia"/>
          <w:sz w:val="24"/>
          <w:szCs w:val="24"/>
        </w:rPr>
      </w:pPr>
      <w:r>
        <w:rPr>
          <w:rFonts w:hint="eastAsia"/>
          <w:sz w:val="24"/>
          <w:szCs w:val="24"/>
        </w:rPr>
        <w:t>特别提醒：崇川区政务服务中心停车位有限，请各潜在投标人合理选择交通工具，或提前到达投标地点。</w:t>
      </w:r>
    </w:p>
    <w:p w14:paraId="466DBA7D">
      <w:pPr>
        <w:spacing w:line="360" w:lineRule="auto"/>
        <w:ind w:firstLine="480" w:firstLineChars="200"/>
        <w:rPr>
          <w:rFonts w:hint="eastAsia"/>
          <w:sz w:val="24"/>
          <w:szCs w:val="24"/>
        </w:rPr>
      </w:pPr>
      <w:r>
        <w:rPr>
          <w:rFonts w:hint="eastAsia"/>
          <w:sz w:val="24"/>
          <w:szCs w:val="24"/>
        </w:rPr>
        <w:t>11、联系方式</w:t>
      </w:r>
    </w:p>
    <w:p w14:paraId="76DD9BE4">
      <w:pPr>
        <w:spacing w:line="360" w:lineRule="auto"/>
        <w:ind w:left="0" w:leftChars="0" w:firstLine="420" w:firstLineChars="175"/>
        <w:rPr>
          <w:rFonts w:hint="eastAsia"/>
          <w:sz w:val="24"/>
          <w:szCs w:val="24"/>
          <w:lang w:eastAsia="zh-CN"/>
        </w:rPr>
      </w:pPr>
      <w:r>
        <w:rPr>
          <w:rFonts w:hint="eastAsia"/>
          <w:sz w:val="24"/>
          <w:szCs w:val="24"/>
        </w:rPr>
        <w:t>招标单位名称：</w:t>
      </w:r>
      <w:r>
        <w:rPr>
          <w:rFonts w:hint="eastAsia"/>
          <w:sz w:val="24"/>
          <w:szCs w:val="24"/>
          <w:lang w:eastAsia="zh-CN"/>
        </w:rPr>
        <w:t>南通天一置业有限公司</w:t>
      </w:r>
    </w:p>
    <w:p w14:paraId="4DCE2FAD">
      <w:pPr>
        <w:spacing w:line="360" w:lineRule="auto"/>
        <w:ind w:left="0" w:leftChars="0" w:firstLine="420" w:firstLineChars="175"/>
        <w:rPr>
          <w:rFonts w:hint="eastAsia"/>
          <w:sz w:val="24"/>
          <w:szCs w:val="24"/>
          <w:lang w:eastAsia="zh-CN"/>
        </w:rPr>
      </w:pPr>
      <w:r>
        <w:rPr>
          <w:rFonts w:hint="eastAsia"/>
          <w:sz w:val="24"/>
          <w:szCs w:val="24"/>
        </w:rPr>
        <w:t>联系人：</w:t>
      </w:r>
      <w:r>
        <w:rPr>
          <w:rFonts w:hint="eastAsia"/>
          <w:sz w:val="24"/>
          <w:szCs w:val="24"/>
          <w:lang w:eastAsia="zh-CN"/>
        </w:rPr>
        <w:t>王工</w:t>
      </w:r>
    </w:p>
    <w:p w14:paraId="1C2066FA">
      <w:pPr>
        <w:spacing w:line="360" w:lineRule="auto"/>
        <w:ind w:left="0" w:leftChars="0" w:firstLine="420" w:firstLineChars="175"/>
        <w:rPr>
          <w:rFonts w:hint="eastAsia"/>
          <w:sz w:val="24"/>
          <w:szCs w:val="24"/>
        </w:rPr>
      </w:pPr>
      <w:r>
        <w:rPr>
          <w:rFonts w:hint="eastAsia"/>
          <w:sz w:val="24"/>
          <w:szCs w:val="24"/>
        </w:rPr>
        <w:t xml:space="preserve">联系电话： </w:t>
      </w:r>
      <w:r>
        <w:rPr>
          <w:rFonts w:hint="eastAsia"/>
          <w:sz w:val="24"/>
          <w:szCs w:val="24"/>
          <w:lang w:val="en-US" w:eastAsia="zh-CN"/>
        </w:rPr>
        <w:t>0513-66889905</w:t>
      </w:r>
      <w:r>
        <w:rPr>
          <w:rFonts w:hint="eastAsia"/>
          <w:sz w:val="24"/>
          <w:szCs w:val="24"/>
        </w:rPr>
        <w:t xml:space="preserve"> </w:t>
      </w:r>
    </w:p>
    <w:p w14:paraId="06B22345">
      <w:pPr>
        <w:spacing w:line="360" w:lineRule="auto"/>
        <w:ind w:left="0" w:leftChars="0" w:firstLine="420" w:firstLineChars="175"/>
        <w:rPr>
          <w:rFonts w:hint="eastAsia"/>
          <w:sz w:val="24"/>
          <w:szCs w:val="24"/>
        </w:rPr>
      </w:pPr>
      <w:r>
        <w:rPr>
          <w:rFonts w:hint="eastAsia"/>
          <w:sz w:val="24"/>
          <w:szCs w:val="24"/>
        </w:rPr>
        <w:t>招标代理机构：</w:t>
      </w:r>
      <w:r>
        <w:rPr>
          <w:rFonts w:hint="eastAsia"/>
          <w:sz w:val="24"/>
          <w:szCs w:val="24"/>
          <w:lang w:eastAsia="zh-CN"/>
        </w:rPr>
        <w:t>江苏建诚工程</w:t>
      </w:r>
      <w:r>
        <w:rPr>
          <w:rFonts w:hint="eastAsia"/>
          <w:sz w:val="24"/>
          <w:szCs w:val="24"/>
        </w:rPr>
        <w:t>咨询有限公司</w:t>
      </w:r>
    </w:p>
    <w:p w14:paraId="2C13FD7F">
      <w:pPr>
        <w:spacing w:line="360" w:lineRule="auto"/>
        <w:ind w:left="0" w:leftChars="0" w:firstLine="420" w:firstLineChars="175"/>
        <w:rPr>
          <w:rFonts w:hint="eastAsia"/>
          <w:sz w:val="24"/>
          <w:szCs w:val="24"/>
        </w:rPr>
      </w:pPr>
      <w:r>
        <w:rPr>
          <w:rFonts w:hint="eastAsia"/>
          <w:sz w:val="24"/>
          <w:szCs w:val="24"/>
        </w:rPr>
        <w:t>地 址：</w:t>
      </w:r>
      <w:r>
        <w:rPr>
          <w:rFonts w:hint="eastAsia"/>
          <w:sz w:val="24"/>
          <w:szCs w:val="24"/>
          <w:lang w:val="en-US"/>
        </w:rPr>
        <w:t>南通市</w:t>
      </w:r>
      <w:r>
        <w:rPr>
          <w:rFonts w:hint="eastAsia"/>
          <w:sz w:val="24"/>
          <w:szCs w:val="24"/>
          <w:lang w:val="en-US" w:eastAsia="zh-CN"/>
        </w:rPr>
        <w:t>崇川路58号产业技术研究院9幢601室</w:t>
      </w:r>
    </w:p>
    <w:p w14:paraId="459E30BD">
      <w:pPr>
        <w:spacing w:line="360" w:lineRule="auto"/>
        <w:ind w:left="0" w:leftChars="0" w:firstLine="420" w:firstLineChars="175"/>
        <w:rPr>
          <w:rFonts w:hint="eastAsia"/>
          <w:sz w:val="24"/>
          <w:szCs w:val="24"/>
        </w:rPr>
      </w:pPr>
      <w:r>
        <w:rPr>
          <w:rFonts w:hint="eastAsia"/>
          <w:sz w:val="24"/>
          <w:szCs w:val="24"/>
        </w:rPr>
        <w:t>联 系 人：</w:t>
      </w:r>
      <w:r>
        <w:rPr>
          <w:rFonts w:hint="eastAsia"/>
          <w:sz w:val="24"/>
          <w:szCs w:val="24"/>
          <w:lang w:val="en-US" w:eastAsia="zh-CN"/>
        </w:rPr>
        <w:t>孙霞</w:t>
      </w:r>
    </w:p>
    <w:p w14:paraId="5C4FE1ED">
      <w:pPr>
        <w:spacing w:line="360" w:lineRule="auto"/>
        <w:ind w:left="0" w:leftChars="0" w:firstLine="420" w:firstLineChars="175"/>
        <w:rPr>
          <w:rFonts w:hint="eastAsia"/>
          <w:sz w:val="24"/>
          <w:szCs w:val="24"/>
        </w:rPr>
      </w:pPr>
      <w:r>
        <w:rPr>
          <w:rFonts w:hint="eastAsia"/>
          <w:sz w:val="24"/>
          <w:szCs w:val="24"/>
        </w:rPr>
        <w:t>联系电话：</w:t>
      </w:r>
      <w:r>
        <w:rPr>
          <w:rFonts w:hint="eastAsia"/>
          <w:sz w:val="24"/>
          <w:szCs w:val="24"/>
          <w:lang w:val="en-US" w:eastAsia="zh-CN"/>
        </w:rPr>
        <w:t>13962984806</w:t>
      </w:r>
    </w:p>
    <w:p w14:paraId="1D79E932">
      <w:pPr>
        <w:rPr>
          <w:rFonts w:hint="eastAsia"/>
          <w:sz w:val="24"/>
          <w:szCs w:val="24"/>
        </w:rPr>
      </w:pPr>
    </w:p>
    <w:p w14:paraId="539F9B3F">
      <w:pPr>
        <w:ind w:firstLine="5280" w:firstLineChars="2200"/>
      </w:pPr>
      <w:r>
        <w:rPr>
          <w:rFonts w:hint="eastAsia"/>
          <w:sz w:val="24"/>
          <w:szCs w:val="24"/>
        </w:rPr>
        <w:t>2025年</w:t>
      </w:r>
      <w:r>
        <w:rPr>
          <w:rFonts w:hint="eastAsia"/>
          <w:sz w:val="24"/>
          <w:szCs w:val="24"/>
          <w:lang w:val="en-US" w:eastAsia="zh-CN"/>
        </w:rPr>
        <w:t>8</w:t>
      </w:r>
      <w:r>
        <w:rPr>
          <w:rFonts w:hint="eastAsia"/>
          <w:sz w:val="24"/>
          <w:szCs w:val="24"/>
        </w:rPr>
        <w:t>月</w:t>
      </w:r>
      <w:r>
        <w:rPr>
          <w:rFonts w:hint="eastAsia"/>
          <w:sz w:val="24"/>
          <w:szCs w:val="24"/>
          <w:lang w:val="en-US" w:eastAsia="zh-CN"/>
        </w:rPr>
        <w:t>26</w:t>
      </w:r>
      <w:r>
        <w:rPr>
          <w:rFonts w:hint="eastAsia"/>
          <w:sz w:val="24"/>
          <w:szCs w:val="24"/>
        </w:rPr>
        <w:t>日</w:t>
      </w:r>
      <w:r>
        <w:rPr>
          <w:rFonts w:hint="eastAsia" w:ascii="微软雅黑" w:hAnsi="微软雅黑" w:eastAsia="微软雅黑" w:cs="微软雅黑"/>
          <w:i w:val="0"/>
          <w:iCs w:val="0"/>
          <w:caps w:val="0"/>
          <w:color w:val="337AB7"/>
          <w:spacing w:val="0"/>
          <w:sz w:val="18"/>
          <w:szCs w:val="18"/>
          <w:u w:val="none"/>
          <w:shd w:val="clear" w:fill="FFFFFF"/>
        </w:rPr>
        <w:fldChar w:fldCharType="begin"/>
      </w:r>
      <w:r>
        <w:rPr>
          <w:rFonts w:hint="eastAsia" w:ascii="微软雅黑" w:hAnsi="微软雅黑" w:eastAsia="微软雅黑" w:cs="微软雅黑"/>
          <w:i w:val="0"/>
          <w:iCs w:val="0"/>
          <w:caps w:val="0"/>
          <w:color w:val="337AB7"/>
          <w:spacing w:val="0"/>
          <w:sz w:val="18"/>
          <w:szCs w:val="18"/>
          <w:u w:val="none"/>
          <w:shd w:val="clear" w:fill="FFFFFF"/>
        </w:rPr>
        <w:instrText xml:space="preserve"> HYPERLINK "https://www.chongchuan.gov.cn/xccqrmzf/upload/f869e6ad-9111-4e34-84e9-7e19a9c50982.rar" </w:instrText>
      </w:r>
      <w:r>
        <w:rPr>
          <w:rFonts w:hint="eastAsia" w:ascii="微软雅黑" w:hAnsi="微软雅黑" w:eastAsia="微软雅黑" w:cs="微软雅黑"/>
          <w:i w:val="0"/>
          <w:iCs w:val="0"/>
          <w:caps w:val="0"/>
          <w:color w:val="337AB7"/>
          <w:spacing w:val="0"/>
          <w:sz w:val="18"/>
          <w:szCs w:val="18"/>
          <w:u w:val="none"/>
          <w:shd w:val="clear" w:fill="FFFFFF"/>
        </w:rPr>
        <w:fldChar w:fldCharType="separate"/>
      </w:r>
      <w:r>
        <w:rPr>
          <w:rStyle w:val="5"/>
          <w:rFonts w:hint="eastAsia" w:ascii="微软雅黑" w:hAnsi="微软雅黑" w:eastAsia="微软雅黑" w:cs="微软雅黑"/>
          <w:i w:val="0"/>
          <w:iCs w:val="0"/>
          <w:caps w:val="0"/>
          <w:color w:val="337AB7"/>
          <w:spacing w:val="0"/>
          <w:sz w:val="18"/>
          <w:szCs w:val="18"/>
          <w:u w:val="none"/>
          <w:shd w:val="clear" w:fill="FFFFFF"/>
        </w:rPr>
        <w:br w:type="textWrapping"/>
      </w:r>
      <w:r>
        <w:rPr>
          <w:rFonts w:hint="eastAsia" w:ascii="微软雅黑" w:hAnsi="微软雅黑" w:eastAsia="微软雅黑" w:cs="微软雅黑"/>
          <w:i w:val="0"/>
          <w:iCs w:val="0"/>
          <w:caps w:val="0"/>
          <w:color w:val="337AB7"/>
          <w:spacing w:val="0"/>
          <w:sz w:val="18"/>
          <w:szCs w:val="18"/>
          <w:u w:val="none"/>
          <w:shd w:val="clear" w:fill="FFFFFF"/>
        </w:rPr>
        <w:fldChar w:fldCharType="end"/>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D44023"/>
    <w:rsid w:val="09DC40C1"/>
    <w:rsid w:val="13242F81"/>
    <w:rsid w:val="17D1360C"/>
    <w:rsid w:val="24D44023"/>
    <w:rsid w:val="2D74105A"/>
    <w:rsid w:val="2D8753FE"/>
    <w:rsid w:val="2EF05DD0"/>
    <w:rsid w:val="349B024C"/>
    <w:rsid w:val="39B527DE"/>
    <w:rsid w:val="54390B8A"/>
    <w:rsid w:val="57355DA9"/>
    <w:rsid w:val="66F11506"/>
    <w:rsid w:val="6B637A3C"/>
    <w:rsid w:val="6F141779"/>
    <w:rsid w:val="6F867D89"/>
    <w:rsid w:val="746C66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2009</Words>
  <Characters>2093</Characters>
  <Lines>0</Lines>
  <Paragraphs>0</Paragraphs>
  <TotalTime>13</TotalTime>
  <ScaleCrop>false</ScaleCrop>
  <LinksUpToDate>false</LinksUpToDate>
  <CharactersWithSpaces>2098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2025-06-04T06:52:00Z</dcterms:created>
  <dc:creator>妍妍夏日</dc:creator>
  <cp:lastModifiedBy>江豪小孙</cp:lastModifiedBy>
  <dcterms:modified xsi:type="dcterms:W3CDTF">2025-08-26T07:33:19Z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31E9A0148A5D45E6AAC5CCF643EB0878_11</vt:lpwstr>
  </property>
  <property fmtid="{D5CDD505-2E9C-101B-9397-08002B2CF9AE}" pid="4" name="KSOTemplateDocerSaveRecord">
    <vt:lpwstr>eyJoZGlkIjoiMTZlOTM4YjNmOGZkN2YwODBmNWMyZTk3M2MyMjRhNDMiLCJ1c2VySWQiOiIxNjg5NTc5ODA0In0=</vt:lpwstr>
  </property>
</Properties>
</file>