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94C4">
      <w:pPr>
        <w:spacing w:line="360" w:lineRule="auto"/>
        <w:rPr>
          <w:color w:val="000000"/>
          <w:sz w:val="36"/>
          <w:u w:val="single"/>
        </w:rPr>
      </w:pPr>
    </w:p>
    <w:p w14:paraId="096ECAE4">
      <w:pPr>
        <w:spacing w:after="120" w:afterLines="50"/>
        <w:jc w:val="center"/>
        <w:rPr>
          <w:bCs/>
          <w:color w:val="000000"/>
          <w:sz w:val="44"/>
          <w:szCs w:val="44"/>
        </w:rPr>
      </w:pPr>
    </w:p>
    <w:p w14:paraId="16D0AF20">
      <w:pPr>
        <w:spacing w:after="120" w:afterLines="50"/>
        <w:jc w:val="center"/>
        <w:rPr>
          <w:rFonts w:hint="eastAsia" w:ascii="宋体" w:hAnsi="宋体" w:eastAsia="宋体" w:cs="宋体"/>
          <w:bCs/>
          <w:color w:val="000000"/>
          <w:sz w:val="36"/>
          <w:szCs w:val="36"/>
        </w:rPr>
      </w:pPr>
      <w:r>
        <w:rPr>
          <w:rFonts w:hint="eastAsia" w:ascii="宋体" w:hAnsi="宋体" w:eastAsia="宋体" w:cs="宋体"/>
          <w:b/>
          <w:bCs/>
          <w:color w:val="000000"/>
          <w:sz w:val="48"/>
          <w:szCs w:val="48"/>
          <w:lang w:eastAsia="zh-CN"/>
        </w:rPr>
        <w:t>南通市崇川国有资产投资发展有限公司及其下属子公司2026年度交通影响评价报告编制项目</w:t>
      </w:r>
    </w:p>
    <w:p w14:paraId="3469F2A6">
      <w:pPr>
        <w:spacing w:after="120" w:afterLines="50"/>
        <w:jc w:val="center"/>
        <w:rPr>
          <w:bCs/>
          <w:color w:val="000000"/>
          <w:sz w:val="36"/>
          <w:szCs w:val="36"/>
        </w:rPr>
      </w:pPr>
    </w:p>
    <w:p w14:paraId="1C8C4DB9">
      <w:pPr>
        <w:spacing w:after="120" w:afterLines="50"/>
        <w:jc w:val="center"/>
        <w:rPr>
          <w:rFonts w:hint="eastAsia"/>
          <w:bCs/>
          <w:color w:val="000000"/>
          <w:sz w:val="36"/>
          <w:szCs w:val="36"/>
        </w:rPr>
      </w:pPr>
    </w:p>
    <w:p w14:paraId="4BAA9B0E">
      <w:pPr>
        <w:spacing w:after="120" w:afterLines="50"/>
        <w:jc w:val="center"/>
        <w:rPr>
          <w:bCs/>
          <w:color w:val="000000"/>
          <w:sz w:val="36"/>
          <w:szCs w:val="36"/>
        </w:rPr>
      </w:pPr>
    </w:p>
    <w:p w14:paraId="328688B8">
      <w:pPr>
        <w:spacing w:after="120" w:afterLines="50"/>
        <w:jc w:val="center"/>
        <w:rPr>
          <w:rFonts w:hint="eastAsia"/>
          <w:bCs/>
          <w:color w:val="000000"/>
          <w:sz w:val="36"/>
          <w:szCs w:val="36"/>
        </w:rPr>
      </w:pPr>
      <w:r>
        <w:rPr>
          <w:bCs/>
          <w:color w:val="000000"/>
          <w:sz w:val="36"/>
          <w:szCs w:val="36"/>
        </w:rPr>
        <w:t xml:space="preserve"> </w:t>
      </w:r>
    </w:p>
    <w:p w14:paraId="061BEB24">
      <w:pPr>
        <w:spacing w:after="120" w:afterLines="50"/>
        <w:jc w:val="center"/>
        <w:rPr>
          <w:bCs/>
          <w:color w:val="000000"/>
          <w:sz w:val="36"/>
          <w:szCs w:val="36"/>
        </w:rPr>
      </w:pPr>
    </w:p>
    <w:p w14:paraId="57A1EF57">
      <w:pPr>
        <w:spacing w:after="120" w:afterLines="50"/>
        <w:jc w:val="center"/>
        <w:rPr>
          <w:color w:val="000000"/>
          <w:sz w:val="72"/>
          <w:szCs w:val="72"/>
        </w:rPr>
      </w:pPr>
      <w:r>
        <w:rPr>
          <w:color w:val="000000"/>
          <w:sz w:val="72"/>
          <w:szCs w:val="72"/>
        </w:rPr>
        <w:t>招标文件</w:t>
      </w:r>
    </w:p>
    <w:p w14:paraId="5C01AA92">
      <w:pPr>
        <w:spacing w:after="120" w:afterLines="50"/>
        <w:jc w:val="center"/>
        <w:rPr>
          <w:rFonts w:hint="eastAsia" w:ascii="宋体" w:hAnsi="宋体" w:eastAsia="宋体" w:cs="宋体"/>
          <w:color w:val="000000"/>
          <w:sz w:val="36"/>
          <w:szCs w:val="36"/>
          <w:lang w:eastAsia="zh-CN"/>
        </w:rPr>
      </w:pPr>
      <w:r>
        <w:rPr>
          <w:rFonts w:hint="eastAsia" w:ascii="宋体" w:hAnsi="宋体" w:eastAsia="宋体" w:cs="宋体"/>
          <w:sz w:val="32"/>
          <w:szCs w:val="32"/>
        </w:rPr>
        <w:t>项目编号：XSJDL20250343</w:t>
      </w:r>
    </w:p>
    <w:p w14:paraId="3C22D2C3">
      <w:pPr>
        <w:spacing w:line="720" w:lineRule="auto"/>
        <w:jc w:val="center"/>
        <w:rPr>
          <w:color w:val="000000"/>
          <w:sz w:val="32"/>
          <w:szCs w:val="32"/>
        </w:rPr>
      </w:pPr>
    </w:p>
    <w:p w14:paraId="1C5C53EC">
      <w:pPr>
        <w:spacing w:line="360" w:lineRule="auto"/>
        <w:ind w:firstLine="2940" w:firstLineChars="1050"/>
        <w:rPr>
          <w:color w:val="000000"/>
          <w:sz w:val="28"/>
          <w:szCs w:val="28"/>
        </w:rPr>
      </w:pPr>
    </w:p>
    <w:p w14:paraId="3E6C0A1D">
      <w:pPr>
        <w:spacing w:line="360" w:lineRule="auto"/>
        <w:rPr>
          <w:color w:val="000000"/>
          <w:sz w:val="25"/>
        </w:rPr>
      </w:pPr>
    </w:p>
    <w:p w14:paraId="24DE95B7">
      <w:pPr>
        <w:spacing w:line="360" w:lineRule="auto"/>
        <w:jc w:val="center"/>
        <w:rPr>
          <w:rFonts w:hint="eastAsia"/>
          <w:color w:val="000000"/>
          <w:sz w:val="25"/>
        </w:rPr>
      </w:pPr>
    </w:p>
    <w:p w14:paraId="7F6555DA">
      <w:pPr>
        <w:spacing w:line="360" w:lineRule="auto"/>
        <w:jc w:val="center"/>
        <w:rPr>
          <w:color w:val="000000"/>
          <w:sz w:val="25"/>
        </w:rPr>
      </w:pPr>
    </w:p>
    <w:p w14:paraId="235A451B">
      <w:pPr>
        <w:spacing w:line="360" w:lineRule="auto"/>
        <w:jc w:val="center"/>
        <w:rPr>
          <w:rFonts w:hint="eastAsia"/>
          <w:color w:val="000000"/>
          <w:sz w:val="25"/>
        </w:rPr>
      </w:pPr>
    </w:p>
    <w:p w14:paraId="5CA28C11">
      <w:pPr>
        <w:spacing w:line="360" w:lineRule="auto"/>
        <w:jc w:val="center"/>
        <w:rPr>
          <w:color w:val="000000"/>
          <w:sz w:val="25"/>
        </w:rPr>
      </w:pPr>
    </w:p>
    <w:p w14:paraId="08A66F2D">
      <w:pPr>
        <w:spacing w:after="120" w:afterLines="50"/>
        <w:jc w:val="center"/>
        <w:rPr>
          <w:rFonts w:hint="eastAsia" w:eastAsia="宋体"/>
          <w:bCs/>
          <w:color w:val="000000"/>
          <w:sz w:val="32"/>
          <w:szCs w:val="32"/>
          <w:u w:val="single"/>
          <w:lang w:eastAsia="zh-CN"/>
        </w:rPr>
      </w:pPr>
      <w:r>
        <w:rPr>
          <w:color w:val="000000"/>
          <w:sz w:val="32"/>
          <w:szCs w:val="32"/>
        </w:rPr>
        <w:t>招标人：</w:t>
      </w:r>
      <w:r>
        <w:rPr>
          <w:rFonts w:hint="eastAsia"/>
          <w:bCs/>
          <w:color w:val="000000"/>
          <w:sz w:val="32"/>
          <w:szCs w:val="32"/>
          <w:u w:val="single"/>
          <w:lang w:eastAsia="zh-CN"/>
        </w:rPr>
        <w:t>南通市崇川国有资产投资发展有限公司</w:t>
      </w:r>
    </w:p>
    <w:p w14:paraId="1F696D3C">
      <w:pPr>
        <w:spacing w:after="120" w:afterLines="50"/>
        <w:jc w:val="center"/>
        <w:rPr>
          <w:rFonts w:hint="eastAsia" w:eastAsia="宋体"/>
          <w:color w:val="000000"/>
          <w:sz w:val="32"/>
          <w:szCs w:val="32"/>
          <w:u w:val="single"/>
          <w:lang w:eastAsia="zh-CN"/>
        </w:rPr>
      </w:pPr>
      <w:r>
        <w:rPr>
          <w:bCs/>
          <w:color w:val="000000"/>
          <w:sz w:val="32"/>
          <w:szCs w:val="32"/>
        </w:rPr>
        <w:t>招标代理单位：</w:t>
      </w:r>
      <w:r>
        <w:rPr>
          <w:rFonts w:hint="eastAsia"/>
          <w:bCs/>
          <w:color w:val="000000"/>
          <w:sz w:val="32"/>
          <w:szCs w:val="32"/>
          <w:u w:val="single"/>
          <w:lang w:eastAsia="zh-CN"/>
        </w:rPr>
        <w:t>江苏新世纪工程项目管理有限公司</w:t>
      </w:r>
    </w:p>
    <w:p w14:paraId="6919D7AA">
      <w:pPr>
        <w:spacing w:after="120" w:afterLines="50"/>
        <w:jc w:val="center"/>
        <w:rPr>
          <w:rFonts w:hint="eastAsia"/>
          <w:color w:val="000000"/>
          <w:sz w:val="32"/>
          <w:szCs w:val="32"/>
        </w:rPr>
      </w:pPr>
      <w:r>
        <w:rPr>
          <w:color w:val="000000"/>
          <w:sz w:val="32"/>
          <w:szCs w:val="32"/>
        </w:rPr>
        <w:t>二〇二</w:t>
      </w:r>
      <w:r>
        <w:rPr>
          <w:rFonts w:hint="eastAsia"/>
          <w:color w:val="000000"/>
          <w:sz w:val="32"/>
          <w:szCs w:val="32"/>
          <w:lang w:val="en-US" w:eastAsia="zh-CN"/>
        </w:rPr>
        <w:t>五</w:t>
      </w:r>
      <w:r>
        <w:rPr>
          <w:color w:val="000000"/>
          <w:sz w:val="32"/>
          <w:szCs w:val="32"/>
        </w:rPr>
        <w:t>年十</w:t>
      </w:r>
      <w:r>
        <w:rPr>
          <w:rFonts w:hint="eastAsia"/>
          <w:color w:val="000000"/>
          <w:sz w:val="32"/>
          <w:szCs w:val="32"/>
          <w:lang w:val="en-US" w:eastAsia="zh-CN"/>
        </w:rPr>
        <w:t>二</w:t>
      </w:r>
      <w:r>
        <w:rPr>
          <w:color w:val="000000"/>
          <w:sz w:val="32"/>
          <w:szCs w:val="32"/>
        </w:rPr>
        <w:t>月</w:t>
      </w:r>
    </w:p>
    <w:p w14:paraId="661015C8">
      <w:pPr>
        <w:spacing w:after="120" w:afterLines="50"/>
        <w:jc w:val="center"/>
        <w:rPr>
          <w:rFonts w:hint="eastAsia"/>
          <w:color w:val="000000"/>
          <w:sz w:val="32"/>
          <w:szCs w:val="32"/>
        </w:rPr>
      </w:pPr>
    </w:p>
    <w:p w14:paraId="258E88D2">
      <w:pPr>
        <w:spacing w:after="120" w:afterLines="50"/>
        <w:jc w:val="center"/>
        <w:rPr>
          <w:rFonts w:hint="eastAsia"/>
          <w:color w:val="000000"/>
          <w:sz w:val="32"/>
          <w:szCs w:val="32"/>
        </w:rPr>
      </w:pPr>
    </w:p>
    <w:p w14:paraId="74F69A17">
      <w:pPr>
        <w:widowControl/>
        <w:shd w:val="clear" w:color="auto" w:fill="FFFFFF"/>
        <w:spacing w:line="480" w:lineRule="atLeast"/>
        <w:jc w:val="center"/>
        <w:rPr>
          <w:rFonts w:hint="eastAsia" w:ascii="宋体" w:hAnsi="宋体" w:eastAsia="宋体" w:cs="宋体"/>
          <w:b/>
          <w:sz w:val="32"/>
          <w:szCs w:val="32"/>
          <w:lang w:eastAsia="zh-CN"/>
        </w:rPr>
        <w:sectPr>
          <w:footerReference r:id="rId3" w:type="even"/>
          <w:pgSz w:w="11907" w:h="16840"/>
          <w:pgMar w:top="1247" w:right="1247" w:bottom="1247" w:left="1247" w:header="720" w:footer="720" w:gutter="0"/>
          <w:cols w:space="720" w:num="1"/>
          <w:rtlGutter w:val="0"/>
          <w:docGrid w:linePitch="272" w:charSpace="0"/>
        </w:sectPr>
      </w:pPr>
      <w:bookmarkStart w:id="0" w:name="_Toc380681011"/>
      <w:bookmarkStart w:id="1" w:name="_Toc380681230"/>
      <w:bookmarkStart w:id="2" w:name="_Toc380680178"/>
      <w:bookmarkStart w:id="3" w:name="_Toc404174016"/>
      <w:bookmarkStart w:id="4" w:name="_Toc380680818"/>
    </w:p>
    <w:p w14:paraId="3D7F5C72">
      <w:pPr>
        <w:widowControl/>
        <w:shd w:val="clear" w:color="auto" w:fill="FFFFFF"/>
        <w:spacing w:line="480" w:lineRule="atLeast"/>
        <w:jc w:val="center"/>
        <w:rPr>
          <w:rFonts w:hint="eastAsia" w:ascii="宋体" w:hAnsi="宋体" w:eastAsia="宋体" w:cs="宋体"/>
          <w:b/>
          <w:kern w:val="0"/>
          <w:sz w:val="32"/>
          <w:szCs w:val="32"/>
          <w:shd w:val="clear" w:color="auto" w:fill="FFFFFF"/>
        </w:rPr>
      </w:pPr>
      <w:r>
        <w:rPr>
          <w:rFonts w:hint="eastAsia" w:ascii="宋体" w:hAnsi="宋体" w:eastAsia="宋体" w:cs="宋体"/>
          <w:b/>
          <w:sz w:val="32"/>
          <w:szCs w:val="32"/>
          <w:lang w:eastAsia="zh-CN"/>
        </w:rPr>
        <w:t>南通市崇川国有资产投资发展有限公司及其下属子公司2026年度</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交通影响评价报告编制项目</w:t>
      </w:r>
      <w:r>
        <w:rPr>
          <w:rFonts w:hint="eastAsia" w:ascii="宋体" w:hAnsi="宋体" w:eastAsia="宋体" w:cs="宋体"/>
          <w:b/>
          <w:sz w:val="32"/>
          <w:szCs w:val="32"/>
        </w:rPr>
        <w:t>招标公告（资格后审）</w:t>
      </w:r>
    </w:p>
    <w:p w14:paraId="2BBE0104">
      <w:pPr>
        <w:widowControl/>
        <w:shd w:val="clear" w:color="auto" w:fill="FFFFFF"/>
        <w:spacing w:before="360" w:after="100" w:afterAutospacing="1" w:line="360" w:lineRule="auto"/>
        <w:ind w:firstLine="482"/>
        <w:contextualSpacing/>
        <w:jc w:val="left"/>
        <w:rPr>
          <w:rFonts w:hint="eastAsia" w:ascii="宋体" w:hAnsi="宋体" w:eastAsia="宋体" w:cs="宋体"/>
          <w:kern w:val="0"/>
          <w:sz w:val="24"/>
          <w:szCs w:val="24"/>
          <w:shd w:val="clear" w:color="auto" w:fill="FFFFFF"/>
        </w:rPr>
      </w:pPr>
    </w:p>
    <w:p w14:paraId="642F00AA">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w:t>
      </w:r>
      <w:r>
        <w:rPr>
          <w:rFonts w:hint="eastAsia" w:ascii="宋体" w:hAnsi="宋体" w:eastAsia="宋体" w:cs="宋体"/>
          <w:b/>
          <w:bCs/>
          <w:kern w:val="0"/>
          <w:sz w:val="24"/>
          <w:szCs w:val="24"/>
          <w:u w:val="single"/>
          <w:lang w:eastAsia="zh-CN"/>
        </w:rPr>
        <w:t>南通市崇川国有资产投资发展有限公司</w:t>
      </w:r>
      <w:r>
        <w:rPr>
          <w:rFonts w:hint="eastAsia" w:ascii="宋体" w:hAnsi="宋体" w:eastAsia="宋体" w:cs="宋体"/>
          <w:kern w:val="0"/>
          <w:sz w:val="24"/>
          <w:szCs w:val="24"/>
          <w:shd w:val="clear" w:color="auto" w:fill="FFFFFF"/>
        </w:rPr>
        <w:t>的</w:t>
      </w:r>
      <w:r>
        <w:rPr>
          <w:rFonts w:hint="eastAsia" w:ascii="宋体" w:hAnsi="宋体" w:eastAsia="宋体" w:cs="宋体"/>
          <w:b/>
          <w:bCs/>
          <w:kern w:val="0"/>
          <w:sz w:val="24"/>
          <w:szCs w:val="24"/>
          <w:u w:val="single"/>
          <w:lang w:eastAsia="zh-CN"/>
        </w:rPr>
        <w:t>南通市崇川国有资产投资发展有限公司及其下属子公司2026年度交通影响评价报告编制项目</w:t>
      </w:r>
      <w:r>
        <w:rPr>
          <w:rFonts w:hint="eastAsia" w:ascii="宋体" w:hAnsi="宋体" w:eastAsia="宋体" w:cs="宋体"/>
          <w:kern w:val="0"/>
          <w:sz w:val="24"/>
          <w:szCs w:val="24"/>
          <w:shd w:val="clear" w:color="auto" w:fill="FFFFFF"/>
        </w:rPr>
        <w:t>已经由相关部门批准建设，</w:t>
      </w:r>
      <w:r>
        <w:rPr>
          <w:rFonts w:hint="eastAsia" w:ascii="宋体" w:hAnsi="宋体" w:eastAsia="宋体" w:cs="宋体"/>
          <w:kern w:val="0"/>
          <w:sz w:val="24"/>
          <w:szCs w:val="24"/>
          <w:shd w:val="clear" w:color="auto" w:fill="FFFFFF"/>
          <w:lang w:val="en-US" w:eastAsia="zh-CN"/>
        </w:rPr>
        <w:t>项目</w:t>
      </w:r>
      <w:r>
        <w:rPr>
          <w:rFonts w:hint="eastAsia" w:ascii="宋体" w:hAnsi="宋体" w:eastAsia="宋体" w:cs="宋体"/>
          <w:kern w:val="0"/>
          <w:sz w:val="24"/>
          <w:szCs w:val="24"/>
          <w:shd w:val="clear" w:color="auto" w:fill="FFFFFF"/>
        </w:rPr>
        <w:t>所需资金来源为</w:t>
      </w:r>
      <w:r>
        <w:rPr>
          <w:rFonts w:hint="eastAsia" w:ascii="宋体" w:hAnsi="宋体" w:eastAsia="宋体" w:cs="宋体"/>
          <w:b/>
          <w:bCs/>
          <w:kern w:val="0"/>
          <w:sz w:val="24"/>
          <w:szCs w:val="24"/>
          <w:u w:val="single"/>
        </w:rPr>
        <w:t xml:space="preserve">自筹 </w:t>
      </w:r>
      <w:r>
        <w:rPr>
          <w:rFonts w:hint="eastAsia" w:ascii="宋体" w:hAnsi="宋体" w:eastAsia="宋体" w:cs="宋体"/>
          <w:kern w:val="0"/>
          <w:sz w:val="24"/>
          <w:szCs w:val="24"/>
          <w:shd w:val="clear" w:color="auto" w:fill="FFFFFF"/>
        </w:rPr>
        <w:t>。现对</w:t>
      </w:r>
      <w:r>
        <w:rPr>
          <w:rFonts w:hint="eastAsia" w:ascii="宋体" w:hAnsi="宋体" w:eastAsia="宋体" w:cs="宋体"/>
          <w:b/>
          <w:bCs/>
          <w:kern w:val="0"/>
          <w:sz w:val="24"/>
          <w:szCs w:val="24"/>
          <w:u w:val="single"/>
          <w:lang w:eastAsia="zh-CN"/>
        </w:rPr>
        <w:t>南通市崇川国有资产投资发展有限公司及其下属子公司2026年度交通影响评价报告编制项目</w:t>
      </w:r>
      <w:r>
        <w:rPr>
          <w:rFonts w:hint="eastAsia" w:ascii="宋体" w:hAnsi="宋体" w:eastAsia="宋体" w:cs="宋体"/>
          <w:kern w:val="0"/>
          <w:sz w:val="24"/>
          <w:szCs w:val="24"/>
          <w:shd w:val="clear" w:color="auto" w:fill="FFFFFF"/>
        </w:rPr>
        <w:t>进行公开招标</w:t>
      </w:r>
      <w:r>
        <w:rPr>
          <w:rFonts w:hint="eastAsia" w:ascii="宋体" w:hAnsi="宋体" w:cs="宋体"/>
          <w:kern w:val="0"/>
          <w:sz w:val="24"/>
          <w:szCs w:val="24"/>
          <w:shd w:val="clear" w:color="auto" w:fill="FFFFFF"/>
          <w:lang w:eastAsia="zh-CN"/>
        </w:rPr>
        <w:t>，并</w:t>
      </w:r>
      <w:r>
        <w:rPr>
          <w:rFonts w:hint="eastAsia" w:ascii="宋体" w:hAnsi="宋体" w:eastAsia="宋体" w:cs="宋体"/>
          <w:kern w:val="0"/>
          <w:sz w:val="24"/>
          <w:szCs w:val="24"/>
          <w:shd w:val="clear" w:color="auto" w:fill="FFFFFF"/>
        </w:rPr>
        <w:t>邀请合格的潜在投标人参加本工程的资格后审。</w:t>
      </w:r>
    </w:p>
    <w:p w14:paraId="47F05A0A">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hint="eastAsia" w:ascii="宋体" w:hAnsi="宋体" w:eastAsia="宋体" w:cs="宋体"/>
          <w:b/>
          <w:bCs/>
          <w:kern w:val="0"/>
          <w:sz w:val="24"/>
          <w:szCs w:val="24"/>
          <w:u w:val="single"/>
          <w:lang w:eastAsia="zh-CN"/>
        </w:rPr>
        <w:t xml:space="preserve">江苏新世纪工程项目管理有限公司 </w:t>
      </w:r>
      <w:r>
        <w:rPr>
          <w:rFonts w:hint="eastAsia" w:ascii="宋体" w:hAnsi="宋体" w:eastAsia="宋体" w:cs="宋体"/>
          <w:kern w:val="0"/>
          <w:sz w:val="24"/>
          <w:szCs w:val="24"/>
          <w:shd w:val="clear" w:color="auto" w:fill="FFFFFF"/>
        </w:rPr>
        <w:t>受招标人委托具体负责本工程的招标事宜。</w:t>
      </w:r>
    </w:p>
    <w:p w14:paraId="3539B46F">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3、工程概况:</w:t>
      </w:r>
    </w:p>
    <w:p w14:paraId="79E5EFA9">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（1）工程地点：</w:t>
      </w:r>
      <w:r>
        <w:rPr>
          <w:rFonts w:hint="eastAsia" w:ascii="宋体" w:hAnsi="宋体" w:eastAsia="宋体" w:cs="宋体"/>
          <w:kern w:val="11"/>
          <w:sz w:val="24"/>
        </w:rPr>
        <w:t>南通市崇川区</w:t>
      </w:r>
    </w:p>
    <w:p w14:paraId="1EF8BEF3">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（2）工期要求：</w:t>
      </w:r>
      <w:r>
        <w:rPr>
          <w:rFonts w:hint="eastAsia" w:ascii="宋体" w:hAnsi="宋体" w:eastAsia="宋体" w:cs="宋体"/>
          <w:kern w:val="0"/>
          <w:sz w:val="24"/>
          <w:szCs w:val="24"/>
          <w:highlight w:val="none"/>
          <w:shd w:val="clear" w:color="auto" w:fill="FFFFFF"/>
          <w:lang w:val="en-US" w:eastAsia="zh-CN"/>
        </w:rPr>
        <w:t>20日历天</w:t>
      </w:r>
      <w:r>
        <w:rPr>
          <w:rFonts w:hint="eastAsia" w:ascii="宋体" w:hAnsi="宋体" w:eastAsia="宋体" w:cs="宋体"/>
          <w:kern w:val="0"/>
          <w:sz w:val="24"/>
          <w:szCs w:val="24"/>
          <w:highlight w:val="none"/>
          <w:shd w:val="clear" w:color="auto" w:fill="FFFFFF"/>
        </w:rPr>
        <w:t>内</w:t>
      </w:r>
      <w:r>
        <w:rPr>
          <w:rStyle w:val="74"/>
          <w:rFonts w:hint="eastAsia" w:ascii="宋体" w:hAnsi="宋体" w:eastAsia="宋体" w:cs="宋体"/>
          <w:i w:val="0"/>
          <w:kern w:val="0"/>
          <w:sz w:val="24"/>
          <w:highlight w:val="none"/>
        </w:rPr>
        <w:t>完成交通影响评价报告的</w:t>
      </w:r>
      <w:r>
        <w:rPr>
          <w:rStyle w:val="74"/>
          <w:rFonts w:hint="eastAsia" w:ascii="宋体" w:hAnsi="宋体" w:eastAsia="宋体" w:cs="宋体"/>
          <w:i w:val="0"/>
          <w:kern w:val="0"/>
          <w:sz w:val="24"/>
          <w:highlight w:val="none"/>
          <w:lang w:val="en-US" w:eastAsia="zh-CN"/>
        </w:rPr>
        <w:t>编制及</w:t>
      </w:r>
      <w:r>
        <w:rPr>
          <w:rStyle w:val="74"/>
          <w:rFonts w:hint="eastAsia" w:ascii="宋体" w:hAnsi="宋体" w:eastAsia="宋体" w:cs="宋体"/>
          <w:i w:val="0"/>
          <w:kern w:val="0"/>
          <w:sz w:val="24"/>
          <w:highlight w:val="none"/>
        </w:rPr>
        <w:t>审批工作，并取得行政主管部门的批复文件</w:t>
      </w:r>
      <w:r>
        <w:rPr>
          <w:rFonts w:hint="eastAsia" w:ascii="宋体" w:hAnsi="宋体" w:eastAsia="宋体" w:cs="宋体"/>
          <w:bCs/>
          <w:sz w:val="24"/>
          <w:highlight w:val="none"/>
          <w:lang w:eastAsia="zh-CN"/>
        </w:rPr>
        <w:t>，</w:t>
      </w:r>
      <w:r>
        <w:rPr>
          <w:rFonts w:hint="eastAsia" w:ascii="宋体" w:hAnsi="宋体" w:eastAsia="宋体" w:cs="宋体"/>
          <w:sz w:val="24"/>
          <w:highlight w:val="none"/>
        </w:rPr>
        <w:t>具体</w:t>
      </w:r>
      <w:r>
        <w:rPr>
          <w:rFonts w:hint="eastAsia" w:ascii="宋体" w:hAnsi="宋体" w:eastAsia="宋体" w:cs="宋体"/>
          <w:sz w:val="24"/>
          <w:highlight w:val="none"/>
          <w:lang w:val="en-US" w:eastAsia="zh-CN"/>
        </w:rPr>
        <w:t>开始</w:t>
      </w:r>
      <w:r>
        <w:rPr>
          <w:rFonts w:hint="eastAsia" w:ascii="宋体" w:hAnsi="宋体" w:eastAsia="宋体" w:cs="宋体"/>
          <w:sz w:val="24"/>
          <w:highlight w:val="none"/>
        </w:rPr>
        <w:t>时间以招标单位通知为准。</w:t>
      </w:r>
    </w:p>
    <w:p w14:paraId="09A2F739">
      <w:pPr>
        <w:keepNext w:val="0"/>
        <w:keepLines w:val="0"/>
        <w:pageBreakBefore w:val="0"/>
        <w:kinsoku/>
        <w:wordWrap/>
        <w:overflowPunct/>
        <w:topLinePunct w:val="0"/>
        <w:autoSpaceDE/>
        <w:autoSpaceDN/>
        <w:bidi w:val="0"/>
        <w:adjustRightInd/>
        <w:snapToGrid w:val="0"/>
        <w:spacing w:afterAutospacing="0" w:line="360" w:lineRule="auto"/>
        <w:ind w:firstLine="480" w:firstLineChars="200"/>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（3）工程规模：以各地块实际情况为准。</w:t>
      </w:r>
    </w:p>
    <w:p w14:paraId="4004F9F3">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b/>
          <w:bCs/>
          <w:kern w:val="0"/>
          <w:sz w:val="24"/>
          <w:szCs w:val="24"/>
          <w:u w:val="single"/>
        </w:rPr>
      </w:pPr>
      <w:r>
        <w:rPr>
          <w:rFonts w:hint="eastAsia" w:ascii="宋体" w:hAnsi="宋体" w:eastAsia="宋体" w:cs="宋体"/>
          <w:kern w:val="0"/>
          <w:sz w:val="24"/>
          <w:szCs w:val="24"/>
          <w:shd w:val="clear" w:color="auto" w:fill="FFFFFF"/>
        </w:rPr>
        <w:t>4、本次招标工程共分</w:t>
      </w:r>
      <w:r>
        <w:rPr>
          <w:rFonts w:hint="eastAsia" w:ascii="宋体" w:hAnsi="宋体" w:eastAsia="宋体" w:cs="宋体"/>
          <w:b/>
          <w:bCs/>
          <w:kern w:val="0"/>
          <w:sz w:val="24"/>
          <w:szCs w:val="24"/>
          <w:u w:val="single"/>
        </w:rPr>
        <w:t xml:space="preserve"> 壹 </w:t>
      </w:r>
      <w:r>
        <w:rPr>
          <w:rFonts w:hint="eastAsia" w:ascii="宋体" w:hAnsi="宋体" w:eastAsia="宋体" w:cs="宋体"/>
          <w:kern w:val="0"/>
          <w:sz w:val="24"/>
          <w:szCs w:val="24"/>
          <w:shd w:val="clear" w:color="auto" w:fill="FFFFFF"/>
        </w:rPr>
        <w:t>个标段，招标</w:t>
      </w:r>
      <w:r>
        <w:rPr>
          <w:rFonts w:hint="eastAsia" w:ascii="宋体" w:hAnsi="宋体" w:eastAsia="宋体" w:cs="宋体"/>
          <w:kern w:val="0"/>
          <w:sz w:val="24"/>
          <w:szCs w:val="24"/>
          <w:shd w:val="clear" w:color="auto" w:fill="FFFFFF"/>
          <w:lang w:val="en-US" w:eastAsia="zh-CN"/>
        </w:rPr>
        <w:t>范围</w:t>
      </w:r>
      <w:r>
        <w:rPr>
          <w:rFonts w:hint="eastAsia" w:ascii="宋体" w:hAnsi="宋体" w:eastAsia="宋体" w:cs="宋体"/>
          <w:kern w:val="0"/>
          <w:sz w:val="24"/>
          <w:szCs w:val="24"/>
          <w:shd w:val="clear" w:color="auto" w:fill="FFFFFF"/>
        </w:rPr>
        <w:t>如下：</w:t>
      </w:r>
      <w:r>
        <w:rPr>
          <w:rFonts w:hint="eastAsia" w:ascii="宋体" w:hAnsi="宋体" w:eastAsia="宋体" w:cs="宋体"/>
          <w:b/>
          <w:bCs/>
          <w:kern w:val="0"/>
          <w:sz w:val="24"/>
          <w:szCs w:val="24"/>
          <w:u w:val="single"/>
          <w:shd w:val="clear" w:color="auto" w:fill="FFFFFF"/>
          <w:lang w:eastAsia="zh-CN"/>
        </w:rPr>
        <w:t>南通市崇川国有资产投资发展有限公司及其下属子公司2026年度交通影响评价报告编制项目所有相关交通影响评价</w:t>
      </w:r>
      <w:r>
        <w:rPr>
          <w:rFonts w:hint="eastAsia" w:ascii="宋体" w:hAnsi="宋体" w:eastAsia="宋体" w:cs="宋体"/>
          <w:b/>
          <w:bCs/>
          <w:kern w:val="0"/>
          <w:sz w:val="24"/>
          <w:szCs w:val="24"/>
          <w:u w:val="single"/>
        </w:rPr>
        <w:t>。</w:t>
      </w:r>
    </w:p>
    <w:p w14:paraId="32508DF2">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5、申请人应当具备的资格条件：</w:t>
      </w:r>
    </w:p>
    <w:p w14:paraId="7CA00ED4">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rPr>
        <w:t>（1）</w:t>
      </w:r>
      <w:r>
        <w:rPr>
          <w:rFonts w:hint="eastAsia" w:ascii="宋体" w:hAnsi="宋体" w:eastAsia="宋体" w:cs="宋体"/>
          <w:color w:val="auto"/>
          <w:kern w:val="0"/>
          <w:sz w:val="24"/>
          <w:highlight w:val="none"/>
        </w:rPr>
        <w:t>具有独立订立合同的能力</w:t>
      </w:r>
      <w:r>
        <w:rPr>
          <w:rFonts w:hint="eastAsia" w:ascii="宋体" w:hAnsi="宋体" w:eastAsia="宋体" w:cs="宋体"/>
          <w:kern w:val="0"/>
          <w:sz w:val="24"/>
          <w:szCs w:val="24"/>
          <w:shd w:val="clear" w:color="auto" w:fill="FFFFFF"/>
          <w:lang w:eastAsia="zh-CN"/>
        </w:rPr>
        <w:t>；</w:t>
      </w:r>
    </w:p>
    <w:p w14:paraId="703A7E64">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（2）未处于被责令停业、投标资格被取消或者财产被接管、冻结和破产状态；</w:t>
      </w:r>
    </w:p>
    <w:p w14:paraId="04AA10A5">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（3）企业没有因骗取中标或者严重违约以及发生重大工程质量、安全生产事故等违法违规问题，被有关部门暂停投标资格并在暂停期内的；</w:t>
      </w:r>
    </w:p>
    <w:p w14:paraId="02448772">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w:t>
      </w:r>
      <w:r>
        <w:rPr>
          <w:rFonts w:hint="eastAsia" w:ascii="宋体" w:hAnsi="宋体" w:eastAsia="宋体" w:cs="宋体"/>
          <w:kern w:val="0"/>
          <w:sz w:val="24"/>
          <w:szCs w:val="24"/>
          <w:highlight w:val="none"/>
          <w:shd w:val="clear" w:color="auto" w:fill="FFFFFF"/>
          <w:lang w:val="en-US" w:eastAsia="zh-CN"/>
        </w:rPr>
        <w:t>具有有效的城乡规划编制乙级及以上资质</w:t>
      </w:r>
      <w:r>
        <w:rPr>
          <w:rFonts w:hint="eastAsia" w:ascii="宋体" w:hAnsi="宋体" w:eastAsia="宋体" w:cs="宋体"/>
          <w:kern w:val="0"/>
          <w:sz w:val="24"/>
          <w:szCs w:val="24"/>
          <w:highlight w:val="none"/>
          <w:shd w:val="clear" w:color="auto" w:fill="FFFFFF"/>
        </w:rPr>
        <w:t>；</w:t>
      </w:r>
    </w:p>
    <w:p w14:paraId="223FD447">
      <w:pPr>
        <w:keepNext w:val="0"/>
        <w:keepLines w:val="0"/>
        <w:pageBreakBefore w:val="0"/>
        <w:kinsoku/>
        <w:wordWrap/>
        <w:overflowPunct/>
        <w:topLinePunct w:val="0"/>
        <w:autoSpaceDE/>
        <w:autoSpaceDN/>
        <w:bidi w:val="0"/>
        <w:adjustRightInd/>
        <w:snapToGrid w:val="0"/>
        <w:spacing w:afterAutospacing="0" w:line="360" w:lineRule="auto"/>
        <w:ind w:firstLine="480" w:firstLineChars="200"/>
        <w:textAlignment w:val="auto"/>
        <w:rPr>
          <w:rFonts w:hint="eastAsia"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5</w:t>
      </w: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拟派项目负责人具有有效的</w:t>
      </w:r>
      <w:r>
        <w:rPr>
          <w:rFonts w:hint="eastAsia" w:ascii="宋体" w:hAnsi="宋体" w:eastAsia="宋体" w:cs="宋体"/>
          <w:kern w:val="0"/>
          <w:sz w:val="24"/>
          <w:szCs w:val="24"/>
          <w:highlight w:val="none"/>
          <w:shd w:val="clear" w:color="auto" w:fill="FFFFFF"/>
          <w:lang w:eastAsia="zh-CN"/>
        </w:rPr>
        <w:t>注册城乡规划师</w:t>
      </w:r>
      <w:r>
        <w:rPr>
          <w:rFonts w:hint="eastAsia" w:ascii="宋体" w:hAnsi="宋体" w:eastAsia="宋体" w:cs="宋体"/>
          <w:kern w:val="0"/>
          <w:sz w:val="24"/>
          <w:szCs w:val="24"/>
          <w:highlight w:val="none"/>
          <w:shd w:val="clear" w:color="auto" w:fill="FFFFFF"/>
          <w:lang w:val="en-US" w:eastAsia="zh-CN"/>
        </w:rPr>
        <w:t>资格证书，并具有中级及以上职称；</w:t>
      </w:r>
    </w:p>
    <w:p w14:paraId="30BE9C7D">
      <w:pPr>
        <w:keepNext w:val="0"/>
        <w:keepLines w:val="0"/>
        <w:pageBreakBefore w:val="0"/>
        <w:kinsoku/>
        <w:wordWrap/>
        <w:overflowPunct/>
        <w:topLinePunct w:val="0"/>
        <w:autoSpaceDE/>
        <w:autoSpaceDN/>
        <w:bidi w:val="0"/>
        <w:adjustRightInd/>
        <w:snapToGrid w:val="0"/>
        <w:spacing w:afterAutospacing="0" w:line="360" w:lineRule="auto"/>
        <w:ind w:firstLine="480" w:firstLineChars="200"/>
        <w:textAlignment w:val="auto"/>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6</w:t>
      </w: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sz w:val="24"/>
          <w:highlight w:val="none"/>
        </w:rPr>
        <w:t>拟派项目负责人</w:t>
      </w:r>
      <w:r>
        <w:rPr>
          <w:rFonts w:hint="eastAsia" w:ascii="宋体" w:hAnsi="宋体" w:eastAsia="宋体" w:cs="宋体"/>
          <w:kern w:val="0"/>
          <w:sz w:val="24"/>
          <w:highlight w:val="none"/>
        </w:rPr>
        <w:t>必须为投标企业正式人员，需提供</w:t>
      </w:r>
      <w:r>
        <w:rPr>
          <w:rFonts w:hint="eastAsia" w:ascii="宋体" w:hAnsi="宋体" w:eastAsia="宋体" w:cs="宋体"/>
          <w:sz w:val="24"/>
          <w:highlight w:val="none"/>
        </w:rPr>
        <w:t>项目负责人</w:t>
      </w:r>
      <w:r>
        <w:rPr>
          <w:rFonts w:hint="eastAsia" w:ascii="宋体" w:hAnsi="宋体" w:eastAsia="宋体" w:cs="宋体"/>
          <w:kern w:val="0"/>
          <w:sz w:val="24"/>
          <w:highlight w:val="none"/>
        </w:rPr>
        <w:t>与投标企业</w:t>
      </w:r>
      <w:r>
        <w:rPr>
          <w:rFonts w:hint="eastAsia" w:ascii="宋体" w:hAnsi="宋体" w:eastAsia="宋体" w:cs="宋体"/>
          <w:kern w:val="0"/>
          <w:sz w:val="24"/>
          <w:highlight w:val="none"/>
          <w:lang w:val="en-US" w:eastAsia="zh-CN"/>
        </w:rPr>
        <w:t>双方签订</w:t>
      </w:r>
      <w:r>
        <w:rPr>
          <w:rFonts w:hint="eastAsia" w:ascii="宋体" w:hAnsi="宋体" w:eastAsia="宋体" w:cs="宋体"/>
          <w:kern w:val="0"/>
          <w:sz w:val="24"/>
          <w:highlight w:val="none"/>
        </w:rPr>
        <w:t>的有效劳动合同及社保机构出具并盖章的投标企业为其缴纳</w:t>
      </w:r>
      <w:r>
        <w:rPr>
          <w:rFonts w:hint="eastAsia" w:ascii="宋体" w:hAnsi="宋体" w:eastAsia="宋体" w:cs="宋体"/>
          <w:b/>
          <w:kern w:val="0"/>
          <w:sz w:val="24"/>
          <w:highlight w:val="none"/>
        </w:rPr>
        <w:t>202</w:t>
      </w:r>
      <w:r>
        <w:rPr>
          <w:rFonts w:hint="eastAsia" w:ascii="宋体" w:hAnsi="宋体" w:eastAsia="宋体" w:cs="宋体"/>
          <w:b/>
          <w:kern w:val="0"/>
          <w:sz w:val="24"/>
          <w:highlight w:val="none"/>
          <w:lang w:val="en-US" w:eastAsia="zh-CN"/>
        </w:rPr>
        <w:t>5</w:t>
      </w:r>
      <w:r>
        <w:rPr>
          <w:rFonts w:hint="eastAsia" w:ascii="宋体" w:hAnsi="宋体" w:eastAsia="宋体" w:cs="宋体"/>
          <w:b/>
          <w:kern w:val="0"/>
          <w:sz w:val="24"/>
          <w:highlight w:val="none"/>
        </w:rPr>
        <w:t>年0</w:t>
      </w:r>
      <w:r>
        <w:rPr>
          <w:rFonts w:hint="eastAsia" w:ascii="宋体" w:hAnsi="宋体" w:eastAsia="宋体" w:cs="宋体"/>
          <w:b/>
          <w:kern w:val="0"/>
          <w:sz w:val="24"/>
          <w:highlight w:val="none"/>
          <w:lang w:val="en-US" w:eastAsia="zh-CN"/>
        </w:rPr>
        <w:t>9</w:t>
      </w:r>
      <w:r>
        <w:rPr>
          <w:rFonts w:hint="eastAsia" w:ascii="宋体" w:hAnsi="宋体" w:eastAsia="宋体" w:cs="宋体"/>
          <w:b/>
          <w:kern w:val="0"/>
          <w:sz w:val="24"/>
          <w:highlight w:val="none"/>
        </w:rPr>
        <w:t>月至202</w:t>
      </w:r>
      <w:r>
        <w:rPr>
          <w:rFonts w:hint="eastAsia" w:ascii="宋体" w:hAnsi="宋体" w:eastAsia="宋体" w:cs="宋体"/>
          <w:b/>
          <w:kern w:val="0"/>
          <w:sz w:val="24"/>
          <w:highlight w:val="none"/>
          <w:lang w:val="en-US" w:eastAsia="zh-CN"/>
        </w:rPr>
        <w:t>5</w:t>
      </w:r>
      <w:r>
        <w:rPr>
          <w:rFonts w:hint="eastAsia" w:ascii="宋体" w:hAnsi="宋体" w:eastAsia="宋体" w:cs="宋体"/>
          <w:b/>
          <w:color w:val="auto"/>
          <w:kern w:val="0"/>
          <w:sz w:val="24"/>
          <w:highlight w:val="none"/>
        </w:rPr>
        <w:t>年</w:t>
      </w:r>
      <w:r>
        <w:rPr>
          <w:rFonts w:hint="eastAsia" w:ascii="宋体" w:hAnsi="宋体" w:eastAsia="宋体" w:cs="宋体"/>
          <w:b/>
          <w:color w:val="auto"/>
          <w:kern w:val="0"/>
          <w:sz w:val="24"/>
          <w:highlight w:val="none"/>
          <w:lang w:val="en-US" w:eastAsia="zh-CN"/>
        </w:rPr>
        <w:t>11</w:t>
      </w:r>
      <w:r>
        <w:rPr>
          <w:rFonts w:hint="eastAsia" w:ascii="宋体" w:hAnsi="宋体" w:eastAsia="宋体" w:cs="宋体"/>
          <w:b/>
          <w:color w:val="auto"/>
          <w:kern w:val="0"/>
          <w:sz w:val="24"/>
          <w:highlight w:val="none"/>
        </w:rPr>
        <w:t>月</w:t>
      </w:r>
      <w:r>
        <w:rPr>
          <w:rFonts w:hint="eastAsia" w:ascii="宋体" w:hAnsi="宋体" w:eastAsia="宋体" w:cs="宋体"/>
          <w:color w:val="auto"/>
          <w:kern w:val="0"/>
          <w:sz w:val="24"/>
          <w:highlight w:val="none"/>
          <w:lang w:val="en-US" w:eastAsia="zh-CN"/>
        </w:rPr>
        <w:t>其</w:t>
      </w:r>
      <w:r>
        <w:rPr>
          <w:rFonts w:hint="eastAsia" w:ascii="宋体" w:hAnsi="宋体" w:eastAsia="宋体" w:cs="宋体"/>
          <w:kern w:val="0"/>
          <w:sz w:val="24"/>
          <w:highlight w:val="none"/>
          <w:lang w:val="en-US" w:eastAsia="zh-CN"/>
        </w:rPr>
        <w:t>中1</w:t>
      </w:r>
      <w:r>
        <w:rPr>
          <w:rFonts w:hint="eastAsia" w:ascii="宋体" w:hAnsi="宋体" w:eastAsia="宋体" w:cs="宋体"/>
          <w:kern w:val="0"/>
          <w:sz w:val="24"/>
          <w:highlight w:val="none"/>
        </w:rPr>
        <w:t>个月的社会保险缴费记录；</w:t>
      </w:r>
    </w:p>
    <w:p w14:paraId="41E12F66">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）本工程不接受联合体方式的投标。</w:t>
      </w:r>
    </w:p>
    <w:p w14:paraId="3C2AA794">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6、如发现投标人递交的资格后审材料有弄虚作假行为，该投标人将记入不良记录，并上报有关部门。如已中标，招标人有权取消其中标资格，并由该投标人承担一切责任和损失。</w:t>
      </w:r>
    </w:p>
    <w:p w14:paraId="687E50E7">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7、本工程投标申请人的资格审查采用资格后审的方式，无需另行进行网上报名，各投标人须于</w:t>
      </w:r>
      <w:r>
        <w:rPr>
          <w:rFonts w:hint="eastAsia" w:ascii="宋体" w:hAnsi="宋体" w:eastAsia="宋体" w:cs="宋体"/>
          <w:b/>
          <w:bCs/>
          <w:kern w:val="0"/>
          <w:sz w:val="24"/>
          <w:szCs w:val="24"/>
          <w:highlight w:val="none"/>
          <w:u w:val="single"/>
        </w:rPr>
        <w:t>202</w:t>
      </w:r>
      <w:r>
        <w:rPr>
          <w:rFonts w:hint="eastAsia" w:ascii="宋体" w:hAnsi="宋体" w:cs="宋体"/>
          <w:b/>
          <w:bCs/>
          <w:kern w:val="0"/>
          <w:sz w:val="24"/>
          <w:szCs w:val="24"/>
          <w:highlight w:val="none"/>
          <w:u w:val="single"/>
          <w:lang w:val="en-US" w:eastAsia="zh-CN"/>
        </w:rPr>
        <w:t>6</w:t>
      </w:r>
      <w:r>
        <w:rPr>
          <w:rFonts w:hint="eastAsia" w:ascii="宋体" w:hAnsi="宋体" w:eastAsia="宋体" w:cs="宋体"/>
          <w:b/>
          <w:bCs/>
          <w:kern w:val="0"/>
          <w:sz w:val="24"/>
          <w:szCs w:val="24"/>
          <w:highlight w:val="none"/>
        </w:rPr>
        <w:t>年</w:t>
      </w:r>
      <w:r>
        <w:rPr>
          <w:rFonts w:hint="eastAsia" w:ascii="宋体" w:hAnsi="宋体" w:cs="宋体"/>
          <w:b/>
          <w:bCs/>
          <w:kern w:val="0"/>
          <w:sz w:val="24"/>
          <w:szCs w:val="24"/>
          <w:highlight w:val="none"/>
          <w:u w:val="single"/>
          <w:lang w:val="en-US" w:eastAsia="zh-CN"/>
        </w:rPr>
        <w:t>01</w:t>
      </w:r>
      <w:r>
        <w:rPr>
          <w:rFonts w:hint="eastAsia" w:ascii="宋体" w:hAnsi="宋体" w:eastAsia="宋体" w:cs="宋体"/>
          <w:b/>
          <w:bCs/>
          <w:kern w:val="0"/>
          <w:sz w:val="24"/>
          <w:szCs w:val="24"/>
          <w:highlight w:val="none"/>
        </w:rPr>
        <w:t>月</w:t>
      </w:r>
      <w:r>
        <w:rPr>
          <w:rFonts w:hint="eastAsia" w:ascii="宋体" w:hAnsi="宋体" w:cs="宋体"/>
          <w:b/>
          <w:bCs/>
          <w:kern w:val="0"/>
          <w:sz w:val="24"/>
          <w:szCs w:val="24"/>
          <w:highlight w:val="none"/>
          <w:u w:val="single"/>
          <w:lang w:val="en-US" w:eastAsia="zh-CN"/>
        </w:rPr>
        <w:t>05</w:t>
      </w:r>
      <w:r>
        <w:rPr>
          <w:rFonts w:hint="eastAsia" w:ascii="宋体" w:hAnsi="宋体" w:eastAsia="宋体" w:cs="宋体"/>
          <w:b/>
          <w:bCs/>
          <w:kern w:val="0"/>
          <w:sz w:val="24"/>
          <w:szCs w:val="24"/>
          <w:highlight w:val="none"/>
        </w:rPr>
        <w:t>日</w:t>
      </w:r>
      <w:r>
        <w:rPr>
          <w:rFonts w:hint="eastAsia" w:ascii="宋体" w:hAnsi="宋体" w:eastAsia="宋体" w:cs="宋体"/>
          <w:b/>
          <w:bCs/>
          <w:kern w:val="0"/>
          <w:sz w:val="24"/>
          <w:szCs w:val="24"/>
          <w:highlight w:val="none"/>
          <w:u w:val="single"/>
        </w:rPr>
        <w:t>14</w:t>
      </w:r>
      <w:r>
        <w:rPr>
          <w:rFonts w:hint="eastAsia" w:ascii="宋体" w:hAnsi="宋体" w:eastAsia="宋体" w:cs="宋体"/>
          <w:b/>
          <w:bCs/>
          <w:kern w:val="0"/>
          <w:sz w:val="24"/>
          <w:szCs w:val="24"/>
          <w:highlight w:val="none"/>
        </w:rPr>
        <w:t>时</w:t>
      </w:r>
      <w:r>
        <w:rPr>
          <w:rFonts w:hint="eastAsia" w:ascii="宋体" w:hAnsi="宋体" w:eastAsia="宋体" w:cs="宋体"/>
          <w:b/>
          <w:bCs/>
          <w:kern w:val="0"/>
          <w:sz w:val="24"/>
          <w:szCs w:val="24"/>
          <w:highlight w:val="none"/>
          <w:u w:val="single"/>
        </w:rPr>
        <w:t xml:space="preserve">00 </w:t>
      </w:r>
      <w:r>
        <w:rPr>
          <w:rFonts w:hint="eastAsia" w:ascii="宋体" w:hAnsi="宋体" w:eastAsia="宋体" w:cs="宋体"/>
          <w:b/>
          <w:bCs/>
          <w:kern w:val="0"/>
          <w:sz w:val="24"/>
          <w:szCs w:val="24"/>
          <w:highlight w:val="none"/>
        </w:rPr>
        <w:t>分</w:t>
      </w:r>
      <w:r>
        <w:rPr>
          <w:rFonts w:hint="eastAsia" w:ascii="宋体" w:hAnsi="宋体" w:eastAsia="宋体" w:cs="宋体"/>
          <w:b/>
          <w:sz w:val="24"/>
          <w:highlight w:val="none"/>
        </w:rPr>
        <w:t>（北京时间）</w:t>
      </w:r>
      <w:r>
        <w:rPr>
          <w:rFonts w:hint="eastAsia" w:ascii="宋体" w:hAnsi="宋体" w:eastAsia="宋体" w:cs="宋体"/>
          <w:kern w:val="0"/>
          <w:sz w:val="24"/>
          <w:szCs w:val="24"/>
          <w:highlight w:val="none"/>
          <w:shd w:val="clear" w:color="auto" w:fill="FFFFFF"/>
        </w:rPr>
        <w:t>以前将投标文件提交至</w:t>
      </w:r>
      <w:r>
        <w:rPr>
          <w:rFonts w:hint="eastAsia" w:ascii="宋体" w:hAnsi="宋体" w:eastAsia="宋体" w:cs="宋体"/>
          <w:b/>
          <w:snapToGrid w:val="0"/>
          <w:kern w:val="0"/>
          <w:sz w:val="24"/>
          <w:highlight w:val="none"/>
        </w:rPr>
        <w:t>南通市崇川区崇川路1号崇川国投集团109会议室</w:t>
      </w:r>
      <w:r>
        <w:rPr>
          <w:rFonts w:hint="eastAsia" w:ascii="宋体" w:hAnsi="宋体" w:eastAsia="宋体" w:cs="宋体"/>
          <w:kern w:val="0"/>
          <w:sz w:val="24"/>
          <w:szCs w:val="24"/>
          <w:highlight w:val="none"/>
          <w:shd w:val="clear" w:color="auto" w:fill="FFFFFF"/>
        </w:rPr>
        <w:t>，并在</w:t>
      </w:r>
      <w:r>
        <w:rPr>
          <w:rFonts w:hint="eastAsia" w:ascii="宋体" w:hAnsi="宋体" w:eastAsia="宋体" w:cs="宋体"/>
          <w:b/>
          <w:bCs/>
          <w:kern w:val="0"/>
          <w:sz w:val="24"/>
          <w:szCs w:val="24"/>
          <w:highlight w:val="none"/>
          <w:u w:val="single"/>
        </w:rPr>
        <w:t>202</w:t>
      </w:r>
      <w:r>
        <w:rPr>
          <w:rFonts w:hint="eastAsia" w:ascii="宋体" w:hAnsi="宋体" w:cs="宋体"/>
          <w:b/>
          <w:bCs/>
          <w:kern w:val="0"/>
          <w:sz w:val="24"/>
          <w:szCs w:val="24"/>
          <w:highlight w:val="none"/>
          <w:u w:val="single"/>
          <w:lang w:val="en-US" w:eastAsia="zh-CN"/>
        </w:rPr>
        <w:t>6</w:t>
      </w:r>
      <w:r>
        <w:rPr>
          <w:rFonts w:hint="eastAsia" w:ascii="宋体" w:hAnsi="宋体" w:eastAsia="宋体" w:cs="宋体"/>
          <w:b/>
          <w:bCs/>
          <w:kern w:val="0"/>
          <w:sz w:val="24"/>
          <w:szCs w:val="24"/>
          <w:highlight w:val="none"/>
        </w:rPr>
        <w:t>年</w:t>
      </w:r>
      <w:r>
        <w:rPr>
          <w:rFonts w:hint="eastAsia" w:ascii="宋体" w:hAnsi="宋体" w:cs="宋体"/>
          <w:b/>
          <w:bCs/>
          <w:kern w:val="0"/>
          <w:sz w:val="24"/>
          <w:szCs w:val="24"/>
          <w:highlight w:val="none"/>
          <w:u w:val="single"/>
          <w:lang w:val="en-US" w:eastAsia="zh-CN"/>
        </w:rPr>
        <w:t>01</w:t>
      </w:r>
      <w:r>
        <w:rPr>
          <w:rFonts w:hint="eastAsia" w:ascii="宋体" w:hAnsi="宋体" w:eastAsia="宋体" w:cs="宋体"/>
          <w:b/>
          <w:bCs/>
          <w:kern w:val="0"/>
          <w:sz w:val="24"/>
          <w:szCs w:val="24"/>
          <w:highlight w:val="none"/>
        </w:rPr>
        <w:t>月</w:t>
      </w:r>
      <w:r>
        <w:rPr>
          <w:rFonts w:hint="eastAsia" w:ascii="宋体" w:hAnsi="宋体" w:cs="宋体"/>
          <w:b/>
          <w:bCs/>
          <w:kern w:val="0"/>
          <w:sz w:val="24"/>
          <w:szCs w:val="24"/>
          <w:highlight w:val="none"/>
          <w:u w:val="single"/>
          <w:lang w:val="en-US" w:eastAsia="zh-CN"/>
        </w:rPr>
        <w:t>05</w:t>
      </w:r>
      <w:r>
        <w:rPr>
          <w:rFonts w:hint="eastAsia" w:ascii="宋体" w:hAnsi="宋体" w:eastAsia="宋体" w:cs="宋体"/>
          <w:b/>
          <w:bCs/>
          <w:kern w:val="0"/>
          <w:sz w:val="24"/>
          <w:szCs w:val="24"/>
          <w:highlight w:val="none"/>
        </w:rPr>
        <w:t>日</w:t>
      </w:r>
      <w:r>
        <w:rPr>
          <w:rFonts w:hint="eastAsia" w:ascii="宋体" w:hAnsi="宋体" w:eastAsia="宋体" w:cs="宋体"/>
          <w:b/>
          <w:bCs/>
          <w:kern w:val="0"/>
          <w:sz w:val="24"/>
          <w:szCs w:val="24"/>
          <w:highlight w:val="none"/>
          <w:u w:val="single"/>
        </w:rPr>
        <w:t>14</w:t>
      </w:r>
      <w:r>
        <w:rPr>
          <w:rFonts w:hint="eastAsia" w:ascii="宋体" w:hAnsi="宋体" w:eastAsia="宋体" w:cs="宋体"/>
          <w:b/>
          <w:bCs/>
          <w:kern w:val="0"/>
          <w:sz w:val="24"/>
          <w:szCs w:val="24"/>
          <w:highlight w:val="none"/>
        </w:rPr>
        <w:t>时</w:t>
      </w:r>
      <w:r>
        <w:rPr>
          <w:rFonts w:hint="eastAsia" w:ascii="宋体" w:hAnsi="宋体" w:eastAsia="宋体" w:cs="宋体"/>
          <w:b/>
          <w:bCs/>
          <w:kern w:val="0"/>
          <w:sz w:val="24"/>
          <w:szCs w:val="24"/>
          <w:highlight w:val="none"/>
          <w:u w:val="single"/>
        </w:rPr>
        <w:t xml:space="preserve">00 </w:t>
      </w:r>
      <w:r>
        <w:rPr>
          <w:rFonts w:hint="eastAsia" w:ascii="宋体" w:hAnsi="宋体" w:eastAsia="宋体" w:cs="宋体"/>
          <w:b/>
          <w:bCs/>
          <w:kern w:val="0"/>
          <w:sz w:val="24"/>
          <w:szCs w:val="24"/>
          <w:highlight w:val="none"/>
        </w:rPr>
        <w:t>分</w:t>
      </w:r>
      <w:r>
        <w:rPr>
          <w:rFonts w:hint="eastAsia" w:ascii="宋体" w:hAnsi="宋体" w:eastAsia="宋体" w:cs="宋体"/>
          <w:b/>
          <w:sz w:val="24"/>
          <w:highlight w:val="none"/>
        </w:rPr>
        <w:t>（北京时间）</w:t>
      </w:r>
      <w:r>
        <w:rPr>
          <w:rFonts w:hint="eastAsia" w:ascii="宋体" w:hAnsi="宋体" w:eastAsia="宋体" w:cs="宋体"/>
          <w:kern w:val="0"/>
          <w:sz w:val="24"/>
          <w:szCs w:val="24"/>
          <w:highlight w:val="none"/>
          <w:shd w:val="clear" w:color="auto" w:fill="FFFFFF"/>
        </w:rPr>
        <w:t>开标。逾期送达的投标文件将被拒绝。</w:t>
      </w:r>
    </w:p>
    <w:p w14:paraId="18F85645">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none"/>
          <w:shd w:val="clear" w:color="auto" w:fill="FFFFFF"/>
        </w:rPr>
        <w:t>8、招标文件等材料从本公告附件下载；招标文件、修改、补充公布的网址及栏目：“南通市崇川区人民政府网-公示公告栏”。请</w:t>
      </w:r>
      <w:r>
        <w:rPr>
          <w:rFonts w:hint="eastAsia" w:ascii="宋体" w:hAnsi="宋体" w:eastAsia="宋体" w:cs="宋体"/>
          <w:kern w:val="0"/>
          <w:sz w:val="24"/>
          <w:szCs w:val="24"/>
          <w:shd w:val="clear" w:color="auto" w:fill="FFFFFF"/>
        </w:rPr>
        <w:t>各投标人自行关注，否则，引起的所有损失由投标人自行承担。</w:t>
      </w:r>
    </w:p>
    <w:p w14:paraId="0729F1CC">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9、评标办法详见招标文件。</w:t>
      </w:r>
    </w:p>
    <w:p w14:paraId="103E3627">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10、其他信息</w:t>
      </w:r>
    </w:p>
    <w:p w14:paraId="691EC492">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shd w:val="clear" w:color="auto" w:fill="FFFFFF"/>
        </w:rPr>
        <w:t>招标人：</w:t>
      </w:r>
      <w:r>
        <w:rPr>
          <w:rFonts w:hint="eastAsia" w:ascii="宋体" w:hAnsi="宋体" w:eastAsia="宋体" w:cs="宋体"/>
          <w:kern w:val="0"/>
          <w:sz w:val="24"/>
          <w:szCs w:val="24"/>
          <w:shd w:val="clear" w:color="auto" w:fill="FFFFFF"/>
          <w:lang w:eastAsia="zh-CN"/>
        </w:rPr>
        <w:t>南通市崇川国有资产投资发展有限公司</w:t>
      </w:r>
    </w:p>
    <w:p w14:paraId="12D90456">
      <w:pPr>
        <w:widowControl/>
        <w:shd w:val="clear" w:color="auto" w:fill="FFFFFF"/>
        <w:spacing w:before="360" w:after="100" w:afterAutospacing="1" w:line="360" w:lineRule="auto"/>
        <w:ind w:firstLine="482"/>
        <w:contextualSpacing/>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地 址：南通市崇川区崇川路1号</w:t>
      </w:r>
    </w:p>
    <w:p w14:paraId="4D4D878D">
      <w:pPr>
        <w:widowControl/>
        <w:shd w:val="clear" w:color="auto" w:fill="FFFFFF"/>
        <w:spacing w:before="360" w:after="100" w:afterAutospacing="1" w:line="360" w:lineRule="auto"/>
        <w:ind w:firstLine="482"/>
        <w:contextualSpacing/>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 xml:space="preserve">联系人：王工 </w:t>
      </w:r>
    </w:p>
    <w:p w14:paraId="7679D1CA">
      <w:pPr>
        <w:widowControl/>
        <w:shd w:val="clear" w:color="auto" w:fill="FFFFFF"/>
        <w:spacing w:before="360" w:after="100" w:afterAutospacing="1" w:line="360" w:lineRule="auto"/>
        <w:ind w:firstLine="482"/>
        <w:contextualSpacing/>
        <w:jc w:val="left"/>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联系电话：0513-66889905</w:t>
      </w:r>
    </w:p>
    <w:p w14:paraId="6DDFDCD4">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rPr>
        <w:t xml:space="preserve">招标代理机构: </w:t>
      </w:r>
      <w:r>
        <w:rPr>
          <w:rFonts w:hint="eastAsia" w:ascii="宋体" w:hAnsi="宋体" w:eastAsia="宋体" w:cs="宋体"/>
          <w:kern w:val="0"/>
          <w:sz w:val="24"/>
          <w:szCs w:val="24"/>
          <w:shd w:val="clear" w:color="auto" w:fill="FFFFFF"/>
          <w:lang w:eastAsia="zh-CN"/>
        </w:rPr>
        <w:t xml:space="preserve">江苏新世纪工程项目管理有限公司 </w:t>
      </w:r>
    </w:p>
    <w:p w14:paraId="6FB0AD99">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地    址：南通市崇川区江海大道555号鸿鸣摩尔1</w:t>
      </w:r>
      <w:r>
        <w:rPr>
          <w:rFonts w:hint="eastAsia" w:ascii="宋体" w:hAnsi="宋体" w:eastAsia="宋体" w:cs="宋体"/>
          <w:kern w:val="0"/>
          <w:sz w:val="24"/>
          <w:szCs w:val="24"/>
          <w:shd w:val="clear" w:color="auto" w:fill="FFFFFF"/>
          <w:lang w:val="en-US" w:eastAsia="zh-CN"/>
        </w:rPr>
        <w:t>号楼</w:t>
      </w:r>
      <w:r>
        <w:rPr>
          <w:rFonts w:hint="eastAsia" w:ascii="宋体" w:hAnsi="宋体" w:eastAsia="宋体" w:cs="宋体"/>
          <w:kern w:val="0"/>
          <w:sz w:val="24"/>
          <w:szCs w:val="24"/>
          <w:shd w:val="clear" w:color="auto" w:fill="FFFFFF"/>
        </w:rPr>
        <w:t>13层</w:t>
      </w:r>
    </w:p>
    <w:p w14:paraId="263B304B">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联 系 人：</w:t>
      </w:r>
      <w:r>
        <w:rPr>
          <w:rFonts w:hint="eastAsia" w:ascii="宋体" w:hAnsi="宋体" w:eastAsia="宋体" w:cs="宋体"/>
          <w:kern w:val="0"/>
          <w:sz w:val="24"/>
          <w:szCs w:val="24"/>
          <w:shd w:val="clear" w:color="auto" w:fill="FFFFFF"/>
          <w:lang w:val="en-US" w:eastAsia="zh-CN"/>
        </w:rPr>
        <w:t>周婧</w:t>
      </w:r>
    </w:p>
    <w:p w14:paraId="7545EBB1">
      <w:pPr>
        <w:keepNext w:val="0"/>
        <w:keepLines w:val="0"/>
        <w:pageBreakBefore w:val="0"/>
        <w:widowControl/>
        <w:shd w:val="clear" w:color="auto" w:fill="FFFFFF"/>
        <w:kinsoku/>
        <w:wordWrap/>
        <w:overflowPunct/>
        <w:topLinePunct w:val="0"/>
        <w:autoSpaceDE/>
        <w:autoSpaceDN/>
        <w:bidi w:val="0"/>
        <w:adjustRightInd/>
        <w:snapToGrid w:val="0"/>
        <w:spacing w:afterAutospacing="0" w:line="360" w:lineRule="auto"/>
        <w:ind w:firstLine="482"/>
        <w:contextualSpacing/>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联系电话：</w:t>
      </w:r>
      <w:r>
        <w:rPr>
          <w:rFonts w:hint="eastAsia" w:ascii="宋体" w:hAnsi="宋体" w:eastAsia="宋体" w:cs="宋体"/>
          <w:kern w:val="0"/>
          <w:sz w:val="24"/>
          <w:szCs w:val="24"/>
          <w:shd w:val="clear" w:color="auto" w:fill="FFFFFF"/>
          <w:lang w:val="en-US" w:eastAsia="zh-CN"/>
        </w:rPr>
        <w:t>18851414160</w:t>
      </w:r>
    </w:p>
    <w:p w14:paraId="43FB8561">
      <w:pPr>
        <w:widowControl/>
        <w:shd w:val="clear" w:color="auto" w:fill="FFFFFF"/>
        <w:spacing w:before="360" w:after="100" w:afterAutospacing="1" w:line="360" w:lineRule="auto"/>
        <w:ind w:firstLine="482"/>
        <w:contextualSpacing/>
        <w:jc w:val="left"/>
        <w:rPr>
          <w:rFonts w:ascii="Times New Roman" w:hAnsi="Times New Roman"/>
          <w:kern w:val="0"/>
          <w:sz w:val="24"/>
          <w:szCs w:val="24"/>
        </w:rPr>
      </w:pPr>
    </w:p>
    <w:p w14:paraId="736315DF">
      <w:pPr>
        <w:pStyle w:val="2"/>
        <w:spacing w:before="0" w:after="0" w:line="240" w:lineRule="auto"/>
        <w:jc w:val="center"/>
        <w:rPr>
          <w:b w:val="0"/>
          <w:color w:val="000000"/>
          <w:sz w:val="36"/>
        </w:rPr>
      </w:pPr>
    </w:p>
    <w:p w14:paraId="359FC44A">
      <w:pPr>
        <w:pStyle w:val="2"/>
        <w:spacing w:before="0" w:after="0" w:line="240" w:lineRule="auto"/>
        <w:jc w:val="center"/>
        <w:rPr>
          <w:b w:val="0"/>
          <w:color w:val="000000"/>
          <w:sz w:val="36"/>
        </w:rPr>
      </w:pPr>
      <w:r>
        <w:rPr>
          <w:b w:val="0"/>
          <w:color w:val="000000"/>
          <w:sz w:val="36"/>
        </w:rPr>
        <w:br w:type="page"/>
      </w:r>
      <w:r>
        <w:rPr>
          <w:b w:val="0"/>
          <w:color w:val="000000"/>
          <w:sz w:val="36"/>
        </w:rPr>
        <w:t>第一章 投标单位须知及投标单位须知前附表</w:t>
      </w:r>
      <w:bookmarkEnd w:id="0"/>
      <w:bookmarkEnd w:id="1"/>
      <w:bookmarkEnd w:id="2"/>
      <w:bookmarkEnd w:id="3"/>
      <w:bookmarkEnd w:id="4"/>
    </w:p>
    <w:p w14:paraId="1B819CE7">
      <w:pPr>
        <w:pStyle w:val="3"/>
        <w:spacing w:before="0" w:after="0" w:line="240" w:lineRule="auto"/>
        <w:jc w:val="center"/>
        <w:rPr>
          <w:rFonts w:ascii="Times New Roman" w:hAnsi="Times New Roman" w:eastAsia="宋体"/>
          <w:b w:val="0"/>
          <w:color w:val="000000"/>
          <w:sz w:val="25"/>
        </w:rPr>
      </w:pPr>
      <w:bookmarkStart w:id="5" w:name="_Toc380680179"/>
      <w:bookmarkStart w:id="6" w:name="_Toc380681231"/>
      <w:bookmarkStart w:id="7" w:name="_Toc380680819"/>
      <w:bookmarkStart w:id="8" w:name="_Toc380681012"/>
      <w:r>
        <w:rPr>
          <w:rFonts w:ascii="Times New Roman" w:hAnsi="Times New Roman" w:eastAsia="宋体"/>
          <w:b w:val="0"/>
          <w:color w:val="000000"/>
          <w:sz w:val="30"/>
        </w:rPr>
        <w:t>一、投标单位须知前附表</w:t>
      </w:r>
      <w:bookmarkEnd w:id="5"/>
      <w:bookmarkEnd w:id="6"/>
      <w:bookmarkEnd w:id="7"/>
      <w:bookmarkEnd w:id="8"/>
    </w:p>
    <w:tbl>
      <w:tblPr>
        <w:tblStyle w:val="43"/>
        <w:tblW w:w="1027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50"/>
        <w:gridCol w:w="1701"/>
        <w:gridCol w:w="7028"/>
      </w:tblGrid>
      <w:tr w14:paraId="2052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trPr>
        <w:tc>
          <w:tcPr>
            <w:tcW w:w="695" w:type="dxa"/>
            <w:noWrap w:val="0"/>
            <w:vAlign w:val="center"/>
          </w:tcPr>
          <w:p w14:paraId="4052BDC1">
            <w:pPr>
              <w:spacing w:line="400" w:lineRule="exact"/>
              <w:ind w:left="23" w:hanging="23" w:hangingChars="11"/>
              <w:jc w:val="center"/>
              <w:rPr>
                <w:b/>
                <w:color w:val="000000"/>
                <w:szCs w:val="21"/>
              </w:rPr>
            </w:pPr>
            <w:r>
              <w:rPr>
                <w:b/>
                <w:color w:val="000000"/>
                <w:szCs w:val="21"/>
              </w:rPr>
              <w:t>项号</w:t>
            </w:r>
          </w:p>
        </w:tc>
        <w:tc>
          <w:tcPr>
            <w:tcW w:w="850" w:type="dxa"/>
            <w:noWrap w:val="0"/>
            <w:vAlign w:val="center"/>
          </w:tcPr>
          <w:p w14:paraId="437AD69E">
            <w:pPr>
              <w:spacing w:line="400" w:lineRule="exact"/>
              <w:jc w:val="center"/>
              <w:rPr>
                <w:b/>
                <w:color w:val="000000"/>
                <w:szCs w:val="21"/>
              </w:rPr>
            </w:pPr>
            <w:r>
              <w:rPr>
                <w:b/>
                <w:color w:val="000000"/>
                <w:szCs w:val="21"/>
              </w:rPr>
              <w:t>条款号</w:t>
            </w:r>
          </w:p>
        </w:tc>
        <w:tc>
          <w:tcPr>
            <w:tcW w:w="1701" w:type="dxa"/>
            <w:noWrap w:val="0"/>
            <w:vAlign w:val="center"/>
          </w:tcPr>
          <w:p w14:paraId="54175C3C">
            <w:pPr>
              <w:spacing w:line="400" w:lineRule="exact"/>
              <w:jc w:val="center"/>
              <w:rPr>
                <w:b/>
                <w:color w:val="000000"/>
                <w:szCs w:val="21"/>
              </w:rPr>
            </w:pPr>
            <w:r>
              <w:rPr>
                <w:b/>
                <w:color w:val="000000"/>
                <w:szCs w:val="21"/>
              </w:rPr>
              <w:t>内    容</w:t>
            </w:r>
          </w:p>
        </w:tc>
        <w:tc>
          <w:tcPr>
            <w:tcW w:w="7028" w:type="dxa"/>
            <w:noWrap w:val="0"/>
            <w:vAlign w:val="center"/>
          </w:tcPr>
          <w:p w14:paraId="55A0564A">
            <w:pPr>
              <w:spacing w:line="400" w:lineRule="exact"/>
              <w:jc w:val="center"/>
              <w:rPr>
                <w:b/>
                <w:color w:val="000000"/>
                <w:szCs w:val="21"/>
              </w:rPr>
            </w:pPr>
            <w:r>
              <w:rPr>
                <w:b/>
                <w:color w:val="000000"/>
                <w:szCs w:val="21"/>
              </w:rPr>
              <w:t>说 明 与 要 求</w:t>
            </w:r>
          </w:p>
        </w:tc>
      </w:tr>
      <w:tr w14:paraId="5EB9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95" w:type="dxa"/>
            <w:noWrap w:val="0"/>
            <w:vAlign w:val="center"/>
          </w:tcPr>
          <w:p w14:paraId="45DD740B">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850" w:type="dxa"/>
            <w:noWrap w:val="0"/>
            <w:vAlign w:val="center"/>
          </w:tcPr>
          <w:p w14:paraId="438E37CB">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13F73B12">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工程名称</w:t>
            </w:r>
          </w:p>
        </w:tc>
        <w:tc>
          <w:tcPr>
            <w:tcW w:w="7028" w:type="dxa"/>
            <w:noWrap w:val="0"/>
            <w:vAlign w:val="center"/>
          </w:tcPr>
          <w:p w14:paraId="741D31CD">
            <w:pPr>
              <w:spacing w:line="400" w:lineRule="exact"/>
              <w:rPr>
                <w:rFonts w:hint="eastAsia" w:eastAsia="宋体"/>
                <w:b/>
                <w:bCs/>
                <w:color w:val="000000"/>
                <w:sz w:val="24"/>
                <w:lang w:eastAsia="zh-CN"/>
              </w:rPr>
            </w:pPr>
            <w:r>
              <w:rPr>
                <w:rFonts w:hint="eastAsia" w:ascii="宋体" w:hAnsi="宋体" w:eastAsia="宋体" w:cs="宋体"/>
                <w:sz w:val="24"/>
                <w:lang w:eastAsia="zh-CN"/>
              </w:rPr>
              <w:t>南通市崇川国有资产投资发展有限公司及其下属子公司2026年度交通影响评价报告编制项目</w:t>
            </w:r>
          </w:p>
        </w:tc>
      </w:tr>
      <w:tr w14:paraId="5B67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0170DC6D">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850" w:type="dxa"/>
            <w:noWrap w:val="0"/>
            <w:vAlign w:val="center"/>
          </w:tcPr>
          <w:p w14:paraId="231D4802">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796D6F8F">
            <w:pPr>
              <w:spacing w:line="400" w:lineRule="exact"/>
              <w:jc w:val="center"/>
              <w:rPr>
                <w:rFonts w:hint="eastAsia" w:ascii="宋体" w:hAnsi="宋体" w:eastAsia="宋体" w:cs="宋体"/>
                <w:color w:val="000000"/>
                <w:kern w:val="11"/>
                <w:sz w:val="24"/>
              </w:rPr>
            </w:pPr>
            <w:r>
              <w:rPr>
                <w:rFonts w:hint="eastAsia" w:ascii="宋体" w:hAnsi="宋体" w:eastAsia="宋体" w:cs="宋体"/>
                <w:color w:val="000000"/>
                <w:sz w:val="24"/>
              </w:rPr>
              <w:t>工程</w:t>
            </w:r>
            <w:r>
              <w:rPr>
                <w:rFonts w:hint="eastAsia" w:ascii="宋体" w:hAnsi="宋体" w:eastAsia="宋体" w:cs="宋体"/>
                <w:color w:val="000000"/>
                <w:kern w:val="11"/>
                <w:sz w:val="24"/>
              </w:rPr>
              <w:t>地点</w:t>
            </w:r>
          </w:p>
        </w:tc>
        <w:tc>
          <w:tcPr>
            <w:tcW w:w="7028" w:type="dxa"/>
            <w:noWrap w:val="0"/>
            <w:vAlign w:val="center"/>
          </w:tcPr>
          <w:p w14:paraId="143C61ED">
            <w:pPr>
              <w:spacing w:line="400" w:lineRule="exact"/>
              <w:rPr>
                <w:kern w:val="11"/>
                <w:sz w:val="24"/>
              </w:rPr>
            </w:pPr>
            <w:r>
              <w:rPr>
                <w:kern w:val="11"/>
                <w:sz w:val="24"/>
              </w:rPr>
              <w:t>南通市崇川区</w:t>
            </w:r>
          </w:p>
        </w:tc>
      </w:tr>
      <w:tr w14:paraId="716B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noWrap w:val="0"/>
            <w:vAlign w:val="center"/>
          </w:tcPr>
          <w:p w14:paraId="602FF9E0">
            <w:pPr>
              <w:spacing w:line="400" w:lineRule="exact"/>
              <w:jc w:val="center"/>
              <w:rPr>
                <w:rFonts w:hint="eastAsia" w:ascii="宋体" w:hAnsi="宋体" w:eastAsia="宋体" w:cs="宋体"/>
                <w:color w:val="000000"/>
                <w:sz w:val="24"/>
              </w:rPr>
            </w:pPr>
            <w:bookmarkStart w:id="9" w:name="_Hlk69585816"/>
            <w:r>
              <w:rPr>
                <w:rFonts w:hint="eastAsia" w:ascii="宋体" w:hAnsi="宋体" w:eastAsia="宋体" w:cs="宋体"/>
                <w:color w:val="000000"/>
                <w:sz w:val="24"/>
              </w:rPr>
              <w:t>3</w:t>
            </w:r>
          </w:p>
        </w:tc>
        <w:tc>
          <w:tcPr>
            <w:tcW w:w="850" w:type="dxa"/>
            <w:noWrap w:val="0"/>
            <w:vAlign w:val="center"/>
          </w:tcPr>
          <w:p w14:paraId="4BC32A6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3E59919F">
            <w:pPr>
              <w:spacing w:line="400" w:lineRule="exact"/>
              <w:jc w:val="center"/>
              <w:rPr>
                <w:rFonts w:hint="eastAsia" w:ascii="宋体" w:hAnsi="宋体" w:eastAsia="宋体" w:cs="宋体"/>
                <w:color w:val="000000"/>
                <w:kern w:val="11"/>
                <w:sz w:val="24"/>
              </w:rPr>
            </w:pPr>
            <w:r>
              <w:rPr>
                <w:rFonts w:hint="eastAsia" w:ascii="宋体" w:hAnsi="宋体" w:eastAsia="宋体" w:cs="宋体"/>
                <w:color w:val="000000"/>
                <w:kern w:val="11"/>
                <w:sz w:val="24"/>
                <w:highlight w:val="none"/>
              </w:rPr>
              <w:t>工程规模</w:t>
            </w:r>
          </w:p>
        </w:tc>
        <w:tc>
          <w:tcPr>
            <w:tcW w:w="7028" w:type="dxa"/>
            <w:noWrap w:val="0"/>
            <w:vAlign w:val="center"/>
          </w:tcPr>
          <w:p w14:paraId="69CBB3EC">
            <w:pPr>
              <w:spacing w:line="400" w:lineRule="exact"/>
              <w:rPr>
                <w:rFonts w:hint="default" w:eastAsia="宋体"/>
                <w:kern w:val="11"/>
                <w:sz w:val="24"/>
                <w:lang w:val="en-US" w:eastAsia="zh-CN"/>
              </w:rPr>
            </w:pPr>
            <w:r>
              <w:rPr>
                <w:rFonts w:hint="eastAsia"/>
                <w:kern w:val="11"/>
                <w:sz w:val="24"/>
                <w:lang w:val="en-US" w:eastAsia="zh-CN"/>
              </w:rPr>
              <w:t>以各地块实际情况为准</w:t>
            </w:r>
          </w:p>
        </w:tc>
      </w:tr>
      <w:bookmarkEnd w:id="9"/>
      <w:tr w14:paraId="4539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527DB7B4">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850" w:type="dxa"/>
            <w:noWrap w:val="0"/>
            <w:vAlign w:val="center"/>
          </w:tcPr>
          <w:p w14:paraId="6209B7AE">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2A3D70D8">
            <w:pPr>
              <w:spacing w:line="400" w:lineRule="exact"/>
              <w:jc w:val="center"/>
              <w:rPr>
                <w:rFonts w:hint="eastAsia" w:ascii="宋体" w:hAnsi="宋体" w:eastAsia="宋体" w:cs="宋体"/>
                <w:color w:val="000000"/>
                <w:kern w:val="11"/>
                <w:sz w:val="24"/>
              </w:rPr>
            </w:pPr>
            <w:r>
              <w:rPr>
                <w:rFonts w:hint="eastAsia" w:ascii="宋体" w:hAnsi="宋体" w:eastAsia="宋体" w:cs="宋体"/>
                <w:color w:val="000000"/>
                <w:kern w:val="11"/>
                <w:sz w:val="24"/>
              </w:rPr>
              <w:t>承包方式</w:t>
            </w:r>
          </w:p>
        </w:tc>
        <w:tc>
          <w:tcPr>
            <w:tcW w:w="7028" w:type="dxa"/>
            <w:noWrap w:val="0"/>
            <w:vAlign w:val="center"/>
          </w:tcPr>
          <w:p w14:paraId="0F3D82BB">
            <w:pPr>
              <w:spacing w:line="400" w:lineRule="exact"/>
              <w:rPr>
                <w:kern w:val="11"/>
                <w:sz w:val="24"/>
              </w:rPr>
            </w:pPr>
            <w:r>
              <w:rPr>
                <w:kern w:val="11"/>
                <w:sz w:val="24"/>
              </w:rPr>
              <w:t>包工包料</w:t>
            </w:r>
          </w:p>
        </w:tc>
      </w:tr>
      <w:tr w14:paraId="1D46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20E235AE">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850" w:type="dxa"/>
            <w:noWrap w:val="0"/>
            <w:vAlign w:val="center"/>
          </w:tcPr>
          <w:p w14:paraId="30C6DDC8">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34DEE9E6">
            <w:pPr>
              <w:spacing w:line="400" w:lineRule="exact"/>
              <w:jc w:val="center"/>
              <w:rPr>
                <w:rFonts w:hint="eastAsia" w:ascii="宋体" w:hAnsi="宋体" w:eastAsia="宋体" w:cs="宋体"/>
                <w:color w:val="000000"/>
                <w:kern w:val="11"/>
                <w:sz w:val="24"/>
              </w:rPr>
            </w:pPr>
            <w:r>
              <w:rPr>
                <w:rFonts w:hint="eastAsia" w:ascii="宋体" w:hAnsi="宋体" w:eastAsia="宋体" w:cs="宋体"/>
                <w:color w:val="000000"/>
                <w:kern w:val="11"/>
                <w:sz w:val="24"/>
              </w:rPr>
              <w:t>质量标准</w:t>
            </w:r>
          </w:p>
        </w:tc>
        <w:tc>
          <w:tcPr>
            <w:tcW w:w="7028" w:type="dxa"/>
            <w:noWrap w:val="0"/>
            <w:vAlign w:val="center"/>
          </w:tcPr>
          <w:p w14:paraId="0F57F350">
            <w:pPr>
              <w:spacing w:line="400" w:lineRule="exact"/>
              <w:rPr>
                <w:kern w:val="11"/>
                <w:sz w:val="24"/>
              </w:rPr>
            </w:pPr>
            <w:r>
              <w:rPr>
                <w:kern w:val="11"/>
                <w:sz w:val="24"/>
              </w:rPr>
              <w:t>合格</w:t>
            </w:r>
          </w:p>
        </w:tc>
      </w:tr>
      <w:tr w14:paraId="2C6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5" w:type="dxa"/>
            <w:noWrap w:val="0"/>
            <w:vAlign w:val="center"/>
          </w:tcPr>
          <w:p w14:paraId="7345F66A">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850" w:type="dxa"/>
            <w:noWrap w:val="0"/>
            <w:vAlign w:val="center"/>
          </w:tcPr>
          <w:p w14:paraId="0D8CCEE3">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701" w:type="dxa"/>
            <w:noWrap w:val="0"/>
            <w:vAlign w:val="center"/>
          </w:tcPr>
          <w:p w14:paraId="228FC806">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工期</w:t>
            </w:r>
          </w:p>
        </w:tc>
        <w:tc>
          <w:tcPr>
            <w:tcW w:w="7028" w:type="dxa"/>
            <w:noWrap w:val="0"/>
            <w:vAlign w:val="center"/>
          </w:tcPr>
          <w:p w14:paraId="63C4EF74">
            <w:pPr>
              <w:spacing w:line="400" w:lineRule="exact"/>
              <w:rPr>
                <w:rFonts w:hint="eastAsia" w:eastAsia="宋体"/>
                <w:sz w:val="24"/>
                <w:lang w:eastAsia="zh-CN"/>
              </w:rPr>
            </w:pPr>
            <w:r>
              <w:rPr>
                <w:rFonts w:hint="eastAsia" w:ascii="宋体" w:hAnsi="宋体" w:eastAsia="宋体" w:cs="宋体"/>
                <w:kern w:val="0"/>
                <w:sz w:val="24"/>
                <w:szCs w:val="24"/>
                <w:highlight w:val="none"/>
                <w:shd w:val="clear" w:color="auto" w:fill="FFFFFF"/>
                <w:lang w:val="en-US" w:eastAsia="zh-CN"/>
              </w:rPr>
              <w:t>20日历天</w:t>
            </w:r>
            <w:r>
              <w:rPr>
                <w:rFonts w:hint="eastAsia" w:ascii="宋体" w:hAnsi="宋体" w:eastAsia="宋体" w:cs="宋体"/>
                <w:kern w:val="0"/>
                <w:sz w:val="24"/>
                <w:szCs w:val="24"/>
                <w:highlight w:val="none"/>
                <w:shd w:val="clear" w:color="auto" w:fill="FFFFFF"/>
              </w:rPr>
              <w:t>内</w:t>
            </w:r>
            <w:r>
              <w:rPr>
                <w:rStyle w:val="74"/>
                <w:rFonts w:hint="eastAsia" w:ascii="宋体" w:hAnsi="宋体" w:cs="宋体"/>
                <w:i w:val="0"/>
                <w:kern w:val="0"/>
                <w:sz w:val="24"/>
                <w:highlight w:val="none"/>
              </w:rPr>
              <w:t>完成交通影响评价报告的</w:t>
            </w:r>
            <w:r>
              <w:rPr>
                <w:rStyle w:val="74"/>
                <w:rFonts w:hint="eastAsia" w:ascii="宋体" w:hAnsi="宋体" w:cs="宋体"/>
                <w:i w:val="0"/>
                <w:kern w:val="0"/>
                <w:sz w:val="24"/>
                <w:highlight w:val="none"/>
                <w:lang w:val="en-US" w:eastAsia="zh-CN"/>
              </w:rPr>
              <w:t>编制及</w:t>
            </w:r>
            <w:r>
              <w:rPr>
                <w:rStyle w:val="74"/>
                <w:rFonts w:hint="eastAsia" w:ascii="宋体" w:hAnsi="宋体" w:cs="宋体"/>
                <w:i w:val="0"/>
                <w:kern w:val="0"/>
                <w:sz w:val="24"/>
                <w:highlight w:val="none"/>
              </w:rPr>
              <w:t>审批工作，并取得行政主管部门的批复文件</w:t>
            </w:r>
            <w:r>
              <w:rPr>
                <w:rFonts w:hint="eastAsia" w:ascii="宋体" w:hAnsi="宋体" w:eastAsia="宋体" w:cs="宋体"/>
                <w:bCs/>
                <w:sz w:val="24"/>
                <w:highlight w:val="none"/>
                <w:lang w:eastAsia="zh-CN"/>
              </w:rPr>
              <w:t>，</w:t>
            </w:r>
            <w:r>
              <w:rPr>
                <w:rFonts w:hint="eastAsia" w:ascii="宋体" w:hAnsi="宋体" w:eastAsia="宋体" w:cs="宋体"/>
                <w:sz w:val="24"/>
                <w:highlight w:val="none"/>
              </w:rPr>
              <w:t>具体</w:t>
            </w:r>
            <w:r>
              <w:rPr>
                <w:rFonts w:hint="eastAsia" w:ascii="宋体" w:hAnsi="宋体" w:eastAsia="宋体" w:cs="宋体"/>
                <w:sz w:val="24"/>
                <w:highlight w:val="none"/>
                <w:lang w:val="en-US" w:eastAsia="zh-CN"/>
              </w:rPr>
              <w:t>开始</w:t>
            </w:r>
            <w:r>
              <w:rPr>
                <w:rFonts w:hint="eastAsia" w:ascii="宋体" w:hAnsi="宋体" w:eastAsia="宋体" w:cs="宋体"/>
                <w:sz w:val="24"/>
                <w:highlight w:val="none"/>
              </w:rPr>
              <w:t>时间以招标单位通知为准。</w:t>
            </w:r>
          </w:p>
        </w:tc>
      </w:tr>
      <w:tr w14:paraId="08C8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95" w:type="dxa"/>
            <w:noWrap w:val="0"/>
            <w:vAlign w:val="center"/>
          </w:tcPr>
          <w:p w14:paraId="6AF8F65E">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850" w:type="dxa"/>
            <w:noWrap w:val="0"/>
            <w:vAlign w:val="center"/>
          </w:tcPr>
          <w:p w14:paraId="25B790D8">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1701" w:type="dxa"/>
            <w:noWrap w:val="0"/>
            <w:vAlign w:val="center"/>
          </w:tcPr>
          <w:p w14:paraId="1D937767">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资金来源</w:t>
            </w:r>
          </w:p>
        </w:tc>
        <w:tc>
          <w:tcPr>
            <w:tcW w:w="7028" w:type="dxa"/>
            <w:noWrap w:val="0"/>
            <w:vAlign w:val="center"/>
          </w:tcPr>
          <w:p w14:paraId="035B34E5">
            <w:pPr>
              <w:spacing w:line="400" w:lineRule="exact"/>
              <w:jc w:val="left"/>
              <w:rPr>
                <w:sz w:val="24"/>
              </w:rPr>
            </w:pPr>
            <w:r>
              <w:rPr>
                <w:sz w:val="24"/>
              </w:rPr>
              <w:t>自筹</w:t>
            </w:r>
          </w:p>
        </w:tc>
      </w:tr>
      <w:tr w14:paraId="441C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695" w:type="dxa"/>
            <w:noWrap w:val="0"/>
            <w:vAlign w:val="center"/>
          </w:tcPr>
          <w:p w14:paraId="191CB5CB">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850" w:type="dxa"/>
            <w:noWrap w:val="0"/>
            <w:vAlign w:val="center"/>
          </w:tcPr>
          <w:p w14:paraId="4C0B5BA9">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2.1</w:t>
            </w:r>
          </w:p>
        </w:tc>
        <w:tc>
          <w:tcPr>
            <w:tcW w:w="1701" w:type="dxa"/>
            <w:noWrap w:val="0"/>
            <w:vAlign w:val="center"/>
          </w:tcPr>
          <w:p w14:paraId="45F3EAFF">
            <w:pPr>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招标范围</w:t>
            </w:r>
            <w:r>
              <w:rPr>
                <w:rFonts w:hint="eastAsia" w:ascii="宋体" w:hAnsi="宋体" w:eastAsia="宋体" w:cs="宋体"/>
                <w:color w:val="000000"/>
                <w:kern w:val="0"/>
                <w:sz w:val="24"/>
                <w:lang w:val="en-US" w:eastAsia="zh-CN"/>
              </w:rPr>
              <w:t>及工作要求</w:t>
            </w:r>
          </w:p>
        </w:tc>
        <w:tc>
          <w:tcPr>
            <w:tcW w:w="7028" w:type="dxa"/>
            <w:noWrap w:val="0"/>
            <w:vAlign w:val="center"/>
          </w:tcPr>
          <w:p w14:paraId="6A116898">
            <w:pPr>
              <w:spacing w:line="400" w:lineRule="exact"/>
              <w:rPr>
                <w:rFonts w:hint="eastAsia" w:ascii="Times New Roman" w:hAnsi="Times New Roman" w:eastAsia="宋体" w:cs="Times New Roman"/>
                <w:kern w:val="11"/>
                <w:sz w:val="24"/>
                <w:lang w:val="en-US" w:eastAsia="zh-CN"/>
              </w:rPr>
            </w:pPr>
            <w:r>
              <w:rPr>
                <w:rFonts w:hint="eastAsia" w:ascii="Times New Roman" w:hAnsi="Times New Roman" w:eastAsia="宋体" w:cs="Times New Roman"/>
                <w:kern w:val="11"/>
                <w:sz w:val="24"/>
                <w:lang w:val="en-US" w:eastAsia="zh-CN"/>
              </w:rPr>
              <w:t>招标范围：</w:t>
            </w:r>
          </w:p>
          <w:p w14:paraId="7E1A8444">
            <w:pPr>
              <w:spacing w:line="400" w:lineRule="exact"/>
              <w:rPr>
                <w:rFonts w:hint="eastAsia" w:ascii="Times New Roman" w:hAnsi="Times New Roman" w:eastAsia="宋体" w:cs="Times New Roman"/>
                <w:kern w:val="11"/>
                <w:sz w:val="24"/>
                <w:lang w:val="en-US" w:eastAsia="zh-CN"/>
              </w:rPr>
            </w:pPr>
            <w:r>
              <w:rPr>
                <w:rFonts w:hint="eastAsia" w:ascii="Times New Roman" w:hAnsi="Times New Roman" w:eastAsia="宋体" w:cs="Times New Roman"/>
                <w:kern w:val="11"/>
                <w:sz w:val="24"/>
                <w:lang w:val="en-US" w:eastAsia="zh-CN"/>
              </w:rPr>
              <w:t>南通市崇川国有资产投资发展有限公司及其下属子公司2026年度交通影响评价报告编制项目所有相关交通影响评价。</w:t>
            </w:r>
          </w:p>
          <w:p w14:paraId="15FB2284">
            <w:pPr>
              <w:spacing w:line="400" w:lineRule="exact"/>
              <w:rPr>
                <w:rFonts w:hint="eastAsia" w:ascii="Times New Roman" w:hAnsi="Times New Roman" w:eastAsia="宋体" w:cs="Times New Roman"/>
                <w:kern w:val="11"/>
                <w:sz w:val="24"/>
                <w:lang w:val="en-US" w:eastAsia="zh-CN"/>
              </w:rPr>
            </w:pPr>
            <w:r>
              <w:rPr>
                <w:rFonts w:hint="eastAsia" w:ascii="Times New Roman" w:hAnsi="Times New Roman" w:eastAsia="宋体" w:cs="Times New Roman"/>
                <w:kern w:val="11"/>
                <w:sz w:val="24"/>
                <w:lang w:val="en-US" w:eastAsia="zh-CN"/>
              </w:rPr>
              <w:t>工作要求：</w:t>
            </w:r>
          </w:p>
          <w:p w14:paraId="1F4B6A59">
            <w:pPr>
              <w:spacing w:line="400" w:lineRule="exact"/>
              <w:rPr>
                <w:rFonts w:hint="eastAsia" w:ascii="Times New Roman" w:hAnsi="Times New Roman" w:eastAsia="宋体" w:cs="Times New Roman"/>
                <w:kern w:val="11"/>
                <w:sz w:val="24"/>
                <w:lang w:val="en-US" w:eastAsia="zh-CN"/>
              </w:rPr>
            </w:pPr>
            <w:r>
              <w:rPr>
                <w:rFonts w:hint="eastAsia" w:hAnsi="宋体" w:cs="宋体"/>
                <w:sz w:val="24"/>
                <w:szCs w:val="24"/>
              </w:rPr>
              <w:t>按照国家有关技术规范要求开展建设项目交通影响评价工作，包括但不限于现状调查与分析、交通量的预测、交通影响评价、交通组织规划、专家评审、报批直至取得批复文件等与交通影响评价有关的所有内容。</w:t>
            </w:r>
          </w:p>
        </w:tc>
      </w:tr>
      <w:tr w14:paraId="4E17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3723C882">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850" w:type="dxa"/>
            <w:noWrap w:val="0"/>
            <w:vAlign w:val="center"/>
          </w:tcPr>
          <w:p w14:paraId="611BC2A2">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16</w:t>
            </w:r>
          </w:p>
        </w:tc>
        <w:tc>
          <w:tcPr>
            <w:tcW w:w="1701" w:type="dxa"/>
            <w:noWrap w:val="0"/>
            <w:vAlign w:val="center"/>
          </w:tcPr>
          <w:p w14:paraId="4D75C0D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工程报价方式</w:t>
            </w:r>
          </w:p>
        </w:tc>
        <w:tc>
          <w:tcPr>
            <w:tcW w:w="7028" w:type="dxa"/>
            <w:noWrap w:val="0"/>
            <w:vAlign w:val="center"/>
          </w:tcPr>
          <w:p w14:paraId="023BBB09">
            <w:pPr>
              <w:spacing w:line="400" w:lineRule="exact"/>
              <w:jc w:val="left"/>
              <w:rPr>
                <w:sz w:val="24"/>
              </w:rPr>
            </w:pPr>
            <w:r>
              <w:rPr>
                <w:sz w:val="24"/>
              </w:rPr>
              <w:t>固定</w:t>
            </w:r>
            <w:r>
              <w:rPr>
                <w:rFonts w:hint="eastAsia"/>
                <w:sz w:val="24"/>
              </w:rPr>
              <w:t>单价</w:t>
            </w:r>
            <w:r>
              <w:rPr>
                <w:sz w:val="24"/>
              </w:rPr>
              <w:t>报价</w:t>
            </w:r>
          </w:p>
        </w:tc>
      </w:tr>
      <w:tr w14:paraId="77EB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7936013E">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850" w:type="dxa"/>
            <w:noWrap w:val="0"/>
            <w:vAlign w:val="center"/>
          </w:tcPr>
          <w:p w14:paraId="64165ADB">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1701" w:type="dxa"/>
            <w:noWrap w:val="0"/>
            <w:vAlign w:val="center"/>
          </w:tcPr>
          <w:p w14:paraId="20EEAA83">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7028" w:type="dxa"/>
            <w:noWrap w:val="0"/>
            <w:vAlign w:val="center"/>
          </w:tcPr>
          <w:p w14:paraId="2352B89F">
            <w:pPr>
              <w:spacing w:line="400" w:lineRule="exact"/>
              <w:jc w:val="left"/>
              <w:rPr>
                <w:color w:val="000000"/>
                <w:kern w:val="0"/>
                <w:sz w:val="24"/>
              </w:rPr>
            </w:pPr>
            <w:r>
              <w:rPr>
                <w:color w:val="000000"/>
                <w:kern w:val="0"/>
                <w:sz w:val="24"/>
                <w:u w:val="single"/>
              </w:rPr>
              <w:t xml:space="preserve"> </w:t>
            </w:r>
            <w:r>
              <w:rPr>
                <w:rFonts w:hint="eastAsia"/>
                <w:color w:val="000000"/>
                <w:kern w:val="0"/>
                <w:sz w:val="24"/>
                <w:u w:val="single"/>
                <w:lang w:val="en-US" w:eastAsia="zh-CN"/>
              </w:rPr>
              <w:t>60</w:t>
            </w:r>
            <w:r>
              <w:rPr>
                <w:color w:val="000000"/>
                <w:kern w:val="0"/>
                <w:sz w:val="24"/>
                <w:u w:val="single"/>
              </w:rPr>
              <w:t xml:space="preserve"> </w:t>
            </w:r>
            <w:r>
              <w:rPr>
                <w:color w:val="000000"/>
                <w:kern w:val="0"/>
                <w:sz w:val="24"/>
              </w:rPr>
              <w:t>日历天(从投标截止之日算起)</w:t>
            </w:r>
          </w:p>
        </w:tc>
      </w:tr>
      <w:tr w14:paraId="647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1D64A9AD">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850" w:type="dxa"/>
            <w:noWrap w:val="0"/>
            <w:vAlign w:val="center"/>
          </w:tcPr>
          <w:p w14:paraId="1CF53884">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1701" w:type="dxa"/>
            <w:noWrap w:val="0"/>
            <w:vAlign w:val="center"/>
          </w:tcPr>
          <w:p w14:paraId="49DB82C4">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sz w:val="24"/>
                <w:highlight w:val="none"/>
              </w:rPr>
              <w:t>投标保证金金额</w:t>
            </w:r>
          </w:p>
        </w:tc>
        <w:tc>
          <w:tcPr>
            <w:tcW w:w="7028" w:type="dxa"/>
            <w:noWrap w:val="0"/>
            <w:vAlign w:val="center"/>
          </w:tcPr>
          <w:p w14:paraId="631FDFBB">
            <w:pPr>
              <w:keepNext w:val="0"/>
              <w:keepLines w:val="0"/>
              <w:pageBreakBefore w:val="0"/>
              <w:widowControl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000000"/>
                <w:kern w:val="0"/>
                <w:sz w:val="24"/>
                <w:highlight w:val="none"/>
              </w:rPr>
              <w:t>人民币</w:t>
            </w:r>
            <w:r>
              <w:rPr>
                <w:rFonts w:hint="eastAsia" w:ascii="宋体" w:hAnsi="宋体" w:eastAsia="宋体" w:cs="宋体"/>
                <w:b/>
                <w:bCs/>
                <w:color w:val="000000"/>
                <w:kern w:val="0"/>
                <w:sz w:val="24"/>
                <w:highlight w:val="none"/>
                <w:u w:val="single"/>
                <w:lang w:val="en-US" w:eastAsia="zh-CN"/>
              </w:rPr>
              <w:t>2000</w:t>
            </w:r>
            <w:r>
              <w:rPr>
                <w:rFonts w:hint="eastAsia" w:ascii="宋体" w:hAnsi="宋体" w:eastAsia="宋体" w:cs="宋体"/>
                <w:b/>
                <w:bCs/>
                <w:color w:val="000000"/>
                <w:kern w:val="0"/>
                <w:sz w:val="24"/>
                <w:highlight w:val="none"/>
              </w:rPr>
              <w:t>元</w:t>
            </w:r>
            <w:r>
              <w:rPr>
                <w:rFonts w:hint="eastAsia" w:ascii="宋体" w:hAnsi="宋体" w:eastAsia="宋体" w:cs="宋体"/>
                <w:b/>
                <w:bCs/>
                <w:color w:val="000000"/>
                <w:kern w:val="0"/>
                <w:sz w:val="24"/>
                <w:highlight w:val="none"/>
                <w:lang w:eastAsia="zh-CN"/>
              </w:rPr>
              <w:t>。</w:t>
            </w:r>
            <w:r>
              <w:rPr>
                <w:rFonts w:hint="eastAsia" w:ascii="宋体" w:hAnsi="宋体" w:eastAsia="宋体" w:cs="宋体"/>
                <w:color w:val="auto"/>
                <w:sz w:val="24"/>
                <w:highlight w:val="none"/>
              </w:rPr>
              <w:t>（递交方式：银行汇票或</w:t>
            </w:r>
            <w:r>
              <w:rPr>
                <w:rFonts w:hint="eastAsia" w:ascii="宋体" w:hAnsi="宋体" w:eastAsia="宋体" w:cs="宋体"/>
                <w:b/>
                <w:color w:val="auto"/>
                <w:sz w:val="24"/>
                <w:highlight w:val="none"/>
              </w:rPr>
              <w:t>见索即付银行保函</w:t>
            </w:r>
            <w:r>
              <w:rPr>
                <w:rFonts w:hint="eastAsia" w:ascii="宋体" w:hAnsi="宋体" w:eastAsia="宋体" w:cs="宋体"/>
                <w:color w:val="auto"/>
                <w:sz w:val="24"/>
                <w:highlight w:val="none"/>
              </w:rPr>
              <w:t>，并非将保证金打入指定账户，在开标时和投标文件同时递交，请勿和投标文件密封）</w:t>
            </w:r>
          </w:p>
          <w:p w14:paraId="190BAAE7">
            <w:pPr>
              <w:spacing w:line="240" w:lineRule="auto"/>
              <w:rPr>
                <w:color w:val="000000"/>
                <w:kern w:val="0"/>
                <w:sz w:val="24"/>
              </w:rPr>
            </w:pPr>
            <w:r>
              <w:rPr>
                <w:rFonts w:hint="eastAsia" w:ascii="宋体" w:hAnsi="宋体" w:eastAsia="宋体" w:cs="宋体"/>
                <w:b/>
                <w:bCs/>
                <w:color w:val="auto"/>
                <w:kern w:val="2"/>
                <w:sz w:val="24"/>
                <w:szCs w:val="24"/>
                <w:highlight w:val="none"/>
                <w:lang w:val="en-US" w:eastAsia="zh-CN" w:bidi="ar-SA"/>
              </w:rPr>
              <w:t>若投标保证金缴纳方式为</w:t>
            </w:r>
            <w:r>
              <w:rPr>
                <w:rFonts w:hint="eastAsia" w:ascii="宋体" w:hAnsi="宋体" w:eastAsia="宋体" w:cs="宋体"/>
                <w:b/>
                <w:bCs/>
                <w:color w:val="auto"/>
                <w:sz w:val="24"/>
                <w:highlight w:val="none"/>
              </w:rPr>
              <w:t>见索即付银行保函</w:t>
            </w:r>
            <w:r>
              <w:rPr>
                <w:rFonts w:hint="eastAsia" w:ascii="宋体" w:hAnsi="宋体" w:eastAsia="宋体" w:cs="宋体"/>
                <w:b/>
                <w:bCs/>
                <w:color w:val="auto"/>
                <w:kern w:val="2"/>
                <w:sz w:val="24"/>
                <w:szCs w:val="24"/>
                <w:highlight w:val="none"/>
                <w:lang w:val="en-US" w:eastAsia="zh-CN" w:bidi="ar-SA"/>
              </w:rPr>
              <w:t>的，银行保函应由</w:t>
            </w:r>
            <w:r>
              <w:rPr>
                <w:rFonts w:hint="eastAsia" w:ascii="宋体" w:hAnsi="宋体" w:eastAsia="宋体" w:cs="宋体"/>
                <w:b/>
                <w:color w:val="auto"/>
                <w:sz w:val="24"/>
                <w:highlight w:val="none"/>
              </w:rPr>
              <w:t>投标人基本账户所在网点的当地银行或其上级银行机构出具，保函中应明确投标项目，担保金额、受益人、保证人、被保证人等具体内容</w:t>
            </w:r>
            <w:r>
              <w:rPr>
                <w:rFonts w:hint="eastAsia" w:ascii="宋体" w:hAnsi="宋体" w:eastAsia="宋体" w:cs="宋体"/>
                <w:b/>
                <w:bCs/>
                <w:color w:val="auto"/>
                <w:kern w:val="2"/>
                <w:sz w:val="24"/>
                <w:szCs w:val="24"/>
                <w:highlight w:val="none"/>
                <w:lang w:val="en-US" w:eastAsia="zh-CN" w:bidi="ar-SA"/>
              </w:rPr>
              <w:t>。保函费用必须由投标人基本账户汇出</w:t>
            </w:r>
            <w:r>
              <w:rPr>
                <w:rFonts w:hint="eastAsia" w:ascii="宋体" w:hAnsi="宋体" w:eastAsia="宋体" w:cs="宋体"/>
                <w:b/>
                <w:bCs/>
                <w:color w:val="auto"/>
                <w:highlight w:val="none"/>
              </w:rPr>
              <w:t>。</w:t>
            </w:r>
          </w:p>
        </w:tc>
      </w:tr>
      <w:tr w14:paraId="4B58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95" w:type="dxa"/>
            <w:noWrap w:val="0"/>
            <w:vAlign w:val="center"/>
          </w:tcPr>
          <w:p w14:paraId="3A493594">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850" w:type="dxa"/>
            <w:noWrap w:val="0"/>
            <w:vAlign w:val="center"/>
          </w:tcPr>
          <w:p w14:paraId="22433451">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6.2</w:t>
            </w:r>
          </w:p>
        </w:tc>
        <w:tc>
          <w:tcPr>
            <w:tcW w:w="1701" w:type="dxa"/>
            <w:noWrap w:val="0"/>
            <w:vAlign w:val="center"/>
          </w:tcPr>
          <w:p w14:paraId="1FF55CED">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提交疑问材料</w:t>
            </w:r>
          </w:p>
          <w:p w14:paraId="4B317ECF">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sz w:val="24"/>
              </w:rPr>
              <w:t>时间及方式</w:t>
            </w:r>
          </w:p>
        </w:tc>
        <w:tc>
          <w:tcPr>
            <w:tcW w:w="7028" w:type="dxa"/>
            <w:noWrap w:val="0"/>
            <w:vAlign w:val="center"/>
          </w:tcPr>
          <w:p w14:paraId="3CDA745A">
            <w:pPr>
              <w:adjustRightInd w:val="0"/>
              <w:snapToGrid w:val="0"/>
              <w:spacing w:line="400" w:lineRule="exact"/>
              <w:jc w:val="left"/>
              <w:rPr>
                <w:sz w:val="24"/>
              </w:rPr>
            </w:pPr>
            <w:r>
              <w:rPr>
                <w:sz w:val="24"/>
              </w:rPr>
              <w:t>如有疑问需要招标人澄清</w:t>
            </w:r>
            <w:r>
              <w:rPr>
                <w:sz w:val="24"/>
                <w:highlight w:val="none"/>
              </w:rPr>
              <w:t>应在</w:t>
            </w:r>
            <w:r>
              <w:rPr>
                <w:b/>
                <w:bCs/>
                <w:sz w:val="24"/>
                <w:highlight w:val="none"/>
                <w:u w:val="single"/>
              </w:rPr>
              <w:t xml:space="preserve"> 202</w:t>
            </w:r>
            <w:r>
              <w:rPr>
                <w:rFonts w:hint="eastAsia"/>
                <w:b/>
                <w:bCs/>
                <w:sz w:val="24"/>
                <w:highlight w:val="none"/>
                <w:u w:val="single"/>
                <w:lang w:val="en-US" w:eastAsia="zh-CN"/>
              </w:rPr>
              <w:t>5</w:t>
            </w:r>
            <w:r>
              <w:rPr>
                <w:b/>
                <w:bCs/>
                <w:sz w:val="24"/>
                <w:highlight w:val="none"/>
                <w:u w:val="single"/>
              </w:rPr>
              <w:t>年</w:t>
            </w:r>
            <w:r>
              <w:rPr>
                <w:rFonts w:hint="eastAsia"/>
                <w:b/>
                <w:bCs/>
                <w:sz w:val="24"/>
                <w:highlight w:val="none"/>
                <w:u w:val="single"/>
                <w:lang w:val="en-US" w:eastAsia="zh-CN"/>
              </w:rPr>
              <w:t>12</w:t>
            </w:r>
            <w:r>
              <w:rPr>
                <w:b/>
                <w:bCs/>
                <w:sz w:val="24"/>
                <w:highlight w:val="none"/>
                <w:u w:val="single"/>
              </w:rPr>
              <w:t>月</w:t>
            </w:r>
            <w:r>
              <w:rPr>
                <w:rFonts w:hint="eastAsia"/>
                <w:b/>
                <w:bCs/>
                <w:sz w:val="24"/>
                <w:highlight w:val="none"/>
                <w:u w:val="single"/>
                <w:lang w:val="en-US" w:eastAsia="zh-CN"/>
              </w:rPr>
              <w:t>25</w:t>
            </w:r>
            <w:r>
              <w:rPr>
                <w:b/>
                <w:bCs/>
                <w:sz w:val="24"/>
                <w:highlight w:val="none"/>
                <w:u w:val="single"/>
              </w:rPr>
              <w:t>日17时</w:t>
            </w:r>
            <w:r>
              <w:rPr>
                <w:sz w:val="24"/>
              </w:rPr>
              <w:t>前以电子文件形式（不具单位名称、不加盖单位公章）发送至指定邮箱</w:t>
            </w:r>
            <w:r>
              <w:rPr>
                <w:rFonts w:hint="eastAsia" w:ascii="Times New Roman" w:hAnsi="Times New Roman" w:eastAsia="宋体" w:cs="Times New Roman"/>
                <w:b/>
                <w:bCs/>
                <w:sz w:val="24"/>
                <w:u w:val="single"/>
                <w:lang w:val="en-US" w:eastAsia="zh-CN"/>
              </w:rPr>
              <w:fldChar w:fldCharType="begin"/>
            </w:r>
            <w:r>
              <w:rPr>
                <w:rFonts w:hint="eastAsia" w:ascii="Times New Roman" w:hAnsi="Times New Roman" w:eastAsia="宋体" w:cs="Times New Roman"/>
                <w:b/>
                <w:bCs/>
                <w:sz w:val="24"/>
                <w:u w:val="single"/>
                <w:lang w:val="en-US" w:eastAsia="zh-CN"/>
              </w:rPr>
              <w:instrText xml:space="preserve"> HYPERLINK "mailto:1038182114@qq.com" </w:instrText>
            </w:r>
            <w:r>
              <w:rPr>
                <w:rFonts w:hint="eastAsia" w:ascii="Times New Roman" w:hAnsi="Times New Roman" w:eastAsia="宋体" w:cs="Times New Roman"/>
                <w:b/>
                <w:bCs/>
                <w:sz w:val="24"/>
                <w:u w:val="single"/>
                <w:lang w:val="en-US" w:eastAsia="zh-CN"/>
              </w:rPr>
              <w:fldChar w:fldCharType="separate"/>
            </w:r>
            <w:r>
              <w:rPr>
                <w:rFonts w:hint="eastAsia" w:ascii="Times New Roman" w:hAnsi="Times New Roman" w:eastAsia="宋体" w:cs="Times New Roman"/>
                <w:b/>
                <w:bCs/>
                <w:sz w:val="24"/>
                <w:u w:val="single"/>
                <w:lang w:val="en-US" w:eastAsia="zh-CN"/>
              </w:rPr>
              <w:t>1367212214@qq.com</w:t>
            </w:r>
            <w:r>
              <w:rPr>
                <w:rFonts w:hint="eastAsia" w:ascii="Times New Roman" w:hAnsi="Times New Roman" w:eastAsia="宋体" w:cs="Times New Roman"/>
                <w:b/>
                <w:bCs/>
                <w:sz w:val="24"/>
                <w:u w:val="single"/>
                <w:lang w:val="en-US" w:eastAsia="zh-CN"/>
              </w:rPr>
              <w:fldChar w:fldCharType="end"/>
            </w:r>
            <w:r>
              <w:rPr>
                <w:b/>
                <w:bCs/>
                <w:sz w:val="24"/>
                <w:u w:val="single"/>
              </w:rPr>
              <w:t xml:space="preserve"> </w:t>
            </w:r>
            <w:r>
              <w:rPr>
                <w:sz w:val="24"/>
              </w:rPr>
              <w:t>向招标人提出，招标人予以解答，解答的内容将在南通市崇川区人民政府(www.chongchuan.gov.cn)-公告公示栏公布。</w:t>
            </w:r>
          </w:p>
        </w:tc>
      </w:tr>
      <w:tr w14:paraId="1FA1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5" w:type="dxa"/>
            <w:noWrap w:val="0"/>
            <w:vAlign w:val="center"/>
          </w:tcPr>
          <w:p w14:paraId="518203DF">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13</w:t>
            </w:r>
          </w:p>
        </w:tc>
        <w:tc>
          <w:tcPr>
            <w:tcW w:w="850" w:type="dxa"/>
            <w:noWrap w:val="0"/>
            <w:vAlign w:val="center"/>
          </w:tcPr>
          <w:p w14:paraId="5FAD185D">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13.1</w:t>
            </w:r>
          </w:p>
        </w:tc>
        <w:tc>
          <w:tcPr>
            <w:tcW w:w="1701" w:type="dxa"/>
            <w:noWrap w:val="0"/>
            <w:vAlign w:val="center"/>
          </w:tcPr>
          <w:p w14:paraId="5521CEBA">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踏勘现场          答疑时间</w:t>
            </w:r>
          </w:p>
        </w:tc>
        <w:tc>
          <w:tcPr>
            <w:tcW w:w="7028" w:type="dxa"/>
            <w:noWrap w:val="0"/>
            <w:vAlign w:val="center"/>
          </w:tcPr>
          <w:p w14:paraId="38E0BE13">
            <w:pPr>
              <w:spacing w:line="400" w:lineRule="exact"/>
              <w:jc w:val="left"/>
              <w:rPr>
                <w:sz w:val="24"/>
              </w:rPr>
            </w:pPr>
            <w:r>
              <w:rPr>
                <w:sz w:val="24"/>
              </w:rPr>
              <w:t>投标单位自行踏勘现场</w:t>
            </w:r>
          </w:p>
          <w:p w14:paraId="0380C2F4">
            <w:pPr>
              <w:spacing w:line="400" w:lineRule="exact"/>
              <w:jc w:val="left"/>
              <w:rPr>
                <w:sz w:val="24"/>
              </w:rPr>
            </w:pPr>
            <w:r>
              <w:rPr>
                <w:sz w:val="24"/>
              </w:rPr>
              <w:t>答疑提交截止时间</w:t>
            </w:r>
            <w:r>
              <w:rPr>
                <w:sz w:val="24"/>
                <w:highlight w:val="none"/>
              </w:rPr>
              <w:t>：</w:t>
            </w:r>
            <w:r>
              <w:rPr>
                <w:b/>
                <w:bCs/>
                <w:sz w:val="24"/>
                <w:highlight w:val="none"/>
                <w:u w:val="single"/>
              </w:rPr>
              <w:t xml:space="preserve"> 202</w:t>
            </w:r>
            <w:r>
              <w:rPr>
                <w:rFonts w:hint="eastAsia"/>
                <w:b/>
                <w:bCs/>
                <w:sz w:val="24"/>
                <w:highlight w:val="none"/>
                <w:u w:val="single"/>
                <w:lang w:val="en-US" w:eastAsia="zh-CN"/>
              </w:rPr>
              <w:t>5</w:t>
            </w:r>
            <w:r>
              <w:rPr>
                <w:b/>
                <w:bCs/>
                <w:sz w:val="24"/>
                <w:highlight w:val="none"/>
                <w:u w:val="single"/>
              </w:rPr>
              <w:t>年</w:t>
            </w:r>
            <w:r>
              <w:rPr>
                <w:rFonts w:hint="eastAsia"/>
                <w:b/>
                <w:bCs/>
                <w:sz w:val="24"/>
                <w:highlight w:val="none"/>
                <w:u w:val="single"/>
                <w:lang w:val="en-US" w:eastAsia="zh-CN"/>
              </w:rPr>
              <w:t>12</w:t>
            </w:r>
            <w:r>
              <w:rPr>
                <w:b/>
                <w:bCs/>
                <w:sz w:val="24"/>
                <w:highlight w:val="none"/>
                <w:u w:val="single"/>
              </w:rPr>
              <w:t>月</w:t>
            </w:r>
            <w:r>
              <w:rPr>
                <w:rFonts w:hint="eastAsia"/>
                <w:b/>
                <w:bCs/>
                <w:sz w:val="24"/>
                <w:highlight w:val="none"/>
                <w:u w:val="single"/>
                <w:lang w:val="en-US" w:eastAsia="zh-CN"/>
              </w:rPr>
              <w:t>25</w:t>
            </w:r>
            <w:r>
              <w:rPr>
                <w:b/>
                <w:bCs/>
                <w:sz w:val="24"/>
                <w:highlight w:val="none"/>
                <w:u w:val="single"/>
              </w:rPr>
              <w:t>日17时前</w:t>
            </w:r>
          </w:p>
        </w:tc>
      </w:tr>
      <w:tr w14:paraId="7788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5" w:type="dxa"/>
            <w:noWrap w:val="0"/>
            <w:vAlign w:val="center"/>
          </w:tcPr>
          <w:p w14:paraId="584CE2C3">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16</w:t>
            </w:r>
          </w:p>
        </w:tc>
        <w:tc>
          <w:tcPr>
            <w:tcW w:w="850" w:type="dxa"/>
            <w:noWrap w:val="0"/>
            <w:vAlign w:val="center"/>
          </w:tcPr>
          <w:p w14:paraId="411CF35A">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18.4</w:t>
            </w:r>
          </w:p>
        </w:tc>
        <w:tc>
          <w:tcPr>
            <w:tcW w:w="1701" w:type="dxa"/>
            <w:noWrap w:val="0"/>
            <w:vAlign w:val="center"/>
          </w:tcPr>
          <w:p w14:paraId="3E04558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招标控制价</w:t>
            </w:r>
          </w:p>
        </w:tc>
        <w:tc>
          <w:tcPr>
            <w:tcW w:w="7028" w:type="dxa"/>
            <w:noWrap w:val="0"/>
            <w:vAlign w:val="center"/>
          </w:tcPr>
          <w:p w14:paraId="236EB6EF">
            <w:pPr>
              <w:spacing w:line="400" w:lineRule="exact"/>
              <w:jc w:val="left"/>
              <w:rPr>
                <w:b/>
                <w:color w:val="auto"/>
                <w:sz w:val="24"/>
              </w:rPr>
            </w:pPr>
            <w:r>
              <w:rPr>
                <w:color w:val="auto"/>
                <w:sz w:val="24"/>
              </w:rPr>
              <w:t>本工程招标控制价为</w:t>
            </w:r>
            <w:r>
              <w:rPr>
                <w:rFonts w:hint="eastAsia" w:ascii="宋体" w:hAnsi="宋体"/>
                <w:b/>
                <w:bCs/>
                <w:sz w:val="24"/>
                <w:highlight w:val="none"/>
                <w:u w:val="single"/>
              </w:rPr>
              <w:t>0.</w:t>
            </w:r>
            <w:r>
              <w:rPr>
                <w:rFonts w:hint="eastAsia" w:ascii="宋体" w:hAnsi="宋体"/>
                <w:b/>
                <w:bCs/>
                <w:sz w:val="24"/>
                <w:highlight w:val="none"/>
                <w:u w:val="single"/>
                <w:lang w:val="en-US" w:eastAsia="zh-CN"/>
              </w:rPr>
              <w:t>5</w:t>
            </w:r>
            <w:r>
              <w:rPr>
                <w:rFonts w:hint="eastAsia" w:ascii="宋体" w:hAnsi="宋体"/>
                <w:b/>
                <w:bCs/>
                <w:sz w:val="24"/>
                <w:highlight w:val="none"/>
                <w:u w:val="single"/>
              </w:rPr>
              <w:t>元/㎡（</w:t>
            </w:r>
            <w:r>
              <w:rPr>
                <w:rFonts w:hint="eastAsia" w:ascii="宋体" w:hAnsi="宋体" w:eastAsia="宋体" w:cs="Times New Roman"/>
                <w:b/>
                <w:bCs/>
                <w:sz w:val="24"/>
                <w:highlight w:val="none"/>
                <w:u w:val="single"/>
              </w:rPr>
              <w:t>按</w:t>
            </w:r>
            <w:r>
              <w:rPr>
                <w:rFonts w:hint="eastAsia" w:ascii="宋体" w:hAnsi="宋体" w:eastAsia="宋体" w:cs="Times New Roman"/>
                <w:b/>
                <w:bCs/>
                <w:sz w:val="24"/>
                <w:highlight w:val="none"/>
                <w:u w:val="single"/>
                <w:lang w:val="en-US" w:eastAsia="zh-CN"/>
              </w:rPr>
              <w:t>各地块</w:t>
            </w:r>
            <w:r>
              <w:rPr>
                <w:rFonts w:hint="eastAsia" w:ascii="宋体" w:hAnsi="宋体" w:eastAsia="宋体" w:cs="Times New Roman"/>
                <w:b/>
                <w:bCs/>
                <w:sz w:val="24"/>
                <w:highlight w:val="none"/>
                <w:u w:val="single"/>
              </w:rPr>
              <w:t>建设工程许可证附页载明的地上建筑面积总和为准</w:t>
            </w:r>
            <w:r>
              <w:rPr>
                <w:rFonts w:hint="eastAsia" w:ascii="宋体" w:hAnsi="宋体"/>
                <w:b/>
                <w:bCs/>
                <w:sz w:val="24"/>
                <w:highlight w:val="none"/>
                <w:u w:val="single"/>
              </w:rPr>
              <w:t>）</w:t>
            </w:r>
            <w:r>
              <w:rPr>
                <w:color w:val="auto"/>
                <w:sz w:val="24"/>
                <w:u w:val="single"/>
              </w:rPr>
              <w:t>。</w:t>
            </w:r>
            <w:r>
              <w:rPr>
                <w:color w:val="auto"/>
                <w:sz w:val="24"/>
              </w:rPr>
              <w:t>凡高于本工程</w:t>
            </w:r>
            <w:r>
              <w:rPr>
                <w:rFonts w:hint="eastAsia"/>
                <w:color w:val="auto"/>
                <w:sz w:val="24"/>
                <w:lang w:val="en-US" w:eastAsia="zh-CN"/>
              </w:rPr>
              <w:t>招标控制价</w:t>
            </w:r>
            <w:r>
              <w:rPr>
                <w:color w:val="auto"/>
                <w:sz w:val="24"/>
              </w:rPr>
              <w:t>的报价均视为无效报价，并作无效标处理。</w:t>
            </w:r>
          </w:p>
        </w:tc>
      </w:tr>
      <w:tr w14:paraId="5D2B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95" w:type="dxa"/>
            <w:noWrap w:val="0"/>
            <w:vAlign w:val="center"/>
          </w:tcPr>
          <w:p w14:paraId="6F9E0621">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17</w:t>
            </w:r>
          </w:p>
        </w:tc>
        <w:tc>
          <w:tcPr>
            <w:tcW w:w="850" w:type="dxa"/>
            <w:noWrap w:val="0"/>
            <w:vAlign w:val="center"/>
          </w:tcPr>
          <w:p w14:paraId="20307F7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20.1</w:t>
            </w:r>
          </w:p>
        </w:tc>
        <w:tc>
          <w:tcPr>
            <w:tcW w:w="1701" w:type="dxa"/>
            <w:noWrap w:val="0"/>
            <w:vAlign w:val="center"/>
          </w:tcPr>
          <w:p w14:paraId="3DFA6B51">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028" w:type="dxa"/>
            <w:noWrap w:val="0"/>
            <w:vAlign w:val="center"/>
          </w:tcPr>
          <w:p w14:paraId="1B4283FD">
            <w:pPr>
              <w:spacing w:line="400" w:lineRule="exact"/>
              <w:jc w:val="left"/>
              <w:rPr>
                <w:snapToGrid w:val="0"/>
                <w:color w:val="auto"/>
                <w:kern w:val="0"/>
                <w:sz w:val="24"/>
              </w:rPr>
            </w:pPr>
            <w:r>
              <w:rPr>
                <w:b/>
                <w:snapToGrid w:val="0"/>
                <w:color w:val="auto"/>
                <w:kern w:val="0"/>
                <w:sz w:val="24"/>
              </w:rPr>
              <w:t>投标文件</w:t>
            </w:r>
            <w:r>
              <w:rPr>
                <w:snapToGrid w:val="0"/>
                <w:color w:val="auto"/>
                <w:kern w:val="0"/>
                <w:sz w:val="24"/>
              </w:rPr>
              <w:t>一式</w:t>
            </w:r>
            <w:r>
              <w:rPr>
                <w:b/>
                <w:snapToGrid w:val="0"/>
                <w:color w:val="auto"/>
                <w:kern w:val="0"/>
                <w:sz w:val="24"/>
                <w:u w:val="single"/>
              </w:rPr>
              <w:t xml:space="preserve"> </w:t>
            </w:r>
            <w:r>
              <w:rPr>
                <w:rFonts w:hint="eastAsia"/>
                <w:b/>
                <w:snapToGrid w:val="0"/>
                <w:color w:val="auto"/>
                <w:kern w:val="0"/>
                <w:sz w:val="24"/>
                <w:u w:val="single"/>
                <w:lang w:val="en-US" w:eastAsia="zh-CN"/>
              </w:rPr>
              <w:t>叁</w:t>
            </w:r>
            <w:r>
              <w:rPr>
                <w:b/>
                <w:snapToGrid w:val="0"/>
                <w:color w:val="auto"/>
                <w:kern w:val="0"/>
                <w:sz w:val="24"/>
                <w:u w:val="single"/>
              </w:rPr>
              <w:t xml:space="preserve"> </w:t>
            </w:r>
            <w:r>
              <w:rPr>
                <w:snapToGrid w:val="0"/>
                <w:color w:val="auto"/>
                <w:kern w:val="0"/>
                <w:sz w:val="24"/>
              </w:rPr>
              <w:t>份，正本</w:t>
            </w:r>
            <w:r>
              <w:rPr>
                <w:b/>
                <w:snapToGrid w:val="0"/>
                <w:color w:val="auto"/>
                <w:kern w:val="0"/>
                <w:sz w:val="24"/>
                <w:u w:val="single"/>
              </w:rPr>
              <w:t xml:space="preserve"> 壹 </w:t>
            </w:r>
            <w:r>
              <w:rPr>
                <w:snapToGrid w:val="0"/>
                <w:color w:val="auto"/>
                <w:kern w:val="0"/>
                <w:sz w:val="24"/>
              </w:rPr>
              <w:t>份，副本</w:t>
            </w:r>
            <w:r>
              <w:rPr>
                <w:snapToGrid w:val="0"/>
                <w:color w:val="auto"/>
                <w:kern w:val="0"/>
                <w:sz w:val="24"/>
                <w:u w:val="single"/>
              </w:rPr>
              <w:t xml:space="preserve"> </w:t>
            </w:r>
            <w:r>
              <w:rPr>
                <w:rFonts w:hint="eastAsia"/>
                <w:b/>
                <w:snapToGrid w:val="0"/>
                <w:color w:val="auto"/>
                <w:kern w:val="0"/>
                <w:sz w:val="24"/>
                <w:u w:val="single"/>
                <w:lang w:val="en-US" w:eastAsia="zh-CN"/>
              </w:rPr>
              <w:t>贰</w:t>
            </w:r>
            <w:r>
              <w:rPr>
                <w:b/>
                <w:snapToGrid w:val="0"/>
                <w:color w:val="auto"/>
                <w:kern w:val="0"/>
                <w:sz w:val="24"/>
                <w:u w:val="single"/>
              </w:rPr>
              <w:t xml:space="preserve"> </w:t>
            </w:r>
            <w:r>
              <w:rPr>
                <w:snapToGrid w:val="0"/>
                <w:color w:val="auto"/>
                <w:kern w:val="0"/>
                <w:sz w:val="24"/>
              </w:rPr>
              <w:t>份。</w:t>
            </w:r>
          </w:p>
        </w:tc>
      </w:tr>
      <w:tr w14:paraId="6578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695" w:type="dxa"/>
            <w:noWrap w:val="0"/>
            <w:vAlign w:val="center"/>
          </w:tcPr>
          <w:p w14:paraId="3FB9C357">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18</w:t>
            </w:r>
          </w:p>
        </w:tc>
        <w:tc>
          <w:tcPr>
            <w:tcW w:w="850" w:type="dxa"/>
            <w:noWrap w:val="0"/>
            <w:vAlign w:val="center"/>
          </w:tcPr>
          <w:p w14:paraId="3EB933F3">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21</w:t>
            </w:r>
          </w:p>
        </w:tc>
        <w:tc>
          <w:tcPr>
            <w:tcW w:w="1701" w:type="dxa"/>
            <w:noWrap w:val="0"/>
            <w:vAlign w:val="center"/>
          </w:tcPr>
          <w:p w14:paraId="740AB7A9">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投标文件提交地点及截止时间</w:t>
            </w:r>
          </w:p>
        </w:tc>
        <w:tc>
          <w:tcPr>
            <w:tcW w:w="7028" w:type="dxa"/>
            <w:noWrap w:val="0"/>
            <w:vAlign w:val="center"/>
          </w:tcPr>
          <w:p w14:paraId="251BC716">
            <w:pPr>
              <w:spacing w:line="400" w:lineRule="exact"/>
              <w:jc w:val="left"/>
              <w:rPr>
                <w:color w:val="auto"/>
                <w:sz w:val="24"/>
                <w:highlight w:val="none"/>
              </w:rPr>
            </w:pPr>
            <w:r>
              <w:rPr>
                <w:b/>
                <w:color w:val="auto"/>
                <w:sz w:val="24"/>
                <w:highlight w:val="none"/>
              </w:rPr>
              <w:t>收件人：</w:t>
            </w:r>
            <w:r>
              <w:rPr>
                <w:rFonts w:hint="eastAsia"/>
                <w:b/>
                <w:color w:val="auto"/>
                <w:sz w:val="24"/>
                <w:highlight w:val="none"/>
                <w:lang w:eastAsia="zh-CN"/>
              </w:rPr>
              <w:t>江苏新世纪工程项目管理有限公司</w:t>
            </w:r>
            <w:r>
              <w:rPr>
                <w:b/>
                <w:color w:val="auto"/>
                <w:sz w:val="24"/>
                <w:highlight w:val="none"/>
              </w:rPr>
              <w:t xml:space="preserve">  </w:t>
            </w:r>
            <w:r>
              <w:rPr>
                <w:color w:val="auto"/>
                <w:sz w:val="24"/>
                <w:highlight w:val="none"/>
              </w:rPr>
              <w:t xml:space="preserve">                            </w:t>
            </w:r>
          </w:p>
          <w:p w14:paraId="04D5E40C">
            <w:pPr>
              <w:spacing w:line="400" w:lineRule="exact"/>
              <w:jc w:val="left"/>
              <w:rPr>
                <w:b/>
                <w:color w:val="auto"/>
                <w:sz w:val="24"/>
                <w:highlight w:val="none"/>
              </w:rPr>
            </w:pPr>
            <w:r>
              <w:rPr>
                <w:b/>
                <w:color w:val="auto"/>
                <w:sz w:val="24"/>
                <w:highlight w:val="none"/>
              </w:rPr>
              <w:t>截止时间：</w:t>
            </w:r>
            <w:r>
              <w:rPr>
                <w:rFonts w:hint="eastAsia" w:ascii="宋体" w:hAnsi="宋体" w:eastAsia="宋体" w:cs="宋体"/>
                <w:b/>
                <w:bCs/>
                <w:kern w:val="0"/>
                <w:sz w:val="24"/>
                <w:szCs w:val="24"/>
                <w:highlight w:val="none"/>
                <w:u w:val="single"/>
              </w:rPr>
              <w:t>202</w:t>
            </w:r>
            <w:r>
              <w:rPr>
                <w:rFonts w:hint="eastAsia" w:ascii="宋体" w:hAnsi="宋体" w:cs="宋体"/>
                <w:b/>
                <w:bCs/>
                <w:kern w:val="0"/>
                <w:sz w:val="24"/>
                <w:szCs w:val="24"/>
                <w:highlight w:val="none"/>
                <w:u w:val="single"/>
                <w:lang w:val="en-US" w:eastAsia="zh-CN"/>
              </w:rPr>
              <w:t>6</w:t>
            </w:r>
            <w:r>
              <w:rPr>
                <w:rFonts w:hint="eastAsia" w:ascii="宋体" w:hAnsi="宋体" w:eastAsia="宋体" w:cs="宋体"/>
                <w:b/>
                <w:bCs/>
                <w:kern w:val="0"/>
                <w:sz w:val="24"/>
                <w:szCs w:val="24"/>
                <w:highlight w:val="none"/>
              </w:rPr>
              <w:t>年</w:t>
            </w:r>
            <w:r>
              <w:rPr>
                <w:rFonts w:hint="eastAsia" w:ascii="宋体" w:hAnsi="宋体" w:cs="宋体"/>
                <w:b/>
                <w:bCs/>
                <w:kern w:val="0"/>
                <w:sz w:val="24"/>
                <w:szCs w:val="24"/>
                <w:highlight w:val="none"/>
                <w:u w:val="single"/>
                <w:lang w:val="en-US" w:eastAsia="zh-CN"/>
              </w:rPr>
              <w:t>01</w:t>
            </w:r>
            <w:r>
              <w:rPr>
                <w:rFonts w:hint="eastAsia" w:ascii="宋体" w:hAnsi="宋体" w:eastAsia="宋体" w:cs="宋体"/>
                <w:b/>
                <w:bCs/>
                <w:kern w:val="0"/>
                <w:sz w:val="24"/>
                <w:szCs w:val="24"/>
                <w:highlight w:val="none"/>
              </w:rPr>
              <w:t>月</w:t>
            </w:r>
            <w:r>
              <w:rPr>
                <w:rFonts w:hint="eastAsia" w:ascii="宋体" w:hAnsi="宋体" w:cs="宋体"/>
                <w:b/>
                <w:bCs/>
                <w:kern w:val="0"/>
                <w:sz w:val="24"/>
                <w:szCs w:val="24"/>
                <w:highlight w:val="none"/>
                <w:u w:val="single"/>
                <w:lang w:val="en-US" w:eastAsia="zh-CN"/>
              </w:rPr>
              <w:t>05</w:t>
            </w:r>
            <w:r>
              <w:rPr>
                <w:rFonts w:hint="eastAsia" w:ascii="宋体" w:hAnsi="宋体" w:eastAsia="宋体" w:cs="宋体"/>
                <w:b/>
                <w:bCs/>
                <w:kern w:val="0"/>
                <w:sz w:val="24"/>
                <w:szCs w:val="24"/>
                <w:highlight w:val="none"/>
              </w:rPr>
              <w:t>日</w:t>
            </w:r>
            <w:r>
              <w:rPr>
                <w:rFonts w:hint="eastAsia" w:ascii="宋体" w:hAnsi="宋体" w:eastAsia="宋体" w:cs="宋体"/>
                <w:b/>
                <w:bCs/>
                <w:kern w:val="0"/>
                <w:sz w:val="24"/>
                <w:szCs w:val="24"/>
                <w:highlight w:val="none"/>
                <w:u w:val="single"/>
              </w:rPr>
              <w:t>14</w:t>
            </w:r>
            <w:r>
              <w:rPr>
                <w:rFonts w:hint="eastAsia" w:ascii="宋体" w:hAnsi="宋体" w:eastAsia="宋体" w:cs="宋体"/>
                <w:b/>
                <w:bCs/>
                <w:kern w:val="0"/>
                <w:sz w:val="24"/>
                <w:szCs w:val="24"/>
                <w:highlight w:val="none"/>
              </w:rPr>
              <w:t>时</w:t>
            </w:r>
            <w:r>
              <w:rPr>
                <w:rFonts w:hint="eastAsia" w:ascii="宋体" w:hAnsi="宋体" w:eastAsia="宋体" w:cs="宋体"/>
                <w:b/>
                <w:bCs/>
                <w:kern w:val="0"/>
                <w:sz w:val="24"/>
                <w:szCs w:val="24"/>
                <w:highlight w:val="none"/>
                <w:u w:val="single"/>
              </w:rPr>
              <w:t xml:space="preserve">00 </w:t>
            </w:r>
            <w:r>
              <w:rPr>
                <w:rFonts w:hint="eastAsia" w:ascii="宋体" w:hAnsi="宋体" w:eastAsia="宋体" w:cs="宋体"/>
                <w:b/>
                <w:bCs/>
                <w:kern w:val="0"/>
                <w:sz w:val="24"/>
                <w:szCs w:val="24"/>
                <w:highlight w:val="none"/>
              </w:rPr>
              <w:t>分</w:t>
            </w:r>
            <w:r>
              <w:rPr>
                <w:b/>
                <w:color w:val="auto"/>
                <w:sz w:val="24"/>
                <w:highlight w:val="none"/>
              </w:rPr>
              <w:t>（北京时间）</w:t>
            </w:r>
          </w:p>
          <w:p w14:paraId="7C257D16">
            <w:pPr>
              <w:spacing w:line="400" w:lineRule="exact"/>
              <w:jc w:val="left"/>
              <w:rPr>
                <w:b/>
                <w:snapToGrid w:val="0"/>
                <w:color w:val="auto"/>
                <w:kern w:val="0"/>
                <w:sz w:val="24"/>
                <w:highlight w:val="none"/>
              </w:rPr>
            </w:pPr>
            <w:r>
              <w:rPr>
                <w:b/>
                <w:color w:val="auto"/>
                <w:sz w:val="24"/>
                <w:highlight w:val="none"/>
              </w:rPr>
              <w:t>提交地点：</w:t>
            </w:r>
            <w:r>
              <w:rPr>
                <w:rFonts w:hint="eastAsia" w:ascii="宋体" w:hAnsi="宋体" w:cs="宋体"/>
                <w:color w:val="auto"/>
                <w:sz w:val="24"/>
                <w:szCs w:val="24"/>
                <w:highlight w:val="none"/>
                <w:u w:val="single"/>
                <w:lang w:eastAsia="zh-CN"/>
              </w:rPr>
              <w:t>南通市崇川区崇川路1号崇川国投集团109会议室</w:t>
            </w:r>
          </w:p>
        </w:tc>
      </w:tr>
      <w:tr w14:paraId="3B4A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95" w:type="dxa"/>
            <w:noWrap w:val="0"/>
            <w:vAlign w:val="center"/>
          </w:tcPr>
          <w:p w14:paraId="2A57673D">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19</w:t>
            </w:r>
          </w:p>
        </w:tc>
        <w:tc>
          <w:tcPr>
            <w:tcW w:w="850" w:type="dxa"/>
            <w:noWrap w:val="0"/>
            <w:vAlign w:val="center"/>
          </w:tcPr>
          <w:p w14:paraId="21815042">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24</w:t>
            </w:r>
          </w:p>
        </w:tc>
        <w:tc>
          <w:tcPr>
            <w:tcW w:w="1701" w:type="dxa"/>
            <w:noWrap w:val="0"/>
            <w:vAlign w:val="center"/>
          </w:tcPr>
          <w:p w14:paraId="0FBA0B0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开   标</w:t>
            </w:r>
          </w:p>
        </w:tc>
        <w:tc>
          <w:tcPr>
            <w:tcW w:w="7028" w:type="dxa"/>
            <w:noWrap w:val="0"/>
            <w:vAlign w:val="center"/>
          </w:tcPr>
          <w:p w14:paraId="26977D4E">
            <w:pPr>
              <w:spacing w:line="400" w:lineRule="exact"/>
              <w:jc w:val="left"/>
              <w:rPr>
                <w:b/>
                <w:color w:val="auto"/>
                <w:sz w:val="24"/>
                <w:highlight w:val="none"/>
              </w:rPr>
            </w:pPr>
            <w:r>
              <w:rPr>
                <w:b/>
                <w:color w:val="auto"/>
                <w:sz w:val="24"/>
                <w:highlight w:val="none"/>
              </w:rPr>
              <w:t>开标时间：</w:t>
            </w:r>
            <w:r>
              <w:rPr>
                <w:rFonts w:hint="eastAsia" w:ascii="宋体" w:hAnsi="宋体" w:eastAsia="宋体" w:cs="宋体"/>
                <w:b/>
                <w:bCs/>
                <w:kern w:val="0"/>
                <w:sz w:val="24"/>
                <w:szCs w:val="24"/>
                <w:highlight w:val="none"/>
                <w:u w:val="single"/>
              </w:rPr>
              <w:t>202</w:t>
            </w:r>
            <w:r>
              <w:rPr>
                <w:rFonts w:hint="eastAsia" w:ascii="宋体" w:hAnsi="宋体" w:cs="宋体"/>
                <w:b/>
                <w:bCs/>
                <w:kern w:val="0"/>
                <w:sz w:val="24"/>
                <w:szCs w:val="24"/>
                <w:highlight w:val="none"/>
                <w:u w:val="single"/>
                <w:lang w:val="en-US" w:eastAsia="zh-CN"/>
              </w:rPr>
              <w:t>6</w:t>
            </w:r>
            <w:r>
              <w:rPr>
                <w:rFonts w:hint="eastAsia" w:ascii="宋体" w:hAnsi="宋体" w:eastAsia="宋体" w:cs="宋体"/>
                <w:b/>
                <w:bCs/>
                <w:kern w:val="0"/>
                <w:sz w:val="24"/>
                <w:szCs w:val="24"/>
                <w:highlight w:val="none"/>
              </w:rPr>
              <w:t>年</w:t>
            </w:r>
            <w:r>
              <w:rPr>
                <w:rFonts w:hint="eastAsia" w:ascii="宋体" w:hAnsi="宋体" w:cs="宋体"/>
                <w:b/>
                <w:bCs/>
                <w:kern w:val="0"/>
                <w:sz w:val="24"/>
                <w:szCs w:val="24"/>
                <w:highlight w:val="none"/>
                <w:u w:val="single"/>
                <w:lang w:val="en-US" w:eastAsia="zh-CN"/>
              </w:rPr>
              <w:t>01</w:t>
            </w:r>
            <w:r>
              <w:rPr>
                <w:rFonts w:hint="eastAsia" w:ascii="宋体" w:hAnsi="宋体" w:eastAsia="宋体" w:cs="宋体"/>
                <w:b/>
                <w:bCs/>
                <w:kern w:val="0"/>
                <w:sz w:val="24"/>
                <w:szCs w:val="24"/>
                <w:highlight w:val="none"/>
              </w:rPr>
              <w:t>月</w:t>
            </w:r>
            <w:r>
              <w:rPr>
                <w:rFonts w:hint="eastAsia" w:ascii="宋体" w:hAnsi="宋体" w:cs="宋体"/>
                <w:b/>
                <w:bCs/>
                <w:kern w:val="0"/>
                <w:sz w:val="24"/>
                <w:szCs w:val="24"/>
                <w:highlight w:val="none"/>
                <w:u w:val="single"/>
                <w:lang w:val="en-US" w:eastAsia="zh-CN"/>
              </w:rPr>
              <w:t>05</w:t>
            </w:r>
            <w:r>
              <w:rPr>
                <w:rFonts w:hint="eastAsia" w:ascii="宋体" w:hAnsi="宋体" w:eastAsia="宋体" w:cs="宋体"/>
                <w:b/>
                <w:bCs/>
                <w:kern w:val="0"/>
                <w:sz w:val="24"/>
                <w:szCs w:val="24"/>
                <w:highlight w:val="none"/>
              </w:rPr>
              <w:t>日</w:t>
            </w:r>
            <w:r>
              <w:rPr>
                <w:rFonts w:hint="eastAsia" w:ascii="宋体" w:hAnsi="宋体" w:eastAsia="宋体" w:cs="宋体"/>
                <w:b/>
                <w:bCs/>
                <w:kern w:val="0"/>
                <w:sz w:val="24"/>
                <w:szCs w:val="24"/>
                <w:highlight w:val="none"/>
                <w:u w:val="single"/>
              </w:rPr>
              <w:t>14</w:t>
            </w:r>
            <w:r>
              <w:rPr>
                <w:rFonts w:hint="eastAsia" w:ascii="宋体" w:hAnsi="宋体" w:eastAsia="宋体" w:cs="宋体"/>
                <w:b/>
                <w:bCs/>
                <w:kern w:val="0"/>
                <w:sz w:val="24"/>
                <w:szCs w:val="24"/>
                <w:highlight w:val="none"/>
              </w:rPr>
              <w:t>时</w:t>
            </w:r>
            <w:r>
              <w:rPr>
                <w:rFonts w:hint="eastAsia" w:ascii="宋体" w:hAnsi="宋体" w:eastAsia="宋体" w:cs="宋体"/>
                <w:b/>
                <w:bCs/>
                <w:kern w:val="0"/>
                <w:sz w:val="24"/>
                <w:szCs w:val="24"/>
                <w:highlight w:val="none"/>
                <w:u w:val="single"/>
              </w:rPr>
              <w:t xml:space="preserve">00 </w:t>
            </w:r>
            <w:r>
              <w:rPr>
                <w:rFonts w:hint="eastAsia" w:ascii="宋体" w:hAnsi="宋体" w:eastAsia="宋体" w:cs="宋体"/>
                <w:b/>
                <w:bCs/>
                <w:kern w:val="0"/>
                <w:sz w:val="24"/>
                <w:szCs w:val="24"/>
                <w:highlight w:val="none"/>
              </w:rPr>
              <w:t>分</w:t>
            </w:r>
            <w:r>
              <w:rPr>
                <w:b/>
                <w:color w:val="auto"/>
                <w:sz w:val="24"/>
                <w:highlight w:val="none"/>
              </w:rPr>
              <w:t>（北京时间）</w:t>
            </w:r>
          </w:p>
          <w:p w14:paraId="6DC27818">
            <w:pPr>
              <w:spacing w:line="400" w:lineRule="exact"/>
              <w:jc w:val="left"/>
              <w:rPr>
                <w:b/>
                <w:snapToGrid w:val="0"/>
                <w:color w:val="auto"/>
                <w:kern w:val="0"/>
                <w:sz w:val="24"/>
                <w:highlight w:val="none"/>
              </w:rPr>
            </w:pPr>
            <w:r>
              <w:rPr>
                <w:b/>
                <w:color w:val="auto"/>
                <w:sz w:val="24"/>
                <w:highlight w:val="none"/>
              </w:rPr>
              <w:t>开标地点：</w:t>
            </w:r>
            <w:r>
              <w:rPr>
                <w:rFonts w:hint="eastAsia" w:ascii="宋体" w:hAnsi="宋体" w:cs="宋体"/>
                <w:color w:val="auto"/>
                <w:sz w:val="24"/>
                <w:szCs w:val="24"/>
                <w:highlight w:val="none"/>
                <w:u w:val="single"/>
                <w:lang w:eastAsia="zh-CN"/>
              </w:rPr>
              <w:t>南通市崇川区崇川路1号崇川国投集团109会议室</w:t>
            </w:r>
          </w:p>
        </w:tc>
      </w:tr>
      <w:tr w14:paraId="6490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5" w:type="dxa"/>
            <w:noWrap w:val="0"/>
            <w:vAlign w:val="center"/>
          </w:tcPr>
          <w:p w14:paraId="7723460F">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850" w:type="dxa"/>
            <w:noWrap w:val="0"/>
            <w:vAlign w:val="center"/>
          </w:tcPr>
          <w:p w14:paraId="02107A2F">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35</w:t>
            </w:r>
          </w:p>
        </w:tc>
        <w:tc>
          <w:tcPr>
            <w:tcW w:w="1701" w:type="dxa"/>
            <w:noWrap w:val="0"/>
            <w:vAlign w:val="center"/>
          </w:tcPr>
          <w:p w14:paraId="69A5B1A9">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highlight w:val="none"/>
              </w:rPr>
              <w:t>履约保证金</w:t>
            </w:r>
          </w:p>
        </w:tc>
        <w:tc>
          <w:tcPr>
            <w:tcW w:w="7028" w:type="dxa"/>
            <w:noWrap w:val="0"/>
            <w:vAlign w:val="center"/>
          </w:tcPr>
          <w:p w14:paraId="23D5A553">
            <w:pPr>
              <w:spacing w:line="400" w:lineRule="exact"/>
              <w:jc w:val="left"/>
              <w:rPr>
                <w:kern w:val="0"/>
                <w:sz w:val="24"/>
              </w:rPr>
            </w:pPr>
            <w:r>
              <w:rPr>
                <w:rFonts w:hint="eastAsia" w:ascii="宋体" w:hAnsi="宋体"/>
                <w:color w:val="auto"/>
                <w:sz w:val="24"/>
                <w:highlight w:val="none"/>
              </w:rPr>
              <w:t>履约保证金的形式：</w:t>
            </w:r>
            <w:r>
              <w:rPr>
                <w:rFonts w:hint="eastAsia" w:ascii="宋体" w:hAnsi="宋体" w:eastAsia="宋体" w:cs="宋体"/>
                <w:color w:val="auto"/>
                <w:kern w:val="0"/>
                <w:sz w:val="24"/>
                <w:szCs w:val="24"/>
                <w:highlight w:val="none"/>
              </w:rPr>
              <w:t>银行转账（必须从投标人基本账户转出）</w:t>
            </w:r>
            <w:bookmarkStart w:id="36" w:name="_GoBack"/>
            <w:bookmarkEnd w:id="36"/>
            <w:r>
              <w:rPr>
                <w:rFonts w:hint="eastAsia" w:ascii="宋体" w:hAnsi="宋体" w:eastAsia="宋体" w:cs="宋体"/>
                <w:color w:val="auto"/>
                <w:kern w:val="0"/>
                <w:sz w:val="24"/>
                <w:szCs w:val="24"/>
                <w:highlight w:val="none"/>
                <w:lang w:val="en-US" w:eastAsia="zh-CN"/>
              </w:rPr>
              <w:t>或见索即付银行保函形式</w:t>
            </w:r>
            <w:r>
              <w:rPr>
                <w:rFonts w:hint="eastAsia" w:ascii="宋体" w:hAnsi="宋体"/>
                <w:color w:val="auto"/>
                <w:sz w:val="24"/>
                <w:highlight w:val="none"/>
              </w:rPr>
              <w:t>。</w:t>
            </w:r>
          </w:p>
          <w:p w14:paraId="67AA79FB">
            <w:pPr>
              <w:spacing w:line="400" w:lineRule="exact"/>
              <w:jc w:val="left"/>
              <w:rPr>
                <w:kern w:val="0"/>
                <w:sz w:val="24"/>
              </w:rPr>
            </w:pPr>
            <w:r>
              <w:rPr>
                <w:kern w:val="0"/>
                <w:sz w:val="24"/>
              </w:rPr>
              <w:t>履约保证金额为</w:t>
            </w:r>
            <w:r>
              <w:rPr>
                <w:rFonts w:hint="eastAsia"/>
                <w:kern w:val="0"/>
                <w:sz w:val="24"/>
              </w:rPr>
              <w:t>：</w:t>
            </w:r>
            <w:r>
              <w:rPr>
                <w:rFonts w:hint="eastAsia"/>
                <w:kern w:val="0"/>
                <w:sz w:val="24"/>
                <w:u w:val="single"/>
                <w:lang w:val="en-US" w:eastAsia="zh-CN"/>
              </w:rPr>
              <w:t>10000</w:t>
            </w:r>
            <w:r>
              <w:rPr>
                <w:rFonts w:hint="eastAsia"/>
                <w:kern w:val="0"/>
                <w:sz w:val="24"/>
                <w:u w:val="single"/>
              </w:rPr>
              <w:t>元</w:t>
            </w:r>
            <w:r>
              <w:rPr>
                <w:kern w:val="0"/>
                <w:sz w:val="24"/>
              </w:rPr>
              <w:t>。</w:t>
            </w:r>
            <w:r>
              <w:rPr>
                <w:rFonts w:hint="eastAsia" w:ascii="宋体" w:hAnsi="宋体" w:eastAsia="宋体" w:cs="宋体"/>
                <w:color w:val="000000"/>
                <w:sz w:val="24"/>
                <w:highlight w:val="none"/>
              </w:rPr>
              <w:t>招标人发出中标通知书后5个工作日内，中标人应向招标人递交</w:t>
            </w:r>
            <w:r>
              <w:rPr>
                <w:rFonts w:hint="eastAsia" w:ascii="宋体" w:hAnsi="宋体"/>
                <w:color w:val="auto"/>
                <w:sz w:val="24"/>
                <w:highlight w:val="none"/>
              </w:rPr>
              <w:t>履约保证金</w:t>
            </w:r>
            <w:r>
              <w:rPr>
                <w:rFonts w:hint="eastAsia" w:ascii="宋体" w:hAnsi="宋体" w:eastAsia="宋体" w:cs="宋体"/>
                <w:color w:val="000000"/>
                <w:sz w:val="24"/>
                <w:highlight w:val="none"/>
              </w:rPr>
              <w:t>，否则招标人有权按中标人自动放弃中标资格处理，同时投标保证金不予退还，该金额不足以弥补给招标人造成的直接和间接损失的(包括但不限于二次招标发生的招标费用、中标差价、招标代理服务费等)，中标人应予补足。</w:t>
            </w:r>
          </w:p>
        </w:tc>
      </w:tr>
      <w:tr w14:paraId="7AC0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695" w:type="dxa"/>
            <w:tcBorders>
              <w:left w:val="single" w:color="auto" w:sz="4" w:space="0"/>
              <w:bottom w:val="single" w:color="auto" w:sz="4" w:space="0"/>
              <w:right w:val="single" w:color="auto" w:sz="4" w:space="0"/>
            </w:tcBorders>
            <w:noWrap w:val="0"/>
            <w:vAlign w:val="center"/>
          </w:tcPr>
          <w:p w14:paraId="53793223">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21</w:t>
            </w:r>
          </w:p>
        </w:tc>
        <w:tc>
          <w:tcPr>
            <w:tcW w:w="850" w:type="dxa"/>
            <w:tcBorders>
              <w:left w:val="single" w:color="auto" w:sz="4" w:space="0"/>
              <w:bottom w:val="single" w:color="auto" w:sz="4" w:space="0"/>
              <w:right w:val="single" w:color="auto" w:sz="4" w:space="0"/>
            </w:tcBorders>
            <w:noWrap w:val="0"/>
            <w:vAlign w:val="center"/>
          </w:tcPr>
          <w:p w14:paraId="35918C2D">
            <w:pPr>
              <w:spacing w:line="400" w:lineRule="exact"/>
              <w:jc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F0A7DC">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招标单位</w:t>
            </w:r>
          </w:p>
        </w:tc>
        <w:tc>
          <w:tcPr>
            <w:tcW w:w="7028" w:type="dxa"/>
            <w:tcBorders>
              <w:top w:val="single" w:color="auto" w:sz="4" w:space="0"/>
              <w:left w:val="single" w:color="auto" w:sz="4" w:space="0"/>
              <w:bottom w:val="single" w:color="auto" w:sz="4" w:space="0"/>
              <w:right w:val="single" w:color="auto" w:sz="4" w:space="0"/>
            </w:tcBorders>
            <w:noWrap w:val="0"/>
            <w:vAlign w:val="center"/>
          </w:tcPr>
          <w:p w14:paraId="0F627F7D">
            <w:pPr>
              <w:spacing w:line="400" w:lineRule="exact"/>
              <w:jc w:val="left"/>
              <w:rPr>
                <w:rFonts w:hint="eastAsia" w:ascii="宋体" w:hAnsi="宋体" w:eastAsia="宋体" w:cs="宋体"/>
                <w:kern w:val="0"/>
                <w:sz w:val="24"/>
                <w:lang w:eastAsia="zh-CN"/>
              </w:rPr>
            </w:pPr>
            <w:r>
              <w:rPr>
                <w:rFonts w:hint="eastAsia" w:ascii="宋体" w:hAnsi="宋体" w:eastAsia="宋体" w:cs="宋体"/>
                <w:kern w:val="0"/>
                <w:sz w:val="24"/>
              </w:rPr>
              <w:t>单位名称：</w:t>
            </w:r>
            <w:r>
              <w:rPr>
                <w:rFonts w:hint="eastAsia" w:ascii="宋体" w:hAnsi="宋体" w:eastAsia="宋体" w:cs="宋体"/>
                <w:kern w:val="0"/>
                <w:sz w:val="24"/>
                <w:lang w:eastAsia="zh-CN"/>
              </w:rPr>
              <w:t>南通市崇川国有资产投资发展有限公司</w:t>
            </w:r>
          </w:p>
          <w:p w14:paraId="38C4AF9E">
            <w:pPr>
              <w:spacing w:line="400" w:lineRule="exact"/>
              <w:jc w:val="left"/>
              <w:rPr>
                <w:rFonts w:hint="eastAsia" w:ascii="宋体" w:hAnsi="宋体" w:eastAsia="宋体" w:cs="宋体"/>
                <w:kern w:val="0"/>
                <w:sz w:val="24"/>
              </w:rPr>
            </w:pPr>
            <w:r>
              <w:rPr>
                <w:rFonts w:hint="eastAsia" w:ascii="宋体" w:hAnsi="宋体" w:eastAsia="宋体" w:cs="宋体"/>
                <w:kern w:val="0"/>
                <w:sz w:val="24"/>
              </w:rPr>
              <w:t>地 址：南通市崇川区崇川路1号</w:t>
            </w:r>
          </w:p>
          <w:p w14:paraId="749362CA">
            <w:pPr>
              <w:spacing w:line="400" w:lineRule="exact"/>
              <w:jc w:val="left"/>
              <w:rPr>
                <w:rFonts w:hint="eastAsia" w:ascii="宋体" w:hAnsi="宋体" w:eastAsia="宋体" w:cs="宋体"/>
                <w:kern w:val="0"/>
                <w:sz w:val="24"/>
              </w:rPr>
            </w:pPr>
            <w:r>
              <w:rPr>
                <w:rFonts w:hint="eastAsia" w:ascii="宋体" w:hAnsi="宋体" w:eastAsia="宋体" w:cs="宋体"/>
                <w:kern w:val="0"/>
                <w:sz w:val="24"/>
              </w:rPr>
              <w:t xml:space="preserve">联系人：王工 </w:t>
            </w:r>
          </w:p>
          <w:p w14:paraId="08307130">
            <w:pPr>
              <w:spacing w:line="400" w:lineRule="exact"/>
              <w:jc w:val="left"/>
              <w:rPr>
                <w:rFonts w:hint="default" w:eastAsia="宋体"/>
                <w:kern w:val="0"/>
                <w:sz w:val="24"/>
                <w:lang w:val="en-US" w:eastAsia="zh-CN"/>
              </w:rPr>
            </w:pPr>
            <w:r>
              <w:rPr>
                <w:rFonts w:hint="eastAsia" w:ascii="宋体" w:hAnsi="宋体" w:eastAsia="宋体" w:cs="宋体"/>
                <w:kern w:val="0"/>
                <w:sz w:val="24"/>
              </w:rPr>
              <w:t>联系电话：0513-66889905</w:t>
            </w:r>
          </w:p>
        </w:tc>
      </w:tr>
      <w:tr w14:paraId="7858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695" w:type="dxa"/>
            <w:tcBorders>
              <w:left w:val="single" w:color="auto" w:sz="4" w:space="0"/>
              <w:right w:val="single" w:color="auto" w:sz="4" w:space="0"/>
            </w:tcBorders>
            <w:noWrap w:val="0"/>
            <w:vAlign w:val="center"/>
          </w:tcPr>
          <w:p w14:paraId="4A76DE7F">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22</w:t>
            </w:r>
          </w:p>
        </w:tc>
        <w:tc>
          <w:tcPr>
            <w:tcW w:w="850" w:type="dxa"/>
            <w:tcBorders>
              <w:left w:val="single" w:color="auto" w:sz="4" w:space="0"/>
              <w:right w:val="single" w:color="auto" w:sz="4" w:space="0"/>
            </w:tcBorders>
            <w:noWrap w:val="0"/>
            <w:vAlign w:val="center"/>
          </w:tcPr>
          <w:p w14:paraId="1C488B70">
            <w:pPr>
              <w:spacing w:line="400" w:lineRule="exact"/>
              <w:jc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A1F487">
            <w:pPr>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招标代理单位</w:t>
            </w:r>
          </w:p>
        </w:tc>
        <w:tc>
          <w:tcPr>
            <w:tcW w:w="7028" w:type="dxa"/>
            <w:tcBorders>
              <w:top w:val="single" w:color="auto" w:sz="4" w:space="0"/>
              <w:left w:val="single" w:color="auto" w:sz="4" w:space="0"/>
              <w:bottom w:val="single" w:color="auto" w:sz="4" w:space="0"/>
              <w:right w:val="single" w:color="auto" w:sz="4" w:space="0"/>
            </w:tcBorders>
            <w:noWrap w:val="0"/>
            <w:vAlign w:val="center"/>
          </w:tcPr>
          <w:p w14:paraId="3C8DD315">
            <w:pPr>
              <w:spacing w:line="4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招标代理单位：</w:t>
            </w:r>
            <w:r>
              <w:rPr>
                <w:rFonts w:hint="eastAsia" w:ascii="宋体" w:hAnsi="宋体" w:eastAsia="宋体" w:cs="宋体"/>
                <w:color w:val="000000"/>
                <w:kern w:val="0"/>
                <w:sz w:val="24"/>
                <w:lang w:eastAsia="zh-CN"/>
              </w:rPr>
              <w:t>江苏新世纪工程项目管理有限公司</w:t>
            </w:r>
            <w:r>
              <w:rPr>
                <w:rFonts w:hint="eastAsia" w:ascii="宋体" w:hAnsi="宋体" w:eastAsia="宋体" w:cs="宋体"/>
                <w:color w:val="000000"/>
                <w:kern w:val="0"/>
                <w:sz w:val="24"/>
              </w:rPr>
              <w:t xml:space="preserve"> </w:t>
            </w:r>
          </w:p>
          <w:p w14:paraId="391EFD23">
            <w:pPr>
              <w:spacing w:line="4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地    址：南通市崇川区江海大道555号鸿鸣摩尔1</w:t>
            </w:r>
            <w:r>
              <w:rPr>
                <w:rFonts w:hint="eastAsia" w:ascii="宋体" w:hAnsi="宋体" w:eastAsia="宋体" w:cs="宋体"/>
                <w:color w:val="000000"/>
                <w:kern w:val="0"/>
                <w:sz w:val="24"/>
                <w:lang w:val="en-US" w:eastAsia="zh-CN"/>
              </w:rPr>
              <w:t>号楼</w:t>
            </w:r>
            <w:r>
              <w:rPr>
                <w:rFonts w:hint="eastAsia" w:ascii="宋体" w:hAnsi="宋体" w:eastAsia="宋体" w:cs="宋体"/>
                <w:color w:val="000000"/>
                <w:kern w:val="0"/>
                <w:sz w:val="24"/>
              </w:rPr>
              <w:t>13层</w:t>
            </w:r>
          </w:p>
          <w:p w14:paraId="339ED3A1">
            <w:pPr>
              <w:spacing w:line="4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联 系 人：</w:t>
            </w:r>
            <w:r>
              <w:rPr>
                <w:rFonts w:hint="eastAsia" w:ascii="宋体" w:hAnsi="宋体" w:eastAsia="宋体" w:cs="宋体"/>
                <w:color w:val="000000"/>
                <w:kern w:val="0"/>
                <w:sz w:val="24"/>
                <w:lang w:val="en-US" w:eastAsia="zh-CN"/>
              </w:rPr>
              <w:t>周婧</w:t>
            </w:r>
          </w:p>
          <w:p w14:paraId="4015170E">
            <w:pPr>
              <w:spacing w:line="400" w:lineRule="exact"/>
              <w:jc w:val="left"/>
              <w:rPr>
                <w:color w:val="000000"/>
                <w:kern w:val="0"/>
                <w:sz w:val="24"/>
              </w:rPr>
            </w:pPr>
            <w:r>
              <w:rPr>
                <w:rFonts w:hint="eastAsia" w:ascii="宋体" w:hAnsi="宋体" w:eastAsia="宋体" w:cs="宋体"/>
                <w:color w:val="000000"/>
                <w:kern w:val="0"/>
                <w:sz w:val="24"/>
              </w:rPr>
              <w:t>联系电话：</w:t>
            </w:r>
            <w:r>
              <w:rPr>
                <w:rFonts w:hint="eastAsia" w:ascii="宋体" w:hAnsi="宋体" w:eastAsia="宋体" w:cs="宋体"/>
                <w:color w:val="000000"/>
                <w:kern w:val="0"/>
                <w:sz w:val="24"/>
                <w:lang w:val="en-US" w:eastAsia="zh-CN"/>
              </w:rPr>
              <w:t>18851414160</w:t>
            </w:r>
          </w:p>
        </w:tc>
      </w:tr>
    </w:tbl>
    <w:p w14:paraId="0B1B6BEA">
      <w:pPr>
        <w:jc w:val="center"/>
        <w:rPr>
          <w:b/>
          <w:bCs/>
          <w:color w:val="000000"/>
          <w:sz w:val="32"/>
          <w:szCs w:val="32"/>
        </w:rPr>
      </w:pPr>
      <w:r>
        <w:rPr>
          <w:rFonts w:hint="eastAsia"/>
          <w:szCs w:val="21"/>
        </w:rPr>
        <w:br w:type="page"/>
      </w:r>
      <w:bookmarkStart w:id="10" w:name="_Toc380680820"/>
      <w:bookmarkStart w:id="11" w:name="_Toc380681232"/>
      <w:bookmarkStart w:id="12" w:name="_Toc380681013"/>
      <w:bookmarkStart w:id="13" w:name="_Toc380680180"/>
      <w:r>
        <w:rPr>
          <w:b/>
          <w:bCs/>
          <w:color w:val="000000"/>
          <w:sz w:val="32"/>
          <w:szCs w:val="32"/>
        </w:rPr>
        <w:t>二、投标须知</w:t>
      </w:r>
      <w:bookmarkEnd w:id="10"/>
      <w:bookmarkEnd w:id="11"/>
      <w:bookmarkEnd w:id="12"/>
      <w:bookmarkEnd w:id="13"/>
    </w:p>
    <w:p w14:paraId="43B17423">
      <w:pPr>
        <w:pStyle w:val="3"/>
        <w:spacing w:line="240" w:lineRule="auto"/>
        <w:jc w:val="center"/>
        <w:rPr>
          <w:rFonts w:ascii="Times New Roman" w:hAnsi="Times New Roman" w:eastAsia="宋体"/>
          <w:color w:val="000000"/>
          <w:sz w:val="28"/>
          <w:szCs w:val="28"/>
        </w:rPr>
      </w:pPr>
      <w:bookmarkStart w:id="14" w:name="_Toc380681014"/>
      <w:bookmarkStart w:id="15" w:name="_Toc380681233"/>
      <w:bookmarkStart w:id="16" w:name="_Toc380680181"/>
      <w:bookmarkStart w:id="17" w:name="_Toc380680821"/>
      <w:bookmarkStart w:id="18" w:name="_Toc286661158"/>
      <w:r>
        <w:rPr>
          <w:rFonts w:ascii="Times New Roman" w:hAnsi="Times New Roman" w:eastAsia="宋体"/>
          <w:color w:val="000000"/>
          <w:sz w:val="28"/>
          <w:szCs w:val="28"/>
        </w:rPr>
        <w:t>（一）总 则</w:t>
      </w:r>
      <w:bookmarkEnd w:id="14"/>
      <w:bookmarkEnd w:id="15"/>
      <w:bookmarkEnd w:id="16"/>
      <w:bookmarkEnd w:id="17"/>
      <w:bookmarkEnd w:id="18"/>
    </w:p>
    <w:p w14:paraId="00CB1ECA">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1.工程概况</w:t>
      </w:r>
    </w:p>
    <w:p w14:paraId="78280742">
      <w:pPr>
        <w:keepNext w:val="0"/>
        <w:keepLines w:val="0"/>
        <w:pageBreakBefore w:val="0"/>
        <w:widowControl/>
        <w:shd w:val="clear" w:color="auto" w:fill="FFFFFF"/>
        <w:kinsoku/>
        <w:wordWrap/>
        <w:overflowPunct/>
        <w:topLinePunct w:val="0"/>
        <w:autoSpaceDE/>
        <w:autoSpaceDN/>
        <w:bidi w:val="0"/>
        <w:adjustRightInd/>
        <w:snapToGrid w:val="0"/>
        <w:spacing w:afterAutospacing="0" w:line="440" w:lineRule="exact"/>
        <w:ind w:firstLine="482"/>
        <w:contextualSpacing/>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shd w:val="clear" w:color="auto" w:fill="FFFFFF"/>
        </w:rPr>
        <w:t>工程地点：</w:t>
      </w:r>
      <w:r>
        <w:rPr>
          <w:rFonts w:hint="eastAsia" w:ascii="宋体" w:hAnsi="宋体" w:eastAsia="宋体" w:cs="宋体"/>
          <w:b/>
          <w:bCs/>
          <w:kern w:val="11"/>
          <w:sz w:val="24"/>
        </w:rPr>
        <w:t>南通市崇川区</w:t>
      </w:r>
    </w:p>
    <w:p w14:paraId="133627FE">
      <w:pPr>
        <w:keepNext w:val="0"/>
        <w:keepLines w:val="0"/>
        <w:pageBreakBefore w:val="0"/>
        <w:widowControl/>
        <w:shd w:val="clear" w:color="auto" w:fill="FFFFFF"/>
        <w:kinsoku/>
        <w:wordWrap/>
        <w:overflowPunct/>
        <w:topLinePunct w:val="0"/>
        <w:autoSpaceDE/>
        <w:autoSpaceDN/>
        <w:bidi w:val="0"/>
        <w:adjustRightInd/>
        <w:snapToGrid w:val="0"/>
        <w:spacing w:afterAutospacing="0" w:line="440" w:lineRule="exact"/>
        <w:ind w:firstLine="482"/>
        <w:contextualSpacing/>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shd w:val="clear" w:color="auto" w:fill="FFFFFF"/>
        </w:rPr>
        <w:t>工期要求：</w:t>
      </w:r>
      <w:r>
        <w:rPr>
          <w:rFonts w:hint="eastAsia" w:ascii="宋体" w:hAnsi="宋体" w:eastAsia="宋体" w:cs="宋体"/>
          <w:b/>
          <w:bCs/>
          <w:kern w:val="0"/>
          <w:sz w:val="24"/>
          <w:szCs w:val="24"/>
          <w:highlight w:val="none"/>
          <w:shd w:val="clear" w:color="auto" w:fill="FFFFFF"/>
          <w:lang w:val="en-US" w:eastAsia="zh-CN"/>
        </w:rPr>
        <w:t>20日历天</w:t>
      </w:r>
      <w:r>
        <w:rPr>
          <w:rFonts w:hint="eastAsia" w:ascii="宋体" w:hAnsi="宋体" w:eastAsia="宋体" w:cs="宋体"/>
          <w:b/>
          <w:bCs/>
          <w:kern w:val="0"/>
          <w:sz w:val="24"/>
          <w:szCs w:val="24"/>
          <w:highlight w:val="none"/>
          <w:shd w:val="clear" w:color="auto" w:fill="FFFFFF"/>
        </w:rPr>
        <w:t>内</w:t>
      </w:r>
      <w:r>
        <w:rPr>
          <w:rStyle w:val="74"/>
          <w:rFonts w:hint="eastAsia" w:ascii="宋体" w:hAnsi="宋体" w:eastAsia="宋体" w:cs="宋体"/>
          <w:b/>
          <w:bCs/>
          <w:i w:val="0"/>
          <w:kern w:val="0"/>
          <w:sz w:val="24"/>
          <w:highlight w:val="none"/>
        </w:rPr>
        <w:t>完成交通影响评价报告的</w:t>
      </w:r>
      <w:r>
        <w:rPr>
          <w:rStyle w:val="74"/>
          <w:rFonts w:hint="eastAsia" w:ascii="宋体" w:hAnsi="宋体" w:eastAsia="宋体" w:cs="宋体"/>
          <w:b/>
          <w:bCs/>
          <w:i w:val="0"/>
          <w:kern w:val="0"/>
          <w:sz w:val="24"/>
          <w:highlight w:val="none"/>
          <w:lang w:val="en-US" w:eastAsia="zh-CN"/>
        </w:rPr>
        <w:t>编制及</w:t>
      </w:r>
      <w:r>
        <w:rPr>
          <w:rStyle w:val="74"/>
          <w:rFonts w:hint="eastAsia" w:ascii="宋体" w:hAnsi="宋体" w:eastAsia="宋体" w:cs="宋体"/>
          <w:b/>
          <w:bCs/>
          <w:i w:val="0"/>
          <w:kern w:val="0"/>
          <w:sz w:val="24"/>
          <w:highlight w:val="none"/>
        </w:rPr>
        <w:t>审批工作，并取得行政主管部门的批复文件</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具体</w:t>
      </w:r>
      <w:r>
        <w:rPr>
          <w:rFonts w:hint="eastAsia" w:ascii="宋体" w:hAnsi="宋体" w:eastAsia="宋体" w:cs="宋体"/>
          <w:b/>
          <w:bCs/>
          <w:sz w:val="24"/>
          <w:highlight w:val="none"/>
          <w:lang w:val="en-US" w:eastAsia="zh-CN"/>
        </w:rPr>
        <w:t>开始</w:t>
      </w:r>
      <w:r>
        <w:rPr>
          <w:rFonts w:hint="eastAsia" w:ascii="宋体" w:hAnsi="宋体" w:eastAsia="宋体" w:cs="宋体"/>
          <w:b/>
          <w:bCs/>
          <w:sz w:val="24"/>
          <w:highlight w:val="none"/>
        </w:rPr>
        <w:t>时间以招标单位通知为准。</w:t>
      </w:r>
    </w:p>
    <w:p w14:paraId="70F9FA69">
      <w:pPr>
        <w:keepNext w:val="0"/>
        <w:keepLines w:val="0"/>
        <w:pageBreakBefore w:val="0"/>
        <w:kinsoku/>
        <w:wordWrap/>
        <w:overflowPunct/>
        <w:topLinePunct w:val="0"/>
        <w:autoSpaceDE/>
        <w:autoSpaceDN/>
        <w:bidi w:val="0"/>
        <w:adjustRightInd/>
        <w:snapToGrid w:val="0"/>
        <w:spacing w:afterAutospacing="0" w:line="440" w:lineRule="exact"/>
        <w:ind w:firstLine="482" w:firstLineChars="200"/>
        <w:textAlignment w:val="auto"/>
        <w:rPr>
          <w:rFonts w:hint="eastAsia" w:ascii="宋体" w:hAnsi="宋体" w:eastAsia="宋体" w:cs="宋体"/>
          <w:b/>
          <w:bCs/>
          <w:kern w:val="0"/>
          <w:sz w:val="24"/>
          <w:szCs w:val="24"/>
          <w:highlight w:val="none"/>
          <w:shd w:val="clear" w:color="auto" w:fill="FFFFFF"/>
        </w:rPr>
      </w:pPr>
      <w:r>
        <w:rPr>
          <w:rFonts w:hint="eastAsia" w:ascii="宋体" w:hAnsi="宋体" w:eastAsia="宋体" w:cs="宋体"/>
          <w:b/>
          <w:bCs/>
          <w:kern w:val="0"/>
          <w:sz w:val="24"/>
          <w:szCs w:val="24"/>
          <w:highlight w:val="none"/>
          <w:shd w:val="clear" w:color="auto" w:fill="FFFFFF"/>
        </w:rPr>
        <w:t>工程规模：以各地块实际情况为准。</w:t>
      </w:r>
    </w:p>
    <w:p w14:paraId="7DA8BFD5">
      <w:pPr>
        <w:keepNext w:val="0"/>
        <w:keepLines w:val="0"/>
        <w:pageBreakBefore w:val="0"/>
        <w:kinsoku/>
        <w:wordWrap/>
        <w:overflowPunct/>
        <w:topLinePunct w:val="0"/>
        <w:autoSpaceDE/>
        <w:autoSpaceDN/>
        <w:bidi w:val="0"/>
        <w:adjustRightInd/>
        <w:snapToGrid w:val="0"/>
        <w:spacing w:afterAutospacing="0" w:line="440" w:lineRule="exact"/>
        <w:ind w:firstLine="482" w:firstLineChars="200"/>
        <w:textAlignment w:val="auto"/>
        <w:rPr>
          <w:rFonts w:hint="eastAsia" w:ascii="宋体" w:hAnsi="宋体" w:eastAsia="宋体" w:cs="宋体"/>
          <w:b/>
          <w:bCs/>
          <w:kern w:val="11"/>
          <w:sz w:val="24"/>
          <w:lang w:val="en-US" w:eastAsia="zh-CN"/>
        </w:rPr>
      </w:pPr>
      <w:r>
        <w:rPr>
          <w:rFonts w:hint="eastAsia" w:ascii="宋体" w:hAnsi="宋体" w:eastAsia="宋体" w:cs="宋体"/>
          <w:b/>
          <w:bCs/>
          <w:color w:val="000000"/>
          <w:kern w:val="0"/>
          <w:sz w:val="24"/>
        </w:rPr>
        <w:t>招标范围</w:t>
      </w:r>
      <w:r>
        <w:rPr>
          <w:rFonts w:hint="eastAsia" w:ascii="宋体" w:hAnsi="宋体" w:eastAsia="宋体" w:cs="宋体"/>
          <w:b/>
          <w:bCs/>
          <w:color w:val="000000"/>
          <w:kern w:val="0"/>
          <w:sz w:val="24"/>
          <w:lang w:val="en-US" w:eastAsia="zh-CN"/>
        </w:rPr>
        <w:t>：</w:t>
      </w:r>
      <w:r>
        <w:rPr>
          <w:rFonts w:hint="eastAsia" w:ascii="宋体" w:hAnsi="宋体" w:eastAsia="宋体" w:cs="宋体"/>
          <w:b/>
          <w:bCs/>
          <w:kern w:val="11"/>
          <w:sz w:val="24"/>
          <w:lang w:val="en-US" w:eastAsia="zh-CN"/>
        </w:rPr>
        <w:t>南通市崇川国有资产投资发展有限公司及其下属子公司2026年度交通影响评价报告编制项目所有相关交通影响评价。</w:t>
      </w:r>
    </w:p>
    <w:p w14:paraId="6E9601AE">
      <w:pPr>
        <w:keepNext w:val="0"/>
        <w:keepLines w:val="0"/>
        <w:pageBreakBefore w:val="0"/>
        <w:kinsoku/>
        <w:wordWrap/>
        <w:overflowPunct/>
        <w:topLinePunct w:val="0"/>
        <w:autoSpaceDE/>
        <w:autoSpaceDN/>
        <w:bidi w:val="0"/>
        <w:adjustRightInd/>
        <w:snapToGrid w:val="0"/>
        <w:spacing w:afterAutospacing="0" w:line="440" w:lineRule="exact"/>
        <w:ind w:firstLine="482" w:firstLineChars="200"/>
        <w:textAlignment w:val="auto"/>
        <w:rPr>
          <w:rFonts w:hint="eastAsia" w:ascii="宋体" w:hAnsi="宋体" w:eastAsia="宋体" w:cs="宋体"/>
          <w:b/>
          <w:bCs/>
          <w:kern w:val="11"/>
          <w:sz w:val="24"/>
          <w:lang w:val="en-US" w:eastAsia="zh-CN"/>
        </w:rPr>
      </w:pPr>
      <w:r>
        <w:rPr>
          <w:rFonts w:hint="eastAsia" w:ascii="宋体" w:hAnsi="宋体" w:eastAsia="宋体" w:cs="宋体"/>
          <w:b/>
          <w:bCs/>
          <w:kern w:val="11"/>
          <w:sz w:val="24"/>
          <w:lang w:val="en-US" w:eastAsia="zh-CN"/>
        </w:rPr>
        <w:t>工作要求：</w:t>
      </w:r>
      <w:r>
        <w:rPr>
          <w:rFonts w:hint="eastAsia" w:ascii="宋体" w:hAnsi="宋体" w:eastAsia="宋体" w:cs="宋体"/>
          <w:b/>
          <w:bCs/>
          <w:sz w:val="24"/>
          <w:szCs w:val="24"/>
        </w:rPr>
        <w:t>按照国家有关技术规范要求开展建设项目交通影响评价工作，包括但不限于现状调查与分析、交通量的预测、交通影响评价、交通组织规划、专家评审、报批直至取得批复文件等与交通影响评价有关的所有内容。</w:t>
      </w:r>
    </w:p>
    <w:p w14:paraId="35FA03B9">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b/>
          <w:color w:val="000000"/>
          <w:kern w:val="0"/>
          <w:sz w:val="24"/>
        </w:rPr>
      </w:pPr>
      <w:bookmarkStart w:id="19" w:name="_Toc286661161"/>
      <w:r>
        <w:rPr>
          <w:b/>
          <w:color w:val="000000"/>
          <w:kern w:val="0"/>
          <w:sz w:val="24"/>
        </w:rPr>
        <w:t>2.投标单位资格要求</w:t>
      </w:r>
    </w:p>
    <w:p w14:paraId="6D1B7A81">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（1）具有独立订立合同的能力</w:t>
      </w:r>
      <w:r>
        <w:rPr>
          <w:rFonts w:hint="eastAsia" w:ascii="宋体" w:hAnsi="宋体" w:eastAsia="宋体" w:cs="宋体"/>
          <w:b/>
          <w:color w:val="000000"/>
          <w:kern w:val="0"/>
          <w:sz w:val="24"/>
          <w:lang w:eastAsia="zh-CN"/>
        </w:rPr>
        <w:t>；</w:t>
      </w:r>
    </w:p>
    <w:p w14:paraId="08CB8524">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（2）未处于被责令停业、投标资格被取消或者财产被接管、冻结和破产状态；</w:t>
      </w:r>
    </w:p>
    <w:p w14:paraId="0651F2DE">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（3）企业没有因骗取中标或者严重违约以及发生重大工程质量、安全生产事故等违法违规问题，被有关部门暂停投标资格并在暂停期内的；</w:t>
      </w:r>
    </w:p>
    <w:p w14:paraId="4E7BA4BA">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（4）</w:t>
      </w:r>
      <w:r>
        <w:rPr>
          <w:rFonts w:hint="eastAsia" w:ascii="宋体" w:hAnsi="宋体" w:eastAsia="宋体" w:cs="宋体"/>
          <w:b/>
          <w:color w:val="000000"/>
          <w:kern w:val="0"/>
          <w:sz w:val="24"/>
          <w:lang w:val="en-US" w:eastAsia="zh-CN"/>
        </w:rPr>
        <w:t>具有有效的城乡规划编制乙级及以上资质</w:t>
      </w:r>
      <w:r>
        <w:rPr>
          <w:rFonts w:hint="eastAsia" w:ascii="宋体" w:hAnsi="宋体" w:eastAsia="宋体" w:cs="宋体"/>
          <w:b/>
          <w:color w:val="000000"/>
          <w:kern w:val="0"/>
          <w:sz w:val="24"/>
        </w:rPr>
        <w:t>；</w:t>
      </w:r>
    </w:p>
    <w:p w14:paraId="7C254B9D">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eastAsia="zh-CN"/>
        </w:rPr>
        <w:t>（</w:t>
      </w:r>
      <w:r>
        <w:rPr>
          <w:rFonts w:hint="eastAsia" w:ascii="宋体" w:hAnsi="宋体" w:eastAsia="宋体" w:cs="宋体"/>
          <w:b/>
          <w:color w:val="000000"/>
          <w:kern w:val="0"/>
          <w:sz w:val="24"/>
          <w:lang w:val="en-US" w:eastAsia="zh-CN"/>
        </w:rPr>
        <w:t>5</w:t>
      </w:r>
      <w:r>
        <w:rPr>
          <w:rFonts w:hint="eastAsia" w:ascii="宋体" w:hAnsi="宋体" w:eastAsia="宋体" w:cs="宋体"/>
          <w:b/>
          <w:color w:val="000000"/>
          <w:kern w:val="0"/>
          <w:sz w:val="24"/>
          <w:lang w:eastAsia="zh-CN"/>
        </w:rPr>
        <w:t>）</w:t>
      </w:r>
      <w:r>
        <w:rPr>
          <w:rFonts w:hint="eastAsia" w:ascii="宋体" w:hAnsi="宋体" w:eastAsia="宋体" w:cs="宋体"/>
          <w:b/>
          <w:color w:val="000000"/>
          <w:kern w:val="0"/>
          <w:sz w:val="24"/>
          <w:lang w:val="en-US" w:eastAsia="zh-CN"/>
        </w:rPr>
        <w:t>拟派项目负责人具有有效的注册城乡规划师资格证书，并具有中级及以上职称；</w:t>
      </w:r>
    </w:p>
    <w:p w14:paraId="130E6915">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w:t>
      </w:r>
      <w:r>
        <w:rPr>
          <w:rFonts w:hint="eastAsia" w:ascii="宋体" w:hAnsi="宋体" w:eastAsia="宋体" w:cs="宋体"/>
          <w:b/>
          <w:color w:val="000000"/>
          <w:kern w:val="0"/>
          <w:sz w:val="24"/>
          <w:lang w:val="en-US" w:eastAsia="zh-CN"/>
        </w:rPr>
        <w:t>6</w:t>
      </w:r>
      <w:r>
        <w:rPr>
          <w:rFonts w:hint="eastAsia" w:ascii="宋体" w:hAnsi="宋体" w:eastAsia="宋体" w:cs="宋体"/>
          <w:b/>
          <w:color w:val="000000"/>
          <w:kern w:val="0"/>
          <w:sz w:val="24"/>
          <w:lang w:eastAsia="zh-CN"/>
        </w:rPr>
        <w:t>）</w:t>
      </w:r>
      <w:r>
        <w:rPr>
          <w:rFonts w:hint="eastAsia" w:ascii="宋体" w:hAnsi="宋体" w:eastAsia="宋体" w:cs="宋体"/>
          <w:b/>
          <w:color w:val="000000"/>
          <w:kern w:val="0"/>
          <w:sz w:val="24"/>
        </w:rPr>
        <w:t>拟派项目负责人必须为投标企业正式人员，需提供项目负责人与投标企业</w:t>
      </w:r>
      <w:r>
        <w:rPr>
          <w:rFonts w:hint="eastAsia" w:ascii="Times New Roman" w:hAnsi="Times New Roman" w:eastAsia="宋体" w:cs="Times New Roman"/>
          <w:b/>
          <w:color w:val="000000"/>
          <w:kern w:val="0"/>
          <w:sz w:val="24"/>
          <w:lang w:val="en-US" w:eastAsia="zh-CN"/>
        </w:rPr>
        <w:t>双方签订</w:t>
      </w:r>
      <w:r>
        <w:rPr>
          <w:rFonts w:hint="eastAsia" w:ascii="宋体" w:hAnsi="宋体" w:eastAsia="宋体" w:cs="宋体"/>
          <w:b/>
          <w:color w:val="000000"/>
          <w:kern w:val="0"/>
          <w:sz w:val="24"/>
        </w:rPr>
        <w:t>的有效劳动合同及社保机构出具并盖章的投标企业为其缴纳202</w:t>
      </w:r>
      <w:r>
        <w:rPr>
          <w:rFonts w:hint="eastAsia" w:ascii="宋体" w:hAnsi="宋体" w:eastAsia="宋体" w:cs="宋体"/>
          <w:b/>
          <w:color w:val="000000"/>
          <w:kern w:val="0"/>
          <w:sz w:val="24"/>
          <w:lang w:val="en-US" w:eastAsia="zh-CN"/>
        </w:rPr>
        <w:t>5</w:t>
      </w:r>
      <w:r>
        <w:rPr>
          <w:rFonts w:hint="eastAsia" w:ascii="宋体" w:hAnsi="宋体" w:eastAsia="宋体" w:cs="宋体"/>
          <w:b/>
          <w:color w:val="000000"/>
          <w:kern w:val="0"/>
          <w:sz w:val="24"/>
        </w:rPr>
        <w:t>年0</w:t>
      </w:r>
      <w:r>
        <w:rPr>
          <w:rFonts w:hint="eastAsia" w:ascii="宋体" w:hAnsi="宋体" w:eastAsia="宋体" w:cs="宋体"/>
          <w:b/>
          <w:color w:val="000000"/>
          <w:kern w:val="0"/>
          <w:sz w:val="24"/>
          <w:lang w:val="en-US" w:eastAsia="zh-CN"/>
        </w:rPr>
        <w:t>9</w:t>
      </w:r>
      <w:r>
        <w:rPr>
          <w:rFonts w:hint="eastAsia" w:ascii="宋体" w:hAnsi="宋体" w:eastAsia="宋体" w:cs="宋体"/>
          <w:b/>
          <w:color w:val="000000"/>
          <w:kern w:val="0"/>
          <w:sz w:val="24"/>
        </w:rPr>
        <w:t>月至202</w:t>
      </w:r>
      <w:r>
        <w:rPr>
          <w:rFonts w:hint="eastAsia" w:ascii="宋体" w:hAnsi="宋体" w:eastAsia="宋体" w:cs="宋体"/>
          <w:b/>
          <w:color w:val="000000"/>
          <w:kern w:val="0"/>
          <w:sz w:val="24"/>
          <w:lang w:val="en-US" w:eastAsia="zh-CN"/>
        </w:rPr>
        <w:t>5</w:t>
      </w:r>
      <w:r>
        <w:rPr>
          <w:rFonts w:hint="eastAsia" w:ascii="宋体" w:hAnsi="宋体" w:eastAsia="宋体" w:cs="宋体"/>
          <w:b/>
          <w:color w:val="000000"/>
          <w:kern w:val="0"/>
          <w:sz w:val="24"/>
        </w:rPr>
        <w:t>年</w:t>
      </w:r>
      <w:r>
        <w:rPr>
          <w:rFonts w:hint="eastAsia" w:ascii="宋体" w:hAnsi="宋体" w:eastAsia="宋体" w:cs="宋体"/>
          <w:b/>
          <w:color w:val="000000"/>
          <w:kern w:val="0"/>
          <w:sz w:val="24"/>
          <w:lang w:val="en-US" w:eastAsia="zh-CN"/>
        </w:rPr>
        <w:t>11</w:t>
      </w:r>
      <w:r>
        <w:rPr>
          <w:rFonts w:hint="eastAsia" w:ascii="宋体" w:hAnsi="宋体" w:eastAsia="宋体" w:cs="宋体"/>
          <w:b/>
          <w:color w:val="000000"/>
          <w:kern w:val="0"/>
          <w:sz w:val="24"/>
        </w:rPr>
        <w:t>月</w:t>
      </w:r>
      <w:r>
        <w:rPr>
          <w:rFonts w:hint="eastAsia" w:ascii="宋体" w:hAnsi="宋体" w:eastAsia="宋体" w:cs="宋体"/>
          <w:b/>
          <w:color w:val="000000"/>
          <w:kern w:val="0"/>
          <w:sz w:val="24"/>
          <w:lang w:val="en-US" w:eastAsia="zh-CN"/>
        </w:rPr>
        <w:t>其中1</w:t>
      </w:r>
      <w:r>
        <w:rPr>
          <w:rFonts w:hint="eastAsia" w:ascii="宋体" w:hAnsi="宋体" w:eastAsia="宋体" w:cs="宋体"/>
          <w:b/>
          <w:color w:val="000000"/>
          <w:kern w:val="0"/>
          <w:sz w:val="24"/>
        </w:rPr>
        <w:t>个月的社会保险缴费记录；</w:t>
      </w:r>
    </w:p>
    <w:p w14:paraId="70E0DE43">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w:t>
      </w:r>
      <w:r>
        <w:rPr>
          <w:rFonts w:hint="eastAsia" w:ascii="宋体" w:hAnsi="宋体" w:eastAsia="宋体" w:cs="宋体"/>
          <w:b/>
          <w:color w:val="000000"/>
          <w:kern w:val="0"/>
          <w:sz w:val="24"/>
          <w:lang w:val="en-US" w:eastAsia="zh-CN"/>
        </w:rPr>
        <w:t>7</w:t>
      </w:r>
      <w:r>
        <w:rPr>
          <w:rFonts w:hint="eastAsia" w:ascii="宋体" w:hAnsi="宋体" w:eastAsia="宋体" w:cs="宋体"/>
          <w:b/>
          <w:color w:val="000000"/>
          <w:kern w:val="0"/>
          <w:sz w:val="24"/>
        </w:rPr>
        <w:t>）本工程不接受联合体方式的投标。</w:t>
      </w:r>
    </w:p>
    <w:p w14:paraId="35134F47">
      <w:pPr>
        <w:keepNext w:val="0"/>
        <w:keepLines w:val="0"/>
        <w:pageBreakBefore w:val="0"/>
        <w:kinsoku/>
        <w:wordWrap/>
        <w:overflowPunct/>
        <w:topLinePunct w:val="0"/>
        <w:bidi w:val="0"/>
        <w:spacing w:line="440" w:lineRule="exact"/>
        <w:ind w:firstLine="482" w:firstLineChars="200"/>
        <w:textAlignment w:val="auto"/>
        <w:rPr>
          <w:color w:val="000000"/>
          <w:kern w:val="0"/>
          <w:sz w:val="24"/>
        </w:rPr>
      </w:pPr>
      <w:r>
        <w:rPr>
          <w:b/>
          <w:color w:val="000000"/>
          <w:sz w:val="24"/>
          <w:u w:val="single"/>
        </w:rPr>
        <w:t>未尽之处具体详见“评标办法”中的“资格审查标准汇总表”。提供的资格审查材料及审查标准，前后矛盾的以《资格审查标准汇总表》为准。</w:t>
      </w:r>
    </w:p>
    <w:p w14:paraId="62FFFCAC">
      <w:pPr>
        <w:autoSpaceDE w:val="0"/>
        <w:autoSpaceDN w:val="0"/>
        <w:adjustRightInd w:val="0"/>
        <w:spacing w:line="440" w:lineRule="exact"/>
        <w:ind w:firstLine="482" w:firstLineChars="200"/>
        <w:jc w:val="left"/>
        <w:rPr>
          <w:b/>
          <w:color w:val="000000"/>
          <w:kern w:val="0"/>
          <w:sz w:val="24"/>
        </w:rPr>
      </w:pPr>
      <w:r>
        <w:rPr>
          <w:b/>
          <w:color w:val="000000"/>
          <w:kern w:val="0"/>
          <w:sz w:val="24"/>
        </w:rPr>
        <w:t>3.投标费用</w:t>
      </w:r>
    </w:p>
    <w:p w14:paraId="7F9A63D3">
      <w:pPr>
        <w:spacing w:line="440" w:lineRule="exact"/>
        <w:ind w:firstLine="470" w:firstLineChars="196"/>
        <w:rPr>
          <w:color w:val="000000"/>
          <w:sz w:val="24"/>
        </w:rPr>
      </w:pPr>
      <w:r>
        <w:rPr>
          <w:color w:val="000000"/>
          <w:sz w:val="24"/>
        </w:rPr>
        <w:t>3.1投标单位应承担其编制投标文件以及递交投标文件所涉及的一切费用。无论投标结果如何，招标人对上述费用不负任何责任。</w:t>
      </w:r>
    </w:p>
    <w:p w14:paraId="7EFFED48">
      <w:pPr>
        <w:autoSpaceDE w:val="0"/>
        <w:autoSpaceDN w:val="0"/>
        <w:adjustRightInd w:val="0"/>
        <w:spacing w:line="440" w:lineRule="exact"/>
        <w:ind w:firstLine="480" w:firstLineChars="200"/>
        <w:jc w:val="left"/>
        <w:rPr>
          <w:b/>
          <w:color w:val="000000"/>
          <w:kern w:val="0"/>
          <w:sz w:val="24"/>
        </w:rPr>
      </w:pPr>
      <w:r>
        <w:rPr>
          <w:color w:val="000000"/>
          <w:sz w:val="24"/>
        </w:rPr>
        <w:t>3.2</w:t>
      </w:r>
      <w:r>
        <w:rPr>
          <w:sz w:val="24"/>
        </w:rPr>
        <w:t>本项目招标代理费为人民币2000元</w:t>
      </w:r>
      <w:r>
        <w:rPr>
          <w:rFonts w:hint="eastAsia" w:ascii="宋体" w:hAnsi="宋体" w:eastAsia="宋体" w:cs="Times New Roman"/>
          <w:snapToGrid w:val="0"/>
          <w:kern w:val="0"/>
          <w:sz w:val="24"/>
          <w:szCs w:val="24"/>
          <w:lang w:val="en-US" w:eastAsia="zh-CN"/>
        </w:rPr>
        <w:t>及</w:t>
      </w:r>
      <w:r>
        <w:rPr>
          <w:rFonts w:hint="eastAsia" w:ascii="Times New Roman" w:hAnsi="Times New Roman" w:eastAsia="宋体" w:cs="Times New Roman"/>
          <w:sz w:val="24"/>
        </w:rPr>
        <w:t>评审费（按实列支）</w:t>
      </w:r>
      <w:r>
        <w:rPr>
          <w:sz w:val="24"/>
        </w:rPr>
        <w:t>，由中标单位承担，请投标单位在成本中自行考虑，不得单列。中标人在领取中标通知书前，一次性支付给招标代理机构。</w:t>
      </w:r>
    </w:p>
    <w:p w14:paraId="11844537">
      <w:pPr>
        <w:autoSpaceDE w:val="0"/>
        <w:autoSpaceDN w:val="0"/>
        <w:adjustRightInd w:val="0"/>
        <w:spacing w:line="440" w:lineRule="exact"/>
        <w:ind w:firstLine="482" w:firstLineChars="200"/>
        <w:jc w:val="left"/>
        <w:rPr>
          <w:b/>
          <w:color w:val="000000"/>
          <w:kern w:val="0"/>
          <w:sz w:val="24"/>
        </w:rPr>
      </w:pPr>
      <w:r>
        <w:rPr>
          <w:b/>
          <w:color w:val="000000"/>
          <w:kern w:val="0"/>
          <w:sz w:val="24"/>
        </w:rPr>
        <w:t>4、踏勘现场（投标人自行踏勘，中标后不得提出任何要求）</w:t>
      </w:r>
    </w:p>
    <w:p w14:paraId="059F6718">
      <w:pPr>
        <w:numPr>
          <w:ilvl w:val="0"/>
          <w:numId w:val="2"/>
        </w:numPr>
        <w:tabs>
          <w:tab w:val="left" w:pos="875"/>
          <w:tab w:val="clear" w:pos="720"/>
        </w:tabs>
        <w:overflowPunct w:val="0"/>
        <w:autoSpaceDE w:val="0"/>
        <w:autoSpaceDN w:val="0"/>
        <w:adjustRightInd w:val="0"/>
        <w:spacing w:line="440" w:lineRule="exact"/>
        <w:ind w:left="0" w:firstLine="498"/>
        <w:rPr>
          <w:color w:val="000000"/>
          <w:kern w:val="0"/>
          <w:sz w:val="24"/>
        </w:rPr>
      </w:pPr>
      <w:r>
        <w:rPr>
          <w:color w:val="000000"/>
          <w:kern w:val="0"/>
          <w:sz w:val="24"/>
        </w:rPr>
        <w:t xml:space="preserve"> 经招标人允许，投标单位可为踏勘目的进入招标人的项目现场，但投标单位不得因此使招标人承担有关的责任和蒙受损失，投标单位应承担踏勘现场的责任和风险。 </w:t>
      </w:r>
    </w:p>
    <w:p w14:paraId="31F57960">
      <w:pPr>
        <w:numPr>
          <w:ilvl w:val="0"/>
          <w:numId w:val="2"/>
        </w:numPr>
        <w:tabs>
          <w:tab w:val="left" w:pos="875"/>
          <w:tab w:val="clear" w:pos="720"/>
        </w:tabs>
        <w:overflowPunct w:val="0"/>
        <w:autoSpaceDE w:val="0"/>
        <w:autoSpaceDN w:val="0"/>
        <w:adjustRightInd w:val="0"/>
        <w:spacing w:line="440" w:lineRule="exact"/>
        <w:ind w:left="0" w:firstLine="498"/>
        <w:rPr>
          <w:color w:val="000000"/>
          <w:kern w:val="0"/>
          <w:sz w:val="24"/>
        </w:rPr>
      </w:pPr>
      <w:r>
        <w:rPr>
          <w:color w:val="000000"/>
          <w:kern w:val="0"/>
          <w:sz w:val="24"/>
        </w:rPr>
        <w:t xml:space="preserve"> 投标单位自行对工程现场及周围环境进行踏勘，以便投标单位获取有关编制投标文件和签署合同所涉及的现场资料。投标单位承担踏勘现场发生的一切费用。 </w:t>
      </w:r>
    </w:p>
    <w:p w14:paraId="78E7E857">
      <w:pPr>
        <w:numPr>
          <w:ilvl w:val="0"/>
          <w:numId w:val="2"/>
        </w:numPr>
        <w:tabs>
          <w:tab w:val="left" w:pos="875"/>
          <w:tab w:val="clear" w:pos="720"/>
        </w:tabs>
        <w:overflowPunct w:val="0"/>
        <w:autoSpaceDE w:val="0"/>
        <w:autoSpaceDN w:val="0"/>
        <w:adjustRightInd w:val="0"/>
        <w:spacing w:line="440" w:lineRule="exact"/>
        <w:ind w:left="0" w:firstLine="498"/>
        <w:rPr>
          <w:color w:val="000000"/>
          <w:kern w:val="0"/>
          <w:sz w:val="24"/>
        </w:rPr>
      </w:pPr>
      <w:r>
        <w:rPr>
          <w:color w:val="000000"/>
          <w:kern w:val="0"/>
          <w:sz w:val="24"/>
        </w:rPr>
        <w:t xml:space="preserve"> 招标人向投标单位提供的有关现场的数据和资料，是招标人现有的能被投标单位利用的资料，招标人对投标单位作出的任何推论、理解和结论均不负责任。 </w:t>
      </w:r>
    </w:p>
    <w:p w14:paraId="255CE29E">
      <w:pPr>
        <w:numPr>
          <w:ilvl w:val="0"/>
          <w:numId w:val="2"/>
        </w:numPr>
        <w:tabs>
          <w:tab w:val="left" w:pos="875"/>
          <w:tab w:val="clear" w:pos="720"/>
        </w:tabs>
        <w:overflowPunct w:val="0"/>
        <w:autoSpaceDE w:val="0"/>
        <w:autoSpaceDN w:val="0"/>
        <w:adjustRightInd w:val="0"/>
        <w:spacing w:line="440" w:lineRule="exact"/>
        <w:ind w:left="0" w:firstLine="498"/>
        <w:rPr>
          <w:color w:val="000000"/>
          <w:kern w:val="0"/>
          <w:sz w:val="24"/>
        </w:rPr>
      </w:pPr>
      <w:r>
        <w:rPr>
          <w:color w:val="000000"/>
          <w:kern w:val="0"/>
          <w:sz w:val="24"/>
        </w:rPr>
        <w:t xml:space="preserve"> 投标单位应充分考虑标书制作过程中的数据变化因素，检查确认标书内容的正确、完整和对招标文件的响应程度。</w:t>
      </w:r>
    </w:p>
    <w:p w14:paraId="3B2CB4DB">
      <w:pPr>
        <w:pStyle w:val="3"/>
        <w:spacing w:line="360" w:lineRule="auto"/>
        <w:jc w:val="center"/>
        <w:rPr>
          <w:rFonts w:ascii="Times New Roman" w:hAnsi="Times New Roman" w:eastAsia="宋体"/>
          <w:sz w:val="24"/>
          <w:szCs w:val="24"/>
        </w:rPr>
      </w:pPr>
      <w:bookmarkStart w:id="20" w:name="_Toc380681234"/>
      <w:bookmarkStart w:id="21" w:name="_Toc380680822"/>
      <w:bookmarkStart w:id="22" w:name="_Toc380681015"/>
      <w:r>
        <w:rPr>
          <w:rFonts w:ascii="Times New Roman" w:hAnsi="Times New Roman" w:eastAsia="宋体"/>
          <w:sz w:val="24"/>
          <w:szCs w:val="24"/>
        </w:rPr>
        <w:t>（二）招标文件</w:t>
      </w:r>
      <w:bookmarkEnd w:id="20"/>
      <w:bookmarkEnd w:id="21"/>
      <w:bookmarkEnd w:id="22"/>
    </w:p>
    <w:p w14:paraId="2F087DB8">
      <w:pPr>
        <w:autoSpaceDE w:val="0"/>
        <w:autoSpaceDN w:val="0"/>
        <w:adjustRightInd w:val="0"/>
        <w:spacing w:line="360" w:lineRule="auto"/>
        <w:ind w:left="500"/>
        <w:jc w:val="left"/>
        <w:rPr>
          <w:b/>
          <w:kern w:val="0"/>
          <w:sz w:val="24"/>
        </w:rPr>
      </w:pPr>
      <w:r>
        <w:rPr>
          <w:b/>
          <w:kern w:val="0"/>
          <w:sz w:val="24"/>
        </w:rPr>
        <w:t>5、招标文件的组成</w:t>
      </w:r>
    </w:p>
    <w:p w14:paraId="2CC06C61">
      <w:pPr>
        <w:spacing w:line="360" w:lineRule="auto"/>
        <w:ind w:firstLine="480" w:firstLineChars="200"/>
        <w:rPr>
          <w:sz w:val="24"/>
        </w:rPr>
      </w:pPr>
      <w:r>
        <w:rPr>
          <w:sz w:val="24"/>
        </w:rPr>
        <w:t>5.1招标文件包括下列内容：</w:t>
      </w:r>
    </w:p>
    <w:p w14:paraId="109B9730">
      <w:pPr>
        <w:spacing w:line="360" w:lineRule="auto"/>
        <w:ind w:firstLine="480" w:firstLineChars="200"/>
        <w:rPr>
          <w:sz w:val="24"/>
        </w:rPr>
      </w:pPr>
      <w:r>
        <w:rPr>
          <w:sz w:val="24"/>
        </w:rPr>
        <w:t>第一章：投标须知</w:t>
      </w:r>
    </w:p>
    <w:p w14:paraId="2BAECA88">
      <w:pPr>
        <w:spacing w:line="360" w:lineRule="auto"/>
        <w:ind w:firstLine="480"/>
        <w:rPr>
          <w:sz w:val="24"/>
        </w:rPr>
      </w:pPr>
      <w:r>
        <w:rPr>
          <w:sz w:val="24"/>
        </w:rPr>
        <w:t>第二章：评标办法</w:t>
      </w:r>
    </w:p>
    <w:p w14:paraId="5B4FBA4D">
      <w:pPr>
        <w:spacing w:line="360" w:lineRule="auto"/>
        <w:ind w:firstLine="480"/>
        <w:rPr>
          <w:sz w:val="24"/>
        </w:rPr>
      </w:pPr>
      <w:r>
        <w:rPr>
          <w:sz w:val="24"/>
        </w:rPr>
        <w:t>第三章：合同条款</w:t>
      </w:r>
    </w:p>
    <w:p w14:paraId="351DBC28">
      <w:pPr>
        <w:spacing w:line="360" w:lineRule="auto"/>
        <w:ind w:firstLine="480"/>
        <w:rPr>
          <w:sz w:val="24"/>
        </w:rPr>
      </w:pPr>
      <w:r>
        <w:rPr>
          <w:sz w:val="24"/>
        </w:rPr>
        <w:t>第四章： 投标文件格式</w:t>
      </w:r>
    </w:p>
    <w:p w14:paraId="4A76E2F7">
      <w:pPr>
        <w:spacing w:line="360" w:lineRule="auto"/>
        <w:ind w:firstLine="480"/>
        <w:rPr>
          <w:sz w:val="24"/>
        </w:rPr>
      </w:pPr>
      <w:r>
        <w:rPr>
          <w:sz w:val="24"/>
        </w:rPr>
        <w:t>5.2根据本章第6、7款对招标文件所作的澄清、修改，构成招标文件的组成部分。投标人在投标截止时间前，应通过</w:t>
      </w:r>
      <w:r>
        <w:rPr>
          <w:b/>
          <w:sz w:val="24"/>
        </w:rPr>
        <w:t>“南通市崇川区人民政府网-公示公告栏”</w:t>
      </w:r>
      <w:r>
        <w:rPr>
          <w:sz w:val="24"/>
        </w:rPr>
        <w:t>随时查阅有关该工程招标文件的澄清、招标文件的修改(招标答疑、补遗文件)、招标控制价公示等内容。</w:t>
      </w:r>
      <w:r>
        <w:rPr>
          <w:b/>
          <w:sz w:val="24"/>
        </w:rPr>
        <w:t>投标人查阅如有遗漏，其风险应由投标人自行承担。</w:t>
      </w:r>
    </w:p>
    <w:p w14:paraId="2BDA670F">
      <w:pPr>
        <w:autoSpaceDE w:val="0"/>
        <w:autoSpaceDN w:val="0"/>
        <w:adjustRightInd w:val="0"/>
        <w:spacing w:line="360" w:lineRule="auto"/>
        <w:ind w:left="500"/>
        <w:jc w:val="left"/>
        <w:rPr>
          <w:b/>
          <w:kern w:val="0"/>
          <w:sz w:val="24"/>
        </w:rPr>
      </w:pPr>
      <w:r>
        <w:rPr>
          <w:b/>
          <w:kern w:val="0"/>
          <w:sz w:val="24"/>
        </w:rPr>
        <w:t>6、招标文件的澄清</w:t>
      </w:r>
    </w:p>
    <w:p w14:paraId="2C08EEB0">
      <w:pPr>
        <w:spacing w:line="360" w:lineRule="auto"/>
        <w:ind w:firstLine="480"/>
        <w:rPr>
          <w:sz w:val="24"/>
        </w:rPr>
      </w:pPr>
      <w:r>
        <w:rPr>
          <w:sz w:val="24"/>
        </w:rPr>
        <w:t>6.1投标人从</w:t>
      </w:r>
      <w:r>
        <w:rPr>
          <w:b/>
          <w:sz w:val="24"/>
        </w:rPr>
        <w:t>“南通市崇川区人民政府网-公示公告栏”</w:t>
      </w:r>
      <w:r>
        <w:rPr>
          <w:sz w:val="24"/>
        </w:rPr>
        <w:t>下载招标文件后应仔细阅读和检查招标文件的全部内容。如发现缺页或附件不全，应及时向招标人提出，以便补齐。</w:t>
      </w:r>
    </w:p>
    <w:p w14:paraId="31254ECA">
      <w:pPr>
        <w:spacing w:line="360" w:lineRule="auto"/>
        <w:ind w:firstLine="480"/>
        <w:rPr>
          <w:sz w:val="24"/>
        </w:rPr>
      </w:pPr>
      <w:r>
        <w:rPr>
          <w:sz w:val="24"/>
        </w:rPr>
        <w:t>6.2招标人不组织集中答疑，投标人如对招标公告、招标文件、招标控制价等文件存在前后矛盾，部分条款说明不清、存在歧义、违反相关法律法规，存在限制性条款等有疑问的应在</w:t>
      </w:r>
      <w:r>
        <w:rPr>
          <w:b/>
          <w:sz w:val="24"/>
          <w:highlight w:val="none"/>
          <w:u w:val="single"/>
        </w:rPr>
        <w:t>202</w:t>
      </w:r>
      <w:r>
        <w:rPr>
          <w:rFonts w:hint="eastAsia"/>
          <w:b/>
          <w:sz w:val="24"/>
          <w:highlight w:val="none"/>
          <w:u w:val="single"/>
          <w:lang w:val="en-US" w:eastAsia="zh-CN"/>
        </w:rPr>
        <w:t>5</w:t>
      </w:r>
      <w:r>
        <w:rPr>
          <w:b/>
          <w:sz w:val="24"/>
          <w:highlight w:val="none"/>
          <w:u w:val="single"/>
        </w:rPr>
        <w:t>年</w:t>
      </w:r>
      <w:r>
        <w:rPr>
          <w:rFonts w:hint="eastAsia"/>
          <w:b/>
          <w:sz w:val="24"/>
          <w:highlight w:val="none"/>
          <w:u w:val="single"/>
          <w:lang w:val="en-US" w:eastAsia="zh-CN"/>
        </w:rPr>
        <w:t>12</w:t>
      </w:r>
      <w:r>
        <w:rPr>
          <w:b/>
          <w:sz w:val="24"/>
          <w:highlight w:val="none"/>
          <w:u w:val="single"/>
        </w:rPr>
        <w:t>月</w:t>
      </w:r>
      <w:r>
        <w:rPr>
          <w:rFonts w:hint="eastAsia"/>
          <w:b/>
          <w:sz w:val="24"/>
          <w:highlight w:val="none"/>
          <w:u w:val="single"/>
          <w:lang w:val="en-US" w:eastAsia="zh-CN"/>
        </w:rPr>
        <w:t>25</w:t>
      </w:r>
      <w:r>
        <w:rPr>
          <w:b/>
          <w:sz w:val="24"/>
          <w:highlight w:val="none"/>
          <w:u w:val="single"/>
        </w:rPr>
        <w:t>日17时前</w:t>
      </w:r>
      <w:r>
        <w:rPr>
          <w:sz w:val="24"/>
          <w:highlight w:val="none"/>
        </w:rPr>
        <w:t>向招标人提出澄清要求，</w:t>
      </w:r>
      <w:r>
        <w:rPr>
          <w:highlight w:val="none"/>
        </w:rPr>
        <w:fldChar w:fldCharType="begin"/>
      </w:r>
      <w:r>
        <w:rPr>
          <w:highlight w:val="none"/>
        </w:rPr>
        <w:instrText xml:space="preserve"> HYPERLINK "mailto:以电子文件形式发送至550362779@qq.com" </w:instrText>
      </w:r>
      <w:r>
        <w:rPr>
          <w:highlight w:val="none"/>
        </w:rPr>
        <w:fldChar w:fldCharType="separate"/>
      </w:r>
      <w:r>
        <w:rPr>
          <w:sz w:val="24"/>
          <w:highlight w:val="none"/>
        </w:rPr>
        <w:t>以电子文件形式发送至</w:t>
      </w:r>
      <w:r>
        <w:rPr>
          <w:sz w:val="24"/>
          <w:highlight w:val="none"/>
        </w:rPr>
        <w:fldChar w:fldCharType="end"/>
      </w:r>
      <w:r>
        <w:rPr>
          <w:sz w:val="24"/>
          <w:highlight w:val="none"/>
        </w:rPr>
        <w:t>指定邮箱：</w:t>
      </w:r>
      <w:r>
        <w:rPr>
          <w:rFonts w:hint="eastAsia"/>
          <w:sz w:val="24"/>
          <w:highlight w:val="none"/>
          <w:lang w:val="en-US" w:eastAsia="zh-CN"/>
        </w:rPr>
        <w:fldChar w:fldCharType="begin"/>
      </w:r>
      <w:r>
        <w:rPr>
          <w:rFonts w:hint="eastAsia"/>
          <w:sz w:val="24"/>
          <w:highlight w:val="none"/>
          <w:lang w:val="en-US" w:eastAsia="zh-CN"/>
        </w:rPr>
        <w:instrText xml:space="preserve"> HYPERLINK "mailto:1038182114@qq.com" </w:instrText>
      </w:r>
      <w:r>
        <w:rPr>
          <w:rFonts w:hint="eastAsia"/>
          <w:sz w:val="24"/>
          <w:highlight w:val="none"/>
          <w:lang w:val="en-US" w:eastAsia="zh-CN"/>
        </w:rPr>
        <w:fldChar w:fldCharType="separate"/>
      </w:r>
      <w:r>
        <w:rPr>
          <w:rFonts w:hint="eastAsia"/>
          <w:sz w:val="24"/>
          <w:highlight w:val="none"/>
          <w:lang w:val="en-US" w:eastAsia="zh-CN"/>
        </w:rPr>
        <w:t>1367212214@qq.com</w:t>
      </w:r>
      <w:r>
        <w:rPr>
          <w:rFonts w:hint="eastAsia"/>
          <w:sz w:val="24"/>
          <w:highlight w:val="none"/>
          <w:lang w:val="en-US" w:eastAsia="zh-CN"/>
        </w:rPr>
        <w:fldChar w:fldCharType="end"/>
      </w:r>
      <w:r>
        <w:rPr>
          <w:sz w:val="24"/>
          <w:highlight w:val="none"/>
        </w:rPr>
        <w:t xml:space="preserve"> （不具单位名称，不加盖单位公章）。招标人在收到疑问材料后2日内予以解答，并于</w:t>
      </w:r>
      <w:r>
        <w:rPr>
          <w:b/>
          <w:sz w:val="24"/>
          <w:highlight w:val="none"/>
          <w:u w:val="single"/>
        </w:rPr>
        <w:t>202</w:t>
      </w:r>
      <w:r>
        <w:rPr>
          <w:rFonts w:hint="eastAsia"/>
          <w:b/>
          <w:sz w:val="24"/>
          <w:highlight w:val="none"/>
          <w:u w:val="single"/>
          <w:lang w:val="en-US" w:eastAsia="zh-CN"/>
        </w:rPr>
        <w:t>5</w:t>
      </w:r>
      <w:r>
        <w:rPr>
          <w:b/>
          <w:sz w:val="24"/>
          <w:highlight w:val="none"/>
          <w:u w:val="single"/>
        </w:rPr>
        <w:t>年</w:t>
      </w:r>
      <w:r>
        <w:rPr>
          <w:rFonts w:hint="eastAsia"/>
          <w:b/>
          <w:sz w:val="24"/>
          <w:highlight w:val="none"/>
          <w:u w:val="single"/>
          <w:lang w:val="en-US" w:eastAsia="zh-CN"/>
        </w:rPr>
        <w:t>12</w:t>
      </w:r>
      <w:r>
        <w:rPr>
          <w:b/>
          <w:sz w:val="24"/>
          <w:highlight w:val="none"/>
          <w:u w:val="single"/>
        </w:rPr>
        <w:t>月</w:t>
      </w:r>
      <w:r>
        <w:rPr>
          <w:rFonts w:hint="eastAsia"/>
          <w:b/>
          <w:sz w:val="24"/>
          <w:highlight w:val="none"/>
          <w:u w:val="single"/>
          <w:lang w:val="en-US" w:eastAsia="zh-CN"/>
        </w:rPr>
        <w:t>26</w:t>
      </w:r>
      <w:r>
        <w:rPr>
          <w:b/>
          <w:sz w:val="24"/>
          <w:highlight w:val="none"/>
          <w:u w:val="single"/>
        </w:rPr>
        <w:t>日17时前</w:t>
      </w:r>
      <w:r>
        <w:rPr>
          <w:sz w:val="24"/>
          <w:highlight w:val="none"/>
        </w:rPr>
        <w:t>将解答内容（若有）以电子文档上传至</w:t>
      </w:r>
      <w:r>
        <w:rPr>
          <w:b/>
          <w:sz w:val="24"/>
          <w:highlight w:val="none"/>
        </w:rPr>
        <w:t>“南通市崇川区人民政府网-公示公告栏”</w:t>
      </w:r>
      <w:r>
        <w:rPr>
          <w:sz w:val="24"/>
          <w:highlight w:val="none"/>
        </w:rPr>
        <w:t>，请各潜在投标人在</w:t>
      </w:r>
      <w:r>
        <w:rPr>
          <w:b/>
          <w:sz w:val="24"/>
          <w:highlight w:val="none"/>
        </w:rPr>
        <w:t>“南通市崇川区人民政府网-公示公告栏”</w:t>
      </w:r>
      <w:r>
        <w:rPr>
          <w:sz w:val="24"/>
          <w:highlight w:val="none"/>
        </w:rPr>
        <w:t>自行下载。</w:t>
      </w:r>
    </w:p>
    <w:p w14:paraId="4817C3B4">
      <w:pPr>
        <w:spacing w:line="360" w:lineRule="auto"/>
        <w:ind w:firstLine="480"/>
        <w:rPr>
          <w:b/>
          <w:sz w:val="24"/>
        </w:rPr>
      </w:pPr>
      <w:r>
        <w:rPr>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6E3F73B3">
      <w:pPr>
        <w:spacing w:line="360" w:lineRule="auto"/>
        <w:ind w:firstLine="480"/>
        <w:rPr>
          <w:sz w:val="24"/>
        </w:rPr>
      </w:pPr>
      <w:r>
        <w:rPr>
          <w:sz w:val="24"/>
        </w:rPr>
        <w:t>6.3招标文件的澄清答疑将在投标人须知前附表规定的时间前，在</w:t>
      </w:r>
      <w:r>
        <w:rPr>
          <w:b/>
          <w:sz w:val="24"/>
        </w:rPr>
        <w:t>“南通市崇川区人民政府网-公示公告栏”</w:t>
      </w:r>
      <w:r>
        <w:rPr>
          <w:sz w:val="24"/>
        </w:rPr>
        <w:t>向所有投标人公示，但招标人不指明澄清问题的来源。</w:t>
      </w:r>
    </w:p>
    <w:p w14:paraId="3C548FB3">
      <w:pPr>
        <w:spacing w:line="360" w:lineRule="auto"/>
        <w:ind w:firstLine="480"/>
        <w:rPr>
          <w:sz w:val="24"/>
        </w:rPr>
      </w:pPr>
      <w:r>
        <w:rPr>
          <w:sz w:val="24"/>
        </w:rPr>
        <w:t>投标人对招标人提供的招标文件所做出的推论、解释和结论，招标人概不负责。投标人由于对招标文件的任何推论和误解均由投标人自负。</w:t>
      </w:r>
    </w:p>
    <w:p w14:paraId="6E5FA10F">
      <w:pPr>
        <w:spacing w:line="360" w:lineRule="auto"/>
        <w:ind w:firstLine="480"/>
        <w:rPr>
          <w:sz w:val="24"/>
        </w:rPr>
      </w:pPr>
      <w:r>
        <w:rPr>
          <w:sz w:val="24"/>
        </w:rPr>
        <w:t>在投标截止时间3天前，招标人可以修改招标文件，并以电子文档形式在</w:t>
      </w:r>
      <w:r>
        <w:rPr>
          <w:b/>
          <w:sz w:val="24"/>
        </w:rPr>
        <w:t>“南通市崇川区人民政府网-公示公告栏”</w:t>
      </w:r>
      <w:r>
        <w:rPr>
          <w:sz w:val="24"/>
        </w:rPr>
        <w:t>发布。如果修改招标文件的时间距投标截止时间不足3天，相应延长投标截止时间。</w:t>
      </w:r>
    </w:p>
    <w:p w14:paraId="43F3BB8B">
      <w:pPr>
        <w:autoSpaceDE w:val="0"/>
        <w:autoSpaceDN w:val="0"/>
        <w:adjustRightInd w:val="0"/>
        <w:spacing w:line="360" w:lineRule="auto"/>
        <w:ind w:left="500"/>
        <w:jc w:val="left"/>
        <w:rPr>
          <w:b/>
          <w:kern w:val="0"/>
          <w:sz w:val="24"/>
        </w:rPr>
      </w:pPr>
      <w:r>
        <w:rPr>
          <w:b/>
          <w:kern w:val="0"/>
          <w:sz w:val="24"/>
        </w:rPr>
        <w:t>7、招标文件的修改</w:t>
      </w:r>
    </w:p>
    <w:p w14:paraId="39B1BF0E">
      <w:pPr>
        <w:spacing w:line="360" w:lineRule="auto"/>
        <w:ind w:firstLine="480"/>
        <w:rPr>
          <w:sz w:val="24"/>
        </w:rPr>
      </w:pPr>
      <w:r>
        <w:rPr>
          <w:sz w:val="24"/>
        </w:rPr>
        <w:t>7.1招标文件发布后，在投标截止期前，确需对招标文件进行修改的，招标人以招标文件澄清、答疑方式，经</w:t>
      </w:r>
      <w:r>
        <w:rPr>
          <w:b/>
          <w:sz w:val="24"/>
        </w:rPr>
        <w:t>“南通市崇川区人民政府网-公示公告栏”</w:t>
      </w:r>
      <w:r>
        <w:rPr>
          <w:sz w:val="24"/>
        </w:rPr>
        <w:t>向所有投标人公示。</w:t>
      </w:r>
    </w:p>
    <w:p w14:paraId="748FAF5F">
      <w:pPr>
        <w:spacing w:line="360" w:lineRule="auto"/>
        <w:ind w:firstLine="480"/>
        <w:rPr>
          <w:sz w:val="24"/>
        </w:rPr>
      </w:pPr>
      <w:r>
        <w:rPr>
          <w:sz w:val="24"/>
        </w:rPr>
        <w:t>7.2招标人在投标截止期前对招标文件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0DC8DD4C">
      <w:pPr>
        <w:spacing w:line="360" w:lineRule="auto"/>
        <w:ind w:firstLine="480"/>
        <w:rPr>
          <w:sz w:val="24"/>
        </w:rPr>
      </w:pPr>
      <w:r>
        <w:rPr>
          <w:sz w:val="24"/>
        </w:rPr>
        <w:t>7.3本工程采用电子答疑，招标人对招标文件的所作澄清、答疑、修改均以“南通市崇川区人民政府网-公示公告栏”公布的内容为准。招标文件的答疑内容前后期相互矛盾时，以公示时间在后的文件为准。投标人应在投标截止时间前随时查看“南通市崇川区人民政府-公示公告栏”中有关该工程招标文件的答疑内容。投标人因自身原因未能及时掌握上述网上公示信息，由此造成投标损失自负。</w:t>
      </w:r>
    </w:p>
    <w:p w14:paraId="34598238">
      <w:pPr>
        <w:pStyle w:val="3"/>
        <w:spacing w:line="400" w:lineRule="exact"/>
        <w:jc w:val="center"/>
        <w:rPr>
          <w:rFonts w:ascii="Times New Roman" w:hAnsi="Times New Roman" w:eastAsia="宋体"/>
          <w:color w:val="000000"/>
          <w:sz w:val="28"/>
          <w:szCs w:val="28"/>
        </w:rPr>
      </w:pPr>
      <w:r>
        <w:rPr>
          <w:rFonts w:ascii="Times New Roman" w:hAnsi="Times New Roman" w:eastAsia="宋体"/>
          <w:color w:val="000000"/>
          <w:sz w:val="28"/>
          <w:szCs w:val="28"/>
        </w:rPr>
        <w:t>（三）投标文件</w:t>
      </w:r>
    </w:p>
    <w:p w14:paraId="529D5EBF">
      <w:pPr>
        <w:spacing w:line="440" w:lineRule="exact"/>
        <w:ind w:firstLine="482" w:firstLineChars="200"/>
        <w:rPr>
          <w:color w:val="000000"/>
          <w:sz w:val="24"/>
        </w:rPr>
      </w:pPr>
      <w:r>
        <w:rPr>
          <w:b/>
          <w:color w:val="000000"/>
          <w:kern w:val="0"/>
          <w:sz w:val="24"/>
        </w:rPr>
        <w:t xml:space="preserve">8. </w:t>
      </w:r>
      <w:r>
        <w:rPr>
          <w:color w:val="000000"/>
          <w:sz w:val="24"/>
        </w:rPr>
        <w:t>投标单位应认真阅读招标文件所有内容，未按招标文件要求编制的投标文件将被拒绝或者作为废标处理。</w:t>
      </w:r>
    </w:p>
    <w:p w14:paraId="7DD43318">
      <w:pPr>
        <w:spacing w:line="440" w:lineRule="exact"/>
        <w:ind w:firstLine="482" w:firstLineChars="200"/>
        <w:rPr>
          <w:color w:val="000000"/>
          <w:sz w:val="24"/>
        </w:rPr>
      </w:pPr>
      <w:r>
        <w:rPr>
          <w:b/>
          <w:color w:val="000000"/>
          <w:kern w:val="0"/>
          <w:sz w:val="24"/>
        </w:rPr>
        <w:t xml:space="preserve">9. </w:t>
      </w:r>
      <w:r>
        <w:rPr>
          <w:color w:val="000000"/>
          <w:sz w:val="24"/>
        </w:rPr>
        <w:t>本工程投标文件由</w:t>
      </w:r>
      <w:r>
        <w:rPr>
          <w:b/>
          <w:color w:val="000000"/>
          <w:sz w:val="24"/>
          <w:u w:val="single"/>
        </w:rPr>
        <w:t>资格审查文件、商务标</w:t>
      </w:r>
      <w:r>
        <w:rPr>
          <w:color w:val="000000"/>
          <w:sz w:val="24"/>
        </w:rPr>
        <w:t>两部分组成，具体应包括以下内容：</w:t>
      </w:r>
    </w:p>
    <w:p w14:paraId="0F1B1752">
      <w:pPr>
        <w:spacing w:line="440" w:lineRule="exact"/>
        <w:ind w:firstLine="482" w:firstLineChars="200"/>
        <w:rPr>
          <w:b/>
          <w:color w:val="000000"/>
          <w:sz w:val="24"/>
        </w:rPr>
      </w:pPr>
      <w:r>
        <w:rPr>
          <w:b/>
          <w:color w:val="000000"/>
          <w:sz w:val="24"/>
        </w:rPr>
        <w:t>9.1 资格审查文件包括内容：</w:t>
      </w:r>
    </w:p>
    <w:p w14:paraId="1A19C0A8">
      <w:pPr>
        <w:spacing w:line="440" w:lineRule="exact"/>
        <w:ind w:firstLine="480" w:firstLineChars="200"/>
        <w:rPr>
          <w:sz w:val="24"/>
        </w:rPr>
      </w:pPr>
      <w:r>
        <w:rPr>
          <w:sz w:val="24"/>
        </w:rPr>
        <w:t>(1)法定代表人身份证明（格式详见第四章）；</w:t>
      </w:r>
    </w:p>
    <w:p w14:paraId="5C8644F4">
      <w:pPr>
        <w:spacing w:line="440" w:lineRule="exact"/>
        <w:ind w:firstLine="480" w:firstLineChars="200"/>
        <w:rPr>
          <w:sz w:val="24"/>
        </w:rPr>
      </w:pPr>
      <w:r>
        <w:rPr>
          <w:sz w:val="24"/>
        </w:rPr>
        <w:t>(2)授权委托书（如有，格式详见第四章）；</w:t>
      </w:r>
    </w:p>
    <w:p w14:paraId="256C8BCF">
      <w:pPr>
        <w:spacing w:line="440" w:lineRule="exact"/>
        <w:ind w:firstLine="480" w:firstLineChars="200"/>
        <w:rPr>
          <w:sz w:val="24"/>
        </w:rPr>
      </w:pPr>
      <w:r>
        <w:rPr>
          <w:sz w:val="24"/>
        </w:rPr>
        <w:t>(3)投标</w:t>
      </w:r>
      <w:r>
        <w:rPr>
          <w:rFonts w:hint="eastAsia"/>
          <w:sz w:val="24"/>
          <w:lang w:val="en-US" w:eastAsia="zh-CN"/>
        </w:rPr>
        <w:t>单位</w:t>
      </w:r>
      <w:r>
        <w:rPr>
          <w:sz w:val="24"/>
        </w:rPr>
        <w:t>一般情况</w:t>
      </w:r>
      <w:r>
        <w:rPr>
          <w:rFonts w:hint="eastAsia"/>
          <w:sz w:val="24"/>
          <w:lang w:val="en-US" w:eastAsia="zh-CN"/>
        </w:rPr>
        <w:t>表</w:t>
      </w:r>
      <w:r>
        <w:rPr>
          <w:sz w:val="24"/>
        </w:rPr>
        <w:t>（格式详见第四章）；</w:t>
      </w:r>
    </w:p>
    <w:p w14:paraId="1078C00E">
      <w:pPr>
        <w:spacing w:line="440" w:lineRule="exact"/>
        <w:ind w:firstLine="480" w:firstLineChars="200"/>
        <w:rPr>
          <w:sz w:val="24"/>
        </w:rPr>
      </w:pPr>
      <w:r>
        <w:rPr>
          <w:sz w:val="24"/>
        </w:rPr>
        <w:t xml:space="preserve">(4)有效的企业法人营业执照（副本）复印件； </w:t>
      </w:r>
    </w:p>
    <w:p w14:paraId="1231FDCD">
      <w:pPr>
        <w:spacing w:line="440" w:lineRule="exact"/>
        <w:ind w:firstLine="480" w:firstLineChars="200"/>
        <w:rPr>
          <w:sz w:val="24"/>
          <w:highlight w:val="none"/>
        </w:rPr>
      </w:pPr>
      <w:r>
        <w:rPr>
          <w:sz w:val="24"/>
        </w:rPr>
        <w:t>(5)</w:t>
      </w:r>
      <w:r>
        <w:rPr>
          <w:rFonts w:hint="eastAsia"/>
          <w:sz w:val="24"/>
          <w:lang w:val="en-US" w:eastAsia="zh-CN"/>
        </w:rPr>
        <w:t>有</w:t>
      </w:r>
      <w:r>
        <w:rPr>
          <w:rFonts w:hint="eastAsia"/>
          <w:sz w:val="24"/>
          <w:highlight w:val="none"/>
          <w:lang w:val="en-US" w:eastAsia="zh-CN"/>
        </w:rPr>
        <w:t>效的城乡规划编制乙级及以上资质证书复印件</w:t>
      </w:r>
      <w:r>
        <w:rPr>
          <w:sz w:val="24"/>
          <w:highlight w:val="none"/>
        </w:rPr>
        <w:t>；</w:t>
      </w:r>
    </w:p>
    <w:p w14:paraId="0D25CFBE">
      <w:pPr>
        <w:spacing w:line="440" w:lineRule="exact"/>
        <w:ind w:firstLine="480" w:firstLineChars="200"/>
        <w:rPr>
          <w:sz w:val="24"/>
          <w:highlight w:val="none"/>
        </w:rPr>
      </w:pPr>
      <w:r>
        <w:rPr>
          <w:sz w:val="24"/>
          <w:highlight w:val="none"/>
        </w:rPr>
        <w:t>(6)项目负责人基本情况表（格式详见第四章）</w:t>
      </w:r>
    </w:p>
    <w:p w14:paraId="6D8896B6">
      <w:pPr>
        <w:spacing w:line="440" w:lineRule="exact"/>
        <w:ind w:firstLine="480" w:firstLineChars="200"/>
        <w:rPr>
          <w:rFonts w:hint="default"/>
          <w:sz w:val="24"/>
          <w:highlight w:val="none"/>
          <w:lang w:val="en-US"/>
        </w:rPr>
      </w:pPr>
      <w:r>
        <w:rPr>
          <w:sz w:val="24"/>
          <w:highlight w:val="none"/>
        </w:rPr>
        <w:t>(7)</w:t>
      </w:r>
      <w:r>
        <w:rPr>
          <w:rFonts w:hint="eastAsia"/>
          <w:sz w:val="24"/>
          <w:highlight w:val="none"/>
          <w:lang w:val="en-US" w:eastAsia="zh-CN"/>
        </w:rPr>
        <w:t>拟派项目负责人有效的</w:t>
      </w:r>
      <w:r>
        <w:rPr>
          <w:rFonts w:hint="eastAsia" w:ascii="宋体" w:hAnsi="宋体" w:eastAsia="宋体" w:cs="宋体"/>
          <w:kern w:val="0"/>
          <w:sz w:val="24"/>
          <w:szCs w:val="24"/>
          <w:highlight w:val="none"/>
          <w:shd w:val="clear" w:color="auto" w:fill="FFFFFF"/>
          <w:lang w:eastAsia="zh-CN"/>
        </w:rPr>
        <w:t>注册城乡规划师</w:t>
      </w:r>
      <w:r>
        <w:rPr>
          <w:rFonts w:hint="eastAsia" w:ascii="宋体" w:hAnsi="宋体" w:eastAsia="宋体" w:cs="宋体"/>
          <w:kern w:val="0"/>
          <w:sz w:val="24"/>
          <w:szCs w:val="24"/>
          <w:highlight w:val="none"/>
          <w:shd w:val="clear" w:color="auto" w:fill="FFFFFF"/>
          <w:lang w:val="en-US" w:eastAsia="zh-CN"/>
        </w:rPr>
        <w:t>资格证书</w:t>
      </w:r>
      <w:r>
        <w:rPr>
          <w:rFonts w:hint="eastAsia"/>
          <w:sz w:val="24"/>
          <w:highlight w:val="none"/>
          <w:lang w:val="en-US" w:eastAsia="zh-CN"/>
        </w:rPr>
        <w:t>复印件</w:t>
      </w:r>
      <w:r>
        <w:rPr>
          <w:rFonts w:hint="eastAsia" w:ascii="宋体" w:hAnsi="宋体" w:eastAsia="宋体" w:cs="宋体"/>
          <w:kern w:val="0"/>
          <w:sz w:val="24"/>
          <w:szCs w:val="24"/>
          <w:highlight w:val="none"/>
          <w:shd w:val="clear" w:color="auto" w:fill="FFFFFF"/>
          <w:lang w:val="en-US" w:eastAsia="zh-CN"/>
        </w:rPr>
        <w:t>，并具有中级及以上职称</w:t>
      </w:r>
      <w:r>
        <w:rPr>
          <w:rFonts w:hint="eastAsia"/>
          <w:sz w:val="24"/>
          <w:highlight w:val="none"/>
          <w:lang w:val="en-US" w:eastAsia="zh-CN"/>
        </w:rPr>
        <w:t>复印件；</w:t>
      </w:r>
    </w:p>
    <w:p w14:paraId="1868F39C">
      <w:pPr>
        <w:spacing w:line="440" w:lineRule="exact"/>
        <w:ind w:firstLine="480" w:firstLineChars="200"/>
        <w:rPr>
          <w:sz w:val="24"/>
          <w:highlight w:val="none"/>
        </w:rPr>
      </w:pPr>
      <w:r>
        <w:rPr>
          <w:sz w:val="24"/>
          <w:highlight w:val="none"/>
        </w:rPr>
        <w:t>(</w:t>
      </w:r>
      <w:r>
        <w:rPr>
          <w:rFonts w:hint="eastAsia"/>
          <w:sz w:val="24"/>
          <w:highlight w:val="none"/>
          <w:lang w:val="en-US" w:eastAsia="zh-CN"/>
        </w:rPr>
        <w:t>8</w:t>
      </w:r>
      <w:r>
        <w:rPr>
          <w:sz w:val="24"/>
          <w:highlight w:val="none"/>
        </w:rPr>
        <w:t>)拟派项目负责人</w:t>
      </w:r>
      <w:r>
        <w:rPr>
          <w:kern w:val="0"/>
          <w:sz w:val="24"/>
          <w:highlight w:val="none"/>
        </w:rPr>
        <w:t>必须为投标企业正式人员，需提供</w:t>
      </w:r>
      <w:r>
        <w:rPr>
          <w:sz w:val="24"/>
          <w:highlight w:val="none"/>
        </w:rPr>
        <w:t>项目负责人</w:t>
      </w:r>
      <w:r>
        <w:rPr>
          <w:kern w:val="0"/>
          <w:sz w:val="24"/>
          <w:highlight w:val="none"/>
        </w:rPr>
        <w:t>与投标企业</w:t>
      </w:r>
      <w:r>
        <w:rPr>
          <w:rFonts w:hint="eastAsia"/>
          <w:kern w:val="0"/>
          <w:sz w:val="24"/>
          <w:highlight w:val="none"/>
          <w:lang w:val="en-US" w:eastAsia="zh-CN"/>
        </w:rPr>
        <w:t>双方签订</w:t>
      </w:r>
      <w:r>
        <w:rPr>
          <w:kern w:val="0"/>
          <w:sz w:val="24"/>
          <w:highlight w:val="none"/>
        </w:rPr>
        <w:t>的有效劳动合同</w:t>
      </w:r>
      <w:r>
        <w:rPr>
          <w:rFonts w:hint="eastAsia"/>
          <w:kern w:val="0"/>
          <w:sz w:val="24"/>
          <w:highlight w:val="none"/>
          <w:lang w:val="en-US" w:eastAsia="zh-CN"/>
        </w:rPr>
        <w:t>复印件</w:t>
      </w:r>
      <w:r>
        <w:rPr>
          <w:kern w:val="0"/>
          <w:sz w:val="24"/>
          <w:highlight w:val="none"/>
        </w:rPr>
        <w:t>及社保机构出具并盖章的投标企业为其缴纳</w:t>
      </w:r>
      <w:r>
        <w:rPr>
          <w:b/>
          <w:kern w:val="0"/>
          <w:sz w:val="24"/>
          <w:highlight w:val="none"/>
        </w:rPr>
        <w:t>202</w:t>
      </w:r>
      <w:r>
        <w:rPr>
          <w:rFonts w:hint="eastAsia"/>
          <w:b/>
          <w:kern w:val="0"/>
          <w:sz w:val="24"/>
          <w:highlight w:val="none"/>
          <w:lang w:val="en-US" w:eastAsia="zh-CN"/>
        </w:rPr>
        <w:t>5</w:t>
      </w:r>
      <w:r>
        <w:rPr>
          <w:b/>
          <w:kern w:val="0"/>
          <w:sz w:val="24"/>
          <w:highlight w:val="none"/>
        </w:rPr>
        <w:t>年0</w:t>
      </w:r>
      <w:r>
        <w:rPr>
          <w:rFonts w:hint="eastAsia"/>
          <w:b/>
          <w:kern w:val="0"/>
          <w:sz w:val="24"/>
          <w:highlight w:val="none"/>
          <w:lang w:val="en-US" w:eastAsia="zh-CN"/>
        </w:rPr>
        <w:t>9</w:t>
      </w:r>
      <w:r>
        <w:rPr>
          <w:b/>
          <w:kern w:val="0"/>
          <w:sz w:val="24"/>
          <w:highlight w:val="none"/>
        </w:rPr>
        <w:t>月至202</w:t>
      </w:r>
      <w:r>
        <w:rPr>
          <w:rFonts w:hint="eastAsia"/>
          <w:b/>
          <w:kern w:val="0"/>
          <w:sz w:val="24"/>
          <w:highlight w:val="none"/>
          <w:lang w:val="en-US" w:eastAsia="zh-CN"/>
        </w:rPr>
        <w:t>5</w:t>
      </w:r>
      <w:r>
        <w:rPr>
          <w:rFonts w:ascii="Times New Roman" w:hAnsi="Times New Roman" w:eastAsia="宋体" w:cs="Times New Roman"/>
          <w:b/>
          <w:kern w:val="0"/>
          <w:sz w:val="24"/>
          <w:highlight w:val="none"/>
        </w:rPr>
        <w:t>年</w:t>
      </w:r>
      <w:r>
        <w:rPr>
          <w:rFonts w:hint="eastAsia" w:ascii="Times New Roman" w:hAnsi="Times New Roman" w:eastAsia="宋体" w:cs="Times New Roman"/>
          <w:b/>
          <w:kern w:val="0"/>
          <w:sz w:val="24"/>
          <w:highlight w:val="none"/>
          <w:lang w:val="en-US" w:eastAsia="zh-CN"/>
        </w:rPr>
        <w:t>11</w:t>
      </w:r>
      <w:r>
        <w:rPr>
          <w:rFonts w:ascii="Times New Roman" w:hAnsi="Times New Roman" w:eastAsia="宋体" w:cs="Times New Roman"/>
          <w:b/>
          <w:kern w:val="0"/>
          <w:sz w:val="24"/>
          <w:highlight w:val="none"/>
        </w:rPr>
        <w:t>月</w:t>
      </w:r>
      <w:r>
        <w:rPr>
          <w:rFonts w:hint="eastAsia"/>
          <w:kern w:val="0"/>
          <w:sz w:val="24"/>
          <w:highlight w:val="none"/>
          <w:lang w:val="en-US" w:eastAsia="zh-CN"/>
        </w:rPr>
        <w:t>其中1</w:t>
      </w:r>
      <w:r>
        <w:rPr>
          <w:kern w:val="0"/>
          <w:sz w:val="24"/>
          <w:highlight w:val="none"/>
        </w:rPr>
        <w:t>个月的社会保险缴费记录</w:t>
      </w:r>
      <w:r>
        <w:rPr>
          <w:rFonts w:hint="eastAsia"/>
          <w:kern w:val="0"/>
          <w:sz w:val="24"/>
          <w:highlight w:val="none"/>
          <w:lang w:val="en-US" w:eastAsia="zh-CN"/>
        </w:rPr>
        <w:t>复印件</w:t>
      </w:r>
      <w:r>
        <w:rPr>
          <w:kern w:val="0"/>
          <w:sz w:val="24"/>
          <w:highlight w:val="none"/>
        </w:rPr>
        <w:t>；</w:t>
      </w:r>
    </w:p>
    <w:p w14:paraId="5CF92B31">
      <w:pPr>
        <w:spacing w:line="440" w:lineRule="exact"/>
        <w:ind w:firstLine="482" w:firstLineChars="200"/>
        <w:rPr>
          <w:b/>
          <w:color w:val="000000"/>
          <w:sz w:val="24"/>
          <w:highlight w:val="none"/>
          <w:u w:val="single"/>
        </w:rPr>
      </w:pPr>
      <w:r>
        <w:rPr>
          <w:b/>
          <w:color w:val="000000"/>
          <w:sz w:val="24"/>
          <w:highlight w:val="none"/>
          <w:u w:val="single"/>
        </w:rPr>
        <w:t>具体要求详见本招标文件第二章中附件《资格审查标准汇总表》。提供的资格审查材料及审查标准，前后矛盾的以《资格审查标准汇总表》为准。</w:t>
      </w:r>
    </w:p>
    <w:p w14:paraId="3B54534A">
      <w:pPr>
        <w:spacing w:line="440" w:lineRule="exact"/>
        <w:ind w:firstLine="482" w:firstLineChars="200"/>
        <w:rPr>
          <w:b/>
          <w:color w:val="000000"/>
          <w:kern w:val="0"/>
          <w:sz w:val="24"/>
          <w:highlight w:val="none"/>
        </w:rPr>
      </w:pPr>
      <w:r>
        <w:rPr>
          <w:b/>
          <w:color w:val="000000"/>
          <w:kern w:val="0"/>
          <w:sz w:val="24"/>
          <w:highlight w:val="none"/>
        </w:rPr>
        <w:t>以上材料</w:t>
      </w:r>
      <w:r>
        <w:rPr>
          <w:rFonts w:hint="eastAsia"/>
          <w:b/>
          <w:color w:val="000000"/>
          <w:kern w:val="0"/>
          <w:sz w:val="24"/>
          <w:highlight w:val="none"/>
          <w:lang w:val="en-US" w:eastAsia="zh-CN"/>
        </w:rPr>
        <w:t>如为</w:t>
      </w:r>
      <w:r>
        <w:rPr>
          <w:b/>
          <w:color w:val="000000"/>
          <w:kern w:val="0"/>
          <w:sz w:val="24"/>
          <w:highlight w:val="none"/>
        </w:rPr>
        <w:t>复印件须加盖投标单位公章。</w:t>
      </w:r>
    </w:p>
    <w:p w14:paraId="19B140B9">
      <w:pPr>
        <w:spacing w:line="440" w:lineRule="exact"/>
        <w:ind w:firstLine="482" w:firstLineChars="200"/>
        <w:rPr>
          <w:b/>
          <w:color w:val="000000"/>
          <w:sz w:val="24"/>
          <w:highlight w:val="none"/>
        </w:rPr>
      </w:pPr>
      <w:r>
        <w:rPr>
          <w:b/>
          <w:color w:val="000000"/>
          <w:sz w:val="24"/>
          <w:highlight w:val="none"/>
        </w:rPr>
        <w:t>9.2 商务标</w:t>
      </w:r>
    </w:p>
    <w:p w14:paraId="02BDCD3B">
      <w:pPr>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（1）投标函（格式详见第四章）；</w:t>
      </w:r>
    </w:p>
    <w:p w14:paraId="0DA85931">
      <w:pPr>
        <w:spacing w:line="44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）拟投入本项目人员一览表</w:t>
      </w:r>
      <w:r>
        <w:rPr>
          <w:rFonts w:hint="eastAsia" w:ascii="宋体" w:hAnsi="宋体" w:eastAsia="宋体" w:cs="宋体"/>
          <w:color w:val="000000"/>
          <w:sz w:val="24"/>
        </w:rPr>
        <w:t>（格式详见第四章）</w:t>
      </w:r>
      <w:r>
        <w:rPr>
          <w:rFonts w:hint="eastAsia" w:ascii="宋体" w:hAnsi="宋体" w:eastAsia="宋体" w:cs="宋体"/>
          <w:sz w:val="24"/>
        </w:rPr>
        <w:t>。</w:t>
      </w:r>
    </w:p>
    <w:p w14:paraId="226D8E7B">
      <w:pPr>
        <w:spacing w:line="440" w:lineRule="exact"/>
        <w:ind w:firstLine="480"/>
        <w:rPr>
          <w:color w:val="000000"/>
          <w:sz w:val="24"/>
        </w:rPr>
      </w:pPr>
      <w:r>
        <w:rPr>
          <w:b/>
          <w:color w:val="000000"/>
          <w:kern w:val="0"/>
          <w:sz w:val="24"/>
        </w:rPr>
        <w:t>10.</w:t>
      </w:r>
      <w:r>
        <w:rPr>
          <w:color w:val="000000"/>
          <w:sz w:val="24"/>
        </w:rPr>
        <w:t>招标文件提供的文件格式(第四章)投标单位必须使用。但表式可以按同样格式进行扩展。</w:t>
      </w:r>
    </w:p>
    <w:p w14:paraId="39846BAC">
      <w:pPr>
        <w:spacing w:line="440" w:lineRule="exact"/>
        <w:ind w:firstLine="482" w:firstLineChars="200"/>
        <w:outlineLvl w:val="3"/>
        <w:rPr>
          <w:color w:val="000000"/>
          <w:sz w:val="24"/>
        </w:rPr>
      </w:pPr>
      <w:r>
        <w:rPr>
          <w:b/>
          <w:color w:val="000000"/>
          <w:kern w:val="0"/>
          <w:sz w:val="24"/>
        </w:rPr>
        <w:t>11.</w:t>
      </w:r>
      <w:r>
        <w:rPr>
          <w:color w:val="000000"/>
          <w:sz w:val="24"/>
        </w:rPr>
        <w:t>纸质投标文件正本须用不能擦去的墨水书写或打印，投标文件副本可以复印，但须加盖投标</w:t>
      </w:r>
      <w:r>
        <w:rPr>
          <w:rFonts w:hint="eastAsia"/>
          <w:color w:val="000000"/>
          <w:sz w:val="24"/>
          <w:lang w:val="en-US" w:eastAsia="zh-CN"/>
        </w:rPr>
        <w:t>单位公</w:t>
      </w:r>
      <w:r>
        <w:rPr>
          <w:color w:val="000000"/>
          <w:sz w:val="24"/>
        </w:rPr>
        <w:t>章</w:t>
      </w:r>
      <w:r>
        <w:rPr>
          <w:rFonts w:hint="eastAsia"/>
          <w:color w:val="000000"/>
          <w:sz w:val="24"/>
          <w:lang w:eastAsia="zh-CN"/>
        </w:rPr>
        <w:t>；</w:t>
      </w:r>
      <w:r>
        <w:rPr>
          <w:color w:val="000000"/>
          <w:sz w:val="24"/>
        </w:rPr>
        <w:t>其正、副本都应装订成册，并在封面上正确标明“正本”、“副本”字样。资格审查文件、商务标分开装袋密封。</w:t>
      </w:r>
    </w:p>
    <w:p w14:paraId="7C721F56">
      <w:pPr>
        <w:spacing w:line="440" w:lineRule="exact"/>
        <w:ind w:firstLine="480" w:firstLineChars="200"/>
        <w:outlineLvl w:val="3"/>
        <w:rPr>
          <w:color w:val="000000"/>
          <w:sz w:val="24"/>
        </w:rPr>
      </w:pPr>
      <w:r>
        <w:rPr>
          <w:color w:val="000000"/>
          <w:sz w:val="24"/>
        </w:rPr>
        <w:t>全套投标文件应无修改和行间插字。如有修改，须在修改处加盖投标单位法定代表人或其代理人的印鉴。</w:t>
      </w:r>
    </w:p>
    <w:p w14:paraId="4A3B13CE">
      <w:pPr>
        <w:autoSpaceDE w:val="0"/>
        <w:autoSpaceDN w:val="0"/>
        <w:adjustRightInd w:val="0"/>
        <w:spacing w:line="440" w:lineRule="exact"/>
        <w:ind w:left="500"/>
        <w:jc w:val="left"/>
        <w:rPr>
          <w:b/>
          <w:color w:val="000000"/>
          <w:kern w:val="0"/>
          <w:sz w:val="24"/>
        </w:rPr>
      </w:pPr>
      <w:r>
        <w:rPr>
          <w:b/>
          <w:color w:val="000000"/>
          <w:kern w:val="0"/>
          <w:sz w:val="24"/>
        </w:rPr>
        <w:t>12.投标有效期</w:t>
      </w:r>
    </w:p>
    <w:p w14:paraId="16A5B321">
      <w:pPr>
        <w:spacing w:line="440" w:lineRule="exact"/>
        <w:rPr>
          <w:color w:val="000000"/>
          <w:sz w:val="24"/>
        </w:rPr>
      </w:pPr>
      <w:r>
        <w:rPr>
          <w:color w:val="000000"/>
          <w:sz w:val="24"/>
        </w:rPr>
        <w:t xml:space="preserve">    投标文件自投标截止时间起至投标须知前附表规定的时间内有效。</w:t>
      </w:r>
    </w:p>
    <w:p w14:paraId="3767544A">
      <w:pPr>
        <w:autoSpaceDE w:val="0"/>
        <w:autoSpaceDN w:val="0"/>
        <w:adjustRightInd w:val="0"/>
        <w:spacing w:line="440" w:lineRule="exact"/>
        <w:ind w:left="500"/>
        <w:jc w:val="left"/>
        <w:rPr>
          <w:b/>
          <w:color w:val="000000"/>
          <w:kern w:val="0"/>
          <w:sz w:val="24"/>
        </w:rPr>
      </w:pPr>
      <w:r>
        <w:rPr>
          <w:b/>
          <w:color w:val="000000"/>
          <w:kern w:val="0"/>
          <w:sz w:val="24"/>
        </w:rPr>
        <w:t>13.投标保证金</w:t>
      </w:r>
    </w:p>
    <w:p w14:paraId="58A526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投标人必须按照前附表规定于投标文件提交截止时间前将投标保证金缴纳凭证和基本账户开户许可证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基本存款账户信息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val="en-US" w:eastAsia="zh-CN"/>
        </w:rPr>
        <w:t>并加盖投标单位公章</w:t>
      </w:r>
      <w:r>
        <w:rPr>
          <w:rFonts w:hint="eastAsia" w:ascii="宋体" w:hAnsi="宋体" w:eastAsia="宋体" w:cs="宋体"/>
          <w:color w:val="auto"/>
          <w:sz w:val="24"/>
          <w:szCs w:val="24"/>
        </w:rPr>
        <w:t>交给招标代理查验</w:t>
      </w:r>
      <w:r>
        <w:rPr>
          <w:rFonts w:hint="eastAsia" w:ascii="宋体" w:hAnsi="宋体" w:eastAsia="宋体" w:cs="宋体"/>
          <w:color w:val="auto"/>
          <w:sz w:val="24"/>
          <w:szCs w:val="24"/>
          <w:lang w:eastAsia="zh-CN"/>
        </w:rPr>
        <w:t>。</w:t>
      </w:r>
    </w:p>
    <w:p w14:paraId="7470BE7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（1）如投标保证金采用银行汇票形式，须同时递交投标保证金银行汇票原件和基本账户开户许可证（或基本存款账户信息）复印件</w:t>
      </w:r>
      <w:r>
        <w:rPr>
          <w:rFonts w:hint="eastAsia" w:ascii="宋体" w:hAnsi="宋体" w:eastAsia="宋体" w:cs="宋体"/>
          <w:b/>
          <w:bCs/>
          <w:color w:val="auto"/>
          <w:sz w:val="24"/>
          <w:szCs w:val="24"/>
          <w:highlight w:val="none"/>
          <w:lang w:val="en-US" w:eastAsia="zh-CN"/>
        </w:rPr>
        <w:t>（复印件须加盖投标单位公章，无需密封在投标文件内，单独递交），供招标代理机构查验，否则其投标文件不予接收。</w:t>
      </w:r>
    </w:p>
    <w:p w14:paraId="2637735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投标保证金（银行汇票形式）上必须注明收款人：</w:t>
      </w:r>
      <w:r>
        <w:rPr>
          <w:rFonts w:hint="eastAsia" w:ascii="宋体" w:hAnsi="宋体" w:eastAsia="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rPr>
        <w:t>，用途：</w:t>
      </w:r>
      <w:r>
        <w:rPr>
          <w:rFonts w:hint="eastAsia" w:ascii="宋体" w:hAnsi="宋体" w:eastAsia="宋体" w:cs="宋体"/>
          <w:b/>
          <w:bCs/>
          <w:color w:val="auto"/>
          <w:sz w:val="24"/>
          <w:szCs w:val="24"/>
          <w:highlight w:val="none"/>
          <w:u w:val="single"/>
          <w:lang w:val="en-US" w:eastAsia="zh-CN"/>
        </w:rPr>
        <w:t>（项目名称）</w:t>
      </w: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如因字数限制，项目名称可简写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；汇款人：</w:t>
      </w:r>
      <w:r>
        <w:rPr>
          <w:rFonts w:hint="eastAsia" w:ascii="宋体" w:hAnsi="宋体" w:eastAsia="宋体" w:cs="宋体"/>
          <w:b/>
          <w:bCs/>
          <w:color w:val="auto"/>
          <w:sz w:val="24"/>
          <w:szCs w:val="24"/>
          <w:highlight w:val="none"/>
          <w:u w:val="single"/>
        </w:rPr>
        <w:t>投标单位名称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账户</w:t>
      </w:r>
      <w:r>
        <w:rPr>
          <w:rFonts w:hint="eastAsia" w:ascii="宋体" w:hAnsi="宋体" w:eastAsia="宋体" w:cs="宋体"/>
          <w:b/>
          <w:bCs/>
          <w:color w:val="auto"/>
          <w:sz w:val="24"/>
          <w:szCs w:val="24"/>
          <w:highlight w:val="none"/>
        </w:rPr>
        <w:t>名：</w:t>
      </w:r>
      <w:r>
        <w:rPr>
          <w:rFonts w:hint="eastAsia" w:ascii="宋体" w:hAnsi="宋体" w:eastAsia="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rPr>
        <w:t>，开户行：</w:t>
      </w:r>
      <w:r>
        <w:rPr>
          <w:rFonts w:hint="eastAsia" w:ascii="宋体" w:hAnsi="宋体" w:eastAsia="宋体" w:cs="宋体"/>
          <w:b/>
          <w:color w:val="auto"/>
          <w:sz w:val="24"/>
          <w:szCs w:val="20"/>
          <w:highlight w:val="none"/>
          <w:u w:val="single"/>
        </w:rPr>
        <w:t>交通银行南通城北支行</w:t>
      </w:r>
      <w:r>
        <w:rPr>
          <w:rFonts w:hint="eastAsia" w:ascii="宋体" w:hAnsi="宋体" w:eastAsia="宋体" w:cs="宋体"/>
          <w:b/>
          <w:bCs/>
          <w:color w:val="auto"/>
          <w:sz w:val="24"/>
          <w:szCs w:val="24"/>
          <w:highlight w:val="none"/>
        </w:rPr>
        <w:t>，账号：</w:t>
      </w:r>
      <w:r>
        <w:rPr>
          <w:rFonts w:hint="eastAsia" w:ascii="宋体" w:hAnsi="宋体" w:eastAsia="宋体" w:cs="宋体"/>
          <w:b/>
          <w:bCs/>
          <w:color w:val="auto"/>
          <w:sz w:val="24"/>
          <w:szCs w:val="24"/>
          <w:highlight w:val="none"/>
          <w:u w:val="single"/>
        </w:rPr>
        <w:t>326008609018000269075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rPr>
        <w:t>。中标单位的投标保证金有效期在投标截止日后</w:t>
      </w:r>
      <w:r>
        <w:rPr>
          <w:rFonts w:hint="eastAsia" w:ascii="宋体" w:hAnsi="宋体" w:eastAsia="宋体" w:cs="宋体"/>
          <w:b/>
          <w:bCs/>
          <w:color w:val="auto"/>
          <w:sz w:val="24"/>
          <w:szCs w:val="24"/>
          <w:lang w:val="en-US" w:eastAsia="zh-CN"/>
        </w:rPr>
        <w:t>60</w:t>
      </w:r>
      <w:r>
        <w:rPr>
          <w:rFonts w:hint="eastAsia" w:ascii="宋体" w:hAnsi="宋体" w:eastAsia="宋体" w:cs="宋体"/>
          <w:b/>
          <w:bCs/>
          <w:color w:val="auto"/>
          <w:sz w:val="24"/>
          <w:szCs w:val="24"/>
        </w:rPr>
        <w:t>天内有效</w:t>
      </w:r>
      <w:r>
        <w:rPr>
          <w:rFonts w:hint="eastAsia" w:ascii="宋体" w:hAnsi="宋体" w:eastAsia="宋体" w:cs="宋体"/>
          <w:b/>
          <w:bCs/>
          <w:color w:val="auto"/>
          <w:sz w:val="24"/>
          <w:szCs w:val="24"/>
          <w:lang w:eastAsia="zh-CN"/>
        </w:rPr>
        <w:t>。</w:t>
      </w:r>
    </w:p>
    <w:p w14:paraId="53E58EC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）如投标保证金采用银行保函形式，须同时提供：①银行保函原件、②</w:t>
      </w:r>
      <w:r>
        <w:rPr>
          <w:rFonts w:hint="eastAsia" w:ascii="宋体" w:hAnsi="宋体" w:eastAsia="宋体" w:cs="宋体"/>
          <w:b/>
          <w:bCs/>
          <w:color w:val="auto"/>
          <w:sz w:val="24"/>
          <w:szCs w:val="24"/>
          <w:lang w:val="en-US" w:eastAsia="zh-CN"/>
        </w:rPr>
        <w:t>基本账户开户许可证（或基本存款账户信息）复印件</w:t>
      </w:r>
      <w:r>
        <w:rPr>
          <w:rFonts w:hint="eastAsia" w:ascii="宋体" w:hAnsi="宋体" w:eastAsia="宋体" w:cs="宋体"/>
          <w:b/>
          <w:color w:val="auto"/>
          <w:sz w:val="24"/>
          <w:szCs w:val="24"/>
          <w:lang w:eastAsia="zh-CN"/>
        </w:rPr>
        <w:t>、③保函费用由投标人基本账户汇出的证明</w:t>
      </w:r>
      <w:r>
        <w:rPr>
          <w:rFonts w:hint="eastAsia" w:ascii="宋体" w:hAnsi="宋体" w:eastAsia="宋体" w:cs="宋体"/>
          <w:b/>
          <w:color w:val="auto"/>
          <w:sz w:val="24"/>
          <w:szCs w:val="24"/>
          <w:lang w:val="en-US" w:eastAsia="zh-CN"/>
        </w:rPr>
        <w:t>复印件</w:t>
      </w:r>
      <w:r>
        <w:rPr>
          <w:rFonts w:hint="eastAsia" w:ascii="宋体" w:hAnsi="宋体" w:eastAsia="宋体" w:cs="宋体"/>
          <w:b/>
          <w:color w:val="auto"/>
          <w:sz w:val="24"/>
          <w:szCs w:val="24"/>
          <w:lang w:eastAsia="zh-CN"/>
        </w:rPr>
        <w:t>（</w:t>
      </w:r>
      <w:r>
        <w:rPr>
          <w:rFonts w:hint="eastAsia" w:ascii="宋体" w:hAnsi="宋体" w:eastAsia="宋体" w:cs="宋体"/>
          <w:b/>
          <w:bCs/>
          <w:color w:val="auto"/>
          <w:sz w:val="24"/>
          <w:szCs w:val="24"/>
          <w:highlight w:val="none"/>
          <w:lang w:val="en-US" w:eastAsia="zh-CN"/>
        </w:rPr>
        <w:t>复印件须加盖投标单位公章，前述①②③无需密封在投标文件内，单独递交</w:t>
      </w:r>
      <w:r>
        <w:rPr>
          <w:rFonts w:hint="eastAsia" w:ascii="宋体" w:hAnsi="宋体" w:eastAsia="宋体" w:cs="宋体"/>
          <w:b/>
          <w:color w:val="auto"/>
          <w:sz w:val="24"/>
          <w:szCs w:val="24"/>
          <w:lang w:eastAsia="zh-CN"/>
        </w:rPr>
        <w:t>），否则其投标文件不予接收。投标保证金（</w:t>
      </w:r>
      <w:r>
        <w:rPr>
          <w:rFonts w:hint="eastAsia" w:ascii="宋体" w:hAnsi="宋体" w:eastAsia="宋体" w:cs="宋体"/>
          <w:b/>
          <w:color w:val="auto"/>
          <w:sz w:val="24"/>
          <w:szCs w:val="24"/>
          <w:lang w:val="en-US" w:eastAsia="zh-CN"/>
        </w:rPr>
        <w:t>银行</w:t>
      </w:r>
      <w:r>
        <w:rPr>
          <w:rFonts w:hint="eastAsia" w:ascii="宋体" w:hAnsi="宋体" w:eastAsia="宋体" w:cs="宋体"/>
          <w:b/>
          <w:color w:val="auto"/>
          <w:sz w:val="24"/>
          <w:szCs w:val="24"/>
          <w:lang w:eastAsia="zh-CN"/>
        </w:rPr>
        <w:t>保函）开具对象为</w:t>
      </w:r>
      <w:r>
        <w:rPr>
          <w:rFonts w:hint="eastAsia"/>
          <w:b/>
          <w:bCs w:val="0"/>
          <w:color w:val="000000"/>
          <w:sz w:val="28"/>
          <w:szCs w:val="28"/>
          <w:u w:val="single"/>
          <w:lang w:eastAsia="zh-CN"/>
        </w:rPr>
        <w:t>江苏新世纪工程项目管理有限公司</w:t>
      </w:r>
      <w:r>
        <w:rPr>
          <w:rFonts w:hint="eastAsia" w:ascii="宋体" w:hAnsi="宋体" w:eastAsia="宋体" w:cs="宋体"/>
          <w:b/>
          <w:color w:val="auto"/>
          <w:sz w:val="24"/>
          <w:szCs w:val="24"/>
          <w:lang w:eastAsia="zh-CN"/>
        </w:rPr>
        <w:t>。保函上显示的投保项目名称须为本项目（如保函上显示项目名称）。投标保函上投保的投标保证金须在投标有效期内持续有效。</w:t>
      </w:r>
      <w:r>
        <w:rPr>
          <w:rFonts w:hint="eastAsia" w:ascii="宋体" w:hAnsi="宋体" w:eastAsia="宋体" w:cs="宋体"/>
          <w:b/>
          <w:sz w:val="24"/>
          <w:szCs w:val="24"/>
        </w:rPr>
        <w:t>投标保函须为银行保函（见索即付，具体格式详见招标文件内“附件：见索即付投标保函”），投标保证金银行保函应由投标人基本账户所在网点的当地银行或其上级银行机构出具。</w:t>
      </w:r>
    </w:p>
    <w:p w14:paraId="273F8FE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特别提醒：</w:t>
      </w:r>
    </w:p>
    <w:p w14:paraId="071E0567">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（1）本工程投标保证金的形式为银行汇票或银行保函形式（并非将保证金款打入指定账户）。</w:t>
      </w:r>
    </w:p>
    <w:p w14:paraId="2B3CD793">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（2）保证金形式，收款人、用途、汇款人、银行保函格式、银行保函开具对象</w:t>
      </w:r>
      <w:r>
        <w:rPr>
          <w:rFonts w:hint="eastAsia" w:ascii="宋体" w:hAnsi="宋体" w:eastAsia="宋体" w:cs="宋体"/>
          <w:b/>
          <w:bCs/>
          <w:color w:val="auto"/>
          <w:sz w:val="24"/>
          <w:szCs w:val="24"/>
          <w:lang w:val="en-US" w:eastAsia="zh-CN"/>
        </w:rPr>
        <w:t>等</w:t>
      </w:r>
      <w:r>
        <w:rPr>
          <w:rFonts w:hint="eastAsia" w:ascii="宋体" w:hAnsi="宋体" w:eastAsia="宋体" w:cs="宋体"/>
          <w:b/>
          <w:bCs/>
          <w:color w:val="auto"/>
          <w:sz w:val="24"/>
          <w:szCs w:val="24"/>
        </w:rPr>
        <w:t>必须符合招标文件规定，否则其投标文件不予接收。</w:t>
      </w:r>
    </w:p>
    <w:p w14:paraId="6713015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各投标人必须以企业法人基本存款账户办理保证金缴纳手续，否则其投标文件不予接收。若投标保证金缴纳方式为见索即付银行保函的，银行保函应由投标人基本账户所在网点的当地银行或其上级银行机构出具，保函中应明确投标项目，担保金额、受益人、保证人、被保证人等具体内容。保函费用必须由投标人基本账户汇出。</w:t>
      </w:r>
    </w:p>
    <w:p w14:paraId="7DD6350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（4）中标单位的投标保证金有效期在投标截止日后60天内有效，在缴纳履约保证金前，如投标保证金已失效，中标单位应主动延续投标保证金的有效期，否则招标人有权在保证金失效后取消中标人的中标资格</w:t>
      </w:r>
      <w:r>
        <w:rPr>
          <w:rFonts w:hint="eastAsia" w:ascii="宋体" w:hAnsi="宋体" w:eastAsia="宋体" w:cs="宋体"/>
          <w:b/>
          <w:bCs/>
          <w:color w:val="auto"/>
          <w:sz w:val="24"/>
          <w:szCs w:val="24"/>
          <w:lang w:eastAsia="zh-CN"/>
        </w:rPr>
        <w:t>。</w:t>
      </w:r>
    </w:p>
    <w:p w14:paraId="4B7EDD4C">
      <w:pPr>
        <w:spacing w:line="440" w:lineRule="exact"/>
        <w:ind w:firstLine="482" w:firstLineChars="200"/>
        <w:rPr>
          <w:b/>
          <w:sz w:val="24"/>
        </w:rPr>
      </w:pPr>
      <w:r>
        <w:rPr>
          <w:b/>
          <w:sz w:val="24"/>
        </w:rPr>
        <w:t>14、投标保证金退还</w:t>
      </w:r>
    </w:p>
    <w:p w14:paraId="7970C899">
      <w:pPr>
        <w:spacing w:line="440" w:lineRule="exact"/>
        <w:ind w:firstLine="482" w:firstLineChars="200"/>
        <w:rPr>
          <w:b/>
          <w:sz w:val="24"/>
        </w:rPr>
      </w:pPr>
      <w:r>
        <w:rPr>
          <w:b/>
          <w:sz w:val="24"/>
        </w:rPr>
        <w:t>14.1 未中标单位的投标保证金在其定标后予以退还。</w:t>
      </w:r>
    </w:p>
    <w:p w14:paraId="00F7A44A">
      <w:pPr>
        <w:spacing w:line="440" w:lineRule="exact"/>
        <w:ind w:firstLine="482" w:firstLineChars="200"/>
        <w:rPr>
          <w:b/>
          <w:sz w:val="24"/>
        </w:rPr>
      </w:pPr>
      <w:r>
        <w:rPr>
          <w:b/>
          <w:sz w:val="24"/>
        </w:rPr>
        <w:t>14.2 中标单位的投标保证金在施工合同生效后一周内予以退还。</w:t>
      </w:r>
    </w:p>
    <w:p w14:paraId="3BC24FA5">
      <w:pPr>
        <w:spacing w:line="440" w:lineRule="exact"/>
        <w:ind w:firstLine="482" w:firstLineChars="200"/>
        <w:rPr>
          <w:b/>
          <w:sz w:val="24"/>
        </w:rPr>
      </w:pPr>
      <w:r>
        <w:rPr>
          <w:b/>
          <w:sz w:val="24"/>
        </w:rPr>
        <w:t>14.3 投标人出现下列情况，其投标保证金一律不予退还。</w:t>
      </w:r>
    </w:p>
    <w:p w14:paraId="6B6D764E">
      <w:pPr>
        <w:spacing w:line="440" w:lineRule="exact"/>
        <w:ind w:firstLine="482" w:firstLineChars="200"/>
        <w:rPr>
          <w:b/>
          <w:sz w:val="24"/>
        </w:rPr>
      </w:pPr>
      <w:r>
        <w:rPr>
          <w:b/>
          <w:sz w:val="24"/>
        </w:rPr>
        <w:t>14.3.1投标人在投标有效期内撤回其投标文件；</w:t>
      </w:r>
    </w:p>
    <w:p w14:paraId="1E06D918">
      <w:pPr>
        <w:spacing w:line="440" w:lineRule="exact"/>
        <w:ind w:firstLine="482" w:firstLineChars="200"/>
        <w:rPr>
          <w:b/>
          <w:sz w:val="24"/>
        </w:rPr>
      </w:pPr>
      <w:r>
        <w:rPr>
          <w:b/>
          <w:sz w:val="24"/>
        </w:rPr>
        <w:t>14.3.2投标人存在《江苏省房屋建筑和市政基础设施工程招标投标中串通投标和弄虚作假行为认定处理办法（试行）》（苏建规字〔2014〕2号）第四条、第五条、第六条、第七条规定的串通投标、弄虚作假等行为的；</w:t>
      </w:r>
    </w:p>
    <w:p w14:paraId="0D386FD1">
      <w:pPr>
        <w:spacing w:line="440" w:lineRule="exact"/>
        <w:ind w:firstLine="482" w:firstLineChars="200"/>
        <w:rPr>
          <w:b/>
          <w:sz w:val="24"/>
        </w:rPr>
      </w:pPr>
      <w:r>
        <w:rPr>
          <w:b/>
          <w:sz w:val="24"/>
        </w:rPr>
        <w:t>14.3.</w:t>
      </w:r>
      <w:r>
        <w:rPr>
          <w:rFonts w:hint="eastAsia"/>
          <w:b/>
          <w:sz w:val="24"/>
        </w:rPr>
        <w:t>3</w:t>
      </w:r>
      <w:r>
        <w:rPr>
          <w:b/>
          <w:sz w:val="24"/>
        </w:rPr>
        <w:t>投标人已签订《诚信承诺书》（详见招标文件标准格式）的，自投标之日起，中标公示结束之日止，经举报或区招标监管机构（评标委员会）复核，有悖于《诚信承诺书》相关承诺的，且查证属实的。</w:t>
      </w:r>
    </w:p>
    <w:p w14:paraId="6D525E43">
      <w:pPr>
        <w:spacing w:line="440" w:lineRule="exact"/>
        <w:ind w:firstLine="482" w:firstLineChars="200"/>
        <w:rPr>
          <w:b/>
          <w:sz w:val="24"/>
        </w:rPr>
      </w:pPr>
      <w:r>
        <w:rPr>
          <w:b/>
          <w:sz w:val="24"/>
        </w:rPr>
        <w:t>14.4中标通知书发出后，除不可抗力情况外，中标人出现下列情形之一的，招标人必须取消其中标资格，并不予退还其投标保证金：</w:t>
      </w:r>
    </w:p>
    <w:p w14:paraId="28397EC6">
      <w:pPr>
        <w:spacing w:line="440" w:lineRule="exact"/>
        <w:ind w:firstLine="482" w:firstLineChars="200"/>
        <w:rPr>
          <w:b/>
          <w:sz w:val="24"/>
        </w:rPr>
      </w:pPr>
      <w:r>
        <w:rPr>
          <w:b/>
          <w:sz w:val="24"/>
        </w:rPr>
        <w:t>14.4.1放弃中标项目的；</w:t>
      </w:r>
    </w:p>
    <w:p w14:paraId="40B32E4B">
      <w:pPr>
        <w:spacing w:line="440" w:lineRule="exact"/>
        <w:ind w:firstLine="482" w:firstLineChars="200"/>
        <w:rPr>
          <w:b/>
          <w:sz w:val="24"/>
        </w:rPr>
      </w:pPr>
      <w:r>
        <w:rPr>
          <w:b/>
          <w:sz w:val="24"/>
        </w:rPr>
        <w:t>14.4.2拒不按照招标文件的要求提交履约保证金的；</w:t>
      </w:r>
    </w:p>
    <w:p w14:paraId="3E72C956">
      <w:pPr>
        <w:spacing w:line="440" w:lineRule="exact"/>
        <w:ind w:firstLine="482" w:firstLineChars="200"/>
        <w:rPr>
          <w:b/>
          <w:sz w:val="24"/>
        </w:rPr>
      </w:pPr>
      <w:r>
        <w:rPr>
          <w:b/>
          <w:sz w:val="24"/>
        </w:rPr>
        <w:t>14.4.3除不可抗力情况外不执行本招标文件第一章第</w:t>
      </w:r>
      <w:r>
        <w:rPr>
          <w:rFonts w:hint="eastAsia"/>
          <w:b/>
          <w:sz w:val="24"/>
          <w:lang w:val="en-US" w:eastAsia="zh-CN"/>
        </w:rPr>
        <w:t>32</w:t>
      </w:r>
      <w:r>
        <w:rPr>
          <w:b/>
          <w:sz w:val="24"/>
        </w:rPr>
        <w:t>条款、3</w:t>
      </w:r>
      <w:r>
        <w:rPr>
          <w:rFonts w:hint="eastAsia"/>
          <w:b/>
          <w:sz w:val="24"/>
          <w:lang w:val="en-US" w:eastAsia="zh-CN"/>
        </w:rPr>
        <w:t>3</w:t>
      </w:r>
      <w:r>
        <w:rPr>
          <w:b/>
          <w:sz w:val="24"/>
        </w:rPr>
        <w:t>条款的；</w:t>
      </w:r>
    </w:p>
    <w:p w14:paraId="4C0E3345">
      <w:pPr>
        <w:spacing w:line="440" w:lineRule="exact"/>
        <w:ind w:firstLine="482" w:firstLineChars="200"/>
        <w:rPr>
          <w:b/>
          <w:sz w:val="24"/>
        </w:rPr>
      </w:pPr>
      <w:r>
        <w:rPr>
          <w:b/>
          <w:sz w:val="24"/>
        </w:rPr>
        <w:t>14.4.4不与招标人签订合同的，或者在签订合同时向招标人提出附加条件或者更改合同实质性内容的。</w:t>
      </w:r>
    </w:p>
    <w:p w14:paraId="0D04731E">
      <w:pPr>
        <w:spacing w:line="440" w:lineRule="exact"/>
        <w:ind w:firstLine="482" w:firstLineChars="200"/>
        <w:rPr>
          <w:sz w:val="24"/>
        </w:rPr>
      </w:pPr>
      <w:r>
        <w:rPr>
          <w:b/>
          <w:sz w:val="24"/>
        </w:rPr>
        <w:t>存在上述14.3--14.4行为的，招标人不退还投标保证金并</w:t>
      </w:r>
      <w:r>
        <w:rPr>
          <w:rFonts w:hint="eastAsia"/>
          <w:b/>
          <w:sz w:val="24"/>
          <w:lang w:eastAsia="zh-CN"/>
        </w:rPr>
        <w:t>上缴国库</w:t>
      </w:r>
      <w:r>
        <w:rPr>
          <w:b/>
          <w:sz w:val="24"/>
        </w:rPr>
        <w:t>。参与投标的企业将视为遵守以上处理条款。</w:t>
      </w:r>
    </w:p>
    <w:p w14:paraId="053F2032">
      <w:pPr>
        <w:pStyle w:val="3"/>
        <w:spacing w:line="400" w:lineRule="exact"/>
        <w:jc w:val="center"/>
        <w:rPr>
          <w:rFonts w:ascii="Times New Roman" w:hAnsi="Times New Roman" w:eastAsia="宋体"/>
          <w:color w:val="000000"/>
          <w:sz w:val="28"/>
          <w:szCs w:val="28"/>
        </w:rPr>
      </w:pPr>
      <w:r>
        <w:rPr>
          <w:rFonts w:ascii="Times New Roman" w:hAnsi="Times New Roman" w:eastAsia="宋体"/>
          <w:color w:val="000000"/>
          <w:sz w:val="28"/>
          <w:szCs w:val="28"/>
        </w:rPr>
        <w:t>（四）投标报价</w:t>
      </w:r>
      <w:bookmarkEnd w:id="19"/>
    </w:p>
    <w:p w14:paraId="480FF3CB">
      <w:pPr>
        <w:spacing w:line="44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15.本工程项目采用</w:t>
      </w:r>
      <w:r>
        <w:rPr>
          <w:rFonts w:hint="eastAsia" w:ascii="宋体" w:hAnsi="宋体" w:eastAsia="宋体" w:cs="宋体"/>
          <w:b/>
          <w:bCs/>
          <w:color w:val="000000"/>
          <w:kern w:val="0"/>
          <w:sz w:val="24"/>
          <w:u w:val="single"/>
        </w:rPr>
        <w:t xml:space="preserve"> </w:t>
      </w:r>
      <w:r>
        <w:rPr>
          <w:rFonts w:hint="eastAsia" w:ascii="宋体" w:hAnsi="宋体" w:eastAsia="宋体" w:cs="宋体"/>
          <w:b/>
          <w:bCs/>
          <w:kern w:val="0"/>
          <w:sz w:val="24"/>
          <w:u w:val="single"/>
        </w:rPr>
        <w:t xml:space="preserve"> 固定单价报价  </w:t>
      </w:r>
      <w:r>
        <w:rPr>
          <w:rFonts w:hint="eastAsia" w:ascii="宋体" w:hAnsi="宋体" w:eastAsia="宋体" w:cs="宋体"/>
          <w:kern w:val="0"/>
          <w:sz w:val="24"/>
        </w:rPr>
        <w:t>方</w:t>
      </w:r>
      <w:r>
        <w:rPr>
          <w:rFonts w:hint="eastAsia" w:ascii="宋体" w:hAnsi="宋体" w:eastAsia="宋体" w:cs="宋体"/>
          <w:color w:val="000000"/>
          <w:kern w:val="0"/>
          <w:sz w:val="24"/>
        </w:rPr>
        <w:t>式，投标报价包括技术工作收费、专家审查费、税金等一切费用，招标人不再支付其他费用。</w:t>
      </w:r>
    </w:p>
    <w:p w14:paraId="3095FA99">
      <w:pPr>
        <w:spacing w:line="440" w:lineRule="exact"/>
        <w:ind w:firstLine="480" w:firstLineChars="20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15.1</w:t>
      </w:r>
      <w:r>
        <w:rPr>
          <w:rFonts w:hint="eastAsia" w:ascii="宋体" w:hAnsi="宋体"/>
          <w:sz w:val="24"/>
        </w:rPr>
        <w:t>报价时应考虑当地居民影响，由此产生的费用由投标人承担。</w:t>
      </w:r>
    </w:p>
    <w:p w14:paraId="50ADA73F">
      <w:pPr>
        <w:spacing w:line="44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各投标人在投标报价时应综合考虑各方面因素，本项目无论工程施工时间是否延长、项目实施期间各类材料的市场风险和国家政策性风险等均不另外计取服务费，也不对</w:t>
      </w:r>
      <w:r>
        <w:rPr>
          <w:rFonts w:hint="eastAsia" w:ascii="宋体" w:hAnsi="宋体" w:eastAsia="宋体" w:cs="宋体"/>
          <w:color w:val="000000"/>
          <w:kern w:val="0"/>
          <w:sz w:val="24"/>
          <w:lang w:val="en-US" w:eastAsia="zh-CN"/>
        </w:rPr>
        <w:t>合同价</w:t>
      </w:r>
      <w:r>
        <w:rPr>
          <w:rFonts w:hint="eastAsia" w:ascii="宋体" w:hAnsi="宋体" w:eastAsia="宋体" w:cs="宋体"/>
          <w:color w:val="000000"/>
          <w:kern w:val="0"/>
          <w:sz w:val="24"/>
        </w:rPr>
        <w:t>进行任何调整。</w:t>
      </w:r>
    </w:p>
    <w:p w14:paraId="6D2AA029">
      <w:pPr>
        <w:spacing w:line="44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15.</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本项目不接受任何有选择的报价。</w:t>
      </w:r>
    </w:p>
    <w:p w14:paraId="166C212D">
      <w:pPr>
        <w:pStyle w:val="3"/>
        <w:spacing w:line="400" w:lineRule="exact"/>
        <w:jc w:val="center"/>
        <w:rPr>
          <w:rFonts w:ascii="Times New Roman" w:hAnsi="Times New Roman" w:eastAsia="宋体"/>
          <w:color w:val="000000"/>
          <w:sz w:val="28"/>
          <w:szCs w:val="28"/>
        </w:rPr>
      </w:pPr>
      <w:r>
        <w:rPr>
          <w:rFonts w:ascii="Times New Roman" w:hAnsi="Times New Roman" w:eastAsia="宋体"/>
          <w:color w:val="000000"/>
          <w:sz w:val="28"/>
          <w:szCs w:val="28"/>
        </w:rPr>
        <w:t>(五) 投标文件的密封和递交</w:t>
      </w:r>
    </w:p>
    <w:p w14:paraId="460966F3">
      <w:pPr>
        <w:spacing w:line="440" w:lineRule="exact"/>
        <w:ind w:firstLine="482" w:firstLineChars="200"/>
        <w:rPr>
          <w:b/>
          <w:color w:val="000000"/>
          <w:sz w:val="24"/>
        </w:rPr>
      </w:pPr>
      <w:r>
        <w:rPr>
          <w:b/>
          <w:color w:val="000000"/>
          <w:sz w:val="24"/>
        </w:rPr>
        <w:t>16.投标文件的密封与标志</w:t>
      </w:r>
    </w:p>
    <w:p w14:paraId="5A00BF62">
      <w:pPr>
        <w:spacing w:line="440" w:lineRule="exact"/>
        <w:ind w:firstLine="480"/>
        <w:rPr>
          <w:b/>
          <w:color w:val="000000"/>
          <w:sz w:val="24"/>
        </w:rPr>
      </w:pPr>
      <w:r>
        <w:rPr>
          <w:b/>
          <w:color w:val="000000"/>
          <w:sz w:val="24"/>
        </w:rPr>
        <w:t>16.1投标文件由</w:t>
      </w:r>
      <w:r>
        <w:rPr>
          <w:b/>
          <w:color w:val="000000"/>
          <w:sz w:val="24"/>
          <w:u w:val="single"/>
        </w:rPr>
        <w:t xml:space="preserve">  资格审查文件、商务标</w:t>
      </w:r>
      <w:r>
        <w:rPr>
          <w:rFonts w:hint="eastAsia"/>
          <w:b/>
          <w:color w:val="000000"/>
          <w:sz w:val="24"/>
          <w:u w:val="none"/>
          <w:lang w:eastAsia="zh-CN"/>
        </w:rPr>
        <w:t>两部</w:t>
      </w:r>
      <w:r>
        <w:rPr>
          <w:b/>
          <w:color w:val="000000"/>
          <w:sz w:val="24"/>
        </w:rPr>
        <w:t>分组成。投标文件资格审查文件、商务标一式</w:t>
      </w:r>
      <w:r>
        <w:rPr>
          <w:b/>
          <w:color w:val="000000"/>
          <w:sz w:val="24"/>
          <w:u w:val="single"/>
        </w:rPr>
        <w:t xml:space="preserve"> </w:t>
      </w:r>
      <w:r>
        <w:rPr>
          <w:rFonts w:hint="eastAsia"/>
          <w:b/>
          <w:color w:val="000000"/>
          <w:sz w:val="24"/>
          <w:u w:val="single"/>
          <w:lang w:val="en-US" w:eastAsia="zh-CN"/>
        </w:rPr>
        <w:t>叁</w:t>
      </w:r>
      <w:r>
        <w:rPr>
          <w:b/>
          <w:color w:val="000000"/>
          <w:sz w:val="24"/>
          <w:u w:val="single"/>
        </w:rPr>
        <w:t xml:space="preserve"> </w:t>
      </w:r>
      <w:r>
        <w:rPr>
          <w:b/>
          <w:color w:val="000000"/>
          <w:sz w:val="24"/>
        </w:rPr>
        <w:t>份，正本</w:t>
      </w:r>
      <w:r>
        <w:rPr>
          <w:b/>
          <w:color w:val="000000"/>
          <w:sz w:val="24"/>
          <w:u w:val="single"/>
        </w:rPr>
        <w:t xml:space="preserve"> 壹 </w:t>
      </w:r>
      <w:r>
        <w:rPr>
          <w:b/>
          <w:color w:val="000000"/>
          <w:sz w:val="24"/>
        </w:rPr>
        <w:t>份，副本</w:t>
      </w:r>
      <w:r>
        <w:rPr>
          <w:b/>
          <w:color w:val="000000"/>
          <w:sz w:val="24"/>
          <w:u w:val="single"/>
        </w:rPr>
        <w:t xml:space="preserve"> </w:t>
      </w:r>
      <w:r>
        <w:rPr>
          <w:rFonts w:hint="eastAsia"/>
          <w:b/>
          <w:color w:val="000000"/>
          <w:sz w:val="24"/>
          <w:u w:val="single"/>
          <w:lang w:val="en-US" w:eastAsia="zh-CN"/>
        </w:rPr>
        <w:t>贰</w:t>
      </w:r>
      <w:r>
        <w:rPr>
          <w:b/>
          <w:color w:val="000000"/>
          <w:sz w:val="24"/>
          <w:u w:val="single"/>
        </w:rPr>
        <w:t xml:space="preserve"> </w:t>
      </w:r>
      <w:r>
        <w:rPr>
          <w:b/>
          <w:color w:val="000000"/>
          <w:sz w:val="24"/>
        </w:rPr>
        <w:t>份。</w:t>
      </w:r>
    </w:p>
    <w:p w14:paraId="165AB00B">
      <w:pPr>
        <w:spacing w:line="440" w:lineRule="exact"/>
        <w:ind w:firstLine="480"/>
        <w:rPr>
          <w:b/>
          <w:color w:val="000000"/>
          <w:sz w:val="24"/>
        </w:rPr>
      </w:pPr>
      <w:r>
        <w:rPr>
          <w:b/>
          <w:color w:val="000000"/>
          <w:sz w:val="24"/>
        </w:rPr>
        <w:t>资格审查文件、商务标</w:t>
      </w:r>
      <w:r>
        <w:rPr>
          <w:rFonts w:hint="eastAsia"/>
          <w:b/>
          <w:color w:val="000000"/>
          <w:sz w:val="24"/>
          <w:lang w:eastAsia="zh-CN"/>
        </w:rPr>
        <w:t>两部</w:t>
      </w:r>
      <w:r>
        <w:rPr>
          <w:b/>
          <w:color w:val="000000"/>
          <w:sz w:val="24"/>
        </w:rPr>
        <w:t>分必须分袋密封，并在封袋上加盖投标单位公章</w:t>
      </w:r>
      <w:r>
        <w:rPr>
          <w:b/>
          <w:bCs/>
          <w:color w:val="000000"/>
          <w:sz w:val="24"/>
        </w:rPr>
        <w:t>，另须</w:t>
      </w:r>
      <w:r>
        <w:rPr>
          <w:b/>
          <w:color w:val="000000"/>
          <w:sz w:val="24"/>
        </w:rPr>
        <w:t>标明 “资格审查文件”或“商务标”，同时还要写明招标人名称、工程名称、项目编号及投标单位名称。</w:t>
      </w:r>
    </w:p>
    <w:p w14:paraId="7E64B13F">
      <w:pPr>
        <w:spacing w:line="440" w:lineRule="exact"/>
        <w:ind w:firstLine="480"/>
        <w:rPr>
          <w:b/>
          <w:color w:val="000000"/>
          <w:sz w:val="24"/>
        </w:rPr>
      </w:pPr>
      <w:r>
        <w:rPr>
          <w:color w:val="000000"/>
          <w:sz w:val="24"/>
        </w:rPr>
        <w:t>16.2</w:t>
      </w:r>
      <w:r>
        <w:rPr>
          <w:b/>
          <w:color w:val="000000"/>
          <w:sz w:val="24"/>
        </w:rPr>
        <w:t>投标文件正、副本不一致时，以正本为准。</w:t>
      </w:r>
    </w:p>
    <w:p w14:paraId="5B257F0C">
      <w:pPr>
        <w:spacing w:line="440" w:lineRule="exact"/>
        <w:ind w:firstLine="480"/>
        <w:rPr>
          <w:color w:val="000000"/>
          <w:sz w:val="24"/>
        </w:rPr>
      </w:pPr>
      <w:r>
        <w:rPr>
          <w:color w:val="000000"/>
          <w:sz w:val="24"/>
        </w:rPr>
        <w:t>16.3投标单位未按上述规定提交投标文件，其投标文件将被拒绝，并退还给投标单位。</w:t>
      </w:r>
    </w:p>
    <w:p w14:paraId="49BEF5E6">
      <w:pPr>
        <w:spacing w:line="440" w:lineRule="exact"/>
        <w:rPr>
          <w:b/>
          <w:color w:val="000000"/>
          <w:sz w:val="24"/>
        </w:rPr>
      </w:pPr>
      <w:r>
        <w:rPr>
          <w:color w:val="000000"/>
          <w:sz w:val="24"/>
        </w:rPr>
        <w:t xml:space="preserve">    </w:t>
      </w:r>
      <w:r>
        <w:rPr>
          <w:b/>
          <w:color w:val="000000"/>
          <w:sz w:val="24"/>
        </w:rPr>
        <w:t>17.投标文件的递交</w:t>
      </w:r>
    </w:p>
    <w:p w14:paraId="1121492E">
      <w:pPr>
        <w:spacing w:line="440" w:lineRule="exact"/>
        <w:ind w:firstLine="480"/>
        <w:rPr>
          <w:color w:val="000000"/>
          <w:sz w:val="24"/>
        </w:rPr>
      </w:pPr>
      <w:r>
        <w:rPr>
          <w:color w:val="000000"/>
          <w:sz w:val="24"/>
        </w:rPr>
        <w:t>17.1投标单位应在投标单位须知前附表</w:t>
      </w:r>
      <w:r>
        <w:rPr>
          <w:color w:val="000000"/>
          <w:sz w:val="24"/>
          <w:u w:val="single"/>
        </w:rPr>
        <w:t>第18条</w:t>
      </w:r>
      <w:r>
        <w:rPr>
          <w:color w:val="000000"/>
          <w:sz w:val="24"/>
        </w:rPr>
        <w:t>规定的投标文件递交截止时间之前完成纸质投标文件的递交。招标人延长递交投标文件截止时间的，招标人与投标单位在原投标截止期的全部权利、义务、责任将适用于延长后新的投标截止期。</w:t>
      </w:r>
    </w:p>
    <w:p w14:paraId="0EBA8752">
      <w:pPr>
        <w:spacing w:line="440" w:lineRule="exact"/>
        <w:ind w:firstLine="480"/>
        <w:rPr>
          <w:color w:val="000000"/>
          <w:sz w:val="24"/>
        </w:rPr>
      </w:pPr>
      <w:r>
        <w:rPr>
          <w:color w:val="000000"/>
          <w:sz w:val="24"/>
        </w:rPr>
        <w:t>17.2逾期送达的或者未送达指定地点的投标文件，招标人不予受理。</w:t>
      </w:r>
    </w:p>
    <w:p w14:paraId="3146DD91">
      <w:pPr>
        <w:spacing w:line="440" w:lineRule="exact"/>
        <w:ind w:firstLine="480"/>
        <w:rPr>
          <w:b/>
          <w:color w:val="000000"/>
          <w:sz w:val="24"/>
        </w:rPr>
      </w:pPr>
      <w:r>
        <w:rPr>
          <w:b/>
          <w:color w:val="000000"/>
          <w:sz w:val="24"/>
        </w:rPr>
        <w:t>18.投标文件的修改与撤回</w:t>
      </w:r>
    </w:p>
    <w:p w14:paraId="3E4A8507">
      <w:pPr>
        <w:spacing w:line="440" w:lineRule="exact"/>
        <w:ind w:firstLine="480"/>
        <w:rPr>
          <w:color w:val="000000"/>
          <w:sz w:val="24"/>
        </w:rPr>
      </w:pPr>
      <w:r>
        <w:rPr>
          <w:color w:val="000000"/>
          <w:sz w:val="24"/>
        </w:rPr>
        <w:t>投标截止时间之前，投标单位可对所递交的投标文件进行修改或撤回，但所递交的修改或撤回通知必须按招标文件的规定进行编制、密封、标志(在包封上标明“修改”或“撤回”字样，并注明修改或撤回的时间)和递交。投标截止时间之后，投标单位不得修改或撤回投标文件。</w:t>
      </w:r>
      <w:bookmarkStart w:id="23" w:name="_Toc404174017"/>
      <w:bookmarkStart w:id="24" w:name="_Toc404159959"/>
    </w:p>
    <w:p w14:paraId="3700A8AB">
      <w:pPr>
        <w:keepNext/>
        <w:keepLines/>
        <w:spacing w:before="260" w:after="260" w:line="360" w:lineRule="auto"/>
        <w:jc w:val="center"/>
        <w:outlineLvl w:val="1"/>
        <w:rPr>
          <w:b/>
          <w:bCs/>
          <w:kern w:val="0"/>
          <w:sz w:val="24"/>
        </w:rPr>
      </w:pPr>
      <w:r>
        <w:rPr>
          <w:b/>
          <w:bCs/>
          <w:kern w:val="0"/>
          <w:sz w:val="24"/>
        </w:rPr>
        <w:t>(六) 开标、评标和定标</w:t>
      </w:r>
    </w:p>
    <w:p w14:paraId="5562CF06">
      <w:pPr>
        <w:spacing w:line="440" w:lineRule="exact"/>
        <w:ind w:firstLine="480"/>
        <w:rPr>
          <w:sz w:val="24"/>
        </w:rPr>
      </w:pPr>
      <w:r>
        <w:rPr>
          <w:b/>
          <w:sz w:val="24"/>
        </w:rPr>
        <w:t>19.</w:t>
      </w:r>
      <w:r>
        <w:rPr>
          <w:sz w:val="24"/>
        </w:rPr>
        <w:t>本工程评标、定标办法采用下列</w:t>
      </w:r>
      <w:r>
        <w:rPr>
          <w:b/>
          <w:sz w:val="24"/>
          <w:u w:val="single"/>
        </w:rPr>
        <w:t xml:space="preserve"> 19.1 </w:t>
      </w:r>
      <w:r>
        <w:rPr>
          <w:sz w:val="24"/>
        </w:rPr>
        <w:t>种方式</w:t>
      </w:r>
    </w:p>
    <w:p w14:paraId="6A989E27">
      <w:pPr>
        <w:spacing w:line="440" w:lineRule="exact"/>
        <w:ind w:firstLine="480"/>
        <w:rPr>
          <w:sz w:val="24"/>
        </w:rPr>
      </w:pPr>
      <w:r>
        <w:rPr>
          <w:sz w:val="24"/>
        </w:rPr>
        <w:t>19.1价格单因素评标办法</w:t>
      </w:r>
    </w:p>
    <w:p w14:paraId="5D3FE8F0">
      <w:pPr>
        <w:spacing w:line="440" w:lineRule="exact"/>
        <w:ind w:firstLine="480"/>
        <w:rPr>
          <w:sz w:val="24"/>
        </w:rPr>
      </w:pPr>
      <w:r>
        <w:rPr>
          <w:sz w:val="24"/>
        </w:rPr>
        <w:t>19.2含施工组织设计的价格单因素评标方法</w:t>
      </w:r>
    </w:p>
    <w:p w14:paraId="3DD2C101">
      <w:pPr>
        <w:spacing w:line="440" w:lineRule="exact"/>
        <w:ind w:firstLine="480"/>
        <w:rPr>
          <w:sz w:val="24"/>
        </w:rPr>
      </w:pPr>
      <w:r>
        <w:rPr>
          <w:sz w:val="24"/>
        </w:rPr>
        <w:t>19.3综合评估法</w:t>
      </w:r>
    </w:p>
    <w:p w14:paraId="79BF7649">
      <w:pPr>
        <w:spacing w:line="440" w:lineRule="exact"/>
        <w:ind w:firstLine="480"/>
        <w:rPr>
          <w:sz w:val="24"/>
        </w:rPr>
      </w:pPr>
      <w:r>
        <w:rPr>
          <w:b/>
          <w:sz w:val="24"/>
        </w:rPr>
        <w:t>20.</w:t>
      </w:r>
      <w:r>
        <w:rPr>
          <w:sz w:val="24"/>
        </w:rPr>
        <w:t>招标人按本须知前附表</w:t>
      </w:r>
      <w:r>
        <w:rPr>
          <w:sz w:val="24"/>
          <w:u w:val="single"/>
        </w:rPr>
        <w:t>第19项</w:t>
      </w:r>
      <w:r>
        <w:rPr>
          <w:sz w:val="24"/>
        </w:rPr>
        <w:t>规定的时间、地点公开开标。开标会由招标代理机构主持，由招标人代表或代理机构或投标人代表检查投标文件的密封情况。</w:t>
      </w:r>
    </w:p>
    <w:p w14:paraId="2DFD2DE0">
      <w:pPr>
        <w:spacing w:line="440" w:lineRule="exact"/>
        <w:ind w:firstLine="480"/>
        <w:rPr>
          <w:sz w:val="24"/>
        </w:rPr>
      </w:pPr>
      <w:r>
        <w:rPr>
          <w:b/>
          <w:sz w:val="24"/>
        </w:rPr>
        <w:t>21.</w:t>
      </w:r>
      <w:r>
        <w:rPr>
          <w:sz w:val="24"/>
        </w:rPr>
        <w:t>评标委员会应当审查每一投标文件是否对招标文件提出的所有实质性要求和条件作出响应。</w:t>
      </w:r>
    </w:p>
    <w:p w14:paraId="2742D57E">
      <w:pPr>
        <w:spacing w:line="440" w:lineRule="exact"/>
        <w:ind w:firstLine="482" w:firstLineChars="200"/>
        <w:rPr>
          <w:b/>
          <w:sz w:val="24"/>
        </w:rPr>
      </w:pPr>
      <w:r>
        <w:rPr>
          <w:b/>
          <w:sz w:val="24"/>
        </w:rPr>
        <w:t>22.</w:t>
      </w:r>
      <w:r>
        <w:rPr>
          <w:b/>
          <w:kern w:val="0"/>
          <w:sz w:val="24"/>
        </w:rPr>
        <w:t>凡</w:t>
      </w:r>
      <w:r>
        <w:rPr>
          <w:b/>
          <w:sz w:val="24"/>
        </w:rPr>
        <w:t>投标文件有下列情况之一的，属于重大偏差，视同未能对招标文件作出实质性响应，按废标处理。</w:t>
      </w:r>
    </w:p>
    <w:p w14:paraId="3633F76F">
      <w:pPr>
        <w:spacing w:line="440" w:lineRule="exact"/>
        <w:ind w:firstLine="504" w:firstLineChars="209"/>
        <w:rPr>
          <w:b/>
          <w:bCs/>
          <w:sz w:val="24"/>
        </w:rPr>
      </w:pPr>
      <w:r>
        <w:rPr>
          <w:b/>
          <w:bCs/>
          <w:sz w:val="24"/>
        </w:rPr>
        <w:t>22.1投标文件中的投标函未加盖投标人的公章；</w:t>
      </w:r>
    </w:p>
    <w:p w14:paraId="1CACFF5B">
      <w:pPr>
        <w:spacing w:line="440" w:lineRule="exact"/>
        <w:ind w:firstLine="504" w:firstLineChars="209"/>
        <w:rPr>
          <w:b/>
          <w:bCs/>
          <w:sz w:val="24"/>
        </w:rPr>
      </w:pPr>
      <w:r>
        <w:rPr>
          <w:b/>
          <w:bCs/>
          <w:sz w:val="24"/>
        </w:rPr>
        <w:t>22.2投标文件中的投标函未加盖企业法定代表人（或企业法定代表人委托代理人）印章（或签字）的；</w:t>
      </w:r>
    </w:p>
    <w:p w14:paraId="154C9F26">
      <w:pPr>
        <w:spacing w:line="440" w:lineRule="exact"/>
        <w:ind w:firstLine="504" w:firstLineChars="209"/>
        <w:rPr>
          <w:b/>
          <w:bCs/>
          <w:sz w:val="24"/>
        </w:rPr>
      </w:pPr>
      <w:r>
        <w:rPr>
          <w:b/>
          <w:bCs/>
          <w:sz w:val="24"/>
        </w:rPr>
        <w:t>22.3投标函加盖企业法定代表人委托代理人印章（或签字），企业法定代表人委托代理人没有合法、有效的委托书（原件）的；</w:t>
      </w:r>
    </w:p>
    <w:p w14:paraId="1293EEEC">
      <w:pPr>
        <w:spacing w:line="440" w:lineRule="exact"/>
        <w:ind w:firstLine="504" w:firstLineChars="209"/>
        <w:rPr>
          <w:b/>
          <w:bCs/>
          <w:sz w:val="24"/>
        </w:rPr>
      </w:pPr>
      <w:r>
        <w:rPr>
          <w:b/>
          <w:bCs/>
          <w:sz w:val="24"/>
        </w:rPr>
        <w:t>22.4投标人资质条件不符合国家有关规定，或者不满足招标文件规定的资格条件的；</w:t>
      </w:r>
    </w:p>
    <w:p w14:paraId="4F6C27FF">
      <w:pPr>
        <w:spacing w:line="440" w:lineRule="exact"/>
        <w:ind w:firstLine="504" w:firstLineChars="209"/>
        <w:rPr>
          <w:b/>
          <w:bCs/>
          <w:sz w:val="24"/>
        </w:rPr>
      </w:pPr>
      <w:r>
        <w:rPr>
          <w:b/>
          <w:bCs/>
          <w:sz w:val="24"/>
        </w:rPr>
        <w:t>22.5投标报价低于工程成本或者高于招标文件设定的</w:t>
      </w:r>
      <w:r>
        <w:rPr>
          <w:rFonts w:hint="eastAsia"/>
          <w:b/>
          <w:bCs/>
          <w:sz w:val="24"/>
          <w:lang w:val="en-US" w:eastAsia="zh-CN"/>
        </w:rPr>
        <w:t>招标控制价</w:t>
      </w:r>
      <w:r>
        <w:rPr>
          <w:b/>
          <w:bCs/>
          <w:sz w:val="24"/>
        </w:rPr>
        <w:t>的；</w:t>
      </w:r>
    </w:p>
    <w:p w14:paraId="6896A3A1">
      <w:pPr>
        <w:spacing w:line="440" w:lineRule="exact"/>
        <w:ind w:firstLine="504" w:firstLineChars="209"/>
        <w:rPr>
          <w:b/>
          <w:bCs/>
          <w:sz w:val="24"/>
        </w:rPr>
      </w:pPr>
      <w:r>
        <w:rPr>
          <w:b/>
          <w:bCs/>
          <w:sz w:val="24"/>
        </w:rPr>
        <w:t>22.6同一投标人提交两个及以上不同的投标文件或者投标报价，但招标文件要求提交备选投标的除外；</w:t>
      </w:r>
    </w:p>
    <w:p w14:paraId="0706FE5B">
      <w:pPr>
        <w:spacing w:line="440" w:lineRule="exact"/>
        <w:ind w:firstLine="504" w:firstLineChars="209"/>
        <w:rPr>
          <w:b/>
          <w:bCs/>
          <w:sz w:val="24"/>
        </w:rPr>
      </w:pPr>
      <w:r>
        <w:rPr>
          <w:b/>
          <w:bCs/>
          <w:sz w:val="24"/>
        </w:rPr>
        <w:t>22.7未按招标文件要求提供投标保证金的；</w:t>
      </w:r>
    </w:p>
    <w:p w14:paraId="6B31F444">
      <w:pPr>
        <w:spacing w:line="440" w:lineRule="exact"/>
        <w:ind w:firstLine="504" w:firstLineChars="209"/>
        <w:rPr>
          <w:b/>
          <w:bCs/>
          <w:sz w:val="24"/>
        </w:rPr>
      </w:pPr>
      <w:r>
        <w:rPr>
          <w:b/>
          <w:bCs/>
          <w:sz w:val="24"/>
        </w:rPr>
        <w:t>22.8投标文件载明的招标项目完成期限超过招标文件规定的期限的；</w:t>
      </w:r>
    </w:p>
    <w:p w14:paraId="2692D438">
      <w:pPr>
        <w:spacing w:line="440" w:lineRule="exact"/>
        <w:ind w:firstLine="504" w:firstLineChars="209"/>
        <w:rPr>
          <w:b/>
          <w:bCs/>
          <w:sz w:val="24"/>
        </w:rPr>
      </w:pPr>
      <w:r>
        <w:rPr>
          <w:b/>
          <w:bCs/>
          <w:sz w:val="24"/>
        </w:rPr>
        <w:t>22.9明显不符合技术规范、技术标准的要求的；</w:t>
      </w:r>
    </w:p>
    <w:p w14:paraId="6D2C207F">
      <w:pPr>
        <w:spacing w:line="440" w:lineRule="exact"/>
        <w:ind w:firstLine="504" w:firstLineChars="209"/>
        <w:rPr>
          <w:b/>
          <w:bCs/>
          <w:sz w:val="24"/>
        </w:rPr>
      </w:pPr>
      <w:r>
        <w:rPr>
          <w:b/>
          <w:bCs/>
          <w:sz w:val="24"/>
        </w:rPr>
        <w:t>22.10投标文件载明的货物包装方式、检验标准和方法等不符合招标文件的要求的；</w:t>
      </w:r>
    </w:p>
    <w:p w14:paraId="485A2F96">
      <w:pPr>
        <w:spacing w:line="440" w:lineRule="exact"/>
        <w:ind w:firstLine="504" w:firstLineChars="209"/>
        <w:rPr>
          <w:b/>
          <w:bCs/>
          <w:sz w:val="24"/>
        </w:rPr>
      </w:pPr>
      <w:r>
        <w:rPr>
          <w:b/>
          <w:bCs/>
          <w:sz w:val="24"/>
        </w:rPr>
        <w:t>22.11投标文件提出了不能满足招标文件要求或招标人不能接受的工程验收、计量、价款结算和支付办法的；</w:t>
      </w:r>
    </w:p>
    <w:p w14:paraId="668817C5">
      <w:pPr>
        <w:spacing w:line="440" w:lineRule="exact"/>
        <w:ind w:firstLine="504" w:firstLineChars="209"/>
        <w:rPr>
          <w:b/>
          <w:bCs/>
          <w:sz w:val="24"/>
        </w:rPr>
      </w:pPr>
      <w:r>
        <w:rPr>
          <w:b/>
          <w:bCs/>
          <w:sz w:val="24"/>
        </w:rPr>
        <w:t>22.12不同投标人的投标文件以及投标文件制作过程出现了评标委员会认为不应当雷同的情况的；</w:t>
      </w:r>
    </w:p>
    <w:p w14:paraId="0813F7C1">
      <w:pPr>
        <w:spacing w:line="440" w:lineRule="exact"/>
        <w:ind w:firstLine="504" w:firstLineChars="209"/>
        <w:rPr>
          <w:b/>
          <w:bCs/>
          <w:sz w:val="24"/>
        </w:rPr>
      </w:pPr>
      <w:r>
        <w:rPr>
          <w:b/>
          <w:bCs/>
          <w:sz w:val="24"/>
        </w:rPr>
        <w:t>22.13以他人的名义投标、串通投标、以行贿手段谋取中标或者以其他弄虚作假方式投标的；</w:t>
      </w:r>
    </w:p>
    <w:p w14:paraId="285B65B6">
      <w:pPr>
        <w:spacing w:line="440" w:lineRule="exact"/>
        <w:ind w:firstLine="504" w:firstLineChars="209"/>
        <w:rPr>
          <w:b/>
          <w:bCs/>
          <w:sz w:val="24"/>
        </w:rPr>
      </w:pPr>
      <w:r>
        <w:rPr>
          <w:b/>
          <w:bCs/>
          <w:sz w:val="24"/>
        </w:rPr>
        <w:t>22.14投标文件关键内容模糊、无法辨认的；</w:t>
      </w:r>
    </w:p>
    <w:p w14:paraId="218B6D22">
      <w:pPr>
        <w:spacing w:line="440" w:lineRule="exact"/>
        <w:ind w:firstLine="504" w:firstLineChars="209"/>
        <w:rPr>
          <w:b/>
          <w:bCs/>
          <w:sz w:val="24"/>
        </w:rPr>
      </w:pPr>
      <w:r>
        <w:rPr>
          <w:b/>
          <w:bCs/>
          <w:sz w:val="24"/>
        </w:rPr>
        <w:t>22.15纸质投标文件未按照招标文件规定密封、分装的。</w:t>
      </w:r>
    </w:p>
    <w:p w14:paraId="2E218011">
      <w:pPr>
        <w:spacing w:line="440" w:lineRule="exact"/>
        <w:ind w:firstLine="482" w:firstLineChars="200"/>
        <w:rPr>
          <w:sz w:val="24"/>
        </w:rPr>
      </w:pPr>
      <w:r>
        <w:rPr>
          <w:b/>
          <w:sz w:val="24"/>
        </w:rPr>
        <w:t>23.</w:t>
      </w:r>
      <w:r>
        <w:rPr>
          <w:sz w:val="24"/>
        </w:rPr>
        <w:t>评标、定标工作由招标人或代理机构组织进行。</w:t>
      </w:r>
    </w:p>
    <w:p w14:paraId="7320CD49">
      <w:pPr>
        <w:spacing w:line="440" w:lineRule="exact"/>
        <w:ind w:firstLine="482" w:firstLineChars="200"/>
        <w:rPr>
          <w:sz w:val="24"/>
        </w:rPr>
      </w:pPr>
      <w:r>
        <w:rPr>
          <w:b/>
          <w:sz w:val="24"/>
        </w:rPr>
        <w:t>24.</w:t>
      </w:r>
      <w:r>
        <w:rPr>
          <w:sz w:val="24"/>
        </w:rPr>
        <w:t>投标文件的澄清</w:t>
      </w:r>
    </w:p>
    <w:p w14:paraId="48ABAE6B">
      <w:pPr>
        <w:spacing w:line="440" w:lineRule="exact"/>
        <w:ind w:firstLine="480"/>
        <w:rPr>
          <w:sz w:val="24"/>
        </w:rPr>
      </w:pPr>
      <w:r>
        <w:rPr>
          <w:sz w:val="24"/>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14:paraId="566ADE16">
      <w:pPr>
        <w:spacing w:line="440" w:lineRule="exact"/>
        <w:ind w:firstLine="480"/>
        <w:rPr>
          <w:sz w:val="24"/>
        </w:rPr>
      </w:pPr>
      <w:r>
        <w:rPr>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sz w:val="24"/>
        </w:rPr>
        <w:t>。</w:t>
      </w:r>
    </w:p>
    <w:p w14:paraId="300C035C">
      <w:pPr>
        <w:spacing w:line="440" w:lineRule="exact"/>
        <w:ind w:firstLine="480"/>
        <w:rPr>
          <w:sz w:val="24"/>
        </w:rPr>
      </w:pPr>
      <w:r>
        <w:rPr>
          <w:b/>
          <w:sz w:val="24"/>
        </w:rPr>
        <w:t>25.</w:t>
      </w:r>
      <w:r>
        <w:rPr>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14:paraId="33296366">
      <w:pPr>
        <w:spacing w:line="440" w:lineRule="exact"/>
        <w:ind w:firstLine="480"/>
        <w:rPr>
          <w:sz w:val="24"/>
        </w:rPr>
      </w:pPr>
      <w:r>
        <w:rPr>
          <w:b/>
          <w:sz w:val="24"/>
        </w:rPr>
        <w:t>26.</w:t>
      </w:r>
      <w:r>
        <w:rPr>
          <w:sz w:val="24"/>
        </w:rPr>
        <w:t>投标报价可以四舍五入到“元”。</w:t>
      </w:r>
    </w:p>
    <w:p w14:paraId="74FF94AF">
      <w:pPr>
        <w:spacing w:line="440" w:lineRule="exact"/>
        <w:ind w:firstLine="480"/>
        <w:rPr>
          <w:sz w:val="24"/>
        </w:rPr>
      </w:pPr>
      <w:r>
        <w:rPr>
          <w:b/>
          <w:sz w:val="24"/>
        </w:rPr>
        <w:t>27.</w:t>
      </w:r>
      <w:r>
        <w:rPr>
          <w:sz w:val="24"/>
        </w:rPr>
        <w:t>在投标文件的审查、澄清、评价和比较以及授予合同的过程中，投标人对招标人和评标组织成员施加影响的任何行为，都将导致取消其中标资格。</w:t>
      </w:r>
    </w:p>
    <w:p w14:paraId="3027E320">
      <w:pPr>
        <w:widowControl/>
        <w:spacing w:line="440" w:lineRule="exact"/>
        <w:ind w:firstLine="482" w:firstLineChars="200"/>
        <w:rPr>
          <w:spacing w:val="-2"/>
          <w:sz w:val="24"/>
        </w:rPr>
      </w:pPr>
      <w:r>
        <w:rPr>
          <w:b/>
          <w:sz w:val="24"/>
        </w:rPr>
        <w:t>28.</w:t>
      </w:r>
      <w:r>
        <w:rPr>
          <w:spacing w:val="-2"/>
          <w:sz w:val="24"/>
        </w:rPr>
        <w:t>评标委员会在评标工作完成后，中标结果公示在“南通市崇川区人民政府网”</w:t>
      </w:r>
      <w:r>
        <w:rPr>
          <w:b/>
          <w:sz w:val="24"/>
        </w:rPr>
        <w:t xml:space="preserve"> -公示公告栏</w:t>
      </w:r>
      <w:r>
        <w:rPr>
          <w:spacing w:val="-2"/>
          <w:sz w:val="24"/>
        </w:rPr>
        <w:t>公示，公布的时间为三日。</w:t>
      </w:r>
    </w:p>
    <w:p w14:paraId="1669E59D">
      <w:pPr>
        <w:widowControl/>
        <w:spacing w:line="440" w:lineRule="exact"/>
        <w:ind w:firstLine="472" w:firstLineChars="200"/>
        <w:rPr>
          <w:spacing w:val="-2"/>
          <w:sz w:val="24"/>
        </w:rPr>
      </w:pPr>
      <w:r>
        <w:rPr>
          <w:spacing w:val="-2"/>
          <w:sz w:val="24"/>
        </w:rPr>
        <w:t>29.异议</w:t>
      </w:r>
    </w:p>
    <w:p w14:paraId="1E5E4F8C">
      <w:pPr>
        <w:spacing w:line="440" w:lineRule="exact"/>
        <w:ind w:firstLine="480" w:firstLineChars="200"/>
        <w:rPr>
          <w:sz w:val="24"/>
        </w:rPr>
      </w:pPr>
      <w:r>
        <w:rPr>
          <w:sz w:val="24"/>
        </w:rPr>
        <w:t>29.1投标人对招标文件有异议的，应在投标人递交投标文件截止之日7天前以书面形式提交招标人予以澄清。招标人应当自收到异议之日起3日内作出答复；作出答复前，应当暂停投标活动。</w:t>
      </w:r>
    </w:p>
    <w:p w14:paraId="0FCBCD1E">
      <w:pPr>
        <w:spacing w:line="440" w:lineRule="exact"/>
        <w:ind w:firstLine="480" w:firstLineChars="200"/>
        <w:rPr>
          <w:sz w:val="24"/>
        </w:rPr>
      </w:pPr>
      <w:r>
        <w:rPr>
          <w:sz w:val="24"/>
        </w:rPr>
        <w:t>29.2投标人对投标过程有异议的，应当以书面形式在投标现场提出，招标人应当当场作出答复，并制作记录。</w:t>
      </w:r>
    </w:p>
    <w:p w14:paraId="1DBB91C4">
      <w:pPr>
        <w:spacing w:line="440" w:lineRule="exact"/>
        <w:ind w:firstLine="480" w:firstLineChars="200"/>
        <w:rPr>
          <w:sz w:val="24"/>
        </w:rPr>
      </w:pPr>
      <w:r>
        <w:rPr>
          <w:sz w:val="24"/>
        </w:rPr>
        <w:t>29.3投标人对评标结果有异议的，应当在中标候选人公示期间提出。</w:t>
      </w:r>
    </w:p>
    <w:p w14:paraId="0944F4B8">
      <w:pPr>
        <w:keepNext/>
        <w:keepLines/>
        <w:spacing w:before="260" w:after="260" w:line="360" w:lineRule="auto"/>
        <w:jc w:val="center"/>
        <w:outlineLvl w:val="1"/>
        <w:rPr>
          <w:b/>
          <w:bCs/>
          <w:kern w:val="0"/>
          <w:sz w:val="24"/>
        </w:rPr>
      </w:pPr>
      <w:r>
        <w:rPr>
          <w:b/>
          <w:bCs/>
          <w:kern w:val="0"/>
          <w:sz w:val="24"/>
        </w:rPr>
        <w:t>（七）授予合同</w:t>
      </w:r>
    </w:p>
    <w:p w14:paraId="37AD4B57">
      <w:pPr>
        <w:spacing w:line="440" w:lineRule="exact"/>
        <w:ind w:firstLine="482" w:firstLineChars="200"/>
        <w:jc w:val="left"/>
        <w:rPr>
          <w:sz w:val="24"/>
          <w:highlight w:val="none"/>
        </w:rPr>
      </w:pPr>
      <w:r>
        <w:rPr>
          <w:b/>
          <w:sz w:val="24"/>
          <w:highlight w:val="none"/>
        </w:rPr>
        <w:t>30</w:t>
      </w:r>
      <w:r>
        <w:rPr>
          <w:rFonts w:hint="eastAsia"/>
          <w:b/>
          <w:sz w:val="24"/>
          <w:highlight w:val="none"/>
          <w:lang w:val="en-US" w:eastAsia="zh-CN"/>
        </w:rPr>
        <w:t>.</w:t>
      </w:r>
      <w:r>
        <w:rPr>
          <w:rFonts w:hint="eastAsia" w:ascii="宋体" w:hAnsi="宋体" w:cs="宋体"/>
          <w:b/>
          <w:color w:val="auto"/>
          <w:kern w:val="0"/>
          <w:sz w:val="24"/>
          <w:highlight w:val="none"/>
        </w:rPr>
        <w:t>签订合同</w:t>
      </w:r>
      <w:r>
        <w:rPr>
          <w:rFonts w:hint="eastAsia" w:ascii="宋体" w:hAnsi="宋体" w:cs="宋体"/>
          <w:b/>
          <w:color w:val="auto"/>
          <w:kern w:val="0"/>
          <w:sz w:val="24"/>
          <w:highlight w:val="none"/>
          <w:lang w:eastAsia="zh-CN"/>
        </w:rPr>
        <w:t>：</w:t>
      </w:r>
      <w:r>
        <w:rPr>
          <w:rFonts w:hint="eastAsia" w:ascii="宋体" w:hAnsi="宋体" w:eastAsia="宋体" w:cs="宋体"/>
          <w:b/>
          <w:color w:val="auto"/>
          <w:kern w:val="0"/>
          <w:sz w:val="24"/>
          <w:highlight w:val="none"/>
          <w:lang w:eastAsia="zh-CN"/>
        </w:rPr>
        <w:t>中标人在收到</w:t>
      </w:r>
      <w:r>
        <w:rPr>
          <w:rFonts w:hint="eastAsia" w:ascii="宋体" w:hAnsi="宋体" w:eastAsia="宋体" w:cs="宋体"/>
          <w:b/>
          <w:color w:val="auto"/>
          <w:kern w:val="0"/>
          <w:sz w:val="24"/>
          <w:highlight w:val="none"/>
          <w:lang w:val="en-US" w:eastAsia="zh-CN"/>
        </w:rPr>
        <w:t>招标人交评任务后7日内完成合同签订</w:t>
      </w:r>
      <w:r>
        <w:rPr>
          <w:rFonts w:hint="eastAsia" w:ascii="宋体" w:hAnsi="宋体" w:cs="宋体"/>
          <w:b/>
          <w:color w:val="auto"/>
          <w:kern w:val="0"/>
          <w:sz w:val="24"/>
          <w:highlight w:val="none"/>
          <w:lang w:eastAsia="zh-CN"/>
        </w:rPr>
        <w:t>（根据每个地块单独签订合同）。</w:t>
      </w:r>
    </w:p>
    <w:p w14:paraId="7870D1AD">
      <w:pPr>
        <w:spacing w:line="440" w:lineRule="exact"/>
        <w:ind w:firstLine="480"/>
        <w:rPr>
          <w:sz w:val="24"/>
          <w:highlight w:val="none"/>
        </w:rPr>
      </w:pPr>
      <w:r>
        <w:rPr>
          <w:b/>
          <w:sz w:val="24"/>
          <w:highlight w:val="none"/>
        </w:rPr>
        <w:t>3</w:t>
      </w:r>
      <w:r>
        <w:rPr>
          <w:rFonts w:hint="eastAsia"/>
          <w:b/>
          <w:sz w:val="24"/>
          <w:highlight w:val="none"/>
          <w:lang w:val="en-US" w:eastAsia="zh-CN"/>
        </w:rPr>
        <w:t>1.</w:t>
      </w:r>
      <w:r>
        <w:rPr>
          <w:rFonts w:ascii="Times New Roman" w:hAnsi="Times New Roman" w:eastAsia="宋体" w:cs="Times New Roman"/>
          <w:sz w:val="24"/>
          <w:highlight w:val="none"/>
        </w:rPr>
        <w:t>中标通知书发出后中标人</w:t>
      </w:r>
      <w:r>
        <w:rPr>
          <w:sz w:val="24"/>
          <w:highlight w:val="none"/>
        </w:rPr>
        <w:t>应按本须知前附表</w:t>
      </w:r>
      <w:r>
        <w:rPr>
          <w:sz w:val="24"/>
          <w:highlight w:val="none"/>
          <w:u w:val="single"/>
        </w:rPr>
        <w:t>第20项</w:t>
      </w:r>
      <w:r>
        <w:rPr>
          <w:sz w:val="24"/>
          <w:highlight w:val="none"/>
        </w:rPr>
        <w:t>规定的金额向招标人提交履约担保，担保的形式为</w:t>
      </w:r>
      <w:r>
        <w:rPr>
          <w:b/>
          <w:sz w:val="24"/>
          <w:highlight w:val="none"/>
        </w:rPr>
        <w:t>银行转账</w:t>
      </w:r>
      <w:r>
        <w:rPr>
          <w:rFonts w:hint="eastAsia"/>
          <w:b/>
          <w:sz w:val="24"/>
          <w:highlight w:val="none"/>
          <w:lang w:val="en-US" w:eastAsia="zh-CN"/>
        </w:rPr>
        <w:t>或银行保函（见索即付）</w:t>
      </w:r>
      <w:r>
        <w:rPr>
          <w:sz w:val="24"/>
          <w:highlight w:val="none"/>
        </w:rPr>
        <w:t>。</w:t>
      </w:r>
    </w:p>
    <w:p w14:paraId="6F2FE2B5">
      <w:pPr>
        <w:spacing w:line="440" w:lineRule="exact"/>
        <w:ind w:firstLine="482"/>
        <w:rPr>
          <w:sz w:val="24"/>
        </w:rPr>
      </w:pPr>
      <w:r>
        <w:rPr>
          <w:rFonts w:hint="eastAsia"/>
          <w:b/>
          <w:sz w:val="24"/>
          <w:highlight w:val="none"/>
          <w:lang w:val="en-US" w:eastAsia="zh-CN"/>
        </w:rPr>
        <w:t>32.</w:t>
      </w:r>
      <w:r>
        <w:rPr>
          <w:sz w:val="24"/>
          <w:highlight w:val="none"/>
        </w:rPr>
        <w:t>若中标人不能按本须知第31条条款的规定执行，</w:t>
      </w:r>
      <w:r>
        <w:rPr>
          <w:b/>
          <w:sz w:val="24"/>
          <w:highlight w:val="none"/>
        </w:rPr>
        <w:t>视作中标人放弃中标及签订合同的权利，并没收其投标保证金，</w:t>
      </w:r>
      <w:r>
        <w:rPr>
          <w:sz w:val="24"/>
          <w:highlight w:val="none"/>
        </w:rPr>
        <w:t>中标人的行为给招标人造成损失超过投标保证金数额的，还应当对超过部分予以赔偿。本工程第一中标候选人原则上为中标人。当排名第一的中标候选人放弃中标、</w:t>
      </w:r>
      <w:r>
        <w:rPr>
          <w:sz w:val="24"/>
        </w:rPr>
        <w:t>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5C6640">
      <w:pPr>
        <w:spacing w:line="440" w:lineRule="exact"/>
        <w:ind w:firstLine="482"/>
        <w:rPr>
          <w:sz w:val="24"/>
        </w:rPr>
      </w:pPr>
      <w:r>
        <w:rPr>
          <w:rFonts w:hint="eastAsia"/>
          <w:b/>
          <w:sz w:val="24"/>
          <w:lang w:val="en-US" w:eastAsia="zh-CN"/>
        </w:rPr>
        <w:t>33.</w:t>
      </w:r>
      <w:r>
        <w:rPr>
          <w:sz w:val="24"/>
        </w:rPr>
        <w:t>中标人在中标后或施工期间不得随意变更中标项目负责人。如果出现特殊情况，确需更换的，应当经招标人同意。</w:t>
      </w:r>
    </w:p>
    <w:p w14:paraId="0E8E3389">
      <w:pPr>
        <w:spacing w:line="400" w:lineRule="exact"/>
        <w:jc w:val="center"/>
        <w:rPr>
          <w:b/>
          <w:color w:val="000000"/>
          <w:sz w:val="32"/>
          <w:szCs w:val="32"/>
        </w:rPr>
      </w:pPr>
      <w:r>
        <w:rPr>
          <w:color w:val="000000"/>
          <w:sz w:val="24"/>
        </w:rPr>
        <w:br w:type="page"/>
      </w:r>
      <w:r>
        <w:rPr>
          <w:b/>
          <w:color w:val="000000"/>
          <w:sz w:val="36"/>
          <w:szCs w:val="36"/>
        </w:rPr>
        <w:t>第二章 评标办法</w:t>
      </w:r>
      <w:r>
        <w:rPr>
          <w:b/>
          <w:color w:val="000000"/>
          <w:sz w:val="32"/>
          <w:szCs w:val="32"/>
        </w:rPr>
        <w:t>（价格单因素评标办法）</w:t>
      </w:r>
      <w:bookmarkEnd w:id="23"/>
      <w:bookmarkEnd w:id="24"/>
    </w:p>
    <w:p w14:paraId="7FC56618">
      <w:pPr>
        <w:spacing w:line="440" w:lineRule="exact"/>
        <w:ind w:firstLine="482" w:firstLineChars="200"/>
        <w:rPr>
          <w:rFonts w:hint="eastAsia"/>
          <w:b/>
          <w:color w:val="FF0000"/>
          <w:sz w:val="24"/>
          <w:u w:val="single"/>
        </w:rPr>
      </w:pPr>
    </w:p>
    <w:p w14:paraId="6150A3A2">
      <w:pPr>
        <w:spacing w:line="440" w:lineRule="exact"/>
        <w:ind w:firstLine="482" w:firstLineChars="200"/>
        <w:rPr>
          <w:b/>
          <w:color w:val="auto"/>
          <w:sz w:val="24"/>
          <w:u w:val="single"/>
        </w:rPr>
      </w:pPr>
      <w:r>
        <w:rPr>
          <w:b/>
          <w:color w:val="auto"/>
          <w:sz w:val="24"/>
          <w:u w:val="single"/>
        </w:rPr>
        <w:t>每个投标人在递交投标文件的同时，由授权委托人当场出示授权委托书原件和本人身份证原件；如为法定代表人参加投标，则须由法定代表人当场出示法定代表人身份证明原件和本人身份证原件，准时参加开标会议，否则，其投标文件不予接受。身份证复印件与身份证原件不一致的，其投标文件不予接受。</w:t>
      </w:r>
    </w:p>
    <w:p w14:paraId="34E5D1A1">
      <w:pPr>
        <w:widowControl/>
        <w:spacing w:line="440" w:lineRule="exact"/>
        <w:ind w:firstLine="482" w:firstLineChars="200"/>
        <w:jc w:val="left"/>
        <w:rPr>
          <w:b/>
          <w:bCs/>
          <w:color w:val="000000"/>
          <w:sz w:val="24"/>
        </w:rPr>
      </w:pPr>
      <w:r>
        <w:rPr>
          <w:b/>
          <w:sz w:val="24"/>
        </w:rPr>
        <w:t>注：除投标文件的资格审查文件中要求提供法定代表人身份证明（或授权委托书）须按招标文件要求装订并密封。投标人递交投标文件的同时递交的法定代表人身份证明（或授权委托书）由投标人另行单独提供，无须密封。</w:t>
      </w:r>
    </w:p>
    <w:p w14:paraId="6BDE0779">
      <w:pPr>
        <w:widowControl/>
        <w:spacing w:line="440" w:lineRule="exact"/>
        <w:ind w:firstLine="480" w:firstLineChars="200"/>
        <w:jc w:val="left"/>
        <w:rPr>
          <w:color w:val="000000"/>
          <w:sz w:val="24"/>
        </w:rPr>
      </w:pPr>
      <w:r>
        <w:rPr>
          <w:bCs/>
          <w:color w:val="000000"/>
          <w:sz w:val="24"/>
        </w:rPr>
        <w:t>一、本工程采用价格单因素评标办法，且采用资格后审，具体资格审查及评标细则如下：</w:t>
      </w:r>
    </w:p>
    <w:p w14:paraId="6403C12D">
      <w:pPr>
        <w:widowControl/>
        <w:spacing w:line="440" w:lineRule="exact"/>
        <w:ind w:firstLine="480" w:firstLineChars="200"/>
        <w:jc w:val="left"/>
        <w:rPr>
          <w:color w:val="000000"/>
          <w:sz w:val="24"/>
        </w:rPr>
      </w:pPr>
      <w:r>
        <w:rPr>
          <w:color w:val="000000"/>
          <w:sz w:val="24"/>
        </w:rPr>
        <w:t>（一）评标程序</w:t>
      </w:r>
    </w:p>
    <w:p w14:paraId="1DF9869C">
      <w:pPr>
        <w:widowControl/>
        <w:spacing w:line="440" w:lineRule="exact"/>
        <w:ind w:firstLine="480" w:firstLineChars="200"/>
        <w:jc w:val="left"/>
        <w:rPr>
          <w:color w:val="000000"/>
          <w:sz w:val="24"/>
        </w:rPr>
      </w:pPr>
      <w:r>
        <w:rPr>
          <w:color w:val="000000"/>
          <w:sz w:val="24"/>
        </w:rPr>
        <w:t>资格符合性评审→商务标开标→确定中标候选人</w:t>
      </w:r>
    </w:p>
    <w:p w14:paraId="3BDDE331">
      <w:pPr>
        <w:widowControl/>
        <w:spacing w:line="440" w:lineRule="exact"/>
        <w:ind w:firstLine="480" w:firstLineChars="200"/>
        <w:jc w:val="left"/>
        <w:rPr>
          <w:color w:val="000000"/>
          <w:sz w:val="24"/>
        </w:rPr>
      </w:pPr>
      <w:r>
        <w:rPr>
          <w:color w:val="000000"/>
          <w:sz w:val="24"/>
        </w:rPr>
        <w:t>（二）评审标准</w:t>
      </w:r>
    </w:p>
    <w:p w14:paraId="6750718C">
      <w:pPr>
        <w:widowControl/>
        <w:spacing w:line="440" w:lineRule="exact"/>
        <w:ind w:firstLine="480" w:firstLineChars="200"/>
        <w:jc w:val="left"/>
        <w:rPr>
          <w:color w:val="000000"/>
          <w:kern w:val="0"/>
          <w:sz w:val="24"/>
        </w:rPr>
      </w:pPr>
      <w:r>
        <w:rPr>
          <w:color w:val="000000"/>
          <w:sz w:val="24"/>
        </w:rPr>
        <w:t>评标委员会将按评审标准、资格评审标准的合格条件，对各投标人递交的资格审查书面资料进行评审，并公布资格审查合格者名单。</w:t>
      </w:r>
    </w:p>
    <w:p w14:paraId="4B3FDCEE">
      <w:pPr>
        <w:widowControl/>
        <w:spacing w:after="120" w:afterLines="50"/>
        <w:ind w:firstLine="482" w:firstLineChars="200"/>
        <w:jc w:val="center"/>
        <w:rPr>
          <w:b/>
          <w:color w:val="000000"/>
          <w:sz w:val="24"/>
        </w:rPr>
      </w:pPr>
      <w:r>
        <w:rPr>
          <w:b/>
          <w:color w:val="000000"/>
          <w:sz w:val="24"/>
        </w:rPr>
        <w:t>资格审查标准汇总表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10"/>
        <w:gridCol w:w="3622"/>
        <w:gridCol w:w="3133"/>
        <w:gridCol w:w="853"/>
      </w:tblGrid>
      <w:tr w14:paraId="7D46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6" w:type="dxa"/>
            <w:noWrap w:val="0"/>
            <w:vAlign w:val="center"/>
          </w:tcPr>
          <w:p w14:paraId="1926284D">
            <w:pPr>
              <w:widowControl/>
              <w:spacing w:line="400" w:lineRule="exact"/>
              <w:jc w:val="center"/>
              <w:rPr>
                <w:b/>
                <w:color w:val="000000"/>
                <w:sz w:val="24"/>
              </w:rPr>
            </w:pPr>
            <w:bookmarkStart w:id="25" w:name="_Toc388540283"/>
            <w:bookmarkStart w:id="26" w:name="_Toc404174018"/>
            <w:bookmarkStart w:id="27" w:name="_Toc404159960"/>
            <w:r>
              <w:rPr>
                <w:b/>
                <w:color w:val="000000"/>
                <w:sz w:val="24"/>
              </w:rPr>
              <w:t>序号</w:t>
            </w:r>
          </w:p>
        </w:tc>
        <w:tc>
          <w:tcPr>
            <w:tcW w:w="1710" w:type="dxa"/>
            <w:noWrap w:val="0"/>
            <w:vAlign w:val="center"/>
          </w:tcPr>
          <w:p w14:paraId="5EB03131">
            <w:pPr>
              <w:widowControl/>
              <w:spacing w:line="400" w:lineRule="exact"/>
              <w:jc w:val="center"/>
              <w:rPr>
                <w:b/>
                <w:color w:val="000000"/>
                <w:sz w:val="24"/>
              </w:rPr>
            </w:pPr>
            <w:r>
              <w:rPr>
                <w:b/>
                <w:color w:val="000000"/>
                <w:sz w:val="24"/>
              </w:rPr>
              <w:t>项目内容</w:t>
            </w:r>
          </w:p>
        </w:tc>
        <w:tc>
          <w:tcPr>
            <w:tcW w:w="3622" w:type="dxa"/>
            <w:noWrap w:val="0"/>
            <w:vAlign w:val="center"/>
          </w:tcPr>
          <w:p w14:paraId="3114EA41">
            <w:pPr>
              <w:widowControl/>
              <w:spacing w:line="400" w:lineRule="exact"/>
              <w:jc w:val="center"/>
              <w:rPr>
                <w:b/>
                <w:color w:val="000000"/>
                <w:sz w:val="24"/>
              </w:rPr>
            </w:pPr>
            <w:r>
              <w:rPr>
                <w:b/>
                <w:color w:val="000000"/>
                <w:sz w:val="24"/>
              </w:rPr>
              <w:t>合格条件</w:t>
            </w:r>
          </w:p>
        </w:tc>
        <w:tc>
          <w:tcPr>
            <w:tcW w:w="3133" w:type="dxa"/>
            <w:noWrap w:val="0"/>
            <w:vAlign w:val="center"/>
          </w:tcPr>
          <w:p w14:paraId="5EC84BF9">
            <w:pPr>
              <w:widowControl/>
              <w:spacing w:line="400" w:lineRule="exact"/>
              <w:jc w:val="center"/>
              <w:rPr>
                <w:b/>
                <w:color w:val="000000"/>
                <w:sz w:val="24"/>
              </w:rPr>
            </w:pPr>
            <w:r>
              <w:rPr>
                <w:b/>
                <w:color w:val="000000"/>
                <w:sz w:val="24"/>
              </w:rPr>
              <w:t>投标人需提供的材料</w:t>
            </w:r>
          </w:p>
        </w:tc>
        <w:tc>
          <w:tcPr>
            <w:tcW w:w="853" w:type="dxa"/>
            <w:noWrap w:val="0"/>
            <w:vAlign w:val="center"/>
          </w:tcPr>
          <w:p w14:paraId="3D1C6306">
            <w:pPr>
              <w:widowControl/>
              <w:spacing w:line="400" w:lineRule="exact"/>
              <w:jc w:val="center"/>
              <w:rPr>
                <w:b/>
                <w:color w:val="000000"/>
                <w:sz w:val="24"/>
              </w:rPr>
            </w:pPr>
            <w:r>
              <w:rPr>
                <w:b/>
                <w:color w:val="000000"/>
                <w:sz w:val="24"/>
              </w:rPr>
              <w:t>备注</w:t>
            </w:r>
          </w:p>
        </w:tc>
      </w:tr>
      <w:tr w14:paraId="4E74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6" w:type="dxa"/>
            <w:noWrap w:val="0"/>
            <w:vAlign w:val="center"/>
          </w:tcPr>
          <w:p w14:paraId="3C5BFD5B">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710" w:type="dxa"/>
            <w:noWrap w:val="0"/>
            <w:vAlign w:val="center"/>
          </w:tcPr>
          <w:p w14:paraId="6988B2CE">
            <w:pPr>
              <w:widowControl/>
              <w:jc w:val="center"/>
              <w:rPr>
                <w:color w:val="000000"/>
                <w:sz w:val="24"/>
              </w:rPr>
            </w:pPr>
            <w:r>
              <w:rPr>
                <w:color w:val="000000"/>
                <w:sz w:val="24"/>
              </w:rPr>
              <w:t>具有独立订立合同的能力</w:t>
            </w:r>
          </w:p>
        </w:tc>
        <w:tc>
          <w:tcPr>
            <w:tcW w:w="3622" w:type="dxa"/>
            <w:noWrap w:val="0"/>
            <w:vAlign w:val="center"/>
          </w:tcPr>
          <w:p w14:paraId="5B61DF18">
            <w:pPr>
              <w:widowControl/>
              <w:jc w:val="left"/>
              <w:rPr>
                <w:color w:val="000000"/>
                <w:sz w:val="24"/>
              </w:rPr>
            </w:pPr>
            <w:r>
              <w:rPr>
                <w:color w:val="000000"/>
                <w:sz w:val="24"/>
              </w:rPr>
              <w:t>具有承担完全民事责任能力的独立企业法人并依法取得营业执照；</w:t>
            </w:r>
          </w:p>
        </w:tc>
        <w:tc>
          <w:tcPr>
            <w:tcW w:w="3133" w:type="dxa"/>
            <w:noWrap w:val="0"/>
            <w:vAlign w:val="center"/>
          </w:tcPr>
          <w:p w14:paraId="54248A94">
            <w:pPr>
              <w:widowControl/>
              <w:jc w:val="left"/>
              <w:rPr>
                <w:color w:val="000000"/>
                <w:sz w:val="24"/>
              </w:rPr>
            </w:pPr>
            <w:r>
              <w:rPr>
                <w:color w:val="000000"/>
                <w:sz w:val="24"/>
              </w:rPr>
              <w:t>有效的企业营业执照（副本）</w:t>
            </w:r>
          </w:p>
        </w:tc>
        <w:tc>
          <w:tcPr>
            <w:tcW w:w="853" w:type="dxa"/>
            <w:vMerge w:val="restart"/>
            <w:noWrap w:val="0"/>
            <w:vAlign w:val="center"/>
          </w:tcPr>
          <w:p w14:paraId="0289230B">
            <w:pPr>
              <w:widowControl/>
              <w:spacing w:line="400" w:lineRule="exact"/>
              <w:jc w:val="left"/>
              <w:rPr>
                <w:color w:val="000000"/>
                <w:sz w:val="24"/>
              </w:rPr>
            </w:pPr>
            <w:r>
              <w:rPr>
                <w:rFonts w:hint="eastAsia"/>
                <w:color w:val="000000"/>
                <w:sz w:val="24"/>
                <w:lang w:val="en-US" w:eastAsia="zh-CN"/>
              </w:rPr>
              <w:t>提供的</w:t>
            </w:r>
            <w:r>
              <w:rPr>
                <w:color w:val="000000"/>
                <w:sz w:val="24"/>
              </w:rPr>
              <w:t>材料</w:t>
            </w:r>
            <w:r>
              <w:rPr>
                <w:rFonts w:hint="eastAsia"/>
                <w:color w:val="000000"/>
                <w:sz w:val="24"/>
                <w:lang w:val="en-US" w:eastAsia="zh-CN"/>
              </w:rPr>
              <w:t>如为</w:t>
            </w:r>
            <w:r>
              <w:rPr>
                <w:color w:val="000000"/>
                <w:sz w:val="24"/>
              </w:rPr>
              <w:t>复印件须加盖投标单位公章。</w:t>
            </w:r>
          </w:p>
          <w:p w14:paraId="16E4DB7A">
            <w:pPr>
              <w:widowControl/>
              <w:spacing w:line="400" w:lineRule="exact"/>
              <w:jc w:val="left"/>
              <w:rPr>
                <w:color w:val="000000"/>
                <w:sz w:val="24"/>
              </w:rPr>
            </w:pPr>
          </w:p>
        </w:tc>
      </w:tr>
      <w:tr w14:paraId="55E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06" w:type="dxa"/>
            <w:noWrap w:val="0"/>
            <w:vAlign w:val="center"/>
          </w:tcPr>
          <w:p w14:paraId="35574C54">
            <w:pPr>
              <w:widowControl/>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710" w:type="dxa"/>
            <w:noWrap w:val="0"/>
            <w:vAlign w:val="center"/>
          </w:tcPr>
          <w:p w14:paraId="3B37358C">
            <w:pPr>
              <w:widowControl/>
              <w:jc w:val="center"/>
              <w:rPr>
                <w:color w:val="000000"/>
                <w:sz w:val="24"/>
              </w:rPr>
            </w:pPr>
            <w:r>
              <w:rPr>
                <w:color w:val="000000"/>
                <w:sz w:val="24"/>
              </w:rPr>
              <w:t>企业资质</w:t>
            </w:r>
          </w:p>
        </w:tc>
        <w:tc>
          <w:tcPr>
            <w:tcW w:w="3622" w:type="dxa"/>
            <w:noWrap w:val="0"/>
            <w:vAlign w:val="center"/>
          </w:tcPr>
          <w:p w14:paraId="24B2A905">
            <w:pPr>
              <w:widowControl/>
              <w:jc w:val="left"/>
              <w:rPr>
                <w:color w:val="000000"/>
                <w:sz w:val="24"/>
              </w:rPr>
            </w:pPr>
            <w:r>
              <w:rPr>
                <w:rFonts w:hint="eastAsia"/>
                <w:sz w:val="24"/>
                <w:lang w:val="en-US" w:eastAsia="zh-CN"/>
              </w:rPr>
              <w:t>有效的城乡规划编制乙级及以上资质</w:t>
            </w:r>
          </w:p>
        </w:tc>
        <w:tc>
          <w:tcPr>
            <w:tcW w:w="3133" w:type="dxa"/>
            <w:noWrap w:val="0"/>
            <w:vAlign w:val="center"/>
          </w:tcPr>
          <w:p w14:paraId="69928CFA">
            <w:pPr>
              <w:widowControl/>
              <w:ind w:firstLine="12" w:firstLineChars="5"/>
              <w:jc w:val="left"/>
              <w:rPr>
                <w:color w:val="000000"/>
                <w:sz w:val="24"/>
              </w:rPr>
            </w:pPr>
            <w:r>
              <w:rPr>
                <w:sz w:val="24"/>
              </w:rPr>
              <w:t>提供</w:t>
            </w:r>
            <w:r>
              <w:rPr>
                <w:rFonts w:hint="eastAsia"/>
                <w:sz w:val="24"/>
                <w:lang w:val="en-US" w:eastAsia="zh-CN"/>
              </w:rPr>
              <w:t>有效的城乡规划编制乙级及以上资质证书</w:t>
            </w:r>
          </w:p>
        </w:tc>
        <w:tc>
          <w:tcPr>
            <w:tcW w:w="853" w:type="dxa"/>
            <w:vMerge w:val="continue"/>
            <w:noWrap w:val="0"/>
            <w:vAlign w:val="top"/>
          </w:tcPr>
          <w:p w14:paraId="0DB8E71E">
            <w:pPr>
              <w:widowControl/>
              <w:spacing w:line="400" w:lineRule="exact"/>
              <w:ind w:firstLine="480" w:firstLineChars="200"/>
              <w:jc w:val="left"/>
              <w:rPr>
                <w:color w:val="000000"/>
                <w:sz w:val="24"/>
              </w:rPr>
            </w:pPr>
          </w:p>
        </w:tc>
      </w:tr>
      <w:tr w14:paraId="71B0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06" w:type="dxa"/>
            <w:noWrap w:val="0"/>
            <w:vAlign w:val="center"/>
          </w:tcPr>
          <w:p w14:paraId="45113347">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710" w:type="dxa"/>
            <w:noWrap w:val="0"/>
            <w:vAlign w:val="center"/>
          </w:tcPr>
          <w:p w14:paraId="3D49E7C7">
            <w:pPr>
              <w:widowControl/>
              <w:jc w:val="center"/>
              <w:rPr>
                <w:color w:val="000000"/>
                <w:sz w:val="24"/>
              </w:rPr>
            </w:pPr>
            <w:r>
              <w:rPr>
                <w:color w:val="000000"/>
                <w:sz w:val="24"/>
              </w:rPr>
              <w:t>拟派项目负责人</w:t>
            </w:r>
          </w:p>
        </w:tc>
        <w:tc>
          <w:tcPr>
            <w:tcW w:w="3622" w:type="dxa"/>
            <w:noWrap w:val="0"/>
            <w:vAlign w:val="center"/>
          </w:tcPr>
          <w:p w14:paraId="6AD11D9A">
            <w:pPr>
              <w:widowControl/>
              <w:jc w:val="left"/>
              <w:rPr>
                <w:sz w:val="24"/>
                <w:highlight w:val="none"/>
              </w:rPr>
            </w:pPr>
            <w:r>
              <w:rPr>
                <w:rFonts w:hint="eastAsia" w:ascii="宋体" w:hAnsi="宋体" w:cs="宋体"/>
                <w:sz w:val="24"/>
                <w:highlight w:val="none"/>
              </w:rPr>
              <w:t>①</w:t>
            </w:r>
            <w:r>
              <w:rPr>
                <w:rFonts w:hint="eastAsia" w:ascii="宋体" w:hAnsi="宋体" w:cs="宋体"/>
                <w:sz w:val="24"/>
                <w:highlight w:val="none"/>
                <w:lang w:val="en-US" w:eastAsia="zh-CN"/>
              </w:rPr>
              <w:t>拟派项目负责人具有有效的</w:t>
            </w:r>
            <w:r>
              <w:rPr>
                <w:rFonts w:hint="eastAsia" w:ascii="宋体" w:hAnsi="宋体" w:cs="宋体"/>
                <w:sz w:val="24"/>
                <w:highlight w:val="none"/>
                <w:lang w:eastAsia="zh-CN"/>
              </w:rPr>
              <w:t>注册城乡规划师</w:t>
            </w:r>
            <w:r>
              <w:rPr>
                <w:rFonts w:hint="eastAsia" w:ascii="宋体" w:hAnsi="宋体" w:eastAsia="宋体" w:cs="宋体"/>
                <w:kern w:val="0"/>
                <w:sz w:val="24"/>
                <w:szCs w:val="24"/>
                <w:highlight w:val="none"/>
                <w:shd w:val="clear" w:color="auto" w:fill="FFFFFF"/>
                <w:lang w:val="en-US" w:eastAsia="zh-CN"/>
              </w:rPr>
              <w:t>资格证书，并具有中级及以上职称</w:t>
            </w:r>
            <w:r>
              <w:rPr>
                <w:rFonts w:hint="eastAsia" w:ascii="宋体" w:hAnsi="宋体" w:cs="宋体"/>
                <w:sz w:val="24"/>
                <w:highlight w:val="none"/>
                <w:lang w:val="en-US" w:eastAsia="zh-CN"/>
              </w:rPr>
              <w:t>；</w:t>
            </w:r>
          </w:p>
          <w:p w14:paraId="3E8657E0">
            <w:pPr>
              <w:widowControl/>
              <w:jc w:val="left"/>
              <w:rPr>
                <w:sz w:val="24"/>
                <w:highlight w:val="none"/>
              </w:rPr>
            </w:pPr>
            <w:r>
              <w:rPr>
                <w:rFonts w:hint="eastAsia" w:ascii="宋体" w:hAnsi="宋体" w:cs="宋体"/>
                <w:sz w:val="24"/>
                <w:highlight w:val="none"/>
              </w:rPr>
              <w:t>②</w:t>
            </w:r>
            <w:r>
              <w:rPr>
                <w:rFonts w:hint="eastAsia" w:ascii="宋体" w:hAnsi="宋体" w:eastAsia="宋体" w:cs="宋体"/>
                <w:sz w:val="24"/>
                <w:highlight w:val="none"/>
              </w:rPr>
              <w:t>拟派项目负责人</w:t>
            </w:r>
            <w:r>
              <w:rPr>
                <w:rFonts w:hint="eastAsia" w:ascii="宋体" w:hAnsi="宋体" w:eastAsia="宋体" w:cs="宋体"/>
                <w:kern w:val="0"/>
                <w:sz w:val="24"/>
                <w:highlight w:val="none"/>
              </w:rPr>
              <w:t>必须为投标企业正式人员，需提供</w:t>
            </w:r>
            <w:r>
              <w:rPr>
                <w:rFonts w:hint="eastAsia" w:ascii="宋体" w:hAnsi="宋体" w:eastAsia="宋体" w:cs="宋体"/>
                <w:sz w:val="24"/>
                <w:highlight w:val="none"/>
              </w:rPr>
              <w:t>项目负责人</w:t>
            </w:r>
            <w:r>
              <w:rPr>
                <w:rFonts w:hint="eastAsia" w:ascii="宋体" w:hAnsi="宋体" w:eastAsia="宋体" w:cs="宋体"/>
                <w:kern w:val="0"/>
                <w:sz w:val="24"/>
                <w:highlight w:val="none"/>
              </w:rPr>
              <w:t>与投标企业</w:t>
            </w:r>
            <w:r>
              <w:rPr>
                <w:rFonts w:hint="eastAsia" w:ascii="宋体" w:hAnsi="宋体" w:eastAsia="宋体" w:cs="宋体"/>
                <w:kern w:val="0"/>
                <w:sz w:val="24"/>
                <w:highlight w:val="none"/>
                <w:lang w:val="en-US" w:eastAsia="zh-CN"/>
              </w:rPr>
              <w:t>双方签订</w:t>
            </w:r>
            <w:r>
              <w:rPr>
                <w:rFonts w:hint="eastAsia" w:ascii="宋体" w:hAnsi="宋体" w:eastAsia="宋体" w:cs="宋体"/>
                <w:kern w:val="0"/>
                <w:sz w:val="24"/>
                <w:highlight w:val="none"/>
              </w:rPr>
              <w:t>的有效劳动合同及社保机构出具并盖章的投标企业为其缴纳</w:t>
            </w:r>
            <w:r>
              <w:rPr>
                <w:rFonts w:hint="eastAsia" w:ascii="宋体" w:hAnsi="宋体" w:eastAsia="宋体" w:cs="宋体"/>
                <w:b/>
                <w:kern w:val="0"/>
                <w:sz w:val="24"/>
                <w:highlight w:val="none"/>
              </w:rPr>
              <w:t>202</w:t>
            </w:r>
            <w:r>
              <w:rPr>
                <w:rFonts w:hint="eastAsia" w:ascii="宋体" w:hAnsi="宋体" w:eastAsia="宋体" w:cs="宋体"/>
                <w:b/>
                <w:kern w:val="0"/>
                <w:sz w:val="24"/>
                <w:highlight w:val="none"/>
                <w:lang w:val="en-US" w:eastAsia="zh-CN"/>
              </w:rPr>
              <w:t>5</w:t>
            </w:r>
            <w:r>
              <w:rPr>
                <w:rFonts w:hint="eastAsia" w:ascii="宋体" w:hAnsi="宋体" w:eastAsia="宋体" w:cs="宋体"/>
                <w:b/>
                <w:kern w:val="0"/>
                <w:sz w:val="24"/>
                <w:highlight w:val="none"/>
              </w:rPr>
              <w:t>年0</w:t>
            </w:r>
            <w:r>
              <w:rPr>
                <w:rFonts w:hint="eastAsia" w:ascii="宋体" w:hAnsi="宋体" w:eastAsia="宋体" w:cs="宋体"/>
                <w:b/>
                <w:kern w:val="0"/>
                <w:sz w:val="24"/>
                <w:highlight w:val="none"/>
                <w:lang w:val="en-US" w:eastAsia="zh-CN"/>
              </w:rPr>
              <w:t>9</w:t>
            </w:r>
            <w:r>
              <w:rPr>
                <w:rFonts w:hint="eastAsia" w:ascii="宋体" w:hAnsi="宋体" w:eastAsia="宋体" w:cs="宋体"/>
                <w:b/>
                <w:kern w:val="0"/>
                <w:sz w:val="24"/>
                <w:highlight w:val="none"/>
              </w:rPr>
              <w:t>月至202</w:t>
            </w:r>
            <w:r>
              <w:rPr>
                <w:rFonts w:hint="eastAsia" w:ascii="宋体" w:hAnsi="宋体" w:eastAsia="宋体" w:cs="宋体"/>
                <w:b/>
                <w:kern w:val="0"/>
                <w:sz w:val="24"/>
                <w:highlight w:val="none"/>
                <w:lang w:val="en-US" w:eastAsia="zh-CN"/>
              </w:rPr>
              <w:t>5</w:t>
            </w:r>
            <w:r>
              <w:rPr>
                <w:rFonts w:hint="eastAsia" w:ascii="宋体" w:hAnsi="宋体" w:eastAsia="宋体" w:cs="宋体"/>
                <w:b/>
                <w:color w:val="auto"/>
                <w:kern w:val="0"/>
                <w:sz w:val="24"/>
                <w:highlight w:val="none"/>
              </w:rPr>
              <w:t>年</w:t>
            </w:r>
            <w:r>
              <w:rPr>
                <w:rFonts w:hint="eastAsia" w:ascii="宋体" w:hAnsi="宋体" w:eastAsia="宋体" w:cs="宋体"/>
                <w:b/>
                <w:color w:val="auto"/>
                <w:kern w:val="0"/>
                <w:sz w:val="24"/>
                <w:highlight w:val="none"/>
                <w:lang w:val="en-US" w:eastAsia="zh-CN"/>
              </w:rPr>
              <w:t>11</w:t>
            </w:r>
            <w:r>
              <w:rPr>
                <w:rFonts w:hint="eastAsia" w:ascii="宋体" w:hAnsi="宋体" w:eastAsia="宋体" w:cs="宋体"/>
                <w:b/>
                <w:color w:val="auto"/>
                <w:kern w:val="0"/>
                <w:sz w:val="24"/>
                <w:highlight w:val="none"/>
              </w:rPr>
              <w:t>月</w:t>
            </w:r>
            <w:r>
              <w:rPr>
                <w:rFonts w:hint="eastAsia" w:ascii="宋体" w:hAnsi="宋体" w:eastAsia="宋体" w:cs="宋体"/>
                <w:color w:val="auto"/>
                <w:kern w:val="0"/>
                <w:sz w:val="24"/>
                <w:highlight w:val="none"/>
                <w:lang w:val="en-US" w:eastAsia="zh-CN"/>
              </w:rPr>
              <w:t>其</w:t>
            </w:r>
            <w:r>
              <w:rPr>
                <w:rFonts w:hint="eastAsia" w:ascii="宋体" w:hAnsi="宋体" w:eastAsia="宋体" w:cs="宋体"/>
                <w:kern w:val="0"/>
                <w:sz w:val="24"/>
                <w:highlight w:val="none"/>
                <w:lang w:val="en-US" w:eastAsia="zh-CN"/>
              </w:rPr>
              <w:t>中1</w:t>
            </w:r>
            <w:r>
              <w:rPr>
                <w:rFonts w:hint="eastAsia" w:ascii="宋体" w:hAnsi="宋体" w:eastAsia="宋体" w:cs="宋体"/>
                <w:kern w:val="0"/>
                <w:sz w:val="24"/>
                <w:highlight w:val="none"/>
              </w:rPr>
              <w:t>个月的社会保险缴费记录</w:t>
            </w:r>
            <w:r>
              <w:rPr>
                <w:sz w:val="24"/>
                <w:highlight w:val="none"/>
              </w:rPr>
              <w:t>；</w:t>
            </w:r>
          </w:p>
        </w:tc>
        <w:tc>
          <w:tcPr>
            <w:tcW w:w="3133" w:type="dxa"/>
            <w:noWrap w:val="0"/>
            <w:vAlign w:val="center"/>
          </w:tcPr>
          <w:p w14:paraId="774D6F1B">
            <w:pPr>
              <w:widowControl/>
              <w:numPr>
                <w:ilvl w:val="0"/>
                <w:numId w:val="0"/>
              </w:numPr>
              <w:ind w:leftChars="0"/>
              <w:jc w:val="left"/>
              <w:rPr>
                <w:rFonts w:hint="eastAsia" w:ascii="宋体" w:hAnsi="宋体" w:cs="宋体"/>
                <w:sz w:val="24"/>
                <w:highlight w:val="none"/>
              </w:rPr>
            </w:pPr>
            <w:r>
              <w:rPr>
                <w:rFonts w:hint="eastAsia" w:ascii="宋体" w:hAnsi="宋体" w:cs="宋体"/>
                <w:sz w:val="24"/>
                <w:highlight w:val="none"/>
              </w:rPr>
              <w:t>①</w:t>
            </w:r>
            <w:r>
              <w:rPr>
                <w:rFonts w:hint="eastAsia"/>
                <w:sz w:val="24"/>
                <w:highlight w:val="none"/>
                <w:lang w:val="en-US" w:eastAsia="zh-CN"/>
              </w:rPr>
              <w:t>拟派项目负责人有效的</w:t>
            </w:r>
            <w:r>
              <w:rPr>
                <w:rFonts w:hint="eastAsia"/>
                <w:sz w:val="24"/>
                <w:highlight w:val="none"/>
                <w:lang w:eastAsia="zh-CN"/>
              </w:rPr>
              <w:t>注册城乡规划师</w:t>
            </w:r>
            <w:r>
              <w:rPr>
                <w:rFonts w:hint="eastAsia"/>
                <w:sz w:val="24"/>
                <w:highlight w:val="none"/>
                <w:lang w:val="en-US" w:eastAsia="zh-CN"/>
              </w:rPr>
              <w:t>资格证书复印件</w:t>
            </w:r>
            <w:r>
              <w:rPr>
                <w:rFonts w:hint="eastAsia" w:ascii="宋体" w:hAnsi="宋体" w:eastAsia="宋体" w:cs="宋体"/>
                <w:kern w:val="0"/>
                <w:sz w:val="24"/>
                <w:szCs w:val="24"/>
                <w:highlight w:val="none"/>
                <w:shd w:val="clear" w:color="auto" w:fill="FFFFFF"/>
                <w:lang w:val="en-US" w:eastAsia="zh-CN"/>
              </w:rPr>
              <w:t>，并具有中级及以上职称复印件</w:t>
            </w:r>
            <w:r>
              <w:rPr>
                <w:rFonts w:hint="eastAsia"/>
                <w:sz w:val="24"/>
                <w:highlight w:val="none"/>
                <w:lang w:val="en-US" w:eastAsia="zh-CN"/>
              </w:rPr>
              <w:t>；</w:t>
            </w:r>
          </w:p>
          <w:p w14:paraId="7E6713F3">
            <w:pPr>
              <w:widowControl/>
              <w:numPr>
                <w:ilvl w:val="0"/>
                <w:numId w:val="0"/>
              </w:numPr>
              <w:ind w:leftChars="0"/>
              <w:jc w:val="left"/>
              <w:rPr>
                <w:sz w:val="24"/>
                <w:highlight w:val="none"/>
              </w:rPr>
            </w:pPr>
            <w:r>
              <w:rPr>
                <w:rFonts w:hint="eastAsia" w:ascii="宋体" w:hAnsi="宋体" w:cs="宋体"/>
                <w:sz w:val="24"/>
                <w:highlight w:val="none"/>
              </w:rPr>
              <w:t>②</w:t>
            </w:r>
            <w:r>
              <w:rPr>
                <w:sz w:val="24"/>
                <w:highlight w:val="none"/>
              </w:rPr>
              <w:t>有效的劳动合同书</w:t>
            </w:r>
            <w:r>
              <w:rPr>
                <w:rFonts w:hint="eastAsia"/>
                <w:sz w:val="24"/>
                <w:highlight w:val="none"/>
                <w:lang w:val="en-US" w:eastAsia="zh-CN"/>
              </w:rPr>
              <w:t>及拟派</w:t>
            </w:r>
            <w:r>
              <w:rPr>
                <w:sz w:val="24"/>
                <w:highlight w:val="none"/>
              </w:rPr>
              <w:t>项目负责人</w:t>
            </w:r>
            <w:r>
              <w:rPr>
                <w:kern w:val="0"/>
                <w:sz w:val="24"/>
                <w:highlight w:val="none"/>
              </w:rPr>
              <w:t>与投标企业</w:t>
            </w:r>
            <w:r>
              <w:rPr>
                <w:rFonts w:hint="eastAsia"/>
                <w:kern w:val="0"/>
                <w:sz w:val="24"/>
                <w:highlight w:val="none"/>
                <w:lang w:val="en-US" w:eastAsia="zh-CN"/>
              </w:rPr>
              <w:t>双方签订</w:t>
            </w:r>
            <w:r>
              <w:rPr>
                <w:kern w:val="0"/>
                <w:sz w:val="24"/>
                <w:highlight w:val="none"/>
              </w:rPr>
              <w:t>的有效劳动合同及社保机构出具并盖章的投标企业为其缴纳</w:t>
            </w:r>
            <w:r>
              <w:rPr>
                <w:b/>
                <w:kern w:val="0"/>
                <w:sz w:val="24"/>
                <w:highlight w:val="none"/>
              </w:rPr>
              <w:t>202</w:t>
            </w:r>
            <w:r>
              <w:rPr>
                <w:rFonts w:hint="eastAsia"/>
                <w:b/>
                <w:kern w:val="0"/>
                <w:sz w:val="24"/>
                <w:highlight w:val="none"/>
                <w:lang w:val="en-US" w:eastAsia="zh-CN"/>
              </w:rPr>
              <w:t>5</w:t>
            </w:r>
            <w:r>
              <w:rPr>
                <w:b/>
                <w:kern w:val="0"/>
                <w:sz w:val="24"/>
                <w:highlight w:val="none"/>
              </w:rPr>
              <w:t>年0</w:t>
            </w:r>
            <w:r>
              <w:rPr>
                <w:rFonts w:hint="eastAsia"/>
                <w:b/>
                <w:kern w:val="0"/>
                <w:sz w:val="24"/>
                <w:highlight w:val="none"/>
                <w:lang w:val="en-US" w:eastAsia="zh-CN"/>
              </w:rPr>
              <w:t>9</w:t>
            </w:r>
            <w:r>
              <w:rPr>
                <w:b/>
                <w:kern w:val="0"/>
                <w:sz w:val="24"/>
                <w:highlight w:val="none"/>
              </w:rPr>
              <w:t>月至202</w:t>
            </w:r>
            <w:r>
              <w:rPr>
                <w:rFonts w:hint="eastAsia"/>
                <w:b/>
                <w:kern w:val="0"/>
                <w:sz w:val="24"/>
                <w:highlight w:val="none"/>
                <w:lang w:val="en-US" w:eastAsia="zh-CN"/>
              </w:rPr>
              <w:t>5</w:t>
            </w:r>
            <w:r>
              <w:rPr>
                <w:rFonts w:ascii="Times New Roman" w:hAnsi="Times New Roman" w:eastAsia="宋体" w:cs="Times New Roman"/>
                <w:b/>
                <w:kern w:val="0"/>
                <w:sz w:val="24"/>
                <w:highlight w:val="none"/>
              </w:rPr>
              <w:t>年</w:t>
            </w:r>
            <w:r>
              <w:rPr>
                <w:rFonts w:hint="eastAsia" w:ascii="Times New Roman" w:hAnsi="Times New Roman" w:eastAsia="宋体" w:cs="Times New Roman"/>
                <w:b/>
                <w:kern w:val="0"/>
                <w:sz w:val="24"/>
                <w:highlight w:val="none"/>
                <w:lang w:val="en-US" w:eastAsia="zh-CN"/>
              </w:rPr>
              <w:t>11</w:t>
            </w:r>
            <w:r>
              <w:rPr>
                <w:rFonts w:ascii="Times New Roman" w:hAnsi="Times New Roman" w:eastAsia="宋体" w:cs="Times New Roman"/>
                <w:b/>
                <w:kern w:val="0"/>
                <w:sz w:val="24"/>
                <w:highlight w:val="none"/>
              </w:rPr>
              <w:t>月</w:t>
            </w:r>
            <w:r>
              <w:rPr>
                <w:rFonts w:hint="eastAsia"/>
                <w:kern w:val="0"/>
                <w:sz w:val="24"/>
                <w:highlight w:val="none"/>
                <w:lang w:val="en-US" w:eastAsia="zh-CN"/>
              </w:rPr>
              <w:t>其中1</w:t>
            </w:r>
            <w:r>
              <w:rPr>
                <w:kern w:val="0"/>
                <w:sz w:val="24"/>
                <w:highlight w:val="none"/>
              </w:rPr>
              <w:t>个月的社会保险缴费记录</w:t>
            </w:r>
            <w:r>
              <w:rPr>
                <w:rFonts w:hint="eastAsia"/>
                <w:kern w:val="0"/>
                <w:sz w:val="24"/>
                <w:highlight w:val="none"/>
                <w:lang w:val="en-US" w:eastAsia="zh-CN"/>
              </w:rPr>
              <w:t>；</w:t>
            </w:r>
          </w:p>
        </w:tc>
        <w:tc>
          <w:tcPr>
            <w:tcW w:w="853" w:type="dxa"/>
            <w:vMerge w:val="continue"/>
            <w:noWrap w:val="0"/>
            <w:vAlign w:val="top"/>
          </w:tcPr>
          <w:p w14:paraId="41A82FEB">
            <w:pPr>
              <w:widowControl/>
              <w:spacing w:line="400" w:lineRule="exact"/>
              <w:ind w:firstLine="480" w:firstLineChars="200"/>
              <w:jc w:val="left"/>
              <w:rPr>
                <w:color w:val="000000"/>
                <w:sz w:val="24"/>
              </w:rPr>
            </w:pPr>
          </w:p>
        </w:tc>
      </w:tr>
      <w:tr w14:paraId="3E89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06" w:type="dxa"/>
            <w:noWrap w:val="0"/>
            <w:vAlign w:val="center"/>
          </w:tcPr>
          <w:p w14:paraId="77467B69">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710" w:type="dxa"/>
            <w:noWrap w:val="0"/>
            <w:vAlign w:val="center"/>
          </w:tcPr>
          <w:p w14:paraId="182568B8">
            <w:pPr>
              <w:widowControl/>
              <w:jc w:val="center"/>
              <w:rPr>
                <w:color w:val="000000"/>
                <w:sz w:val="24"/>
              </w:rPr>
            </w:pPr>
            <w:r>
              <w:rPr>
                <w:color w:val="000000"/>
                <w:kern w:val="0"/>
                <w:sz w:val="24"/>
              </w:rPr>
              <w:t>诚信承诺</w:t>
            </w:r>
          </w:p>
        </w:tc>
        <w:tc>
          <w:tcPr>
            <w:tcW w:w="3622" w:type="dxa"/>
            <w:noWrap w:val="0"/>
            <w:vAlign w:val="center"/>
          </w:tcPr>
          <w:p w14:paraId="24A129BC">
            <w:pPr>
              <w:widowControl/>
              <w:jc w:val="left"/>
              <w:rPr>
                <w:sz w:val="24"/>
              </w:rPr>
            </w:pPr>
            <w:r>
              <w:rPr>
                <w:kern w:val="0"/>
                <w:sz w:val="24"/>
              </w:rPr>
              <w:t>诚信承诺</w:t>
            </w:r>
          </w:p>
        </w:tc>
        <w:tc>
          <w:tcPr>
            <w:tcW w:w="3133" w:type="dxa"/>
            <w:noWrap w:val="0"/>
            <w:vAlign w:val="center"/>
          </w:tcPr>
          <w:p w14:paraId="09AF99F7">
            <w:pPr>
              <w:widowControl/>
              <w:jc w:val="left"/>
              <w:rPr>
                <w:sz w:val="24"/>
              </w:rPr>
            </w:pPr>
            <w:r>
              <w:rPr>
                <w:kern w:val="0"/>
                <w:sz w:val="24"/>
              </w:rPr>
              <w:t>诚信承诺书(格式见第四章附件)</w:t>
            </w:r>
          </w:p>
        </w:tc>
        <w:tc>
          <w:tcPr>
            <w:tcW w:w="853" w:type="dxa"/>
            <w:vMerge w:val="continue"/>
            <w:noWrap w:val="0"/>
            <w:vAlign w:val="top"/>
          </w:tcPr>
          <w:p w14:paraId="52591D6D">
            <w:pPr>
              <w:widowControl/>
              <w:spacing w:line="400" w:lineRule="exact"/>
              <w:ind w:firstLine="480" w:firstLineChars="200"/>
              <w:jc w:val="left"/>
              <w:rPr>
                <w:color w:val="000000"/>
                <w:sz w:val="24"/>
              </w:rPr>
            </w:pPr>
          </w:p>
        </w:tc>
      </w:tr>
      <w:tr w14:paraId="321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06" w:type="dxa"/>
            <w:noWrap w:val="0"/>
            <w:vAlign w:val="center"/>
          </w:tcPr>
          <w:p w14:paraId="20986627">
            <w:pPr>
              <w:widowControl/>
              <w:jc w:val="center"/>
              <w:rPr>
                <w:color w:val="000000"/>
                <w:sz w:val="24"/>
              </w:rPr>
            </w:pPr>
            <w:r>
              <w:rPr>
                <w:color w:val="000000"/>
                <w:sz w:val="24"/>
              </w:rPr>
              <w:t>5</w:t>
            </w:r>
          </w:p>
        </w:tc>
        <w:tc>
          <w:tcPr>
            <w:tcW w:w="9318" w:type="dxa"/>
            <w:gridSpan w:val="4"/>
            <w:noWrap w:val="0"/>
            <w:vAlign w:val="center"/>
          </w:tcPr>
          <w:p w14:paraId="3D84F2F6">
            <w:pPr>
              <w:widowControl/>
              <w:jc w:val="left"/>
              <w:rPr>
                <w:color w:val="000000"/>
                <w:sz w:val="24"/>
              </w:rPr>
            </w:pPr>
            <w:r>
              <w:rPr>
                <w:kern w:val="0"/>
                <w:sz w:val="24"/>
              </w:rPr>
              <w:t>资格审查文件表格</w:t>
            </w:r>
            <w:r>
              <w:rPr>
                <w:spacing w:val="-6"/>
                <w:sz w:val="24"/>
              </w:rPr>
              <w:t>（格式详见招标文件第四章）</w:t>
            </w:r>
          </w:p>
        </w:tc>
      </w:tr>
    </w:tbl>
    <w:p w14:paraId="457F3BA1">
      <w:pPr>
        <w:widowControl/>
        <w:spacing w:line="440" w:lineRule="exact"/>
        <w:ind w:firstLine="482" w:firstLineChars="200"/>
        <w:jc w:val="left"/>
        <w:rPr>
          <w:b/>
          <w:color w:val="000000"/>
          <w:sz w:val="24"/>
        </w:rPr>
      </w:pPr>
      <w:r>
        <w:rPr>
          <w:b/>
          <w:color w:val="000000"/>
          <w:sz w:val="24"/>
        </w:rPr>
        <w:t>三、商务标评标</w:t>
      </w:r>
    </w:p>
    <w:p w14:paraId="1C04C308">
      <w:pPr>
        <w:widowControl/>
        <w:spacing w:line="440" w:lineRule="exact"/>
        <w:ind w:firstLine="480" w:firstLineChars="200"/>
        <w:jc w:val="left"/>
        <w:rPr>
          <w:color w:val="000000"/>
          <w:sz w:val="24"/>
        </w:rPr>
      </w:pPr>
      <w:r>
        <w:rPr>
          <w:color w:val="000000"/>
          <w:sz w:val="24"/>
        </w:rPr>
        <w:t>（一）各投标人必须在供货时间、质量等全部响应招标文件要求后，方可进入商务标评标；否则按无效标处理。</w:t>
      </w:r>
    </w:p>
    <w:p w14:paraId="373C2F31">
      <w:pPr>
        <w:widowControl/>
        <w:spacing w:line="440" w:lineRule="exact"/>
        <w:ind w:firstLine="480" w:firstLineChars="200"/>
        <w:jc w:val="left"/>
        <w:rPr>
          <w:color w:val="000000"/>
          <w:sz w:val="24"/>
          <w:highlight w:val="none"/>
        </w:rPr>
      </w:pPr>
      <w:r>
        <w:rPr>
          <w:color w:val="000000"/>
          <w:sz w:val="24"/>
        </w:rPr>
        <w:t>（二）确定</w:t>
      </w:r>
      <w:r>
        <w:rPr>
          <w:color w:val="000000"/>
          <w:sz w:val="24"/>
          <w:highlight w:val="none"/>
        </w:rPr>
        <w:t>有效报价</w:t>
      </w:r>
    </w:p>
    <w:p w14:paraId="56E7E4FD">
      <w:pPr>
        <w:widowControl/>
        <w:spacing w:line="440" w:lineRule="exact"/>
        <w:ind w:firstLine="480" w:firstLineChars="200"/>
        <w:jc w:val="left"/>
        <w:rPr>
          <w:color w:val="000000"/>
          <w:sz w:val="24"/>
          <w:highlight w:val="none"/>
        </w:rPr>
      </w:pPr>
      <w:r>
        <w:rPr>
          <w:color w:val="000000"/>
          <w:sz w:val="24"/>
          <w:highlight w:val="none"/>
        </w:rPr>
        <w:t>本工程招标控制价</w:t>
      </w:r>
      <w:r>
        <w:rPr>
          <w:sz w:val="24"/>
          <w:highlight w:val="none"/>
        </w:rPr>
        <w:t>为</w:t>
      </w:r>
      <w:r>
        <w:rPr>
          <w:rFonts w:hint="eastAsia" w:ascii="宋体" w:hAnsi="宋体"/>
          <w:b/>
          <w:bCs/>
          <w:sz w:val="24"/>
          <w:highlight w:val="none"/>
          <w:u w:val="single"/>
        </w:rPr>
        <w:t>0.</w:t>
      </w:r>
      <w:r>
        <w:rPr>
          <w:rFonts w:hint="eastAsia" w:ascii="宋体" w:hAnsi="宋体"/>
          <w:b/>
          <w:bCs/>
          <w:sz w:val="24"/>
          <w:highlight w:val="none"/>
          <w:u w:val="single"/>
          <w:lang w:val="en-US" w:eastAsia="zh-CN"/>
        </w:rPr>
        <w:t>5</w:t>
      </w:r>
      <w:r>
        <w:rPr>
          <w:rFonts w:hint="eastAsia" w:ascii="宋体" w:hAnsi="宋体"/>
          <w:b/>
          <w:bCs/>
          <w:sz w:val="24"/>
          <w:highlight w:val="none"/>
          <w:u w:val="single"/>
        </w:rPr>
        <w:t>元/㎡</w:t>
      </w:r>
      <w:r>
        <w:rPr>
          <w:b/>
          <w:sz w:val="24"/>
          <w:highlight w:val="none"/>
          <w:u w:val="single"/>
        </w:rPr>
        <w:t xml:space="preserve"> </w:t>
      </w:r>
      <w:r>
        <w:rPr>
          <w:color w:val="000000"/>
          <w:sz w:val="24"/>
          <w:highlight w:val="none"/>
        </w:rPr>
        <w:t>。投标报价低于或等于招标控制价的为有效报价，投标报价高于招标控制价的作无效标处理。</w:t>
      </w:r>
    </w:p>
    <w:p w14:paraId="5B929C94">
      <w:pPr>
        <w:widowControl/>
        <w:spacing w:line="440" w:lineRule="exact"/>
        <w:ind w:firstLine="480" w:firstLineChars="200"/>
        <w:jc w:val="left"/>
        <w:rPr>
          <w:color w:val="000000"/>
          <w:sz w:val="24"/>
          <w:highlight w:val="none"/>
        </w:rPr>
      </w:pPr>
      <w:r>
        <w:rPr>
          <w:color w:val="000000"/>
          <w:sz w:val="24"/>
          <w:highlight w:val="none"/>
        </w:rPr>
        <w:t>（三）确定中标候选人及中标价</w:t>
      </w:r>
    </w:p>
    <w:p w14:paraId="1F5DEE85">
      <w:pPr>
        <w:widowControl/>
        <w:spacing w:line="440" w:lineRule="exact"/>
        <w:ind w:firstLine="480" w:firstLineChars="200"/>
        <w:jc w:val="left"/>
        <w:rPr>
          <w:color w:val="000000"/>
          <w:sz w:val="24"/>
        </w:rPr>
      </w:pPr>
      <w:r>
        <w:rPr>
          <w:color w:val="000000"/>
          <w:sz w:val="24"/>
          <w:highlight w:val="none"/>
        </w:rPr>
        <w:t>评标委员会根据各投标人</w:t>
      </w:r>
      <w:r>
        <w:rPr>
          <w:color w:val="000000"/>
          <w:sz w:val="24"/>
        </w:rPr>
        <w:t>的投标报价，推荐有效投标报价中的最低报价的单位为第一中标候选人；中标价为其投标报价。若有报价相同，则由招标人采取现场抽签的方式确定中标人。第二、第三名中标候选人按报价由低到高排序依次确定。</w:t>
      </w:r>
    </w:p>
    <w:p w14:paraId="3F801357">
      <w:pPr>
        <w:spacing w:line="440" w:lineRule="exact"/>
        <w:ind w:firstLine="480" w:firstLineChars="200"/>
        <w:rPr>
          <w:b/>
          <w:bCs/>
          <w:sz w:val="24"/>
        </w:rPr>
      </w:pPr>
      <w:r>
        <w:rPr>
          <w:color w:val="000000"/>
          <w:sz w:val="24"/>
        </w:rPr>
        <w:t xml:space="preserve"> 四、</w:t>
      </w:r>
      <w:r>
        <w:rPr>
          <w:b/>
          <w:bCs/>
          <w:sz w:val="24"/>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5FC173D">
      <w:pPr>
        <w:spacing w:line="440" w:lineRule="exact"/>
        <w:ind w:firstLine="482" w:firstLineChars="200"/>
        <w:rPr>
          <w:b/>
          <w:bCs/>
          <w:sz w:val="24"/>
        </w:rPr>
      </w:pPr>
      <w:r>
        <w:rPr>
          <w:b/>
          <w:bCs/>
          <w:sz w:val="24"/>
        </w:rPr>
        <w:t>评标过程中出现本评标办法未尽事宜，由评标委员会根据有关</w:t>
      </w:r>
      <w:r>
        <w:rPr>
          <w:rFonts w:hint="eastAsia"/>
          <w:b/>
          <w:bCs/>
          <w:sz w:val="24"/>
          <w:lang w:eastAsia="zh-CN"/>
        </w:rPr>
        <w:t>法律法规</w:t>
      </w:r>
      <w:r>
        <w:rPr>
          <w:b/>
          <w:bCs/>
          <w:sz w:val="24"/>
        </w:rPr>
        <w:t>讨论决定。</w:t>
      </w:r>
    </w:p>
    <w:p w14:paraId="5434AF8A">
      <w:pPr>
        <w:pStyle w:val="2"/>
        <w:spacing w:line="560" w:lineRule="exact"/>
        <w:jc w:val="center"/>
        <w:rPr>
          <w:color w:val="000000"/>
          <w:sz w:val="36"/>
          <w:szCs w:val="36"/>
        </w:rPr>
      </w:pPr>
      <w:r>
        <w:rPr>
          <w:color w:val="000000"/>
          <w:sz w:val="36"/>
          <w:szCs w:val="36"/>
        </w:rPr>
        <w:br w:type="page"/>
      </w:r>
      <w:r>
        <w:rPr>
          <w:color w:val="000000"/>
          <w:sz w:val="36"/>
          <w:szCs w:val="36"/>
        </w:rPr>
        <w:t>第三章 合同主要条款</w:t>
      </w:r>
    </w:p>
    <w:bookmarkEnd w:id="25"/>
    <w:bookmarkEnd w:id="26"/>
    <w:bookmarkEnd w:id="27"/>
    <w:p w14:paraId="245BCBAF">
      <w:pPr>
        <w:jc w:val="center"/>
        <w:rPr>
          <w:rFonts w:eastAsia="黑体"/>
          <w:sz w:val="44"/>
        </w:rPr>
      </w:pPr>
      <w:bookmarkStart w:id="28" w:name="_Toc286661175"/>
      <w:bookmarkStart w:id="29" w:name="_Toc404174021"/>
      <w:bookmarkStart w:id="30" w:name="_Toc404159963"/>
      <w:r>
        <w:rPr>
          <w:rFonts w:hint="eastAsia" w:eastAsia="黑体"/>
          <w:sz w:val="44"/>
        </w:rPr>
        <w:t>南通市建设工程合同</w:t>
      </w:r>
    </w:p>
    <w:p w14:paraId="60CD2839">
      <w:pPr>
        <w:jc w:val="center"/>
        <w:rPr>
          <w:rFonts w:eastAsia="黑体"/>
          <w:sz w:val="44"/>
        </w:rPr>
      </w:pPr>
      <w:r>
        <w:rPr>
          <w:rFonts w:hint="eastAsia" w:eastAsia="黑体"/>
          <w:sz w:val="44"/>
        </w:rPr>
        <w:t>(交通影响评价)</w:t>
      </w:r>
    </w:p>
    <w:p w14:paraId="7964F257">
      <w:pPr>
        <w:jc w:val="center"/>
        <w:rPr>
          <w:rFonts w:eastAsia="黑体"/>
          <w:sz w:val="44"/>
        </w:rPr>
      </w:pPr>
    </w:p>
    <w:p w14:paraId="1F2D8B01">
      <w:pPr>
        <w:jc w:val="center"/>
        <w:rPr>
          <w:rFonts w:hint="eastAsia" w:eastAsia="黑体"/>
          <w:sz w:val="44"/>
        </w:rPr>
      </w:pPr>
    </w:p>
    <w:p w14:paraId="5275483A">
      <w:pPr>
        <w:jc w:val="center"/>
        <w:rPr>
          <w:rFonts w:hint="eastAsia" w:eastAsia="黑体"/>
          <w:sz w:val="44"/>
        </w:rPr>
      </w:pPr>
    </w:p>
    <w:p w14:paraId="386F2FDC">
      <w:pPr>
        <w:jc w:val="center"/>
        <w:rPr>
          <w:rFonts w:hint="eastAsia" w:eastAsia="黑体"/>
          <w:sz w:val="44"/>
        </w:rPr>
      </w:pPr>
    </w:p>
    <w:p w14:paraId="1A313601">
      <w:pPr>
        <w:jc w:val="center"/>
        <w:rPr>
          <w:rFonts w:hint="eastAsia" w:eastAsia="黑体"/>
          <w:sz w:val="44"/>
        </w:rPr>
      </w:pPr>
    </w:p>
    <w:p w14:paraId="77E427D2">
      <w:pPr>
        <w:jc w:val="center"/>
        <w:rPr>
          <w:rFonts w:hint="eastAsia" w:eastAsia="黑体"/>
          <w:sz w:val="44"/>
        </w:rPr>
      </w:pPr>
    </w:p>
    <w:p w14:paraId="37A58BBC">
      <w:pPr>
        <w:rPr>
          <w:rFonts w:hint="eastAsia" w:eastAsia="长城粗隶书"/>
          <w:sz w:val="28"/>
          <w:szCs w:val="28"/>
          <w:u w:val="single"/>
        </w:rPr>
      </w:pPr>
      <w:r>
        <w:rPr>
          <w:rFonts w:hint="eastAsia" w:eastAsia="黑体"/>
          <w:sz w:val="44"/>
        </w:rPr>
        <w:t xml:space="preserve">         </w:t>
      </w:r>
      <w:r>
        <w:rPr>
          <w:rFonts w:hint="eastAsia" w:eastAsia="长城粗隶书"/>
          <w:sz w:val="28"/>
          <w:szCs w:val="28"/>
        </w:rPr>
        <w:t>委托单位：</w:t>
      </w:r>
      <w:r>
        <w:rPr>
          <w:rFonts w:hint="eastAsia" w:eastAsia="长城粗隶书"/>
          <w:sz w:val="28"/>
          <w:szCs w:val="28"/>
          <w:u w:val="single"/>
        </w:rPr>
        <w:t xml:space="preserve">                             </w:t>
      </w:r>
    </w:p>
    <w:p w14:paraId="4CEFE7E3">
      <w:pPr>
        <w:rPr>
          <w:rFonts w:hint="eastAsia" w:eastAsia="长城粗隶书"/>
          <w:sz w:val="28"/>
          <w:szCs w:val="28"/>
          <w:u w:val="single"/>
        </w:rPr>
      </w:pPr>
    </w:p>
    <w:p w14:paraId="3D08131B">
      <w:pPr>
        <w:rPr>
          <w:rFonts w:hint="eastAsia" w:eastAsia="长城粗隶书"/>
          <w:sz w:val="28"/>
          <w:szCs w:val="28"/>
          <w:u w:val="single"/>
        </w:rPr>
      </w:pPr>
      <w:r>
        <w:rPr>
          <w:rFonts w:hint="eastAsia" w:eastAsia="长城粗隶书"/>
          <w:sz w:val="28"/>
          <w:szCs w:val="28"/>
        </w:rPr>
        <w:t xml:space="preserve">              受托名称：</w:t>
      </w:r>
      <w:r>
        <w:rPr>
          <w:rFonts w:hint="eastAsia" w:eastAsia="长城粗隶书"/>
          <w:sz w:val="28"/>
          <w:szCs w:val="28"/>
          <w:u w:val="single"/>
        </w:rPr>
        <w:t xml:space="preserve">                             </w:t>
      </w:r>
    </w:p>
    <w:p w14:paraId="5E8BAED9">
      <w:pPr>
        <w:rPr>
          <w:rFonts w:hint="eastAsia" w:eastAsia="长城粗隶书"/>
          <w:sz w:val="28"/>
          <w:szCs w:val="28"/>
          <w:u w:val="single"/>
        </w:rPr>
      </w:pPr>
    </w:p>
    <w:p w14:paraId="3F9D0FE2">
      <w:pPr>
        <w:rPr>
          <w:rFonts w:hint="eastAsia" w:eastAsia="长城粗隶书"/>
          <w:sz w:val="28"/>
          <w:szCs w:val="28"/>
          <w:u w:val="single"/>
        </w:rPr>
      </w:pPr>
      <w:r>
        <w:rPr>
          <w:rFonts w:hint="eastAsia" w:eastAsia="长城粗隶书"/>
          <w:sz w:val="28"/>
          <w:szCs w:val="28"/>
        </w:rPr>
        <w:t xml:space="preserve">              项目名称：</w:t>
      </w:r>
      <w:r>
        <w:rPr>
          <w:rFonts w:hint="eastAsia" w:eastAsia="长城粗隶书"/>
          <w:sz w:val="28"/>
          <w:szCs w:val="28"/>
          <w:u w:val="single"/>
        </w:rPr>
        <w:t xml:space="preserve">                             </w:t>
      </w:r>
    </w:p>
    <w:p w14:paraId="7F31A9FC">
      <w:pPr>
        <w:rPr>
          <w:rFonts w:hint="eastAsia" w:eastAsia="长城粗隶书"/>
          <w:sz w:val="28"/>
          <w:szCs w:val="28"/>
          <w:u w:val="single"/>
        </w:rPr>
      </w:pPr>
    </w:p>
    <w:p w14:paraId="63BA399F">
      <w:pPr>
        <w:jc w:val="center"/>
        <w:rPr>
          <w:rFonts w:eastAsia="黑体"/>
          <w:sz w:val="44"/>
        </w:rPr>
      </w:pPr>
      <w:r>
        <w:rPr>
          <w:rFonts w:hint="eastAsia" w:eastAsia="长城粗隶书"/>
          <w:sz w:val="28"/>
          <w:szCs w:val="28"/>
        </w:rPr>
        <w:t xml:space="preserve">            </w:t>
      </w:r>
    </w:p>
    <w:p w14:paraId="31C6B1BF">
      <w:pPr>
        <w:jc w:val="center"/>
        <w:rPr>
          <w:rFonts w:hint="eastAsia" w:eastAsia="黑体"/>
          <w:sz w:val="44"/>
        </w:rPr>
      </w:pPr>
    </w:p>
    <w:p w14:paraId="391FD48F">
      <w:pPr>
        <w:jc w:val="center"/>
        <w:rPr>
          <w:rFonts w:hint="eastAsia" w:eastAsia="黑体"/>
          <w:sz w:val="44"/>
        </w:rPr>
      </w:pPr>
    </w:p>
    <w:p w14:paraId="68B85835">
      <w:pPr>
        <w:jc w:val="center"/>
        <w:rPr>
          <w:rFonts w:hint="eastAsia" w:eastAsia="黑体"/>
          <w:sz w:val="44"/>
        </w:rPr>
      </w:pPr>
    </w:p>
    <w:p w14:paraId="4220687C">
      <w:pPr>
        <w:jc w:val="center"/>
        <w:rPr>
          <w:rFonts w:hint="eastAsia" w:eastAsia="黑体"/>
          <w:sz w:val="44"/>
        </w:rPr>
      </w:pPr>
    </w:p>
    <w:p w14:paraId="01DB5097">
      <w:pPr>
        <w:spacing w:line="560" w:lineRule="exact"/>
        <w:ind w:firstLine="2400" w:firstLineChars="750"/>
        <w:rPr>
          <w:rFonts w:hint="eastAsia" w:eastAsia="长城粗隶书"/>
          <w:sz w:val="32"/>
        </w:rPr>
      </w:pPr>
    </w:p>
    <w:p w14:paraId="42B14412">
      <w:pPr>
        <w:spacing w:line="560" w:lineRule="exact"/>
        <w:ind w:firstLine="2400" w:firstLineChars="750"/>
        <w:rPr>
          <w:rFonts w:hint="eastAsia" w:eastAsia="长城粗隶书"/>
          <w:sz w:val="32"/>
        </w:rPr>
      </w:pPr>
    </w:p>
    <w:p w14:paraId="2918600C">
      <w:pPr>
        <w:spacing w:line="560" w:lineRule="exact"/>
        <w:ind w:firstLine="2400" w:firstLineChars="750"/>
        <w:rPr>
          <w:rFonts w:hint="eastAsia" w:eastAsia="长城粗隶书"/>
          <w:sz w:val="32"/>
        </w:rPr>
      </w:pPr>
    </w:p>
    <w:p w14:paraId="55DA8518">
      <w:pPr>
        <w:spacing w:line="560" w:lineRule="exact"/>
        <w:ind w:firstLine="2400" w:firstLineChars="750"/>
        <w:rPr>
          <w:rFonts w:hint="eastAsia" w:eastAsia="长城粗隶书"/>
          <w:sz w:val="32"/>
        </w:rPr>
      </w:pPr>
    </w:p>
    <w:p w14:paraId="595FF6BB">
      <w:pPr>
        <w:spacing w:line="560" w:lineRule="exact"/>
        <w:ind w:firstLine="2400" w:firstLineChars="750"/>
        <w:rPr>
          <w:rFonts w:hint="eastAsia" w:eastAsia="长城粗隶书"/>
          <w:sz w:val="32"/>
        </w:rPr>
      </w:pPr>
    </w:p>
    <w:p w14:paraId="054D433A">
      <w:pPr>
        <w:spacing w:line="560" w:lineRule="exact"/>
        <w:ind w:firstLine="2400" w:firstLineChars="750"/>
        <w:rPr>
          <w:rFonts w:hint="eastAsia" w:eastAsia="长城粗隶书"/>
          <w:sz w:val="32"/>
        </w:rPr>
      </w:pPr>
    </w:p>
    <w:p w14:paraId="40095E75">
      <w:pPr>
        <w:spacing w:line="560" w:lineRule="exact"/>
        <w:ind w:firstLine="2400" w:firstLineChars="750"/>
        <w:rPr>
          <w:rFonts w:hint="eastAsia" w:eastAsia="长城粗隶书"/>
          <w:sz w:val="32"/>
        </w:rPr>
      </w:pPr>
    </w:p>
    <w:p w14:paraId="37F688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b/>
          <w:bCs/>
          <w:sz w:val="24"/>
        </w:rPr>
        <w:t>（以下简称甲方）</w:t>
      </w:r>
    </w:p>
    <w:p w14:paraId="01968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受托人：</w:t>
      </w:r>
      <w:r>
        <w:rPr>
          <w:rFonts w:hint="eastAsia" w:ascii="宋体" w:hAnsi="宋体" w:eastAsia="宋体" w:cs="宋体"/>
          <w:sz w:val="24"/>
          <w:szCs w:val="24"/>
          <w:u w:val="single"/>
        </w:rPr>
        <w:t xml:space="preserve">                            </w:t>
      </w:r>
      <w:r>
        <w:rPr>
          <w:rFonts w:hint="eastAsia" w:ascii="宋体" w:hAnsi="宋体" w:cs="宋体"/>
          <w:b/>
          <w:bCs/>
          <w:sz w:val="24"/>
        </w:rPr>
        <w:t>（以下简称</w:t>
      </w:r>
      <w:r>
        <w:rPr>
          <w:rFonts w:hint="eastAsia" w:ascii="宋体" w:hAnsi="宋体" w:cs="宋体"/>
          <w:b/>
          <w:bCs/>
          <w:sz w:val="24"/>
          <w:lang w:val="en-US" w:eastAsia="zh-CN"/>
        </w:rPr>
        <w:t>乙</w:t>
      </w:r>
      <w:r>
        <w:rPr>
          <w:rFonts w:hint="eastAsia" w:ascii="宋体" w:hAnsi="宋体" w:cs="宋体"/>
          <w:b/>
          <w:bCs/>
          <w:sz w:val="24"/>
        </w:rPr>
        <w:t>方）</w:t>
      </w:r>
    </w:p>
    <w:p w14:paraId="586777A2">
      <w:pPr>
        <w:pStyle w:val="19"/>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sz w:val="24"/>
          <w:szCs w:val="24"/>
          <w:lang w:val="en-US" w:eastAsia="zh-CN"/>
        </w:rPr>
      </w:pPr>
    </w:p>
    <w:p w14:paraId="26D5D50A">
      <w:pPr>
        <w:pStyle w:val="19"/>
        <w:keepNext w:val="0"/>
        <w:keepLines w:val="0"/>
        <w:pageBreakBefore w:val="0"/>
        <w:widowControl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根据</w:t>
      </w:r>
      <w:r>
        <w:rPr>
          <w:rFonts w:hint="eastAsia" w:ascii="宋体" w:hAnsi="宋体" w:eastAsia="宋体" w:cs="宋体"/>
          <w:sz w:val="24"/>
          <w:szCs w:val="24"/>
        </w:rPr>
        <w:t>《中华人民共和国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w:t>
      </w:r>
      <w:r>
        <w:rPr>
          <w:rFonts w:hint="eastAsia" w:ascii="宋体" w:hAnsi="宋体" w:eastAsia="宋体" w:cs="宋体"/>
          <w:sz w:val="24"/>
          <w:szCs w:val="24"/>
          <w:lang w:val="en-US" w:eastAsia="zh-CN"/>
        </w:rPr>
        <w:t>《建设项目交通影响评价技术标准》及其他有关法律规定，遵循平等、自愿、公平和诚实信用的原则，双方就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工作及有关事项协商一致，订立本合同。</w:t>
      </w:r>
    </w:p>
    <w:p w14:paraId="09EF5F3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rPr>
      </w:pPr>
    </w:p>
    <w:p w14:paraId="5A33DB79">
      <w:pPr>
        <w:spacing w:line="440" w:lineRule="exact"/>
        <w:rPr>
          <w:rStyle w:val="74"/>
          <w:rFonts w:hint="eastAsia" w:ascii="宋体" w:hAnsi="宋体" w:cs="宋体"/>
          <w:i w:val="0"/>
          <w:kern w:val="0"/>
          <w:sz w:val="24"/>
        </w:rPr>
      </w:pPr>
      <w:r>
        <w:rPr>
          <w:rFonts w:hint="eastAsia" w:ascii="宋体" w:hAnsi="宋体" w:cs="宋体"/>
          <w:b/>
          <w:sz w:val="24"/>
        </w:rPr>
        <w:t>一、项目概况</w:t>
      </w:r>
    </w:p>
    <w:p w14:paraId="2A1FEEB5">
      <w:pPr>
        <w:numPr>
          <w:ilvl w:val="0"/>
          <w:numId w:val="4"/>
        </w:numPr>
        <w:spacing w:line="440" w:lineRule="exact"/>
        <w:ind w:firstLine="480" w:firstLineChars="200"/>
        <w:rPr>
          <w:rStyle w:val="74"/>
          <w:rFonts w:hint="eastAsia" w:ascii="宋体" w:hAnsi="宋体" w:cs="宋体"/>
          <w:i w:val="0"/>
          <w:kern w:val="0"/>
          <w:sz w:val="24"/>
        </w:rPr>
      </w:pPr>
      <w:r>
        <w:rPr>
          <w:rStyle w:val="74"/>
          <w:rFonts w:hint="eastAsia" w:ascii="宋体" w:hAnsi="宋体" w:cs="宋体"/>
          <w:i w:val="0"/>
          <w:kern w:val="0"/>
          <w:sz w:val="24"/>
        </w:rPr>
        <w:t>项目名称：</w:t>
      </w:r>
      <w:r>
        <w:rPr>
          <w:rStyle w:val="74"/>
          <w:rFonts w:hint="eastAsia" w:ascii="宋体" w:hAnsi="宋体" w:cs="宋体"/>
          <w:i w:val="0"/>
          <w:kern w:val="0"/>
          <w:sz w:val="24"/>
          <w:u w:val="single"/>
        </w:rPr>
        <w:t xml:space="preserve">                         </w:t>
      </w:r>
      <w:r>
        <w:rPr>
          <w:rStyle w:val="74"/>
          <w:rFonts w:hint="eastAsia" w:ascii="宋体" w:hAnsi="宋体" w:cs="宋体"/>
          <w:i w:val="0"/>
          <w:kern w:val="0"/>
          <w:sz w:val="24"/>
        </w:rPr>
        <w:t>；</w:t>
      </w:r>
    </w:p>
    <w:p w14:paraId="0E711CAB">
      <w:pPr>
        <w:numPr>
          <w:ilvl w:val="0"/>
          <w:numId w:val="4"/>
        </w:numPr>
        <w:spacing w:line="440" w:lineRule="exact"/>
        <w:ind w:firstLine="480" w:firstLineChars="200"/>
        <w:rPr>
          <w:rStyle w:val="74"/>
          <w:rFonts w:hint="eastAsia" w:ascii="宋体" w:hAnsi="宋体" w:cs="宋体"/>
          <w:i w:val="0"/>
          <w:kern w:val="0"/>
          <w:sz w:val="24"/>
        </w:rPr>
      </w:pPr>
      <w:r>
        <w:rPr>
          <w:rStyle w:val="74"/>
          <w:rFonts w:hint="eastAsia" w:ascii="宋体" w:hAnsi="宋体" w:cs="宋体"/>
          <w:i w:val="0"/>
          <w:kern w:val="0"/>
          <w:sz w:val="24"/>
        </w:rPr>
        <w:t>项目地点：</w:t>
      </w:r>
      <w:r>
        <w:rPr>
          <w:rStyle w:val="74"/>
          <w:rFonts w:hint="eastAsia" w:ascii="宋体" w:hAnsi="宋体" w:cs="宋体"/>
          <w:i w:val="0"/>
          <w:kern w:val="0"/>
          <w:sz w:val="24"/>
          <w:u w:val="single"/>
        </w:rPr>
        <w:t xml:space="preserve">                         </w:t>
      </w:r>
      <w:r>
        <w:rPr>
          <w:rStyle w:val="74"/>
          <w:rFonts w:hint="eastAsia" w:ascii="宋体" w:hAnsi="宋体" w:cs="宋体"/>
          <w:i w:val="0"/>
          <w:kern w:val="0"/>
          <w:sz w:val="24"/>
        </w:rPr>
        <w:t>；</w:t>
      </w:r>
    </w:p>
    <w:p w14:paraId="6D6D2C02">
      <w:pPr>
        <w:numPr>
          <w:ilvl w:val="0"/>
          <w:numId w:val="4"/>
        </w:numPr>
        <w:spacing w:line="440" w:lineRule="exact"/>
        <w:ind w:firstLine="480" w:firstLineChars="200"/>
        <w:rPr>
          <w:rFonts w:hint="eastAsia" w:ascii="宋体" w:hAnsi="宋体" w:cs="宋体"/>
          <w:sz w:val="24"/>
        </w:rPr>
      </w:pPr>
      <w:r>
        <w:rPr>
          <w:rStyle w:val="74"/>
          <w:rFonts w:hint="eastAsia" w:ascii="宋体" w:hAnsi="宋体" w:cs="宋体"/>
          <w:i w:val="0"/>
          <w:kern w:val="0"/>
          <w:sz w:val="24"/>
        </w:rPr>
        <w:t>项目规模：</w:t>
      </w:r>
      <w:r>
        <w:rPr>
          <w:rStyle w:val="74"/>
          <w:rFonts w:hint="eastAsia" w:ascii="宋体" w:hAnsi="宋体" w:cs="宋体"/>
          <w:i w:val="0"/>
          <w:kern w:val="0"/>
          <w:sz w:val="24"/>
          <w:u w:val="single"/>
        </w:rPr>
        <w:t xml:space="preserve">                         </w:t>
      </w:r>
      <w:r>
        <w:rPr>
          <w:rStyle w:val="74"/>
          <w:rFonts w:hint="eastAsia" w:ascii="宋体" w:hAnsi="宋体" w:cs="宋体"/>
          <w:i w:val="0"/>
          <w:kern w:val="0"/>
          <w:sz w:val="24"/>
        </w:rPr>
        <w:t>；</w:t>
      </w:r>
    </w:p>
    <w:p w14:paraId="462AE3D6">
      <w:pPr>
        <w:numPr>
          <w:ilvl w:val="0"/>
          <w:numId w:val="4"/>
        </w:numPr>
        <w:spacing w:line="440" w:lineRule="exact"/>
        <w:ind w:firstLine="480" w:firstLineChars="200"/>
        <w:rPr>
          <w:rFonts w:hint="eastAsia" w:ascii="宋体" w:hAnsi="宋体" w:cs="宋体"/>
          <w:sz w:val="24"/>
        </w:rPr>
      </w:pPr>
      <w:r>
        <w:rPr>
          <w:rStyle w:val="74"/>
          <w:rFonts w:hint="eastAsia" w:ascii="宋体" w:hAnsi="宋体" w:cs="宋体"/>
          <w:i w:val="0"/>
          <w:kern w:val="0"/>
          <w:sz w:val="24"/>
        </w:rPr>
        <w:t>工程投资估算：</w:t>
      </w:r>
      <w:r>
        <w:rPr>
          <w:rStyle w:val="74"/>
          <w:rFonts w:hint="eastAsia" w:ascii="宋体" w:hAnsi="宋体" w:cs="宋体"/>
          <w:i w:val="0"/>
          <w:kern w:val="0"/>
          <w:sz w:val="24"/>
          <w:u w:val="single"/>
        </w:rPr>
        <w:t xml:space="preserve">                     </w:t>
      </w:r>
      <w:r>
        <w:rPr>
          <w:rStyle w:val="74"/>
          <w:rFonts w:hint="eastAsia" w:ascii="宋体" w:hAnsi="宋体" w:cs="宋体"/>
          <w:i w:val="0"/>
          <w:kern w:val="0"/>
          <w:sz w:val="24"/>
        </w:rPr>
        <w:t>。</w:t>
      </w:r>
    </w:p>
    <w:p w14:paraId="77E4A9CC">
      <w:pPr>
        <w:spacing w:line="440" w:lineRule="exact"/>
        <w:rPr>
          <w:rFonts w:hint="eastAsia" w:ascii="宋体" w:hAnsi="宋体" w:cs="宋体"/>
          <w:b/>
          <w:sz w:val="24"/>
        </w:rPr>
      </w:pPr>
      <w:r>
        <w:rPr>
          <w:rFonts w:hint="eastAsia" w:ascii="宋体" w:hAnsi="宋体" w:cs="宋体"/>
          <w:b/>
          <w:sz w:val="24"/>
        </w:rPr>
        <w:t>二、工作内容</w:t>
      </w:r>
    </w:p>
    <w:p w14:paraId="2E0DD4D7">
      <w:pPr>
        <w:spacing w:line="440" w:lineRule="exact"/>
        <w:ind w:firstLine="480" w:firstLineChars="200"/>
        <w:rPr>
          <w:rFonts w:hint="eastAsia" w:ascii="宋体" w:hAnsi="宋体" w:cs="宋体"/>
          <w:sz w:val="24"/>
          <w:szCs w:val="20"/>
        </w:rPr>
      </w:pPr>
      <w:r>
        <w:rPr>
          <w:rFonts w:hint="eastAsia" w:ascii="宋体" w:hAnsi="宋体" w:cs="宋体"/>
          <w:sz w:val="24"/>
          <w:szCs w:val="20"/>
        </w:rPr>
        <w:t>1、根据住建部颁发的《建设项目交通影响评价技术标准》（CJJ/T141-2010）,编制本项目交通影响评价报告；</w:t>
      </w:r>
    </w:p>
    <w:p w14:paraId="3622120E">
      <w:pPr>
        <w:pStyle w:val="24"/>
        <w:spacing w:line="360" w:lineRule="auto"/>
        <w:ind w:firstLine="424" w:firstLineChars="177"/>
        <w:rPr>
          <w:rFonts w:hint="eastAsia" w:hAnsi="宋体" w:cs="宋体"/>
          <w:sz w:val="24"/>
          <w:szCs w:val="24"/>
        </w:rPr>
      </w:pPr>
      <w:r>
        <w:rPr>
          <w:rFonts w:hint="eastAsia" w:hAnsi="宋体" w:cs="宋体"/>
          <w:sz w:val="24"/>
        </w:rPr>
        <w:t>2、工作内容：负责本项目的交通影响评价工作，包括</w:t>
      </w:r>
      <w:r>
        <w:rPr>
          <w:rFonts w:hint="eastAsia" w:hAnsi="宋体" w:cs="宋体"/>
          <w:sz w:val="24"/>
          <w:szCs w:val="24"/>
        </w:rPr>
        <w:t>但不限于现状调查与分析、交通量的预测、交通影响评价、交通组织规划、报批直至取得批复文件等与交通影响评价有关的所有内容。</w:t>
      </w:r>
    </w:p>
    <w:p w14:paraId="2D9FCFF2">
      <w:pPr>
        <w:spacing w:line="500" w:lineRule="exact"/>
        <w:rPr>
          <w:rStyle w:val="74"/>
          <w:rFonts w:hint="eastAsia" w:ascii="宋体" w:hAnsi="宋体" w:cs="宋体"/>
          <w:b/>
          <w:bCs/>
          <w:i w:val="0"/>
          <w:kern w:val="0"/>
          <w:sz w:val="24"/>
        </w:rPr>
      </w:pPr>
      <w:r>
        <w:rPr>
          <w:rStyle w:val="74"/>
          <w:rFonts w:hint="eastAsia" w:ascii="宋体" w:hAnsi="宋体" w:cs="宋体"/>
          <w:b/>
          <w:bCs/>
          <w:i w:val="0"/>
          <w:kern w:val="0"/>
          <w:sz w:val="24"/>
        </w:rPr>
        <w:t>三、履行期限及方式</w:t>
      </w:r>
    </w:p>
    <w:p w14:paraId="451CA96E">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szCs w:val="24"/>
          <w:highlight w:val="none"/>
          <w:shd w:val="clear" w:color="auto" w:fill="FFFFFF"/>
          <w:lang w:val="en-US" w:eastAsia="zh-CN"/>
        </w:rPr>
        <w:t>1、20日历天</w:t>
      </w:r>
      <w:r>
        <w:rPr>
          <w:rFonts w:hint="eastAsia" w:ascii="宋体" w:hAnsi="宋体" w:eastAsia="宋体" w:cs="宋体"/>
          <w:kern w:val="0"/>
          <w:sz w:val="24"/>
          <w:szCs w:val="24"/>
          <w:highlight w:val="none"/>
          <w:shd w:val="clear" w:color="auto" w:fill="FFFFFF"/>
        </w:rPr>
        <w:t>内</w:t>
      </w:r>
      <w:r>
        <w:rPr>
          <w:rStyle w:val="74"/>
          <w:rFonts w:hint="eastAsia" w:ascii="宋体" w:hAnsi="宋体" w:cs="宋体"/>
          <w:i w:val="0"/>
          <w:kern w:val="0"/>
          <w:sz w:val="24"/>
          <w:highlight w:val="none"/>
        </w:rPr>
        <w:t>完成交通影响评价报告的</w:t>
      </w:r>
      <w:r>
        <w:rPr>
          <w:rStyle w:val="74"/>
          <w:rFonts w:hint="eastAsia" w:ascii="宋体" w:hAnsi="宋体" w:cs="宋体"/>
          <w:i w:val="0"/>
          <w:kern w:val="0"/>
          <w:sz w:val="24"/>
          <w:highlight w:val="none"/>
          <w:lang w:val="en-US" w:eastAsia="zh-CN"/>
        </w:rPr>
        <w:t>编制及</w:t>
      </w:r>
      <w:r>
        <w:rPr>
          <w:rStyle w:val="74"/>
          <w:rFonts w:hint="eastAsia" w:ascii="宋体" w:hAnsi="宋体" w:cs="宋体"/>
          <w:i w:val="0"/>
          <w:kern w:val="0"/>
          <w:sz w:val="24"/>
          <w:highlight w:val="none"/>
        </w:rPr>
        <w:t>审批工作，并取得行政主管部门的批复文件</w:t>
      </w:r>
      <w:r>
        <w:rPr>
          <w:rFonts w:hint="eastAsia" w:ascii="宋体" w:hAnsi="宋体" w:eastAsia="宋体" w:cs="宋体"/>
          <w:bCs/>
          <w:sz w:val="24"/>
          <w:highlight w:val="none"/>
          <w:lang w:eastAsia="zh-CN"/>
        </w:rPr>
        <w:t>，</w:t>
      </w:r>
      <w:r>
        <w:rPr>
          <w:rFonts w:hint="eastAsia" w:ascii="宋体" w:hAnsi="宋体" w:eastAsia="宋体" w:cs="宋体"/>
          <w:sz w:val="24"/>
          <w:highlight w:val="none"/>
        </w:rPr>
        <w:t>具体</w:t>
      </w:r>
      <w:r>
        <w:rPr>
          <w:rFonts w:hint="eastAsia" w:ascii="宋体" w:hAnsi="宋体" w:eastAsia="宋体" w:cs="宋体"/>
          <w:sz w:val="24"/>
          <w:highlight w:val="none"/>
          <w:lang w:val="en-US" w:eastAsia="zh-CN"/>
        </w:rPr>
        <w:t>开始</w:t>
      </w:r>
      <w:r>
        <w:rPr>
          <w:rFonts w:hint="eastAsia" w:ascii="宋体" w:hAnsi="宋体" w:eastAsia="宋体" w:cs="宋体"/>
          <w:sz w:val="24"/>
          <w:highlight w:val="none"/>
        </w:rPr>
        <w:t>时间以招标单位通知为准。</w:t>
      </w:r>
    </w:p>
    <w:p w14:paraId="44D99449">
      <w:pPr>
        <w:numPr>
          <w:ilvl w:val="0"/>
          <w:numId w:val="5"/>
        </w:numPr>
        <w:spacing w:line="500" w:lineRule="exact"/>
        <w:ind w:firstLine="480" w:firstLineChars="200"/>
        <w:rPr>
          <w:rStyle w:val="74"/>
          <w:rFonts w:hint="eastAsia" w:ascii="宋体" w:hAnsi="宋体" w:cs="宋体"/>
          <w:i w:val="0"/>
          <w:kern w:val="0"/>
          <w:sz w:val="24"/>
          <w:lang w:eastAsia="zh-CN"/>
        </w:rPr>
      </w:pPr>
      <w:r>
        <w:rPr>
          <w:rStyle w:val="74"/>
          <w:rFonts w:hint="eastAsia" w:ascii="宋体" w:hAnsi="宋体" w:cs="宋体"/>
          <w:i w:val="0"/>
          <w:kern w:val="0"/>
          <w:sz w:val="24"/>
        </w:rPr>
        <w:t>乙方提交的最终成果为交通影响评价报告电子文件和书面正式文本</w:t>
      </w:r>
      <w:r>
        <w:rPr>
          <w:rStyle w:val="74"/>
          <w:rFonts w:hint="eastAsia" w:ascii="宋体" w:hAnsi="宋体" w:cs="宋体"/>
          <w:i w:val="0"/>
          <w:kern w:val="0"/>
          <w:sz w:val="24"/>
          <w:lang w:eastAsia="zh-CN"/>
        </w:rPr>
        <w:t>。</w:t>
      </w:r>
    </w:p>
    <w:p w14:paraId="4CF81C17">
      <w:pPr>
        <w:spacing w:line="440" w:lineRule="exact"/>
        <w:rPr>
          <w:rFonts w:hint="eastAsia" w:ascii="宋体" w:hAnsi="宋体" w:cs="宋体"/>
          <w:b/>
          <w:sz w:val="24"/>
          <w:highlight w:val="none"/>
        </w:rPr>
      </w:pPr>
      <w:r>
        <w:rPr>
          <w:rFonts w:hint="eastAsia" w:ascii="宋体" w:hAnsi="宋体" w:cs="宋体"/>
          <w:b/>
          <w:sz w:val="24"/>
          <w:highlight w:val="none"/>
        </w:rPr>
        <w:t>四、评估费用及付款方式</w:t>
      </w:r>
    </w:p>
    <w:p w14:paraId="595D5461">
      <w:pPr>
        <w:pStyle w:val="12"/>
        <w:spacing w:line="440" w:lineRule="exact"/>
        <w:ind w:firstLine="480" w:firstLineChars="200"/>
        <w:rPr>
          <w:rFonts w:hint="eastAsia" w:ascii="宋体" w:hAnsi="宋体" w:cs="宋体"/>
          <w:spacing w:val="-6"/>
          <w:kern w:val="2"/>
          <w:highlight w:val="none"/>
        </w:rPr>
      </w:pPr>
      <w:r>
        <w:rPr>
          <w:rStyle w:val="74"/>
          <w:rFonts w:hint="eastAsia"/>
          <w:i w:val="0"/>
          <w:highlight w:val="none"/>
        </w:rPr>
        <w:t>1、</w:t>
      </w:r>
      <w:r>
        <w:rPr>
          <w:rStyle w:val="74"/>
          <w:rFonts w:hint="eastAsia" w:ascii="宋体" w:hAnsi="宋体" w:cs="宋体"/>
          <w:i w:val="0"/>
          <w:highlight w:val="none"/>
        </w:rPr>
        <w:t>本项目结算单价为人民币</w:t>
      </w:r>
      <w:r>
        <w:rPr>
          <w:rStyle w:val="74"/>
          <w:rFonts w:hint="eastAsia" w:ascii="宋体" w:hAnsi="宋体" w:cs="宋体"/>
          <w:i w:val="0"/>
          <w:highlight w:val="none"/>
          <w:u w:val="single"/>
        </w:rPr>
        <w:t xml:space="preserve">    </w:t>
      </w:r>
      <w:r>
        <w:rPr>
          <w:rStyle w:val="74"/>
          <w:rFonts w:hint="eastAsia" w:ascii="宋体" w:hAnsi="宋体" w:cs="宋体"/>
          <w:i w:val="0"/>
          <w:highlight w:val="none"/>
        </w:rPr>
        <w:t>元/㎡，结算面积</w:t>
      </w:r>
      <w:r>
        <w:rPr>
          <w:rFonts w:hint="eastAsia" w:ascii="宋体" w:hAnsi="宋体" w:eastAsia="宋体" w:cs="Times New Roman"/>
          <w:b/>
          <w:bCs/>
          <w:sz w:val="24"/>
          <w:highlight w:val="none"/>
          <w:u w:val="single"/>
        </w:rPr>
        <w:t>按</w:t>
      </w:r>
      <w:r>
        <w:rPr>
          <w:rFonts w:hint="eastAsia" w:ascii="宋体" w:hAnsi="宋体" w:eastAsia="宋体" w:cs="Times New Roman"/>
          <w:b/>
          <w:bCs/>
          <w:sz w:val="24"/>
          <w:highlight w:val="none"/>
          <w:u w:val="single"/>
          <w:lang w:val="en-US" w:eastAsia="zh-CN"/>
        </w:rPr>
        <w:t>各地块</w:t>
      </w:r>
      <w:r>
        <w:rPr>
          <w:rFonts w:hint="eastAsia" w:ascii="宋体" w:hAnsi="宋体" w:eastAsia="宋体" w:cs="Times New Roman"/>
          <w:b/>
          <w:bCs/>
          <w:sz w:val="24"/>
          <w:highlight w:val="none"/>
          <w:u w:val="single"/>
        </w:rPr>
        <w:t>建设工程许可证附页载明的地上建筑面积总和为准</w:t>
      </w:r>
      <w:r>
        <w:rPr>
          <w:rStyle w:val="74"/>
          <w:rFonts w:hint="eastAsia" w:ascii="宋体" w:hAnsi="宋体" w:cs="宋体"/>
          <w:i w:val="0"/>
          <w:highlight w:val="none"/>
        </w:rPr>
        <w:t>。合同总价=结算面积*结算单价，合同总价包括但不限于资料收集费、文件编制费、行政主管部门咨询费、审批手续费、工作人员交通差旅费、利润、税金等为完成本项目所需的全部费用。</w:t>
      </w:r>
    </w:p>
    <w:p w14:paraId="64901514">
      <w:pPr>
        <w:spacing w:line="440" w:lineRule="exact"/>
        <w:ind w:firstLine="360" w:firstLineChars="150"/>
        <w:rPr>
          <w:rFonts w:hint="eastAsia" w:ascii="宋体" w:hAnsi="宋体" w:cs="宋体"/>
          <w:sz w:val="24"/>
          <w:highlight w:val="none"/>
        </w:rPr>
      </w:pPr>
      <w:r>
        <w:rPr>
          <w:rFonts w:hint="eastAsia" w:ascii="宋体" w:hAnsi="宋体" w:cs="宋体"/>
          <w:sz w:val="24"/>
          <w:highlight w:val="none"/>
        </w:rPr>
        <w:t>2、付款方式</w:t>
      </w:r>
    </w:p>
    <w:p w14:paraId="5A575CF7">
      <w:pPr>
        <w:spacing w:line="440" w:lineRule="exact"/>
        <w:ind w:firstLine="360" w:firstLineChars="150"/>
        <w:rPr>
          <w:rStyle w:val="74"/>
          <w:rFonts w:hint="eastAsia" w:ascii="宋体" w:hAnsi="宋体" w:cs="宋体"/>
          <w:i w:val="0"/>
          <w:kern w:val="0"/>
          <w:sz w:val="24"/>
          <w:highlight w:val="none"/>
        </w:rPr>
      </w:pPr>
      <w:r>
        <w:rPr>
          <w:rFonts w:hint="eastAsia" w:ascii="宋体" w:hAnsi="宋体" w:cs="宋体"/>
          <w:sz w:val="24"/>
          <w:highlight w:val="none"/>
        </w:rPr>
        <w:t>（1）乙方完成本合同约定的全部工作内容，且项目通过规划部门就相应地块交通影响评估报告书的技术审核并取得建设工程规划许可证后一次性付清。</w:t>
      </w:r>
    </w:p>
    <w:p w14:paraId="0D868B6B">
      <w:pPr>
        <w:spacing w:line="440" w:lineRule="exact"/>
        <w:ind w:firstLine="360" w:firstLineChars="150"/>
        <w:rPr>
          <w:rFonts w:hint="eastAsia" w:ascii="宋体" w:hAnsi="宋体" w:cs="宋体"/>
          <w:sz w:val="24"/>
        </w:rPr>
      </w:pPr>
      <w:r>
        <w:rPr>
          <w:rStyle w:val="74"/>
          <w:rFonts w:hint="eastAsia" w:ascii="宋体" w:hAnsi="宋体" w:cs="宋体"/>
          <w:i w:val="0"/>
          <w:kern w:val="0"/>
          <w:sz w:val="24"/>
          <w:highlight w:val="none"/>
        </w:rPr>
        <w:t>（2）付款前，乙方须向甲</w:t>
      </w:r>
      <w:r>
        <w:rPr>
          <w:rStyle w:val="74"/>
          <w:rFonts w:hint="eastAsia" w:ascii="宋体" w:hAnsi="宋体" w:cs="宋体"/>
          <w:i w:val="0"/>
          <w:kern w:val="0"/>
          <w:sz w:val="24"/>
        </w:rPr>
        <w:t>方提供等额的有效税务发票。</w:t>
      </w:r>
    </w:p>
    <w:p w14:paraId="6F3280FE">
      <w:pPr>
        <w:spacing w:line="440" w:lineRule="exact"/>
        <w:rPr>
          <w:rFonts w:hint="eastAsia" w:ascii="宋体" w:hAnsi="宋体" w:cs="宋体"/>
          <w:b/>
          <w:sz w:val="24"/>
        </w:rPr>
      </w:pPr>
      <w:r>
        <w:rPr>
          <w:rFonts w:hint="eastAsia" w:ascii="宋体" w:hAnsi="宋体" w:cs="宋体"/>
          <w:b/>
          <w:sz w:val="24"/>
        </w:rPr>
        <w:t>五、技术情报和资料的保密</w:t>
      </w:r>
    </w:p>
    <w:p w14:paraId="2C71F80E">
      <w:pPr>
        <w:spacing w:line="440" w:lineRule="exact"/>
        <w:ind w:firstLine="508" w:firstLineChars="212"/>
        <w:rPr>
          <w:rFonts w:hint="eastAsia" w:ascii="宋体" w:hAnsi="宋体" w:cs="宋体"/>
          <w:sz w:val="24"/>
        </w:rPr>
      </w:pPr>
      <w:r>
        <w:rPr>
          <w:rFonts w:hint="eastAsia" w:ascii="宋体" w:hAnsi="宋体" w:cs="宋体"/>
          <w:sz w:val="24"/>
        </w:rPr>
        <w:t>乙方负责甲方所提供资料的保密；甲方应保证成果的保密（用于涉及本项目的除外）。</w:t>
      </w:r>
    </w:p>
    <w:p w14:paraId="492373E3">
      <w:pPr>
        <w:spacing w:line="440" w:lineRule="exact"/>
        <w:rPr>
          <w:rFonts w:hint="eastAsia" w:ascii="宋体" w:hAnsi="宋体" w:cs="宋体"/>
          <w:b/>
          <w:sz w:val="24"/>
        </w:rPr>
      </w:pPr>
      <w:r>
        <w:rPr>
          <w:rFonts w:hint="eastAsia" w:ascii="宋体" w:hAnsi="宋体" w:cs="宋体"/>
          <w:b/>
          <w:sz w:val="24"/>
        </w:rPr>
        <w:t>六、风险责任的承担</w:t>
      </w:r>
    </w:p>
    <w:p w14:paraId="3AA58450">
      <w:pPr>
        <w:spacing w:line="440" w:lineRule="exact"/>
        <w:ind w:firstLine="480" w:firstLineChars="200"/>
        <w:rPr>
          <w:rFonts w:hint="eastAsia" w:ascii="宋体" w:hAnsi="宋体" w:cs="宋体"/>
          <w:sz w:val="24"/>
        </w:rPr>
      </w:pPr>
      <w:r>
        <w:rPr>
          <w:rFonts w:hint="eastAsia" w:ascii="宋体" w:hAnsi="宋体" w:cs="宋体"/>
          <w:sz w:val="24"/>
        </w:rPr>
        <w:t>乙方在履行合同过程中，一切事故责任由乙方承担，甲方不承担任何责任。</w:t>
      </w:r>
    </w:p>
    <w:p w14:paraId="6FD49675">
      <w:pPr>
        <w:spacing w:line="440" w:lineRule="exact"/>
        <w:rPr>
          <w:rFonts w:hint="eastAsia" w:ascii="宋体" w:hAnsi="宋体" w:cs="宋体"/>
          <w:b/>
          <w:sz w:val="24"/>
        </w:rPr>
      </w:pPr>
      <w:r>
        <w:rPr>
          <w:rFonts w:hint="eastAsia" w:ascii="宋体" w:hAnsi="宋体" w:cs="宋体"/>
          <w:b/>
          <w:sz w:val="24"/>
        </w:rPr>
        <w:t>七、技术成果的归属和分享</w:t>
      </w:r>
    </w:p>
    <w:p w14:paraId="2712E7D3">
      <w:pPr>
        <w:spacing w:line="440" w:lineRule="exact"/>
        <w:ind w:firstLine="508" w:firstLineChars="212"/>
        <w:rPr>
          <w:rFonts w:hint="eastAsia" w:ascii="宋体" w:hAnsi="宋体" w:cs="宋体"/>
          <w:b/>
          <w:sz w:val="24"/>
        </w:rPr>
      </w:pPr>
      <w:r>
        <w:rPr>
          <w:rFonts w:hint="eastAsia" w:ascii="宋体" w:hAnsi="宋体" w:cs="宋体"/>
          <w:sz w:val="24"/>
        </w:rPr>
        <w:t>甲方向乙方提供的全部资料及乙方的全部成果资料（包括中间资料）其版权归甲方所有，乙方不得自留使用或以任何方式转让或提供给第三方使用。</w:t>
      </w:r>
    </w:p>
    <w:p w14:paraId="334A37C2">
      <w:pPr>
        <w:spacing w:line="440" w:lineRule="exact"/>
        <w:rPr>
          <w:rFonts w:hint="eastAsia" w:ascii="宋体" w:hAnsi="宋体" w:cs="宋体"/>
          <w:b/>
          <w:sz w:val="24"/>
        </w:rPr>
      </w:pPr>
      <w:r>
        <w:rPr>
          <w:rFonts w:hint="eastAsia" w:ascii="宋体" w:hAnsi="宋体" w:cs="宋体"/>
          <w:b/>
          <w:sz w:val="24"/>
        </w:rPr>
        <w:t>八、验收的标准和方式</w:t>
      </w:r>
    </w:p>
    <w:p w14:paraId="0B584CAB">
      <w:pPr>
        <w:spacing w:line="440" w:lineRule="exact"/>
        <w:ind w:firstLine="508" w:firstLineChars="212"/>
        <w:rPr>
          <w:rFonts w:hint="eastAsia" w:ascii="宋体" w:hAnsi="宋体" w:cs="宋体"/>
          <w:sz w:val="24"/>
        </w:rPr>
      </w:pPr>
      <w:r>
        <w:rPr>
          <w:rFonts w:hint="eastAsia" w:ascii="宋体" w:hAnsi="宋体" w:cs="宋体"/>
          <w:sz w:val="24"/>
        </w:rPr>
        <w:t>项目的技术成果，按本合同第一条所述成果要求和国家行业验收标准进行验收，并通过相关部门审批。</w:t>
      </w:r>
    </w:p>
    <w:p w14:paraId="015810B2">
      <w:pPr>
        <w:spacing w:line="440" w:lineRule="exact"/>
        <w:rPr>
          <w:rFonts w:hint="eastAsia" w:ascii="宋体" w:hAnsi="宋体" w:cs="宋体"/>
          <w:b/>
          <w:sz w:val="24"/>
        </w:rPr>
      </w:pPr>
      <w:r>
        <w:rPr>
          <w:rFonts w:hint="eastAsia" w:ascii="宋体" w:hAnsi="宋体" w:cs="宋体"/>
          <w:b/>
          <w:sz w:val="24"/>
        </w:rPr>
        <w:t>九、违约金或者损失赔偿额的计算方法</w:t>
      </w:r>
    </w:p>
    <w:p w14:paraId="63D17747">
      <w:pPr>
        <w:spacing w:line="440" w:lineRule="exact"/>
        <w:ind w:firstLine="240" w:firstLineChars="100"/>
        <w:rPr>
          <w:rFonts w:hint="eastAsia" w:ascii="宋体" w:hAnsi="宋体" w:cs="宋体"/>
          <w:sz w:val="24"/>
        </w:rPr>
      </w:pPr>
      <w:r>
        <w:rPr>
          <w:rFonts w:hint="eastAsia" w:ascii="宋体" w:hAnsi="宋体" w:cs="宋体"/>
          <w:sz w:val="24"/>
        </w:rPr>
        <w:t xml:space="preserve"> 1、乙方需按照合同约定时间提交报告，每逾期一天，扣合同总价的5%。逾期十天，甲方有权解除合同，同时乙方需承担合同价50%的违约金。</w:t>
      </w:r>
    </w:p>
    <w:p w14:paraId="49BD8DEB">
      <w:pPr>
        <w:spacing w:line="440" w:lineRule="exact"/>
        <w:ind w:firstLine="360" w:firstLineChars="150"/>
        <w:rPr>
          <w:rFonts w:hint="eastAsia" w:ascii="宋体" w:hAnsi="宋体" w:cs="宋体"/>
          <w:sz w:val="24"/>
        </w:rPr>
      </w:pPr>
      <w:r>
        <w:rPr>
          <w:rFonts w:hint="eastAsia" w:ascii="宋体" w:hAnsi="宋体" w:cs="宋体"/>
          <w:sz w:val="24"/>
        </w:rPr>
        <w:t>2、乙方应如实客观开展本项目的评估工作，如因报告内容的不真实、不客观而影响甲方项目的进展及后续工作的，乙方应承担合同总价2倍的违约金；给甲方造成损失的，乙方还应承担相应的损失。</w:t>
      </w:r>
    </w:p>
    <w:p w14:paraId="62EE9295">
      <w:pPr>
        <w:spacing w:line="440" w:lineRule="exact"/>
        <w:rPr>
          <w:rFonts w:hint="eastAsia" w:ascii="宋体" w:hAnsi="宋体" w:cs="宋体"/>
          <w:b/>
          <w:sz w:val="24"/>
        </w:rPr>
      </w:pPr>
      <w:r>
        <w:rPr>
          <w:rFonts w:hint="eastAsia" w:ascii="宋体" w:hAnsi="宋体" w:cs="宋体"/>
          <w:b/>
          <w:sz w:val="24"/>
        </w:rPr>
        <w:t>十、技术协作和技术指导的内容</w:t>
      </w:r>
    </w:p>
    <w:p w14:paraId="70CBEEC2">
      <w:pPr>
        <w:spacing w:line="440" w:lineRule="exact"/>
        <w:rPr>
          <w:rFonts w:hint="eastAsia" w:ascii="宋体" w:hAnsi="宋体" w:cs="宋体"/>
          <w:sz w:val="24"/>
        </w:rPr>
      </w:pPr>
      <w:r>
        <w:rPr>
          <w:rFonts w:hint="eastAsia" w:ascii="宋体" w:hAnsi="宋体" w:cs="宋体"/>
          <w:sz w:val="24"/>
        </w:rPr>
        <w:t xml:space="preserve">    1、甲方牵头组织本项目工作的开展，负责协调收集项目所需的资料，并保证所提供资料的真实性，提供必要的工作条件。</w:t>
      </w:r>
    </w:p>
    <w:p w14:paraId="384EAB18">
      <w:pPr>
        <w:spacing w:line="440" w:lineRule="exact"/>
        <w:ind w:firstLine="480" w:firstLineChars="200"/>
        <w:rPr>
          <w:rFonts w:hint="eastAsia" w:ascii="宋体" w:hAnsi="宋体" w:cs="宋体"/>
          <w:sz w:val="24"/>
        </w:rPr>
      </w:pPr>
      <w:r>
        <w:rPr>
          <w:rFonts w:hint="eastAsia" w:ascii="宋体" w:hAnsi="宋体" w:cs="宋体"/>
          <w:sz w:val="24"/>
        </w:rPr>
        <w:t>2、乙方具体承担项目资料的收集、整理、调研和分析，编制报告，组织完成并提交最终成果。</w:t>
      </w:r>
    </w:p>
    <w:p w14:paraId="02C71442">
      <w:pPr>
        <w:spacing w:line="500" w:lineRule="exact"/>
        <w:rPr>
          <w:rStyle w:val="74"/>
          <w:rFonts w:hint="eastAsia" w:ascii="宋体" w:hAnsi="宋体" w:cs="宋体"/>
          <w:b/>
          <w:bCs/>
          <w:i w:val="0"/>
          <w:kern w:val="0"/>
          <w:sz w:val="24"/>
        </w:rPr>
      </w:pPr>
      <w:r>
        <w:rPr>
          <w:rStyle w:val="74"/>
          <w:rFonts w:hint="eastAsia" w:ascii="宋体" w:hAnsi="宋体" w:cs="宋体"/>
          <w:b/>
          <w:bCs/>
          <w:i w:val="0"/>
          <w:kern w:val="0"/>
          <w:sz w:val="24"/>
        </w:rPr>
        <w:t>十一、项目负责人</w:t>
      </w:r>
    </w:p>
    <w:p w14:paraId="2D8730BB">
      <w:pPr>
        <w:spacing w:line="500" w:lineRule="exact"/>
        <w:ind w:firstLine="480" w:firstLineChars="200"/>
        <w:rPr>
          <w:rStyle w:val="74"/>
          <w:rFonts w:hint="eastAsia" w:ascii="宋体" w:hAnsi="宋体" w:cs="宋体"/>
          <w:i w:val="0"/>
          <w:kern w:val="0"/>
          <w:sz w:val="24"/>
        </w:rPr>
      </w:pPr>
      <w:r>
        <w:rPr>
          <w:rStyle w:val="74"/>
          <w:rFonts w:hint="eastAsia" w:ascii="宋体" w:hAnsi="宋体" w:cs="宋体"/>
          <w:i w:val="0"/>
          <w:kern w:val="0"/>
          <w:sz w:val="24"/>
        </w:rPr>
        <w:t>乙方项目负责人：</w:t>
      </w:r>
      <w:r>
        <w:rPr>
          <w:rFonts w:hint="eastAsia" w:ascii="宋体" w:hAnsi="宋体" w:cs="宋体"/>
          <w:spacing w:val="-6"/>
          <w:sz w:val="24"/>
          <w:u w:val="single"/>
        </w:rPr>
        <w:t xml:space="preserve">              </w:t>
      </w:r>
      <w:r>
        <w:rPr>
          <w:rFonts w:hint="eastAsia" w:ascii="宋体" w:hAnsi="宋体" w:cs="宋体"/>
          <w:spacing w:val="-6"/>
          <w:sz w:val="24"/>
        </w:rPr>
        <w:t>，电话</w:t>
      </w:r>
      <w:r>
        <w:rPr>
          <w:rStyle w:val="74"/>
          <w:rFonts w:hint="eastAsia" w:ascii="宋体" w:hAnsi="宋体" w:cs="宋体"/>
          <w:i w:val="0"/>
          <w:kern w:val="0"/>
          <w:sz w:val="24"/>
        </w:rPr>
        <w:t>：</w:t>
      </w:r>
      <w:r>
        <w:rPr>
          <w:rStyle w:val="74"/>
          <w:rFonts w:hint="eastAsia" w:ascii="宋体" w:hAnsi="宋体" w:cs="宋体"/>
          <w:i w:val="0"/>
          <w:kern w:val="0"/>
          <w:sz w:val="24"/>
          <w:u w:val="single"/>
        </w:rPr>
        <w:t xml:space="preserve">              </w:t>
      </w:r>
      <w:r>
        <w:rPr>
          <w:rFonts w:hint="eastAsia" w:ascii="宋体" w:hAnsi="宋体" w:cs="宋体"/>
          <w:spacing w:val="-6"/>
          <w:sz w:val="24"/>
          <w:u w:val="single"/>
        </w:rPr>
        <w:t xml:space="preserve"> </w:t>
      </w:r>
      <w:r>
        <w:rPr>
          <w:rFonts w:hint="eastAsia" w:ascii="宋体" w:hAnsi="宋体" w:cs="宋体"/>
          <w:spacing w:val="-6"/>
          <w:sz w:val="24"/>
        </w:rPr>
        <w:t>。</w:t>
      </w:r>
    </w:p>
    <w:p w14:paraId="6170C241">
      <w:pPr>
        <w:tabs>
          <w:tab w:val="left" w:pos="1820"/>
        </w:tabs>
        <w:spacing w:line="440" w:lineRule="exact"/>
        <w:rPr>
          <w:rFonts w:hint="eastAsia" w:ascii="宋体" w:hAnsi="宋体" w:cs="宋体"/>
          <w:b/>
          <w:sz w:val="24"/>
        </w:rPr>
      </w:pPr>
      <w:r>
        <w:rPr>
          <w:rFonts w:hint="eastAsia" w:ascii="宋体" w:hAnsi="宋体" w:cs="宋体"/>
          <w:b/>
          <w:sz w:val="24"/>
        </w:rPr>
        <w:t>十二、争议解决方式</w:t>
      </w:r>
    </w:p>
    <w:p w14:paraId="3D27AE29">
      <w:pPr>
        <w:tabs>
          <w:tab w:val="left" w:pos="1820"/>
        </w:tabs>
        <w:spacing w:line="440" w:lineRule="exact"/>
        <w:ind w:firstLine="480" w:firstLineChars="200"/>
        <w:rPr>
          <w:rFonts w:hint="eastAsia" w:ascii="宋体" w:hAnsi="宋体" w:cs="宋体"/>
          <w:sz w:val="24"/>
        </w:rPr>
      </w:pPr>
      <w:r>
        <w:rPr>
          <w:rFonts w:hint="eastAsia" w:ascii="宋体" w:hAnsi="宋体" w:cs="宋体"/>
          <w:sz w:val="24"/>
        </w:rPr>
        <w:t>本合同在履行过程中，如发生争议，双方应通过友好协商解决；协商不成时，任何一方均有权向工程所在地人民法院提起诉讼。</w:t>
      </w:r>
    </w:p>
    <w:p w14:paraId="450213D4">
      <w:pPr>
        <w:spacing w:line="440" w:lineRule="exact"/>
        <w:rPr>
          <w:rFonts w:hint="eastAsia" w:ascii="宋体" w:hAnsi="宋体" w:cs="宋体"/>
          <w:b/>
          <w:sz w:val="24"/>
        </w:rPr>
      </w:pPr>
      <w:r>
        <w:rPr>
          <w:rFonts w:hint="eastAsia" w:ascii="宋体" w:hAnsi="宋体" w:cs="宋体"/>
          <w:b/>
          <w:sz w:val="24"/>
        </w:rPr>
        <w:t xml:space="preserve">十三、其他  </w:t>
      </w:r>
    </w:p>
    <w:p w14:paraId="4F6A48A0">
      <w:pPr>
        <w:tabs>
          <w:tab w:val="left" w:pos="1820"/>
        </w:tabs>
        <w:spacing w:line="440" w:lineRule="exact"/>
        <w:ind w:firstLine="480" w:firstLineChars="200"/>
        <w:rPr>
          <w:rFonts w:hint="eastAsia" w:ascii="宋体" w:hAnsi="宋体" w:cs="宋体"/>
          <w:sz w:val="24"/>
        </w:rPr>
      </w:pPr>
      <w:r>
        <w:rPr>
          <w:rFonts w:hint="eastAsia" w:ascii="宋体" w:hAnsi="宋体" w:cs="宋体"/>
          <w:sz w:val="24"/>
        </w:rPr>
        <w:t>1、本合同壹式</w:t>
      </w:r>
      <w:r>
        <w:rPr>
          <w:rFonts w:hint="eastAsia" w:ascii="宋体" w:hAnsi="宋体" w:cs="宋体"/>
          <w:sz w:val="24"/>
          <w:lang w:val="en-US" w:eastAsia="zh-CN"/>
        </w:rPr>
        <w:t>陆</w:t>
      </w:r>
      <w:r>
        <w:rPr>
          <w:rFonts w:hint="eastAsia" w:ascii="宋体" w:hAnsi="宋体" w:cs="宋体"/>
          <w:sz w:val="24"/>
        </w:rPr>
        <w:t>份，具有同等法律效力，甲乙</w:t>
      </w:r>
      <w:r>
        <w:rPr>
          <w:rFonts w:hint="eastAsia" w:ascii="宋体" w:hAnsi="宋体" w:cs="宋体"/>
          <w:sz w:val="24"/>
          <w:lang w:val="en-US" w:eastAsia="zh-CN"/>
        </w:rPr>
        <w:t>双</w:t>
      </w:r>
      <w:r>
        <w:rPr>
          <w:rFonts w:hint="eastAsia" w:ascii="宋体" w:hAnsi="宋体" w:cs="宋体"/>
          <w:sz w:val="24"/>
        </w:rPr>
        <w:t>方</w:t>
      </w:r>
      <w:r>
        <w:rPr>
          <w:rFonts w:hint="eastAsia" w:ascii="宋体" w:hAnsi="宋体" w:cs="宋体"/>
          <w:sz w:val="24"/>
          <w:lang w:val="en-US" w:eastAsia="zh-CN"/>
        </w:rPr>
        <w:t>各</w:t>
      </w:r>
      <w:r>
        <w:rPr>
          <w:rFonts w:hint="eastAsia" w:ascii="宋体" w:hAnsi="宋体" w:cs="宋体"/>
          <w:sz w:val="24"/>
        </w:rPr>
        <w:t>持叁份，自双方签字盖章之日起生效。</w:t>
      </w:r>
    </w:p>
    <w:p w14:paraId="29ECE9B5">
      <w:pPr>
        <w:tabs>
          <w:tab w:val="left" w:pos="1820"/>
        </w:tabs>
        <w:spacing w:line="440" w:lineRule="exact"/>
        <w:ind w:firstLine="480" w:firstLineChars="200"/>
        <w:rPr>
          <w:rFonts w:hint="eastAsia" w:ascii="宋体" w:hAnsi="宋体" w:cs="宋体"/>
          <w:sz w:val="24"/>
        </w:rPr>
      </w:pPr>
      <w:r>
        <w:rPr>
          <w:rFonts w:hint="eastAsia" w:ascii="宋体" w:hAnsi="宋体" w:cs="宋体"/>
          <w:sz w:val="24"/>
        </w:rPr>
        <w:t>2、本合同未尽事宜，双方可另行协商并签订补充协议，补充协议与本合同具有同等法律效力。</w:t>
      </w:r>
    </w:p>
    <w:p w14:paraId="51B48638">
      <w:pPr>
        <w:numPr>
          <w:ilvl w:val="0"/>
          <w:numId w:val="0"/>
        </w:numPr>
        <w:spacing w:line="500" w:lineRule="exact"/>
        <w:rPr>
          <w:rStyle w:val="74"/>
          <w:rFonts w:hint="eastAsia" w:ascii="宋体" w:hAnsi="宋体" w:cs="宋体"/>
          <w:i w:val="0"/>
          <w:kern w:val="0"/>
          <w:sz w:val="24"/>
          <w:lang w:val="en-US" w:eastAsia="zh-CN"/>
        </w:rPr>
      </w:pPr>
    </w:p>
    <w:p w14:paraId="01C257AC">
      <w:pPr>
        <w:spacing w:line="500" w:lineRule="exact"/>
        <w:ind w:left="898" w:hanging="897" w:hangingChars="374"/>
        <w:rPr>
          <w:rFonts w:hint="eastAsia" w:eastAsia="长城楷体"/>
          <w:sz w:val="24"/>
        </w:rPr>
      </w:pPr>
    </w:p>
    <w:p w14:paraId="52509FCA">
      <w:pPr>
        <w:spacing w:line="500" w:lineRule="exact"/>
        <w:ind w:left="898" w:hanging="897" w:hangingChars="374"/>
        <w:rPr>
          <w:rFonts w:hint="eastAsia" w:eastAsia="长城楷体"/>
          <w:sz w:val="24"/>
        </w:rPr>
      </w:pPr>
      <w:r>
        <w:rPr>
          <w:rFonts w:hint="eastAsia" w:eastAsia="长城楷体"/>
          <w:sz w:val="24"/>
        </w:rPr>
        <w:t>委托</w:t>
      </w:r>
      <w:r>
        <w:rPr>
          <w:rFonts w:hint="eastAsia" w:eastAsia="长城楷体"/>
          <w:sz w:val="24"/>
          <w:lang w:val="en-US" w:eastAsia="zh-CN"/>
        </w:rPr>
        <w:t>人</w:t>
      </w:r>
      <w:r>
        <w:rPr>
          <w:rFonts w:hint="eastAsia" w:eastAsia="长城楷体"/>
          <w:sz w:val="24"/>
        </w:rPr>
        <w:t xml:space="preserve">（盖章）：            </w:t>
      </w:r>
      <w:r>
        <w:rPr>
          <w:rFonts w:hint="eastAsia" w:eastAsia="长城楷体"/>
          <w:sz w:val="24"/>
          <w:lang w:val="en-US" w:eastAsia="zh-CN"/>
        </w:rPr>
        <w:t xml:space="preserve">   受托人</w:t>
      </w:r>
      <w:r>
        <w:rPr>
          <w:rFonts w:hint="eastAsia" w:eastAsia="长城楷体"/>
          <w:sz w:val="24"/>
        </w:rPr>
        <w:t>（盖章）：</w:t>
      </w:r>
    </w:p>
    <w:p w14:paraId="0A5A796D">
      <w:pPr>
        <w:spacing w:line="500" w:lineRule="exact"/>
        <w:ind w:left="898" w:hanging="897" w:hangingChars="374"/>
        <w:rPr>
          <w:rFonts w:hint="eastAsia" w:eastAsia="长城楷体"/>
          <w:sz w:val="24"/>
        </w:rPr>
      </w:pPr>
      <w:r>
        <w:rPr>
          <w:rFonts w:hint="eastAsia" w:eastAsia="长城楷体"/>
          <w:sz w:val="24"/>
        </w:rPr>
        <w:t xml:space="preserve">    </w:t>
      </w:r>
    </w:p>
    <w:p w14:paraId="7D996DD9">
      <w:pPr>
        <w:spacing w:line="500" w:lineRule="exact"/>
        <w:ind w:left="898" w:hanging="897" w:hangingChars="374"/>
        <w:rPr>
          <w:rFonts w:hint="eastAsia" w:eastAsia="长城楷体"/>
          <w:sz w:val="24"/>
        </w:rPr>
      </w:pPr>
      <w:r>
        <w:rPr>
          <w:rFonts w:hint="eastAsia" w:eastAsia="长城楷体"/>
          <w:sz w:val="24"/>
        </w:rPr>
        <w:t>法定代表人：                    法定代表人：</w:t>
      </w:r>
    </w:p>
    <w:p w14:paraId="41181A8A">
      <w:pPr>
        <w:spacing w:line="500" w:lineRule="exact"/>
        <w:rPr>
          <w:rFonts w:hint="eastAsia" w:eastAsia="长城楷体"/>
          <w:sz w:val="24"/>
        </w:rPr>
      </w:pPr>
      <w:r>
        <w:rPr>
          <w:rFonts w:hint="eastAsia" w:eastAsia="长城楷体"/>
          <w:sz w:val="24"/>
        </w:rPr>
        <w:t xml:space="preserve">          </w:t>
      </w:r>
    </w:p>
    <w:p w14:paraId="4B880272">
      <w:pPr>
        <w:adjustRightInd w:val="0"/>
        <w:snapToGrid w:val="0"/>
        <w:spacing w:line="500" w:lineRule="exact"/>
        <w:ind w:firstLine="1440" w:firstLineChars="600"/>
        <w:jc w:val="left"/>
        <w:rPr>
          <w:sz w:val="24"/>
        </w:rPr>
      </w:pPr>
      <w:r>
        <w:rPr>
          <w:rFonts w:hint="eastAsia" w:eastAsia="长城楷体"/>
          <w:sz w:val="24"/>
        </w:rPr>
        <w:t xml:space="preserve">                   </w:t>
      </w:r>
      <w:r>
        <w:rPr>
          <w:rFonts w:hint="eastAsia" w:eastAsia="长城楷体"/>
          <w:sz w:val="24"/>
          <w:lang w:val="en-US" w:eastAsia="zh-CN"/>
        </w:rPr>
        <w:t xml:space="preserve"> </w:t>
      </w:r>
      <w:r>
        <w:rPr>
          <w:rFonts w:hint="eastAsia" w:eastAsia="长城楷体"/>
          <w:sz w:val="24"/>
        </w:rPr>
        <w:t xml:space="preserve"> 年   月     日</w:t>
      </w:r>
    </w:p>
    <w:p w14:paraId="1A7CA652">
      <w:pPr>
        <w:spacing w:line="360" w:lineRule="auto"/>
        <w:jc w:val="center"/>
        <w:rPr>
          <w:b/>
          <w:color w:val="000000"/>
          <w:sz w:val="30"/>
          <w:szCs w:val="30"/>
        </w:rPr>
      </w:pPr>
    </w:p>
    <w:p w14:paraId="322BF608">
      <w:pPr>
        <w:spacing w:line="360" w:lineRule="auto"/>
        <w:jc w:val="center"/>
        <w:rPr>
          <w:b/>
          <w:color w:val="000000"/>
          <w:sz w:val="30"/>
          <w:szCs w:val="30"/>
        </w:rPr>
      </w:pPr>
    </w:p>
    <w:p w14:paraId="33C77A09">
      <w:pPr>
        <w:spacing w:line="360" w:lineRule="auto"/>
        <w:jc w:val="center"/>
        <w:rPr>
          <w:b/>
          <w:color w:val="000000"/>
          <w:sz w:val="30"/>
          <w:szCs w:val="30"/>
        </w:rPr>
      </w:pPr>
    </w:p>
    <w:p w14:paraId="3BD6A79B">
      <w:pPr>
        <w:spacing w:line="360" w:lineRule="auto"/>
        <w:jc w:val="center"/>
        <w:rPr>
          <w:b/>
          <w:color w:val="000000"/>
          <w:sz w:val="30"/>
          <w:szCs w:val="30"/>
        </w:rPr>
      </w:pPr>
    </w:p>
    <w:p w14:paraId="0A3E85B0">
      <w:pPr>
        <w:spacing w:line="360" w:lineRule="auto"/>
        <w:jc w:val="center"/>
        <w:rPr>
          <w:b/>
          <w:color w:val="000000"/>
          <w:sz w:val="30"/>
          <w:szCs w:val="30"/>
        </w:rPr>
      </w:pPr>
    </w:p>
    <w:p w14:paraId="1F176E44">
      <w:pPr>
        <w:spacing w:line="360" w:lineRule="auto"/>
        <w:jc w:val="center"/>
        <w:rPr>
          <w:b/>
          <w:color w:val="000000"/>
          <w:sz w:val="30"/>
          <w:szCs w:val="30"/>
        </w:rPr>
      </w:pPr>
    </w:p>
    <w:p w14:paraId="51515E00">
      <w:pPr>
        <w:spacing w:line="360" w:lineRule="auto"/>
        <w:jc w:val="center"/>
        <w:rPr>
          <w:b/>
          <w:color w:val="000000"/>
          <w:sz w:val="30"/>
          <w:szCs w:val="30"/>
        </w:rPr>
      </w:pPr>
    </w:p>
    <w:p w14:paraId="7FFE7B02">
      <w:pPr>
        <w:pStyle w:val="24"/>
        <w:spacing w:line="360" w:lineRule="auto"/>
        <w:rPr>
          <w:rFonts w:hint="eastAsia" w:hAnsi="宋体" w:cs="宋体"/>
          <w:b/>
          <w:sz w:val="24"/>
          <w:szCs w:val="24"/>
        </w:rPr>
      </w:pPr>
      <w:r>
        <w:rPr>
          <w:b/>
          <w:color w:val="000000"/>
          <w:sz w:val="30"/>
          <w:szCs w:val="30"/>
        </w:rPr>
        <w:br w:type="page"/>
      </w:r>
      <w:r>
        <w:rPr>
          <w:rFonts w:hint="eastAsia" w:hAnsi="宋体" w:cs="宋体"/>
          <w:b/>
          <w:sz w:val="24"/>
          <w:szCs w:val="24"/>
        </w:rPr>
        <w:t>附件一 工作质量考核表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950"/>
        <w:gridCol w:w="2889"/>
        <w:gridCol w:w="939"/>
      </w:tblGrid>
      <w:tr w14:paraId="2212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28" w:type="dxa"/>
            <w:noWrap w:val="0"/>
            <w:vAlign w:val="center"/>
          </w:tcPr>
          <w:p w14:paraId="027740D5">
            <w:pPr>
              <w:spacing w:line="360" w:lineRule="auto"/>
              <w:jc w:val="center"/>
              <w:rPr>
                <w:rFonts w:hint="eastAsia" w:ascii="宋体" w:hAnsi="宋体" w:cs="宋体"/>
                <w:bCs/>
                <w:sz w:val="24"/>
              </w:rPr>
            </w:pPr>
            <w:r>
              <w:rPr>
                <w:rFonts w:hint="eastAsia" w:ascii="宋体" w:hAnsi="宋体" w:cs="宋体"/>
                <w:bCs/>
                <w:sz w:val="24"/>
              </w:rPr>
              <w:t>考核项目</w:t>
            </w:r>
          </w:p>
        </w:tc>
        <w:tc>
          <w:tcPr>
            <w:tcW w:w="2950" w:type="dxa"/>
            <w:noWrap w:val="0"/>
            <w:vAlign w:val="center"/>
          </w:tcPr>
          <w:p w14:paraId="19716F02">
            <w:pPr>
              <w:spacing w:line="360" w:lineRule="auto"/>
              <w:jc w:val="center"/>
              <w:rPr>
                <w:rFonts w:hint="eastAsia" w:ascii="宋体" w:hAnsi="宋体" w:cs="宋体"/>
                <w:bCs/>
                <w:sz w:val="24"/>
              </w:rPr>
            </w:pPr>
            <w:r>
              <w:rPr>
                <w:rFonts w:hint="eastAsia" w:ascii="宋体" w:hAnsi="宋体" w:cs="宋体"/>
                <w:bCs/>
                <w:sz w:val="24"/>
              </w:rPr>
              <w:t>考核内容</w:t>
            </w:r>
          </w:p>
        </w:tc>
        <w:tc>
          <w:tcPr>
            <w:tcW w:w="2889" w:type="dxa"/>
            <w:noWrap w:val="0"/>
            <w:vAlign w:val="center"/>
          </w:tcPr>
          <w:p w14:paraId="72BE27FA">
            <w:pPr>
              <w:spacing w:line="360" w:lineRule="auto"/>
              <w:jc w:val="center"/>
              <w:rPr>
                <w:rFonts w:hint="eastAsia" w:ascii="宋体" w:hAnsi="宋体" w:cs="宋体"/>
                <w:bCs/>
                <w:sz w:val="24"/>
              </w:rPr>
            </w:pPr>
            <w:r>
              <w:rPr>
                <w:rFonts w:hint="eastAsia" w:ascii="宋体" w:hAnsi="宋体" w:cs="宋体"/>
                <w:bCs/>
                <w:sz w:val="24"/>
              </w:rPr>
              <w:t>处罚金额</w:t>
            </w:r>
          </w:p>
        </w:tc>
        <w:tc>
          <w:tcPr>
            <w:tcW w:w="939" w:type="dxa"/>
            <w:noWrap w:val="0"/>
            <w:vAlign w:val="center"/>
          </w:tcPr>
          <w:p w14:paraId="4B9BB0CB">
            <w:pPr>
              <w:spacing w:line="360" w:lineRule="auto"/>
              <w:jc w:val="center"/>
              <w:rPr>
                <w:rFonts w:hint="eastAsia" w:ascii="宋体" w:hAnsi="宋体" w:cs="宋体"/>
                <w:bCs/>
                <w:sz w:val="24"/>
              </w:rPr>
            </w:pPr>
            <w:r>
              <w:rPr>
                <w:rFonts w:hint="eastAsia" w:ascii="宋体" w:hAnsi="宋体" w:cs="宋体"/>
                <w:bCs/>
                <w:sz w:val="24"/>
              </w:rPr>
              <w:t>备注</w:t>
            </w:r>
          </w:p>
        </w:tc>
      </w:tr>
      <w:tr w14:paraId="1C93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28" w:type="dxa"/>
            <w:vMerge w:val="restart"/>
            <w:noWrap w:val="0"/>
            <w:vAlign w:val="center"/>
          </w:tcPr>
          <w:p w14:paraId="6663C038">
            <w:pPr>
              <w:spacing w:line="360" w:lineRule="auto"/>
              <w:jc w:val="center"/>
              <w:rPr>
                <w:rFonts w:hint="eastAsia" w:ascii="宋体" w:hAnsi="宋体" w:cs="宋体"/>
                <w:bCs/>
                <w:sz w:val="24"/>
              </w:rPr>
            </w:pPr>
            <w:r>
              <w:rPr>
                <w:rFonts w:hint="eastAsia" w:ascii="宋体" w:hAnsi="宋体" w:cs="宋体"/>
                <w:bCs/>
                <w:sz w:val="24"/>
              </w:rPr>
              <w:t>报告编制</w:t>
            </w:r>
          </w:p>
        </w:tc>
        <w:tc>
          <w:tcPr>
            <w:tcW w:w="2950" w:type="dxa"/>
            <w:noWrap w:val="0"/>
            <w:vAlign w:val="center"/>
          </w:tcPr>
          <w:p w14:paraId="67DB2F65">
            <w:pPr>
              <w:spacing w:line="360" w:lineRule="auto"/>
              <w:jc w:val="center"/>
              <w:rPr>
                <w:rFonts w:hint="eastAsia" w:ascii="宋体" w:hAnsi="宋体" w:cs="宋体"/>
                <w:bCs/>
                <w:sz w:val="24"/>
              </w:rPr>
            </w:pPr>
            <w:r>
              <w:rPr>
                <w:rFonts w:hint="eastAsia" w:ascii="宋体" w:hAnsi="宋体" w:cs="宋体"/>
                <w:bCs/>
                <w:sz w:val="24"/>
              </w:rPr>
              <w:t>报告编制内容是否完整、格式是否规范</w:t>
            </w:r>
          </w:p>
        </w:tc>
        <w:tc>
          <w:tcPr>
            <w:tcW w:w="2889" w:type="dxa"/>
            <w:noWrap w:val="0"/>
            <w:vAlign w:val="center"/>
          </w:tcPr>
          <w:p w14:paraId="55F58713">
            <w:pPr>
              <w:spacing w:line="360" w:lineRule="auto"/>
              <w:jc w:val="center"/>
              <w:rPr>
                <w:rFonts w:hint="eastAsia" w:ascii="宋体" w:hAnsi="宋体" w:cs="宋体"/>
                <w:bCs/>
                <w:sz w:val="24"/>
              </w:rPr>
            </w:pPr>
            <w:r>
              <w:rPr>
                <w:rFonts w:hint="eastAsia" w:ascii="宋体" w:hAnsi="宋体" w:cs="宋体"/>
                <w:bCs/>
                <w:sz w:val="24"/>
              </w:rPr>
              <w:t>每有一处，乙方向甲方支付500元/处的违约金</w:t>
            </w:r>
          </w:p>
        </w:tc>
        <w:tc>
          <w:tcPr>
            <w:tcW w:w="939" w:type="dxa"/>
            <w:noWrap w:val="0"/>
            <w:vAlign w:val="center"/>
          </w:tcPr>
          <w:p w14:paraId="789E2FE3">
            <w:pPr>
              <w:spacing w:line="360" w:lineRule="auto"/>
              <w:jc w:val="center"/>
              <w:rPr>
                <w:rFonts w:hint="eastAsia" w:ascii="宋体" w:hAnsi="宋体" w:cs="宋体"/>
                <w:bCs/>
                <w:sz w:val="24"/>
              </w:rPr>
            </w:pPr>
          </w:p>
        </w:tc>
      </w:tr>
      <w:tr w14:paraId="2076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28" w:type="dxa"/>
            <w:vMerge w:val="continue"/>
            <w:noWrap w:val="0"/>
            <w:vAlign w:val="center"/>
          </w:tcPr>
          <w:p w14:paraId="649939E2">
            <w:pPr>
              <w:spacing w:line="360" w:lineRule="auto"/>
              <w:jc w:val="center"/>
              <w:rPr>
                <w:rFonts w:hint="eastAsia" w:ascii="宋体" w:hAnsi="宋体" w:cs="宋体"/>
                <w:bCs/>
                <w:sz w:val="24"/>
              </w:rPr>
            </w:pPr>
          </w:p>
        </w:tc>
        <w:tc>
          <w:tcPr>
            <w:tcW w:w="2950" w:type="dxa"/>
            <w:noWrap w:val="0"/>
            <w:vAlign w:val="center"/>
          </w:tcPr>
          <w:p w14:paraId="1365445C">
            <w:pPr>
              <w:spacing w:line="360" w:lineRule="auto"/>
              <w:jc w:val="center"/>
              <w:rPr>
                <w:rFonts w:hint="eastAsia" w:ascii="宋体" w:hAnsi="宋体" w:cs="宋体"/>
                <w:bCs/>
                <w:sz w:val="24"/>
              </w:rPr>
            </w:pPr>
            <w:r>
              <w:rPr>
                <w:rFonts w:hint="eastAsia" w:ascii="宋体" w:hAnsi="宋体" w:cs="宋体"/>
                <w:bCs/>
                <w:sz w:val="24"/>
              </w:rPr>
              <w:t>报告编制时间是否</w:t>
            </w:r>
          </w:p>
          <w:p w14:paraId="404BCFB2">
            <w:pPr>
              <w:spacing w:line="360" w:lineRule="auto"/>
              <w:jc w:val="center"/>
              <w:rPr>
                <w:rFonts w:hint="eastAsia" w:ascii="宋体" w:hAnsi="宋体" w:cs="宋体"/>
                <w:bCs/>
                <w:sz w:val="24"/>
              </w:rPr>
            </w:pPr>
            <w:r>
              <w:rPr>
                <w:rFonts w:hint="eastAsia" w:ascii="宋体" w:hAnsi="宋体" w:cs="宋体"/>
                <w:bCs/>
                <w:sz w:val="24"/>
              </w:rPr>
              <w:t>符合合同约定</w:t>
            </w:r>
          </w:p>
        </w:tc>
        <w:tc>
          <w:tcPr>
            <w:tcW w:w="2889" w:type="dxa"/>
            <w:noWrap w:val="0"/>
            <w:vAlign w:val="center"/>
          </w:tcPr>
          <w:p w14:paraId="4D7872FE">
            <w:pPr>
              <w:spacing w:line="360" w:lineRule="auto"/>
              <w:jc w:val="center"/>
              <w:rPr>
                <w:rFonts w:hint="eastAsia" w:ascii="宋体" w:hAnsi="宋体" w:cs="宋体"/>
                <w:bCs/>
                <w:sz w:val="24"/>
              </w:rPr>
            </w:pPr>
            <w:r>
              <w:rPr>
                <w:rFonts w:hint="eastAsia" w:ascii="宋体" w:hAnsi="宋体" w:cs="宋体"/>
                <w:bCs/>
                <w:sz w:val="24"/>
              </w:rPr>
              <w:t>每延误一天，乙方向甲方支付1000元/天的违约金</w:t>
            </w:r>
          </w:p>
        </w:tc>
        <w:tc>
          <w:tcPr>
            <w:tcW w:w="939" w:type="dxa"/>
            <w:noWrap w:val="0"/>
            <w:vAlign w:val="center"/>
          </w:tcPr>
          <w:p w14:paraId="5FF6C49B">
            <w:pPr>
              <w:spacing w:line="360" w:lineRule="auto"/>
              <w:jc w:val="center"/>
              <w:rPr>
                <w:rFonts w:hint="eastAsia" w:ascii="宋体" w:hAnsi="宋体" w:cs="宋体"/>
                <w:bCs/>
                <w:sz w:val="24"/>
              </w:rPr>
            </w:pPr>
          </w:p>
        </w:tc>
      </w:tr>
      <w:tr w14:paraId="1EBC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28" w:type="dxa"/>
            <w:noWrap w:val="0"/>
            <w:vAlign w:val="center"/>
          </w:tcPr>
          <w:p w14:paraId="6B8AFB51">
            <w:pPr>
              <w:spacing w:line="360" w:lineRule="auto"/>
              <w:jc w:val="center"/>
              <w:rPr>
                <w:rFonts w:hint="eastAsia" w:ascii="宋体" w:hAnsi="宋体" w:cs="宋体"/>
                <w:bCs/>
                <w:sz w:val="24"/>
              </w:rPr>
            </w:pPr>
            <w:r>
              <w:rPr>
                <w:rFonts w:hint="eastAsia" w:ascii="宋体" w:hAnsi="宋体" w:cs="宋体"/>
                <w:bCs/>
                <w:sz w:val="24"/>
              </w:rPr>
              <w:t>报建审批</w:t>
            </w:r>
          </w:p>
        </w:tc>
        <w:tc>
          <w:tcPr>
            <w:tcW w:w="2950" w:type="dxa"/>
            <w:noWrap w:val="0"/>
            <w:vAlign w:val="center"/>
          </w:tcPr>
          <w:p w14:paraId="2108CBB5">
            <w:pPr>
              <w:spacing w:line="360" w:lineRule="auto"/>
              <w:jc w:val="center"/>
              <w:rPr>
                <w:rFonts w:hint="eastAsia" w:ascii="宋体" w:hAnsi="宋体" w:cs="宋体"/>
                <w:bCs/>
                <w:sz w:val="24"/>
              </w:rPr>
            </w:pPr>
            <w:r>
              <w:rPr>
                <w:rFonts w:hint="eastAsia" w:ascii="宋体" w:hAnsi="宋体" w:cs="宋体"/>
                <w:bCs/>
                <w:sz w:val="24"/>
              </w:rPr>
              <w:t>报告是否一次性通过</w:t>
            </w:r>
          </w:p>
          <w:p w14:paraId="233E79AA">
            <w:pPr>
              <w:spacing w:line="360" w:lineRule="auto"/>
              <w:jc w:val="center"/>
              <w:rPr>
                <w:rFonts w:hint="eastAsia" w:ascii="宋体" w:hAnsi="宋体" w:cs="宋体"/>
                <w:bCs/>
                <w:sz w:val="24"/>
              </w:rPr>
            </w:pPr>
            <w:r>
              <w:rPr>
                <w:rFonts w:hint="eastAsia" w:ascii="宋体" w:hAnsi="宋体" w:cs="宋体"/>
                <w:bCs/>
                <w:sz w:val="24"/>
              </w:rPr>
              <w:t>政府有关部门的审批</w:t>
            </w:r>
          </w:p>
        </w:tc>
        <w:tc>
          <w:tcPr>
            <w:tcW w:w="2889" w:type="dxa"/>
            <w:noWrap w:val="0"/>
            <w:vAlign w:val="center"/>
          </w:tcPr>
          <w:p w14:paraId="601944E4">
            <w:pPr>
              <w:spacing w:line="360" w:lineRule="auto"/>
              <w:jc w:val="center"/>
              <w:rPr>
                <w:rFonts w:hint="eastAsia" w:ascii="宋体" w:hAnsi="宋体" w:cs="宋体"/>
                <w:bCs/>
                <w:sz w:val="24"/>
              </w:rPr>
            </w:pPr>
            <w:r>
              <w:rPr>
                <w:rFonts w:hint="eastAsia" w:ascii="宋体" w:hAnsi="宋体" w:cs="宋体"/>
                <w:bCs/>
                <w:sz w:val="24"/>
              </w:rPr>
              <w:t>每发生一次，乙方向甲方支付3000元/次的违约金</w:t>
            </w:r>
          </w:p>
        </w:tc>
        <w:tc>
          <w:tcPr>
            <w:tcW w:w="939" w:type="dxa"/>
            <w:noWrap w:val="0"/>
            <w:vAlign w:val="center"/>
          </w:tcPr>
          <w:p w14:paraId="15D74DAD">
            <w:pPr>
              <w:spacing w:line="360" w:lineRule="auto"/>
              <w:jc w:val="center"/>
              <w:rPr>
                <w:rFonts w:hint="eastAsia" w:ascii="宋体" w:hAnsi="宋体" w:cs="宋体"/>
                <w:bCs/>
                <w:sz w:val="24"/>
              </w:rPr>
            </w:pPr>
          </w:p>
        </w:tc>
      </w:tr>
      <w:tr w14:paraId="5B16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28" w:type="dxa"/>
            <w:noWrap w:val="0"/>
            <w:vAlign w:val="center"/>
          </w:tcPr>
          <w:p w14:paraId="756B8D7E">
            <w:pPr>
              <w:spacing w:line="360" w:lineRule="auto"/>
              <w:jc w:val="center"/>
              <w:rPr>
                <w:rFonts w:hint="eastAsia" w:ascii="宋体" w:hAnsi="宋体" w:cs="宋体"/>
                <w:bCs/>
                <w:sz w:val="24"/>
              </w:rPr>
            </w:pPr>
            <w:r>
              <w:rPr>
                <w:rFonts w:hint="eastAsia" w:ascii="宋体" w:hAnsi="宋体" w:cs="宋体"/>
                <w:bCs/>
                <w:sz w:val="24"/>
              </w:rPr>
              <w:t>工作配合</w:t>
            </w:r>
          </w:p>
        </w:tc>
        <w:tc>
          <w:tcPr>
            <w:tcW w:w="2950" w:type="dxa"/>
            <w:noWrap w:val="0"/>
            <w:vAlign w:val="center"/>
          </w:tcPr>
          <w:p w14:paraId="18F95C8A">
            <w:pPr>
              <w:spacing w:line="360" w:lineRule="auto"/>
              <w:jc w:val="center"/>
              <w:rPr>
                <w:rFonts w:hint="eastAsia" w:ascii="宋体" w:hAnsi="宋体" w:cs="宋体"/>
                <w:bCs/>
                <w:sz w:val="24"/>
              </w:rPr>
            </w:pPr>
            <w:r>
              <w:rPr>
                <w:rFonts w:hint="eastAsia" w:ascii="宋体" w:hAnsi="宋体" w:cs="宋体"/>
                <w:bCs/>
                <w:sz w:val="24"/>
              </w:rPr>
              <w:t>是否能及时配合甲方</w:t>
            </w:r>
          </w:p>
          <w:p w14:paraId="14915E3C">
            <w:pPr>
              <w:spacing w:line="360" w:lineRule="auto"/>
              <w:jc w:val="center"/>
              <w:rPr>
                <w:rFonts w:hint="eastAsia" w:ascii="宋体" w:hAnsi="宋体" w:cs="宋体"/>
                <w:bCs/>
                <w:sz w:val="24"/>
              </w:rPr>
            </w:pPr>
            <w:r>
              <w:rPr>
                <w:rFonts w:hint="eastAsia" w:ascii="宋体" w:hAnsi="宋体" w:cs="宋体"/>
                <w:bCs/>
                <w:sz w:val="24"/>
              </w:rPr>
              <w:t>相关工作</w:t>
            </w:r>
          </w:p>
        </w:tc>
        <w:tc>
          <w:tcPr>
            <w:tcW w:w="2889" w:type="dxa"/>
            <w:noWrap w:val="0"/>
            <w:vAlign w:val="center"/>
          </w:tcPr>
          <w:p w14:paraId="1BA2A8AA">
            <w:pPr>
              <w:spacing w:line="360" w:lineRule="auto"/>
              <w:jc w:val="center"/>
              <w:rPr>
                <w:rFonts w:hint="eastAsia" w:ascii="宋体" w:hAnsi="宋体" w:cs="宋体"/>
                <w:bCs/>
                <w:sz w:val="24"/>
              </w:rPr>
            </w:pPr>
            <w:r>
              <w:rPr>
                <w:rFonts w:hint="eastAsia" w:ascii="宋体" w:hAnsi="宋体" w:cs="宋体"/>
                <w:bCs/>
                <w:sz w:val="24"/>
              </w:rPr>
              <w:t>每发生一次，乙方向甲方支付1000元/次的违约金</w:t>
            </w:r>
          </w:p>
        </w:tc>
        <w:tc>
          <w:tcPr>
            <w:tcW w:w="939" w:type="dxa"/>
            <w:noWrap w:val="0"/>
            <w:vAlign w:val="center"/>
          </w:tcPr>
          <w:p w14:paraId="0EB76EB6">
            <w:pPr>
              <w:spacing w:line="360" w:lineRule="auto"/>
              <w:jc w:val="center"/>
              <w:rPr>
                <w:rFonts w:hint="eastAsia" w:ascii="宋体" w:hAnsi="宋体" w:cs="宋体"/>
                <w:bCs/>
                <w:sz w:val="24"/>
              </w:rPr>
            </w:pPr>
          </w:p>
        </w:tc>
      </w:tr>
      <w:tr w14:paraId="2129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28" w:type="dxa"/>
            <w:noWrap w:val="0"/>
            <w:vAlign w:val="center"/>
          </w:tcPr>
          <w:p w14:paraId="4F2EFFD4">
            <w:pPr>
              <w:spacing w:line="360" w:lineRule="auto"/>
              <w:jc w:val="center"/>
              <w:rPr>
                <w:rFonts w:hint="eastAsia" w:ascii="宋体" w:hAnsi="宋体" w:cs="宋体"/>
                <w:bCs/>
                <w:sz w:val="24"/>
              </w:rPr>
            </w:pPr>
            <w:r>
              <w:rPr>
                <w:rFonts w:hint="eastAsia" w:ascii="宋体" w:hAnsi="宋体" w:cs="宋体"/>
                <w:bCs/>
                <w:sz w:val="24"/>
              </w:rPr>
              <w:t>其他</w:t>
            </w:r>
          </w:p>
        </w:tc>
        <w:tc>
          <w:tcPr>
            <w:tcW w:w="2950" w:type="dxa"/>
            <w:noWrap w:val="0"/>
            <w:vAlign w:val="center"/>
          </w:tcPr>
          <w:p w14:paraId="1397824F">
            <w:pPr>
              <w:spacing w:line="360" w:lineRule="auto"/>
              <w:jc w:val="center"/>
              <w:rPr>
                <w:rFonts w:hint="eastAsia" w:ascii="宋体" w:hAnsi="宋体" w:cs="宋体"/>
                <w:bCs/>
                <w:sz w:val="24"/>
              </w:rPr>
            </w:pPr>
            <w:r>
              <w:rPr>
                <w:rFonts w:hint="eastAsia" w:ascii="宋体" w:hAnsi="宋体" w:cs="宋体"/>
                <w:bCs/>
                <w:sz w:val="24"/>
              </w:rPr>
              <w:t>本合同及招标文件的要求</w:t>
            </w:r>
          </w:p>
        </w:tc>
        <w:tc>
          <w:tcPr>
            <w:tcW w:w="2889" w:type="dxa"/>
            <w:noWrap w:val="0"/>
            <w:vAlign w:val="center"/>
          </w:tcPr>
          <w:p w14:paraId="3AFFC458">
            <w:pPr>
              <w:spacing w:line="360" w:lineRule="auto"/>
              <w:jc w:val="center"/>
              <w:rPr>
                <w:rFonts w:hint="eastAsia" w:ascii="宋体" w:hAnsi="宋体" w:cs="宋体"/>
                <w:bCs/>
                <w:sz w:val="24"/>
              </w:rPr>
            </w:pPr>
            <w:r>
              <w:rPr>
                <w:rFonts w:hint="eastAsia" w:ascii="宋体" w:hAnsi="宋体" w:cs="宋体"/>
                <w:bCs/>
                <w:sz w:val="24"/>
              </w:rPr>
              <w:t>本合同及招标文件的要求</w:t>
            </w:r>
          </w:p>
        </w:tc>
        <w:tc>
          <w:tcPr>
            <w:tcW w:w="939" w:type="dxa"/>
            <w:noWrap w:val="0"/>
            <w:vAlign w:val="center"/>
          </w:tcPr>
          <w:p w14:paraId="236E035C">
            <w:pPr>
              <w:spacing w:line="360" w:lineRule="auto"/>
              <w:jc w:val="center"/>
              <w:rPr>
                <w:rFonts w:hint="eastAsia" w:ascii="宋体" w:hAnsi="宋体" w:cs="宋体"/>
                <w:bCs/>
                <w:sz w:val="24"/>
              </w:rPr>
            </w:pPr>
          </w:p>
        </w:tc>
      </w:tr>
    </w:tbl>
    <w:p w14:paraId="1B53AC4F">
      <w:pPr>
        <w:spacing w:line="360" w:lineRule="auto"/>
        <w:ind w:firstLine="480" w:firstLineChars="200"/>
        <w:jc w:val="left"/>
        <w:rPr>
          <w:rFonts w:hint="eastAsia" w:ascii="宋体" w:hAnsi="宋体" w:cs="宋体"/>
          <w:bCs/>
          <w:sz w:val="24"/>
        </w:rPr>
      </w:pPr>
      <w:r>
        <w:rPr>
          <w:rFonts w:hint="eastAsia" w:ascii="宋体" w:hAnsi="宋体" w:cs="宋体"/>
          <w:bCs/>
          <w:sz w:val="24"/>
        </w:rPr>
        <w:t>备注：</w:t>
      </w:r>
    </w:p>
    <w:p w14:paraId="6B46256D">
      <w:pPr>
        <w:numPr>
          <w:ilvl w:val="0"/>
          <w:numId w:val="6"/>
        </w:numPr>
        <w:spacing w:line="360" w:lineRule="auto"/>
        <w:ind w:firstLine="480" w:firstLineChars="200"/>
        <w:jc w:val="left"/>
        <w:rPr>
          <w:rFonts w:hint="eastAsia" w:ascii="宋体" w:hAnsi="宋体" w:cs="宋体"/>
          <w:bCs/>
          <w:sz w:val="24"/>
        </w:rPr>
      </w:pPr>
      <w:r>
        <w:rPr>
          <w:rFonts w:hint="eastAsia" w:ascii="宋体" w:hAnsi="宋体" w:cs="宋体"/>
          <w:bCs/>
          <w:sz w:val="24"/>
        </w:rPr>
        <w:t>甲方有权根据合同及招标文件约定对乙方进行考核，考核不合格的，甲方有权上报主管部门，并将乙方列入甲方公司黑名单。</w:t>
      </w:r>
    </w:p>
    <w:p w14:paraId="725D747E">
      <w:pPr>
        <w:numPr>
          <w:ilvl w:val="0"/>
          <w:numId w:val="6"/>
        </w:numPr>
        <w:spacing w:line="360" w:lineRule="auto"/>
        <w:ind w:firstLine="480" w:firstLineChars="200"/>
        <w:jc w:val="left"/>
        <w:rPr>
          <w:rFonts w:hint="eastAsia" w:ascii="宋体" w:hAnsi="宋体" w:cs="宋体"/>
          <w:bCs/>
          <w:sz w:val="24"/>
        </w:rPr>
      </w:pPr>
      <w:r>
        <w:rPr>
          <w:rFonts w:hint="eastAsia" w:ascii="宋体" w:hAnsi="宋体" w:cs="宋体"/>
          <w:bCs/>
          <w:sz w:val="24"/>
        </w:rPr>
        <w:t>除上述主要考核内容外，乙方须按合同约定承担相应违约责任，且甲方有权追究（如有）。</w:t>
      </w:r>
    </w:p>
    <w:p w14:paraId="27356845">
      <w:pPr>
        <w:numPr>
          <w:ilvl w:val="0"/>
          <w:numId w:val="6"/>
        </w:numPr>
        <w:spacing w:line="360" w:lineRule="auto"/>
        <w:ind w:firstLine="480" w:firstLineChars="200"/>
        <w:jc w:val="left"/>
        <w:rPr>
          <w:rFonts w:hint="eastAsia" w:ascii="宋体" w:hAnsi="宋体" w:cs="宋体"/>
          <w:bCs/>
          <w:sz w:val="24"/>
        </w:rPr>
      </w:pPr>
      <w:r>
        <w:rPr>
          <w:rFonts w:hint="eastAsia" w:ascii="宋体" w:hAnsi="宋体" w:cs="宋体"/>
          <w:bCs/>
          <w:sz w:val="24"/>
        </w:rPr>
        <w:t>乙方如违反上述考核内容，甲方除可以按上述处罚金额进行相应处罚外，还可根据合同约定追究违约责任或要求赔偿损失。</w:t>
      </w:r>
    </w:p>
    <w:p w14:paraId="6E92F13E">
      <w:pPr>
        <w:numPr>
          <w:ilvl w:val="0"/>
          <w:numId w:val="6"/>
        </w:numPr>
        <w:spacing w:line="360" w:lineRule="auto"/>
        <w:ind w:firstLine="480" w:firstLineChars="200"/>
        <w:jc w:val="left"/>
        <w:rPr>
          <w:rFonts w:hint="eastAsia" w:ascii="宋体" w:hAnsi="宋体" w:cs="宋体"/>
          <w:bCs/>
          <w:sz w:val="24"/>
        </w:rPr>
      </w:pPr>
      <w:r>
        <w:rPr>
          <w:rFonts w:hint="eastAsia" w:ascii="宋体" w:hAnsi="宋体" w:cs="宋体"/>
          <w:bCs/>
          <w:sz w:val="24"/>
        </w:rPr>
        <w:t>甲方有权将上述各项处罚金额直接从应支付给乙方的款项中扣除。</w:t>
      </w:r>
    </w:p>
    <w:p w14:paraId="3DA8CA6C">
      <w:pPr>
        <w:spacing w:line="360" w:lineRule="auto"/>
        <w:jc w:val="center"/>
        <w:rPr>
          <w:b/>
          <w:color w:val="000000"/>
          <w:sz w:val="30"/>
          <w:szCs w:val="30"/>
        </w:rPr>
      </w:pPr>
    </w:p>
    <w:p w14:paraId="7AB829D9">
      <w:pPr>
        <w:spacing w:line="360" w:lineRule="auto"/>
        <w:jc w:val="center"/>
        <w:rPr>
          <w:b/>
          <w:color w:val="000000"/>
          <w:sz w:val="30"/>
          <w:szCs w:val="30"/>
        </w:rPr>
      </w:pPr>
    </w:p>
    <w:p w14:paraId="1ADD152F">
      <w:pPr>
        <w:spacing w:line="360" w:lineRule="auto"/>
        <w:jc w:val="center"/>
        <w:rPr>
          <w:b/>
          <w:color w:val="000000"/>
          <w:sz w:val="30"/>
          <w:szCs w:val="30"/>
        </w:rPr>
      </w:pPr>
    </w:p>
    <w:p w14:paraId="51B69FF8">
      <w:pPr>
        <w:spacing w:line="360" w:lineRule="auto"/>
        <w:jc w:val="center"/>
        <w:rPr>
          <w:b/>
          <w:color w:val="000000"/>
          <w:sz w:val="30"/>
          <w:szCs w:val="30"/>
        </w:rPr>
      </w:pPr>
    </w:p>
    <w:p w14:paraId="7B08FE77">
      <w:pPr>
        <w:spacing w:line="360" w:lineRule="auto"/>
        <w:jc w:val="center"/>
        <w:rPr>
          <w:b/>
          <w:color w:val="000000"/>
          <w:sz w:val="30"/>
          <w:szCs w:val="30"/>
        </w:rPr>
      </w:pPr>
    </w:p>
    <w:p w14:paraId="6046490C">
      <w:pPr>
        <w:spacing w:line="360" w:lineRule="auto"/>
        <w:jc w:val="center"/>
        <w:rPr>
          <w:b/>
          <w:color w:val="000000"/>
          <w:sz w:val="30"/>
          <w:szCs w:val="30"/>
        </w:rPr>
      </w:pPr>
    </w:p>
    <w:p w14:paraId="33E7EB01">
      <w:pPr>
        <w:spacing w:line="360" w:lineRule="auto"/>
        <w:jc w:val="center"/>
        <w:rPr>
          <w:b/>
          <w:color w:val="000000"/>
          <w:sz w:val="30"/>
          <w:szCs w:val="30"/>
        </w:rPr>
      </w:pPr>
    </w:p>
    <w:p w14:paraId="3C80556A">
      <w:pPr>
        <w:spacing w:line="360" w:lineRule="auto"/>
        <w:jc w:val="center"/>
        <w:rPr>
          <w:b/>
          <w:color w:val="000000"/>
          <w:sz w:val="30"/>
          <w:szCs w:val="30"/>
        </w:rPr>
      </w:pPr>
      <w:r>
        <w:rPr>
          <w:b/>
          <w:color w:val="000000"/>
          <w:sz w:val="30"/>
          <w:szCs w:val="30"/>
        </w:rPr>
        <w:t>第四章 投标文件格式</w:t>
      </w:r>
      <w:bookmarkEnd w:id="28"/>
      <w:bookmarkEnd w:id="29"/>
      <w:bookmarkEnd w:id="30"/>
    </w:p>
    <w:p w14:paraId="7CCB6E46">
      <w:pPr>
        <w:spacing w:line="360" w:lineRule="auto"/>
        <w:jc w:val="center"/>
        <w:rPr>
          <w:b/>
          <w:color w:val="000000"/>
          <w:sz w:val="30"/>
          <w:szCs w:val="30"/>
        </w:rPr>
      </w:pPr>
    </w:p>
    <w:p w14:paraId="325EE0FE">
      <w:pPr>
        <w:spacing w:line="500" w:lineRule="exact"/>
        <w:jc w:val="left"/>
        <w:rPr>
          <w:b/>
          <w:bCs/>
          <w:color w:val="000000"/>
          <w:sz w:val="32"/>
        </w:rPr>
      </w:pPr>
      <w:r>
        <w:rPr>
          <w:b/>
          <w:bCs/>
          <w:color w:val="000000"/>
          <w:sz w:val="32"/>
        </w:rPr>
        <w:t>4.1资格审查文件格式</w:t>
      </w:r>
    </w:p>
    <w:p w14:paraId="1F9A4965">
      <w:pPr>
        <w:spacing w:line="360" w:lineRule="auto"/>
        <w:jc w:val="center"/>
        <w:rPr>
          <w:b/>
          <w:color w:val="000000"/>
          <w:sz w:val="30"/>
          <w:szCs w:val="30"/>
        </w:rPr>
      </w:pPr>
    </w:p>
    <w:p w14:paraId="62D22DF8">
      <w:pPr>
        <w:spacing w:line="360" w:lineRule="auto"/>
        <w:jc w:val="center"/>
        <w:rPr>
          <w:color w:val="000000"/>
          <w:sz w:val="52"/>
          <w:szCs w:val="52"/>
        </w:rPr>
      </w:pPr>
      <w:r>
        <w:rPr>
          <w:color w:val="000000"/>
          <w:sz w:val="52"/>
          <w:szCs w:val="52"/>
        </w:rPr>
        <w:t>封  面</w:t>
      </w:r>
    </w:p>
    <w:p w14:paraId="778C75F0">
      <w:pPr>
        <w:spacing w:line="360" w:lineRule="auto"/>
        <w:rPr>
          <w:color w:val="000000"/>
          <w:szCs w:val="21"/>
        </w:rPr>
      </w:pPr>
    </w:p>
    <w:p w14:paraId="4946B8EA">
      <w:pPr>
        <w:spacing w:line="360" w:lineRule="auto"/>
        <w:ind w:firstLine="1234" w:firstLineChars="343"/>
        <w:rPr>
          <w:color w:val="000000"/>
          <w:sz w:val="36"/>
        </w:rPr>
      </w:pPr>
      <w:r>
        <w:rPr>
          <w:color w:val="000000"/>
          <w:sz w:val="36"/>
          <w:u w:val="single"/>
        </w:rPr>
        <w:t xml:space="preserve">                         </w:t>
      </w:r>
      <w:r>
        <w:rPr>
          <w:color w:val="000000"/>
          <w:sz w:val="36"/>
        </w:rPr>
        <w:t>（项目名称）</w:t>
      </w:r>
    </w:p>
    <w:p w14:paraId="631D6B9B">
      <w:pPr>
        <w:jc w:val="center"/>
        <w:rPr>
          <w:color w:val="000000"/>
          <w:sz w:val="28"/>
          <w:szCs w:val="28"/>
        </w:rPr>
      </w:pPr>
      <w:bookmarkStart w:id="31" w:name="_Toc288889656"/>
      <w:bookmarkStart w:id="32" w:name="_Toc288209287"/>
      <w:bookmarkStart w:id="33" w:name="_Toc262456722"/>
      <w:r>
        <w:rPr>
          <w:color w:val="000000"/>
          <w:sz w:val="28"/>
          <w:szCs w:val="28"/>
        </w:rPr>
        <w:t>项目编号：</w:t>
      </w:r>
    </w:p>
    <w:p w14:paraId="1AF855BE">
      <w:pPr>
        <w:jc w:val="center"/>
        <w:rPr>
          <w:color w:val="000000"/>
          <w:sz w:val="52"/>
          <w:szCs w:val="52"/>
        </w:rPr>
      </w:pPr>
    </w:p>
    <w:p w14:paraId="5581C82C">
      <w:pPr>
        <w:jc w:val="center"/>
        <w:rPr>
          <w:rFonts w:hint="eastAsia"/>
          <w:color w:val="000000"/>
          <w:sz w:val="52"/>
          <w:szCs w:val="52"/>
        </w:rPr>
      </w:pPr>
    </w:p>
    <w:p w14:paraId="4988D192">
      <w:pPr>
        <w:jc w:val="center"/>
        <w:rPr>
          <w:rFonts w:hint="eastAsia"/>
          <w:color w:val="000000"/>
          <w:sz w:val="52"/>
          <w:szCs w:val="52"/>
        </w:rPr>
      </w:pPr>
    </w:p>
    <w:p w14:paraId="52EB599E">
      <w:pPr>
        <w:jc w:val="center"/>
        <w:rPr>
          <w:color w:val="000000"/>
          <w:sz w:val="52"/>
          <w:szCs w:val="52"/>
        </w:rPr>
      </w:pPr>
    </w:p>
    <w:p w14:paraId="5377F8B4">
      <w:pPr>
        <w:jc w:val="center"/>
        <w:rPr>
          <w:color w:val="000000"/>
          <w:sz w:val="52"/>
          <w:szCs w:val="52"/>
        </w:rPr>
      </w:pPr>
      <w:r>
        <w:rPr>
          <w:color w:val="000000"/>
          <w:sz w:val="52"/>
          <w:szCs w:val="52"/>
        </w:rPr>
        <w:t>投标单位资格审查文件</w:t>
      </w:r>
      <w:bookmarkEnd w:id="31"/>
      <w:bookmarkEnd w:id="32"/>
      <w:bookmarkEnd w:id="33"/>
    </w:p>
    <w:p w14:paraId="170923E3">
      <w:pPr>
        <w:spacing w:line="360" w:lineRule="auto"/>
        <w:ind w:firstLine="1920"/>
        <w:rPr>
          <w:rFonts w:hint="eastAsia"/>
          <w:color w:val="000000"/>
          <w:sz w:val="32"/>
        </w:rPr>
      </w:pPr>
      <w:r>
        <w:rPr>
          <w:color w:val="000000"/>
          <w:sz w:val="32"/>
        </w:rPr>
        <w:t xml:space="preserve">    </w:t>
      </w:r>
    </w:p>
    <w:p w14:paraId="48BE760E">
      <w:pPr>
        <w:spacing w:line="360" w:lineRule="auto"/>
        <w:ind w:firstLine="1920"/>
        <w:rPr>
          <w:color w:val="000000"/>
          <w:sz w:val="32"/>
        </w:rPr>
      </w:pPr>
    </w:p>
    <w:p w14:paraId="1EC1756F">
      <w:pPr>
        <w:adjustRightInd w:val="0"/>
        <w:snapToGrid w:val="0"/>
        <w:spacing w:line="360" w:lineRule="auto"/>
        <w:rPr>
          <w:color w:val="000000"/>
          <w:sz w:val="24"/>
        </w:rPr>
      </w:pPr>
    </w:p>
    <w:p w14:paraId="7A7F39AD">
      <w:pPr>
        <w:adjustRightInd w:val="0"/>
        <w:snapToGrid w:val="0"/>
        <w:spacing w:line="360" w:lineRule="auto"/>
        <w:rPr>
          <w:color w:val="000000"/>
          <w:sz w:val="24"/>
        </w:rPr>
      </w:pPr>
    </w:p>
    <w:p w14:paraId="356AD2C2">
      <w:pPr>
        <w:adjustRightInd w:val="0"/>
        <w:snapToGrid w:val="0"/>
        <w:spacing w:line="360" w:lineRule="auto"/>
        <w:rPr>
          <w:color w:val="000000"/>
          <w:sz w:val="24"/>
        </w:rPr>
      </w:pPr>
    </w:p>
    <w:p w14:paraId="06C3D773">
      <w:pPr>
        <w:adjustRightInd w:val="0"/>
        <w:snapToGrid w:val="0"/>
        <w:spacing w:line="360" w:lineRule="auto"/>
        <w:rPr>
          <w:color w:val="000000"/>
          <w:sz w:val="24"/>
        </w:rPr>
      </w:pPr>
    </w:p>
    <w:p w14:paraId="1C61AAF6">
      <w:pPr>
        <w:adjustRightInd w:val="0"/>
        <w:snapToGrid w:val="0"/>
        <w:spacing w:line="360" w:lineRule="auto"/>
        <w:rPr>
          <w:color w:val="000000"/>
          <w:sz w:val="10"/>
        </w:rPr>
      </w:pPr>
      <w:r>
        <w:rPr>
          <w:color w:val="000000"/>
          <w:sz w:val="32"/>
        </w:rPr>
        <w:t xml:space="preserve">            </w:t>
      </w:r>
    </w:p>
    <w:p w14:paraId="18A770F9">
      <w:pPr>
        <w:adjustRightInd w:val="0"/>
        <w:snapToGrid w:val="0"/>
        <w:spacing w:line="360" w:lineRule="auto"/>
        <w:ind w:firstLine="964" w:firstLineChars="300"/>
        <w:rPr>
          <w:b/>
          <w:color w:val="000000"/>
          <w:sz w:val="32"/>
          <w:u w:val="single"/>
        </w:rPr>
      </w:pPr>
      <w:r>
        <w:rPr>
          <w:b/>
          <w:color w:val="000000"/>
          <w:sz w:val="32"/>
        </w:rPr>
        <w:t xml:space="preserve">投标单位： </w:t>
      </w:r>
      <w:r>
        <w:rPr>
          <w:b/>
          <w:color w:val="000000"/>
          <w:sz w:val="32"/>
          <w:u w:val="single"/>
        </w:rPr>
        <w:t xml:space="preserve">                         （盖章）</w:t>
      </w:r>
    </w:p>
    <w:p w14:paraId="297BFB44">
      <w:pPr>
        <w:adjustRightInd w:val="0"/>
        <w:snapToGrid w:val="0"/>
        <w:spacing w:line="360" w:lineRule="auto"/>
        <w:ind w:firstLine="964" w:firstLineChars="300"/>
        <w:rPr>
          <w:b/>
          <w:color w:val="000000"/>
          <w:sz w:val="32"/>
          <w:u w:val="single"/>
        </w:rPr>
      </w:pPr>
      <w:r>
        <w:rPr>
          <w:b/>
          <w:color w:val="000000"/>
          <w:sz w:val="32"/>
        </w:rPr>
        <w:t xml:space="preserve">法定代表人或其委托代理人：  </w:t>
      </w:r>
      <w:r>
        <w:rPr>
          <w:b/>
          <w:color w:val="000000"/>
          <w:sz w:val="32"/>
          <w:u w:val="single"/>
        </w:rPr>
        <w:t>（签字或盖章）</w:t>
      </w:r>
    </w:p>
    <w:p w14:paraId="23D45DA4">
      <w:pPr>
        <w:adjustRightInd w:val="0"/>
        <w:snapToGrid w:val="0"/>
        <w:spacing w:line="360" w:lineRule="auto"/>
        <w:rPr>
          <w:b/>
          <w:color w:val="000000"/>
          <w:sz w:val="32"/>
          <w:u w:val="single"/>
        </w:rPr>
      </w:pPr>
      <w:r>
        <w:rPr>
          <w:b/>
          <w:color w:val="000000"/>
          <w:sz w:val="32"/>
        </w:rPr>
        <w:t xml:space="preserve">      地址：</w:t>
      </w:r>
      <w:r>
        <w:rPr>
          <w:b/>
          <w:color w:val="000000"/>
          <w:sz w:val="32"/>
          <w:u w:val="single"/>
        </w:rPr>
        <w:t xml:space="preserve">                                   </w:t>
      </w:r>
    </w:p>
    <w:p w14:paraId="6EAB9A83">
      <w:pPr>
        <w:spacing w:line="360" w:lineRule="auto"/>
        <w:ind w:firstLine="964" w:firstLineChars="300"/>
        <w:rPr>
          <w:b/>
          <w:color w:val="000000"/>
          <w:sz w:val="36"/>
        </w:rPr>
      </w:pPr>
      <w:r>
        <w:rPr>
          <w:b/>
          <w:color w:val="000000"/>
          <w:sz w:val="32"/>
        </w:rPr>
        <w:t>日期：</w:t>
      </w:r>
      <w:r>
        <w:rPr>
          <w:b/>
          <w:color w:val="000000"/>
          <w:sz w:val="32"/>
          <w:u w:val="single"/>
        </w:rPr>
        <w:t xml:space="preserve">         </w:t>
      </w:r>
      <w:r>
        <w:rPr>
          <w:b/>
          <w:color w:val="000000"/>
          <w:sz w:val="32"/>
        </w:rPr>
        <w:t>年</w:t>
      </w:r>
      <w:r>
        <w:rPr>
          <w:b/>
          <w:color w:val="000000"/>
          <w:sz w:val="32"/>
          <w:u w:val="single"/>
        </w:rPr>
        <w:t xml:space="preserve">          </w:t>
      </w:r>
      <w:r>
        <w:rPr>
          <w:b/>
          <w:color w:val="000000"/>
          <w:sz w:val="32"/>
        </w:rPr>
        <w:t>月</w:t>
      </w:r>
      <w:r>
        <w:rPr>
          <w:b/>
          <w:color w:val="000000"/>
          <w:sz w:val="32"/>
          <w:u w:val="single"/>
        </w:rPr>
        <w:t xml:space="preserve">          </w:t>
      </w:r>
      <w:r>
        <w:rPr>
          <w:b/>
          <w:color w:val="000000"/>
          <w:sz w:val="32"/>
        </w:rPr>
        <w:t>日</w:t>
      </w:r>
      <w:r>
        <w:rPr>
          <w:color w:val="000000"/>
          <w:sz w:val="30"/>
        </w:rPr>
        <w:t xml:space="preserve"> </w:t>
      </w:r>
    </w:p>
    <w:p w14:paraId="06B124A3">
      <w:pPr>
        <w:pStyle w:val="12"/>
        <w:spacing w:line="360" w:lineRule="auto"/>
        <w:ind w:firstLine="0"/>
        <w:jc w:val="center"/>
        <w:outlineLvl w:val="1"/>
        <w:rPr>
          <w:color w:val="000000"/>
          <w:sz w:val="28"/>
          <w:szCs w:val="28"/>
        </w:rPr>
      </w:pPr>
      <w:r>
        <w:rPr>
          <w:color w:val="000000"/>
          <w:sz w:val="28"/>
          <w:szCs w:val="28"/>
        </w:rPr>
        <w:br w:type="page"/>
      </w:r>
    </w:p>
    <w:p w14:paraId="091974B9">
      <w:pPr>
        <w:pStyle w:val="12"/>
        <w:spacing w:line="360" w:lineRule="auto"/>
        <w:ind w:firstLine="0"/>
        <w:jc w:val="center"/>
        <w:outlineLvl w:val="1"/>
        <w:rPr>
          <w:b/>
          <w:bCs/>
          <w:color w:val="000000"/>
          <w:sz w:val="36"/>
          <w:szCs w:val="36"/>
        </w:rPr>
      </w:pPr>
      <w:r>
        <w:rPr>
          <w:b/>
          <w:bCs/>
          <w:color w:val="000000"/>
          <w:sz w:val="36"/>
          <w:szCs w:val="36"/>
        </w:rPr>
        <w:t>一、法定代表人身份证明</w:t>
      </w:r>
    </w:p>
    <w:p w14:paraId="68834E08">
      <w:pPr>
        <w:pStyle w:val="12"/>
        <w:snapToGrid w:val="0"/>
        <w:spacing w:line="440" w:lineRule="exact"/>
        <w:ind w:firstLine="0"/>
        <w:rPr>
          <w:color w:val="000000"/>
          <w:sz w:val="30"/>
        </w:rPr>
      </w:pPr>
    </w:p>
    <w:p w14:paraId="67AD3346">
      <w:pPr>
        <w:pStyle w:val="12"/>
        <w:snapToGrid w:val="0"/>
        <w:spacing w:line="440" w:lineRule="exact"/>
        <w:ind w:firstLine="480" w:firstLineChars="200"/>
        <w:rPr>
          <w:color w:val="000000"/>
          <w:u w:val="single"/>
        </w:rPr>
      </w:pPr>
      <w:r>
        <w:rPr>
          <w:color w:val="000000"/>
        </w:rPr>
        <w:t>投标</w:t>
      </w:r>
      <w:r>
        <w:rPr>
          <w:rFonts w:hint="eastAsia"/>
          <w:color w:val="000000"/>
          <w:lang w:eastAsia="zh-CN"/>
        </w:rPr>
        <w:t>单位</w:t>
      </w:r>
      <w:r>
        <w:rPr>
          <w:color w:val="000000"/>
        </w:rPr>
        <w:t>名称：</w:t>
      </w:r>
      <w:r>
        <w:rPr>
          <w:color w:val="000000"/>
          <w:u w:val="single"/>
        </w:rPr>
        <w:t xml:space="preserve">                                 </w:t>
      </w:r>
    </w:p>
    <w:p w14:paraId="5A696CFB">
      <w:pPr>
        <w:pStyle w:val="12"/>
        <w:snapToGrid w:val="0"/>
        <w:spacing w:line="440" w:lineRule="exact"/>
        <w:ind w:firstLine="480" w:firstLineChars="200"/>
        <w:rPr>
          <w:color w:val="000000"/>
          <w:u w:val="single"/>
        </w:rPr>
      </w:pPr>
      <w:r>
        <w:rPr>
          <w:color w:val="000000"/>
        </w:rPr>
        <w:t>投标</w:t>
      </w:r>
      <w:r>
        <w:rPr>
          <w:rFonts w:hint="eastAsia"/>
          <w:color w:val="000000"/>
          <w:lang w:eastAsia="zh-CN"/>
        </w:rPr>
        <w:t>单位</w:t>
      </w:r>
      <w:r>
        <w:rPr>
          <w:color w:val="000000"/>
        </w:rPr>
        <w:t>性质：</w:t>
      </w:r>
      <w:r>
        <w:rPr>
          <w:color w:val="000000"/>
          <w:u w:val="single"/>
        </w:rPr>
        <w:t xml:space="preserve">                                 </w:t>
      </w:r>
    </w:p>
    <w:p w14:paraId="18A7179E">
      <w:pPr>
        <w:pStyle w:val="12"/>
        <w:snapToGrid w:val="0"/>
        <w:spacing w:line="440" w:lineRule="exact"/>
        <w:ind w:firstLine="480" w:firstLineChars="200"/>
        <w:rPr>
          <w:color w:val="000000"/>
          <w:u w:val="single"/>
        </w:rPr>
      </w:pPr>
      <w:r>
        <w:rPr>
          <w:color w:val="000000"/>
        </w:rPr>
        <w:t>投标</w:t>
      </w:r>
      <w:r>
        <w:rPr>
          <w:rFonts w:hint="eastAsia"/>
          <w:color w:val="000000"/>
          <w:lang w:eastAsia="zh-CN"/>
        </w:rPr>
        <w:t>单位</w:t>
      </w:r>
      <w:r>
        <w:rPr>
          <w:color w:val="000000"/>
        </w:rPr>
        <w:t>地址：</w:t>
      </w:r>
      <w:r>
        <w:rPr>
          <w:color w:val="000000"/>
          <w:u w:val="single"/>
        </w:rPr>
        <w:t xml:space="preserve">                                 </w:t>
      </w:r>
    </w:p>
    <w:p w14:paraId="168A838E">
      <w:pPr>
        <w:pStyle w:val="12"/>
        <w:snapToGrid w:val="0"/>
        <w:spacing w:line="440" w:lineRule="exact"/>
        <w:ind w:firstLine="480" w:firstLineChars="200"/>
        <w:rPr>
          <w:color w:val="000000"/>
          <w:u w:val="single"/>
        </w:rPr>
      </w:pPr>
      <w:r>
        <w:rPr>
          <w:color w:val="000000"/>
        </w:rPr>
        <w:t>成立时间：</w:t>
      </w:r>
      <w:r>
        <w:rPr>
          <w:color w:val="000000"/>
          <w:u w:val="single"/>
        </w:rPr>
        <w:t xml:space="preserve">     </w:t>
      </w:r>
      <w:r>
        <w:rPr>
          <w:color w:val="000000"/>
        </w:rPr>
        <w:t>年</w:t>
      </w:r>
      <w:r>
        <w:rPr>
          <w:color w:val="000000"/>
          <w:u w:val="single"/>
        </w:rPr>
        <w:t xml:space="preserve">     </w:t>
      </w:r>
      <w:r>
        <w:rPr>
          <w:color w:val="000000"/>
        </w:rPr>
        <w:t xml:space="preserve">月 </w:t>
      </w:r>
      <w:r>
        <w:rPr>
          <w:color w:val="000000"/>
          <w:u w:val="single"/>
        </w:rPr>
        <w:t xml:space="preserve">    </w:t>
      </w:r>
      <w:r>
        <w:rPr>
          <w:color w:val="000000"/>
        </w:rPr>
        <w:t>日</w:t>
      </w:r>
    </w:p>
    <w:p w14:paraId="1ED078C5">
      <w:pPr>
        <w:pStyle w:val="12"/>
        <w:snapToGrid w:val="0"/>
        <w:spacing w:line="440" w:lineRule="exact"/>
        <w:ind w:firstLine="480" w:firstLineChars="200"/>
        <w:rPr>
          <w:color w:val="000000"/>
          <w:u w:val="single"/>
        </w:rPr>
      </w:pPr>
      <w:r>
        <w:rPr>
          <w:color w:val="000000"/>
        </w:rPr>
        <w:t>经营期限：</w:t>
      </w:r>
      <w:r>
        <w:rPr>
          <w:color w:val="000000"/>
          <w:sz w:val="30"/>
          <w:u w:val="single"/>
        </w:rPr>
        <w:t xml:space="preserve">                               </w:t>
      </w:r>
    </w:p>
    <w:p w14:paraId="03EDDBEE">
      <w:pPr>
        <w:pStyle w:val="12"/>
        <w:snapToGrid w:val="0"/>
        <w:spacing w:line="440" w:lineRule="exact"/>
        <w:ind w:firstLine="480" w:firstLineChars="200"/>
        <w:rPr>
          <w:color w:val="000000"/>
          <w:u w:val="single"/>
        </w:rPr>
      </w:pPr>
      <w:r>
        <w:rPr>
          <w:color w:val="000000"/>
        </w:rPr>
        <w:t>姓名：</w:t>
      </w:r>
      <w:r>
        <w:rPr>
          <w:color w:val="000000"/>
          <w:u w:val="single"/>
        </w:rPr>
        <w:t xml:space="preserve">             </w:t>
      </w:r>
      <w:r>
        <w:rPr>
          <w:color w:val="000000"/>
        </w:rPr>
        <w:t>性别：</w:t>
      </w:r>
      <w:r>
        <w:rPr>
          <w:color w:val="000000"/>
          <w:u w:val="single"/>
        </w:rPr>
        <w:t xml:space="preserve">              </w:t>
      </w:r>
    </w:p>
    <w:p w14:paraId="479F808C">
      <w:pPr>
        <w:pStyle w:val="12"/>
        <w:snapToGrid w:val="0"/>
        <w:spacing w:line="440" w:lineRule="exact"/>
        <w:ind w:firstLine="480" w:firstLineChars="200"/>
        <w:rPr>
          <w:color w:val="000000"/>
          <w:u w:val="single"/>
        </w:rPr>
      </w:pPr>
      <w:r>
        <w:rPr>
          <w:color w:val="000000"/>
        </w:rPr>
        <w:t>年龄：</w:t>
      </w:r>
      <w:r>
        <w:rPr>
          <w:color w:val="000000"/>
          <w:u w:val="single"/>
        </w:rPr>
        <w:t xml:space="preserve">             </w:t>
      </w:r>
      <w:r>
        <w:rPr>
          <w:color w:val="000000"/>
        </w:rPr>
        <w:t>职务：</w:t>
      </w:r>
      <w:r>
        <w:rPr>
          <w:color w:val="000000"/>
          <w:u w:val="single"/>
        </w:rPr>
        <w:t xml:space="preserve">               </w:t>
      </w:r>
    </w:p>
    <w:p w14:paraId="221FF1BC">
      <w:pPr>
        <w:pStyle w:val="12"/>
        <w:snapToGrid w:val="0"/>
        <w:spacing w:line="440" w:lineRule="exact"/>
        <w:ind w:firstLine="480" w:firstLineChars="200"/>
        <w:rPr>
          <w:color w:val="000000"/>
        </w:rPr>
      </w:pPr>
      <w:r>
        <w:rPr>
          <w:color w:val="000000"/>
        </w:rPr>
        <w:t>系：</w:t>
      </w:r>
      <w:r>
        <w:rPr>
          <w:color w:val="000000"/>
          <w:u w:val="single"/>
        </w:rPr>
        <w:t xml:space="preserve">                              </w:t>
      </w:r>
      <w:r>
        <w:rPr>
          <w:color w:val="000000"/>
        </w:rPr>
        <w:t>(投标</w:t>
      </w:r>
      <w:r>
        <w:rPr>
          <w:rFonts w:hint="eastAsia"/>
          <w:color w:val="000000"/>
          <w:lang w:eastAsia="zh-CN"/>
        </w:rPr>
        <w:t>单位</w:t>
      </w:r>
      <w:r>
        <w:rPr>
          <w:color w:val="000000"/>
        </w:rPr>
        <w:t>名称)的法定代表人。</w:t>
      </w:r>
    </w:p>
    <w:p w14:paraId="674C4502">
      <w:pPr>
        <w:pStyle w:val="12"/>
        <w:snapToGrid w:val="0"/>
        <w:spacing w:line="440" w:lineRule="exact"/>
        <w:ind w:firstLine="480" w:firstLineChars="200"/>
        <w:rPr>
          <w:color w:val="000000"/>
        </w:rPr>
      </w:pPr>
      <w:r>
        <w:rPr>
          <w:color w:val="000000"/>
        </w:rPr>
        <w:t>法定代表人联系电话：</w:t>
      </w:r>
      <w:r>
        <w:rPr>
          <w:color w:val="000000"/>
          <w:sz w:val="30"/>
          <w:u w:val="single"/>
        </w:rPr>
        <w:t xml:space="preserve">                     </w:t>
      </w:r>
    </w:p>
    <w:p w14:paraId="43561550">
      <w:pPr>
        <w:pStyle w:val="12"/>
        <w:snapToGrid w:val="0"/>
        <w:spacing w:line="440" w:lineRule="exact"/>
        <w:ind w:firstLine="480" w:firstLineChars="200"/>
        <w:rPr>
          <w:color w:val="000000"/>
        </w:rPr>
      </w:pPr>
      <w:r>
        <w:rPr>
          <w:color w:val="000000"/>
        </w:rPr>
        <w:t>特此证明。</w:t>
      </w:r>
    </w:p>
    <w:p w14:paraId="0EFC5E61">
      <w:pPr>
        <w:pStyle w:val="12"/>
        <w:spacing w:line="360" w:lineRule="auto"/>
        <w:ind w:firstLine="0"/>
        <w:rPr>
          <w:color w:val="000000"/>
          <w:sz w:val="30"/>
        </w:rPr>
      </w:pPr>
      <w:r>
        <w:rPr>
          <w:color w:val="000000"/>
          <w:sz w:val="30"/>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33655</wp:posOffset>
                </wp:positionV>
                <wp:extent cx="5126355" cy="1931670"/>
                <wp:effectExtent l="7620" t="7620" r="9525" b="22860"/>
                <wp:wrapNone/>
                <wp:docPr id="1" name="自选图形 29"/>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wps:spPr>
                      <wps:txbx>
                        <w:txbxContent>
                          <w:p w14:paraId="389FE933">
                            <w:pPr>
                              <w:rPr>
                                <w:rFonts w:hint="default" w:eastAsia="宋体"/>
                                <w:lang w:val="en-US" w:eastAsia="zh-CN"/>
                              </w:rPr>
                            </w:pPr>
                          </w:p>
                        </w:txbxContent>
                      </wps:txbx>
                      <wps:bodyPr wrap="square" upright="1"/>
                    </wps:wsp>
                  </a:graphicData>
                </a:graphic>
              </wp:anchor>
            </w:drawing>
          </mc:Choice>
          <mc:Fallback>
            <w:pict>
              <v:roundrect id="自选图形 29" o:spid="_x0000_s1026" o:spt="2" style="position:absolute;left:0pt;margin-left:43.15pt;margin-top:2.65pt;height:152.1pt;width:403.65pt;z-index:251660288;mso-width-relative:page;mso-height-relative:page;" filled="f" stroked="t" coordsize="21600,21600" arcsize="0.166666666666667" o:gfxdata="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uiuBNcAAAAIAQAADwAAAAAAAAABACAAAAAiAAAAZHJzL2Rvd25yZXYueG1sUEsBAhQAFAAA&#10;AAgAh07iQDyMn+EpAgAAPQQAAA4AAAAAAAAAAQAgAAAAJgEAAGRycy9lMm9Eb2MueG1sUEsFBgAA&#10;AAAGAAYAWQEAAMEFAAAAAA==&#10;">
                <v:fill on="f" focussize="0,0"/>
                <v:stroke weight="1.25pt" color="#000000" joinstyle="round" dashstyle="dash"/>
                <v:imagedata o:title=""/>
                <o:lock v:ext="edit" aspectratio="f"/>
                <v:textbox>
                  <w:txbxContent>
                    <w:p w14:paraId="389FE933">
                      <w:pPr>
                        <w:rPr>
                          <w:rFonts w:hint="default" w:eastAsia="宋体"/>
                          <w:lang w:val="en-US" w:eastAsia="zh-CN"/>
                        </w:rPr>
                      </w:pPr>
                    </w:p>
                  </w:txbxContent>
                </v:textbox>
              </v:roundrect>
            </w:pict>
          </mc:Fallback>
        </mc:AlternateContent>
      </w:r>
    </w:p>
    <w:p w14:paraId="75F37DFF">
      <w:pPr>
        <w:pStyle w:val="12"/>
        <w:spacing w:line="360" w:lineRule="auto"/>
        <w:ind w:firstLine="0"/>
        <w:jc w:val="center"/>
        <w:rPr>
          <w:color w:val="000000"/>
          <w:sz w:val="30"/>
        </w:rPr>
      </w:pPr>
    </w:p>
    <w:p w14:paraId="0174B956">
      <w:pPr>
        <w:pStyle w:val="12"/>
        <w:spacing w:line="360" w:lineRule="auto"/>
        <w:ind w:firstLine="1325" w:firstLineChars="550"/>
        <w:rPr>
          <w:b/>
          <w:color w:val="000000"/>
        </w:rPr>
      </w:pPr>
      <w:r>
        <w:rPr>
          <w:b/>
          <w:color w:val="000000"/>
        </w:rPr>
        <w:t xml:space="preserve">法定代表人身份证复印件贴于此处，并加盖单位公章。 </w:t>
      </w:r>
    </w:p>
    <w:p w14:paraId="53DE98C6">
      <w:pPr>
        <w:pStyle w:val="12"/>
        <w:spacing w:line="360" w:lineRule="auto"/>
        <w:ind w:firstLine="0"/>
        <w:jc w:val="center"/>
        <w:rPr>
          <w:color w:val="000000"/>
          <w:sz w:val="30"/>
        </w:rPr>
      </w:pPr>
    </w:p>
    <w:p w14:paraId="3B014324">
      <w:pPr>
        <w:pStyle w:val="12"/>
        <w:spacing w:line="360" w:lineRule="auto"/>
        <w:jc w:val="center"/>
        <w:rPr>
          <w:color w:val="000000"/>
          <w:sz w:val="30"/>
        </w:rPr>
      </w:pPr>
    </w:p>
    <w:p w14:paraId="46C21CEA">
      <w:pPr>
        <w:pStyle w:val="12"/>
        <w:snapToGrid w:val="0"/>
        <w:spacing w:line="440" w:lineRule="exact"/>
        <w:ind w:firstLine="480" w:firstLineChars="200"/>
        <w:rPr>
          <w:color w:val="000000"/>
        </w:rPr>
      </w:pPr>
    </w:p>
    <w:p w14:paraId="3A848D49">
      <w:pPr>
        <w:pStyle w:val="12"/>
        <w:snapToGrid w:val="0"/>
        <w:spacing w:line="440" w:lineRule="exact"/>
        <w:ind w:firstLine="480" w:firstLineChars="200"/>
        <w:rPr>
          <w:color w:val="000000"/>
        </w:rPr>
      </w:pPr>
    </w:p>
    <w:p w14:paraId="08DC20CB">
      <w:pPr>
        <w:pStyle w:val="12"/>
        <w:snapToGrid w:val="0"/>
        <w:spacing w:line="440" w:lineRule="exact"/>
        <w:ind w:firstLine="480" w:firstLineChars="200"/>
        <w:rPr>
          <w:color w:val="000000"/>
        </w:rPr>
      </w:pPr>
    </w:p>
    <w:p w14:paraId="6E5B40AD">
      <w:pPr>
        <w:pStyle w:val="12"/>
        <w:snapToGrid w:val="0"/>
        <w:spacing w:line="440" w:lineRule="exact"/>
        <w:ind w:firstLine="3840" w:firstLineChars="1600"/>
        <w:jc w:val="right"/>
        <w:rPr>
          <w:color w:val="000000"/>
        </w:rPr>
      </w:pPr>
      <w:r>
        <w:rPr>
          <w:color w:val="000000"/>
        </w:rPr>
        <w:t>投标单位：</w:t>
      </w:r>
      <w:r>
        <w:rPr>
          <w:color w:val="000000"/>
          <w:u w:val="single"/>
        </w:rPr>
        <w:t xml:space="preserve">                 </w:t>
      </w:r>
      <w:r>
        <w:rPr>
          <w:color w:val="000000"/>
        </w:rPr>
        <w:t>(盖单位章)</w:t>
      </w:r>
    </w:p>
    <w:p w14:paraId="69D61C54">
      <w:pPr>
        <w:pStyle w:val="12"/>
        <w:snapToGrid w:val="0"/>
        <w:spacing w:line="440" w:lineRule="exact"/>
        <w:ind w:firstLine="3840" w:firstLineChars="1600"/>
        <w:jc w:val="right"/>
        <w:rPr>
          <w:color w:val="000000"/>
          <w:u w:val="single"/>
        </w:rPr>
      </w:pPr>
      <w:r>
        <w:rPr>
          <w:color w:val="000000"/>
        </w:rPr>
        <w:t>日   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1BA77148">
      <w:pPr>
        <w:pStyle w:val="12"/>
        <w:spacing w:line="360" w:lineRule="auto"/>
        <w:ind w:firstLine="0"/>
        <w:jc w:val="center"/>
        <w:rPr>
          <w:color w:val="000000"/>
          <w:sz w:val="25"/>
        </w:rPr>
      </w:pPr>
    </w:p>
    <w:p w14:paraId="1151F5C7">
      <w:pPr>
        <w:pStyle w:val="12"/>
        <w:snapToGrid w:val="0"/>
        <w:spacing w:line="440" w:lineRule="exact"/>
        <w:ind w:firstLine="0"/>
        <w:jc w:val="center"/>
        <w:outlineLvl w:val="1"/>
        <w:rPr>
          <w:color w:val="000000"/>
          <w:sz w:val="28"/>
          <w:szCs w:val="28"/>
        </w:rPr>
      </w:pPr>
      <w:r>
        <w:rPr>
          <w:color w:val="000000"/>
          <w:sz w:val="28"/>
          <w:szCs w:val="28"/>
        </w:rPr>
        <w:br w:type="page"/>
      </w:r>
    </w:p>
    <w:p w14:paraId="02C245BD">
      <w:pPr>
        <w:pStyle w:val="12"/>
        <w:snapToGrid w:val="0"/>
        <w:spacing w:line="440" w:lineRule="exact"/>
        <w:ind w:firstLine="0"/>
        <w:jc w:val="center"/>
        <w:outlineLvl w:val="1"/>
        <w:rPr>
          <w:b/>
          <w:bCs/>
          <w:color w:val="000000"/>
          <w:sz w:val="36"/>
          <w:szCs w:val="36"/>
        </w:rPr>
      </w:pPr>
      <w:r>
        <w:rPr>
          <w:b/>
          <w:bCs/>
          <w:color w:val="000000"/>
          <w:sz w:val="36"/>
          <w:szCs w:val="36"/>
        </w:rPr>
        <w:t>二、授权委托书</w:t>
      </w:r>
    </w:p>
    <w:p w14:paraId="1DCF2D25">
      <w:pPr>
        <w:pStyle w:val="12"/>
        <w:snapToGrid w:val="0"/>
        <w:spacing w:line="440" w:lineRule="exact"/>
        <w:ind w:firstLine="480"/>
        <w:rPr>
          <w:color w:val="000000"/>
        </w:rPr>
      </w:pPr>
    </w:p>
    <w:p w14:paraId="2D8609C5">
      <w:pPr>
        <w:pStyle w:val="12"/>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480" w:firstLineChars="200"/>
        <w:jc w:val="left"/>
        <w:textAlignment w:val="baseline"/>
        <w:rPr>
          <w:color w:val="000000"/>
        </w:rPr>
      </w:pPr>
      <w:r>
        <w:rPr>
          <w:color w:val="000000"/>
        </w:rPr>
        <w:t>本授权委托书声明：本人</w:t>
      </w:r>
      <w:r>
        <w:rPr>
          <w:color w:val="000000"/>
          <w:u w:val="single"/>
        </w:rPr>
        <w:t xml:space="preserve">           </w:t>
      </w:r>
      <w:r>
        <w:rPr>
          <w:color w:val="000000"/>
        </w:rPr>
        <w:t>(姓名)系</w:t>
      </w:r>
      <w:r>
        <w:rPr>
          <w:color w:val="000000"/>
          <w:u w:val="single"/>
        </w:rPr>
        <w:t xml:space="preserve">                 </w:t>
      </w:r>
      <w:r>
        <w:rPr>
          <w:color w:val="000000"/>
        </w:rPr>
        <w:t>(投标</w:t>
      </w:r>
      <w:r>
        <w:rPr>
          <w:rFonts w:hint="eastAsia"/>
          <w:color w:val="000000"/>
          <w:lang w:eastAsia="zh-CN"/>
        </w:rPr>
        <w:t>单位</w:t>
      </w:r>
      <w:r>
        <w:rPr>
          <w:color w:val="000000"/>
        </w:rPr>
        <w:t>名称)的法定代表人，现委托</w:t>
      </w:r>
      <w:r>
        <w:rPr>
          <w:color w:val="000000"/>
          <w:u w:val="single"/>
        </w:rPr>
        <w:t xml:space="preserve">        </w:t>
      </w:r>
      <w:r>
        <w:rPr>
          <w:color w:val="000000"/>
        </w:rPr>
        <w:t>(姓名)（身份证号：</w:t>
      </w:r>
      <w:r>
        <w:rPr>
          <w:color w:val="000000"/>
          <w:u w:val="single"/>
        </w:rPr>
        <w:t xml:space="preserve">                   </w:t>
      </w:r>
      <w:r>
        <w:rPr>
          <w:color w:val="000000"/>
        </w:rPr>
        <w:t>）为我方代理人。代理人根据授权，以我方名义签署、澄清、说明、补正、递交、撤回、修改</w:t>
      </w:r>
      <w:r>
        <w:rPr>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lang w:val="en-US" w:eastAsia="zh-CN"/>
        </w:rPr>
        <w:t xml:space="preserve">                 </w:t>
      </w:r>
      <w:r>
        <w:rPr>
          <w:color w:val="000000"/>
        </w:rPr>
        <w:t>（项目名称及项目编号）施工投标文件，签订合同和处理有关事宜，其法律后果由我方承担。</w:t>
      </w:r>
    </w:p>
    <w:p w14:paraId="574EEC63">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baseline"/>
        <w:rPr>
          <w:color w:val="000000"/>
        </w:rPr>
      </w:pPr>
      <w:r>
        <w:rPr>
          <w:color w:val="000000"/>
        </w:rPr>
        <w:t>委托期限：</w:t>
      </w:r>
      <w:r>
        <w:rPr>
          <w:color w:val="000000"/>
          <w:u w:val="single"/>
        </w:rPr>
        <w:t xml:space="preserve">             </w:t>
      </w:r>
      <w:r>
        <w:rPr>
          <w:color w:val="000000"/>
        </w:rPr>
        <w:t>。</w:t>
      </w:r>
    </w:p>
    <w:p w14:paraId="4086E11F">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baseline"/>
        <w:rPr>
          <w:color w:val="000000"/>
          <w:sz w:val="28"/>
          <w:szCs w:val="28"/>
        </w:rPr>
      </w:pPr>
      <w:r>
        <w:rPr>
          <w:color w:val="000000"/>
        </w:rPr>
        <w:t>授权委托人联系电话：</w:t>
      </w:r>
      <w:r>
        <w:rPr>
          <w:color w:val="000000"/>
          <w:sz w:val="28"/>
          <w:szCs w:val="28"/>
          <w:u w:val="single"/>
        </w:rPr>
        <w:t xml:space="preserve">                          </w:t>
      </w:r>
    </w:p>
    <w:p w14:paraId="5BFF0889">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color w:val="000000"/>
        </w:rPr>
      </w:pPr>
      <w:r>
        <w:rPr>
          <w:color w:val="000000"/>
        </w:rPr>
        <w:t>代理人无转委托权。</w:t>
      </w:r>
    </w:p>
    <w:p w14:paraId="3C5435E7">
      <w:pPr>
        <w:pStyle w:val="12"/>
        <w:snapToGrid w:val="0"/>
        <w:spacing w:line="440" w:lineRule="exact"/>
        <w:ind w:firstLine="0"/>
        <w:rPr>
          <w:color w:val="000000"/>
        </w:rPr>
      </w:pPr>
    </w:p>
    <w:p w14:paraId="6D5749DA">
      <w:pPr>
        <w:pStyle w:val="12"/>
        <w:snapToGrid w:val="0"/>
        <w:spacing w:line="440" w:lineRule="exact"/>
        <w:ind w:firstLine="0"/>
        <w:rPr>
          <w:color w:val="000000"/>
        </w:rPr>
      </w:pPr>
      <w:r>
        <w:rPr>
          <w:color w:val="000000"/>
        </w:rPr>
        <w:t>代理人：</w:t>
      </w:r>
      <w:r>
        <w:rPr>
          <w:color w:val="000000"/>
          <w:u w:val="single"/>
        </w:rPr>
        <w:t xml:space="preserve">          </w:t>
      </w:r>
      <w:r>
        <w:rPr>
          <w:color w:val="000000"/>
        </w:rPr>
        <w:t xml:space="preserve"> 性别：</w:t>
      </w:r>
      <w:r>
        <w:rPr>
          <w:color w:val="000000"/>
          <w:u w:val="single"/>
        </w:rPr>
        <w:t xml:space="preserve">                </w:t>
      </w:r>
      <w:r>
        <w:rPr>
          <w:color w:val="000000"/>
        </w:rPr>
        <w:t>年龄：</w:t>
      </w:r>
      <w:r>
        <w:rPr>
          <w:color w:val="000000"/>
          <w:u w:val="single"/>
        </w:rPr>
        <w:t xml:space="preserve">               </w:t>
      </w:r>
    </w:p>
    <w:p w14:paraId="730AA683">
      <w:pPr>
        <w:pStyle w:val="12"/>
        <w:snapToGrid w:val="0"/>
        <w:spacing w:line="440" w:lineRule="exact"/>
        <w:ind w:firstLine="0"/>
        <w:rPr>
          <w:color w:val="000000"/>
        </w:rPr>
      </w:pPr>
      <w:r>
        <w:rPr>
          <w:color w:val="000000"/>
        </w:rPr>
        <w:t>代理人单位：</w:t>
      </w:r>
      <w:r>
        <w:rPr>
          <w:color w:val="000000"/>
          <w:u w:val="single"/>
        </w:rPr>
        <w:t xml:space="preserve">                    </w:t>
      </w:r>
      <w:r>
        <w:rPr>
          <w:color w:val="000000"/>
        </w:rPr>
        <w:t>部门：</w:t>
      </w:r>
      <w:r>
        <w:rPr>
          <w:color w:val="000000"/>
          <w:u w:val="single"/>
        </w:rPr>
        <w:t xml:space="preserve">              </w:t>
      </w:r>
      <w:r>
        <w:rPr>
          <w:color w:val="000000"/>
        </w:rPr>
        <w:t>职务：</w:t>
      </w:r>
      <w:r>
        <w:rPr>
          <w:color w:val="000000"/>
          <w:u w:val="single"/>
        </w:rPr>
        <w:t xml:space="preserve">               </w:t>
      </w:r>
    </w:p>
    <w:p w14:paraId="4907F4A9">
      <w:pPr>
        <w:pStyle w:val="12"/>
        <w:snapToGrid w:val="0"/>
        <w:spacing w:line="440" w:lineRule="exact"/>
        <w:ind w:firstLine="0"/>
        <w:rPr>
          <w:color w:val="000000"/>
        </w:rPr>
      </w:pPr>
    </w:p>
    <w:p w14:paraId="5C5A519D">
      <w:pPr>
        <w:pStyle w:val="12"/>
        <w:snapToGrid w:val="0"/>
        <w:spacing w:line="440" w:lineRule="exact"/>
        <w:ind w:firstLine="0"/>
        <w:rPr>
          <w:color w:val="000000"/>
        </w:rPr>
      </w:pPr>
      <w:r>
        <w:rPr>
          <w:color w:val="000000"/>
        </w:rPr>
        <w:t>投标单位：</w:t>
      </w:r>
      <w:r>
        <w:rPr>
          <w:color w:val="000000"/>
          <w:u w:val="single"/>
        </w:rPr>
        <w:t xml:space="preserve">                       </w:t>
      </w:r>
      <w:r>
        <w:rPr>
          <w:color w:val="000000"/>
        </w:rPr>
        <w:t>(盖单位章)</w:t>
      </w:r>
    </w:p>
    <w:p w14:paraId="415DCB8F">
      <w:pPr>
        <w:pStyle w:val="12"/>
        <w:snapToGrid w:val="0"/>
        <w:spacing w:line="440" w:lineRule="exact"/>
        <w:ind w:firstLine="0"/>
        <w:rPr>
          <w:color w:val="000000"/>
        </w:rPr>
      </w:pPr>
    </w:p>
    <w:p w14:paraId="4DF3554A">
      <w:pPr>
        <w:pStyle w:val="12"/>
        <w:snapToGrid w:val="0"/>
        <w:spacing w:line="440" w:lineRule="exact"/>
        <w:ind w:firstLine="0"/>
        <w:rPr>
          <w:color w:val="000000"/>
        </w:rPr>
      </w:pPr>
    </w:p>
    <w:p w14:paraId="4AD3820A">
      <w:pPr>
        <w:pStyle w:val="12"/>
        <w:snapToGrid w:val="0"/>
        <w:spacing w:line="440" w:lineRule="exact"/>
        <w:ind w:firstLine="0"/>
        <w:rPr>
          <w:color w:val="000000"/>
        </w:rPr>
      </w:pPr>
      <w:r>
        <w:rPr>
          <w:color w:val="000000"/>
        </w:rPr>
        <w:t xml:space="preserve">法定代表人： </w:t>
      </w:r>
      <w:r>
        <w:rPr>
          <w:color w:val="000000"/>
          <w:u w:val="single"/>
        </w:rPr>
        <w:t xml:space="preserve">                      </w:t>
      </w:r>
      <w:r>
        <w:rPr>
          <w:color w:val="000000"/>
        </w:rPr>
        <w:t>(签字或印章)</w:t>
      </w:r>
    </w:p>
    <w:p w14:paraId="0C49C322">
      <w:pPr>
        <w:pStyle w:val="12"/>
        <w:snapToGrid w:val="0"/>
        <w:spacing w:line="440" w:lineRule="exact"/>
        <w:ind w:firstLine="0"/>
        <w:rPr>
          <w:color w:val="000000"/>
        </w:rPr>
      </w:pPr>
    </w:p>
    <w:p w14:paraId="1588D0A7">
      <w:pPr>
        <w:pStyle w:val="12"/>
        <w:jc w:val="left"/>
        <w:rPr>
          <w:color w:val="000000"/>
          <w:sz w:val="30"/>
        </w:rPr>
      </w:pPr>
    </w:p>
    <w:p w14:paraId="4B291717">
      <w:pPr>
        <w:pStyle w:val="12"/>
        <w:spacing w:line="360" w:lineRule="auto"/>
        <w:ind w:firstLine="0"/>
        <w:jc w:val="center"/>
        <w:rPr>
          <w:rFonts w:hint="eastAsia"/>
          <w:color w:val="000000"/>
          <w:sz w:val="30"/>
        </w:rPr>
      </w:pPr>
      <w:r>
        <w:rPr>
          <w:color w:val="000000"/>
          <w:sz w:val="30"/>
        </w:rPr>
        <mc:AlternateContent>
          <mc:Choice Requires="wps">
            <w:drawing>
              <wp:anchor distT="0" distB="0" distL="114300" distR="114300" simplePos="0" relativeHeight="251661312" behindDoc="0" locked="0" layoutInCell="1" allowOverlap="1">
                <wp:simplePos x="0" y="0"/>
                <wp:positionH relativeFrom="column">
                  <wp:posOffset>316230</wp:posOffset>
                </wp:positionH>
                <wp:positionV relativeFrom="paragraph">
                  <wp:posOffset>235585</wp:posOffset>
                </wp:positionV>
                <wp:extent cx="5586095" cy="1889125"/>
                <wp:effectExtent l="7620" t="7620" r="26035" b="8255"/>
                <wp:wrapNone/>
                <wp:docPr id="2" name="自选图形 30"/>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wps:spPr>
                      <wps:txbx>
                        <w:txbxContent>
                          <w:p w14:paraId="09216634"/>
                        </w:txbxContent>
                      </wps:txbx>
                      <wps:bodyPr vert="horz" wrap="square" anchor="t" anchorCtr="0" upright="1"/>
                    </wps:wsp>
                  </a:graphicData>
                </a:graphic>
              </wp:anchor>
            </w:drawing>
          </mc:Choice>
          <mc:Fallback>
            <w:pict>
              <v:roundrect id="自选图形 30" o:spid="_x0000_s1026" o:spt="2" style="position:absolute;left:0pt;margin-left:24.9pt;margin-top:18.55pt;height:148.75pt;width:439.85pt;z-index:251661312;mso-width-relative:page;mso-height-relative:page;" filled="f" stroked="t" coordsize="21600,21600" arcsize="0.166666666666667" o:gfxdata="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ChvK9gAAAAJAQAADwAAAAAAAAABACAAAAAiAAAAZHJz&#10;L2Rvd25yZXYueG1sUEsBAhQAFAAAAAgAh07iQG6sbdE9AgAAYgQAAA4AAAAAAAAAAQAgAAAAJwEA&#10;AGRycy9lMm9Eb2MueG1sUEsFBgAAAAAGAAYAWQEAANYFAAAAAA==&#10;">
                <v:fill on="f" focussize="0,0"/>
                <v:stroke weight="1.25pt" color="#000000" joinstyle="round" dashstyle="dash"/>
                <v:imagedata o:title=""/>
                <o:lock v:ext="edit" aspectratio="f"/>
                <v:textbox>
                  <w:txbxContent>
                    <w:p w14:paraId="09216634"/>
                  </w:txbxContent>
                </v:textbox>
              </v:roundrect>
            </w:pict>
          </mc:Fallback>
        </mc:AlternateContent>
      </w:r>
    </w:p>
    <w:p w14:paraId="5387951D">
      <w:pPr>
        <w:pStyle w:val="12"/>
        <w:spacing w:line="360" w:lineRule="auto"/>
        <w:ind w:firstLine="0"/>
        <w:jc w:val="center"/>
        <w:rPr>
          <w:rFonts w:hint="eastAsia"/>
          <w:color w:val="000000"/>
          <w:sz w:val="30"/>
        </w:rPr>
      </w:pPr>
    </w:p>
    <w:p w14:paraId="325948E2">
      <w:pPr>
        <w:pStyle w:val="12"/>
        <w:spacing w:line="360" w:lineRule="auto"/>
        <w:ind w:firstLine="0"/>
        <w:jc w:val="center"/>
        <w:rPr>
          <w:color w:val="000000"/>
          <w:sz w:val="30"/>
        </w:rPr>
      </w:pPr>
    </w:p>
    <w:p w14:paraId="54311786">
      <w:pPr>
        <w:pStyle w:val="12"/>
        <w:spacing w:line="360" w:lineRule="auto"/>
        <w:ind w:firstLine="0"/>
        <w:jc w:val="center"/>
        <w:rPr>
          <w:color w:val="000000"/>
        </w:rPr>
      </w:pPr>
      <w:r>
        <w:rPr>
          <w:color w:val="000000"/>
        </w:rPr>
        <w:t>法定代表授权委托人身份证复印件贴于此处，并加盖单位公章。</w:t>
      </w:r>
    </w:p>
    <w:p w14:paraId="516A68DA">
      <w:pPr>
        <w:pStyle w:val="12"/>
        <w:snapToGrid w:val="0"/>
        <w:spacing w:line="440" w:lineRule="exact"/>
        <w:ind w:firstLine="0"/>
        <w:rPr>
          <w:rFonts w:hint="eastAsia"/>
          <w:color w:val="000000"/>
        </w:rPr>
      </w:pPr>
    </w:p>
    <w:p w14:paraId="4D158A1B">
      <w:pPr>
        <w:pStyle w:val="12"/>
        <w:snapToGrid w:val="0"/>
        <w:spacing w:line="440" w:lineRule="exact"/>
        <w:ind w:firstLine="0"/>
        <w:rPr>
          <w:rFonts w:hint="eastAsia"/>
          <w:color w:val="000000"/>
        </w:rPr>
      </w:pPr>
    </w:p>
    <w:p w14:paraId="0BA3A52B">
      <w:pPr>
        <w:pStyle w:val="12"/>
        <w:snapToGrid w:val="0"/>
        <w:spacing w:line="440" w:lineRule="exact"/>
        <w:ind w:firstLine="0"/>
        <w:rPr>
          <w:color w:val="000000"/>
        </w:rPr>
      </w:pPr>
    </w:p>
    <w:p w14:paraId="3D2A3845">
      <w:pPr>
        <w:pStyle w:val="12"/>
        <w:snapToGrid w:val="0"/>
        <w:spacing w:line="440" w:lineRule="exact"/>
        <w:ind w:firstLine="0"/>
        <w:jc w:val="right"/>
        <w:rPr>
          <w:color w:val="000000"/>
        </w:rPr>
      </w:pPr>
    </w:p>
    <w:p w14:paraId="37A7298F">
      <w:pPr>
        <w:pStyle w:val="12"/>
        <w:snapToGrid w:val="0"/>
        <w:spacing w:line="440" w:lineRule="exact"/>
        <w:ind w:firstLine="0"/>
        <w:jc w:val="right"/>
        <w:rPr>
          <w:color w:val="000000"/>
        </w:rPr>
      </w:pPr>
    </w:p>
    <w:p w14:paraId="031F46E7">
      <w:pPr>
        <w:pStyle w:val="12"/>
        <w:snapToGrid w:val="0"/>
        <w:spacing w:line="440" w:lineRule="exact"/>
        <w:ind w:firstLine="0"/>
        <w:jc w:val="righ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695D5ABF">
      <w:pPr>
        <w:spacing w:line="500" w:lineRule="exact"/>
        <w:jc w:val="center"/>
        <w:rPr>
          <w:b/>
          <w:bCs/>
          <w:color w:val="000000"/>
          <w:kern w:val="0"/>
          <w:sz w:val="36"/>
          <w:szCs w:val="36"/>
        </w:rPr>
      </w:pPr>
      <w:r>
        <w:rPr>
          <w:b/>
          <w:bCs/>
          <w:color w:val="000000"/>
          <w:kern w:val="0"/>
          <w:sz w:val="36"/>
          <w:szCs w:val="36"/>
        </w:rPr>
        <w:t>三、投标单位一般情况</w:t>
      </w:r>
      <w:r>
        <w:rPr>
          <w:rFonts w:hint="eastAsia"/>
          <w:b/>
          <w:bCs/>
          <w:color w:val="000000"/>
          <w:kern w:val="0"/>
          <w:sz w:val="36"/>
          <w:szCs w:val="36"/>
        </w:rPr>
        <w:t>表</w:t>
      </w:r>
    </w:p>
    <w:p w14:paraId="32CD434B">
      <w:pPr>
        <w:spacing w:line="500" w:lineRule="exact"/>
        <w:jc w:val="center"/>
        <w:rPr>
          <w:b/>
          <w:color w:val="000000"/>
          <w:sz w:val="32"/>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5712"/>
      </w:tblGrid>
      <w:tr w14:paraId="3F6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1AE498E1">
            <w:pPr>
              <w:spacing w:line="500" w:lineRule="exact"/>
              <w:jc w:val="center"/>
              <w:rPr>
                <w:color w:val="000000"/>
              </w:rPr>
            </w:pPr>
            <w:r>
              <w:rPr>
                <w:color w:val="000000"/>
              </w:rPr>
              <w:t>1</w:t>
            </w:r>
          </w:p>
        </w:tc>
        <w:tc>
          <w:tcPr>
            <w:tcW w:w="9312" w:type="dxa"/>
            <w:gridSpan w:val="2"/>
            <w:noWrap w:val="0"/>
            <w:vAlign w:val="center"/>
          </w:tcPr>
          <w:p w14:paraId="08E4C6B6">
            <w:pPr>
              <w:spacing w:line="500" w:lineRule="exact"/>
              <w:rPr>
                <w:color w:val="000000"/>
                <w:sz w:val="24"/>
              </w:rPr>
            </w:pPr>
            <w:r>
              <w:rPr>
                <w:color w:val="000000"/>
                <w:sz w:val="24"/>
              </w:rPr>
              <w:t>企业名称</w:t>
            </w:r>
          </w:p>
        </w:tc>
      </w:tr>
      <w:tr w14:paraId="293D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2E16D639">
            <w:pPr>
              <w:spacing w:line="500" w:lineRule="exact"/>
              <w:jc w:val="center"/>
              <w:rPr>
                <w:color w:val="000000"/>
              </w:rPr>
            </w:pPr>
            <w:r>
              <w:rPr>
                <w:color w:val="000000"/>
              </w:rPr>
              <w:t>2</w:t>
            </w:r>
          </w:p>
        </w:tc>
        <w:tc>
          <w:tcPr>
            <w:tcW w:w="9312" w:type="dxa"/>
            <w:gridSpan w:val="2"/>
            <w:noWrap w:val="0"/>
            <w:vAlign w:val="center"/>
          </w:tcPr>
          <w:p w14:paraId="76E5A009">
            <w:pPr>
              <w:spacing w:line="500" w:lineRule="exact"/>
              <w:rPr>
                <w:color w:val="000000"/>
                <w:sz w:val="24"/>
              </w:rPr>
            </w:pPr>
            <w:r>
              <w:rPr>
                <w:color w:val="000000"/>
                <w:sz w:val="24"/>
              </w:rPr>
              <w:t>总部地址</w:t>
            </w:r>
          </w:p>
        </w:tc>
      </w:tr>
      <w:tr w14:paraId="4512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6846AAB1">
            <w:pPr>
              <w:spacing w:line="500" w:lineRule="exact"/>
              <w:jc w:val="center"/>
              <w:rPr>
                <w:color w:val="000000"/>
              </w:rPr>
            </w:pPr>
            <w:r>
              <w:rPr>
                <w:color w:val="000000"/>
              </w:rPr>
              <w:t>3</w:t>
            </w:r>
          </w:p>
        </w:tc>
        <w:tc>
          <w:tcPr>
            <w:tcW w:w="9312" w:type="dxa"/>
            <w:gridSpan w:val="2"/>
            <w:noWrap w:val="0"/>
            <w:vAlign w:val="center"/>
          </w:tcPr>
          <w:p w14:paraId="43BB9227">
            <w:pPr>
              <w:spacing w:line="500" w:lineRule="exact"/>
              <w:rPr>
                <w:color w:val="000000"/>
                <w:sz w:val="24"/>
              </w:rPr>
            </w:pPr>
            <w:r>
              <w:rPr>
                <w:color w:val="000000"/>
                <w:sz w:val="24"/>
              </w:rPr>
              <w:t>当地代表处地址</w:t>
            </w:r>
          </w:p>
        </w:tc>
      </w:tr>
      <w:tr w14:paraId="2F70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D7DF49B">
            <w:pPr>
              <w:spacing w:line="500" w:lineRule="exact"/>
              <w:jc w:val="center"/>
              <w:rPr>
                <w:color w:val="000000"/>
              </w:rPr>
            </w:pPr>
            <w:r>
              <w:rPr>
                <w:color w:val="000000"/>
              </w:rPr>
              <w:t>4</w:t>
            </w:r>
          </w:p>
        </w:tc>
        <w:tc>
          <w:tcPr>
            <w:tcW w:w="3600" w:type="dxa"/>
            <w:noWrap w:val="0"/>
            <w:vAlign w:val="center"/>
          </w:tcPr>
          <w:p w14:paraId="242CBF1F">
            <w:pPr>
              <w:spacing w:line="500" w:lineRule="exact"/>
              <w:rPr>
                <w:color w:val="000000"/>
                <w:sz w:val="24"/>
              </w:rPr>
            </w:pPr>
            <w:r>
              <w:rPr>
                <w:color w:val="000000"/>
                <w:sz w:val="24"/>
              </w:rPr>
              <w:t>电话</w:t>
            </w:r>
          </w:p>
        </w:tc>
        <w:tc>
          <w:tcPr>
            <w:tcW w:w="5712" w:type="dxa"/>
            <w:noWrap w:val="0"/>
            <w:vAlign w:val="center"/>
          </w:tcPr>
          <w:p w14:paraId="5EAA2B7A">
            <w:pPr>
              <w:spacing w:line="500" w:lineRule="exact"/>
              <w:rPr>
                <w:color w:val="000000"/>
                <w:sz w:val="24"/>
              </w:rPr>
            </w:pPr>
            <w:r>
              <w:rPr>
                <w:color w:val="000000"/>
                <w:sz w:val="24"/>
              </w:rPr>
              <w:t>联系人</w:t>
            </w:r>
          </w:p>
        </w:tc>
      </w:tr>
      <w:tr w14:paraId="46FD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B529AC6">
            <w:pPr>
              <w:spacing w:line="500" w:lineRule="exact"/>
              <w:jc w:val="center"/>
              <w:rPr>
                <w:color w:val="000000"/>
              </w:rPr>
            </w:pPr>
            <w:r>
              <w:rPr>
                <w:color w:val="000000"/>
              </w:rPr>
              <w:t>5</w:t>
            </w:r>
          </w:p>
        </w:tc>
        <w:tc>
          <w:tcPr>
            <w:tcW w:w="3600" w:type="dxa"/>
            <w:noWrap w:val="0"/>
            <w:vAlign w:val="center"/>
          </w:tcPr>
          <w:p w14:paraId="1FD47424">
            <w:pPr>
              <w:spacing w:line="500" w:lineRule="exact"/>
              <w:rPr>
                <w:color w:val="000000"/>
                <w:sz w:val="24"/>
              </w:rPr>
            </w:pPr>
            <w:r>
              <w:rPr>
                <w:color w:val="000000"/>
                <w:sz w:val="24"/>
              </w:rPr>
              <w:t>传真</w:t>
            </w:r>
          </w:p>
        </w:tc>
        <w:tc>
          <w:tcPr>
            <w:tcW w:w="5712" w:type="dxa"/>
            <w:noWrap w:val="0"/>
            <w:vAlign w:val="center"/>
          </w:tcPr>
          <w:p w14:paraId="61A0B292">
            <w:pPr>
              <w:spacing w:line="500" w:lineRule="exact"/>
              <w:rPr>
                <w:color w:val="000000"/>
                <w:sz w:val="24"/>
              </w:rPr>
            </w:pPr>
            <w:r>
              <w:rPr>
                <w:color w:val="000000"/>
                <w:sz w:val="24"/>
              </w:rPr>
              <w:t>电子邮箱</w:t>
            </w:r>
          </w:p>
        </w:tc>
      </w:tr>
      <w:tr w14:paraId="601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CD19D6F">
            <w:pPr>
              <w:spacing w:line="500" w:lineRule="exact"/>
              <w:jc w:val="center"/>
              <w:rPr>
                <w:color w:val="000000"/>
              </w:rPr>
            </w:pPr>
            <w:r>
              <w:rPr>
                <w:color w:val="000000"/>
              </w:rPr>
              <w:t>6</w:t>
            </w:r>
          </w:p>
        </w:tc>
        <w:tc>
          <w:tcPr>
            <w:tcW w:w="3600" w:type="dxa"/>
            <w:noWrap w:val="0"/>
            <w:vAlign w:val="center"/>
          </w:tcPr>
          <w:p w14:paraId="5A9FB805">
            <w:pPr>
              <w:spacing w:line="500" w:lineRule="exact"/>
              <w:rPr>
                <w:color w:val="000000"/>
                <w:sz w:val="24"/>
              </w:rPr>
            </w:pPr>
            <w:r>
              <w:rPr>
                <w:color w:val="000000"/>
                <w:sz w:val="24"/>
              </w:rPr>
              <w:t>注册地</w:t>
            </w:r>
          </w:p>
        </w:tc>
        <w:tc>
          <w:tcPr>
            <w:tcW w:w="5712" w:type="dxa"/>
            <w:noWrap w:val="0"/>
            <w:vAlign w:val="center"/>
          </w:tcPr>
          <w:p w14:paraId="6E69B1A6">
            <w:pPr>
              <w:spacing w:line="500" w:lineRule="exact"/>
              <w:rPr>
                <w:color w:val="000000"/>
                <w:sz w:val="24"/>
              </w:rPr>
            </w:pPr>
            <w:r>
              <w:rPr>
                <w:color w:val="000000"/>
                <w:sz w:val="24"/>
              </w:rPr>
              <w:t>注册年份（请附营业执照复印件）</w:t>
            </w:r>
          </w:p>
        </w:tc>
      </w:tr>
      <w:tr w14:paraId="40EF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noWrap w:val="0"/>
            <w:vAlign w:val="center"/>
          </w:tcPr>
          <w:p w14:paraId="57916279">
            <w:pPr>
              <w:spacing w:line="500" w:lineRule="exact"/>
              <w:jc w:val="center"/>
              <w:rPr>
                <w:color w:val="000000"/>
              </w:rPr>
            </w:pPr>
            <w:r>
              <w:rPr>
                <w:color w:val="000000"/>
              </w:rPr>
              <w:t>7</w:t>
            </w:r>
          </w:p>
        </w:tc>
        <w:tc>
          <w:tcPr>
            <w:tcW w:w="9312" w:type="dxa"/>
            <w:gridSpan w:val="2"/>
            <w:noWrap w:val="0"/>
            <w:vAlign w:val="center"/>
          </w:tcPr>
          <w:p w14:paraId="7F6641C1">
            <w:pPr>
              <w:spacing w:line="500" w:lineRule="exact"/>
              <w:rPr>
                <w:color w:val="000000"/>
                <w:sz w:val="24"/>
              </w:rPr>
            </w:pPr>
            <w:r>
              <w:rPr>
                <w:color w:val="000000"/>
                <w:sz w:val="24"/>
              </w:rPr>
              <w:t>公司资质等级证书号             （请附有关证书的复印件）</w:t>
            </w:r>
          </w:p>
        </w:tc>
      </w:tr>
      <w:tr w14:paraId="240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7948FF25">
            <w:pPr>
              <w:spacing w:line="500" w:lineRule="exact"/>
              <w:jc w:val="center"/>
              <w:rPr>
                <w:color w:val="000000"/>
              </w:rPr>
            </w:pPr>
            <w:r>
              <w:rPr>
                <w:color w:val="000000"/>
              </w:rPr>
              <w:t>8</w:t>
            </w:r>
          </w:p>
        </w:tc>
        <w:tc>
          <w:tcPr>
            <w:tcW w:w="9312" w:type="dxa"/>
            <w:gridSpan w:val="2"/>
            <w:noWrap w:val="0"/>
            <w:vAlign w:val="center"/>
          </w:tcPr>
          <w:p w14:paraId="637693D3">
            <w:pPr>
              <w:spacing w:line="500" w:lineRule="exact"/>
              <w:rPr>
                <w:color w:val="000000"/>
                <w:sz w:val="24"/>
              </w:rPr>
            </w:pPr>
            <w:r>
              <w:rPr>
                <w:color w:val="000000"/>
                <w:sz w:val="24"/>
              </w:rPr>
              <w:t>公司</w:t>
            </w:r>
            <w:r>
              <w:rPr>
                <w:color w:val="000000"/>
                <w:sz w:val="24"/>
                <w:u w:val="single"/>
              </w:rPr>
              <w:t>（是否通过，何种）</w:t>
            </w:r>
            <w:r>
              <w:rPr>
                <w:color w:val="000000"/>
                <w:sz w:val="24"/>
              </w:rPr>
              <w:t>质量保证体系认证（如通过请附相关证书复印件，并提供认证机构年审监督报告）</w:t>
            </w:r>
          </w:p>
        </w:tc>
      </w:tr>
      <w:tr w14:paraId="36AC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14:paraId="4FA9B81C">
            <w:pPr>
              <w:spacing w:line="500" w:lineRule="exact"/>
              <w:jc w:val="center"/>
              <w:rPr>
                <w:color w:val="000000"/>
              </w:rPr>
            </w:pPr>
            <w:r>
              <w:rPr>
                <w:color w:val="000000"/>
              </w:rPr>
              <w:t>9</w:t>
            </w:r>
          </w:p>
        </w:tc>
        <w:tc>
          <w:tcPr>
            <w:tcW w:w="9312" w:type="dxa"/>
            <w:gridSpan w:val="2"/>
            <w:noWrap w:val="0"/>
            <w:vAlign w:val="center"/>
          </w:tcPr>
          <w:p w14:paraId="0C35C9BD">
            <w:pPr>
              <w:spacing w:line="500" w:lineRule="exact"/>
              <w:rPr>
                <w:color w:val="000000"/>
                <w:sz w:val="24"/>
              </w:rPr>
            </w:pPr>
            <w:r>
              <w:rPr>
                <w:color w:val="000000"/>
                <w:sz w:val="24"/>
              </w:rPr>
              <w:t>主营范围</w:t>
            </w:r>
          </w:p>
          <w:p w14:paraId="7C8FBCEF">
            <w:pPr>
              <w:spacing w:line="500" w:lineRule="exact"/>
              <w:rPr>
                <w:color w:val="000000"/>
                <w:sz w:val="24"/>
                <w:u w:val="single"/>
              </w:rPr>
            </w:pPr>
            <w:r>
              <w:rPr>
                <w:color w:val="000000"/>
                <w:sz w:val="24"/>
              </w:rPr>
              <w:t>1．</w:t>
            </w:r>
            <w:r>
              <w:rPr>
                <w:color w:val="000000"/>
                <w:sz w:val="24"/>
                <w:u w:val="single"/>
              </w:rPr>
              <w:t xml:space="preserve">                                </w:t>
            </w:r>
          </w:p>
          <w:p w14:paraId="2B3ECFF2">
            <w:pPr>
              <w:spacing w:line="500" w:lineRule="exact"/>
              <w:rPr>
                <w:color w:val="000000"/>
                <w:sz w:val="24"/>
              </w:rPr>
            </w:pPr>
            <w:r>
              <w:rPr>
                <w:color w:val="000000"/>
                <w:sz w:val="24"/>
              </w:rPr>
              <w:t>2．</w:t>
            </w:r>
            <w:r>
              <w:rPr>
                <w:color w:val="000000"/>
                <w:sz w:val="24"/>
                <w:u w:val="single"/>
              </w:rPr>
              <w:t xml:space="preserve">                                </w:t>
            </w:r>
          </w:p>
          <w:p w14:paraId="68ADE52C">
            <w:pPr>
              <w:spacing w:line="500" w:lineRule="exact"/>
              <w:rPr>
                <w:color w:val="000000"/>
                <w:sz w:val="24"/>
                <w:u w:val="single"/>
              </w:rPr>
            </w:pPr>
            <w:r>
              <w:rPr>
                <w:color w:val="000000"/>
                <w:sz w:val="24"/>
              </w:rPr>
              <w:t>3．</w:t>
            </w:r>
            <w:r>
              <w:rPr>
                <w:color w:val="000000"/>
                <w:sz w:val="24"/>
                <w:u w:val="single"/>
              </w:rPr>
              <w:t xml:space="preserve">                               </w:t>
            </w:r>
          </w:p>
          <w:p w14:paraId="58EEDB27">
            <w:pPr>
              <w:spacing w:line="500" w:lineRule="exact"/>
              <w:rPr>
                <w:color w:val="000000"/>
                <w:sz w:val="24"/>
                <w:u w:val="single"/>
              </w:rPr>
            </w:pPr>
            <w:r>
              <w:rPr>
                <w:color w:val="000000"/>
                <w:sz w:val="24"/>
              </w:rPr>
              <w:t>4．</w:t>
            </w:r>
            <w:r>
              <w:rPr>
                <w:color w:val="000000"/>
                <w:sz w:val="24"/>
                <w:u w:val="single"/>
              </w:rPr>
              <w:t xml:space="preserve">                              </w:t>
            </w:r>
          </w:p>
          <w:p w14:paraId="51D281FB">
            <w:pPr>
              <w:spacing w:line="500" w:lineRule="exact"/>
              <w:rPr>
                <w:color w:val="000000"/>
                <w:sz w:val="24"/>
              </w:rPr>
            </w:pPr>
            <w:r>
              <w:rPr>
                <w:color w:val="000000"/>
                <w:sz w:val="24"/>
              </w:rPr>
              <w:t>…</w:t>
            </w:r>
          </w:p>
          <w:p w14:paraId="69A71334">
            <w:pPr>
              <w:spacing w:line="500" w:lineRule="exact"/>
              <w:rPr>
                <w:color w:val="000000"/>
                <w:sz w:val="24"/>
              </w:rPr>
            </w:pPr>
            <w:r>
              <w:rPr>
                <w:color w:val="000000"/>
                <w:sz w:val="24"/>
              </w:rPr>
              <w:t>…</w:t>
            </w:r>
          </w:p>
        </w:tc>
      </w:tr>
      <w:tr w14:paraId="5567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noWrap w:val="0"/>
            <w:vAlign w:val="center"/>
          </w:tcPr>
          <w:p w14:paraId="2C436EF4">
            <w:pPr>
              <w:spacing w:line="500" w:lineRule="exact"/>
              <w:jc w:val="center"/>
              <w:rPr>
                <w:color w:val="000000"/>
              </w:rPr>
            </w:pPr>
            <w:r>
              <w:rPr>
                <w:color w:val="000000"/>
              </w:rPr>
              <w:t>10</w:t>
            </w:r>
          </w:p>
        </w:tc>
        <w:tc>
          <w:tcPr>
            <w:tcW w:w="9312" w:type="dxa"/>
            <w:gridSpan w:val="2"/>
            <w:noWrap w:val="0"/>
            <w:vAlign w:val="center"/>
          </w:tcPr>
          <w:p w14:paraId="33DC12F0">
            <w:pPr>
              <w:spacing w:line="500" w:lineRule="exact"/>
              <w:rPr>
                <w:color w:val="000000"/>
                <w:sz w:val="24"/>
              </w:rPr>
            </w:pPr>
            <w:r>
              <w:rPr>
                <w:color w:val="000000"/>
                <w:sz w:val="24"/>
              </w:rPr>
              <w:t>其他需要说明的情况</w:t>
            </w:r>
          </w:p>
        </w:tc>
      </w:tr>
    </w:tbl>
    <w:p w14:paraId="19651FF2">
      <w:pPr>
        <w:spacing w:line="500" w:lineRule="exact"/>
        <w:rPr>
          <w:color w:val="000000"/>
          <w:sz w:val="24"/>
        </w:rPr>
      </w:pPr>
      <w:r>
        <w:rPr>
          <w:color w:val="000000"/>
          <w:sz w:val="24"/>
        </w:rPr>
        <w:t>注：投标单位应附企业营业执照副本复印件。</w:t>
      </w:r>
    </w:p>
    <w:p w14:paraId="43087BB3">
      <w:pPr>
        <w:spacing w:line="500" w:lineRule="exact"/>
        <w:rPr>
          <w:color w:val="000000"/>
          <w:sz w:val="24"/>
        </w:rPr>
      </w:pPr>
    </w:p>
    <w:p w14:paraId="67C7ACFE">
      <w:pPr>
        <w:spacing w:line="500" w:lineRule="exact"/>
        <w:rPr>
          <w:b/>
          <w:color w:val="000000"/>
          <w:sz w:val="28"/>
        </w:rPr>
      </w:pPr>
    </w:p>
    <w:p w14:paraId="69F8F9A4">
      <w:pPr>
        <w:spacing w:line="500" w:lineRule="exact"/>
        <w:rPr>
          <w:b/>
          <w:color w:val="000000"/>
          <w:sz w:val="28"/>
        </w:rPr>
      </w:pPr>
    </w:p>
    <w:p w14:paraId="56AD8BEA">
      <w:pPr>
        <w:pStyle w:val="12"/>
        <w:spacing w:line="360" w:lineRule="auto"/>
        <w:ind w:firstLine="0"/>
        <w:jc w:val="center"/>
        <w:outlineLvl w:val="1"/>
        <w:rPr>
          <w:b/>
          <w:bCs/>
          <w:color w:val="000000"/>
          <w:sz w:val="36"/>
          <w:szCs w:val="36"/>
        </w:rPr>
      </w:pPr>
      <w:r>
        <w:rPr>
          <w:b/>
          <w:bCs/>
          <w:sz w:val="32"/>
          <w:szCs w:val="32"/>
        </w:rPr>
        <w:br w:type="page"/>
      </w:r>
      <w:r>
        <w:rPr>
          <w:b/>
          <w:bCs/>
          <w:color w:val="000000"/>
          <w:sz w:val="36"/>
          <w:szCs w:val="36"/>
        </w:rPr>
        <w:t>四、项目负责人基本情况表</w:t>
      </w:r>
    </w:p>
    <w:p w14:paraId="7268CBB6">
      <w:pPr>
        <w:spacing w:line="360" w:lineRule="exact"/>
        <w:ind w:right="600" w:firstLine="420" w:firstLineChars="200"/>
        <w:jc w:val="center"/>
        <w:rPr>
          <w:color w:val="000000"/>
          <w:szCs w:val="2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453"/>
        <w:gridCol w:w="248"/>
        <w:gridCol w:w="1192"/>
        <w:gridCol w:w="1080"/>
        <w:gridCol w:w="1373"/>
        <w:gridCol w:w="2172"/>
      </w:tblGrid>
      <w:tr w14:paraId="66F6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24" w:type="dxa"/>
            <w:noWrap w:val="0"/>
            <w:vAlign w:val="center"/>
          </w:tcPr>
          <w:p w14:paraId="1A8AE33D">
            <w:pPr>
              <w:spacing w:line="360" w:lineRule="exact"/>
              <w:jc w:val="center"/>
              <w:rPr>
                <w:color w:val="000000"/>
                <w:sz w:val="24"/>
              </w:rPr>
            </w:pPr>
            <w:r>
              <w:rPr>
                <w:color w:val="000000"/>
                <w:sz w:val="24"/>
              </w:rPr>
              <w:t>姓名</w:t>
            </w:r>
          </w:p>
        </w:tc>
        <w:tc>
          <w:tcPr>
            <w:tcW w:w="1701" w:type="dxa"/>
            <w:gridSpan w:val="2"/>
            <w:noWrap w:val="0"/>
            <w:vAlign w:val="center"/>
          </w:tcPr>
          <w:p w14:paraId="1941FA0A">
            <w:pPr>
              <w:spacing w:line="360" w:lineRule="exact"/>
              <w:jc w:val="center"/>
              <w:rPr>
                <w:color w:val="000000"/>
                <w:sz w:val="24"/>
              </w:rPr>
            </w:pPr>
          </w:p>
        </w:tc>
        <w:tc>
          <w:tcPr>
            <w:tcW w:w="1192" w:type="dxa"/>
            <w:noWrap w:val="0"/>
            <w:vAlign w:val="center"/>
          </w:tcPr>
          <w:p w14:paraId="54A3C153">
            <w:pPr>
              <w:spacing w:line="360" w:lineRule="exact"/>
              <w:jc w:val="center"/>
              <w:rPr>
                <w:color w:val="000000"/>
                <w:sz w:val="24"/>
              </w:rPr>
            </w:pPr>
            <w:r>
              <w:rPr>
                <w:color w:val="000000"/>
                <w:sz w:val="24"/>
              </w:rPr>
              <w:t>性别</w:t>
            </w:r>
          </w:p>
        </w:tc>
        <w:tc>
          <w:tcPr>
            <w:tcW w:w="1080" w:type="dxa"/>
            <w:noWrap w:val="0"/>
            <w:vAlign w:val="center"/>
          </w:tcPr>
          <w:p w14:paraId="13DAC087">
            <w:pPr>
              <w:spacing w:line="360" w:lineRule="exact"/>
              <w:jc w:val="center"/>
              <w:rPr>
                <w:color w:val="000000"/>
                <w:sz w:val="24"/>
              </w:rPr>
            </w:pPr>
          </w:p>
        </w:tc>
        <w:tc>
          <w:tcPr>
            <w:tcW w:w="1373" w:type="dxa"/>
            <w:noWrap w:val="0"/>
            <w:vAlign w:val="center"/>
          </w:tcPr>
          <w:p w14:paraId="772E3E3A">
            <w:pPr>
              <w:spacing w:line="360" w:lineRule="exact"/>
              <w:jc w:val="center"/>
              <w:rPr>
                <w:color w:val="000000"/>
                <w:sz w:val="24"/>
              </w:rPr>
            </w:pPr>
            <w:r>
              <w:rPr>
                <w:color w:val="000000"/>
                <w:sz w:val="24"/>
              </w:rPr>
              <w:t>出生日期</w:t>
            </w:r>
          </w:p>
        </w:tc>
        <w:tc>
          <w:tcPr>
            <w:tcW w:w="2172" w:type="dxa"/>
            <w:noWrap w:val="0"/>
            <w:vAlign w:val="center"/>
          </w:tcPr>
          <w:p w14:paraId="045BC67F">
            <w:pPr>
              <w:spacing w:line="360" w:lineRule="exact"/>
              <w:jc w:val="center"/>
              <w:rPr>
                <w:color w:val="000000"/>
                <w:sz w:val="24"/>
              </w:rPr>
            </w:pPr>
          </w:p>
        </w:tc>
      </w:tr>
      <w:tr w14:paraId="4791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24" w:type="dxa"/>
            <w:noWrap w:val="0"/>
            <w:vAlign w:val="center"/>
          </w:tcPr>
          <w:p w14:paraId="210A3960">
            <w:pPr>
              <w:spacing w:line="360" w:lineRule="exact"/>
              <w:jc w:val="center"/>
              <w:rPr>
                <w:color w:val="000000"/>
                <w:sz w:val="24"/>
              </w:rPr>
            </w:pPr>
            <w:r>
              <w:rPr>
                <w:color w:val="000000"/>
                <w:sz w:val="24"/>
              </w:rPr>
              <w:t>毕业院校及专业</w:t>
            </w:r>
          </w:p>
        </w:tc>
        <w:tc>
          <w:tcPr>
            <w:tcW w:w="3973" w:type="dxa"/>
            <w:gridSpan w:val="4"/>
            <w:noWrap w:val="0"/>
            <w:vAlign w:val="center"/>
          </w:tcPr>
          <w:p w14:paraId="298BA869">
            <w:pPr>
              <w:spacing w:line="360" w:lineRule="exact"/>
              <w:jc w:val="center"/>
              <w:rPr>
                <w:color w:val="000000"/>
                <w:sz w:val="24"/>
              </w:rPr>
            </w:pPr>
          </w:p>
        </w:tc>
        <w:tc>
          <w:tcPr>
            <w:tcW w:w="1373" w:type="dxa"/>
            <w:noWrap w:val="0"/>
            <w:vAlign w:val="center"/>
          </w:tcPr>
          <w:p w14:paraId="4B5EF547">
            <w:pPr>
              <w:spacing w:line="360" w:lineRule="exact"/>
              <w:jc w:val="center"/>
              <w:rPr>
                <w:color w:val="000000"/>
                <w:sz w:val="24"/>
              </w:rPr>
            </w:pPr>
            <w:r>
              <w:rPr>
                <w:color w:val="000000"/>
                <w:sz w:val="24"/>
              </w:rPr>
              <w:t>毕业时间</w:t>
            </w:r>
          </w:p>
        </w:tc>
        <w:tc>
          <w:tcPr>
            <w:tcW w:w="2172" w:type="dxa"/>
            <w:noWrap w:val="0"/>
            <w:vAlign w:val="center"/>
          </w:tcPr>
          <w:p w14:paraId="7A808F2E">
            <w:pPr>
              <w:spacing w:line="360" w:lineRule="exact"/>
              <w:jc w:val="center"/>
              <w:rPr>
                <w:color w:val="000000"/>
                <w:sz w:val="24"/>
              </w:rPr>
            </w:pPr>
          </w:p>
        </w:tc>
      </w:tr>
      <w:tr w14:paraId="789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noWrap w:val="0"/>
            <w:vAlign w:val="center"/>
          </w:tcPr>
          <w:p w14:paraId="73DC3B09">
            <w:pPr>
              <w:spacing w:line="360" w:lineRule="exact"/>
              <w:jc w:val="center"/>
              <w:rPr>
                <w:color w:val="000000"/>
                <w:sz w:val="24"/>
              </w:rPr>
            </w:pPr>
            <w:r>
              <w:rPr>
                <w:color w:val="000000"/>
                <w:sz w:val="24"/>
              </w:rPr>
              <w:t>从事本专业时间</w:t>
            </w:r>
          </w:p>
        </w:tc>
        <w:tc>
          <w:tcPr>
            <w:tcW w:w="3973" w:type="dxa"/>
            <w:gridSpan w:val="4"/>
            <w:noWrap w:val="0"/>
            <w:vAlign w:val="center"/>
          </w:tcPr>
          <w:p w14:paraId="43DE2020">
            <w:pPr>
              <w:spacing w:line="360" w:lineRule="exact"/>
              <w:jc w:val="center"/>
              <w:rPr>
                <w:color w:val="000000"/>
                <w:sz w:val="24"/>
              </w:rPr>
            </w:pPr>
          </w:p>
        </w:tc>
        <w:tc>
          <w:tcPr>
            <w:tcW w:w="1373" w:type="dxa"/>
            <w:noWrap w:val="0"/>
            <w:vAlign w:val="center"/>
          </w:tcPr>
          <w:p w14:paraId="56013F29">
            <w:pPr>
              <w:spacing w:line="360" w:lineRule="exact"/>
              <w:jc w:val="center"/>
              <w:rPr>
                <w:color w:val="000000"/>
                <w:sz w:val="24"/>
              </w:rPr>
            </w:pPr>
            <w:r>
              <w:rPr>
                <w:color w:val="000000"/>
                <w:sz w:val="24"/>
              </w:rPr>
              <w:t>为投标人服务时间</w:t>
            </w:r>
          </w:p>
        </w:tc>
        <w:tc>
          <w:tcPr>
            <w:tcW w:w="2172" w:type="dxa"/>
            <w:noWrap w:val="0"/>
            <w:vAlign w:val="center"/>
          </w:tcPr>
          <w:p w14:paraId="386FF05F">
            <w:pPr>
              <w:spacing w:line="360" w:lineRule="exact"/>
              <w:jc w:val="center"/>
              <w:rPr>
                <w:color w:val="000000"/>
                <w:sz w:val="24"/>
              </w:rPr>
            </w:pPr>
          </w:p>
        </w:tc>
      </w:tr>
      <w:tr w14:paraId="697C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24" w:type="dxa"/>
            <w:noWrap w:val="0"/>
            <w:vAlign w:val="center"/>
          </w:tcPr>
          <w:p w14:paraId="138B1458">
            <w:pPr>
              <w:spacing w:line="360" w:lineRule="exact"/>
              <w:jc w:val="center"/>
              <w:rPr>
                <w:color w:val="000000"/>
                <w:sz w:val="24"/>
              </w:rPr>
            </w:pPr>
            <w:r>
              <w:rPr>
                <w:color w:val="000000"/>
                <w:sz w:val="24"/>
              </w:rPr>
              <w:t>执业注册</w:t>
            </w:r>
          </w:p>
        </w:tc>
        <w:tc>
          <w:tcPr>
            <w:tcW w:w="3973" w:type="dxa"/>
            <w:gridSpan w:val="4"/>
            <w:noWrap w:val="0"/>
            <w:vAlign w:val="center"/>
          </w:tcPr>
          <w:p w14:paraId="1FFBF6A2">
            <w:pPr>
              <w:spacing w:line="360" w:lineRule="exact"/>
              <w:jc w:val="center"/>
              <w:rPr>
                <w:color w:val="000000"/>
                <w:sz w:val="24"/>
              </w:rPr>
            </w:pPr>
          </w:p>
        </w:tc>
        <w:tc>
          <w:tcPr>
            <w:tcW w:w="1373" w:type="dxa"/>
            <w:noWrap w:val="0"/>
            <w:vAlign w:val="center"/>
          </w:tcPr>
          <w:p w14:paraId="0910447A">
            <w:pPr>
              <w:spacing w:line="360" w:lineRule="exact"/>
              <w:jc w:val="center"/>
              <w:rPr>
                <w:color w:val="000000"/>
                <w:sz w:val="24"/>
              </w:rPr>
            </w:pPr>
            <w:r>
              <w:rPr>
                <w:color w:val="000000"/>
                <w:sz w:val="24"/>
              </w:rPr>
              <w:t>职称</w:t>
            </w:r>
          </w:p>
        </w:tc>
        <w:tc>
          <w:tcPr>
            <w:tcW w:w="2172" w:type="dxa"/>
            <w:noWrap w:val="0"/>
            <w:vAlign w:val="center"/>
          </w:tcPr>
          <w:p w14:paraId="36A89871">
            <w:pPr>
              <w:spacing w:line="360" w:lineRule="exact"/>
              <w:jc w:val="center"/>
              <w:rPr>
                <w:color w:val="000000"/>
                <w:sz w:val="24"/>
              </w:rPr>
            </w:pPr>
          </w:p>
        </w:tc>
      </w:tr>
      <w:tr w14:paraId="578D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noWrap w:val="0"/>
            <w:vAlign w:val="center"/>
          </w:tcPr>
          <w:p w14:paraId="488039FD">
            <w:pPr>
              <w:spacing w:line="360" w:lineRule="exact"/>
              <w:jc w:val="center"/>
              <w:rPr>
                <w:color w:val="000000"/>
                <w:sz w:val="24"/>
              </w:rPr>
            </w:pPr>
            <w:r>
              <w:rPr>
                <w:color w:val="000000"/>
                <w:sz w:val="24"/>
              </w:rPr>
              <w:t>从事本项目中担任任务</w:t>
            </w:r>
          </w:p>
        </w:tc>
        <w:tc>
          <w:tcPr>
            <w:tcW w:w="7518" w:type="dxa"/>
            <w:gridSpan w:val="6"/>
            <w:noWrap w:val="0"/>
            <w:vAlign w:val="center"/>
          </w:tcPr>
          <w:p w14:paraId="6407796A">
            <w:pPr>
              <w:spacing w:line="360" w:lineRule="exact"/>
              <w:jc w:val="center"/>
              <w:rPr>
                <w:color w:val="000000"/>
                <w:sz w:val="24"/>
              </w:rPr>
            </w:pPr>
          </w:p>
        </w:tc>
      </w:tr>
      <w:tr w14:paraId="5A53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24" w:type="dxa"/>
            <w:vMerge w:val="restart"/>
            <w:noWrap w:val="0"/>
            <w:vAlign w:val="center"/>
          </w:tcPr>
          <w:p w14:paraId="1429480B">
            <w:pPr>
              <w:spacing w:line="360" w:lineRule="exact"/>
              <w:jc w:val="center"/>
              <w:rPr>
                <w:color w:val="000000"/>
                <w:sz w:val="24"/>
              </w:rPr>
            </w:pPr>
            <w:r>
              <w:rPr>
                <w:color w:val="000000"/>
                <w:sz w:val="24"/>
              </w:rPr>
              <w:t>本人主要业绩</w:t>
            </w:r>
          </w:p>
        </w:tc>
        <w:tc>
          <w:tcPr>
            <w:tcW w:w="1453" w:type="dxa"/>
            <w:noWrap w:val="0"/>
            <w:vAlign w:val="center"/>
          </w:tcPr>
          <w:p w14:paraId="37171ED9">
            <w:pPr>
              <w:spacing w:line="360" w:lineRule="exact"/>
              <w:jc w:val="center"/>
              <w:rPr>
                <w:color w:val="000000"/>
                <w:sz w:val="24"/>
              </w:rPr>
            </w:pPr>
            <w:r>
              <w:rPr>
                <w:color w:val="000000"/>
                <w:sz w:val="24"/>
              </w:rPr>
              <w:t>1</w:t>
            </w:r>
          </w:p>
        </w:tc>
        <w:tc>
          <w:tcPr>
            <w:tcW w:w="2520" w:type="dxa"/>
            <w:gridSpan w:val="3"/>
            <w:noWrap w:val="0"/>
            <w:vAlign w:val="center"/>
          </w:tcPr>
          <w:p w14:paraId="40EF16B2">
            <w:pPr>
              <w:spacing w:line="360" w:lineRule="exact"/>
              <w:jc w:val="center"/>
              <w:rPr>
                <w:color w:val="000000"/>
                <w:sz w:val="24"/>
              </w:rPr>
            </w:pPr>
            <w:r>
              <w:rPr>
                <w:color w:val="000000"/>
                <w:sz w:val="24"/>
              </w:rPr>
              <w:t>工程项目名称及规模</w:t>
            </w:r>
          </w:p>
        </w:tc>
        <w:tc>
          <w:tcPr>
            <w:tcW w:w="1373" w:type="dxa"/>
            <w:noWrap w:val="0"/>
            <w:vAlign w:val="center"/>
          </w:tcPr>
          <w:p w14:paraId="7601937E">
            <w:pPr>
              <w:spacing w:line="360" w:lineRule="exact"/>
              <w:jc w:val="center"/>
              <w:rPr>
                <w:color w:val="000000"/>
                <w:sz w:val="24"/>
              </w:rPr>
            </w:pPr>
            <w:r>
              <w:rPr>
                <w:color w:val="000000"/>
                <w:sz w:val="24"/>
              </w:rPr>
              <w:t>完成年月</w:t>
            </w:r>
          </w:p>
        </w:tc>
        <w:tc>
          <w:tcPr>
            <w:tcW w:w="2172" w:type="dxa"/>
            <w:noWrap w:val="0"/>
            <w:vAlign w:val="center"/>
          </w:tcPr>
          <w:p w14:paraId="40C45D41">
            <w:pPr>
              <w:spacing w:line="360" w:lineRule="exact"/>
              <w:ind w:left="-164" w:leftChars="-78" w:right="-40" w:rightChars="-19"/>
              <w:jc w:val="center"/>
              <w:rPr>
                <w:color w:val="000000"/>
                <w:sz w:val="24"/>
              </w:rPr>
            </w:pPr>
            <w:r>
              <w:rPr>
                <w:color w:val="000000"/>
                <w:sz w:val="24"/>
              </w:rPr>
              <w:t>在该项目中任何职</w:t>
            </w:r>
          </w:p>
        </w:tc>
      </w:tr>
      <w:tr w14:paraId="7A1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24" w:type="dxa"/>
            <w:vMerge w:val="continue"/>
            <w:noWrap w:val="0"/>
            <w:vAlign w:val="center"/>
          </w:tcPr>
          <w:p w14:paraId="72AE0ADB">
            <w:pPr>
              <w:spacing w:line="360" w:lineRule="exact"/>
              <w:jc w:val="center"/>
              <w:rPr>
                <w:color w:val="000000"/>
                <w:sz w:val="24"/>
              </w:rPr>
            </w:pPr>
          </w:p>
        </w:tc>
        <w:tc>
          <w:tcPr>
            <w:tcW w:w="1453" w:type="dxa"/>
            <w:noWrap w:val="0"/>
            <w:vAlign w:val="center"/>
          </w:tcPr>
          <w:p w14:paraId="2813ECE1">
            <w:pPr>
              <w:spacing w:line="360" w:lineRule="exact"/>
              <w:jc w:val="center"/>
              <w:rPr>
                <w:color w:val="000000"/>
                <w:sz w:val="24"/>
              </w:rPr>
            </w:pPr>
            <w:r>
              <w:rPr>
                <w:color w:val="000000"/>
                <w:sz w:val="24"/>
              </w:rPr>
              <w:t>2</w:t>
            </w:r>
          </w:p>
        </w:tc>
        <w:tc>
          <w:tcPr>
            <w:tcW w:w="2520" w:type="dxa"/>
            <w:gridSpan w:val="3"/>
            <w:noWrap w:val="0"/>
            <w:vAlign w:val="center"/>
          </w:tcPr>
          <w:p w14:paraId="2F4C1F09">
            <w:pPr>
              <w:spacing w:line="360" w:lineRule="exact"/>
              <w:jc w:val="center"/>
              <w:rPr>
                <w:color w:val="000000"/>
                <w:sz w:val="24"/>
              </w:rPr>
            </w:pPr>
          </w:p>
        </w:tc>
        <w:tc>
          <w:tcPr>
            <w:tcW w:w="1373" w:type="dxa"/>
            <w:noWrap w:val="0"/>
            <w:vAlign w:val="center"/>
          </w:tcPr>
          <w:p w14:paraId="4537BF9E">
            <w:pPr>
              <w:spacing w:line="360" w:lineRule="exact"/>
              <w:jc w:val="center"/>
              <w:rPr>
                <w:color w:val="000000"/>
                <w:sz w:val="24"/>
              </w:rPr>
            </w:pPr>
          </w:p>
        </w:tc>
        <w:tc>
          <w:tcPr>
            <w:tcW w:w="2172" w:type="dxa"/>
            <w:noWrap w:val="0"/>
            <w:vAlign w:val="center"/>
          </w:tcPr>
          <w:p w14:paraId="6D0D937E">
            <w:pPr>
              <w:spacing w:line="360" w:lineRule="exact"/>
              <w:jc w:val="center"/>
              <w:rPr>
                <w:color w:val="000000"/>
                <w:sz w:val="24"/>
              </w:rPr>
            </w:pPr>
          </w:p>
        </w:tc>
      </w:tr>
      <w:tr w14:paraId="2723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noWrap w:val="0"/>
            <w:vAlign w:val="center"/>
          </w:tcPr>
          <w:p w14:paraId="53202EF9">
            <w:pPr>
              <w:spacing w:line="360" w:lineRule="exact"/>
              <w:jc w:val="center"/>
              <w:rPr>
                <w:color w:val="000000"/>
                <w:sz w:val="24"/>
              </w:rPr>
            </w:pPr>
          </w:p>
        </w:tc>
        <w:tc>
          <w:tcPr>
            <w:tcW w:w="1453" w:type="dxa"/>
            <w:noWrap w:val="0"/>
            <w:vAlign w:val="center"/>
          </w:tcPr>
          <w:p w14:paraId="6975C71E">
            <w:pPr>
              <w:spacing w:line="360" w:lineRule="exact"/>
              <w:jc w:val="center"/>
              <w:rPr>
                <w:color w:val="000000"/>
                <w:sz w:val="24"/>
              </w:rPr>
            </w:pPr>
            <w:r>
              <w:rPr>
                <w:color w:val="000000"/>
                <w:sz w:val="24"/>
              </w:rPr>
              <w:t>3</w:t>
            </w:r>
          </w:p>
        </w:tc>
        <w:tc>
          <w:tcPr>
            <w:tcW w:w="2520" w:type="dxa"/>
            <w:gridSpan w:val="3"/>
            <w:noWrap w:val="0"/>
            <w:vAlign w:val="center"/>
          </w:tcPr>
          <w:p w14:paraId="016AC878">
            <w:pPr>
              <w:spacing w:line="360" w:lineRule="exact"/>
              <w:jc w:val="center"/>
              <w:rPr>
                <w:color w:val="000000"/>
                <w:sz w:val="24"/>
              </w:rPr>
            </w:pPr>
          </w:p>
        </w:tc>
        <w:tc>
          <w:tcPr>
            <w:tcW w:w="1373" w:type="dxa"/>
            <w:noWrap w:val="0"/>
            <w:vAlign w:val="center"/>
          </w:tcPr>
          <w:p w14:paraId="08B4FF3F">
            <w:pPr>
              <w:spacing w:line="360" w:lineRule="exact"/>
              <w:jc w:val="center"/>
              <w:rPr>
                <w:color w:val="000000"/>
                <w:sz w:val="24"/>
              </w:rPr>
            </w:pPr>
          </w:p>
        </w:tc>
        <w:tc>
          <w:tcPr>
            <w:tcW w:w="2172" w:type="dxa"/>
            <w:noWrap w:val="0"/>
            <w:vAlign w:val="center"/>
          </w:tcPr>
          <w:p w14:paraId="6BACA099">
            <w:pPr>
              <w:spacing w:line="360" w:lineRule="exact"/>
              <w:jc w:val="center"/>
              <w:rPr>
                <w:color w:val="000000"/>
                <w:sz w:val="24"/>
              </w:rPr>
            </w:pPr>
          </w:p>
        </w:tc>
      </w:tr>
      <w:tr w14:paraId="6758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24" w:type="dxa"/>
            <w:vMerge w:val="continue"/>
            <w:noWrap w:val="0"/>
            <w:vAlign w:val="center"/>
          </w:tcPr>
          <w:p w14:paraId="504A5913">
            <w:pPr>
              <w:spacing w:line="360" w:lineRule="exact"/>
              <w:jc w:val="center"/>
              <w:rPr>
                <w:color w:val="000000"/>
                <w:sz w:val="24"/>
              </w:rPr>
            </w:pPr>
          </w:p>
        </w:tc>
        <w:tc>
          <w:tcPr>
            <w:tcW w:w="1453" w:type="dxa"/>
            <w:noWrap w:val="0"/>
            <w:vAlign w:val="center"/>
          </w:tcPr>
          <w:p w14:paraId="3B0BF92D">
            <w:pPr>
              <w:spacing w:line="360" w:lineRule="exact"/>
              <w:jc w:val="center"/>
              <w:rPr>
                <w:color w:val="000000"/>
                <w:sz w:val="24"/>
              </w:rPr>
            </w:pPr>
            <w:r>
              <w:rPr>
                <w:color w:val="000000"/>
                <w:sz w:val="24"/>
              </w:rPr>
              <w:t>4</w:t>
            </w:r>
          </w:p>
        </w:tc>
        <w:tc>
          <w:tcPr>
            <w:tcW w:w="2520" w:type="dxa"/>
            <w:gridSpan w:val="3"/>
            <w:noWrap w:val="0"/>
            <w:vAlign w:val="center"/>
          </w:tcPr>
          <w:p w14:paraId="36462CB1">
            <w:pPr>
              <w:spacing w:line="360" w:lineRule="exact"/>
              <w:jc w:val="center"/>
              <w:rPr>
                <w:color w:val="000000"/>
                <w:sz w:val="24"/>
              </w:rPr>
            </w:pPr>
          </w:p>
        </w:tc>
        <w:tc>
          <w:tcPr>
            <w:tcW w:w="1373" w:type="dxa"/>
            <w:noWrap w:val="0"/>
            <w:vAlign w:val="center"/>
          </w:tcPr>
          <w:p w14:paraId="0577F417">
            <w:pPr>
              <w:spacing w:line="360" w:lineRule="exact"/>
              <w:jc w:val="center"/>
              <w:rPr>
                <w:color w:val="000000"/>
                <w:sz w:val="24"/>
              </w:rPr>
            </w:pPr>
          </w:p>
        </w:tc>
        <w:tc>
          <w:tcPr>
            <w:tcW w:w="2172" w:type="dxa"/>
            <w:noWrap w:val="0"/>
            <w:vAlign w:val="center"/>
          </w:tcPr>
          <w:p w14:paraId="5EEDD3F5">
            <w:pPr>
              <w:spacing w:line="360" w:lineRule="exact"/>
              <w:jc w:val="center"/>
              <w:rPr>
                <w:color w:val="000000"/>
                <w:sz w:val="24"/>
              </w:rPr>
            </w:pPr>
          </w:p>
        </w:tc>
      </w:tr>
      <w:tr w14:paraId="1929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24" w:type="dxa"/>
            <w:vMerge w:val="continue"/>
            <w:noWrap w:val="0"/>
            <w:vAlign w:val="center"/>
          </w:tcPr>
          <w:p w14:paraId="633E145E">
            <w:pPr>
              <w:spacing w:line="360" w:lineRule="exact"/>
              <w:jc w:val="center"/>
              <w:rPr>
                <w:color w:val="000000"/>
                <w:sz w:val="24"/>
              </w:rPr>
            </w:pPr>
          </w:p>
        </w:tc>
        <w:tc>
          <w:tcPr>
            <w:tcW w:w="1453" w:type="dxa"/>
            <w:noWrap w:val="0"/>
            <w:vAlign w:val="center"/>
          </w:tcPr>
          <w:p w14:paraId="790DA36D">
            <w:pPr>
              <w:spacing w:line="360" w:lineRule="exact"/>
              <w:jc w:val="center"/>
              <w:rPr>
                <w:color w:val="000000"/>
                <w:sz w:val="24"/>
              </w:rPr>
            </w:pPr>
            <w:r>
              <w:rPr>
                <w:color w:val="000000"/>
                <w:sz w:val="24"/>
              </w:rPr>
              <w:t>5</w:t>
            </w:r>
          </w:p>
        </w:tc>
        <w:tc>
          <w:tcPr>
            <w:tcW w:w="2520" w:type="dxa"/>
            <w:gridSpan w:val="3"/>
            <w:noWrap w:val="0"/>
            <w:vAlign w:val="center"/>
          </w:tcPr>
          <w:p w14:paraId="6B200F33">
            <w:pPr>
              <w:spacing w:line="360" w:lineRule="exact"/>
              <w:jc w:val="center"/>
              <w:rPr>
                <w:color w:val="000000"/>
                <w:sz w:val="24"/>
              </w:rPr>
            </w:pPr>
          </w:p>
        </w:tc>
        <w:tc>
          <w:tcPr>
            <w:tcW w:w="1373" w:type="dxa"/>
            <w:noWrap w:val="0"/>
            <w:vAlign w:val="center"/>
          </w:tcPr>
          <w:p w14:paraId="2FA031A9">
            <w:pPr>
              <w:spacing w:line="360" w:lineRule="exact"/>
              <w:jc w:val="center"/>
              <w:rPr>
                <w:color w:val="000000"/>
                <w:sz w:val="24"/>
              </w:rPr>
            </w:pPr>
          </w:p>
        </w:tc>
        <w:tc>
          <w:tcPr>
            <w:tcW w:w="2172" w:type="dxa"/>
            <w:noWrap w:val="0"/>
            <w:vAlign w:val="center"/>
          </w:tcPr>
          <w:p w14:paraId="59DA758E">
            <w:pPr>
              <w:spacing w:line="360" w:lineRule="exact"/>
              <w:jc w:val="center"/>
              <w:rPr>
                <w:color w:val="000000"/>
                <w:sz w:val="24"/>
              </w:rPr>
            </w:pPr>
          </w:p>
        </w:tc>
      </w:tr>
      <w:tr w14:paraId="2FFB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4" w:type="dxa"/>
            <w:vMerge w:val="continue"/>
            <w:noWrap w:val="0"/>
            <w:vAlign w:val="center"/>
          </w:tcPr>
          <w:p w14:paraId="4E697C4F">
            <w:pPr>
              <w:spacing w:line="360" w:lineRule="exact"/>
              <w:jc w:val="center"/>
              <w:rPr>
                <w:color w:val="000000"/>
                <w:sz w:val="24"/>
              </w:rPr>
            </w:pPr>
          </w:p>
        </w:tc>
        <w:tc>
          <w:tcPr>
            <w:tcW w:w="1453" w:type="dxa"/>
            <w:noWrap w:val="0"/>
            <w:vAlign w:val="center"/>
          </w:tcPr>
          <w:p w14:paraId="2E5FC959">
            <w:pPr>
              <w:spacing w:line="360" w:lineRule="exact"/>
              <w:jc w:val="center"/>
              <w:rPr>
                <w:color w:val="000000"/>
                <w:sz w:val="24"/>
              </w:rPr>
            </w:pPr>
            <w:r>
              <w:rPr>
                <w:color w:val="000000"/>
                <w:sz w:val="24"/>
              </w:rPr>
              <w:t>6</w:t>
            </w:r>
          </w:p>
        </w:tc>
        <w:tc>
          <w:tcPr>
            <w:tcW w:w="2520" w:type="dxa"/>
            <w:gridSpan w:val="3"/>
            <w:noWrap w:val="0"/>
            <w:vAlign w:val="center"/>
          </w:tcPr>
          <w:p w14:paraId="6E17D3E3">
            <w:pPr>
              <w:spacing w:line="360" w:lineRule="exact"/>
              <w:jc w:val="center"/>
              <w:rPr>
                <w:color w:val="000000"/>
                <w:sz w:val="24"/>
              </w:rPr>
            </w:pPr>
          </w:p>
        </w:tc>
        <w:tc>
          <w:tcPr>
            <w:tcW w:w="1373" w:type="dxa"/>
            <w:noWrap w:val="0"/>
            <w:vAlign w:val="center"/>
          </w:tcPr>
          <w:p w14:paraId="7DF8E819">
            <w:pPr>
              <w:spacing w:line="360" w:lineRule="exact"/>
              <w:jc w:val="center"/>
              <w:rPr>
                <w:color w:val="000000"/>
                <w:sz w:val="24"/>
              </w:rPr>
            </w:pPr>
          </w:p>
        </w:tc>
        <w:tc>
          <w:tcPr>
            <w:tcW w:w="2172" w:type="dxa"/>
            <w:noWrap w:val="0"/>
            <w:vAlign w:val="center"/>
          </w:tcPr>
          <w:p w14:paraId="7FDC3FD8">
            <w:pPr>
              <w:spacing w:line="360" w:lineRule="exact"/>
              <w:jc w:val="center"/>
              <w:rPr>
                <w:color w:val="000000"/>
                <w:sz w:val="24"/>
              </w:rPr>
            </w:pPr>
          </w:p>
        </w:tc>
      </w:tr>
      <w:tr w14:paraId="3951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1924" w:type="dxa"/>
            <w:noWrap w:val="0"/>
            <w:vAlign w:val="center"/>
          </w:tcPr>
          <w:p w14:paraId="25CAAE40">
            <w:pPr>
              <w:spacing w:line="360" w:lineRule="exact"/>
              <w:ind w:left="-63" w:leftChars="-30" w:right="-111" w:rightChars="-53"/>
              <w:jc w:val="center"/>
              <w:rPr>
                <w:color w:val="000000"/>
                <w:spacing w:val="-6"/>
                <w:sz w:val="24"/>
              </w:rPr>
            </w:pPr>
            <w:r>
              <w:rPr>
                <w:color w:val="000000"/>
                <w:spacing w:val="-6"/>
                <w:sz w:val="24"/>
              </w:rPr>
              <w:t>本人主要获奖情况</w:t>
            </w:r>
          </w:p>
        </w:tc>
        <w:tc>
          <w:tcPr>
            <w:tcW w:w="7518" w:type="dxa"/>
            <w:gridSpan w:val="6"/>
            <w:noWrap w:val="0"/>
            <w:vAlign w:val="center"/>
          </w:tcPr>
          <w:p w14:paraId="36016B59">
            <w:pPr>
              <w:spacing w:line="360" w:lineRule="exact"/>
              <w:jc w:val="left"/>
              <w:rPr>
                <w:color w:val="000000"/>
                <w:sz w:val="24"/>
              </w:rPr>
            </w:pPr>
          </w:p>
        </w:tc>
      </w:tr>
      <w:tr w14:paraId="7CF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924" w:type="dxa"/>
            <w:noWrap w:val="0"/>
            <w:vAlign w:val="center"/>
          </w:tcPr>
          <w:p w14:paraId="56E12E1D">
            <w:pPr>
              <w:spacing w:line="360" w:lineRule="exact"/>
              <w:jc w:val="center"/>
              <w:rPr>
                <w:color w:val="000000"/>
                <w:spacing w:val="-14"/>
                <w:sz w:val="24"/>
              </w:rPr>
            </w:pPr>
            <w:r>
              <w:rPr>
                <w:color w:val="000000"/>
                <w:spacing w:val="-14"/>
                <w:sz w:val="24"/>
              </w:rPr>
              <w:t>其他需补充的情况</w:t>
            </w:r>
          </w:p>
        </w:tc>
        <w:tc>
          <w:tcPr>
            <w:tcW w:w="7518" w:type="dxa"/>
            <w:gridSpan w:val="6"/>
            <w:noWrap w:val="0"/>
            <w:vAlign w:val="center"/>
          </w:tcPr>
          <w:p w14:paraId="3B70B39A">
            <w:pPr>
              <w:spacing w:line="360" w:lineRule="exact"/>
              <w:jc w:val="left"/>
              <w:rPr>
                <w:color w:val="000000"/>
                <w:sz w:val="24"/>
              </w:rPr>
            </w:pPr>
          </w:p>
        </w:tc>
      </w:tr>
    </w:tbl>
    <w:p w14:paraId="4B044EB1">
      <w:pPr>
        <w:spacing w:line="360" w:lineRule="exact"/>
        <w:rPr>
          <w:color w:val="000000"/>
          <w:szCs w:val="20"/>
        </w:rPr>
      </w:pPr>
    </w:p>
    <w:p w14:paraId="2E182EF7">
      <w:pPr>
        <w:spacing w:line="360" w:lineRule="exact"/>
        <w:ind w:firstLine="480" w:firstLineChars="200"/>
        <w:jc w:val="left"/>
        <w:rPr>
          <w:color w:val="000000"/>
          <w:sz w:val="24"/>
        </w:rPr>
      </w:pPr>
      <w:r>
        <w:rPr>
          <w:color w:val="000000"/>
          <w:sz w:val="24"/>
        </w:rPr>
        <w:t>投标人 (盖单位公章）：</w:t>
      </w:r>
    </w:p>
    <w:p w14:paraId="2EA442D4">
      <w:pPr>
        <w:spacing w:line="360" w:lineRule="exact"/>
        <w:ind w:firstLine="480" w:firstLineChars="200"/>
        <w:jc w:val="left"/>
        <w:rPr>
          <w:color w:val="000000"/>
          <w:sz w:val="24"/>
        </w:rPr>
      </w:pPr>
    </w:p>
    <w:p w14:paraId="103427DE">
      <w:pPr>
        <w:spacing w:line="360" w:lineRule="exact"/>
        <w:ind w:firstLine="480" w:firstLineChars="200"/>
        <w:jc w:val="left"/>
        <w:rPr>
          <w:color w:val="000000"/>
          <w:sz w:val="24"/>
        </w:rPr>
      </w:pPr>
      <w:r>
        <w:rPr>
          <w:color w:val="000000"/>
          <w:sz w:val="24"/>
        </w:rPr>
        <w:t>法定代表人或委托代理人(签字或盖章)：</w:t>
      </w:r>
    </w:p>
    <w:p w14:paraId="65027887">
      <w:pPr>
        <w:spacing w:line="360" w:lineRule="exact"/>
        <w:ind w:firstLine="480" w:firstLineChars="200"/>
        <w:jc w:val="left"/>
        <w:rPr>
          <w:color w:val="000000"/>
          <w:sz w:val="24"/>
        </w:rPr>
      </w:pPr>
    </w:p>
    <w:p w14:paraId="11C6245E">
      <w:pPr>
        <w:spacing w:line="360" w:lineRule="exact"/>
        <w:ind w:firstLine="480" w:firstLineChars="200"/>
        <w:jc w:val="left"/>
        <w:rPr>
          <w:color w:val="000000"/>
          <w:sz w:val="24"/>
        </w:rPr>
      </w:pPr>
      <w:r>
        <w:rPr>
          <w:color w:val="000000"/>
          <w:sz w:val="24"/>
        </w:rPr>
        <w:t>日期：    年    月   日</w:t>
      </w:r>
    </w:p>
    <w:p w14:paraId="4DB551A6">
      <w:pPr>
        <w:tabs>
          <w:tab w:val="left" w:pos="993"/>
        </w:tabs>
        <w:spacing w:line="360" w:lineRule="auto"/>
        <w:jc w:val="center"/>
        <w:rPr>
          <w:b/>
          <w:bCs/>
          <w:color w:val="000000"/>
          <w:kern w:val="0"/>
          <w:sz w:val="36"/>
          <w:szCs w:val="36"/>
        </w:rPr>
      </w:pPr>
      <w:r>
        <w:rPr>
          <w:color w:val="000000"/>
          <w:sz w:val="24"/>
        </w:rPr>
        <w:br w:type="page"/>
      </w:r>
      <w:r>
        <w:rPr>
          <w:b/>
          <w:bCs/>
          <w:color w:val="000000"/>
          <w:kern w:val="0"/>
          <w:sz w:val="36"/>
          <w:szCs w:val="36"/>
        </w:rPr>
        <w:t>五、诚信承诺书</w:t>
      </w:r>
    </w:p>
    <w:p w14:paraId="7BD57644">
      <w:pPr>
        <w:adjustRightInd w:val="0"/>
        <w:snapToGrid w:val="0"/>
        <w:spacing w:line="440" w:lineRule="exact"/>
        <w:rPr>
          <w:color w:val="000000"/>
          <w:sz w:val="24"/>
        </w:rPr>
      </w:pPr>
      <w:r>
        <w:rPr>
          <w:color w:val="000000"/>
          <w:sz w:val="24"/>
          <w:u w:val="single"/>
        </w:rPr>
        <w:t xml:space="preserve">                        </w:t>
      </w:r>
      <w:r>
        <w:rPr>
          <w:color w:val="000000"/>
          <w:sz w:val="24"/>
        </w:rPr>
        <w:t>：（招标人名称）</w:t>
      </w:r>
    </w:p>
    <w:p w14:paraId="436FF2E7">
      <w:pPr>
        <w:adjustRightInd w:val="0"/>
        <w:snapToGrid w:val="0"/>
        <w:spacing w:line="440" w:lineRule="exact"/>
        <w:ind w:firstLine="480" w:firstLineChars="200"/>
        <w:rPr>
          <w:color w:val="000000"/>
          <w:sz w:val="24"/>
        </w:rPr>
      </w:pPr>
      <w:r>
        <w:rPr>
          <w:color w:val="000000"/>
          <w:sz w:val="24"/>
        </w:rPr>
        <w:t>我方参加你方的</w:t>
      </w:r>
      <w:r>
        <w:rPr>
          <w:color w:val="000000"/>
          <w:sz w:val="24"/>
          <w:u w:val="single"/>
        </w:rPr>
        <w:t xml:space="preserve">                          </w:t>
      </w:r>
      <w:r>
        <w:rPr>
          <w:color w:val="000000"/>
          <w:sz w:val="24"/>
        </w:rPr>
        <w:t>（以下简称“本工程”）的投标，现我方法定代表人向你方慎重承诺：</w:t>
      </w:r>
    </w:p>
    <w:p w14:paraId="17786758">
      <w:pPr>
        <w:widowControl/>
        <w:adjustRightInd w:val="0"/>
        <w:snapToGrid w:val="0"/>
        <w:spacing w:line="440" w:lineRule="exact"/>
        <w:ind w:firstLine="468" w:firstLineChars="195"/>
        <w:jc w:val="left"/>
        <w:rPr>
          <w:color w:val="000000"/>
          <w:sz w:val="24"/>
        </w:rPr>
      </w:pPr>
      <w:r>
        <w:rPr>
          <w:color w:val="000000"/>
          <w:sz w:val="24"/>
        </w:rPr>
        <w:t>1、我方财务和经营状况良好，具备履行合同能力；没有因骗取中标或者严重违约以及发生重大工程质量、安全生产事故等问题，被有关部门暂停投标资格并在暂停期内；投标企业被责令停业或者投标资格被取消；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0CE66835">
      <w:pPr>
        <w:widowControl/>
        <w:adjustRightInd w:val="0"/>
        <w:snapToGrid w:val="0"/>
        <w:spacing w:line="440" w:lineRule="exact"/>
        <w:ind w:firstLine="468" w:firstLineChars="195"/>
        <w:jc w:val="left"/>
        <w:rPr>
          <w:color w:val="000000"/>
          <w:sz w:val="24"/>
        </w:rPr>
      </w:pPr>
      <w:r>
        <w:rPr>
          <w:color w:val="000000"/>
          <w:sz w:val="24"/>
        </w:rPr>
        <w:t>2、我方递交的投标文件中的所有资料都是真实可信的，没有弄虚作假。</w:t>
      </w:r>
    </w:p>
    <w:p w14:paraId="0CB3A181">
      <w:pPr>
        <w:widowControl/>
        <w:adjustRightInd w:val="0"/>
        <w:snapToGrid w:val="0"/>
        <w:spacing w:line="440" w:lineRule="exact"/>
        <w:ind w:firstLine="468" w:firstLineChars="195"/>
        <w:jc w:val="left"/>
        <w:rPr>
          <w:color w:val="000000"/>
          <w:sz w:val="24"/>
        </w:rPr>
      </w:pPr>
      <w:r>
        <w:rPr>
          <w:color w:val="000000"/>
          <w:sz w:val="24"/>
        </w:rPr>
        <w:t>3、我方不组织、不参与串标围标，没有出借资质等违法违规行为。</w:t>
      </w:r>
    </w:p>
    <w:p w14:paraId="4E8122B9">
      <w:pPr>
        <w:widowControl/>
        <w:adjustRightInd w:val="0"/>
        <w:snapToGrid w:val="0"/>
        <w:spacing w:line="440" w:lineRule="exact"/>
        <w:ind w:firstLine="468" w:firstLineChars="195"/>
        <w:jc w:val="left"/>
        <w:rPr>
          <w:color w:val="000000"/>
          <w:sz w:val="24"/>
        </w:rPr>
      </w:pPr>
    </w:p>
    <w:p w14:paraId="314C9700">
      <w:pPr>
        <w:adjustRightInd w:val="0"/>
        <w:snapToGrid w:val="0"/>
        <w:spacing w:line="440" w:lineRule="exact"/>
        <w:ind w:firstLine="482" w:firstLineChars="200"/>
        <w:rPr>
          <w:b/>
          <w:color w:val="000000"/>
          <w:sz w:val="24"/>
        </w:rPr>
      </w:pPr>
      <w:r>
        <w:rPr>
          <w:b/>
          <w:color w:val="000000"/>
          <w:sz w:val="24"/>
        </w:rPr>
        <w:t>我方承诺：违反上述任何一条承诺，自愿接受当地建设行政主管部门作出的依法处罚，包括同意你方取消我方中标资格并不予退还投标保证金或履约保证金，将我方列入黑名单，并上报南通市建设主管部门。</w:t>
      </w:r>
    </w:p>
    <w:p w14:paraId="6CAC47E3">
      <w:pPr>
        <w:adjustRightInd w:val="0"/>
        <w:snapToGrid w:val="0"/>
        <w:spacing w:line="440" w:lineRule="exact"/>
        <w:ind w:firstLine="250" w:firstLineChars="98"/>
        <w:rPr>
          <w:color w:val="000000"/>
          <w:spacing w:val="8"/>
          <w:kern w:val="0"/>
          <w:sz w:val="24"/>
        </w:rPr>
      </w:pPr>
    </w:p>
    <w:p w14:paraId="5FC48A41">
      <w:pPr>
        <w:adjustRightInd w:val="0"/>
        <w:snapToGrid w:val="0"/>
        <w:spacing w:line="440" w:lineRule="exact"/>
        <w:ind w:firstLine="3720" w:firstLineChars="1550"/>
        <w:rPr>
          <w:color w:val="000000"/>
          <w:sz w:val="23"/>
          <w:szCs w:val="23"/>
        </w:rPr>
      </w:pPr>
      <w:r>
        <w:rPr>
          <w:color w:val="000000"/>
          <w:sz w:val="24"/>
        </w:rPr>
        <w:t>投标申请人（盖章）：</w:t>
      </w:r>
      <w:r>
        <w:rPr>
          <w:color w:val="000000"/>
          <w:sz w:val="23"/>
          <w:szCs w:val="23"/>
          <w:u w:val="single"/>
        </w:rPr>
        <w:t xml:space="preserve">                         </w:t>
      </w:r>
      <w:r>
        <w:rPr>
          <w:color w:val="000000"/>
          <w:sz w:val="23"/>
          <w:szCs w:val="23"/>
        </w:rPr>
        <w:t xml:space="preserve"> </w:t>
      </w:r>
    </w:p>
    <w:p w14:paraId="13492550">
      <w:pPr>
        <w:tabs>
          <w:tab w:val="left" w:pos="4320"/>
        </w:tabs>
        <w:adjustRightInd w:val="0"/>
        <w:snapToGrid w:val="0"/>
        <w:spacing w:line="440" w:lineRule="exact"/>
        <w:ind w:firstLine="3720" w:firstLineChars="1550"/>
        <w:rPr>
          <w:color w:val="000000"/>
          <w:sz w:val="23"/>
          <w:szCs w:val="23"/>
        </w:rPr>
      </w:pPr>
      <w:r>
        <w:rPr>
          <w:color w:val="000000"/>
          <w:sz w:val="24"/>
        </w:rPr>
        <w:t>法定代表人（签字或盖章）：</w:t>
      </w:r>
      <w:r>
        <w:rPr>
          <w:color w:val="000000"/>
          <w:sz w:val="23"/>
          <w:szCs w:val="23"/>
          <w:u w:val="single"/>
        </w:rPr>
        <w:t xml:space="preserve">                   </w:t>
      </w:r>
      <w:r>
        <w:rPr>
          <w:color w:val="000000"/>
          <w:sz w:val="23"/>
          <w:szCs w:val="23"/>
        </w:rPr>
        <w:t xml:space="preserve"> </w:t>
      </w:r>
    </w:p>
    <w:p w14:paraId="0F65FF52">
      <w:pPr>
        <w:adjustRightInd w:val="0"/>
        <w:snapToGrid w:val="0"/>
        <w:spacing w:line="440" w:lineRule="exact"/>
        <w:rPr>
          <w:color w:val="000000"/>
          <w:sz w:val="24"/>
        </w:rPr>
      </w:pPr>
      <w:r>
        <w:rPr>
          <w:color w:val="000000"/>
          <w:sz w:val="23"/>
          <w:szCs w:val="23"/>
        </w:rPr>
        <w:t xml:space="preserve">                                </w:t>
      </w:r>
      <w:r>
        <w:rPr>
          <w:color w:val="000000"/>
          <w:sz w:val="24"/>
        </w:rPr>
        <w:t>日期：</w:t>
      </w:r>
      <w:r>
        <w:rPr>
          <w:color w:val="000000"/>
          <w:sz w:val="23"/>
          <w:szCs w:val="23"/>
          <w:u w:val="single"/>
        </w:rPr>
        <w:t xml:space="preserve">        </w:t>
      </w:r>
      <w:r>
        <w:rPr>
          <w:color w:val="000000"/>
          <w:sz w:val="24"/>
        </w:rPr>
        <w:t>年</w:t>
      </w:r>
      <w:r>
        <w:rPr>
          <w:color w:val="000000"/>
          <w:sz w:val="23"/>
          <w:szCs w:val="23"/>
          <w:u w:val="single"/>
        </w:rPr>
        <w:t xml:space="preserve">       </w:t>
      </w:r>
      <w:r>
        <w:rPr>
          <w:color w:val="000000"/>
          <w:sz w:val="24"/>
        </w:rPr>
        <w:t>月</w:t>
      </w:r>
      <w:r>
        <w:rPr>
          <w:color w:val="000000"/>
          <w:sz w:val="23"/>
          <w:szCs w:val="23"/>
          <w:u w:val="single"/>
        </w:rPr>
        <w:t xml:space="preserve">       </w:t>
      </w:r>
      <w:r>
        <w:rPr>
          <w:color w:val="000000"/>
          <w:sz w:val="24"/>
        </w:rPr>
        <w:t>日</w:t>
      </w:r>
    </w:p>
    <w:p w14:paraId="35A9657A">
      <w:pPr>
        <w:adjustRightInd w:val="0"/>
        <w:snapToGrid w:val="0"/>
        <w:spacing w:line="440" w:lineRule="exact"/>
        <w:rPr>
          <w:color w:val="000000"/>
          <w:sz w:val="24"/>
        </w:rPr>
      </w:pPr>
    </w:p>
    <w:p w14:paraId="3C71C865">
      <w:pPr>
        <w:spacing w:line="360" w:lineRule="auto"/>
        <w:jc w:val="center"/>
        <w:rPr>
          <w:rFonts w:hint="eastAsia"/>
          <w:b/>
          <w:color w:val="000000"/>
          <w:sz w:val="30"/>
          <w:szCs w:val="30"/>
        </w:rPr>
      </w:pPr>
    </w:p>
    <w:p w14:paraId="4D026B51">
      <w:pPr>
        <w:spacing w:line="360" w:lineRule="auto"/>
        <w:jc w:val="left"/>
        <w:rPr>
          <w:b/>
          <w:color w:val="000000"/>
          <w:sz w:val="30"/>
          <w:szCs w:val="30"/>
        </w:rPr>
      </w:pPr>
    </w:p>
    <w:p w14:paraId="73BC2686">
      <w:pPr>
        <w:spacing w:line="360" w:lineRule="auto"/>
        <w:jc w:val="left"/>
        <w:rPr>
          <w:b/>
          <w:bCs/>
          <w:color w:val="000000"/>
          <w:sz w:val="32"/>
        </w:rPr>
      </w:pPr>
      <w:r>
        <w:rPr>
          <w:b/>
          <w:color w:val="000000"/>
          <w:sz w:val="30"/>
          <w:szCs w:val="30"/>
        </w:rPr>
        <w:br w:type="page"/>
      </w:r>
      <w:bookmarkStart w:id="34" w:name="_Toc286661178"/>
      <w:r>
        <w:rPr>
          <w:b/>
          <w:bCs/>
          <w:color w:val="000000"/>
          <w:sz w:val="32"/>
        </w:rPr>
        <w:t>4.2商务标格式</w:t>
      </w:r>
    </w:p>
    <w:p w14:paraId="79B8C017">
      <w:pPr>
        <w:spacing w:line="500" w:lineRule="exact"/>
        <w:jc w:val="center"/>
        <w:rPr>
          <w:b/>
          <w:bCs/>
          <w:color w:val="000000"/>
          <w:sz w:val="32"/>
        </w:rPr>
      </w:pPr>
      <w:r>
        <w:rPr>
          <w:color w:val="000000"/>
          <w:sz w:val="32"/>
          <w:szCs w:val="32"/>
        </w:rPr>
        <w:t>（封面）</w:t>
      </w:r>
    </w:p>
    <w:p w14:paraId="0E1FD899">
      <w:pPr>
        <w:spacing w:line="500" w:lineRule="exact"/>
        <w:jc w:val="center"/>
        <w:rPr>
          <w:b/>
          <w:bCs/>
          <w:color w:val="000000"/>
          <w:sz w:val="32"/>
        </w:rPr>
      </w:pPr>
    </w:p>
    <w:p w14:paraId="3ECCB4E6">
      <w:pPr>
        <w:pStyle w:val="12"/>
        <w:spacing w:line="360" w:lineRule="auto"/>
        <w:ind w:firstLine="480" w:firstLineChars="150"/>
        <w:jc w:val="center"/>
        <w:rPr>
          <w:color w:val="000000"/>
          <w:sz w:val="32"/>
          <w:szCs w:val="32"/>
        </w:rPr>
      </w:pPr>
      <w:r>
        <w:rPr>
          <w:color w:val="000000"/>
          <w:sz w:val="32"/>
          <w:szCs w:val="32"/>
          <w:u w:val="single"/>
        </w:rPr>
        <w:t xml:space="preserve">                               </w:t>
      </w:r>
      <w:r>
        <w:rPr>
          <w:color w:val="000000"/>
          <w:sz w:val="32"/>
          <w:szCs w:val="32"/>
        </w:rPr>
        <w:t>（项目名称）</w:t>
      </w:r>
    </w:p>
    <w:p w14:paraId="10472DF9">
      <w:pPr>
        <w:pStyle w:val="12"/>
        <w:spacing w:line="360" w:lineRule="auto"/>
        <w:ind w:firstLine="0"/>
        <w:jc w:val="center"/>
        <w:rPr>
          <w:color w:val="000000"/>
          <w:sz w:val="30"/>
        </w:rPr>
      </w:pPr>
      <w:r>
        <w:rPr>
          <w:color w:val="000000"/>
          <w:sz w:val="30"/>
        </w:rPr>
        <w:t>项目编号：</w:t>
      </w:r>
    </w:p>
    <w:p w14:paraId="72F857AB">
      <w:pPr>
        <w:pStyle w:val="12"/>
        <w:spacing w:line="360" w:lineRule="auto"/>
        <w:ind w:firstLine="0"/>
        <w:rPr>
          <w:color w:val="000000"/>
          <w:sz w:val="30"/>
        </w:rPr>
      </w:pPr>
    </w:p>
    <w:p w14:paraId="77D38FD1">
      <w:pPr>
        <w:pStyle w:val="12"/>
        <w:spacing w:line="840" w:lineRule="exact"/>
        <w:jc w:val="center"/>
        <w:rPr>
          <w:rFonts w:hint="eastAsia"/>
          <w:bCs/>
          <w:color w:val="000000"/>
          <w:spacing w:val="60"/>
          <w:sz w:val="84"/>
          <w:szCs w:val="84"/>
        </w:rPr>
      </w:pPr>
      <w:r>
        <w:rPr>
          <w:bCs/>
          <w:color w:val="000000"/>
          <w:spacing w:val="60"/>
          <w:sz w:val="84"/>
          <w:szCs w:val="84"/>
        </w:rPr>
        <w:t xml:space="preserve"> </w:t>
      </w:r>
    </w:p>
    <w:p w14:paraId="0B5A1900">
      <w:pPr>
        <w:pStyle w:val="12"/>
        <w:spacing w:line="840" w:lineRule="exact"/>
        <w:jc w:val="center"/>
        <w:rPr>
          <w:rFonts w:hint="eastAsia"/>
          <w:bCs/>
          <w:color w:val="000000"/>
          <w:spacing w:val="60"/>
          <w:sz w:val="84"/>
          <w:szCs w:val="84"/>
        </w:rPr>
      </w:pPr>
    </w:p>
    <w:p w14:paraId="6B99C09D">
      <w:pPr>
        <w:pStyle w:val="12"/>
        <w:spacing w:line="840" w:lineRule="exact"/>
        <w:jc w:val="center"/>
        <w:rPr>
          <w:bCs/>
          <w:color w:val="000000"/>
          <w:spacing w:val="60"/>
          <w:sz w:val="84"/>
          <w:szCs w:val="84"/>
        </w:rPr>
      </w:pPr>
      <w:r>
        <w:rPr>
          <w:bCs/>
          <w:color w:val="000000"/>
          <w:spacing w:val="60"/>
          <w:sz w:val="84"/>
          <w:szCs w:val="84"/>
        </w:rPr>
        <w:t>投标书</w:t>
      </w:r>
    </w:p>
    <w:p w14:paraId="29A60C46">
      <w:pPr>
        <w:pStyle w:val="12"/>
        <w:spacing w:line="360" w:lineRule="auto"/>
        <w:jc w:val="center"/>
        <w:rPr>
          <w:color w:val="000000"/>
          <w:sz w:val="48"/>
          <w:szCs w:val="48"/>
        </w:rPr>
      </w:pPr>
      <w:r>
        <w:rPr>
          <w:color w:val="000000"/>
          <w:sz w:val="48"/>
          <w:szCs w:val="48"/>
        </w:rPr>
        <w:t>（商务标）</w:t>
      </w:r>
    </w:p>
    <w:p w14:paraId="63F8B63F">
      <w:pPr>
        <w:pStyle w:val="12"/>
        <w:spacing w:line="360" w:lineRule="auto"/>
        <w:jc w:val="center"/>
        <w:rPr>
          <w:color w:val="000000"/>
          <w:sz w:val="30"/>
        </w:rPr>
      </w:pPr>
    </w:p>
    <w:p w14:paraId="3FF74069">
      <w:pPr>
        <w:pStyle w:val="12"/>
        <w:spacing w:line="360" w:lineRule="auto"/>
        <w:jc w:val="center"/>
        <w:rPr>
          <w:color w:val="000000"/>
          <w:sz w:val="30"/>
        </w:rPr>
      </w:pPr>
    </w:p>
    <w:p w14:paraId="1486A22E">
      <w:pPr>
        <w:pStyle w:val="12"/>
        <w:spacing w:line="360" w:lineRule="auto"/>
        <w:jc w:val="center"/>
        <w:rPr>
          <w:color w:val="000000"/>
          <w:sz w:val="30"/>
        </w:rPr>
      </w:pPr>
    </w:p>
    <w:p w14:paraId="450BD936">
      <w:pPr>
        <w:pStyle w:val="12"/>
        <w:spacing w:line="360" w:lineRule="auto"/>
        <w:jc w:val="center"/>
        <w:rPr>
          <w:color w:val="000000"/>
          <w:sz w:val="30"/>
        </w:rPr>
      </w:pPr>
    </w:p>
    <w:p w14:paraId="210450C5">
      <w:pPr>
        <w:pStyle w:val="12"/>
        <w:spacing w:line="360" w:lineRule="auto"/>
        <w:jc w:val="center"/>
        <w:rPr>
          <w:color w:val="000000"/>
          <w:sz w:val="30"/>
        </w:rPr>
      </w:pPr>
    </w:p>
    <w:p w14:paraId="3D34B2FB">
      <w:pPr>
        <w:pStyle w:val="12"/>
        <w:spacing w:line="360" w:lineRule="auto"/>
        <w:ind w:firstLine="480" w:firstLineChars="160"/>
        <w:rPr>
          <w:color w:val="000000"/>
          <w:sz w:val="30"/>
          <w:u w:val="single"/>
        </w:rPr>
      </w:pPr>
      <w:r>
        <w:rPr>
          <w:color w:val="000000"/>
          <w:sz w:val="30"/>
        </w:rPr>
        <w:t>投标单位：</w:t>
      </w:r>
      <w:r>
        <w:rPr>
          <w:color w:val="000000"/>
          <w:sz w:val="30"/>
          <w:u w:val="single"/>
        </w:rPr>
        <w:t xml:space="preserve">                                </w:t>
      </w:r>
      <w:r>
        <w:rPr>
          <w:color w:val="000000"/>
          <w:sz w:val="30"/>
        </w:rPr>
        <w:t>(盖单位公章)</w:t>
      </w:r>
    </w:p>
    <w:p w14:paraId="78152353">
      <w:pPr>
        <w:pStyle w:val="12"/>
        <w:spacing w:line="360" w:lineRule="auto"/>
        <w:ind w:firstLine="480" w:firstLineChars="160"/>
        <w:rPr>
          <w:color w:val="000000"/>
          <w:sz w:val="30"/>
        </w:rPr>
      </w:pPr>
    </w:p>
    <w:p w14:paraId="60E60D2F">
      <w:pPr>
        <w:pStyle w:val="12"/>
        <w:spacing w:line="360" w:lineRule="auto"/>
        <w:ind w:firstLine="480" w:firstLineChars="160"/>
        <w:rPr>
          <w:color w:val="000000"/>
          <w:sz w:val="30"/>
          <w:u w:val="single"/>
        </w:rPr>
      </w:pPr>
      <w:r>
        <w:rPr>
          <w:color w:val="000000"/>
          <w:sz w:val="30"/>
        </w:rPr>
        <w:t>法定代表人或其委托代理人：</w:t>
      </w:r>
      <w:r>
        <w:rPr>
          <w:color w:val="000000"/>
          <w:sz w:val="30"/>
          <w:u w:val="single"/>
        </w:rPr>
        <w:t xml:space="preserve">              </w:t>
      </w:r>
      <w:r>
        <w:rPr>
          <w:color w:val="000000"/>
          <w:sz w:val="30"/>
        </w:rPr>
        <w:t>(签字或盖章)</w:t>
      </w:r>
    </w:p>
    <w:p w14:paraId="0DA7EF9D">
      <w:pPr>
        <w:pStyle w:val="12"/>
        <w:spacing w:line="360" w:lineRule="auto"/>
        <w:ind w:firstLine="480" w:firstLineChars="160"/>
        <w:rPr>
          <w:color w:val="000000"/>
          <w:sz w:val="30"/>
        </w:rPr>
      </w:pPr>
    </w:p>
    <w:p w14:paraId="4828BBF7">
      <w:pPr>
        <w:pStyle w:val="12"/>
        <w:spacing w:line="360" w:lineRule="auto"/>
        <w:rPr>
          <w:color w:val="000000"/>
          <w:sz w:val="30"/>
          <w:u w:val="single"/>
        </w:rPr>
      </w:pPr>
      <w:r>
        <w:rPr>
          <w:color w:val="000000"/>
          <w:sz w:val="30"/>
        </w:rPr>
        <w:t>日   期：</w:t>
      </w:r>
      <w:r>
        <w:rPr>
          <w:color w:val="000000"/>
          <w:sz w:val="30"/>
          <w:u w:val="single"/>
        </w:rPr>
        <w:t xml:space="preserve">        年     月     日</w:t>
      </w:r>
    </w:p>
    <w:p w14:paraId="7B273E4F">
      <w:pPr>
        <w:pStyle w:val="12"/>
        <w:spacing w:line="360" w:lineRule="auto"/>
        <w:ind w:firstLine="0"/>
        <w:jc w:val="center"/>
        <w:outlineLvl w:val="1"/>
        <w:rPr>
          <w:b/>
          <w:bCs/>
          <w:color w:val="000000"/>
          <w:sz w:val="36"/>
          <w:szCs w:val="36"/>
        </w:rPr>
      </w:pPr>
    </w:p>
    <w:p w14:paraId="48F8DCC5">
      <w:pPr>
        <w:pStyle w:val="12"/>
        <w:spacing w:line="360" w:lineRule="auto"/>
        <w:ind w:firstLine="0"/>
        <w:jc w:val="center"/>
        <w:outlineLvl w:val="1"/>
        <w:rPr>
          <w:b/>
          <w:bCs/>
          <w:color w:val="000000"/>
          <w:sz w:val="36"/>
          <w:szCs w:val="36"/>
        </w:rPr>
      </w:pPr>
    </w:p>
    <w:p w14:paraId="7828F757">
      <w:pPr>
        <w:pStyle w:val="12"/>
        <w:spacing w:line="360" w:lineRule="auto"/>
        <w:ind w:firstLine="0"/>
        <w:jc w:val="center"/>
        <w:outlineLvl w:val="1"/>
        <w:rPr>
          <w:b/>
          <w:bCs/>
          <w:color w:val="000000"/>
          <w:sz w:val="36"/>
          <w:szCs w:val="36"/>
        </w:rPr>
      </w:pPr>
    </w:p>
    <w:p w14:paraId="286EC41A">
      <w:pPr>
        <w:pStyle w:val="12"/>
        <w:spacing w:line="360" w:lineRule="auto"/>
        <w:ind w:firstLine="0"/>
        <w:jc w:val="center"/>
        <w:outlineLvl w:val="1"/>
        <w:rPr>
          <w:b/>
          <w:bCs/>
          <w:color w:val="000000"/>
          <w:sz w:val="36"/>
          <w:szCs w:val="36"/>
        </w:rPr>
      </w:pPr>
      <w:r>
        <w:rPr>
          <w:b/>
          <w:bCs/>
          <w:color w:val="000000"/>
          <w:sz w:val="36"/>
          <w:szCs w:val="36"/>
        </w:rPr>
        <w:br w:type="page"/>
      </w:r>
      <w:r>
        <w:rPr>
          <w:b/>
          <w:bCs/>
          <w:color w:val="000000"/>
          <w:sz w:val="36"/>
          <w:szCs w:val="36"/>
        </w:rPr>
        <w:t>一、</w:t>
      </w:r>
      <w:bookmarkEnd w:id="34"/>
      <w:r>
        <w:rPr>
          <w:b/>
          <w:bCs/>
          <w:color w:val="000000"/>
          <w:sz w:val="36"/>
          <w:szCs w:val="36"/>
        </w:rPr>
        <w:t>投  标  函</w:t>
      </w:r>
    </w:p>
    <w:p w14:paraId="7FB9AE3B">
      <w:pPr>
        <w:spacing w:line="360" w:lineRule="auto"/>
        <w:rPr>
          <w:rFonts w:ascii="宋体" w:hAnsi="宋体"/>
          <w:sz w:val="24"/>
        </w:rPr>
      </w:pPr>
      <w:r>
        <w:rPr>
          <w:rFonts w:hint="eastAsia" w:ascii="宋体" w:hAnsi="宋体"/>
          <w:sz w:val="24"/>
        </w:rPr>
        <w:t>致：</w:t>
      </w:r>
      <w:r>
        <w:rPr>
          <w:rFonts w:ascii="宋体" w:hAnsi="宋体"/>
          <w:sz w:val="24"/>
          <w:u w:val="single"/>
        </w:rPr>
        <w:t xml:space="preserve">          （招标人名称）        </w:t>
      </w:r>
    </w:p>
    <w:p w14:paraId="51230A4A">
      <w:pPr>
        <w:spacing w:line="360" w:lineRule="auto"/>
        <w:ind w:firstLine="480" w:firstLineChars="200"/>
        <w:rPr>
          <w:rFonts w:ascii="宋体" w:hAnsi="宋体"/>
          <w:sz w:val="24"/>
          <w:highlight w:val="none"/>
        </w:rPr>
      </w:pPr>
      <w:r>
        <w:rPr>
          <w:rFonts w:hint="eastAsia" w:ascii="宋体" w:hAnsi="宋体"/>
          <w:sz w:val="24"/>
        </w:rPr>
        <w:t>1、根据你方招标项目为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（项目名称</w:t>
      </w:r>
      <w:r>
        <w:rPr>
          <w:rFonts w:hint="eastAsia" w:ascii="宋体" w:hAnsi="宋体"/>
          <w:sz w:val="24"/>
          <w:u w:val="single"/>
          <w:lang w:val="en-US" w:eastAsia="zh-CN"/>
        </w:rPr>
        <w:t>及项目编号</w:t>
      </w:r>
      <w:r>
        <w:rPr>
          <w:rFonts w:hint="eastAsia" w:ascii="宋体" w:hAnsi="宋体"/>
          <w:sz w:val="24"/>
          <w:u w:val="single"/>
        </w:rPr>
        <w:t>）</w:t>
      </w:r>
      <w:r>
        <w:rPr>
          <w:rFonts w:hint="eastAsia" w:ascii="宋体" w:hAnsi="宋体"/>
          <w:sz w:val="24"/>
        </w:rPr>
        <w:t>的招标文件，遵照《中华人民共和国招标投标法》</w:t>
      </w:r>
      <w:r>
        <w:rPr>
          <w:rFonts w:hint="eastAsia" w:ascii="宋体" w:hAnsi="宋体"/>
          <w:sz w:val="24"/>
          <w:highlight w:val="none"/>
        </w:rPr>
        <w:t>等有关规定，经踏勘项目现场和研究上述招标文件的投标须知、合同条款、编制要求及其他有关文件资料后，我方愿以人民币每平方米（大写）</w:t>
      </w:r>
      <w:r>
        <w:rPr>
          <w:rFonts w:hint="eastAsia" w:ascii="宋体" w:hAnsi="宋体"/>
          <w:sz w:val="24"/>
          <w:highlight w:val="none"/>
          <w:u w:val="single"/>
        </w:rPr>
        <w:t xml:space="preserve">    （￥：   元/</w:t>
      </w:r>
      <w:r>
        <w:rPr>
          <w:rFonts w:hint="eastAsia" w:ascii="宋体" w:hAnsi="宋体" w:eastAsia="宋体" w:cs="Times New Roman"/>
          <w:color w:val="000000"/>
          <w:sz w:val="24"/>
          <w:highlight w:val="none"/>
          <w:u w:val="single"/>
        </w:rPr>
        <w:t>㎡</w:t>
      </w:r>
      <w:r>
        <w:rPr>
          <w:rFonts w:hint="eastAsia" w:ascii="宋体" w:hAnsi="宋体"/>
          <w:sz w:val="24"/>
          <w:highlight w:val="none"/>
          <w:u w:val="single"/>
        </w:rPr>
        <w:t>）的</w:t>
      </w:r>
      <w:r>
        <w:rPr>
          <w:rFonts w:hint="eastAsia" w:ascii="宋体" w:hAnsi="宋体"/>
          <w:sz w:val="24"/>
          <w:highlight w:val="none"/>
        </w:rPr>
        <w:t>价格（</w:t>
      </w:r>
      <w:r>
        <w:rPr>
          <w:rFonts w:hint="eastAsia" w:ascii="宋体" w:hAnsi="宋体" w:eastAsia="宋体" w:cs="Times New Roman"/>
          <w:b/>
          <w:bCs/>
          <w:sz w:val="24"/>
          <w:highlight w:val="none"/>
          <w:u w:val="single"/>
        </w:rPr>
        <w:t>按</w:t>
      </w:r>
      <w:r>
        <w:rPr>
          <w:rFonts w:hint="eastAsia" w:ascii="宋体" w:hAnsi="宋体" w:eastAsia="宋体" w:cs="Times New Roman"/>
          <w:b/>
          <w:bCs/>
          <w:sz w:val="24"/>
          <w:highlight w:val="none"/>
          <w:u w:val="single"/>
          <w:lang w:val="en-US" w:eastAsia="zh-CN"/>
        </w:rPr>
        <w:t>各地块</w:t>
      </w:r>
      <w:r>
        <w:rPr>
          <w:rFonts w:hint="eastAsia" w:ascii="宋体" w:hAnsi="宋体" w:eastAsia="宋体" w:cs="Times New Roman"/>
          <w:b/>
          <w:bCs/>
          <w:sz w:val="24"/>
          <w:highlight w:val="none"/>
          <w:u w:val="single"/>
        </w:rPr>
        <w:t>建设工程许可证附页载明的地上建筑面积总和为准</w:t>
      </w:r>
      <w:r>
        <w:rPr>
          <w:rFonts w:hint="eastAsia" w:ascii="宋体" w:hAnsi="宋体"/>
          <w:sz w:val="24"/>
          <w:highlight w:val="none"/>
        </w:rPr>
        <w:t>），实施、完成招标人委托的报告编制任务和交通影响评价报告编制合同中规定的各项义务，并修补其中的任何缺陷。</w:t>
      </w:r>
    </w:p>
    <w:p w14:paraId="498147A1">
      <w:pPr>
        <w:spacing w:line="360" w:lineRule="auto"/>
        <w:ind w:firstLine="480" w:firstLineChars="200"/>
        <w:rPr>
          <w:rFonts w:ascii="宋体" w:hAnsi="宋体"/>
          <w:sz w:val="24"/>
          <w:highlight w:val="none"/>
        </w:rPr>
      </w:pPr>
      <w:r>
        <w:rPr>
          <w:rFonts w:hint="eastAsia" w:ascii="宋体" w:hAnsi="宋体"/>
          <w:sz w:val="24"/>
          <w:highlight w:val="none"/>
        </w:rPr>
        <w:t>2、我方承诺我们的投标报价不低于我们自身的成本。</w:t>
      </w:r>
    </w:p>
    <w:p w14:paraId="0D16FE2D">
      <w:pPr>
        <w:spacing w:line="360" w:lineRule="auto"/>
        <w:ind w:firstLine="480" w:firstLineChars="200"/>
        <w:rPr>
          <w:rFonts w:ascii="宋体" w:hAnsi="宋体"/>
          <w:sz w:val="24"/>
        </w:rPr>
      </w:pPr>
      <w:r>
        <w:rPr>
          <w:rFonts w:hint="eastAsia" w:ascii="宋体" w:hAnsi="宋体"/>
          <w:sz w:val="24"/>
          <w:highlight w:val="none"/>
        </w:rPr>
        <w:t>3、我方已详细审核全部招标文件，包括修改文件（如有</w:t>
      </w:r>
      <w:r>
        <w:rPr>
          <w:rFonts w:hint="eastAsia" w:ascii="宋体" w:hAnsi="宋体"/>
          <w:sz w:val="24"/>
        </w:rPr>
        <w:t>）及有关附件。</w:t>
      </w:r>
    </w:p>
    <w:p w14:paraId="66E78443">
      <w:pPr>
        <w:spacing w:line="360" w:lineRule="auto"/>
        <w:ind w:firstLine="480" w:firstLineChars="200"/>
        <w:rPr>
          <w:rFonts w:ascii="宋体" w:hAnsi="宋体"/>
          <w:sz w:val="24"/>
        </w:rPr>
      </w:pPr>
      <w:r>
        <w:rPr>
          <w:rFonts w:hint="eastAsia" w:ascii="宋体" w:hAnsi="宋体"/>
          <w:sz w:val="24"/>
        </w:rPr>
        <w:t>4、我方承认投标函附录是我方投标函的组成部分。</w:t>
      </w:r>
    </w:p>
    <w:p w14:paraId="63F91207">
      <w:pPr>
        <w:spacing w:line="360" w:lineRule="auto"/>
        <w:ind w:firstLine="480" w:firstLineChars="200"/>
        <w:rPr>
          <w:rFonts w:ascii="宋体" w:hAnsi="宋体"/>
          <w:sz w:val="24"/>
        </w:rPr>
      </w:pPr>
      <w:r>
        <w:rPr>
          <w:rFonts w:hint="eastAsia" w:ascii="宋体" w:hAnsi="宋体"/>
          <w:sz w:val="24"/>
        </w:rPr>
        <w:t>5、如果我方成交，我方将按照招标文件的规定提交履约担保。</w:t>
      </w:r>
    </w:p>
    <w:p w14:paraId="5E6749A6">
      <w:pPr>
        <w:spacing w:line="360" w:lineRule="auto"/>
        <w:ind w:firstLine="480" w:firstLineChars="200"/>
        <w:rPr>
          <w:rFonts w:ascii="宋体" w:hAnsi="宋体"/>
          <w:sz w:val="24"/>
        </w:rPr>
      </w:pPr>
      <w:r>
        <w:rPr>
          <w:rFonts w:hint="eastAsia" w:ascii="宋体" w:hAnsi="宋体"/>
          <w:sz w:val="24"/>
        </w:rPr>
        <w:t>6、我方同意所提交的投标在招标文件的投标须知规定的投标有效期内有效，在此期间内如果中标，我方将受此约束。</w:t>
      </w:r>
    </w:p>
    <w:p w14:paraId="65E342B5">
      <w:pPr>
        <w:spacing w:line="360" w:lineRule="auto"/>
        <w:ind w:firstLine="480" w:firstLineChars="200"/>
        <w:rPr>
          <w:rFonts w:ascii="宋体" w:hAnsi="宋体"/>
          <w:sz w:val="24"/>
        </w:rPr>
      </w:pPr>
      <w:r>
        <w:rPr>
          <w:rFonts w:hint="eastAsia" w:ascii="宋体" w:hAnsi="宋体"/>
          <w:sz w:val="24"/>
        </w:rPr>
        <w:t>7、除非另外达成协议并生效，你方的中标通知书和本投标文件将成为约束双方的合同文件的组成部分。</w:t>
      </w:r>
    </w:p>
    <w:p w14:paraId="1B2698C5">
      <w:pPr>
        <w:spacing w:line="360" w:lineRule="auto"/>
        <w:ind w:firstLine="480" w:firstLineChars="200"/>
        <w:rPr>
          <w:rFonts w:ascii="宋体" w:hAnsi="宋体"/>
          <w:sz w:val="24"/>
        </w:rPr>
      </w:pPr>
      <w:r>
        <w:rPr>
          <w:rFonts w:hint="eastAsia" w:ascii="宋体" w:hAnsi="宋体"/>
          <w:sz w:val="24"/>
        </w:rPr>
        <w:t>8、若我方中标成为承包人后，我方在项目实施过程中出现违反国家</w:t>
      </w:r>
      <w:r>
        <w:rPr>
          <w:rFonts w:hint="eastAsia" w:ascii="宋体" w:hAnsi="宋体"/>
          <w:sz w:val="24"/>
          <w:lang w:eastAsia="zh-CN"/>
        </w:rPr>
        <w:t>法律法规</w:t>
      </w:r>
      <w:r>
        <w:rPr>
          <w:rFonts w:hint="eastAsia" w:ascii="宋体" w:hAnsi="宋体"/>
          <w:sz w:val="24"/>
        </w:rPr>
        <w:t>、合同约定等情况，招标人可依据相关规定解除合同。</w:t>
      </w:r>
    </w:p>
    <w:p w14:paraId="175821AC">
      <w:pPr>
        <w:spacing w:line="360" w:lineRule="auto"/>
        <w:ind w:firstLine="480" w:firstLineChars="200"/>
        <w:rPr>
          <w:rFonts w:ascii="宋体" w:hAnsi="宋体"/>
          <w:sz w:val="24"/>
        </w:rPr>
      </w:pPr>
      <w:r>
        <w:rPr>
          <w:rFonts w:hint="eastAsia" w:ascii="宋体" w:hAnsi="宋体"/>
          <w:sz w:val="24"/>
        </w:rPr>
        <w:t>9、我方将与本投标函一起，提交人民币</w:t>
      </w:r>
      <w:r>
        <w:rPr>
          <w:rFonts w:hint="eastAsia" w:ascii="宋体" w:hAnsi="宋体"/>
          <w:sz w:val="24"/>
          <w:u w:val="single"/>
        </w:rPr>
        <w:t xml:space="preserve">       </w:t>
      </w:r>
      <w:r>
        <w:rPr>
          <w:rFonts w:hint="eastAsia" w:ascii="宋体" w:hAnsi="宋体"/>
          <w:sz w:val="24"/>
        </w:rPr>
        <w:t>元作为投标保证金。</w:t>
      </w:r>
    </w:p>
    <w:p w14:paraId="5D90E2F0">
      <w:pPr>
        <w:spacing w:line="360" w:lineRule="auto"/>
        <w:ind w:firstLine="480" w:firstLineChars="200"/>
        <w:rPr>
          <w:rFonts w:ascii="宋体" w:hAnsi="宋体"/>
          <w:sz w:val="24"/>
        </w:rPr>
      </w:pPr>
      <w:r>
        <w:rPr>
          <w:rFonts w:hint="eastAsia" w:ascii="宋体" w:hAnsi="宋体"/>
          <w:sz w:val="24"/>
        </w:rPr>
        <w:t>10</w:t>
      </w:r>
      <w:r>
        <w:rPr>
          <w:rFonts w:ascii="宋体" w:hAnsi="宋体"/>
          <w:sz w:val="24"/>
        </w:rPr>
        <w:t>.（其他补充说明）</w:t>
      </w:r>
      <w:r>
        <w:rPr>
          <w:rFonts w:hint="eastAsia" w:ascii="宋体" w:hAnsi="宋体"/>
          <w:sz w:val="24"/>
          <w:u w:val="single"/>
          <w:lang w:val="en-US" w:eastAsia="zh-CN"/>
        </w:rPr>
        <w:t xml:space="preserve">        </w:t>
      </w:r>
      <w:r>
        <w:rPr>
          <w:rFonts w:ascii="宋体" w:hAnsi="宋体"/>
          <w:sz w:val="24"/>
        </w:rPr>
        <w:t>。</w:t>
      </w:r>
    </w:p>
    <w:p w14:paraId="1E8C7CB9">
      <w:pPr>
        <w:spacing w:line="360" w:lineRule="auto"/>
        <w:ind w:firstLine="480" w:firstLineChars="200"/>
        <w:rPr>
          <w:rFonts w:ascii="宋体" w:hAnsi="宋体"/>
          <w:sz w:val="24"/>
        </w:rPr>
      </w:pPr>
    </w:p>
    <w:p w14:paraId="0C56FDB3">
      <w:pPr>
        <w:spacing w:line="360" w:lineRule="auto"/>
        <w:ind w:firstLine="480" w:firstLineChars="200"/>
        <w:rPr>
          <w:rFonts w:ascii="宋体" w:hAnsi="宋体"/>
          <w:sz w:val="24"/>
        </w:rPr>
      </w:pPr>
    </w:p>
    <w:p w14:paraId="2CCBF2E5">
      <w:pPr>
        <w:pStyle w:val="12"/>
        <w:spacing w:line="360" w:lineRule="auto"/>
        <w:ind w:firstLine="480" w:firstLineChars="200"/>
        <w:rPr>
          <w:u w:val="single"/>
        </w:rPr>
      </w:pPr>
      <w:r>
        <w:t>投标人(盖法人章)：</w:t>
      </w:r>
      <w:r>
        <w:rPr>
          <w:u w:val="single"/>
        </w:rPr>
        <w:t xml:space="preserve">                               </w:t>
      </w:r>
    </w:p>
    <w:p w14:paraId="7C07789B">
      <w:pPr>
        <w:pStyle w:val="12"/>
        <w:spacing w:line="360" w:lineRule="auto"/>
        <w:ind w:firstLine="480" w:firstLineChars="200"/>
      </w:pPr>
      <w:r>
        <w:t>法定代表人或委托代理人(签字或盖章)：</w:t>
      </w:r>
      <w:r>
        <w:rPr>
          <w:u w:val="single"/>
        </w:rPr>
        <w:t xml:space="preserve">                        </w:t>
      </w:r>
      <w:r>
        <w:t xml:space="preserve">      </w:t>
      </w:r>
    </w:p>
    <w:p w14:paraId="3E478A03">
      <w:pPr>
        <w:pStyle w:val="12"/>
        <w:spacing w:line="360" w:lineRule="auto"/>
        <w:ind w:firstLine="480" w:firstLineChars="200"/>
      </w:pPr>
      <w:r>
        <w:t>地址：</w:t>
      </w:r>
      <w:r>
        <w:rPr>
          <w:u w:val="single"/>
        </w:rPr>
        <w:t xml:space="preserve">                                  </w:t>
      </w:r>
      <w:r>
        <w:t xml:space="preserve"> </w:t>
      </w:r>
    </w:p>
    <w:p w14:paraId="20EC843E">
      <w:pPr>
        <w:pStyle w:val="12"/>
        <w:spacing w:line="360" w:lineRule="auto"/>
        <w:ind w:firstLine="480" w:firstLineChars="200"/>
        <w:rPr>
          <w:u w:val="single"/>
        </w:rPr>
      </w:pPr>
      <w:r>
        <w:t>电话：</w:t>
      </w:r>
      <w:r>
        <w:rPr>
          <w:u w:val="single"/>
        </w:rPr>
        <w:t xml:space="preserve">                                    </w:t>
      </w:r>
    </w:p>
    <w:p w14:paraId="72DCD3ED">
      <w:pPr>
        <w:pStyle w:val="12"/>
        <w:spacing w:line="360" w:lineRule="auto"/>
        <w:ind w:firstLine="480" w:firstLineChars="200"/>
      </w:pPr>
      <w:r>
        <w:t>邮政编码：</w:t>
      </w:r>
      <w:r>
        <w:rPr>
          <w:u w:val="single"/>
        </w:rPr>
        <w:t xml:space="preserve">                                 </w:t>
      </w:r>
    </w:p>
    <w:p w14:paraId="269CAB78">
      <w:pPr>
        <w:pStyle w:val="12"/>
        <w:spacing w:line="360" w:lineRule="auto"/>
        <w:ind w:firstLine="0"/>
      </w:pPr>
      <w:r>
        <w:t xml:space="preserve">                                           </w:t>
      </w:r>
    </w:p>
    <w:p w14:paraId="11CF1457">
      <w:pPr>
        <w:pStyle w:val="12"/>
        <w:spacing w:line="360" w:lineRule="auto"/>
        <w:ind w:firstLine="0"/>
      </w:pPr>
    </w:p>
    <w:p w14:paraId="6743F275">
      <w:pPr>
        <w:pStyle w:val="12"/>
        <w:spacing w:line="360" w:lineRule="auto"/>
        <w:ind w:firstLine="3720" w:firstLineChars="1550"/>
      </w:pPr>
      <w:r>
        <w:t xml:space="preserve"> 日期：     年    月    日</w:t>
      </w:r>
    </w:p>
    <w:p w14:paraId="0F332B00">
      <w:pPr>
        <w:pStyle w:val="200"/>
        <w:spacing w:line="420" w:lineRule="atLeast"/>
        <w:rPr>
          <w:b/>
          <w:sz w:val="28"/>
          <w:szCs w:val="28"/>
        </w:rPr>
      </w:pPr>
      <w:r>
        <w:rPr>
          <w:b/>
        </w:rPr>
        <w:br w:type="page"/>
      </w:r>
      <w:r>
        <w:rPr>
          <w:b/>
          <w:color w:val="000000"/>
          <w:sz w:val="28"/>
          <w:szCs w:val="28"/>
        </w:rPr>
        <w:t>三、</w:t>
      </w:r>
      <w:r>
        <w:rPr>
          <w:rFonts w:hint="eastAsia"/>
          <w:b/>
          <w:color w:val="000000"/>
          <w:sz w:val="28"/>
          <w:szCs w:val="28"/>
        </w:rPr>
        <w:t>拟投入本项目人员一览表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134"/>
        <w:gridCol w:w="922"/>
        <w:gridCol w:w="882"/>
        <w:gridCol w:w="993"/>
        <w:gridCol w:w="992"/>
        <w:gridCol w:w="992"/>
        <w:gridCol w:w="992"/>
        <w:gridCol w:w="1740"/>
      </w:tblGrid>
      <w:tr w14:paraId="732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5057BC2F">
            <w:pPr>
              <w:spacing w:line="440" w:lineRule="exact"/>
              <w:jc w:val="center"/>
              <w:rPr>
                <w:b/>
                <w:sz w:val="24"/>
              </w:rPr>
            </w:pPr>
            <w:r>
              <w:rPr>
                <w:b/>
                <w:sz w:val="24"/>
              </w:rPr>
              <w:t>岗位</w:t>
            </w:r>
          </w:p>
        </w:tc>
        <w:tc>
          <w:tcPr>
            <w:tcW w:w="1134" w:type="dxa"/>
            <w:noWrap w:val="0"/>
            <w:vAlign w:val="center"/>
          </w:tcPr>
          <w:p w14:paraId="7FD405E4">
            <w:pPr>
              <w:spacing w:line="440" w:lineRule="exact"/>
              <w:jc w:val="center"/>
              <w:rPr>
                <w:b/>
                <w:sz w:val="24"/>
              </w:rPr>
            </w:pPr>
            <w:r>
              <w:rPr>
                <w:b/>
                <w:sz w:val="24"/>
              </w:rPr>
              <w:t>姓名</w:t>
            </w:r>
          </w:p>
        </w:tc>
        <w:tc>
          <w:tcPr>
            <w:tcW w:w="922" w:type="dxa"/>
            <w:noWrap w:val="0"/>
            <w:vAlign w:val="center"/>
          </w:tcPr>
          <w:p w14:paraId="6380144D">
            <w:pPr>
              <w:spacing w:line="440" w:lineRule="exact"/>
              <w:jc w:val="center"/>
              <w:rPr>
                <w:b/>
                <w:sz w:val="24"/>
              </w:rPr>
            </w:pPr>
            <w:r>
              <w:rPr>
                <w:b/>
                <w:sz w:val="24"/>
              </w:rPr>
              <w:t>性别</w:t>
            </w:r>
          </w:p>
        </w:tc>
        <w:tc>
          <w:tcPr>
            <w:tcW w:w="882" w:type="dxa"/>
            <w:noWrap w:val="0"/>
            <w:vAlign w:val="center"/>
          </w:tcPr>
          <w:p w14:paraId="5B91A5C9">
            <w:pPr>
              <w:spacing w:line="440" w:lineRule="exact"/>
              <w:jc w:val="center"/>
              <w:rPr>
                <w:b/>
                <w:sz w:val="24"/>
              </w:rPr>
            </w:pPr>
            <w:r>
              <w:rPr>
                <w:b/>
                <w:sz w:val="24"/>
              </w:rPr>
              <w:t>年龄</w:t>
            </w:r>
          </w:p>
        </w:tc>
        <w:tc>
          <w:tcPr>
            <w:tcW w:w="993" w:type="dxa"/>
            <w:noWrap w:val="0"/>
            <w:vAlign w:val="center"/>
          </w:tcPr>
          <w:p w14:paraId="586ED17A">
            <w:pPr>
              <w:spacing w:line="440" w:lineRule="exact"/>
              <w:jc w:val="center"/>
              <w:rPr>
                <w:b/>
                <w:sz w:val="24"/>
              </w:rPr>
            </w:pPr>
            <w:r>
              <w:rPr>
                <w:b/>
                <w:sz w:val="24"/>
              </w:rPr>
              <w:t>职称</w:t>
            </w:r>
          </w:p>
        </w:tc>
        <w:tc>
          <w:tcPr>
            <w:tcW w:w="992" w:type="dxa"/>
            <w:noWrap w:val="0"/>
            <w:vAlign w:val="center"/>
          </w:tcPr>
          <w:p w14:paraId="33DA7993">
            <w:pPr>
              <w:spacing w:line="440" w:lineRule="exact"/>
              <w:jc w:val="center"/>
              <w:rPr>
                <w:b/>
                <w:sz w:val="24"/>
              </w:rPr>
            </w:pPr>
            <w:r>
              <w:rPr>
                <w:b/>
                <w:sz w:val="24"/>
              </w:rPr>
              <w:t>职务</w:t>
            </w:r>
          </w:p>
        </w:tc>
        <w:tc>
          <w:tcPr>
            <w:tcW w:w="992" w:type="dxa"/>
            <w:noWrap w:val="0"/>
            <w:vAlign w:val="center"/>
          </w:tcPr>
          <w:p w14:paraId="32874E20">
            <w:pPr>
              <w:spacing w:line="440" w:lineRule="exact"/>
              <w:jc w:val="center"/>
              <w:rPr>
                <w:b/>
                <w:sz w:val="24"/>
              </w:rPr>
            </w:pPr>
            <w:r>
              <w:rPr>
                <w:b/>
                <w:sz w:val="24"/>
              </w:rPr>
              <w:t>学历</w:t>
            </w:r>
          </w:p>
        </w:tc>
        <w:tc>
          <w:tcPr>
            <w:tcW w:w="992" w:type="dxa"/>
            <w:noWrap w:val="0"/>
            <w:vAlign w:val="center"/>
          </w:tcPr>
          <w:p w14:paraId="5EDB8051">
            <w:pPr>
              <w:spacing w:line="440" w:lineRule="exact"/>
              <w:jc w:val="center"/>
              <w:rPr>
                <w:b/>
                <w:sz w:val="24"/>
              </w:rPr>
            </w:pPr>
            <w:r>
              <w:rPr>
                <w:b/>
                <w:sz w:val="24"/>
              </w:rPr>
              <w:t>专业</w:t>
            </w:r>
          </w:p>
        </w:tc>
        <w:tc>
          <w:tcPr>
            <w:tcW w:w="1740" w:type="dxa"/>
            <w:noWrap w:val="0"/>
            <w:vAlign w:val="center"/>
          </w:tcPr>
          <w:p w14:paraId="2D249D82">
            <w:pPr>
              <w:spacing w:line="440" w:lineRule="exact"/>
              <w:jc w:val="center"/>
              <w:rPr>
                <w:b/>
                <w:sz w:val="24"/>
              </w:rPr>
            </w:pPr>
            <w:r>
              <w:rPr>
                <w:b/>
                <w:sz w:val="24"/>
              </w:rPr>
              <w:t>资格证编号</w:t>
            </w:r>
          </w:p>
        </w:tc>
      </w:tr>
      <w:tr w14:paraId="5F42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211C9A7C">
            <w:pPr>
              <w:spacing w:line="440" w:lineRule="exact"/>
              <w:jc w:val="center"/>
              <w:rPr>
                <w:sz w:val="28"/>
                <w:szCs w:val="28"/>
              </w:rPr>
            </w:pPr>
          </w:p>
        </w:tc>
        <w:tc>
          <w:tcPr>
            <w:tcW w:w="1134" w:type="dxa"/>
            <w:noWrap w:val="0"/>
            <w:vAlign w:val="center"/>
          </w:tcPr>
          <w:p w14:paraId="160C87BF">
            <w:pPr>
              <w:spacing w:line="440" w:lineRule="exact"/>
              <w:jc w:val="center"/>
              <w:rPr>
                <w:sz w:val="28"/>
                <w:szCs w:val="28"/>
              </w:rPr>
            </w:pPr>
          </w:p>
        </w:tc>
        <w:tc>
          <w:tcPr>
            <w:tcW w:w="922" w:type="dxa"/>
            <w:noWrap w:val="0"/>
            <w:vAlign w:val="center"/>
          </w:tcPr>
          <w:p w14:paraId="083543C9">
            <w:pPr>
              <w:spacing w:line="440" w:lineRule="exact"/>
              <w:jc w:val="center"/>
              <w:rPr>
                <w:sz w:val="28"/>
                <w:szCs w:val="28"/>
              </w:rPr>
            </w:pPr>
          </w:p>
        </w:tc>
        <w:tc>
          <w:tcPr>
            <w:tcW w:w="882" w:type="dxa"/>
            <w:noWrap w:val="0"/>
            <w:vAlign w:val="center"/>
          </w:tcPr>
          <w:p w14:paraId="605B2BBF">
            <w:pPr>
              <w:spacing w:line="440" w:lineRule="exact"/>
              <w:jc w:val="center"/>
              <w:rPr>
                <w:sz w:val="28"/>
                <w:szCs w:val="28"/>
              </w:rPr>
            </w:pPr>
          </w:p>
        </w:tc>
        <w:tc>
          <w:tcPr>
            <w:tcW w:w="993" w:type="dxa"/>
            <w:noWrap w:val="0"/>
            <w:vAlign w:val="center"/>
          </w:tcPr>
          <w:p w14:paraId="788E35B5">
            <w:pPr>
              <w:spacing w:line="440" w:lineRule="exact"/>
              <w:jc w:val="center"/>
              <w:rPr>
                <w:sz w:val="28"/>
                <w:szCs w:val="28"/>
              </w:rPr>
            </w:pPr>
          </w:p>
        </w:tc>
        <w:tc>
          <w:tcPr>
            <w:tcW w:w="992" w:type="dxa"/>
            <w:noWrap w:val="0"/>
            <w:vAlign w:val="center"/>
          </w:tcPr>
          <w:p w14:paraId="2C3B59FE">
            <w:pPr>
              <w:spacing w:line="440" w:lineRule="exact"/>
              <w:jc w:val="center"/>
              <w:rPr>
                <w:sz w:val="28"/>
                <w:szCs w:val="28"/>
              </w:rPr>
            </w:pPr>
          </w:p>
        </w:tc>
        <w:tc>
          <w:tcPr>
            <w:tcW w:w="992" w:type="dxa"/>
            <w:noWrap w:val="0"/>
            <w:vAlign w:val="center"/>
          </w:tcPr>
          <w:p w14:paraId="73328BA3">
            <w:pPr>
              <w:spacing w:line="440" w:lineRule="exact"/>
              <w:jc w:val="center"/>
              <w:rPr>
                <w:sz w:val="28"/>
                <w:szCs w:val="28"/>
              </w:rPr>
            </w:pPr>
          </w:p>
        </w:tc>
        <w:tc>
          <w:tcPr>
            <w:tcW w:w="992" w:type="dxa"/>
            <w:noWrap w:val="0"/>
            <w:vAlign w:val="center"/>
          </w:tcPr>
          <w:p w14:paraId="4ED2669F">
            <w:pPr>
              <w:spacing w:line="440" w:lineRule="exact"/>
              <w:jc w:val="center"/>
              <w:rPr>
                <w:sz w:val="28"/>
                <w:szCs w:val="28"/>
              </w:rPr>
            </w:pPr>
          </w:p>
        </w:tc>
        <w:tc>
          <w:tcPr>
            <w:tcW w:w="1740" w:type="dxa"/>
            <w:noWrap w:val="0"/>
            <w:vAlign w:val="center"/>
          </w:tcPr>
          <w:p w14:paraId="052EC207">
            <w:pPr>
              <w:spacing w:line="440" w:lineRule="exact"/>
              <w:jc w:val="center"/>
              <w:rPr>
                <w:sz w:val="28"/>
                <w:szCs w:val="28"/>
              </w:rPr>
            </w:pPr>
          </w:p>
        </w:tc>
      </w:tr>
      <w:tr w14:paraId="4A6A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027170DD">
            <w:pPr>
              <w:spacing w:line="440" w:lineRule="exact"/>
              <w:jc w:val="center"/>
              <w:rPr>
                <w:sz w:val="28"/>
                <w:szCs w:val="28"/>
              </w:rPr>
            </w:pPr>
          </w:p>
        </w:tc>
        <w:tc>
          <w:tcPr>
            <w:tcW w:w="1134" w:type="dxa"/>
            <w:noWrap w:val="0"/>
            <w:vAlign w:val="center"/>
          </w:tcPr>
          <w:p w14:paraId="75FCC63D">
            <w:pPr>
              <w:spacing w:line="440" w:lineRule="exact"/>
              <w:jc w:val="center"/>
              <w:rPr>
                <w:sz w:val="28"/>
                <w:szCs w:val="28"/>
              </w:rPr>
            </w:pPr>
          </w:p>
        </w:tc>
        <w:tc>
          <w:tcPr>
            <w:tcW w:w="922" w:type="dxa"/>
            <w:noWrap w:val="0"/>
            <w:vAlign w:val="center"/>
          </w:tcPr>
          <w:p w14:paraId="57E3FF0C">
            <w:pPr>
              <w:spacing w:line="440" w:lineRule="exact"/>
              <w:jc w:val="center"/>
              <w:rPr>
                <w:sz w:val="28"/>
                <w:szCs w:val="28"/>
              </w:rPr>
            </w:pPr>
          </w:p>
        </w:tc>
        <w:tc>
          <w:tcPr>
            <w:tcW w:w="882" w:type="dxa"/>
            <w:noWrap w:val="0"/>
            <w:vAlign w:val="center"/>
          </w:tcPr>
          <w:p w14:paraId="6DCD4793">
            <w:pPr>
              <w:spacing w:line="440" w:lineRule="exact"/>
              <w:jc w:val="center"/>
              <w:rPr>
                <w:sz w:val="28"/>
                <w:szCs w:val="28"/>
              </w:rPr>
            </w:pPr>
          </w:p>
        </w:tc>
        <w:tc>
          <w:tcPr>
            <w:tcW w:w="993" w:type="dxa"/>
            <w:noWrap w:val="0"/>
            <w:vAlign w:val="center"/>
          </w:tcPr>
          <w:p w14:paraId="49157492">
            <w:pPr>
              <w:spacing w:line="440" w:lineRule="exact"/>
              <w:jc w:val="center"/>
              <w:rPr>
                <w:sz w:val="28"/>
                <w:szCs w:val="28"/>
              </w:rPr>
            </w:pPr>
          </w:p>
        </w:tc>
        <w:tc>
          <w:tcPr>
            <w:tcW w:w="992" w:type="dxa"/>
            <w:noWrap w:val="0"/>
            <w:vAlign w:val="center"/>
          </w:tcPr>
          <w:p w14:paraId="741B173B">
            <w:pPr>
              <w:spacing w:line="440" w:lineRule="exact"/>
              <w:jc w:val="center"/>
              <w:rPr>
                <w:spacing w:val="-20"/>
                <w:sz w:val="28"/>
                <w:szCs w:val="28"/>
              </w:rPr>
            </w:pPr>
          </w:p>
        </w:tc>
        <w:tc>
          <w:tcPr>
            <w:tcW w:w="992" w:type="dxa"/>
            <w:noWrap w:val="0"/>
            <w:vAlign w:val="center"/>
          </w:tcPr>
          <w:p w14:paraId="4F76F213">
            <w:pPr>
              <w:spacing w:line="440" w:lineRule="exact"/>
              <w:jc w:val="center"/>
              <w:rPr>
                <w:spacing w:val="-20"/>
                <w:sz w:val="28"/>
                <w:szCs w:val="28"/>
              </w:rPr>
            </w:pPr>
          </w:p>
        </w:tc>
        <w:tc>
          <w:tcPr>
            <w:tcW w:w="992" w:type="dxa"/>
            <w:noWrap w:val="0"/>
            <w:vAlign w:val="center"/>
          </w:tcPr>
          <w:p w14:paraId="2EEE6E94">
            <w:pPr>
              <w:spacing w:line="440" w:lineRule="exact"/>
              <w:jc w:val="center"/>
              <w:rPr>
                <w:sz w:val="28"/>
                <w:szCs w:val="28"/>
              </w:rPr>
            </w:pPr>
          </w:p>
        </w:tc>
        <w:tc>
          <w:tcPr>
            <w:tcW w:w="1740" w:type="dxa"/>
            <w:noWrap w:val="0"/>
            <w:vAlign w:val="center"/>
          </w:tcPr>
          <w:p w14:paraId="23D304A3">
            <w:pPr>
              <w:spacing w:line="440" w:lineRule="exact"/>
              <w:jc w:val="center"/>
              <w:rPr>
                <w:sz w:val="28"/>
                <w:szCs w:val="28"/>
              </w:rPr>
            </w:pPr>
          </w:p>
        </w:tc>
      </w:tr>
      <w:tr w14:paraId="3875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74F7CC4C">
            <w:pPr>
              <w:spacing w:line="440" w:lineRule="exact"/>
              <w:jc w:val="center"/>
              <w:rPr>
                <w:sz w:val="28"/>
                <w:szCs w:val="28"/>
              </w:rPr>
            </w:pPr>
          </w:p>
        </w:tc>
        <w:tc>
          <w:tcPr>
            <w:tcW w:w="1134" w:type="dxa"/>
            <w:noWrap w:val="0"/>
            <w:vAlign w:val="center"/>
          </w:tcPr>
          <w:p w14:paraId="3A1A0A4E">
            <w:pPr>
              <w:spacing w:line="440" w:lineRule="exact"/>
              <w:jc w:val="center"/>
              <w:rPr>
                <w:sz w:val="28"/>
                <w:szCs w:val="28"/>
              </w:rPr>
            </w:pPr>
          </w:p>
        </w:tc>
        <w:tc>
          <w:tcPr>
            <w:tcW w:w="922" w:type="dxa"/>
            <w:noWrap w:val="0"/>
            <w:vAlign w:val="center"/>
          </w:tcPr>
          <w:p w14:paraId="2707037F">
            <w:pPr>
              <w:spacing w:line="440" w:lineRule="exact"/>
              <w:jc w:val="center"/>
              <w:rPr>
                <w:sz w:val="28"/>
                <w:szCs w:val="28"/>
              </w:rPr>
            </w:pPr>
          </w:p>
        </w:tc>
        <w:tc>
          <w:tcPr>
            <w:tcW w:w="882" w:type="dxa"/>
            <w:noWrap w:val="0"/>
            <w:vAlign w:val="center"/>
          </w:tcPr>
          <w:p w14:paraId="070B59A6">
            <w:pPr>
              <w:spacing w:line="440" w:lineRule="exact"/>
              <w:jc w:val="center"/>
              <w:rPr>
                <w:sz w:val="28"/>
                <w:szCs w:val="28"/>
              </w:rPr>
            </w:pPr>
          </w:p>
        </w:tc>
        <w:tc>
          <w:tcPr>
            <w:tcW w:w="993" w:type="dxa"/>
            <w:noWrap w:val="0"/>
            <w:vAlign w:val="center"/>
          </w:tcPr>
          <w:p w14:paraId="1516A80D">
            <w:pPr>
              <w:spacing w:line="440" w:lineRule="exact"/>
              <w:jc w:val="center"/>
              <w:rPr>
                <w:sz w:val="28"/>
                <w:szCs w:val="28"/>
              </w:rPr>
            </w:pPr>
          </w:p>
        </w:tc>
        <w:tc>
          <w:tcPr>
            <w:tcW w:w="992" w:type="dxa"/>
            <w:noWrap w:val="0"/>
            <w:vAlign w:val="center"/>
          </w:tcPr>
          <w:p w14:paraId="6F3E02C2">
            <w:pPr>
              <w:spacing w:line="440" w:lineRule="exact"/>
              <w:jc w:val="center"/>
              <w:rPr>
                <w:spacing w:val="-20"/>
                <w:sz w:val="28"/>
                <w:szCs w:val="28"/>
              </w:rPr>
            </w:pPr>
          </w:p>
        </w:tc>
        <w:tc>
          <w:tcPr>
            <w:tcW w:w="992" w:type="dxa"/>
            <w:noWrap w:val="0"/>
            <w:vAlign w:val="center"/>
          </w:tcPr>
          <w:p w14:paraId="1E5D3898">
            <w:pPr>
              <w:spacing w:line="440" w:lineRule="exact"/>
              <w:jc w:val="center"/>
              <w:rPr>
                <w:spacing w:val="-20"/>
                <w:sz w:val="28"/>
                <w:szCs w:val="28"/>
              </w:rPr>
            </w:pPr>
          </w:p>
        </w:tc>
        <w:tc>
          <w:tcPr>
            <w:tcW w:w="992" w:type="dxa"/>
            <w:noWrap w:val="0"/>
            <w:vAlign w:val="center"/>
          </w:tcPr>
          <w:p w14:paraId="29C97FFE">
            <w:pPr>
              <w:spacing w:line="440" w:lineRule="exact"/>
              <w:jc w:val="center"/>
              <w:rPr>
                <w:sz w:val="28"/>
                <w:szCs w:val="28"/>
              </w:rPr>
            </w:pPr>
          </w:p>
        </w:tc>
        <w:tc>
          <w:tcPr>
            <w:tcW w:w="1740" w:type="dxa"/>
            <w:noWrap w:val="0"/>
            <w:vAlign w:val="center"/>
          </w:tcPr>
          <w:p w14:paraId="2B85F9F6">
            <w:pPr>
              <w:spacing w:line="440" w:lineRule="exact"/>
              <w:jc w:val="center"/>
              <w:rPr>
                <w:sz w:val="28"/>
                <w:szCs w:val="28"/>
              </w:rPr>
            </w:pPr>
          </w:p>
        </w:tc>
      </w:tr>
      <w:tr w14:paraId="1EC8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5B9427D6">
            <w:pPr>
              <w:spacing w:line="440" w:lineRule="exact"/>
              <w:jc w:val="center"/>
              <w:rPr>
                <w:sz w:val="28"/>
                <w:szCs w:val="28"/>
              </w:rPr>
            </w:pPr>
          </w:p>
        </w:tc>
        <w:tc>
          <w:tcPr>
            <w:tcW w:w="1134" w:type="dxa"/>
            <w:noWrap w:val="0"/>
            <w:vAlign w:val="center"/>
          </w:tcPr>
          <w:p w14:paraId="0C30BB70">
            <w:pPr>
              <w:spacing w:line="440" w:lineRule="exact"/>
              <w:jc w:val="center"/>
              <w:rPr>
                <w:sz w:val="28"/>
                <w:szCs w:val="28"/>
              </w:rPr>
            </w:pPr>
          </w:p>
        </w:tc>
        <w:tc>
          <w:tcPr>
            <w:tcW w:w="922" w:type="dxa"/>
            <w:noWrap w:val="0"/>
            <w:vAlign w:val="center"/>
          </w:tcPr>
          <w:p w14:paraId="3671AF72">
            <w:pPr>
              <w:spacing w:line="440" w:lineRule="exact"/>
              <w:jc w:val="center"/>
              <w:rPr>
                <w:sz w:val="28"/>
                <w:szCs w:val="28"/>
              </w:rPr>
            </w:pPr>
          </w:p>
        </w:tc>
        <w:tc>
          <w:tcPr>
            <w:tcW w:w="882" w:type="dxa"/>
            <w:noWrap w:val="0"/>
            <w:vAlign w:val="center"/>
          </w:tcPr>
          <w:p w14:paraId="45FE2F72">
            <w:pPr>
              <w:spacing w:line="440" w:lineRule="exact"/>
              <w:jc w:val="center"/>
              <w:rPr>
                <w:sz w:val="28"/>
                <w:szCs w:val="28"/>
              </w:rPr>
            </w:pPr>
          </w:p>
        </w:tc>
        <w:tc>
          <w:tcPr>
            <w:tcW w:w="993" w:type="dxa"/>
            <w:noWrap w:val="0"/>
            <w:vAlign w:val="center"/>
          </w:tcPr>
          <w:p w14:paraId="5F082053">
            <w:pPr>
              <w:spacing w:line="440" w:lineRule="exact"/>
              <w:jc w:val="center"/>
              <w:rPr>
                <w:sz w:val="28"/>
                <w:szCs w:val="28"/>
              </w:rPr>
            </w:pPr>
          </w:p>
        </w:tc>
        <w:tc>
          <w:tcPr>
            <w:tcW w:w="992" w:type="dxa"/>
            <w:noWrap w:val="0"/>
            <w:vAlign w:val="center"/>
          </w:tcPr>
          <w:p w14:paraId="4FCF7DC3">
            <w:pPr>
              <w:spacing w:line="440" w:lineRule="exact"/>
              <w:jc w:val="center"/>
              <w:rPr>
                <w:spacing w:val="-20"/>
                <w:sz w:val="28"/>
                <w:szCs w:val="28"/>
              </w:rPr>
            </w:pPr>
          </w:p>
        </w:tc>
        <w:tc>
          <w:tcPr>
            <w:tcW w:w="992" w:type="dxa"/>
            <w:noWrap w:val="0"/>
            <w:vAlign w:val="center"/>
          </w:tcPr>
          <w:p w14:paraId="23E71763">
            <w:pPr>
              <w:spacing w:line="440" w:lineRule="exact"/>
              <w:jc w:val="center"/>
              <w:rPr>
                <w:spacing w:val="-20"/>
                <w:sz w:val="28"/>
                <w:szCs w:val="28"/>
              </w:rPr>
            </w:pPr>
          </w:p>
        </w:tc>
        <w:tc>
          <w:tcPr>
            <w:tcW w:w="992" w:type="dxa"/>
            <w:noWrap w:val="0"/>
            <w:vAlign w:val="center"/>
          </w:tcPr>
          <w:p w14:paraId="599655C3">
            <w:pPr>
              <w:spacing w:line="440" w:lineRule="exact"/>
              <w:jc w:val="center"/>
              <w:rPr>
                <w:sz w:val="28"/>
                <w:szCs w:val="28"/>
              </w:rPr>
            </w:pPr>
          </w:p>
        </w:tc>
        <w:tc>
          <w:tcPr>
            <w:tcW w:w="1740" w:type="dxa"/>
            <w:noWrap w:val="0"/>
            <w:vAlign w:val="center"/>
          </w:tcPr>
          <w:p w14:paraId="570FA4E7">
            <w:pPr>
              <w:spacing w:line="440" w:lineRule="exact"/>
              <w:jc w:val="center"/>
              <w:rPr>
                <w:sz w:val="28"/>
                <w:szCs w:val="28"/>
              </w:rPr>
            </w:pPr>
          </w:p>
        </w:tc>
      </w:tr>
      <w:tr w14:paraId="1631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FACEF29">
            <w:pPr>
              <w:spacing w:line="440" w:lineRule="exact"/>
              <w:jc w:val="center"/>
              <w:rPr>
                <w:sz w:val="28"/>
                <w:szCs w:val="28"/>
              </w:rPr>
            </w:pPr>
          </w:p>
        </w:tc>
        <w:tc>
          <w:tcPr>
            <w:tcW w:w="1134" w:type="dxa"/>
            <w:noWrap w:val="0"/>
            <w:vAlign w:val="center"/>
          </w:tcPr>
          <w:p w14:paraId="3BFF8389">
            <w:pPr>
              <w:spacing w:line="440" w:lineRule="exact"/>
              <w:jc w:val="center"/>
              <w:rPr>
                <w:sz w:val="28"/>
                <w:szCs w:val="28"/>
              </w:rPr>
            </w:pPr>
          </w:p>
        </w:tc>
        <w:tc>
          <w:tcPr>
            <w:tcW w:w="922" w:type="dxa"/>
            <w:noWrap w:val="0"/>
            <w:vAlign w:val="center"/>
          </w:tcPr>
          <w:p w14:paraId="429F3546">
            <w:pPr>
              <w:spacing w:line="440" w:lineRule="exact"/>
              <w:jc w:val="center"/>
              <w:rPr>
                <w:sz w:val="28"/>
                <w:szCs w:val="28"/>
              </w:rPr>
            </w:pPr>
          </w:p>
        </w:tc>
        <w:tc>
          <w:tcPr>
            <w:tcW w:w="882" w:type="dxa"/>
            <w:noWrap w:val="0"/>
            <w:vAlign w:val="center"/>
          </w:tcPr>
          <w:p w14:paraId="618F9FB1">
            <w:pPr>
              <w:spacing w:line="440" w:lineRule="exact"/>
              <w:jc w:val="center"/>
              <w:rPr>
                <w:sz w:val="28"/>
                <w:szCs w:val="28"/>
              </w:rPr>
            </w:pPr>
          </w:p>
        </w:tc>
        <w:tc>
          <w:tcPr>
            <w:tcW w:w="993" w:type="dxa"/>
            <w:noWrap w:val="0"/>
            <w:vAlign w:val="center"/>
          </w:tcPr>
          <w:p w14:paraId="309FE132">
            <w:pPr>
              <w:spacing w:line="440" w:lineRule="exact"/>
              <w:jc w:val="center"/>
              <w:rPr>
                <w:sz w:val="28"/>
                <w:szCs w:val="28"/>
              </w:rPr>
            </w:pPr>
          </w:p>
        </w:tc>
        <w:tc>
          <w:tcPr>
            <w:tcW w:w="992" w:type="dxa"/>
            <w:noWrap w:val="0"/>
            <w:vAlign w:val="center"/>
          </w:tcPr>
          <w:p w14:paraId="1159722D">
            <w:pPr>
              <w:spacing w:line="440" w:lineRule="exact"/>
              <w:jc w:val="center"/>
              <w:rPr>
                <w:spacing w:val="-20"/>
                <w:sz w:val="28"/>
                <w:szCs w:val="28"/>
              </w:rPr>
            </w:pPr>
          </w:p>
        </w:tc>
        <w:tc>
          <w:tcPr>
            <w:tcW w:w="992" w:type="dxa"/>
            <w:noWrap w:val="0"/>
            <w:vAlign w:val="center"/>
          </w:tcPr>
          <w:p w14:paraId="1BCC4738">
            <w:pPr>
              <w:spacing w:line="440" w:lineRule="exact"/>
              <w:jc w:val="center"/>
              <w:rPr>
                <w:spacing w:val="-20"/>
                <w:sz w:val="28"/>
                <w:szCs w:val="28"/>
              </w:rPr>
            </w:pPr>
          </w:p>
        </w:tc>
        <w:tc>
          <w:tcPr>
            <w:tcW w:w="992" w:type="dxa"/>
            <w:noWrap w:val="0"/>
            <w:vAlign w:val="center"/>
          </w:tcPr>
          <w:p w14:paraId="409FA8C2">
            <w:pPr>
              <w:spacing w:line="440" w:lineRule="exact"/>
              <w:jc w:val="center"/>
              <w:rPr>
                <w:sz w:val="28"/>
                <w:szCs w:val="28"/>
              </w:rPr>
            </w:pPr>
          </w:p>
        </w:tc>
        <w:tc>
          <w:tcPr>
            <w:tcW w:w="1740" w:type="dxa"/>
            <w:noWrap w:val="0"/>
            <w:vAlign w:val="center"/>
          </w:tcPr>
          <w:p w14:paraId="41A07715">
            <w:pPr>
              <w:spacing w:line="440" w:lineRule="exact"/>
              <w:jc w:val="center"/>
              <w:rPr>
                <w:sz w:val="28"/>
                <w:szCs w:val="28"/>
              </w:rPr>
            </w:pPr>
          </w:p>
        </w:tc>
      </w:tr>
      <w:tr w14:paraId="6EC2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BAA7AC2">
            <w:pPr>
              <w:spacing w:line="440" w:lineRule="exact"/>
              <w:jc w:val="center"/>
              <w:rPr>
                <w:sz w:val="28"/>
                <w:szCs w:val="28"/>
              </w:rPr>
            </w:pPr>
          </w:p>
        </w:tc>
        <w:tc>
          <w:tcPr>
            <w:tcW w:w="1134" w:type="dxa"/>
            <w:noWrap w:val="0"/>
            <w:vAlign w:val="center"/>
          </w:tcPr>
          <w:p w14:paraId="752D58D2">
            <w:pPr>
              <w:spacing w:line="440" w:lineRule="exact"/>
              <w:jc w:val="center"/>
              <w:rPr>
                <w:sz w:val="28"/>
                <w:szCs w:val="28"/>
              </w:rPr>
            </w:pPr>
          </w:p>
        </w:tc>
        <w:tc>
          <w:tcPr>
            <w:tcW w:w="922" w:type="dxa"/>
            <w:noWrap w:val="0"/>
            <w:vAlign w:val="center"/>
          </w:tcPr>
          <w:p w14:paraId="36E4FAEF">
            <w:pPr>
              <w:spacing w:line="440" w:lineRule="exact"/>
              <w:jc w:val="center"/>
              <w:rPr>
                <w:sz w:val="28"/>
                <w:szCs w:val="28"/>
              </w:rPr>
            </w:pPr>
          </w:p>
        </w:tc>
        <w:tc>
          <w:tcPr>
            <w:tcW w:w="882" w:type="dxa"/>
            <w:noWrap w:val="0"/>
            <w:vAlign w:val="center"/>
          </w:tcPr>
          <w:p w14:paraId="2D2F3291">
            <w:pPr>
              <w:spacing w:line="440" w:lineRule="exact"/>
              <w:jc w:val="center"/>
              <w:rPr>
                <w:sz w:val="28"/>
                <w:szCs w:val="28"/>
              </w:rPr>
            </w:pPr>
          </w:p>
        </w:tc>
        <w:tc>
          <w:tcPr>
            <w:tcW w:w="993" w:type="dxa"/>
            <w:noWrap w:val="0"/>
            <w:vAlign w:val="center"/>
          </w:tcPr>
          <w:p w14:paraId="77AE02DD">
            <w:pPr>
              <w:spacing w:line="440" w:lineRule="exact"/>
              <w:jc w:val="center"/>
              <w:rPr>
                <w:sz w:val="28"/>
                <w:szCs w:val="28"/>
              </w:rPr>
            </w:pPr>
          </w:p>
        </w:tc>
        <w:tc>
          <w:tcPr>
            <w:tcW w:w="992" w:type="dxa"/>
            <w:noWrap w:val="0"/>
            <w:vAlign w:val="center"/>
          </w:tcPr>
          <w:p w14:paraId="7E0AFA4C">
            <w:pPr>
              <w:spacing w:line="440" w:lineRule="exact"/>
              <w:jc w:val="center"/>
              <w:rPr>
                <w:spacing w:val="-20"/>
                <w:sz w:val="28"/>
                <w:szCs w:val="28"/>
              </w:rPr>
            </w:pPr>
          </w:p>
        </w:tc>
        <w:tc>
          <w:tcPr>
            <w:tcW w:w="992" w:type="dxa"/>
            <w:noWrap w:val="0"/>
            <w:vAlign w:val="center"/>
          </w:tcPr>
          <w:p w14:paraId="74F34D6E">
            <w:pPr>
              <w:spacing w:line="440" w:lineRule="exact"/>
              <w:jc w:val="center"/>
              <w:rPr>
                <w:spacing w:val="-20"/>
                <w:sz w:val="28"/>
                <w:szCs w:val="28"/>
              </w:rPr>
            </w:pPr>
          </w:p>
        </w:tc>
        <w:tc>
          <w:tcPr>
            <w:tcW w:w="992" w:type="dxa"/>
            <w:noWrap w:val="0"/>
            <w:vAlign w:val="center"/>
          </w:tcPr>
          <w:p w14:paraId="152358AC">
            <w:pPr>
              <w:spacing w:line="440" w:lineRule="exact"/>
              <w:jc w:val="center"/>
              <w:rPr>
                <w:sz w:val="28"/>
                <w:szCs w:val="28"/>
              </w:rPr>
            </w:pPr>
          </w:p>
        </w:tc>
        <w:tc>
          <w:tcPr>
            <w:tcW w:w="1740" w:type="dxa"/>
            <w:noWrap w:val="0"/>
            <w:vAlign w:val="center"/>
          </w:tcPr>
          <w:p w14:paraId="6D1D8482">
            <w:pPr>
              <w:spacing w:line="440" w:lineRule="exact"/>
              <w:jc w:val="center"/>
              <w:rPr>
                <w:sz w:val="28"/>
                <w:szCs w:val="28"/>
              </w:rPr>
            </w:pPr>
          </w:p>
        </w:tc>
      </w:tr>
      <w:tr w14:paraId="76B6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610461FE">
            <w:pPr>
              <w:spacing w:line="440" w:lineRule="exact"/>
              <w:jc w:val="center"/>
              <w:rPr>
                <w:sz w:val="28"/>
                <w:szCs w:val="28"/>
              </w:rPr>
            </w:pPr>
          </w:p>
        </w:tc>
        <w:tc>
          <w:tcPr>
            <w:tcW w:w="1134" w:type="dxa"/>
            <w:noWrap w:val="0"/>
            <w:vAlign w:val="center"/>
          </w:tcPr>
          <w:p w14:paraId="41F63CAE">
            <w:pPr>
              <w:spacing w:line="440" w:lineRule="exact"/>
              <w:jc w:val="center"/>
              <w:rPr>
                <w:sz w:val="28"/>
                <w:szCs w:val="28"/>
              </w:rPr>
            </w:pPr>
          </w:p>
        </w:tc>
        <w:tc>
          <w:tcPr>
            <w:tcW w:w="922" w:type="dxa"/>
            <w:noWrap w:val="0"/>
            <w:vAlign w:val="center"/>
          </w:tcPr>
          <w:p w14:paraId="64141D80">
            <w:pPr>
              <w:spacing w:line="440" w:lineRule="exact"/>
              <w:jc w:val="center"/>
              <w:rPr>
                <w:sz w:val="28"/>
                <w:szCs w:val="28"/>
              </w:rPr>
            </w:pPr>
          </w:p>
        </w:tc>
        <w:tc>
          <w:tcPr>
            <w:tcW w:w="882" w:type="dxa"/>
            <w:noWrap w:val="0"/>
            <w:vAlign w:val="center"/>
          </w:tcPr>
          <w:p w14:paraId="3EE3CB0A">
            <w:pPr>
              <w:spacing w:line="440" w:lineRule="exact"/>
              <w:jc w:val="center"/>
              <w:rPr>
                <w:sz w:val="28"/>
                <w:szCs w:val="28"/>
              </w:rPr>
            </w:pPr>
          </w:p>
        </w:tc>
        <w:tc>
          <w:tcPr>
            <w:tcW w:w="993" w:type="dxa"/>
            <w:noWrap w:val="0"/>
            <w:vAlign w:val="center"/>
          </w:tcPr>
          <w:p w14:paraId="08A3828C">
            <w:pPr>
              <w:spacing w:line="440" w:lineRule="exact"/>
              <w:jc w:val="center"/>
              <w:rPr>
                <w:sz w:val="28"/>
                <w:szCs w:val="28"/>
              </w:rPr>
            </w:pPr>
          </w:p>
        </w:tc>
        <w:tc>
          <w:tcPr>
            <w:tcW w:w="992" w:type="dxa"/>
            <w:noWrap w:val="0"/>
            <w:vAlign w:val="center"/>
          </w:tcPr>
          <w:p w14:paraId="0C77D5C0">
            <w:pPr>
              <w:spacing w:line="440" w:lineRule="exact"/>
              <w:jc w:val="center"/>
              <w:rPr>
                <w:spacing w:val="-20"/>
                <w:sz w:val="28"/>
                <w:szCs w:val="28"/>
              </w:rPr>
            </w:pPr>
          </w:p>
        </w:tc>
        <w:tc>
          <w:tcPr>
            <w:tcW w:w="992" w:type="dxa"/>
            <w:noWrap w:val="0"/>
            <w:vAlign w:val="center"/>
          </w:tcPr>
          <w:p w14:paraId="1F4E4B07">
            <w:pPr>
              <w:spacing w:line="440" w:lineRule="exact"/>
              <w:jc w:val="center"/>
              <w:rPr>
                <w:spacing w:val="-20"/>
                <w:sz w:val="28"/>
                <w:szCs w:val="28"/>
              </w:rPr>
            </w:pPr>
          </w:p>
        </w:tc>
        <w:tc>
          <w:tcPr>
            <w:tcW w:w="992" w:type="dxa"/>
            <w:noWrap w:val="0"/>
            <w:vAlign w:val="center"/>
          </w:tcPr>
          <w:p w14:paraId="21A97696">
            <w:pPr>
              <w:spacing w:line="440" w:lineRule="exact"/>
              <w:jc w:val="center"/>
              <w:rPr>
                <w:sz w:val="28"/>
                <w:szCs w:val="28"/>
              </w:rPr>
            </w:pPr>
          </w:p>
        </w:tc>
        <w:tc>
          <w:tcPr>
            <w:tcW w:w="1740" w:type="dxa"/>
            <w:noWrap w:val="0"/>
            <w:vAlign w:val="center"/>
          </w:tcPr>
          <w:p w14:paraId="0C65215E">
            <w:pPr>
              <w:spacing w:line="440" w:lineRule="exact"/>
              <w:jc w:val="center"/>
              <w:rPr>
                <w:sz w:val="28"/>
                <w:szCs w:val="28"/>
              </w:rPr>
            </w:pPr>
          </w:p>
        </w:tc>
      </w:tr>
      <w:tr w14:paraId="62F7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6CD2522F">
            <w:pPr>
              <w:spacing w:line="440" w:lineRule="exact"/>
              <w:jc w:val="center"/>
              <w:rPr>
                <w:sz w:val="28"/>
                <w:szCs w:val="28"/>
              </w:rPr>
            </w:pPr>
          </w:p>
        </w:tc>
        <w:tc>
          <w:tcPr>
            <w:tcW w:w="1134" w:type="dxa"/>
            <w:noWrap w:val="0"/>
            <w:vAlign w:val="center"/>
          </w:tcPr>
          <w:p w14:paraId="23F1DD42">
            <w:pPr>
              <w:spacing w:line="440" w:lineRule="exact"/>
              <w:jc w:val="center"/>
              <w:rPr>
                <w:sz w:val="28"/>
                <w:szCs w:val="28"/>
              </w:rPr>
            </w:pPr>
          </w:p>
        </w:tc>
        <w:tc>
          <w:tcPr>
            <w:tcW w:w="922" w:type="dxa"/>
            <w:noWrap w:val="0"/>
            <w:vAlign w:val="center"/>
          </w:tcPr>
          <w:p w14:paraId="6022E3AB">
            <w:pPr>
              <w:spacing w:line="440" w:lineRule="exact"/>
              <w:jc w:val="center"/>
              <w:rPr>
                <w:sz w:val="28"/>
                <w:szCs w:val="28"/>
              </w:rPr>
            </w:pPr>
          </w:p>
        </w:tc>
        <w:tc>
          <w:tcPr>
            <w:tcW w:w="882" w:type="dxa"/>
            <w:noWrap w:val="0"/>
            <w:vAlign w:val="center"/>
          </w:tcPr>
          <w:p w14:paraId="2B9460E0">
            <w:pPr>
              <w:spacing w:line="440" w:lineRule="exact"/>
              <w:jc w:val="center"/>
              <w:rPr>
                <w:sz w:val="28"/>
                <w:szCs w:val="28"/>
              </w:rPr>
            </w:pPr>
          </w:p>
        </w:tc>
        <w:tc>
          <w:tcPr>
            <w:tcW w:w="993" w:type="dxa"/>
            <w:noWrap w:val="0"/>
            <w:vAlign w:val="center"/>
          </w:tcPr>
          <w:p w14:paraId="52AE1291">
            <w:pPr>
              <w:spacing w:line="440" w:lineRule="exact"/>
              <w:jc w:val="center"/>
              <w:rPr>
                <w:sz w:val="28"/>
                <w:szCs w:val="28"/>
              </w:rPr>
            </w:pPr>
          </w:p>
        </w:tc>
        <w:tc>
          <w:tcPr>
            <w:tcW w:w="992" w:type="dxa"/>
            <w:noWrap w:val="0"/>
            <w:vAlign w:val="center"/>
          </w:tcPr>
          <w:p w14:paraId="4B8DF70C">
            <w:pPr>
              <w:spacing w:line="440" w:lineRule="exact"/>
              <w:jc w:val="center"/>
              <w:rPr>
                <w:spacing w:val="-20"/>
                <w:sz w:val="28"/>
                <w:szCs w:val="28"/>
              </w:rPr>
            </w:pPr>
          </w:p>
        </w:tc>
        <w:tc>
          <w:tcPr>
            <w:tcW w:w="992" w:type="dxa"/>
            <w:noWrap w:val="0"/>
            <w:vAlign w:val="center"/>
          </w:tcPr>
          <w:p w14:paraId="74E46027">
            <w:pPr>
              <w:spacing w:line="440" w:lineRule="exact"/>
              <w:jc w:val="center"/>
              <w:rPr>
                <w:spacing w:val="-20"/>
                <w:sz w:val="28"/>
                <w:szCs w:val="28"/>
              </w:rPr>
            </w:pPr>
          </w:p>
        </w:tc>
        <w:tc>
          <w:tcPr>
            <w:tcW w:w="992" w:type="dxa"/>
            <w:noWrap w:val="0"/>
            <w:vAlign w:val="center"/>
          </w:tcPr>
          <w:p w14:paraId="6C4843B6">
            <w:pPr>
              <w:spacing w:line="440" w:lineRule="exact"/>
              <w:jc w:val="center"/>
              <w:rPr>
                <w:sz w:val="28"/>
                <w:szCs w:val="28"/>
              </w:rPr>
            </w:pPr>
          </w:p>
        </w:tc>
        <w:tc>
          <w:tcPr>
            <w:tcW w:w="1740" w:type="dxa"/>
            <w:noWrap w:val="0"/>
            <w:vAlign w:val="center"/>
          </w:tcPr>
          <w:p w14:paraId="4069FA93">
            <w:pPr>
              <w:spacing w:line="440" w:lineRule="exact"/>
              <w:jc w:val="center"/>
              <w:rPr>
                <w:sz w:val="28"/>
                <w:szCs w:val="28"/>
              </w:rPr>
            </w:pPr>
          </w:p>
        </w:tc>
      </w:tr>
      <w:tr w14:paraId="4F0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20BD13BF">
            <w:pPr>
              <w:spacing w:line="440" w:lineRule="exact"/>
              <w:jc w:val="center"/>
              <w:rPr>
                <w:sz w:val="28"/>
                <w:szCs w:val="28"/>
              </w:rPr>
            </w:pPr>
          </w:p>
        </w:tc>
        <w:tc>
          <w:tcPr>
            <w:tcW w:w="1134" w:type="dxa"/>
            <w:noWrap w:val="0"/>
            <w:vAlign w:val="center"/>
          </w:tcPr>
          <w:p w14:paraId="5615AA96">
            <w:pPr>
              <w:spacing w:line="440" w:lineRule="exact"/>
              <w:jc w:val="center"/>
              <w:rPr>
                <w:sz w:val="28"/>
                <w:szCs w:val="28"/>
              </w:rPr>
            </w:pPr>
          </w:p>
        </w:tc>
        <w:tc>
          <w:tcPr>
            <w:tcW w:w="922" w:type="dxa"/>
            <w:noWrap w:val="0"/>
            <w:vAlign w:val="center"/>
          </w:tcPr>
          <w:p w14:paraId="3E5BD9D5">
            <w:pPr>
              <w:spacing w:line="440" w:lineRule="exact"/>
              <w:jc w:val="center"/>
              <w:rPr>
                <w:sz w:val="28"/>
                <w:szCs w:val="28"/>
              </w:rPr>
            </w:pPr>
          </w:p>
        </w:tc>
        <w:tc>
          <w:tcPr>
            <w:tcW w:w="882" w:type="dxa"/>
            <w:noWrap w:val="0"/>
            <w:vAlign w:val="center"/>
          </w:tcPr>
          <w:p w14:paraId="42E2F3ED">
            <w:pPr>
              <w:spacing w:line="440" w:lineRule="exact"/>
              <w:jc w:val="center"/>
              <w:rPr>
                <w:sz w:val="28"/>
                <w:szCs w:val="28"/>
              </w:rPr>
            </w:pPr>
          </w:p>
        </w:tc>
        <w:tc>
          <w:tcPr>
            <w:tcW w:w="993" w:type="dxa"/>
            <w:noWrap w:val="0"/>
            <w:vAlign w:val="center"/>
          </w:tcPr>
          <w:p w14:paraId="723D30A3">
            <w:pPr>
              <w:spacing w:line="440" w:lineRule="exact"/>
              <w:jc w:val="center"/>
              <w:rPr>
                <w:sz w:val="28"/>
                <w:szCs w:val="28"/>
              </w:rPr>
            </w:pPr>
          </w:p>
        </w:tc>
        <w:tc>
          <w:tcPr>
            <w:tcW w:w="992" w:type="dxa"/>
            <w:noWrap w:val="0"/>
            <w:vAlign w:val="center"/>
          </w:tcPr>
          <w:p w14:paraId="503A1351">
            <w:pPr>
              <w:spacing w:line="440" w:lineRule="exact"/>
              <w:jc w:val="center"/>
              <w:rPr>
                <w:spacing w:val="-20"/>
                <w:sz w:val="28"/>
                <w:szCs w:val="28"/>
              </w:rPr>
            </w:pPr>
          </w:p>
        </w:tc>
        <w:tc>
          <w:tcPr>
            <w:tcW w:w="992" w:type="dxa"/>
            <w:noWrap w:val="0"/>
            <w:vAlign w:val="center"/>
          </w:tcPr>
          <w:p w14:paraId="1389FE0D">
            <w:pPr>
              <w:spacing w:line="440" w:lineRule="exact"/>
              <w:jc w:val="center"/>
              <w:rPr>
                <w:spacing w:val="-20"/>
                <w:sz w:val="28"/>
                <w:szCs w:val="28"/>
              </w:rPr>
            </w:pPr>
          </w:p>
        </w:tc>
        <w:tc>
          <w:tcPr>
            <w:tcW w:w="992" w:type="dxa"/>
            <w:noWrap w:val="0"/>
            <w:vAlign w:val="center"/>
          </w:tcPr>
          <w:p w14:paraId="3DAF4925">
            <w:pPr>
              <w:spacing w:line="440" w:lineRule="exact"/>
              <w:jc w:val="center"/>
              <w:rPr>
                <w:sz w:val="28"/>
                <w:szCs w:val="28"/>
              </w:rPr>
            </w:pPr>
          </w:p>
        </w:tc>
        <w:tc>
          <w:tcPr>
            <w:tcW w:w="1740" w:type="dxa"/>
            <w:noWrap w:val="0"/>
            <w:vAlign w:val="center"/>
          </w:tcPr>
          <w:p w14:paraId="3D06A513">
            <w:pPr>
              <w:spacing w:line="440" w:lineRule="exact"/>
              <w:jc w:val="center"/>
              <w:rPr>
                <w:sz w:val="28"/>
                <w:szCs w:val="28"/>
              </w:rPr>
            </w:pPr>
          </w:p>
        </w:tc>
      </w:tr>
      <w:tr w14:paraId="7787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89FF206">
            <w:pPr>
              <w:spacing w:line="440" w:lineRule="exact"/>
              <w:jc w:val="center"/>
              <w:rPr>
                <w:sz w:val="28"/>
                <w:szCs w:val="28"/>
              </w:rPr>
            </w:pPr>
          </w:p>
        </w:tc>
        <w:tc>
          <w:tcPr>
            <w:tcW w:w="1134" w:type="dxa"/>
            <w:noWrap w:val="0"/>
            <w:vAlign w:val="center"/>
          </w:tcPr>
          <w:p w14:paraId="1E569F52">
            <w:pPr>
              <w:spacing w:line="440" w:lineRule="exact"/>
              <w:jc w:val="center"/>
              <w:rPr>
                <w:sz w:val="28"/>
                <w:szCs w:val="28"/>
              </w:rPr>
            </w:pPr>
          </w:p>
        </w:tc>
        <w:tc>
          <w:tcPr>
            <w:tcW w:w="922" w:type="dxa"/>
            <w:noWrap w:val="0"/>
            <w:vAlign w:val="center"/>
          </w:tcPr>
          <w:p w14:paraId="1ACD8175">
            <w:pPr>
              <w:spacing w:line="440" w:lineRule="exact"/>
              <w:jc w:val="center"/>
              <w:rPr>
                <w:sz w:val="28"/>
                <w:szCs w:val="28"/>
              </w:rPr>
            </w:pPr>
          </w:p>
        </w:tc>
        <w:tc>
          <w:tcPr>
            <w:tcW w:w="882" w:type="dxa"/>
            <w:noWrap w:val="0"/>
            <w:vAlign w:val="center"/>
          </w:tcPr>
          <w:p w14:paraId="0BADB127">
            <w:pPr>
              <w:spacing w:line="440" w:lineRule="exact"/>
              <w:jc w:val="center"/>
              <w:rPr>
                <w:sz w:val="28"/>
                <w:szCs w:val="28"/>
              </w:rPr>
            </w:pPr>
          </w:p>
        </w:tc>
        <w:tc>
          <w:tcPr>
            <w:tcW w:w="993" w:type="dxa"/>
            <w:noWrap w:val="0"/>
            <w:vAlign w:val="center"/>
          </w:tcPr>
          <w:p w14:paraId="02527168">
            <w:pPr>
              <w:spacing w:line="440" w:lineRule="exact"/>
              <w:jc w:val="center"/>
              <w:rPr>
                <w:sz w:val="28"/>
                <w:szCs w:val="28"/>
              </w:rPr>
            </w:pPr>
          </w:p>
        </w:tc>
        <w:tc>
          <w:tcPr>
            <w:tcW w:w="992" w:type="dxa"/>
            <w:noWrap w:val="0"/>
            <w:vAlign w:val="center"/>
          </w:tcPr>
          <w:p w14:paraId="34BD9198">
            <w:pPr>
              <w:spacing w:line="440" w:lineRule="exact"/>
              <w:jc w:val="center"/>
              <w:rPr>
                <w:spacing w:val="-20"/>
                <w:sz w:val="28"/>
                <w:szCs w:val="28"/>
              </w:rPr>
            </w:pPr>
          </w:p>
        </w:tc>
        <w:tc>
          <w:tcPr>
            <w:tcW w:w="992" w:type="dxa"/>
            <w:noWrap w:val="0"/>
            <w:vAlign w:val="center"/>
          </w:tcPr>
          <w:p w14:paraId="69D5C3B7">
            <w:pPr>
              <w:spacing w:line="440" w:lineRule="exact"/>
              <w:jc w:val="center"/>
              <w:rPr>
                <w:spacing w:val="-20"/>
                <w:sz w:val="28"/>
                <w:szCs w:val="28"/>
              </w:rPr>
            </w:pPr>
          </w:p>
        </w:tc>
        <w:tc>
          <w:tcPr>
            <w:tcW w:w="992" w:type="dxa"/>
            <w:noWrap w:val="0"/>
            <w:vAlign w:val="center"/>
          </w:tcPr>
          <w:p w14:paraId="20081B26">
            <w:pPr>
              <w:spacing w:line="440" w:lineRule="exact"/>
              <w:jc w:val="center"/>
              <w:rPr>
                <w:sz w:val="28"/>
                <w:szCs w:val="28"/>
              </w:rPr>
            </w:pPr>
          </w:p>
        </w:tc>
        <w:tc>
          <w:tcPr>
            <w:tcW w:w="1740" w:type="dxa"/>
            <w:noWrap w:val="0"/>
            <w:vAlign w:val="center"/>
          </w:tcPr>
          <w:p w14:paraId="1B30D61D">
            <w:pPr>
              <w:spacing w:line="440" w:lineRule="exact"/>
              <w:jc w:val="center"/>
              <w:rPr>
                <w:sz w:val="28"/>
                <w:szCs w:val="28"/>
              </w:rPr>
            </w:pPr>
          </w:p>
        </w:tc>
      </w:tr>
      <w:tr w14:paraId="111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7CA66DEC">
            <w:pPr>
              <w:spacing w:line="440" w:lineRule="exact"/>
              <w:jc w:val="center"/>
              <w:rPr>
                <w:sz w:val="28"/>
                <w:szCs w:val="28"/>
              </w:rPr>
            </w:pPr>
          </w:p>
        </w:tc>
        <w:tc>
          <w:tcPr>
            <w:tcW w:w="1134" w:type="dxa"/>
            <w:noWrap w:val="0"/>
            <w:vAlign w:val="center"/>
          </w:tcPr>
          <w:p w14:paraId="67B6B079">
            <w:pPr>
              <w:spacing w:line="440" w:lineRule="exact"/>
              <w:jc w:val="center"/>
              <w:rPr>
                <w:sz w:val="28"/>
                <w:szCs w:val="28"/>
              </w:rPr>
            </w:pPr>
          </w:p>
        </w:tc>
        <w:tc>
          <w:tcPr>
            <w:tcW w:w="922" w:type="dxa"/>
            <w:noWrap w:val="0"/>
            <w:vAlign w:val="center"/>
          </w:tcPr>
          <w:p w14:paraId="74BA4731">
            <w:pPr>
              <w:spacing w:line="440" w:lineRule="exact"/>
              <w:jc w:val="center"/>
              <w:rPr>
                <w:sz w:val="28"/>
                <w:szCs w:val="28"/>
              </w:rPr>
            </w:pPr>
          </w:p>
        </w:tc>
        <w:tc>
          <w:tcPr>
            <w:tcW w:w="882" w:type="dxa"/>
            <w:noWrap w:val="0"/>
            <w:vAlign w:val="center"/>
          </w:tcPr>
          <w:p w14:paraId="45BB28EF">
            <w:pPr>
              <w:spacing w:line="440" w:lineRule="exact"/>
              <w:jc w:val="center"/>
              <w:rPr>
                <w:sz w:val="28"/>
                <w:szCs w:val="28"/>
              </w:rPr>
            </w:pPr>
          </w:p>
        </w:tc>
        <w:tc>
          <w:tcPr>
            <w:tcW w:w="993" w:type="dxa"/>
            <w:noWrap w:val="0"/>
            <w:vAlign w:val="center"/>
          </w:tcPr>
          <w:p w14:paraId="5552BE99">
            <w:pPr>
              <w:spacing w:line="440" w:lineRule="exact"/>
              <w:jc w:val="center"/>
              <w:rPr>
                <w:sz w:val="28"/>
                <w:szCs w:val="28"/>
              </w:rPr>
            </w:pPr>
          </w:p>
        </w:tc>
        <w:tc>
          <w:tcPr>
            <w:tcW w:w="992" w:type="dxa"/>
            <w:noWrap w:val="0"/>
            <w:vAlign w:val="center"/>
          </w:tcPr>
          <w:p w14:paraId="7793DD2F">
            <w:pPr>
              <w:spacing w:line="440" w:lineRule="exact"/>
              <w:jc w:val="center"/>
              <w:rPr>
                <w:spacing w:val="-20"/>
                <w:sz w:val="28"/>
                <w:szCs w:val="28"/>
              </w:rPr>
            </w:pPr>
          </w:p>
        </w:tc>
        <w:tc>
          <w:tcPr>
            <w:tcW w:w="992" w:type="dxa"/>
            <w:noWrap w:val="0"/>
            <w:vAlign w:val="center"/>
          </w:tcPr>
          <w:p w14:paraId="3D122368">
            <w:pPr>
              <w:spacing w:line="440" w:lineRule="exact"/>
              <w:jc w:val="center"/>
              <w:rPr>
                <w:spacing w:val="-20"/>
                <w:sz w:val="28"/>
                <w:szCs w:val="28"/>
              </w:rPr>
            </w:pPr>
          </w:p>
        </w:tc>
        <w:tc>
          <w:tcPr>
            <w:tcW w:w="992" w:type="dxa"/>
            <w:noWrap w:val="0"/>
            <w:vAlign w:val="center"/>
          </w:tcPr>
          <w:p w14:paraId="630F3D9F">
            <w:pPr>
              <w:spacing w:line="440" w:lineRule="exact"/>
              <w:jc w:val="center"/>
              <w:rPr>
                <w:sz w:val="28"/>
                <w:szCs w:val="28"/>
              </w:rPr>
            </w:pPr>
          </w:p>
        </w:tc>
        <w:tc>
          <w:tcPr>
            <w:tcW w:w="1740" w:type="dxa"/>
            <w:noWrap w:val="0"/>
            <w:vAlign w:val="center"/>
          </w:tcPr>
          <w:p w14:paraId="41C5AD86">
            <w:pPr>
              <w:spacing w:line="440" w:lineRule="exact"/>
              <w:jc w:val="center"/>
              <w:rPr>
                <w:sz w:val="28"/>
                <w:szCs w:val="28"/>
              </w:rPr>
            </w:pPr>
          </w:p>
        </w:tc>
      </w:tr>
      <w:tr w14:paraId="04AF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72F3ED41">
            <w:pPr>
              <w:spacing w:line="440" w:lineRule="exact"/>
              <w:jc w:val="center"/>
              <w:rPr>
                <w:spacing w:val="-4"/>
                <w:sz w:val="28"/>
                <w:szCs w:val="28"/>
              </w:rPr>
            </w:pPr>
          </w:p>
        </w:tc>
        <w:tc>
          <w:tcPr>
            <w:tcW w:w="1134" w:type="dxa"/>
            <w:noWrap w:val="0"/>
            <w:vAlign w:val="center"/>
          </w:tcPr>
          <w:p w14:paraId="655BF4AE">
            <w:pPr>
              <w:spacing w:line="440" w:lineRule="exact"/>
              <w:jc w:val="center"/>
              <w:rPr>
                <w:sz w:val="28"/>
                <w:szCs w:val="28"/>
              </w:rPr>
            </w:pPr>
          </w:p>
        </w:tc>
        <w:tc>
          <w:tcPr>
            <w:tcW w:w="922" w:type="dxa"/>
            <w:noWrap w:val="0"/>
            <w:vAlign w:val="center"/>
          </w:tcPr>
          <w:p w14:paraId="43C3EF66">
            <w:pPr>
              <w:spacing w:line="440" w:lineRule="exact"/>
              <w:jc w:val="center"/>
              <w:rPr>
                <w:sz w:val="28"/>
                <w:szCs w:val="28"/>
              </w:rPr>
            </w:pPr>
          </w:p>
        </w:tc>
        <w:tc>
          <w:tcPr>
            <w:tcW w:w="882" w:type="dxa"/>
            <w:noWrap w:val="0"/>
            <w:vAlign w:val="center"/>
          </w:tcPr>
          <w:p w14:paraId="4B5C41FE">
            <w:pPr>
              <w:spacing w:line="440" w:lineRule="exact"/>
              <w:jc w:val="center"/>
              <w:rPr>
                <w:sz w:val="28"/>
                <w:szCs w:val="28"/>
              </w:rPr>
            </w:pPr>
          </w:p>
        </w:tc>
        <w:tc>
          <w:tcPr>
            <w:tcW w:w="993" w:type="dxa"/>
            <w:noWrap w:val="0"/>
            <w:vAlign w:val="center"/>
          </w:tcPr>
          <w:p w14:paraId="30AE4E9B">
            <w:pPr>
              <w:spacing w:line="440" w:lineRule="exact"/>
              <w:jc w:val="center"/>
              <w:rPr>
                <w:sz w:val="28"/>
                <w:szCs w:val="28"/>
              </w:rPr>
            </w:pPr>
          </w:p>
        </w:tc>
        <w:tc>
          <w:tcPr>
            <w:tcW w:w="992" w:type="dxa"/>
            <w:noWrap w:val="0"/>
            <w:vAlign w:val="center"/>
          </w:tcPr>
          <w:p w14:paraId="2D1E2508">
            <w:pPr>
              <w:spacing w:line="440" w:lineRule="exact"/>
              <w:jc w:val="center"/>
              <w:rPr>
                <w:sz w:val="28"/>
                <w:szCs w:val="28"/>
              </w:rPr>
            </w:pPr>
          </w:p>
        </w:tc>
        <w:tc>
          <w:tcPr>
            <w:tcW w:w="992" w:type="dxa"/>
            <w:noWrap w:val="0"/>
            <w:vAlign w:val="center"/>
          </w:tcPr>
          <w:p w14:paraId="69FCC241">
            <w:pPr>
              <w:spacing w:line="440" w:lineRule="exact"/>
              <w:jc w:val="center"/>
              <w:rPr>
                <w:sz w:val="28"/>
                <w:szCs w:val="28"/>
              </w:rPr>
            </w:pPr>
          </w:p>
        </w:tc>
        <w:tc>
          <w:tcPr>
            <w:tcW w:w="992" w:type="dxa"/>
            <w:noWrap w:val="0"/>
            <w:vAlign w:val="center"/>
          </w:tcPr>
          <w:p w14:paraId="54260A68">
            <w:pPr>
              <w:spacing w:line="440" w:lineRule="exact"/>
              <w:jc w:val="center"/>
              <w:rPr>
                <w:sz w:val="28"/>
                <w:szCs w:val="28"/>
              </w:rPr>
            </w:pPr>
          </w:p>
        </w:tc>
        <w:tc>
          <w:tcPr>
            <w:tcW w:w="1740" w:type="dxa"/>
            <w:noWrap w:val="0"/>
            <w:vAlign w:val="center"/>
          </w:tcPr>
          <w:p w14:paraId="771E64BF">
            <w:pPr>
              <w:spacing w:line="440" w:lineRule="exact"/>
              <w:jc w:val="center"/>
              <w:rPr>
                <w:sz w:val="28"/>
                <w:szCs w:val="28"/>
              </w:rPr>
            </w:pPr>
          </w:p>
        </w:tc>
      </w:tr>
      <w:tr w14:paraId="7758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25809043">
            <w:pPr>
              <w:spacing w:line="440" w:lineRule="exact"/>
              <w:jc w:val="center"/>
              <w:rPr>
                <w:spacing w:val="-6"/>
                <w:sz w:val="28"/>
                <w:szCs w:val="28"/>
              </w:rPr>
            </w:pPr>
          </w:p>
        </w:tc>
        <w:tc>
          <w:tcPr>
            <w:tcW w:w="1134" w:type="dxa"/>
            <w:noWrap w:val="0"/>
            <w:vAlign w:val="center"/>
          </w:tcPr>
          <w:p w14:paraId="04F11221">
            <w:pPr>
              <w:spacing w:line="440" w:lineRule="exact"/>
              <w:jc w:val="center"/>
              <w:rPr>
                <w:sz w:val="28"/>
                <w:szCs w:val="28"/>
              </w:rPr>
            </w:pPr>
          </w:p>
        </w:tc>
        <w:tc>
          <w:tcPr>
            <w:tcW w:w="922" w:type="dxa"/>
            <w:noWrap w:val="0"/>
            <w:vAlign w:val="center"/>
          </w:tcPr>
          <w:p w14:paraId="4AE4CF60">
            <w:pPr>
              <w:spacing w:line="440" w:lineRule="exact"/>
              <w:jc w:val="center"/>
              <w:rPr>
                <w:sz w:val="28"/>
                <w:szCs w:val="28"/>
              </w:rPr>
            </w:pPr>
          </w:p>
        </w:tc>
        <w:tc>
          <w:tcPr>
            <w:tcW w:w="882" w:type="dxa"/>
            <w:noWrap w:val="0"/>
            <w:vAlign w:val="center"/>
          </w:tcPr>
          <w:p w14:paraId="0350BC5D">
            <w:pPr>
              <w:spacing w:line="440" w:lineRule="exact"/>
              <w:jc w:val="center"/>
              <w:rPr>
                <w:sz w:val="28"/>
                <w:szCs w:val="28"/>
              </w:rPr>
            </w:pPr>
          </w:p>
        </w:tc>
        <w:tc>
          <w:tcPr>
            <w:tcW w:w="993" w:type="dxa"/>
            <w:noWrap w:val="0"/>
            <w:vAlign w:val="center"/>
          </w:tcPr>
          <w:p w14:paraId="06E1F573">
            <w:pPr>
              <w:spacing w:line="440" w:lineRule="exact"/>
              <w:jc w:val="center"/>
              <w:rPr>
                <w:sz w:val="28"/>
                <w:szCs w:val="28"/>
              </w:rPr>
            </w:pPr>
          </w:p>
        </w:tc>
        <w:tc>
          <w:tcPr>
            <w:tcW w:w="992" w:type="dxa"/>
            <w:noWrap w:val="0"/>
            <w:vAlign w:val="center"/>
          </w:tcPr>
          <w:p w14:paraId="6992DAD0">
            <w:pPr>
              <w:spacing w:line="440" w:lineRule="exact"/>
              <w:jc w:val="center"/>
              <w:rPr>
                <w:spacing w:val="-20"/>
                <w:sz w:val="28"/>
                <w:szCs w:val="28"/>
              </w:rPr>
            </w:pPr>
          </w:p>
        </w:tc>
        <w:tc>
          <w:tcPr>
            <w:tcW w:w="992" w:type="dxa"/>
            <w:noWrap w:val="0"/>
            <w:vAlign w:val="center"/>
          </w:tcPr>
          <w:p w14:paraId="4555D085">
            <w:pPr>
              <w:spacing w:line="440" w:lineRule="exact"/>
              <w:jc w:val="center"/>
              <w:rPr>
                <w:spacing w:val="-20"/>
                <w:sz w:val="28"/>
                <w:szCs w:val="28"/>
              </w:rPr>
            </w:pPr>
          </w:p>
        </w:tc>
        <w:tc>
          <w:tcPr>
            <w:tcW w:w="992" w:type="dxa"/>
            <w:noWrap w:val="0"/>
            <w:vAlign w:val="center"/>
          </w:tcPr>
          <w:p w14:paraId="1F07388B">
            <w:pPr>
              <w:spacing w:line="440" w:lineRule="exact"/>
              <w:jc w:val="center"/>
              <w:rPr>
                <w:sz w:val="28"/>
                <w:szCs w:val="28"/>
              </w:rPr>
            </w:pPr>
          </w:p>
        </w:tc>
        <w:tc>
          <w:tcPr>
            <w:tcW w:w="1740" w:type="dxa"/>
            <w:noWrap w:val="0"/>
            <w:vAlign w:val="center"/>
          </w:tcPr>
          <w:p w14:paraId="740C9983">
            <w:pPr>
              <w:spacing w:line="440" w:lineRule="exact"/>
              <w:jc w:val="center"/>
              <w:rPr>
                <w:sz w:val="28"/>
                <w:szCs w:val="28"/>
              </w:rPr>
            </w:pPr>
          </w:p>
        </w:tc>
      </w:tr>
      <w:tr w14:paraId="43D3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A18BCA7">
            <w:pPr>
              <w:spacing w:line="440" w:lineRule="exact"/>
              <w:jc w:val="center"/>
              <w:rPr>
                <w:sz w:val="28"/>
                <w:szCs w:val="28"/>
              </w:rPr>
            </w:pPr>
          </w:p>
        </w:tc>
        <w:tc>
          <w:tcPr>
            <w:tcW w:w="1134" w:type="dxa"/>
            <w:noWrap w:val="0"/>
            <w:vAlign w:val="center"/>
          </w:tcPr>
          <w:p w14:paraId="5FB10983">
            <w:pPr>
              <w:spacing w:line="440" w:lineRule="exact"/>
              <w:jc w:val="center"/>
              <w:rPr>
                <w:sz w:val="28"/>
                <w:szCs w:val="28"/>
              </w:rPr>
            </w:pPr>
          </w:p>
        </w:tc>
        <w:tc>
          <w:tcPr>
            <w:tcW w:w="922" w:type="dxa"/>
            <w:noWrap w:val="0"/>
            <w:vAlign w:val="center"/>
          </w:tcPr>
          <w:p w14:paraId="6DF57362">
            <w:pPr>
              <w:spacing w:line="440" w:lineRule="exact"/>
              <w:jc w:val="center"/>
              <w:rPr>
                <w:sz w:val="28"/>
                <w:szCs w:val="28"/>
              </w:rPr>
            </w:pPr>
          </w:p>
        </w:tc>
        <w:tc>
          <w:tcPr>
            <w:tcW w:w="882" w:type="dxa"/>
            <w:noWrap w:val="0"/>
            <w:vAlign w:val="center"/>
          </w:tcPr>
          <w:p w14:paraId="391BCC3A">
            <w:pPr>
              <w:spacing w:line="440" w:lineRule="exact"/>
              <w:jc w:val="center"/>
              <w:rPr>
                <w:sz w:val="28"/>
                <w:szCs w:val="28"/>
              </w:rPr>
            </w:pPr>
          </w:p>
        </w:tc>
        <w:tc>
          <w:tcPr>
            <w:tcW w:w="993" w:type="dxa"/>
            <w:noWrap w:val="0"/>
            <w:vAlign w:val="center"/>
          </w:tcPr>
          <w:p w14:paraId="22E7F4BB">
            <w:pPr>
              <w:spacing w:line="440" w:lineRule="exact"/>
              <w:jc w:val="center"/>
              <w:rPr>
                <w:sz w:val="28"/>
                <w:szCs w:val="28"/>
              </w:rPr>
            </w:pPr>
          </w:p>
        </w:tc>
        <w:tc>
          <w:tcPr>
            <w:tcW w:w="992" w:type="dxa"/>
            <w:noWrap w:val="0"/>
            <w:vAlign w:val="center"/>
          </w:tcPr>
          <w:p w14:paraId="09A1D94D">
            <w:pPr>
              <w:spacing w:line="440" w:lineRule="exact"/>
              <w:jc w:val="center"/>
              <w:rPr>
                <w:sz w:val="28"/>
                <w:szCs w:val="28"/>
              </w:rPr>
            </w:pPr>
          </w:p>
        </w:tc>
        <w:tc>
          <w:tcPr>
            <w:tcW w:w="992" w:type="dxa"/>
            <w:noWrap w:val="0"/>
            <w:vAlign w:val="center"/>
          </w:tcPr>
          <w:p w14:paraId="1484D34B">
            <w:pPr>
              <w:spacing w:line="440" w:lineRule="exact"/>
              <w:jc w:val="center"/>
              <w:rPr>
                <w:sz w:val="28"/>
                <w:szCs w:val="28"/>
              </w:rPr>
            </w:pPr>
          </w:p>
        </w:tc>
        <w:tc>
          <w:tcPr>
            <w:tcW w:w="992" w:type="dxa"/>
            <w:noWrap w:val="0"/>
            <w:vAlign w:val="center"/>
          </w:tcPr>
          <w:p w14:paraId="1CAF122F">
            <w:pPr>
              <w:spacing w:line="440" w:lineRule="exact"/>
              <w:jc w:val="center"/>
              <w:rPr>
                <w:sz w:val="28"/>
                <w:szCs w:val="28"/>
              </w:rPr>
            </w:pPr>
          </w:p>
        </w:tc>
        <w:tc>
          <w:tcPr>
            <w:tcW w:w="1740" w:type="dxa"/>
            <w:noWrap w:val="0"/>
            <w:vAlign w:val="center"/>
          </w:tcPr>
          <w:p w14:paraId="4F3C6AB9">
            <w:pPr>
              <w:spacing w:line="440" w:lineRule="exact"/>
              <w:jc w:val="center"/>
              <w:rPr>
                <w:sz w:val="28"/>
                <w:szCs w:val="28"/>
              </w:rPr>
            </w:pPr>
          </w:p>
        </w:tc>
      </w:tr>
      <w:tr w14:paraId="01F8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2ED4E55">
            <w:pPr>
              <w:spacing w:line="440" w:lineRule="exact"/>
              <w:jc w:val="center"/>
              <w:rPr>
                <w:spacing w:val="-6"/>
                <w:sz w:val="28"/>
                <w:szCs w:val="28"/>
              </w:rPr>
            </w:pPr>
          </w:p>
        </w:tc>
        <w:tc>
          <w:tcPr>
            <w:tcW w:w="1134" w:type="dxa"/>
            <w:noWrap w:val="0"/>
            <w:vAlign w:val="center"/>
          </w:tcPr>
          <w:p w14:paraId="2070C20D">
            <w:pPr>
              <w:spacing w:line="440" w:lineRule="exact"/>
              <w:jc w:val="center"/>
              <w:rPr>
                <w:sz w:val="28"/>
                <w:szCs w:val="28"/>
              </w:rPr>
            </w:pPr>
          </w:p>
        </w:tc>
        <w:tc>
          <w:tcPr>
            <w:tcW w:w="922" w:type="dxa"/>
            <w:noWrap w:val="0"/>
            <w:vAlign w:val="center"/>
          </w:tcPr>
          <w:p w14:paraId="6C56DDB1">
            <w:pPr>
              <w:spacing w:line="440" w:lineRule="exact"/>
              <w:jc w:val="center"/>
              <w:rPr>
                <w:sz w:val="28"/>
                <w:szCs w:val="28"/>
              </w:rPr>
            </w:pPr>
          </w:p>
        </w:tc>
        <w:tc>
          <w:tcPr>
            <w:tcW w:w="882" w:type="dxa"/>
            <w:noWrap w:val="0"/>
            <w:vAlign w:val="center"/>
          </w:tcPr>
          <w:p w14:paraId="1C817C43">
            <w:pPr>
              <w:spacing w:line="440" w:lineRule="exact"/>
              <w:jc w:val="center"/>
              <w:rPr>
                <w:sz w:val="28"/>
                <w:szCs w:val="28"/>
              </w:rPr>
            </w:pPr>
          </w:p>
        </w:tc>
        <w:tc>
          <w:tcPr>
            <w:tcW w:w="993" w:type="dxa"/>
            <w:noWrap w:val="0"/>
            <w:vAlign w:val="center"/>
          </w:tcPr>
          <w:p w14:paraId="42839D63">
            <w:pPr>
              <w:spacing w:line="440" w:lineRule="exact"/>
              <w:jc w:val="center"/>
              <w:rPr>
                <w:sz w:val="28"/>
                <w:szCs w:val="28"/>
              </w:rPr>
            </w:pPr>
          </w:p>
        </w:tc>
        <w:tc>
          <w:tcPr>
            <w:tcW w:w="992" w:type="dxa"/>
            <w:noWrap w:val="0"/>
            <w:vAlign w:val="center"/>
          </w:tcPr>
          <w:p w14:paraId="7B5D0FCC">
            <w:pPr>
              <w:spacing w:line="440" w:lineRule="exact"/>
              <w:jc w:val="center"/>
              <w:rPr>
                <w:spacing w:val="-20"/>
                <w:sz w:val="28"/>
                <w:szCs w:val="28"/>
              </w:rPr>
            </w:pPr>
          </w:p>
        </w:tc>
        <w:tc>
          <w:tcPr>
            <w:tcW w:w="992" w:type="dxa"/>
            <w:noWrap w:val="0"/>
            <w:vAlign w:val="center"/>
          </w:tcPr>
          <w:p w14:paraId="46706658">
            <w:pPr>
              <w:spacing w:line="440" w:lineRule="exact"/>
              <w:jc w:val="center"/>
              <w:rPr>
                <w:spacing w:val="-20"/>
                <w:sz w:val="28"/>
                <w:szCs w:val="28"/>
              </w:rPr>
            </w:pPr>
          </w:p>
        </w:tc>
        <w:tc>
          <w:tcPr>
            <w:tcW w:w="992" w:type="dxa"/>
            <w:noWrap w:val="0"/>
            <w:vAlign w:val="center"/>
          </w:tcPr>
          <w:p w14:paraId="3A89663B">
            <w:pPr>
              <w:spacing w:line="440" w:lineRule="exact"/>
              <w:jc w:val="center"/>
              <w:rPr>
                <w:sz w:val="28"/>
                <w:szCs w:val="28"/>
              </w:rPr>
            </w:pPr>
          </w:p>
        </w:tc>
        <w:tc>
          <w:tcPr>
            <w:tcW w:w="1740" w:type="dxa"/>
            <w:noWrap w:val="0"/>
            <w:vAlign w:val="center"/>
          </w:tcPr>
          <w:p w14:paraId="045308C6">
            <w:pPr>
              <w:spacing w:line="440" w:lineRule="exact"/>
              <w:jc w:val="center"/>
              <w:rPr>
                <w:sz w:val="28"/>
                <w:szCs w:val="28"/>
              </w:rPr>
            </w:pPr>
          </w:p>
        </w:tc>
      </w:tr>
      <w:tr w14:paraId="7AF8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7E02689A">
            <w:pPr>
              <w:spacing w:line="440" w:lineRule="exact"/>
              <w:jc w:val="center"/>
              <w:rPr>
                <w:spacing w:val="-6"/>
                <w:sz w:val="28"/>
                <w:szCs w:val="28"/>
              </w:rPr>
            </w:pPr>
          </w:p>
        </w:tc>
        <w:tc>
          <w:tcPr>
            <w:tcW w:w="1134" w:type="dxa"/>
            <w:noWrap w:val="0"/>
            <w:vAlign w:val="center"/>
          </w:tcPr>
          <w:p w14:paraId="687A7A70">
            <w:pPr>
              <w:spacing w:line="440" w:lineRule="exact"/>
              <w:jc w:val="center"/>
              <w:rPr>
                <w:sz w:val="28"/>
                <w:szCs w:val="28"/>
              </w:rPr>
            </w:pPr>
          </w:p>
        </w:tc>
        <w:tc>
          <w:tcPr>
            <w:tcW w:w="922" w:type="dxa"/>
            <w:noWrap w:val="0"/>
            <w:vAlign w:val="center"/>
          </w:tcPr>
          <w:p w14:paraId="6B3254C3">
            <w:pPr>
              <w:spacing w:line="440" w:lineRule="exact"/>
              <w:jc w:val="center"/>
              <w:rPr>
                <w:sz w:val="28"/>
                <w:szCs w:val="28"/>
              </w:rPr>
            </w:pPr>
          </w:p>
        </w:tc>
        <w:tc>
          <w:tcPr>
            <w:tcW w:w="882" w:type="dxa"/>
            <w:noWrap w:val="0"/>
            <w:vAlign w:val="center"/>
          </w:tcPr>
          <w:p w14:paraId="6728804C">
            <w:pPr>
              <w:spacing w:line="440" w:lineRule="exact"/>
              <w:jc w:val="center"/>
              <w:rPr>
                <w:sz w:val="28"/>
                <w:szCs w:val="28"/>
              </w:rPr>
            </w:pPr>
          </w:p>
        </w:tc>
        <w:tc>
          <w:tcPr>
            <w:tcW w:w="993" w:type="dxa"/>
            <w:noWrap w:val="0"/>
            <w:vAlign w:val="center"/>
          </w:tcPr>
          <w:p w14:paraId="474DAD74">
            <w:pPr>
              <w:spacing w:line="440" w:lineRule="exact"/>
              <w:jc w:val="center"/>
              <w:rPr>
                <w:sz w:val="28"/>
                <w:szCs w:val="28"/>
              </w:rPr>
            </w:pPr>
          </w:p>
        </w:tc>
        <w:tc>
          <w:tcPr>
            <w:tcW w:w="992" w:type="dxa"/>
            <w:noWrap w:val="0"/>
            <w:vAlign w:val="center"/>
          </w:tcPr>
          <w:p w14:paraId="417A461B">
            <w:pPr>
              <w:spacing w:line="440" w:lineRule="exact"/>
              <w:jc w:val="center"/>
              <w:rPr>
                <w:sz w:val="28"/>
                <w:szCs w:val="28"/>
              </w:rPr>
            </w:pPr>
          </w:p>
        </w:tc>
        <w:tc>
          <w:tcPr>
            <w:tcW w:w="992" w:type="dxa"/>
            <w:noWrap w:val="0"/>
            <w:vAlign w:val="center"/>
          </w:tcPr>
          <w:p w14:paraId="784B4D6B">
            <w:pPr>
              <w:spacing w:line="440" w:lineRule="exact"/>
              <w:jc w:val="center"/>
              <w:rPr>
                <w:sz w:val="28"/>
                <w:szCs w:val="28"/>
              </w:rPr>
            </w:pPr>
          </w:p>
        </w:tc>
        <w:tc>
          <w:tcPr>
            <w:tcW w:w="992" w:type="dxa"/>
            <w:noWrap w:val="0"/>
            <w:vAlign w:val="center"/>
          </w:tcPr>
          <w:p w14:paraId="1A7AF77D">
            <w:pPr>
              <w:spacing w:line="440" w:lineRule="exact"/>
              <w:jc w:val="center"/>
              <w:rPr>
                <w:sz w:val="28"/>
                <w:szCs w:val="28"/>
              </w:rPr>
            </w:pPr>
          </w:p>
        </w:tc>
        <w:tc>
          <w:tcPr>
            <w:tcW w:w="1740" w:type="dxa"/>
            <w:noWrap w:val="0"/>
            <w:vAlign w:val="center"/>
          </w:tcPr>
          <w:p w14:paraId="4795990E">
            <w:pPr>
              <w:spacing w:line="440" w:lineRule="exact"/>
              <w:jc w:val="center"/>
              <w:rPr>
                <w:sz w:val="28"/>
                <w:szCs w:val="28"/>
              </w:rPr>
            </w:pPr>
          </w:p>
        </w:tc>
      </w:tr>
      <w:tr w14:paraId="355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2194541C">
            <w:pPr>
              <w:spacing w:line="440" w:lineRule="exact"/>
              <w:jc w:val="center"/>
              <w:rPr>
                <w:spacing w:val="-6"/>
                <w:sz w:val="28"/>
                <w:szCs w:val="28"/>
              </w:rPr>
            </w:pPr>
          </w:p>
        </w:tc>
        <w:tc>
          <w:tcPr>
            <w:tcW w:w="1134" w:type="dxa"/>
            <w:noWrap w:val="0"/>
            <w:vAlign w:val="center"/>
          </w:tcPr>
          <w:p w14:paraId="7203214B">
            <w:pPr>
              <w:spacing w:line="440" w:lineRule="exact"/>
              <w:jc w:val="center"/>
              <w:rPr>
                <w:sz w:val="28"/>
                <w:szCs w:val="28"/>
              </w:rPr>
            </w:pPr>
          </w:p>
        </w:tc>
        <w:tc>
          <w:tcPr>
            <w:tcW w:w="922" w:type="dxa"/>
            <w:noWrap w:val="0"/>
            <w:vAlign w:val="center"/>
          </w:tcPr>
          <w:p w14:paraId="1EB2DC77">
            <w:pPr>
              <w:spacing w:line="440" w:lineRule="exact"/>
              <w:jc w:val="center"/>
              <w:rPr>
                <w:sz w:val="28"/>
                <w:szCs w:val="28"/>
              </w:rPr>
            </w:pPr>
          </w:p>
        </w:tc>
        <w:tc>
          <w:tcPr>
            <w:tcW w:w="882" w:type="dxa"/>
            <w:noWrap w:val="0"/>
            <w:vAlign w:val="center"/>
          </w:tcPr>
          <w:p w14:paraId="711D19E6">
            <w:pPr>
              <w:spacing w:line="440" w:lineRule="exact"/>
              <w:jc w:val="center"/>
              <w:rPr>
                <w:sz w:val="28"/>
                <w:szCs w:val="28"/>
              </w:rPr>
            </w:pPr>
          </w:p>
        </w:tc>
        <w:tc>
          <w:tcPr>
            <w:tcW w:w="993" w:type="dxa"/>
            <w:noWrap w:val="0"/>
            <w:vAlign w:val="center"/>
          </w:tcPr>
          <w:p w14:paraId="58A26B4D">
            <w:pPr>
              <w:spacing w:line="440" w:lineRule="exact"/>
              <w:jc w:val="center"/>
              <w:rPr>
                <w:sz w:val="28"/>
                <w:szCs w:val="28"/>
              </w:rPr>
            </w:pPr>
          </w:p>
        </w:tc>
        <w:tc>
          <w:tcPr>
            <w:tcW w:w="992" w:type="dxa"/>
            <w:noWrap w:val="0"/>
            <w:vAlign w:val="center"/>
          </w:tcPr>
          <w:p w14:paraId="77D93AC6">
            <w:pPr>
              <w:spacing w:line="440" w:lineRule="exact"/>
              <w:jc w:val="center"/>
              <w:rPr>
                <w:sz w:val="28"/>
                <w:szCs w:val="28"/>
              </w:rPr>
            </w:pPr>
          </w:p>
        </w:tc>
        <w:tc>
          <w:tcPr>
            <w:tcW w:w="992" w:type="dxa"/>
            <w:noWrap w:val="0"/>
            <w:vAlign w:val="center"/>
          </w:tcPr>
          <w:p w14:paraId="0C2E92E7">
            <w:pPr>
              <w:spacing w:line="440" w:lineRule="exact"/>
              <w:jc w:val="center"/>
              <w:rPr>
                <w:sz w:val="28"/>
                <w:szCs w:val="28"/>
              </w:rPr>
            </w:pPr>
          </w:p>
        </w:tc>
        <w:tc>
          <w:tcPr>
            <w:tcW w:w="992" w:type="dxa"/>
            <w:noWrap w:val="0"/>
            <w:vAlign w:val="center"/>
          </w:tcPr>
          <w:p w14:paraId="0BAFBEB3">
            <w:pPr>
              <w:spacing w:line="440" w:lineRule="exact"/>
              <w:jc w:val="center"/>
              <w:rPr>
                <w:sz w:val="28"/>
                <w:szCs w:val="28"/>
              </w:rPr>
            </w:pPr>
          </w:p>
        </w:tc>
        <w:tc>
          <w:tcPr>
            <w:tcW w:w="1740" w:type="dxa"/>
            <w:noWrap w:val="0"/>
            <w:vAlign w:val="center"/>
          </w:tcPr>
          <w:p w14:paraId="0EE71F19">
            <w:pPr>
              <w:spacing w:line="440" w:lineRule="exact"/>
              <w:jc w:val="center"/>
              <w:rPr>
                <w:sz w:val="28"/>
                <w:szCs w:val="28"/>
              </w:rPr>
            </w:pPr>
          </w:p>
        </w:tc>
      </w:tr>
    </w:tbl>
    <w:p w14:paraId="0970EBDF">
      <w:pPr>
        <w:spacing w:line="440" w:lineRule="exact"/>
        <w:rPr>
          <w:bCs/>
          <w:sz w:val="28"/>
          <w:szCs w:val="28"/>
        </w:rPr>
      </w:pPr>
    </w:p>
    <w:p w14:paraId="3ADB2F4A">
      <w:pPr>
        <w:spacing w:line="440" w:lineRule="exact"/>
        <w:rPr>
          <w:bCs/>
          <w:sz w:val="28"/>
          <w:szCs w:val="28"/>
        </w:rPr>
      </w:pPr>
    </w:p>
    <w:p w14:paraId="599E6E14">
      <w:pPr>
        <w:numPr>
          <w:ilvl w:val="0"/>
          <w:numId w:val="0"/>
        </w:numPr>
        <w:adjustRightInd w:val="0"/>
        <w:snapToGrid w:val="0"/>
        <w:spacing w:line="440" w:lineRule="exact"/>
        <w:jc w:val="both"/>
        <w:rPr>
          <w:rFonts w:hint="eastAsia"/>
          <w:b/>
          <w:color w:val="000000"/>
          <w:kern w:val="0"/>
          <w:sz w:val="28"/>
          <w:szCs w:val="28"/>
          <w:lang w:val="en-US" w:eastAsia="zh-CN" w:bidi="ar-SA"/>
        </w:rPr>
      </w:pPr>
      <w:bookmarkStart w:id="35" w:name="_Toc395786574"/>
    </w:p>
    <w:p w14:paraId="78C01DDE">
      <w:pPr>
        <w:numPr>
          <w:ilvl w:val="0"/>
          <w:numId w:val="0"/>
        </w:numPr>
        <w:adjustRightInd w:val="0"/>
        <w:snapToGrid w:val="0"/>
        <w:spacing w:line="440" w:lineRule="exact"/>
        <w:jc w:val="both"/>
        <w:rPr>
          <w:rFonts w:hint="eastAsia"/>
          <w:b/>
          <w:color w:val="000000"/>
          <w:kern w:val="0"/>
          <w:sz w:val="28"/>
          <w:szCs w:val="28"/>
          <w:lang w:val="en-US" w:eastAsia="zh-CN" w:bidi="ar-SA"/>
        </w:rPr>
      </w:pPr>
    </w:p>
    <w:p w14:paraId="4E3979D7">
      <w:pPr>
        <w:numPr>
          <w:ilvl w:val="0"/>
          <w:numId w:val="0"/>
        </w:numPr>
        <w:adjustRightInd w:val="0"/>
        <w:snapToGrid w:val="0"/>
        <w:spacing w:line="440" w:lineRule="exact"/>
        <w:jc w:val="both"/>
        <w:rPr>
          <w:rFonts w:hint="eastAsia"/>
          <w:b/>
          <w:color w:val="000000"/>
          <w:kern w:val="0"/>
          <w:sz w:val="28"/>
          <w:szCs w:val="28"/>
          <w:lang w:val="en-US" w:eastAsia="zh-CN" w:bidi="ar-SA"/>
        </w:rPr>
      </w:pPr>
    </w:p>
    <w:p w14:paraId="23C2BE72">
      <w:pPr>
        <w:numPr>
          <w:ilvl w:val="0"/>
          <w:numId w:val="0"/>
        </w:numPr>
        <w:adjustRightInd w:val="0"/>
        <w:snapToGrid w:val="0"/>
        <w:spacing w:line="440" w:lineRule="exact"/>
        <w:jc w:val="both"/>
        <w:rPr>
          <w:rFonts w:hint="eastAsia"/>
          <w:b/>
          <w:color w:val="000000"/>
          <w:kern w:val="0"/>
          <w:sz w:val="28"/>
          <w:szCs w:val="28"/>
          <w:lang w:val="en-US" w:eastAsia="zh-CN" w:bidi="ar-SA"/>
        </w:rPr>
      </w:pPr>
    </w:p>
    <w:p w14:paraId="5CCCBFD7">
      <w:pPr>
        <w:numPr>
          <w:ilvl w:val="0"/>
          <w:numId w:val="0"/>
        </w:numPr>
        <w:adjustRightInd w:val="0"/>
        <w:snapToGrid w:val="0"/>
        <w:spacing w:line="440" w:lineRule="exact"/>
        <w:jc w:val="both"/>
        <w:rPr>
          <w:rFonts w:hint="eastAsia"/>
          <w:b/>
          <w:color w:val="000000"/>
          <w:kern w:val="0"/>
          <w:sz w:val="28"/>
          <w:szCs w:val="28"/>
          <w:lang w:val="en-US" w:eastAsia="zh-CN" w:bidi="ar-SA"/>
        </w:rPr>
      </w:pPr>
    </w:p>
    <w:bookmarkEnd w:id="35"/>
    <w:p w14:paraId="59E5AC45">
      <w:pPr>
        <w:adjustRightInd w:val="0"/>
        <w:snapToGrid w:val="0"/>
        <w:spacing w:line="44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p>
    <w:p w14:paraId="383DB888">
      <w:pPr>
        <w:adjustRightInd w:val="0"/>
        <w:snapToGrid w:val="0"/>
        <w:spacing w:line="44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8"/>
          <w:highlight w:val="none"/>
        </w:rPr>
        <w:t>见索即付投标保函</w:t>
      </w:r>
    </w:p>
    <w:p w14:paraId="55AFBDF5">
      <w:pPr>
        <w:keepNext w:val="0"/>
        <w:keepLines w:val="0"/>
        <w:pageBreakBefore w:val="0"/>
        <w:widowControl w:val="0"/>
        <w:kinsoku/>
        <w:wordWrap/>
        <w:overflowPunct/>
        <w:topLinePunct w:val="0"/>
        <w:autoSpaceDE/>
        <w:autoSpaceDN/>
        <w:bidi w:val="0"/>
        <w:adjustRightInd w:val="0"/>
        <w:snapToGrid/>
        <w:spacing w:after="60" w:line="360" w:lineRule="auto"/>
        <w:ind w:left="63" w:leftChars="30" w:right="63" w:rightChars="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我行编号：</w:t>
      </w:r>
      <w:r>
        <w:rPr>
          <w:rFonts w:hint="eastAsia" w:ascii="宋体" w:hAnsi="宋体" w:eastAsia="宋体" w:cs="宋体"/>
          <w:color w:val="auto"/>
          <w:spacing w:val="28"/>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18"/>
          <w:sz w:val="22"/>
          <w:szCs w:val="22"/>
          <w:highlight w:val="none"/>
          <w:u w:val="single"/>
        </w:rPr>
        <w:t xml:space="preserve"> </w:t>
      </w:r>
    </w:p>
    <w:p w14:paraId="0805082F">
      <w:pPr>
        <w:keepNext w:val="0"/>
        <w:keepLines w:val="0"/>
        <w:pageBreakBefore w:val="0"/>
        <w:widowControl w:val="0"/>
        <w:kinsoku/>
        <w:wordWrap/>
        <w:overflowPunct/>
        <w:topLinePunct w:val="0"/>
        <w:autoSpaceDE/>
        <w:autoSpaceDN/>
        <w:bidi w:val="0"/>
        <w:adjustRightInd w:val="0"/>
        <w:snapToGrid/>
        <w:spacing w:after="60" w:line="360" w:lineRule="auto"/>
        <w:ind w:left="63" w:leftChars="30" w:right="63" w:rightChars="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开立日期：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 xml:space="preserve"> 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 xml:space="preserve"> 月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rPr>
        <w:t xml:space="preserve"> 日</w:t>
      </w:r>
    </w:p>
    <w:p w14:paraId="47928F42">
      <w:pPr>
        <w:keepNext w:val="0"/>
        <w:keepLines w:val="0"/>
        <w:pageBreakBefore w:val="0"/>
        <w:widowControl w:val="0"/>
        <w:kinsoku/>
        <w:wordWrap/>
        <w:overflowPunct/>
        <w:topLinePunct w:val="0"/>
        <w:autoSpaceDE/>
        <w:autoSpaceDN/>
        <w:bidi w:val="0"/>
        <w:adjustRightInd w:val="0"/>
        <w:snapToGrid/>
        <w:spacing w:before="46" w:after="60" w:line="360" w:lineRule="auto"/>
        <w:ind w:left="63" w:leftChars="30" w:right="63" w:rightChars="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bCs/>
          <w:color w:val="000000"/>
          <w:sz w:val="22"/>
          <w:szCs w:val="22"/>
          <w:u w:val="single"/>
          <w:lang w:eastAsia="zh-CN"/>
        </w:rPr>
        <w:t>江苏新世纪工程项目管理有限公司</w:t>
      </w:r>
      <w:r>
        <w:rPr>
          <w:rFonts w:hint="eastAsia" w:ascii="宋体" w:hAnsi="宋体" w:eastAsia="宋体" w:cs="宋体"/>
          <w:color w:val="auto"/>
          <w:sz w:val="22"/>
          <w:szCs w:val="22"/>
          <w:highlight w:val="none"/>
        </w:rPr>
        <w:t>（以下简称“贵方”）</w:t>
      </w:r>
    </w:p>
    <w:p w14:paraId="6592531B">
      <w:pPr>
        <w:keepNext w:val="0"/>
        <w:keepLines w:val="0"/>
        <w:pageBreakBefore w:val="0"/>
        <w:widowControl w:val="0"/>
        <w:tabs>
          <w:tab w:val="left" w:pos="1904"/>
          <w:tab w:val="left" w:pos="4739"/>
          <w:tab w:val="left" w:pos="7574"/>
        </w:tabs>
        <w:kinsoku/>
        <w:wordWrap/>
        <w:overflowPunct/>
        <w:topLinePunct w:val="0"/>
        <w:autoSpaceDE/>
        <w:autoSpaceDN/>
        <w:bidi w:val="0"/>
        <w:adjustRightInd w:val="0"/>
        <w:snapToGrid/>
        <w:spacing w:before="64" w:after="60" w:line="360" w:lineRule="auto"/>
        <w:ind w:left="63" w:leftChars="30" w:right="63" w:rightChars="30" w:firstLine="42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本保函作为</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（以下简称“投保人”）参加以下招标项目（项目名称：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23"/>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pacing w:val="-1"/>
          <w:sz w:val="22"/>
          <w:szCs w:val="22"/>
          <w:highlight w:val="none"/>
        </w:rPr>
        <w:t>）的</w:t>
      </w:r>
      <w:r>
        <w:rPr>
          <w:rFonts w:hint="eastAsia" w:ascii="宋体" w:hAnsi="宋体" w:eastAsia="宋体" w:cs="宋体"/>
          <w:color w:val="auto"/>
          <w:sz w:val="22"/>
          <w:szCs w:val="22"/>
          <w:highlight w:val="none"/>
        </w:rPr>
        <w:t>投标而向贵方提交的见索即付投标保函。</w:t>
      </w:r>
    </w:p>
    <w:p w14:paraId="5C35708E">
      <w:pPr>
        <w:keepNext w:val="0"/>
        <w:keepLines w:val="0"/>
        <w:pageBreakBefore w:val="0"/>
        <w:widowControl w:val="0"/>
        <w:tabs>
          <w:tab w:val="left" w:pos="1064"/>
          <w:tab w:val="left" w:pos="1169"/>
          <w:tab w:val="left" w:pos="1274"/>
          <w:tab w:val="left" w:pos="2237"/>
          <w:tab w:val="left" w:pos="3291"/>
          <w:tab w:val="left" w:pos="4319"/>
          <w:tab w:val="left" w:pos="5579"/>
          <w:tab w:val="left" w:pos="7803"/>
        </w:tabs>
        <w:kinsoku/>
        <w:wordWrap/>
        <w:overflowPunct/>
        <w:topLinePunct w:val="0"/>
        <w:autoSpaceDE/>
        <w:autoSpaceDN/>
        <w:bidi w:val="0"/>
        <w:adjustRightInd w:val="0"/>
        <w:snapToGrid/>
        <w:spacing w:after="60" w:line="360" w:lineRule="auto"/>
        <w:ind w:left="63" w:leftChars="30" w:right="63" w:rightChars="30" w:firstLine="63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rPr>
        <w:t xml:space="preserve">      银行</w:t>
      </w: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（以下简称“我行”）及其继承人和受让人，兹承诺，在收到贵方声明投保人发生下列任何一种或几种情况及保函项下需支付的金额和收款的银行及账号的书面索赔通知后，于</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z w:val="22"/>
          <w:szCs w:val="22"/>
          <w:highlight w:val="none"/>
        </w:rPr>
        <w:t>7</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z w:val="22"/>
          <w:szCs w:val="22"/>
          <w:highlight w:val="none"/>
        </w:rPr>
        <w:t>个工作日内无条件、不可撤销地向贵方支付累计总额不超过人民币：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（CNY</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）的款项：</w:t>
      </w:r>
    </w:p>
    <w:p w14:paraId="599D859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1、投保人在招标文件规定的投标有效期内未经招标人、采购人等同意修改或撤销其投标文件；</w:t>
      </w:r>
    </w:p>
    <w:p w14:paraId="53EB02F3">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2、投保人接到中标通知后，在招标文件规定的时间内，因自身原因或无正当理由不与招标人、采购人等订立招标项目合同；</w:t>
      </w:r>
    </w:p>
    <w:p w14:paraId="4386D530">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3、投保人与其他投标人串通参与投标的；</w:t>
      </w:r>
    </w:p>
    <w:p w14:paraId="75547373">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4、法律法规及招标文件规定的其他应当不予退还投标保证金情形的。</w:t>
      </w:r>
    </w:p>
    <w:p w14:paraId="512EC40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本保函有效期: 自本次项目招标文件中约定的投标人提交投标文件的截止之日起至招标人、采购人等与中标人签订书面合同之日止。</w:t>
      </w:r>
    </w:p>
    <w:p w14:paraId="541ECE46">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 本保函项下的任何索赔通知必须在本保函有效期内我行营业时间结束前被我行系统接收到，如果本保函发生索赔，则本保函担保金额随我行实际赔付金额递减，我行全额赔付后保函自动失效。</w:t>
      </w:r>
    </w:p>
    <w:p w14:paraId="6AAC468E">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我行保函有效期届满即告失效，我行不对任何有效期届满后递交至我行的索赔承担责任。</w:t>
      </w:r>
    </w:p>
    <w:p w14:paraId="2038EC98">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本保函不可转让, 我行对贵方之外任何第三人不承担责任。</w:t>
      </w:r>
    </w:p>
    <w:p w14:paraId="5E23EC34">
      <w:pPr>
        <w:keepNext w:val="0"/>
        <w:keepLines w:val="0"/>
        <w:pageBreakBefore w:val="0"/>
        <w:widowControl w:val="0"/>
        <w:kinsoku/>
        <w:wordWrap/>
        <w:overflowPunct/>
        <w:topLinePunct w:val="0"/>
        <w:autoSpaceDE/>
        <w:autoSpaceDN/>
        <w:bidi w:val="0"/>
        <w:adjustRightInd w:val="0"/>
        <w:snapToGrid/>
        <w:spacing w:before="14" w:after="60" w:line="336" w:lineRule="auto"/>
        <w:ind w:left="63" w:leftChars="30" w:right="63" w:rightChars="30"/>
        <w:textAlignment w:val="baseline"/>
        <w:rPr>
          <w:rFonts w:hint="eastAsia" w:ascii="宋体" w:hAnsi="宋体" w:eastAsia="宋体" w:cs="宋体"/>
          <w:color w:val="auto"/>
          <w:sz w:val="24"/>
          <w:szCs w:val="24"/>
          <w:highlight w:val="none"/>
        </w:rPr>
      </w:pPr>
    </w:p>
    <w:p w14:paraId="03D85FAB">
      <w:pPr>
        <w:tabs>
          <w:tab w:val="left" w:pos="7395"/>
        </w:tabs>
        <w:adjustRightInd w:val="0"/>
        <w:snapToGrid w:val="0"/>
        <w:spacing w:line="48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highlight w:val="none"/>
        </w:rPr>
        <w:t>签发日期：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 xml:space="preserve"> 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 xml:space="preserve"> 月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rPr>
        <w:t xml:space="preserve"> 日</w:t>
      </w:r>
    </w:p>
    <w:p w14:paraId="4029938E">
      <w:pPr>
        <w:adjustRightInd w:val="0"/>
        <w:spacing w:after="284" w:line="420" w:lineRule="atLeast"/>
        <w:jc w:val="center"/>
        <w:rPr>
          <w:color w:val="000000"/>
          <w:kern w:val="0"/>
          <w:sz w:val="24"/>
        </w:rPr>
      </w:pPr>
    </w:p>
    <w:sectPr>
      <w:footerReference r:id="rId4" w:type="default"/>
      <w:pgSz w:w="11907" w:h="16840"/>
      <w:pgMar w:top="1247" w:right="1247" w:bottom="1247" w:left="1247" w:header="720" w:footer="720" w:gutter="0"/>
      <w:pgNumType w:fmt="decimal" w:start="1"/>
      <w:cols w:space="72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长城仿宋">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长城粗隶书">
    <w:altName w:val="宋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8F48">
    <w:pPr>
      <w:pStyle w:val="29"/>
      <w:framePr w:wrap="around" w:vAnchor="text" w:hAnchor="margin" w:xAlign="center" w:y="1"/>
      <w:rPr>
        <w:rStyle w:val="47"/>
      </w:rPr>
    </w:pPr>
    <w:r>
      <w:fldChar w:fldCharType="begin"/>
    </w:r>
    <w:r>
      <w:rPr>
        <w:rStyle w:val="47"/>
      </w:rPr>
      <w:instrText xml:space="preserve">PAGE  </w:instrText>
    </w:r>
    <w:r>
      <w:fldChar w:fldCharType="end"/>
    </w:r>
  </w:p>
  <w:p w14:paraId="58FB186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A5D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CC542">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9CC542">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3AEB4"/>
    <w:multiLevelType w:val="singleLevel"/>
    <w:tmpl w:val="A263AEB4"/>
    <w:lvl w:ilvl="0" w:tentative="0">
      <w:start w:val="1"/>
      <w:numFmt w:val="decimal"/>
      <w:suff w:val="nothing"/>
      <w:lvlText w:val="（%1）"/>
      <w:lvlJc w:val="left"/>
    </w:lvl>
  </w:abstractNum>
  <w:abstractNum w:abstractNumId="1">
    <w:nsid w:val="EFE67572"/>
    <w:multiLevelType w:val="singleLevel"/>
    <w:tmpl w:val="EFE67572"/>
    <w:lvl w:ilvl="0" w:tentative="0">
      <w:start w:val="1"/>
      <w:numFmt w:val="decimal"/>
      <w:suff w:val="nothing"/>
      <w:lvlText w:val="%1、"/>
      <w:lvlJc w:val="left"/>
    </w:lvl>
  </w:abstractNum>
  <w:abstractNum w:abstractNumId="2">
    <w:nsid w:val="FA665C6A"/>
    <w:multiLevelType w:val="singleLevel"/>
    <w:tmpl w:val="FA665C6A"/>
    <w:lvl w:ilvl="0" w:tentative="0">
      <w:start w:val="2"/>
      <w:numFmt w:val="decimal"/>
      <w:suff w:val="nothing"/>
      <w:lvlText w:val="%1、"/>
      <w:lvlJc w:val="left"/>
    </w:lvl>
  </w:abstractNum>
  <w:abstractNum w:abstractNumId="3">
    <w:nsid w:val="00000005"/>
    <w:multiLevelType w:val="multilevel"/>
    <w:tmpl w:val="00000005"/>
    <w:lvl w:ilvl="0" w:tentative="0">
      <w:start w:val="1"/>
      <w:numFmt w:val="decimal"/>
      <w:lvlText w:val="4.%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pStyle w:val="73"/>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000A"/>
    <w:multiLevelType w:val="multilevel"/>
    <w:tmpl w:val="0000000A"/>
    <w:lvl w:ilvl="0" w:tentative="0">
      <w:start w:val="1"/>
      <w:numFmt w:val="decimalEnclosedCircle"/>
      <w:lvlText w:val="%1"/>
      <w:lvlJc w:val="left"/>
      <w:pPr>
        <w:tabs>
          <w:tab w:val="left" w:pos="840"/>
        </w:tabs>
        <w:ind w:left="840" w:hanging="360"/>
      </w:pPr>
      <w:rPr>
        <w:rFonts w:hint="default"/>
      </w:rPr>
    </w:lvl>
    <w:lvl w:ilvl="1" w:tentative="0">
      <w:start w:val="1"/>
      <w:numFmt w:val="lowerLetter"/>
      <w:pStyle w:val="40"/>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E53476C"/>
    <w:multiLevelType w:val="multilevel"/>
    <w:tmpl w:val="6E53476C"/>
    <w:lvl w:ilvl="0" w:tentative="0">
      <w:start w:val="1"/>
      <w:numFmt w:val="japaneseCounting"/>
      <w:pStyle w:val="149"/>
      <w:lvlText w:val="第%1章"/>
      <w:lvlJc w:val="left"/>
      <w:pPr>
        <w:tabs>
          <w:tab w:val="left" w:pos="1125"/>
        </w:tabs>
        <w:ind w:left="1125" w:hanging="1125"/>
      </w:pPr>
      <w:rPr>
        <w:rFonts w:hint="eastAsia"/>
      </w:rPr>
    </w:lvl>
    <w:lvl w:ilvl="1" w:tentative="0">
      <w:start w:val="1"/>
      <w:numFmt w:val="japaneseCounting"/>
      <w:lvlText w:val="%2、"/>
      <w:lvlJc w:val="left"/>
      <w:pPr>
        <w:tabs>
          <w:tab w:val="left" w:pos="1140"/>
        </w:tabs>
        <w:ind w:left="1140" w:hanging="720"/>
      </w:pPr>
      <w:rPr>
        <w:rFonts w:ascii="楷体_GB2312" w:hAnsi="Times New Roman" w:eastAsia="楷体_GB2312" w:cs="Times New Roman"/>
        <w:b w:val="0"/>
      </w:rPr>
    </w:lvl>
    <w:lvl w:ilvl="2" w:tentative="0">
      <w:start w:val="1"/>
      <w:numFmt w:val="japaneseCounting"/>
      <w:lvlText w:val="(%3)"/>
      <w:lvlJc w:val="left"/>
      <w:pPr>
        <w:tabs>
          <w:tab w:val="left" w:pos="1590"/>
        </w:tabs>
        <w:ind w:left="1590" w:hanging="75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ZTk5M2ZiZWRkMjE5Mjk3Nzc1Zjg3YjA5OTA5NGUifQ=="/>
  </w:docVars>
  <w:rsids>
    <w:rsidRoot w:val="00AD215D"/>
    <w:rsid w:val="000004B6"/>
    <w:rsid w:val="00000849"/>
    <w:rsid w:val="00000DD8"/>
    <w:rsid w:val="00001107"/>
    <w:rsid w:val="00001916"/>
    <w:rsid w:val="00001ACF"/>
    <w:rsid w:val="00004193"/>
    <w:rsid w:val="000051E4"/>
    <w:rsid w:val="000058EB"/>
    <w:rsid w:val="000059D4"/>
    <w:rsid w:val="000068D2"/>
    <w:rsid w:val="000069B7"/>
    <w:rsid w:val="000071EE"/>
    <w:rsid w:val="00007A6D"/>
    <w:rsid w:val="0001067A"/>
    <w:rsid w:val="000106BF"/>
    <w:rsid w:val="00010CF5"/>
    <w:rsid w:val="000114C4"/>
    <w:rsid w:val="00013071"/>
    <w:rsid w:val="00013190"/>
    <w:rsid w:val="00013FCF"/>
    <w:rsid w:val="00014E2C"/>
    <w:rsid w:val="00015C3F"/>
    <w:rsid w:val="00017A26"/>
    <w:rsid w:val="00020055"/>
    <w:rsid w:val="0002014C"/>
    <w:rsid w:val="000202C6"/>
    <w:rsid w:val="000207F5"/>
    <w:rsid w:val="00020A69"/>
    <w:rsid w:val="00020B42"/>
    <w:rsid w:val="00020D2C"/>
    <w:rsid w:val="00023C94"/>
    <w:rsid w:val="00024277"/>
    <w:rsid w:val="00024404"/>
    <w:rsid w:val="0002452B"/>
    <w:rsid w:val="0002553E"/>
    <w:rsid w:val="00025580"/>
    <w:rsid w:val="0002630F"/>
    <w:rsid w:val="00027148"/>
    <w:rsid w:val="00027245"/>
    <w:rsid w:val="0002750F"/>
    <w:rsid w:val="000276F3"/>
    <w:rsid w:val="00027E2A"/>
    <w:rsid w:val="00030189"/>
    <w:rsid w:val="000310EA"/>
    <w:rsid w:val="00031685"/>
    <w:rsid w:val="00031C5A"/>
    <w:rsid w:val="000342AC"/>
    <w:rsid w:val="00035E08"/>
    <w:rsid w:val="000362D0"/>
    <w:rsid w:val="0003680F"/>
    <w:rsid w:val="0003772E"/>
    <w:rsid w:val="00041305"/>
    <w:rsid w:val="000416DA"/>
    <w:rsid w:val="00042316"/>
    <w:rsid w:val="00042B9C"/>
    <w:rsid w:val="000433C9"/>
    <w:rsid w:val="00044366"/>
    <w:rsid w:val="00044BD6"/>
    <w:rsid w:val="00044F7E"/>
    <w:rsid w:val="000450D3"/>
    <w:rsid w:val="00046A8F"/>
    <w:rsid w:val="00046DD6"/>
    <w:rsid w:val="000508BB"/>
    <w:rsid w:val="00051660"/>
    <w:rsid w:val="00053412"/>
    <w:rsid w:val="00054053"/>
    <w:rsid w:val="000541BC"/>
    <w:rsid w:val="00054ED5"/>
    <w:rsid w:val="000555E8"/>
    <w:rsid w:val="00055EE1"/>
    <w:rsid w:val="000566CD"/>
    <w:rsid w:val="00056E01"/>
    <w:rsid w:val="00057358"/>
    <w:rsid w:val="00060449"/>
    <w:rsid w:val="00061337"/>
    <w:rsid w:val="000618E7"/>
    <w:rsid w:val="0006194C"/>
    <w:rsid w:val="0006306B"/>
    <w:rsid w:val="00063D94"/>
    <w:rsid w:val="00064B28"/>
    <w:rsid w:val="000662FF"/>
    <w:rsid w:val="00066A29"/>
    <w:rsid w:val="000701A5"/>
    <w:rsid w:val="000702B6"/>
    <w:rsid w:val="0007031D"/>
    <w:rsid w:val="000709A4"/>
    <w:rsid w:val="00071E04"/>
    <w:rsid w:val="0007261B"/>
    <w:rsid w:val="00075D53"/>
    <w:rsid w:val="000765A5"/>
    <w:rsid w:val="0007709F"/>
    <w:rsid w:val="00077820"/>
    <w:rsid w:val="00077E4A"/>
    <w:rsid w:val="00081156"/>
    <w:rsid w:val="00082252"/>
    <w:rsid w:val="00083576"/>
    <w:rsid w:val="000837F2"/>
    <w:rsid w:val="000839A7"/>
    <w:rsid w:val="00084724"/>
    <w:rsid w:val="00084C0F"/>
    <w:rsid w:val="000857E1"/>
    <w:rsid w:val="00086A02"/>
    <w:rsid w:val="00090CCD"/>
    <w:rsid w:val="00093CF9"/>
    <w:rsid w:val="00094483"/>
    <w:rsid w:val="00094920"/>
    <w:rsid w:val="00095746"/>
    <w:rsid w:val="00095A9E"/>
    <w:rsid w:val="00096CB6"/>
    <w:rsid w:val="000975F7"/>
    <w:rsid w:val="000A0544"/>
    <w:rsid w:val="000A20BA"/>
    <w:rsid w:val="000A22D4"/>
    <w:rsid w:val="000A47D5"/>
    <w:rsid w:val="000A4952"/>
    <w:rsid w:val="000A6F20"/>
    <w:rsid w:val="000A71F9"/>
    <w:rsid w:val="000B0FF0"/>
    <w:rsid w:val="000B18A4"/>
    <w:rsid w:val="000B1ED7"/>
    <w:rsid w:val="000B27F9"/>
    <w:rsid w:val="000B33B3"/>
    <w:rsid w:val="000B340A"/>
    <w:rsid w:val="000B3612"/>
    <w:rsid w:val="000B3CBD"/>
    <w:rsid w:val="000B41AA"/>
    <w:rsid w:val="000B497C"/>
    <w:rsid w:val="000B7263"/>
    <w:rsid w:val="000B763B"/>
    <w:rsid w:val="000B7C1B"/>
    <w:rsid w:val="000B7D27"/>
    <w:rsid w:val="000B7E0A"/>
    <w:rsid w:val="000B7E33"/>
    <w:rsid w:val="000C3293"/>
    <w:rsid w:val="000C59B7"/>
    <w:rsid w:val="000C6F78"/>
    <w:rsid w:val="000D0722"/>
    <w:rsid w:val="000D0BF3"/>
    <w:rsid w:val="000D11B7"/>
    <w:rsid w:val="000D1704"/>
    <w:rsid w:val="000D4B8D"/>
    <w:rsid w:val="000D6539"/>
    <w:rsid w:val="000D6607"/>
    <w:rsid w:val="000D7C69"/>
    <w:rsid w:val="000E0A24"/>
    <w:rsid w:val="000E2047"/>
    <w:rsid w:val="000E23A5"/>
    <w:rsid w:val="000E330D"/>
    <w:rsid w:val="000E3C36"/>
    <w:rsid w:val="000E4E00"/>
    <w:rsid w:val="000E5A06"/>
    <w:rsid w:val="000E5AA8"/>
    <w:rsid w:val="000E5D32"/>
    <w:rsid w:val="000E61F2"/>
    <w:rsid w:val="000E647E"/>
    <w:rsid w:val="000E6693"/>
    <w:rsid w:val="000E72DE"/>
    <w:rsid w:val="000E7ACC"/>
    <w:rsid w:val="000F10F8"/>
    <w:rsid w:val="000F2810"/>
    <w:rsid w:val="000F2F9A"/>
    <w:rsid w:val="000F5C7B"/>
    <w:rsid w:val="000F5FC5"/>
    <w:rsid w:val="000F62CF"/>
    <w:rsid w:val="000F6383"/>
    <w:rsid w:val="000F63B5"/>
    <w:rsid w:val="000F71C0"/>
    <w:rsid w:val="000F7452"/>
    <w:rsid w:val="001028A8"/>
    <w:rsid w:val="001029CA"/>
    <w:rsid w:val="00103364"/>
    <w:rsid w:val="001050BF"/>
    <w:rsid w:val="001053BF"/>
    <w:rsid w:val="001058F7"/>
    <w:rsid w:val="00106684"/>
    <w:rsid w:val="00106AEE"/>
    <w:rsid w:val="001070A9"/>
    <w:rsid w:val="001104F6"/>
    <w:rsid w:val="00110B29"/>
    <w:rsid w:val="00113371"/>
    <w:rsid w:val="00113DCE"/>
    <w:rsid w:val="0011450C"/>
    <w:rsid w:val="00115380"/>
    <w:rsid w:val="001155A0"/>
    <w:rsid w:val="001157DA"/>
    <w:rsid w:val="001158BC"/>
    <w:rsid w:val="00115A7A"/>
    <w:rsid w:val="001164B5"/>
    <w:rsid w:val="0012097D"/>
    <w:rsid w:val="00121531"/>
    <w:rsid w:val="001216CA"/>
    <w:rsid w:val="00122EB5"/>
    <w:rsid w:val="00122FCC"/>
    <w:rsid w:val="0012314A"/>
    <w:rsid w:val="00123CE6"/>
    <w:rsid w:val="001249D8"/>
    <w:rsid w:val="0012642D"/>
    <w:rsid w:val="0012646D"/>
    <w:rsid w:val="001277F3"/>
    <w:rsid w:val="00130261"/>
    <w:rsid w:val="0013143E"/>
    <w:rsid w:val="0013161F"/>
    <w:rsid w:val="001334EB"/>
    <w:rsid w:val="001346C2"/>
    <w:rsid w:val="0013507E"/>
    <w:rsid w:val="0013511C"/>
    <w:rsid w:val="00135A05"/>
    <w:rsid w:val="00136DB6"/>
    <w:rsid w:val="0013763A"/>
    <w:rsid w:val="00140208"/>
    <w:rsid w:val="00141364"/>
    <w:rsid w:val="00142A01"/>
    <w:rsid w:val="00143566"/>
    <w:rsid w:val="001435CB"/>
    <w:rsid w:val="0014373C"/>
    <w:rsid w:val="00143C07"/>
    <w:rsid w:val="00143C86"/>
    <w:rsid w:val="001446FE"/>
    <w:rsid w:val="00145FD8"/>
    <w:rsid w:val="001460FA"/>
    <w:rsid w:val="00146DA8"/>
    <w:rsid w:val="00151636"/>
    <w:rsid w:val="00151CE0"/>
    <w:rsid w:val="00152B1D"/>
    <w:rsid w:val="00152E83"/>
    <w:rsid w:val="0015384A"/>
    <w:rsid w:val="0015397A"/>
    <w:rsid w:val="001570F4"/>
    <w:rsid w:val="00157492"/>
    <w:rsid w:val="001612EC"/>
    <w:rsid w:val="00161FFC"/>
    <w:rsid w:val="00163705"/>
    <w:rsid w:val="00163D07"/>
    <w:rsid w:val="00164A27"/>
    <w:rsid w:val="00164B8D"/>
    <w:rsid w:val="001650CC"/>
    <w:rsid w:val="001673F3"/>
    <w:rsid w:val="0017282E"/>
    <w:rsid w:val="00172C63"/>
    <w:rsid w:val="00172D51"/>
    <w:rsid w:val="00176499"/>
    <w:rsid w:val="00177AE0"/>
    <w:rsid w:val="00180ED1"/>
    <w:rsid w:val="001813E0"/>
    <w:rsid w:val="0018176E"/>
    <w:rsid w:val="0018186C"/>
    <w:rsid w:val="00181A4A"/>
    <w:rsid w:val="00181C0C"/>
    <w:rsid w:val="00184B43"/>
    <w:rsid w:val="001858D7"/>
    <w:rsid w:val="00186B76"/>
    <w:rsid w:val="00186DE1"/>
    <w:rsid w:val="00187016"/>
    <w:rsid w:val="001871F9"/>
    <w:rsid w:val="001873DC"/>
    <w:rsid w:val="00187B0D"/>
    <w:rsid w:val="0019092B"/>
    <w:rsid w:val="00190D87"/>
    <w:rsid w:val="00192238"/>
    <w:rsid w:val="00192290"/>
    <w:rsid w:val="00194681"/>
    <w:rsid w:val="00194C88"/>
    <w:rsid w:val="0019580E"/>
    <w:rsid w:val="00195962"/>
    <w:rsid w:val="001968E5"/>
    <w:rsid w:val="001A0355"/>
    <w:rsid w:val="001A07BC"/>
    <w:rsid w:val="001A0F6B"/>
    <w:rsid w:val="001A115E"/>
    <w:rsid w:val="001A1FB6"/>
    <w:rsid w:val="001A3F85"/>
    <w:rsid w:val="001A4A23"/>
    <w:rsid w:val="001A4CEC"/>
    <w:rsid w:val="001A742F"/>
    <w:rsid w:val="001B00DE"/>
    <w:rsid w:val="001B0A8D"/>
    <w:rsid w:val="001B1C56"/>
    <w:rsid w:val="001B1F42"/>
    <w:rsid w:val="001B239F"/>
    <w:rsid w:val="001B26BB"/>
    <w:rsid w:val="001B273E"/>
    <w:rsid w:val="001B349A"/>
    <w:rsid w:val="001B3CFB"/>
    <w:rsid w:val="001B4634"/>
    <w:rsid w:val="001B48A0"/>
    <w:rsid w:val="001B58D9"/>
    <w:rsid w:val="001B5C0A"/>
    <w:rsid w:val="001B6251"/>
    <w:rsid w:val="001B63CD"/>
    <w:rsid w:val="001B77F9"/>
    <w:rsid w:val="001C0057"/>
    <w:rsid w:val="001C21B0"/>
    <w:rsid w:val="001C23D9"/>
    <w:rsid w:val="001C3FE0"/>
    <w:rsid w:val="001C5295"/>
    <w:rsid w:val="001C7AEE"/>
    <w:rsid w:val="001D1F16"/>
    <w:rsid w:val="001D323F"/>
    <w:rsid w:val="001D38B0"/>
    <w:rsid w:val="001D4C3A"/>
    <w:rsid w:val="001D4CE9"/>
    <w:rsid w:val="001D51C1"/>
    <w:rsid w:val="001D6C4E"/>
    <w:rsid w:val="001D786B"/>
    <w:rsid w:val="001D7BE1"/>
    <w:rsid w:val="001E04C7"/>
    <w:rsid w:val="001E068E"/>
    <w:rsid w:val="001E0690"/>
    <w:rsid w:val="001E0D4F"/>
    <w:rsid w:val="001E0F30"/>
    <w:rsid w:val="001E2858"/>
    <w:rsid w:val="001E2E03"/>
    <w:rsid w:val="001E3726"/>
    <w:rsid w:val="001E3B49"/>
    <w:rsid w:val="001E3E9C"/>
    <w:rsid w:val="001E3F65"/>
    <w:rsid w:val="001F0304"/>
    <w:rsid w:val="001F0894"/>
    <w:rsid w:val="001F26F1"/>
    <w:rsid w:val="001F3261"/>
    <w:rsid w:val="001F3B7B"/>
    <w:rsid w:val="001F45D6"/>
    <w:rsid w:val="001F49CB"/>
    <w:rsid w:val="001F5297"/>
    <w:rsid w:val="001F586A"/>
    <w:rsid w:val="001F62DF"/>
    <w:rsid w:val="001F6E17"/>
    <w:rsid w:val="002004CB"/>
    <w:rsid w:val="00200867"/>
    <w:rsid w:val="00200C7B"/>
    <w:rsid w:val="00202891"/>
    <w:rsid w:val="00203456"/>
    <w:rsid w:val="00203A67"/>
    <w:rsid w:val="00204F9E"/>
    <w:rsid w:val="0020592D"/>
    <w:rsid w:val="00206785"/>
    <w:rsid w:val="00206B02"/>
    <w:rsid w:val="00207310"/>
    <w:rsid w:val="00207EE4"/>
    <w:rsid w:val="002135E6"/>
    <w:rsid w:val="00213C03"/>
    <w:rsid w:val="00214285"/>
    <w:rsid w:val="00214B7B"/>
    <w:rsid w:val="00214CC9"/>
    <w:rsid w:val="0021534A"/>
    <w:rsid w:val="00215A0A"/>
    <w:rsid w:val="00216282"/>
    <w:rsid w:val="002168D3"/>
    <w:rsid w:val="00217A52"/>
    <w:rsid w:val="00220D55"/>
    <w:rsid w:val="0022120E"/>
    <w:rsid w:val="0022143B"/>
    <w:rsid w:val="0022196C"/>
    <w:rsid w:val="00224A16"/>
    <w:rsid w:val="00224FA5"/>
    <w:rsid w:val="00224FF6"/>
    <w:rsid w:val="0022520A"/>
    <w:rsid w:val="00225341"/>
    <w:rsid w:val="00225FB8"/>
    <w:rsid w:val="00226653"/>
    <w:rsid w:val="00226BD6"/>
    <w:rsid w:val="002309F0"/>
    <w:rsid w:val="00230EF8"/>
    <w:rsid w:val="002314D0"/>
    <w:rsid w:val="00231670"/>
    <w:rsid w:val="00236394"/>
    <w:rsid w:val="00236EDB"/>
    <w:rsid w:val="00240228"/>
    <w:rsid w:val="00241E06"/>
    <w:rsid w:val="00241F51"/>
    <w:rsid w:val="002433FA"/>
    <w:rsid w:val="00243F1A"/>
    <w:rsid w:val="002440D0"/>
    <w:rsid w:val="0024428E"/>
    <w:rsid w:val="00246740"/>
    <w:rsid w:val="00247121"/>
    <w:rsid w:val="00247BA6"/>
    <w:rsid w:val="00247E53"/>
    <w:rsid w:val="00250B78"/>
    <w:rsid w:val="00250E2C"/>
    <w:rsid w:val="00251AE8"/>
    <w:rsid w:val="00252160"/>
    <w:rsid w:val="0025256C"/>
    <w:rsid w:val="00252628"/>
    <w:rsid w:val="00253276"/>
    <w:rsid w:val="00256595"/>
    <w:rsid w:val="002575E3"/>
    <w:rsid w:val="002576D8"/>
    <w:rsid w:val="00257B67"/>
    <w:rsid w:val="00260021"/>
    <w:rsid w:val="00260686"/>
    <w:rsid w:val="002606C8"/>
    <w:rsid w:val="00262080"/>
    <w:rsid w:val="00263A00"/>
    <w:rsid w:val="00264F85"/>
    <w:rsid w:val="00265D41"/>
    <w:rsid w:val="00265D67"/>
    <w:rsid w:val="00271558"/>
    <w:rsid w:val="0027251E"/>
    <w:rsid w:val="002744DF"/>
    <w:rsid w:val="00275DCA"/>
    <w:rsid w:val="00275E50"/>
    <w:rsid w:val="00275FEA"/>
    <w:rsid w:val="002764E9"/>
    <w:rsid w:val="00276C3A"/>
    <w:rsid w:val="00276C56"/>
    <w:rsid w:val="00276EDC"/>
    <w:rsid w:val="0027707E"/>
    <w:rsid w:val="00280E57"/>
    <w:rsid w:val="002811D8"/>
    <w:rsid w:val="002821DA"/>
    <w:rsid w:val="002825A4"/>
    <w:rsid w:val="00283894"/>
    <w:rsid w:val="00283AE1"/>
    <w:rsid w:val="00283AFB"/>
    <w:rsid w:val="00283EB9"/>
    <w:rsid w:val="00285054"/>
    <w:rsid w:val="0028551B"/>
    <w:rsid w:val="00285B66"/>
    <w:rsid w:val="002865C8"/>
    <w:rsid w:val="00286ED8"/>
    <w:rsid w:val="002873A1"/>
    <w:rsid w:val="0028779A"/>
    <w:rsid w:val="00290E77"/>
    <w:rsid w:val="002920F4"/>
    <w:rsid w:val="00292674"/>
    <w:rsid w:val="0029267C"/>
    <w:rsid w:val="00293D37"/>
    <w:rsid w:val="0029451A"/>
    <w:rsid w:val="00294D69"/>
    <w:rsid w:val="00295802"/>
    <w:rsid w:val="0029624C"/>
    <w:rsid w:val="00297B97"/>
    <w:rsid w:val="002A0687"/>
    <w:rsid w:val="002A0C4E"/>
    <w:rsid w:val="002A0EF0"/>
    <w:rsid w:val="002A10ED"/>
    <w:rsid w:val="002A2232"/>
    <w:rsid w:val="002A2B00"/>
    <w:rsid w:val="002A361A"/>
    <w:rsid w:val="002A37F8"/>
    <w:rsid w:val="002A46A5"/>
    <w:rsid w:val="002A4C31"/>
    <w:rsid w:val="002A4CAC"/>
    <w:rsid w:val="002A535B"/>
    <w:rsid w:val="002A59DA"/>
    <w:rsid w:val="002A5A3E"/>
    <w:rsid w:val="002A6873"/>
    <w:rsid w:val="002A7ED6"/>
    <w:rsid w:val="002B10E4"/>
    <w:rsid w:val="002B1E7C"/>
    <w:rsid w:val="002B269C"/>
    <w:rsid w:val="002B283B"/>
    <w:rsid w:val="002B46D0"/>
    <w:rsid w:val="002B4715"/>
    <w:rsid w:val="002B5200"/>
    <w:rsid w:val="002B6CE3"/>
    <w:rsid w:val="002B72C3"/>
    <w:rsid w:val="002B7CB9"/>
    <w:rsid w:val="002B7E02"/>
    <w:rsid w:val="002B7F02"/>
    <w:rsid w:val="002C3B5B"/>
    <w:rsid w:val="002C44B2"/>
    <w:rsid w:val="002C4C3D"/>
    <w:rsid w:val="002C4EED"/>
    <w:rsid w:val="002C527C"/>
    <w:rsid w:val="002C6CC2"/>
    <w:rsid w:val="002C76A9"/>
    <w:rsid w:val="002D1625"/>
    <w:rsid w:val="002D2FAA"/>
    <w:rsid w:val="002D4985"/>
    <w:rsid w:val="002D5C24"/>
    <w:rsid w:val="002D5ED4"/>
    <w:rsid w:val="002D5EDB"/>
    <w:rsid w:val="002D61BE"/>
    <w:rsid w:val="002D6D5D"/>
    <w:rsid w:val="002E0D00"/>
    <w:rsid w:val="002E0E56"/>
    <w:rsid w:val="002E222C"/>
    <w:rsid w:val="002E2445"/>
    <w:rsid w:val="002E3699"/>
    <w:rsid w:val="002E3731"/>
    <w:rsid w:val="002E3FB7"/>
    <w:rsid w:val="002E4074"/>
    <w:rsid w:val="002E507C"/>
    <w:rsid w:val="002E5540"/>
    <w:rsid w:val="002E58A9"/>
    <w:rsid w:val="002E5A8D"/>
    <w:rsid w:val="002E60D0"/>
    <w:rsid w:val="002E7CEB"/>
    <w:rsid w:val="002F0A85"/>
    <w:rsid w:val="002F0F4A"/>
    <w:rsid w:val="002F41A1"/>
    <w:rsid w:val="002F58FA"/>
    <w:rsid w:val="002F5BEB"/>
    <w:rsid w:val="002F5F54"/>
    <w:rsid w:val="002F6274"/>
    <w:rsid w:val="003001BE"/>
    <w:rsid w:val="003007C3"/>
    <w:rsid w:val="00300F06"/>
    <w:rsid w:val="00301E54"/>
    <w:rsid w:val="00303AFB"/>
    <w:rsid w:val="003048F7"/>
    <w:rsid w:val="00304EB5"/>
    <w:rsid w:val="00305AD0"/>
    <w:rsid w:val="0030672D"/>
    <w:rsid w:val="00306988"/>
    <w:rsid w:val="0030750B"/>
    <w:rsid w:val="003103B0"/>
    <w:rsid w:val="003121B9"/>
    <w:rsid w:val="003129A1"/>
    <w:rsid w:val="00312CF5"/>
    <w:rsid w:val="00313505"/>
    <w:rsid w:val="0031380B"/>
    <w:rsid w:val="00316470"/>
    <w:rsid w:val="00321597"/>
    <w:rsid w:val="0032352F"/>
    <w:rsid w:val="003237C1"/>
    <w:rsid w:val="003259F5"/>
    <w:rsid w:val="00325DA7"/>
    <w:rsid w:val="00326D6E"/>
    <w:rsid w:val="003301E5"/>
    <w:rsid w:val="003306C1"/>
    <w:rsid w:val="00330CFD"/>
    <w:rsid w:val="0033204E"/>
    <w:rsid w:val="00332C6F"/>
    <w:rsid w:val="003334FB"/>
    <w:rsid w:val="003344CE"/>
    <w:rsid w:val="003346C3"/>
    <w:rsid w:val="0033470E"/>
    <w:rsid w:val="0033497C"/>
    <w:rsid w:val="00334A89"/>
    <w:rsid w:val="00334B3C"/>
    <w:rsid w:val="00335433"/>
    <w:rsid w:val="00335A3C"/>
    <w:rsid w:val="0033640B"/>
    <w:rsid w:val="00337D14"/>
    <w:rsid w:val="00337DAC"/>
    <w:rsid w:val="00340563"/>
    <w:rsid w:val="003406AF"/>
    <w:rsid w:val="00340B5D"/>
    <w:rsid w:val="003418D3"/>
    <w:rsid w:val="00341EF5"/>
    <w:rsid w:val="00343423"/>
    <w:rsid w:val="00344503"/>
    <w:rsid w:val="0034538C"/>
    <w:rsid w:val="00345D28"/>
    <w:rsid w:val="003471FE"/>
    <w:rsid w:val="00347DB9"/>
    <w:rsid w:val="00350C74"/>
    <w:rsid w:val="0035144F"/>
    <w:rsid w:val="00351A16"/>
    <w:rsid w:val="00351FAB"/>
    <w:rsid w:val="003530D2"/>
    <w:rsid w:val="00353269"/>
    <w:rsid w:val="003535B4"/>
    <w:rsid w:val="003537CC"/>
    <w:rsid w:val="00353F72"/>
    <w:rsid w:val="00354638"/>
    <w:rsid w:val="0035469E"/>
    <w:rsid w:val="003563EC"/>
    <w:rsid w:val="00357D7A"/>
    <w:rsid w:val="00360CC7"/>
    <w:rsid w:val="00361B53"/>
    <w:rsid w:val="00362BFA"/>
    <w:rsid w:val="00363536"/>
    <w:rsid w:val="003639E6"/>
    <w:rsid w:val="00363E79"/>
    <w:rsid w:val="00363FF5"/>
    <w:rsid w:val="003656B7"/>
    <w:rsid w:val="0036646C"/>
    <w:rsid w:val="00367ACD"/>
    <w:rsid w:val="00371268"/>
    <w:rsid w:val="0037247D"/>
    <w:rsid w:val="003724DA"/>
    <w:rsid w:val="00372B46"/>
    <w:rsid w:val="00373A65"/>
    <w:rsid w:val="00373A74"/>
    <w:rsid w:val="00374BC9"/>
    <w:rsid w:val="00376618"/>
    <w:rsid w:val="00377EA4"/>
    <w:rsid w:val="00380A34"/>
    <w:rsid w:val="00380B56"/>
    <w:rsid w:val="0038111E"/>
    <w:rsid w:val="0038126E"/>
    <w:rsid w:val="003832CB"/>
    <w:rsid w:val="00383591"/>
    <w:rsid w:val="00383B8B"/>
    <w:rsid w:val="00383EAA"/>
    <w:rsid w:val="003843BB"/>
    <w:rsid w:val="0038446D"/>
    <w:rsid w:val="0038534B"/>
    <w:rsid w:val="003856A9"/>
    <w:rsid w:val="00386983"/>
    <w:rsid w:val="00386E6C"/>
    <w:rsid w:val="00387C57"/>
    <w:rsid w:val="003906E7"/>
    <w:rsid w:val="003912A1"/>
    <w:rsid w:val="00392103"/>
    <w:rsid w:val="0039304D"/>
    <w:rsid w:val="00393276"/>
    <w:rsid w:val="003938F1"/>
    <w:rsid w:val="0039426F"/>
    <w:rsid w:val="00394A85"/>
    <w:rsid w:val="00394E52"/>
    <w:rsid w:val="003964F4"/>
    <w:rsid w:val="003969DE"/>
    <w:rsid w:val="00396ACC"/>
    <w:rsid w:val="00396D46"/>
    <w:rsid w:val="0039770A"/>
    <w:rsid w:val="00397B26"/>
    <w:rsid w:val="003A03CF"/>
    <w:rsid w:val="003A0982"/>
    <w:rsid w:val="003A1282"/>
    <w:rsid w:val="003A315E"/>
    <w:rsid w:val="003A3251"/>
    <w:rsid w:val="003A4A4B"/>
    <w:rsid w:val="003A4DAE"/>
    <w:rsid w:val="003A4F72"/>
    <w:rsid w:val="003A5914"/>
    <w:rsid w:val="003A5A3F"/>
    <w:rsid w:val="003A5BF6"/>
    <w:rsid w:val="003A7620"/>
    <w:rsid w:val="003B0C0D"/>
    <w:rsid w:val="003B2B08"/>
    <w:rsid w:val="003B2B0D"/>
    <w:rsid w:val="003B3743"/>
    <w:rsid w:val="003B4175"/>
    <w:rsid w:val="003B46CC"/>
    <w:rsid w:val="003B5E3D"/>
    <w:rsid w:val="003B6AB1"/>
    <w:rsid w:val="003B6D75"/>
    <w:rsid w:val="003B6F97"/>
    <w:rsid w:val="003B7DEC"/>
    <w:rsid w:val="003C3212"/>
    <w:rsid w:val="003C4E2A"/>
    <w:rsid w:val="003C6286"/>
    <w:rsid w:val="003C6357"/>
    <w:rsid w:val="003C668C"/>
    <w:rsid w:val="003C6B7F"/>
    <w:rsid w:val="003C7B14"/>
    <w:rsid w:val="003D0908"/>
    <w:rsid w:val="003D13D5"/>
    <w:rsid w:val="003D2605"/>
    <w:rsid w:val="003D26E4"/>
    <w:rsid w:val="003D31F8"/>
    <w:rsid w:val="003D365C"/>
    <w:rsid w:val="003D36C4"/>
    <w:rsid w:val="003D3711"/>
    <w:rsid w:val="003D3BCC"/>
    <w:rsid w:val="003D4125"/>
    <w:rsid w:val="003D5813"/>
    <w:rsid w:val="003D5F8F"/>
    <w:rsid w:val="003E00BF"/>
    <w:rsid w:val="003E1DCF"/>
    <w:rsid w:val="003E1E4C"/>
    <w:rsid w:val="003E20A2"/>
    <w:rsid w:val="003E2370"/>
    <w:rsid w:val="003E35AF"/>
    <w:rsid w:val="003E3955"/>
    <w:rsid w:val="003E57BF"/>
    <w:rsid w:val="003E6BD1"/>
    <w:rsid w:val="003F1ECF"/>
    <w:rsid w:val="003F2946"/>
    <w:rsid w:val="003F2FB0"/>
    <w:rsid w:val="003F32BD"/>
    <w:rsid w:val="003F3541"/>
    <w:rsid w:val="003F3570"/>
    <w:rsid w:val="003F35C6"/>
    <w:rsid w:val="003F35E7"/>
    <w:rsid w:val="003F3A89"/>
    <w:rsid w:val="003F3D61"/>
    <w:rsid w:val="003F4D2E"/>
    <w:rsid w:val="003F5EBC"/>
    <w:rsid w:val="00400874"/>
    <w:rsid w:val="00400A41"/>
    <w:rsid w:val="00400C19"/>
    <w:rsid w:val="00401204"/>
    <w:rsid w:val="0040122B"/>
    <w:rsid w:val="004014E5"/>
    <w:rsid w:val="00401FB2"/>
    <w:rsid w:val="00402867"/>
    <w:rsid w:val="004029E6"/>
    <w:rsid w:val="0040491A"/>
    <w:rsid w:val="004054F5"/>
    <w:rsid w:val="00406195"/>
    <w:rsid w:val="00406F6C"/>
    <w:rsid w:val="0040717C"/>
    <w:rsid w:val="004075A5"/>
    <w:rsid w:val="0041055E"/>
    <w:rsid w:val="00410C8C"/>
    <w:rsid w:val="00413EB8"/>
    <w:rsid w:val="00414534"/>
    <w:rsid w:val="00414625"/>
    <w:rsid w:val="0041539B"/>
    <w:rsid w:val="00415A9B"/>
    <w:rsid w:val="004207CD"/>
    <w:rsid w:val="00423A2A"/>
    <w:rsid w:val="004266AE"/>
    <w:rsid w:val="00426F86"/>
    <w:rsid w:val="00430C8F"/>
    <w:rsid w:val="00431280"/>
    <w:rsid w:val="00433D90"/>
    <w:rsid w:val="00434B10"/>
    <w:rsid w:val="004354AA"/>
    <w:rsid w:val="00435868"/>
    <w:rsid w:val="00435EAC"/>
    <w:rsid w:val="004365BE"/>
    <w:rsid w:val="00436F2B"/>
    <w:rsid w:val="004377AB"/>
    <w:rsid w:val="00437C23"/>
    <w:rsid w:val="00440094"/>
    <w:rsid w:val="00440CA1"/>
    <w:rsid w:val="00441474"/>
    <w:rsid w:val="004419F0"/>
    <w:rsid w:val="00441B84"/>
    <w:rsid w:val="00442650"/>
    <w:rsid w:val="004426C3"/>
    <w:rsid w:val="00443304"/>
    <w:rsid w:val="00443942"/>
    <w:rsid w:val="004442BE"/>
    <w:rsid w:val="004447AF"/>
    <w:rsid w:val="00445042"/>
    <w:rsid w:val="00445194"/>
    <w:rsid w:val="00446512"/>
    <w:rsid w:val="00446653"/>
    <w:rsid w:val="00446AE2"/>
    <w:rsid w:val="0045138C"/>
    <w:rsid w:val="0045305D"/>
    <w:rsid w:val="004534ED"/>
    <w:rsid w:val="00453518"/>
    <w:rsid w:val="00453DCA"/>
    <w:rsid w:val="00455C3D"/>
    <w:rsid w:val="00455F3E"/>
    <w:rsid w:val="0045600F"/>
    <w:rsid w:val="004563FB"/>
    <w:rsid w:val="00456670"/>
    <w:rsid w:val="00456B20"/>
    <w:rsid w:val="00457CF2"/>
    <w:rsid w:val="00461400"/>
    <w:rsid w:val="00462657"/>
    <w:rsid w:val="0046392C"/>
    <w:rsid w:val="00464D5F"/>
    <w:rsid w:val="004651D6"/>
    <w:rsid w:val="00465653"/>
    <w:rsid w:val="00465BCC"/>
    <w:rsid w:val="00470659"/>
    <w:rsid w:val="00470884"/>
    <w:rsid w:val="00470DAC"/>
    <w:rsid w:val="00471C55"/>
    <w:rsid w:val="00471CA5"/>
    <w:rsid w:val="00471E8A"/>
    <w:rsid w:val="004720B4"/>
    <w:rsid w:val="004724ED"/>
    <w:rsid w:val="00473152"/>
    <w:rsid w:val="004734F2"/>
    <w:rsid w:val="00473793"/>
    <w:rsid w:val="0047494D"/>
    <w:rsid w:val="004754B0"/>
    <w:rsid w:val="00475E55"/>
    <w:rsid w:val="00476F67"/>
    <w:rsid w:val="004772DB"/>
    <w:rsid w:val="0047759E"/>
    <w:rsid w:val="0047762D"/>
    <w:rsid w:val="0048086C"/>
    <w:rsid w:val="00480EE1"/>
    <w:rsid w:val="0048196E"/>
    <w:rsid w:val="00483137"/>
    <w:rsid w:val="004834D3"/>
    <w:rsid w:val="00483656"/>
    <w:rsid w:val="004838FA"/>
    <w:rsid w:val="00486B10"/>
    <w:rsid w:val="00487681"/>
    <w:rsid w:val="00487BE1"/>
    <w:rsid w:val="00487FD6"/>
    <w:rsid w:val="00490C5F"/>
    <w:rsid w:val="00490DBC"/>
    <w:rsid w:val="00491388"/>
    <w:rsid w:val="004914C6"/>
    <w:rsid w:val="0049208D"/>
    <w:rsid w:val="00492200"/>
    <w:rsid w:val="00492B06"/>
    <w:rsid w:val="00493648"/>
    <w:rsid w:val="004944E5"/>
    <w:rsid w:val="004946C3"/>
    <w:rsid w:val="00494A6A"/>
    <w:rsid w:val="00495719"/>
    <w:rsid w:val="00495DE4"/>
    <w:rsid w:val="00496496"/>
    <w:rsid w:val="00496B80"/>
    <w:rsid w:val="00497B2C"/>
    <w:rsid w:val="00497C38"/>
    <w:rsid w:val="004A01B7"/>
    <w:rsid w:val="004A024F"/>
    <w:rsid w:val="004A02A4"/>
    <w:rsid w:val="004A3B70"/>
    <w:rsid w:val="004A41CD"/>
    <w:rsid w:val="004A64B2"/>
    <w:rsid w:val="004A6BB3"/>
    <w:rsid w:val="004A6D2C"/>
    <w:rsid w:val="004A7F07"/>
    <w:rsid w:val="004B0103"/>
    <w:rsid w:val="004B25C2"/>
    <w:rsid w:val="004B260C"/>
    <w:rsid w:val="004B2B2D"/>
    <w:rsid w:val="004B3D85"/>
    <w:rsid w:val="004B42DF"/>
    <w:rsid w:val="004B4840"/>
    <w:rsid w:val="004B4AE4"/>
    <w:rsid w:val="004B5FF7"/>
    <w:rsid w:val="004B6184"/>
    <w:rsid w:val="004B6456"/>
    <w:rsid w:val="004B6613"/>
    <w:rsid w:val="004B6C07"/>
    <w:rsid w:val="004B6C84"/>
    <w:rsid w:val="004B702F"/>
    <w:rsid w:val="004B7424"/>
    <w:rsid w:val="004B75E8"/>
    <w:rsid w:val="004C00A6"/>
    <w:rsid w:val="004C0B92"/>
    <w:rsid w:val="004C1AB0"/>
    <w:rsid w:val="004C2C75"/>
    <w:rsid w:val="004C5891"/>
    <w:rsid w:val="004C5979"/>
    <w:rsid w:val="004C5A27"/>
    <w:rsid w:val="004C692D"/>
    <w:rsid w:val="004C7385"/>
    <w:rsid w:val="004C74FC"/>
    <w:rsid w:val="004D08DE"/>
    <w:rsid w:val="004D178A"/>
    <w:rsid w:val="004D2CBA"/>
    <w:rsid w:val="004D31AC"/>
    <w:rsid w:val="004D4D10"/>
    <w:rsid w:val="004D5ABB"/>
    <w:rsid w:val="004D7CAC"/>
    <w:rsid w:val="004E0E1E"/>
    <w:rsid w:val="004E1094"/>
    <w:rsid w:val="004E18BA"/>
    <w:rsid w:val="004E2373"/>
    <w:rsid w:val="004E2538"/>
    <w:rsid w:val="004E5EBF"/>
    <w:rsid w:val="004E6C2D"/>
    <w:rsid w:val="004E74F4"/>
    <w:rsid w:val="004F122A"/>
    <w:rsid w:val="004F1797"/>
    <w:rsid w:val="004F2657"/>
    <w:rsid w:val="004F34CF"/>
    <w:rsid w:val="004F376E"/>
    <w:rsid w:val="004F4391"/>
    <w:rsid w:val="004F7405"/>
    <w:rsid w:val="004F7746"/>
    <w:rsid w:val="004F7B71"/>
    <w:rsid w:val="005009AF"/>
    <w:rsid w:val="00500C07"/>
    <w:rsid w:val="00500D91"/>
    <w:rsid w:val="00502447"/>
    <w:rsid w:val="00502D8A"/>
    <w:rsid w:val="005030A0"/>
    <w:rsid w:val="00503479"/>
    <w:rsid w:val="00503C9E"/>
    <w:rsid w:val="00504325"/>
    <w:rsid w:val="00504572"/>
    <w:rsid w:val="005052C2"/>
    <w:rsid w:val="00505640"/>
    <w:rsid w:val="00506911"/>
    <w:rsid w:val="00507DD0"/>
    <w:rsid w:val="00510E1A"/>
    <w:rsid w:val="0051229B"/>
    <w:rsid w:val="00515343"/>
    <w:rsid w:val="005155AD"/>
    <w:rsid w:val="005157F1"/>
    <w:rsid w:val="0051586C"/>
    <w:rsid w:val="00515E04"/>
    <w:rsid w:val="0051643E"/>
    <w:rsid w:val="0051767F"/>
    <w:rsid w:val="00517D0F"/>
    <w:rsid w:val="005207D6"/>
    <w:rsid w:val="0052280F"/>
    <w:rsid w:val="00522F49"/>
    <w:rsid w:val="005242A0"/>
    <w:rsid w:val="0052472E"/>
    <w:rsid w:val="00531106"/>
    <w:rsid w:val="005319AC"/>
    <w:rsid w:val="00531B08"/>
    <w:rsid w:val="00531D1E"/>
    <w:rsid w:val="00531DC7"/>
    <w:rsid w:val="00532AFC"/>
    <w:rsid w:val="005340FB"/>
    <w:rsid w:val="00535479"/>
    <w:rsid w:val="00536747"/>
    <w:rsid w:val="005405BF"/>
    <w:rsid w:val="005407B6"/>
    <w:rsid w:val="00541A92"/>
    <w:rsid w:val="00541B1F"/>
    <w:rsid w:val="0054302E"/>
    <w:rsid w:val="00543195"/>
    <w:rsid w:val="0054361E"/>
    <w:rsid w:val="00543B9C"/>
    <w:rsid w:val="005440BC"/>
    <w:rsid w:val="0054623C"/>
    <w:rsid w:val="00546447"/>
    <w:rsid w:val="00546776"/>
    <w:rsid w:val="00550A9D"/>
    <w:rsid w:val="0055158D"/>
    <w:rsid w:val="00554894"/>
    <w:rsid w:val="00554AF1"/>
    <w:rsid w:val="00556C74"/>
    <w:rsid w:val="00556DBB"/>
    <w:rsid w:val="00557F98"/>
    <w:rsid w:val="005600E1"/>
    <w:rsid w:val="00562712"/>
    <w:rsid w:val="005627FF"/>
    <w:rsid w:val="0056287A"/>
    <w:rsid w:val="00563001"/>
    <w:rsid w:val="00563B86"/>
    <w:rsid w:val="005646A8"/>
    <w:rsid w:val="005658C7"/>
    <w:rsid w:val="00565DBC"/>
    <w:rsid w:val="005662B4"/>
    <w:rsid w:val="0056737E"/>
    <w:rsid w:val="00567967"/>
    <w:rsid w:val="00571195"/>
    <w:rsid w:val="00572961"/>
    <w:rsid w:val="005735CC"/>
    <w:rsid w:val="00574F1E"/>
    <w:rsid w:val="00575787"/>
    <w:rsid w:val="00575A60"/>
    <w:rsid w:val="00576358"/>
    <w:rsid w:val="00577F8E"/>
    <w:rsid w:val="00580DB1"/>
    <w:rsid w:val="00580EE7"/>
    <w:rsid w:val="00581F2A"/>
    <w:rsid w:val="0058203A"/>
    <w:rsid w:val="00583798"/>
    <w:rsid w:val="005838BB"/>
    <w:rsid w:val="005843BA"/>
    <w:rsid w:val="0058498E"/>
    <w:rsid w:val="00584DA1"/>
    <w:rsid w:val="00584FCA"/>
    <w:rsid w:val="00585E2C"/>
    <w:rsid w:val="00586969"/>
    <w:rsid w:val="00586D74"/>
    <w:rsid w:val="00586DBC"/>
    <w:rsid w:val="00590444"/>
    <w:rsid w:val="005911C6"/>
    <w:rsid w:val="005930FD"/>
    <w:rsid w:val="00593EBC"/>
    <w:rsid w:val="00594784"/>
    <w:rsid w:val="00594C9A"/>
    <w:rsid w:val="005957BE"/>
    <w:rsid w:val="00597111"/>
    <w:rsid w:val="0059742C"/>
    <w:rsid w:val="0059789E"/>
    <w:rsid w:val="005A0673"/>
    <w:rsid w:val="005A163A"/>
    <w:rsid w:val="005A2059"/>
    <w:rsid w:val="005A21E7"/>
    <w:rsid w:val="005A3680"/>
    <w:rsid w:val="005A402F"/>
    <w:rsid w:val="005A5496"/>
    <w:rsid w:val="005A5BE1"/>
    <w:rsid w:val="005A5F81"/>
    <w:rsid w:val="005A62A1"/>
    <w:rsid w:val="005A630B"/>
    <w:rsid w:val="005A6325"/>
    <w:rsid w:val="005A6EC7"/>
    <w:rsid w:val="005A7868"/>
    <w:rsid w:val="005B00B0"/>
    <w:rsid w:val="005B031E"/>
    <w:rsid w:val="005B0EC0"/>
    <w:rsid w:val="005B1F7D"/>
    <w:rsid w:val="005B22CE"/>
    <w:rsid w:val="005B2767"/>
    <w:rsid w:val="005B282F"/>
    <w:rsid w:val="005B2F1E"/>
    <w:rsid w:val="005B4DAC"/>
    <w:rsid w:val="005B56AB"/>
    <w:rsid w:val="005B6045"/>
    <w:rsid w:val="005B6A83"/>
    <w:rsid w:val="005B75D2"/>
    <w:rsid w:val="005B7953"/>
    <w:rsid w:val="005C0009"/>
    <w:rsid w:val="005C07E4"/>
    <w:rsid w:val="005C11F5"/>
    <w:rsid w:val="005C1287"/>
    <w:rsid w:val="005C1A31"/>
    <w:rsid w:val="005C1F79"/>
    <w:rsid w:val="005C25AF"/>
    <w:rsid w:val="005C26D8"/>
    <w:rsid w:val="005C2875"/>
    <w:rsid w:val="005C29EA"/>
    <w:rsid w:val="005C40BE"/>
    <w:rsid w:val="005C57EE"/>
    <w:rsid w:val="005C5DB9"/>
    <w:rsid w:val="005C6E06"/>
    <w:rsid w:val="005C7FF5"/>
    <w:rsid w:val="005D09BD"/>
    <w:rsid w:val="005D1F96"/>
    <w:rsid w:val="005D2EEE"/>
    <w:rsid w:val="005D5678"/>
    <w:rsid w:val="005D57FE"/>
    <w:rsid w:val="005D5ECD"/>
    <w:rsid w:val="005D5F1B"/>
    <w:rsid w:val="005D60E0"/>
    <w:rsid w:val="005D7B87"/>
    <w:rsid w:val="005E0581"/>
    <w:rsid w:val="005E193D"/>
    <w:rsid w:val="005E23A0"/>
    <w:rsid w:val="005E2B0D"/>
    <w:rsid w:val="005E34EC"/>
    <w:rsid w:val="005E4805"/>
    <w:rsid w:val="005E6631"/>
    <w:rsid w:val="005E6F0E"/>
    <w:rsid w:val="005E70D2"/>
    <w:rsid w:val="005E7AC6"/>
    <w:rsid w:val="005F02F3"/>
    <w:rsid w:val="005F147F"/>
    <w:rsid w:val="005F219E"/>
    <w:rsid w:val="005F3360"/>
    <w:rsid w:val="005F3EEE"/>
    <w:rsid w:val="005F44F4"/>
    <w:rsid w:val="005F4956"/>
    <w:rsid w:val="005F4DA8"/>
    <w:rsid w:val="005F5514"/>
    <w:rsid w:val="005F669D"/>
    <w:rsid w:val="005F7A11"/>
    <w:rsid w:val="005F7DC2"/>
    <w:rsid w:val="00601402"/>
    <w:rsid w:val="006027BB"/>
    <w:rsid w:val="00602ECF"/>
    <w:rsid w:val="0060316A"/>
    <w:rsid w:val="00603B10"/>
    <w:rsid w:val="00603E01"/>
    <w:rsid w:val="0060461B"/>
    <w:rsid w:val="006046E6"/>
    <w:rsid w:val="0060747B"/>
    <w:rsid w:val="0060770E"/>
    <w:rsid w:val="00610A68"/>
    <w:rsid w:val="00610F61"/>
    <w:rsid w:val="006113A5"/>
    <w:rsid w:val="006122D7"/>
    <w:rsid w:val="00612C45"/>
    <w:rsid w:val="00613EEE"/>
    <w:rsid w:val="00613FBB"/>
    <w:rsid w:val="00616AB9"/>
    <w:rsid w:val="00616F88"/>
    <w:rsid w:val="00617738"/>
    <w:rsid w:val="00617786"/>
    <w:rsid w:val="00617D8C"/>
    <w:rsid w:val="00620EAB"/>
    <w:rsid w:val="00621A8C"/>
    <w:rsid w:val="00623DAC"/>
    <w:rsid w:val="00623F4D"/>
    <w:rsid w:val="00625ECE"/>
    <w:rsid w:val="00626E61"/>
    <w:rsid w:val="00627A15"/>
    <w:rsid w:val="00630320"/>
    <w:rsid w:val="006307C2"/>
    <w:rsid w:val="00632C3E"/>
    <w:rsid w:val="006342E8"/>
    <w:rsid w:val="006358EF"/>
    <w:rsid w:val="00636557"/>
    <w:rsid w:val="00637332"/>
    <w:rsid w:val="0064035B"/>
    <w:rsid w:val="00640826"/>
    <w:rsid w:val="00640F62"/>
    <w:rsid w:val="0064438C"/>
    <w:rsid w:val="006444E7"/>
    <w:rsid w:val="00644C93"/>
    <w:rsid w:val="00644DA3"/>
    <w:rsid w:val="00645F9B"/>
    <w:rsid w:val="0064652D"/>
    <w:rsid w:val="00646CB5"/>
    <w:rsid w:val="00646D63"/>
    <w:rsid w:val="00647B4C"/>
    <w:rsid w:val="00650043"/>
    <w:rsid w:val="00651478"/>
    <w:rsid w:val="00652A94"/>
    <w:rsid w:val="006533D8"/>
    <w:rsid w:val="00653535"/>
    <w:rsid w:val="0065368A"/>
    <w:rsid w:val="00654834"/>
    <w:rsid w:val="00655C20"/>
    <w:rsid w:val="00656A51"/>
    <w:rsid w:val="00656E00"/>
    <w:rsid w:val="006576BD"/>
    <w:rsid w:val="006610F9"/>
    <w:rsid w:val="006617E6"/>
    <w:rsid w:val="006638E8"/>
    <w:rsid w:val="00663912"/>
    <w:rsid w:val="00663DC6"/>
    <w:rsid w:val="00663E6E"/>
    <w:rsid w:val="006651A2"/>
    <w:rsid w:val="00665A93"/>
    <w:rsid w:val="00665AEC"/>
    <w:rsid w:val="0066639D"/>
    <w:rsid w:val="006670B7"/>
    <w:rsid w:val="006679BE"/>
    <w:rsid w:val="00667A10"/>
    <w:rsid w:val="00671FCF"/>
    <w:rsid w:val="0067283F"/>
    <w:rsid w:val="0067400A"/>
    <w:rsid w:val="006741C5"/>
    <w:rsid w:val="006746EB"/>
    <w:rsid w:val="0067588C"/>
    <w:rsid w:val="00675DA0"/>
    <w:rsid w:val="00676CC4"/>
    <w:rsid w:val="00677804"/>
    <w:rsid w:val="0068050C"/>
    <w:rsid w:val="0068112F"/>
    <w:rsid w:val="00681174"/>
    <w:rsid w:val="00681DCA"/>
    <w:rsid w:val="00682362"/>
    <w:rsid w:val="006835FE"/>
    <w:rsid w:val="006837A7"/>
    <w:rsid w:val="006844B2"/>
    <w:rsid w:val="00684973"/>
    <w:rsid w:val="006849E2"/>
    <w:rsid w:val="006851F3"/>
    <w:rsid w:val="00685409"/>
    <w:rsid w:val="006858E8"/>
    <w:rsid w:val="006870D4"/>
    <w:rsid w:val="006902E9"/>
    <w:rsid w:val="00690E61"/>
    <w:rsid w:val="00692645"/>
    <w:rsid w:val="00692DC8"/>
    <w:rsid w:val="0069373B"/>
    <w:rsid w:val="00693D28"/>
    <w:rsid w:val="0069404D"/>
    <w:rsid w:val="00695691"/>
    <w:rsid w:val="00695C2F"/>
    <w:rsid w:val="00697AF6"/>
    <w:rsid w:val="006A1F95"/>
    <w:rsid w:val="006A20B6"/>
    <w:rsid w:val="006A2995"/>
    <w:rsid w:val="006B0B82"/>
    <w:rsid w:val="006B0D55"/>
    <w:rsid w:val="006B1A80"/>
    <w:rsid w:val="006B3798"/>
    <w:rsid w:val="006B48B0"/>
    <w:rsid w:val="006B4A4A"/>
    <w:rsid w:val="006B53AC"/>
    <w:rsid w:val="006B621A"/>
    <w:rsid w:val="006B711F"/>
    <w:rsid w:val="006B7CD4"/>
    <w:rsid w:val="006C0D92"/>
    <w:rsid w:val="006C1244"/>
    <w:rsid w:val="006C1712"/>
    <w:rsid w:val="006C3102"/>
    <w:rsid w:val="006C351D"/>
    <w:rsid w:val="006C55CD"/>
    <w:rsid w:val="006C59C8"/>
    <w:rsid w:val="006C5B76"/>
    <w:rsid w:val="006C5F68"/>
    <w:rsid w:val="006C72BD"/>
    <w:rsid w:val="006C7AEC"/>
    <w:rsid w:val="006D3077"/>
    <w:rsid w:val="006D3265"/>
    <w:rsid w:val="006D3BE1"/>
    <w:rsid w:val="006D45C7"/>
    <w:rsid w:val="006D4A6F"/>
    <w:rsid w:val="006D53A5"/>
    <w:rsid w:val="006D57E4"/>
    <w:rsid w:val="006D5BF8"/>
    <w:rsid w:val="006D5CAD"/>
    <w:rsid w:val="006D70C5"/>
    <w:rsid w:val="006E038D"/>
    <w:rsid w:val="006E0F4C"/>
    <w:rsid w:val="006E0F6B"/>
    <w:rsid w:val="006E13BB"/>
    <w:rsid w:val="006E2630"/>
    <w:rsid w:val="006E311C"/>
    <w:rsid w:val="006E341B"/>
    <w:rsid w:val="006E34E1"/>
    <w:rsid w:val="006E4AAE"/>
    <w:rsid w:val="006E61C4"/>
    <w:rsid w:val="006E6294"/>
    <w:rsid w:val="006E737D"/>
    <w:rsid w:val="006F021F"/>
    <w:rsid w:val="006F289A"/>
    <w:rsid w:val="006F2BC8"/>
    <w:rsid w:val="006F403D"/>
    <w:rsid w:val="006F40E3"/>
    <w:rsid w:val="006F4460"/>
    <w:rsid w:val="006F46A6"/>
    <w:rsid w:val="006F50F6"/>
    <w:rsid w:val="006F5C53"/>
    <w:rsid w:val="006F5FE5"/>
    <w:rsid w:val="006F6E3B"/>
    <w:rsid w:val="006F7E63"/>
    <w:rsid w:val="007003C0"/>
    <w:rsid w:val="00701494"/>
    <w:rsid w:val="00701BFD"/>
    <w:rsid w:val="00702D99"/>
    <w:rsid w:val="00703C93"/>
    <w:rsid w:val="007051D8"/>
    <w:rsid w:val="00705502"/>
    <w:rsid w:val="00705693"/>
    <w:rsid w:val="00706FF6"/>
    <w:rsid w:val="00707B9F"/>
    <w:rsid w:val="00707BA1"/>
    <w:rsid w:val="007102D1"/>
    <w:rsid w:val="00711764"/>
    <w:rsid w:val="00711924"/>
    <w:rsid w:val="00714C80"/>
    <w:rsid w:val="00715F52"/>
    <w:rsid w:val="0071684D"/>
    <w:rsid w:val="00716CD5"/>
    <w:rsid w:val="007172E1"/>
    <w:rsid w:val="00717C12"/>
    <w:rsid w:val="00720683"/>
    <w:rsid w:val="00720A01"/>
    <w:rsid w:val="00720A11"/>
    <w:rsid w:val="00721AA1"/>
    <w:rsid w:val="00722AC5"/>
    <w:rsid w:val="007236CE"/>
    <w:rsid w:val="007265A3"/>
    <w:rsid w:val="007279A8"/>
    <w:rsid w:val="00727CA5"/>
    <w:rsid w:val="00727FD7"/>
    <w:rsid w:val="00733166"/>
    <w:rsid w:val="00733931"/>
    <w:rsid w:val="00733A82"/>
    <w:rsid w:val="00734B3F"/>
    <w:rsid w:val="00735C03"/>
    <w:rsid w:val="00736C9B"/>
    <w:rsid w:val="0074008D"/>
    <w:rsid w:val="00740FAC"/>
    <w:rsid w:val="0074108F"/>
    <w:rsid w:val="00741B28"/>
    <w:rsid w:val="00741BC0"/>
    <w:rsid w:val="007431C0"/>
    <w:rsid w:val="007434A2"/>
    <w:rsid w:val="00745345"/>
    <w:rsid w:val="00745F6C"/>
    <w:rsid w:val="007462BC"/>
    <w:rsid w:val="007465CB"/>
    <w:rsid w:val="00746750"/>
    <w:rsid w:val="007469AE"/>
    <w:rsid w:val="00747079"/>
    <w:rsid w:val="007473E3"/>
    <w:rsid w:val="00751976"/>
    <w:rsid w:val="00751F26"/>
    <w:rsid w:val="00752EBB"/>
    <w:rsid w:val="00753682"/>
    <w:rsid w:val="007539A8"/>
    <w:rsid w:val="00753CFD"/>
    <w:rsid w:val="00754818"/>
    <w:rsid w:val="00754BB0"/>
    <w:rsid w:val="00756C00"/>
    <w:rsid w:val="007612E2"/>
    <w:rsid w:val="007618CA"/>
    <w:rsid w:val="007622F9"/>
    <w:rsid w:val="0076267C"/>
    <w:rsid w:val="00762864"/>
    <w:rsid w:val="007629C9"/>
    <w:rsid w:val="007638B5"/>
    <w:rsid w:val="00763C98"/>
    <w:rsid w:val="007646D5"/>
    <w:rsid w:val="00764A16"/>
    <w:rsid w:val="007704AA"/>
    <w:rsid w:val="00770A6F"/>
    <w:rsid w:val="00770CC8"/>
    <w:rsid w:val="0077111E"/>
    <w:rsid w:val="00771E63"/>
    <w:rsid w:val="007722EE"/>
    <w:rsid w:val="007730D8"/>
    <w:rsid w:val="007742AB"/>
    <w:rsid w:val="007751A5"/>
    <w:rsid w:val="00775251"/>
    <w:rsid w:val="007753DA"/>
    <w:rsid w:val="007768AB"/>
    <w:rsid w:val="00777755"/>
    <w:rsid w:val="00781BE6"/>
    <w:rsid w:val="00783DF4"/>
    <w:rsid w:val="0078426E"/>
    <w:rsid w:val="00784F93"/>
    <w:rsid w:val="00786079"/>
    <w:rsid w:val="0078676B"/>
    <w:rsid w:val="00787A5F"/>
    <w:rsid w:val="00787F8F"/>
    <w:rsid w:val="00790990"/>
    <w:rsid w:val="007914D3"/>
    <w:rsid w:val="007931E0"/>
    <w:rsid w:val="00793591"/>
    <w:rsid w:val="007939D3"/>
    <w:rsid w:val="00793BA2"/>
    <w:rsid w:val="00793C7B"/>
    <w:rsid w:val="007951E9"/>
    <w:rsid w:val="0079606A"/>
    <w:rsid w:val="007967C3"/>
    <w:rsid w:val="00797074"/>
    <w:rsid w:val="00797239"/>
    <w:rsid w:val="007A2AFC"/>
    <w:rsid w:val="007A2E11"/>
    <w:rsid w:val="007A3B08"/>
    <w:rsid w:val="007A468F"/>
    <w:rsid w:val="007A4C93"/>
    <w:rsid w:val="007A4D82"/>
    <w:rsid w:val="007A5D11"/>
    <w:rsid w:val="007A692C"/>
    <w:rsid w:val="007B0F42"/>
    <w:rsid w:val="007B17D2"/>
    <w:rsid w:val="007B19ED"/>
    <w:rsid w:val="007B19F9"/>
    <w:rsid w:val="007B216B"/>
    <w:rsid w:val="007B22D0"/>
    <w:rsid w:val="007B257F"/>
    <w:rsid w:val="007B2EC9"/>
    <w:rsid w:val="007B3CD3"/>
    <w:rsid w:val="007B557F"/>
    <w:rsid w:val="007B673F"/>
    <w:rsid w:val="007B69D6"/>
    <w:rsid w:val="007B6A08"/>
    <w:rsid w:val="007B6A90"/>
    <w:rsid w:val="007B6B18"/>
    <w:rsid w:val="007C1583"/>
    <w:rsid w:val="007C20FC"/>
    <w:rsid w:val="007C26F0"/>
    <w:rsid w:val="007C3657"/>
    <w:rsid w:val="007C380F"/>
    <w:rsid w:val="007C3F25"/>
    <w:rsid w:val="007C3F8C"/>
    <w:rsid w:val="007C4D47"/>
    <w:rsid w:val="007C53EF"/>
    <w:rsid w:val="007C65A7"/>
    <w:rsid w:val="007D00EA"/>
    <w:rsid w:val="007D024C"/>
    <w:rsid w:val="007D0A02"/>
    <w:rsid w:val="007D0EB7"/>
    <w:rsid w:val="007D1F02"/>
    <w:rsid w:val="007D25B4"/>
    <w:rsid w:val="007D3278"/>
    <w:rsid w:val="007D5CA6"/>
    <w:rsid w:val="007D5E1C"/>
    <w:rsid w:val="007D5F05"/>
    <w:rsid w:val="007D6E3B"/>
    <w:rsid w:val="007E0A35"/>
    <w:rsid w:val="007E0F6B"/>
    <w:rsid w:val="007E1166"/>
    <w:rsid w:val="007E15AE"/>
    <w:rsid w:val="007E178D"/>
    <w:rsid w:val="007E1857"/>
    <w:rsid w:val="007E2ACA"/>
    <w:rsid w:val="007E4020"/>
    <w:rsid w:val="007E4180"/>
    <w:rsid w:val="007E575C"/>
    <w:rsid w:val="007E5D68"/>
    <w:rsid w:val="007E5F54"/>
    <w:rsid w:val="007E6DC8"/>
    <w:rsid w:val="007E7E2D"/>
    <w:rsid w:val="007F00AC"/>
    <w:rsid w:val="007F0A04"/>
    <w:rsid w:val="007F12C1"/>
    <w:rsid w:val="007F2AC5"/>
    <w:rsid w:val="007F6038"/>
    <w:rsid w:val="007F67BA"/>
    <w:rsid w:val="007F7DA4"/>
    <w:rsid w:val="007F7F7B"/>
    <w:rsid w:val="00800112"/>
    <w:rsid w:val="008002FD"/>
    <w:rsid w:val="00800A99"/>
    <w:rsid w:val="008015B4"/>
    <w:rsid w:val="00801811"/>
    <w:rsid w:val="008020C0"/>
    <w:rsid w:val="0080243D"/>
    <w:rsid w:val="008029A6"/>
    <w:rsid w:val="0080399C"/>
    <w:rsid w:val="008052C4"/>
    <w:rsid w:val="00805446"/>
    <w:rsid w:val="00805570"/>
    <w:rsid w:val="00805798"/>
    <w:rsid w:val="00805BE2"/>
    <w:rsid w:val="00805F14"/>
    <w:rsid w:val="00806205"/>
    <w:rsid w:val="00806B10"/>
    <w:rsid w:val="00806F32"/>
    <w:rsid w:val="00807813"/>
    <w:rsid w:val="0081146A"/>
    <w:rsid w:val="00812AD5"/>
    <w:rsid w:val="0081363F"/>
    <w:rsid w:val="00813813"/>
    <w:rsid w:val="00815598"/>
    <w:rsid w:val="0081607E"/>
    <w:rsid w:val="0081634A"/>
    <w:rsid w:val="00816E7D"/>
    <w:rsid w:val="0081786D"/>
    <w:rsid w:val="008208C4"/>
    <w:rsid w:val="00820C4C"/>
    <w:rsid w:val="0082234A"/>
    <w:rsid w:val="00822395"/>
    <w:rsid w:val="008229F4"/>
    <w:rsid w:val="0082372F"/>
    <w:rsid w:val="008238FA"/>
    <w:rsid w:val="00823DF9"/>
    <w:rsid w:val="00823FE2"/>
    <w:rsid w:val="00824F69"/>
    <w:rsid w:val="00825168"/>
    <w:rsid w:val="00825832"/>
    <w:rsid w:val="008258E8"/>
    <w:rsid w:val="00826E45"/>
    <w:rsid w:val="00830ACF"/>
    <w:rsid w:val="00830B4F"/>
    <w:rsid w:val="00830BA1"/>
    <w:rsid w:val="008310D1"/>
    <w:rsid w:val="0083145C"/>
    <w:rsid w:val="00831835"/>
    <w:rsid w:val="00831C46"/>
    <w:rsid w:val="0083201D"/>
    <w:rsid w:val="00835268"/>
    <w:rsid w:val="00836A0A"/>
    <w:rsid w:val="00837479"/>
    <w:rsid w:val="008374B5"/>
    <w:rsid w:val="008377B6"/>
    <w:rsid w:val="00837EF5"/>
    <w:rsid w:val="00837F8B"/>
    <w:rsid w:val="00841C70"/>
    <w:rsid w:val="00842363"/>
    <w:rsid w:val="00842633"/>
    <w:rsid w:val="008453B8"/>
    <w:rsid w:val="00845953"/>
    <w:rsid w:val="00845C53"/>
    <w:rsid w:val="00846961"/>
    <w:rsid w:val="008472CE"/>
    <w:rsid w:val="008473D9"/>
    <w:rsid w:val="00847405"/>
    <w:rsid w:val="00855A24"/>
    <w:rsid w:val="00855D36"/>
    <w:rsid w:val="00855E66"/>
    <w:rsid w:val="00855EEC"/>
    <w:rsid w:val="008566CC"/>
    <w:rsid w:val="00856F13"/>
    <w:rsid w:val="00857B5C"/>
    <w:rsid w:val="00860344"/>
    <w:rsid w:val="00861218"/>
    <w:rsid w:val="00861DF0"/>
    <w:rsid w:val="0086440C"/>
    <w:rsid w:val="0086442C"/>
    <w:rsid w:val="008648DD"/>
    <w:rsid w:val="008660DB"/>
    <w:rsid w:val="008664F7"/>
    <w:rsid w:val="00867AB3"/>
    <w:rsid w:val="00867E68"/>
    <w:rsid w:val="00872A4E"/>
    <w:rsid w:val="0087450E"/>
    <w:rsid w:val="008767BD"/>
    <w:rsid w:val="00883D0C"/>
    <w:rsid w:val="0088629D"/>
    <w:rsid w:val="0088695E"/>
    <w:rsid w:val="0088697B"/>
    <w:rsid w:val="008876EB"/>
    <w:rsid w:val="0088784D"/>
    <w:rsid w:val="0089000E"/>
    <w:rsid w:val="00890E9D"/>
    <w:rsid w:val="00891893"/>
    <w:rsid w:val="00894243"/>
    <w:rsid w:val="00895574"/>
    <w:rsid w:val="00895D99"/>
    <w:rsid w:val="008965A0"/>
    <w:rsid w:val="00897B00"/>
    <w:rsid w:val="008A1102"/>
    <w:rsid w:val="008A1422"/>
    <w:rsid w:val="008A1FE6"/>
    <w:rsid w:val="008A2592"/>
    <w:rsid w:val="008A2D49"/>
    <w:rsid w:val="008A2EA7"/>
    <w:rsid w:val="008A3319"/>
    <w:rsid w:val="008A366D"/>
    <w:rsid w:val="008A6883"/>
    <w:rsid w:val="008A72B9"/>
    <w:rsid w:val="008A773D"/>
    <w:rsid w:val="008B0375"/>
    <w:rsid w:val="008B1B8A"/>
    <w:rsid w:val="008B5E70"/>
    <w:rsid w:val="008B729F"/>
    <w:rsid w:val="008B7F1D"/>
    <w:rsid w:val="008C0639"/>
    <w:rsid w:val="008C0F96"/>
    <w:rsid w:val="008C16B3"/>
    <w:rsid w:val="008C1A79"/>
    <w:rsid w:val="008C3640"/>
    <w:rsid w:val="008C3992"/>
    <w:rsid w:val="008C4272"/>
    <w:rsid w:val="008C48F2"/>
    <w:rsid w:val="008C4B52"/>
    <w:rsid w:val="008C55DB"/>
    <w:rsid w:val="008C58C2"/>
    <w:rsid w:val="008C6455"/>
    <w:rsid w:val="008C6965"/>
    <w:rsid w:val="008C6FB3"/>
    <w:rsid w:val="008D0FF6"/>
    <w:rsid w:val="008D126C"/>
    <w:rsid w:val="008D3EC6"/>
    <w:rsid w:val="008D4437"/>
    <w:rsid w:val="008D4BAE"/>
    <w:rsid w:val="008D5289"/>
    <w:rsid w:val="008D696B"/>
    <w:rsid w:val="008E04CB"/>
    <w:rsid w:val="008E086C"/>
    <w:rsid w:val="008E0BF3"/>
    <w:rsid w:val="008E1EB0"/>
    <w:rsid w:val="008E25DA"/>
    <w:rsid w:val="008E29C9"/>
    <w:rsid w:val="008E3DEC"/>
    <w:rsid w:val="008E3F0B"/>
    <w:rsid w:val="008E528F"/>
    <w:rsid w:val="008E69A2"/>
    <w:rsid w:val="008E6C13"/>
    <w:rsid w:val="008E6DA3"/>
    <w:rsid w:val="008E6EFC"/>
    <w:rsid w:val="008F0BFC"/>
    <w:rsid w:val="008F1740"/>
    <w:rsid w:val="008F50B3"/>
    <w:rsid w:val="008F65C0"/>
    <w:rsid w:val="008F716B"/>
    <w:rsid w:val="00900876"/>
    <w:rsid w:val="00900900"/>
    <w:rsid w:val="009016E3"/>
    <w:rsid w:val="0090295E"/>
    <w:rsid w:val="00902987"/>
    <w:rsid w:val="00902CA7"/>
    <w:rsid w:val="0090663A"/>
    <w:rsid w:val="0090676C"/>
    <w:rsid w:val="009069D0"/>
    <w:rsid w:val="00907C97"/>
    <w:rsid w:val="00910EC6"/>
    <w:rsid w:val="00911903"/>
    <w:rsid w:val="00912A82"/>
    <w:rsid w:val="00912D31"/>
    <w:rsid w:val="00912EFE"/>
    <w:rsid w:val="00914FE7"/>
    <w:rsid w:val="00915DC6"/>
    <w:rsid w:val="00916743"/>
    <w:rsid w:val="00916C68"/>
    <w:rsid w:val="00917AC0"/>
    <w:rsid w:val="00920094"/>
    <w:rsid w:val="00920B24"/>
    <w:rsid w:val="0092129B"/>
    <w:rsid w:val="00924196"/>
    <w:rsid w:val="00924301"/>
    <w:rsid w:val="009244F6"/>
    <w:rsid w:val="009245F4"/>
    <w:rsid w:val="009249EC"/>
    <w:rsid w:val="00924C8B"/>
    <w:rsid w:val="00925303"/>
    <w:rsid w:val="00925EA8"/>
    <w:rsid w:val="0092627C"/>
    <w:rsid w:val="009266BD"/>
    <w:rsid w:val="0092672F"/>
    <w:rsid w:val="00926AB5"/>
    <w:rsid w:val="00926E01"/>
    <w:rsid w:val="009274D7"/>
    <w:rsid w:val="0092756F"/>
    <w:rsid w:val="00927F3F"/>
    <w:rsid w:val="00930F10"/>
    <w:rsid w:val="0093124D"/>
    <w:rsid w:val="009312BE"/>
    <w:rsid w:val="009316BF"/>
    <w:rsid w:val="00931F09"/>
    <w:rsid w:val="00932045"/>
    <w:rsid w:val="009348E4"/>
    <w:rsid w:val="0093572E"/>
    <w:rsid w:val="00936032"/>
    <w:rsid w:val="00936A72"/>
    <w:rsid w:val="0094019A"/>
    <w:rsid w:val="00940937"/>
    <w:rsid w:val="00940EB0"/>
    <w:rsid w:val="009415D1"/>
    <w:rsid w:val="00942CC7"/>
    <w:rsid w:val="009437E0"/>
    <w:rsid w:val="0094463F"/>
    <w:rsid w:val="009448FD"/>
    <w:rsid w:val="0094717B"/>
    <w:rsid w:val="0094771B"/>
    <w:rsid w:val="00953694"/>
    <w:rsid w:val="00953BEE"/>
    <w:rsid w:val="009541E6"/>
    <w:rsid w:val="00955C63"/>
    <w:rsid w:val="00956023"/>
    <w:rsid w:val="00963F93"/>
    <w:rsid w:val="00964E48"/>
    <w:rsid w:val="00965986"/>
    <w:rsid w:val="00966C86"/>
    <w:rsid w:val="009706E1"/>
    <w:rsid w:val="00970A2E"/>
    <w:rsid w:val="009723DF"/>
    <w:rsid w:val="009727B7"/>
    <w:rsid w:val="00972C66"/>
    <w:rsid w:val="00973409"/>
    <w:rsid w:val="009736F5"/>
    <w:rsid w:val="00975624"/>
    <w:rsid w:val="009756C4"/>
    <w:rsid w:val="0097602C"/>
    <w:rsid w:val="00976E1B"/>
    <w:rsid w:val="009774E9"/>
    <w:rsid w:val="0098027C"/>
    <w:rsid w:val="009808AA"/>
    <w:rsid w:val="00980BC0"/>
    <w:rsid w:val="00980D6F"/>
    <w:rsid w:val="0098147C"/>
    <w:rsid w:val="009817BE"/>
    <w:rsid w:val="00981E10"/>
    <w:rsid w:val="00982F1C"/>
    <w:rsid w:val="0098358C"/>
    <w:rsid w:val="009849C7"/>
    <w:rsid w:val="009853DF"/>
    <w:rsid w:val="00985E0F"/>
    <w:rsid w:val="00986E19"/>
    <w:rsid w:val="00991296"/>
    <w:rsid w:val="00991644"/>
    <w:rsid w:val="0099214C"/>
    <w:rsid w:val="00993674"/>
    <w:rsid w:val="00994421"/>
    <w:rsid w:val="009952BA"/>
    <w:rsid w:val="009957B1"/>
    <w:rsid w:val="00995F95"/>
    <w:rsid w:val="0099615D"/>
    <w:rsid w:val="009968EF"/>
    <w:rsid w:val="00996907"/>
    <w:rsid w:val="0099754B"/>
    <w:rsid w:val="00997E9C"/>
    <w:rsid w:val="009A0742"/>
    <w:rsid w:val="009A07DB"/>
    <w:rsid w:val="009A1174"/>
    <w:rsid w:val="009A271F"/>
    <w:rsid w:val="009A27C3"/>
    <w:rsid w:val="009A585C"/>
    <w:rsid w:val="009A5B41"/>
    <w:rsid w:val="009A60FB"/>
    <w:rsid w:val="009A63B0"/>
    <w:rsid w:val="009A74EF"/>
    <w:rsid w:val="009B200C"/>
    <w:rsid w:val="009B25D2"/>
    <w:rsid w:val="009B2935"/>
    <w:rsid w:val="009B2CC8"/>
    <w:rsid w:val="009B2FFB"/>
    <w:rsid w:val="009B513F"/>
    <w:rsid w:val="009B5EAA"/>
    <w:rsid w:val="009B6E79"/>
    <w:rsid w:val="009B6EA3"/>
    <w:rsid w:val="009B72E6"/>
    <w:rsid w:val="009C01AE"/>
    <w:rsid w:val="009C09C4"/>
    <w:rsid w:val="009C0B98"/>
    <w:rsid w:val="009C336F"/>
    <w:rsid w:val="009C54F5"/>
    <w:rsid w:val="009C6EF1"/>
    <w:rsid w:val="009C74A3"/>
    <w:rsid w:val="009C7E3A"/>
    <w:rsid w:val="009D0AF8"/>
    <w:rsid w:val="009D4A5A"/>
    <w:rsid w:val="009D51BD"/>
    <w:rsid w:val="009D5292"/>
    <w:rsid w:val="009D56AB"/>
    <w:rsid w:val="009D5971"/>
    <w:rsid w:val="009D5B6D"/>
    <w:rsid w:val="009D5C8B"/>
    <w:rsid w:val="009D7A05"/>
    <w:rsid w:val="009D7DEC"/>
    <w:rsid w:val="009D7E8E"/>
    <w:rsid w:val="009D7F5F"/>
    <w:rsid w:val="009E1367"/>
    <w:rsid w:val="009E13BB"/>
    <w:rsid w:val="009E259B"/>
    <w:rsid w:val="009E3970"/>
    <w:rsid w:val="009E3A04"/>
    <w:rsid w:val="009E43A8"/>
    <w:rsid w:val="009E44C0"/>
    <w:rsid w:val="009E461B"/>
    <w:rsid w:val="009E630E"/>
    <w:rsid w:val="009E79CE"/>
    <w:rsid w:val="009E7E7F"/>
    <w:rsid w:val="009F1015"/>
    <w:rsid w:val="009F13F3"/>
    <w:rsid w:val="009F1494"/>
    <w:rsid w:val="009F197E"/>
    <w:rsid w:val="009F461E"/>
    <w:rsid w:val="009F5014"/>
    <w:rsid w:val="009F5096"/>
    <w:rsid w:val="009F547F"/>
    <w:rsid w:val="009F64A9"/>
    <w:rsid w:val="009F7DE9"/>
    <w:rsid w:val="009F7DF9"/>
    <w:rsid w:val="00A009C1"/>
    <w:rsid w:val="00A00D30"/>
    <w:rsid w:val="00A00F25"/>
    <w:rsid w:val="00A00F7C"/>
    <w:rsid w:val="00A03D36"/>
    <w:rsid w:val="00A04A70"/>
    <w:rsid w:val="00A06924"/>
    <w:rsid w:val="00A07442"/>
    <w:rsid w:val="00A07B28"/>
    <w:rsid w:val="00A10345"/>
    <w:rsid w:val="00A119F5"/>
    <w:rsid w:val="00A12072"/>
    <w:rsid w:val="00A13590"/>
    <w:rsid w:val="00A13F3D"/>
    <w:rsid w:val="00A145CF"/>
    <w:rsid w:val="00A16798"/>
    <w:rsid w:val="00A173E7"/>
    <w:rsid w:val="00A1740E"/>
    <w:rsid w:val="00A17931"/>
    <w:rsid w:val="00A17AB3"/>
    <w:rsid w:val="00A21529"/>
    <w:rsid w:val="00A22327"/>
    <w:rsid w:val="00A227D8"/>
    <w:rsid w:val="00A23753"/>
    <w:rsid w:val="00A24093"/>
    <w:rsid w:val="00A2473C"/>
    <w:rsid w:val="00A24C8D"/>
    <w:rsid w:val="00A25003"/>
    <w:rsid w:val="00A2582E"/>
    <w:rsid w:val="00A2666C"/>
    <w:rsid w:val="00A26F58"/>
    <w:rsid w:val="00A270AF"/>
    <w:rsid w:val="00A30240"/>
    <w:rsid w:val="00A30E3F"/>
    <w:rsid w:val="00A3184A"/>
    <w:rsid w:val="00A321C4"/>
    <w:rsid w:val="00A33547"/>
    <w:rsid w:val="00A3373F"/>
    <w:rsid w:val="00A339A9"/>
    <w:rsid w:val="00A33B6C"/>
    <w:rsid w:val="00A341F3"/>
    <w:rsid w:val="00A366D7"/>
    <w:rsid w:val="00A36C49"/>
    <w:rsid w:val="00A40461"/>
    <w:rsid w:val="00A40A3F"/>
    <w:rsid w:val="00A41457"/>
    <w:rsid w:val="00A419F7"/>
    <w:rsid w:val="00A4257C"/>
    <w:rsid w:val="00A43317"/>
    <w:rsid w:val="00A43AB8"/>
    <w:rsid w:val="00A43E3B"/>
    <w:rsid w:val="00A4445F"/>
    <w:rsid w:val="00A444D0"/>
    <w:rsid w:val="00A44BFF"/>
    <w:rsid w:val="00A46CCD"/>
    <w:rsid w:val="00A47082"/>
    <w:rsid w:val="00A50742"/>
    <w:rsid w:val="00A50909"/>
    <w:rsid w:val="00A51953"/>
    <w:rsid w:val="00A51D88"/>
    <w:rsid w:val="00A53B6B"/>
    <w:rsid w:val="00A53C30"/>
    <w:rsid w:val="00A541EE"/>
    <w:rsid w:val="00A546B5"/>
    <w:rsid w:val="00A54991"/>
    <w:rsid w:val="00A54C70"/>
    <w:rsid w:val="00A5504B"/>
    <w:rsid w:val="00A555D9"/>
    <w:rsid w:val="00A55786"/>
    <w:rsid w:val="00A559DD"/>
    <w:rsid w:val="00A55C57"/>
    <w:rsid w:val="00A600BE"/>
    <w:rsid w:val="00A612C7"/>
    <w:rsid w:val="00A6285E"/>
    <w:rsid w:val="00A64572"/>
    <w:rsid w:val="00A65FF5"/>
    <w:rsid w:val="00A66264"/>
    <w:rsid w:val="00A66F50"/>
    <w:rsid w:val="00A70826"/>
    <w:rsid w:val="00A7154F"/>
    <w:rsid w:val="00A718CC"/>
    <w:rsid w:val="00A72627"/>
    <w:rsid w:val="00A7265C"/>
    <w:rsid w:val="00A72E4B"/>
    <w:rsid w:val="00A7310F"/>
    <w:rsid w:val="00A74EFF"/>
    <w:rsid w:val="00A75384"/>
    <w:rsid w:val="00A75E15"/>
    <w:rsid w:val="00A76276"/>
    <w:rsid w:val="00A77A3B"/>
    <w:rsid w:val="00A77B6A"/>
    <w:rsid w:val="00A810D8"/>
    <w:rsid w:val="00A810F2"/>
    <w:rsid w:val="00A81AA7"/>
    <w:rsid w:val="00A81E84"/>
    <w:rsid w:val="00A82D23"/>
    <w:rsid w:val="00A84589"/>
    <w:rsid w:val="00A84F37"/>
    <w:rsid w:val="00A85B1A"/>
    <w:rsid w:val="00A869E6"/>
    <w:rsid w:val="00A87B20"/>
    <w:rsid w:val="00A90060"/>
    <w:rsid w:val="00A92956"/>
    <w:rsid w:val="00A92EE7"/>
    <w:rsid w:val="00A938AA"/>
    <w:rsid w:val="00A939EA"/>
    <w:rsid w:val="00A948D6"/>
    <w:rsid w:val="00A9491E"/>
    <w:rsid w:val="00A95C50"/>
    <w:rsid w:val="00A970FB"/>
    <w:rsid w:val="00AA1DC5"/>
    <w:rsid w:val="00AA2F5D"/>
    <w:rsid w:val="00AA46B1"/>
    <w:rsid w:val="00AA58DD"/>
    <w:rsid w:val="00AA605B"/>
    <w:rsid w:val="00AA6FE2"/>
    <w:rsid w:val="00AA7FFE"/>
    <w:rsid w:val="00AB00A9"/>
    <w:rsid w:val="00AB02FB"/>
    <w:rsid w:val="00AB0418"/>
    <w:rsid w:val="00AB06DA"/>
    <w:rsid w:val="00AB089E"/>
    <w:rsid w:val="00AB09D8"/>
    <w:rsid w:val="00AB1895"/>
    <w:rsid w:val="00AB20B7"/>
    <w:rsid w:val="00AB3AA1"/>
    <w:rsid w:val="00AB4150"/>
    <w:rsid w:val="00AB4C01"/>
    <w:rsid w:val="00AB5785"/>
    <w:rsid w:val="00AB5BF8"/>
    <w:rsid w:val="00AB69FE"/>
    <w:rsid w:val="00AB6FB4"/>
    <w:rsid w:val="00AC0016"/>
    <w:rsid w:val="00AC0744"/>
    <w:rsid w:val="00AC2162"/>
    <w:rsid w:val="00AC3342"/>
    <w:rsid w:val="00AC3397"/>
    <w:rsid w:val="00AC345F"/>
    <w:rsid w:val="00AC36D8"/>
    <w:rsid w:val="00AC51B8"/>
    <w:rsid w:val="00AC5FEB"/>
    <w:rsid w:val="00AC705D"/>
    <w:rsid w:val="00AD09EE"/>
    <w:rsid w:val="00AD111E"/>
    <w:rsid w:val="00AD1D54"/>
    <w:rsid w:val="00AD215D"/>
    <w:rsid w:val="00AD21F5"/>
    <w:rsid w:val="00AD220D"/>
    <w:rsid w:val="00AD3A5C"/>
    <w:rsid w:val="00AD44F6"/>
    <w:rsid w:val="00AD616F"/>
    <w:rsid w:val="00AD70A8"/>
    <w:rsid w:val="00AE0222"/>
    <w:rsid w:val="00AE0325"/>
    <w:rsid w:val="00AE3096"/>
    <w:rsid w:val="00AE429A"/>
    <w:rsid w:val="00AE4F38"/>
    <w:rsid w:val="00AE5C20"/>
    <w:rsid w:val="00AE6CEB"/>
    <w:rsid w:val="00AE6F72"/>
    <w:rsid w:val="00AE70FE"/>
    <w:rsid w:val="00AE7982"/>
    <w:rsid w:val="00AF0135"/>
    <w:rsid w:val="00AF1EE9"/>
    <w:rsid w:val="00AF2451"/>
    <w:rsid w:val="00AF29C0"/>
    <w:rsid w:val="00AF314B"/>
    <w:rsid w:val="00AF3306"/>
    <w:rsid w:val="00AF34DE"/>
    <w:rsid w:val="00AF374B"/>
    <w:rsid w:val="00AF43E2"/>
    <w:rsid w:val="00AF5CAE"/>
    <w:rsid w:val="00AF61B3"/>
    <w:rsid w:val="00AF7903"/>
    <w:rsid w:val="00AF7BA9"/>
    <w:rsid w:val="00B01EAB"/>
    <w:rsid w:val="00B03632"/>
    <w:rsid w:val="00B04152"/>
    <w:rsid w:val="00B04DE4"/>
    <w:rsid w:val="00B0592E"/>
    <w:rsid w:val="00B06061"/>
    <w:rsid w:val="00B066F4"/>
    <w:rsid w:val="00B11576"/>
    <w:rsid w:val="00B1217B"/>
    <w:rsid w:val="00B12667"/>
    <w:rsid w:val="00B1511A"/>
    <w:rsid w:val="00B15D62"/>
    <w:rsid w:val="00B1690F"/>
    <w:rsid w:val="00B16FF9"/>
    <w:rsid w:val="00B174E0"/>
    <w:rsid w:val="00B20359"/>
    <w:rsid w:val="00B20B41"/>
    <w:rsid w:val="00B20E78"/>
    <w:rsid w:val="00B21CB4"/>
    <w:rsid w:val="00B224A8"/>
    <w:rsid w:val="00B22935"/>
    <w:rsid w:val="00B24AD8"/>
    <w:rsid w:val="00B24B92"/>
    <w:rsid w:val="00B2749E"/>
    <w:rsid w:val="00B27C02"/>
    <w:rsid w:val="00B310C5"/>
    <w:rsid w:val="00B34520"/>
    <w:rsid w:val="00B34EC2"/>
    <w:rsid w:val="00B3754F"/>
    <w:rsid w:val="00B37930"/>
    <w:rsid w:val="00B4101B"/>
    <w:rsid w:val="00B41B9A"/>
    <w:rsid w:val="00B41CF3"/>
    <w:rsid w:val="00B42A7F"/>
    <w:rsid w:val="00B43C71"/>
    <w:rsid w:val="00B44291"/>
    <w:rsid w:val="00B448F1"/>
    <w:rsid w:val="00B46001"/>
    <w:rsid w:val="00B47375"/>
    <w:rsid w:val="00B47FBA"/>
    <w:rsid w:val="00B50E5C"/>
    <w:rsid w:val="00B529D7"/>
    <w:rsid w:val="00B53476"/>
    <w:rsid w:val="00B53BC4"/>
    <w:rsid w:val="00B551A7"/>
    <w:rsid w:val="00B557C2"/>
    <w:rsid w:val="00B56A9E"/>
    <w:rsid w:val="00B57F33"/>
    <w:rsid w:val="00B6060C"/>
    <w:rsid w:val="00B618BE"/>
    <w:rsid w:val="00B6346C"/>
    <w:rsid w:val="00B637B8"/>
    <w:rsid w:val="00B6426E"/>
    <w:rsid w:val="00B65515"/>
    <w:rsid w:val="00B65838"/>
    <w:rsid w:val="00B65A0B"/>
    <w:rsid w:val="00B66514"/>
    <w:rsid w:val="00B6656C"/>
    <w:rsid w:val="00B6742C"/>
    <w:rsid w:val="00B67AE0"/>
    <w:rsid w:val="00B67E96"/>
    <w:rsid w:val="00B701DA"/>
    <w:rsid w:val="00B70274"/>
    <w:rsid w:val="00B70AA6"/>
    <w:rsid w:val="00B71BAE"/>
    <w:rsid w:val="00B730DD"/>
    <w:rsid w:val="00B74A43"/>
    <w:rsid w:val="00B750C5"/>
    <w:rsid w:val="00B75269"/>
    <w:rsid w:val="00B77B3F"/>
    <w:rsid w:val="00B80206"/>
    <w:rsid w:val="00B804C2"/>
    <w:rsid w:val="00B81798"/>
    <w:rsid w:val="00B81BA7"/>
    <w:rsid w:val="00B81E79"/>
    <w:rsid w:val="00B8261D"/>
    <w:rsid w:val="00B83747"/>
    <w:rsid w:val="00B85F4A"/>
    <w:rsid w:val="00B85F81"/>
    <w:rsid w:val="00B86045"/>
    <w:rsid w:val="00B86281"/>
    <w:rsid w:val="00B862F6"/>
    <w:rsid w:val="00B86B5F"/>
    <w:rsid w:val="00B86D9B"/>
    <w:rsid w:val="00B871B5"/>
    <w:rsid w:val="00B87571"/>
    <w:rsid w:val="00B878E6"/>
    <w:rsid w:val="00B879B6"/>
    <w:rsid w:val="00B87F50"/>
    <w:rsid w:val="00B9173C"/>
    <w:rsid w:val="00B92011"/>
    <w:rsid w:val="00B9251E"/>
    <w:rsid w:val="00B925B8"/>
    <w:rsid w:val="00B951A4"/>
    <w:rsid w:val="00B9660E"/>
    <w:rsid w:val="00B974E5"/>
    <w:rsid w:val="00B97C7B"/>
    <w:rsid w:val="00BA1030"/>
    <w:rsid w:val="00BA1B45"/>
    <w:rsid w:val="00BA21D0"/>
    <w:rsid w:val="00BA324D"/>
    <w:rsid w:val="00BA3549"/>
    <w:rsid w:val="00BA3EF9"/>
    <w:rsid w:val="00BA4061"/>
    <w:rsid w:val="00BA437D"/>
    <w:rsid w:val="00BA4473"/>
    <w:rsid w:val="00BA4FF7"/>
    <w:rsid w:val="00BA5CF9"/>
    <w:rsid w:val="00BA6FD9"/>
    <w:rsid w:val="00BB0293"/>
    <w:rsid w:val="00BB18A4"/>
    <w:rsid w:val="00BB1EB8"/>
    <w:rsid w:val="00BB1F66"/>
    <w:rsid w:val="00BB2232"/>
    <w:rsid w:val="00BB2E71"/>
    <w:rsid w:val="00BB3219"/>
    <w:rsid w:val="00BB35A3"/>
    <w:rsid w:val="00BB4818"/>
    <w:rsid w:val="00BB4850"/>
    <w:rsid w:val="00BC0280"/>
    <w:rsid w:val="00BC186A"/>
    <w:rsid w:val="00BC2E1C"/>
    <w:rsid w:val="00BC3227"/>
    <w:rsid w:val="00BC3514"/>
    <w:rsid w:val="00BC3769"/>
    <w:rsid w:val="00BC43C3"/>
    <w:rsid w:val="00BC456F"/>
    <w:rsid w:val="00BC62A0"/>
    <w:rsid w:val="00BC6763"/>
    <w:rsid w:val="00BC6791"/>
    <w:rsid w:val="00BC6D8B"/>
    <w:rsid w:val="00BD067A"/>
    <w:rsid w:val="00BD0FEA"/>
    <w:rsid w:val="00BD1761"/>
    <w:rsid w:val="00BD18A6"/>
    <w:rsid w:val="00BD2447"/>
    <w:rsid w:val="00BD3651"/>
    <w:rsid w:val="00BD3B37"/>
    <w:rsid w:val="00BD3DB2"/>
    <w:rsid w:val="00BD48CC"/>
    <w:rsid w:val="00BD48D8"/>
    <w:rsid w:val="00BD5A84"/>
    <w:rsid w:val="00BD5B2C"/>
    <w:rsid w:val="00BD6B2D"/>
    <w:rsid w:val="00BD7037"/>
    <w:rsid w:val="00BE04D2"/>
    <w:rsid w:val="00BE060D"/>
    <w:rsid w:val="00BE23EE"/>
    <w:rsid w:val="00BE2789"/>
    <w:rsid w:val="00BE2E57"/>
    <w:rsid w:val="00BE33CF"/>
    <w:rsid w:val="00BE6093"/>
    <w:rsid w:val="00BE71C2"/>
    <w:rsid w:val="00BF0545"/>
    <w:rsid w:val="00BF1A6D"/>
    <w:rsid w:val="00BF263F"/>
    <w:rsid w:val="00BF2E9A"/>
    <w:rsid w:val="00BF365A"/>
    <w:rsid w:val="00BF4500"/>
    <w:rsid w:val="00BF7021"/>
    <w:rsid w:val="00BF7C1E"/>
    <w:rsid w:val="00BF7D79"/>
    <w:rsid w:val="00C026A2"/>
    <w:rsid w:val="00C04D11"/>
    <w:rsid w:val="00C04EDA"/>
    <w:rsid w:val="00C05262"/>
    <w:rsid w:val="00C055EE"/>
    <w:rsid w:val="00C05A4B"/>
    <w:rsid w:val="00C06E0A"/>
    <w:rsid w:val="00C0783F"/>
    <w:rsid w:val="00C07C24"/>
    <w:rsid w:val="00C07C56"/>
    <w:rsid w:val="00C105B4"/>
    <w:rsid w:val="00C10C82"/>
    <w:rsid w:val="00C11009"/>
    <w:rsid w:val="00C11470"/>
    <w:rsid w:val="00C116BF"/>
    <w:rsid w:val="00C11799"/>
    <w:rsid w:val="00C13F2F"/>
    <w:rsid w:val="00C14412"/>
    <w:rsid w:val="00C15875"/>
    <w:rsid w:val="00C17458"/>
    <w:rsid w:val="00C1751B"/>
    <w:rsid w:val="00C201C8"/>
    <w:rsid w:val="00C2075B"/>
    <w:rsid w:val="00C210D8"/>
    <w:rsid w:val="00C2172E"/>
    <w:rsid w:val="00C21B00"/>
    <w:rsid w:val="00C21E97"/>
    <w:rsid w:val="00C2215D"/>
    <w:rsid w:val="00C23574"/>
    <w:rsid w:val="00C23F98"/>
    <w:rsid w:val="00C24623"/>
    <w:rsid w:val="00C246B1"/>
    <w:rsid w:val="00C262A6"/>
    <w:rsid w:val="00C30151"/>
    <w:rsid w:val="00C301FA"/>
    <w:rsid w:val="00C30EAB"/>
    <w:rsid w:val="00C31817"/>
    <w:rsid w:val="00C3229E"/>
    <w:rsid w:val="00C33537"/>
    <w:rsid w:val="00C33947"/>
    <w:rsid w:val="00C339CF"/>
    <w:rsid w:val="00C33D9B"/>
    <w:rsid w:val="00C35F57"/>
    <w:rsid w:val="00C36FC5"/>
    <w:rsid w:val="00C37D02"/>
    <w:rsid w:val="00C37F67"/>
    <w:rsid w:val="00C41649"/>
    <w:rsid w:val="00C41EE0"/>
    <w:rsid w:val="00C457C5"/>
    <w:rsid w:val="00C50119"/>
    <w:rsid w:val="00C51096"/>
    <w:rsid w:val="00C5150A"/>
    <w:rsid w:val="00C52CBD"/>
    <w:rsid w:val="00C547F8"/>
    <w:rsid w:val="00C5501C"/>
    <w:rsid w:val="00C55514"/>
    <w:rsid w:val="00C57BA9"/>
    <w:rsid w:val="00C57E2E"/>
    <w:rsid w:val="00C61E85"/>
    <w:rsid w:val="00C627B1"/>
    <w:rsid w:val="00C63BB2"/>
    <w:rsid w:val="00C6478E"/>
    <w:rsid w:val="00C64843"/>
    <w:rsid w:val="00C6672F"/>
    <w:rsid w:val="00C712A3"/>
    <w:rsid w:val="00C7193B"/>
    <w:rsid w:val="00C726B5"/>
    <w:rsid w:val="00C72F19"/>
    <w:rsid w:val="00C730DC"/>
    <w:rsid w:val="00C73F2A"/>
    <w:rsid w:val="00C74781"/>
    <w:rsid w:val="00C74B6A"/>
    <w:rsid w:val="00C7777C"/>
    <w:rsid w:val="00C777E4"/>
    <w:rsid w:val="00C818BB"/>
    <w:rsid w:val="00C82AC0"/>
    <w:rsid w:val="00C82D67"/>
    <w:rsid w:val="00C8406A"/>
    <w:rsid w:val="00C84E50"/>
    <w:rsid w:val="00C85BF4"/>
    <w:rsid w:val="00C8613E"/>
    <w:rsid w:val="00C86530"/>
    <w:rsid w:val="00C91644"/>
    <w:rsid w:val="00C928DA"/>
    <w:rsid w:val="00C9438D"/>
    <w:rsid w:val="00C94EFF"/>
    <w:rsid w:val="00C95B31"/>
    <w:rsid w:val="00C966FF"/>
    <w:rsid w:val="00C97795"/>
    <w:rsid w:val="00C97DE2"/>
    <w:rsid w:val="00CA05D2"/>
    <w:rsid w:val="00CA1FC6"/>
    <w:rsid w:val="00CA28D6"/>
    <w:rsid w:val="00CA43E8"/>
    <w:rsid w:val="00CA5B3D"/>
    <w:rsid w:val="00CA725B"/>
    <w:rsid w:val="00CA7A79"/>
    <w:rsid w:val="00CB0817"/>
    <w:rsid w:val="00CB0DAB"/>
    <w:rsid w:val="00CB0DEB"/>
    <w:rsid w:val="00CB1161"/>
    <w:rsid w:val="00CB215E"/>
    <w:rsid w:val="00CB2ABF"/>
    <w:rsid w:val="00CB3962"/>
    <w:rsid w:val="00CB3B94"/>
    <w:rsid w:val="00CB4CF3"/>
    <w:rsid w:val="00CB4D1C"/>
    <w:rsid w:val="00CB4DA5"/>
    <w:rsid w:val="00CB61F2"/>
    <w:rsid w:val="00CC040E"/>
    <w:rsid w:val="00CC1003"/>
    <w:rsid w:val="00CC13B2"/>
    <w:rsid w:val="00CC1CA8"/>
    <w:rsid w:val="00CC279A"/>
    <w:rsid w:val="00CC382A"/>
    <w:rsid w:val="00CC3F95"/>
    <w:rsid w:val="00CC55DB"/>
    <w:rsid w:val="00CC55F6"/>
    <w:rsid w:val="00CC6596"/>
    <w:rsid w:val="00CC73F9"/>
    <w:rsid w:val="00CD06ED"/>
    <w:rsid w:val="00CD1ADB"/>
    <w:rsid w:val="00CD217A"/>
    <w:rsid w:val="00CD2E03"/>
    <w:rsid w:val="00CD3A25"/>
    <w:rsid w:val="00CD40E6"/>
    <w:rsid w:val="00CD41A6"/>
    <w:rsid w:val="00CD4D7C"/>
    <w:rsid w:val="00CD6EA9"/>
    <w:rsid w:val="00CD7112"/>
    <w:rsid w:val="00CE0368"/>
    <w:rsid w:val="00CE25F3"/>
    <w:rsid w:val="00CE38C5"/>
    <w:rsid w:val="00CE3EBE"/>
    <w:rsid w:val="00CE48E4"/>
    <w:rsid w:val="00CE599D"/>
    <w:rsid w:val="00CE64A4"/>
    <w:rsid w:val="00CE6C3A"/>
    <w:rsid w:val="00CE6F85"/>
    <w:rsid w:val="00CE78C4"/>
    <w:rsid w:val="00CF0171"/>
    <w:rsid w:val="00CF0B84"/>
    <w:rsid w:val="00CF0F63"/>
    <w:rsid w:val="00CF302E"/>
    <w:rsid w:val="00CF3843"/>
    <w:rsid w:val="00CF3A85"/>
    <w:rsid w:val="00CF4506"/>
    <w:rsid w:val="00CF463A"/>
    <w:rsid w:val="00CF46B7"/>
    <w:rsid w:val="00CF51FE"/>
    <w:rsid w:val="00CF5509"/>
    <w:rsid w:val="00CF6338"/>
    <w:rsid w:val="00CF6C4D"/>
    <w:rsid w:val="00CF6CEA"/>
    <w:rsid w:val="00CF711A"/>
    <w:rsid w:val="00D01361"/>
    <w:rsid w:val="00D0173C"/>
    <w:rsid w:val="00D0396B"/>
    <w:rsid w:val="00D03C37"/>
    <w:rsid w:val="00D04048"/>
    <w:rsid w:val="00D05434"/>
    <w:rsid w:val="00D05E27"/>
    <w:rsid w:val="00D069CF"/>
    <w:rsid w:val="00D11E8A"/>
    <w:rsid w:val="00D12375"/>
    <w:rsid w:val="00D13351"/>
    <w:rsid w:val="00D13C2F"/>
    <w:rsid w:val="00D14511"/>
    <w:rsid w:val="00D1682D"/>
    <w:rsid w:val="00D16E47"/>
    <w:rsid w:val="00D2368B"/>
    <w:rsid w:val="00D23788"/>
    <w:rsid w:val="00D23A91"/>
    <w:rsid w:val="00D24058"/>
    <w:rsid w:val="00D241A8"/>
    <w:rsid w:val="00D24A4C"/>
    <w:rsid w:val="00D24C87"/>
    <w:rsid w:val="00D257A4"/>
    <w:rsid w:val="00D268F0"/>
    <w:rsid w:val="00D26C06"/>
    <w:rsid w:val="00D27AB0"/>
    <w:rsid w:val="00D305A2"/>
    <w:rsid w:val="00D30FDF"/>
    <w:rsid w:val="00D32A47"/>
    <w:rsid w:val="00D32D2F"/>
    <w:rsid w:val="00D34955"/>
    <w:rsid w:val="00D3563C"/>
    <w:rsid w:val="00D3608F"/>
    <w:rsid w:val="00D361B6"/>
    <w:rsid w:val="00D361BE"/>
    <w:rsid w:val="00D363DF"/>
    <w:rsid w:val="00D364AB"/>
    <w:rsid w:val="00D407F0"/>
    <w:rsid w:val="00D40BF8"/>
    <w:rsid w:val="00D4134C"/>
    <w:rsid w:val="00D41A34"/>
    <w:rsid w:val="00D42741"/>
    <w:rsid w:val="00D44169"/>
    <w:rsid w:val="00D44735"/>
    <w:rsid w:val="00D45D09"/>
    <w:rsid w:val="00D466D9"/>
    <w:rsid w:val="00D5010D"/>
    <w:rsid w:val="00D50614"/>
    <w:rsid w:val="00D50626"/>
    <w:rsid w:val="00D5155E"/>
    <w:rsid w:val="00D51C49"/>
    <w:rsid w:val="00D52E42"/>
    <w:rsid w:val="00D52ECD"/>
    <w:rsid w:val="00D537D6"/>
    <w:rsid w:val="00D539F5"/>
    <w:rsid w:val="00D54427"/>
    <w:rsid w:val="00D5461A"/>
    <w:rsid w:val="00D546DE"/>
    <w:rsid w:val="00D56E88"/>
    <w:rsid w:val="00D5739E"/>
    <w:rsid w:val="00D577F8"/>
    <w:rsid w:val="00D57813"/>
    <w:rsid w:val="00D602CB"/>
    <w:rsid w:val="00D61573"/>
    <w:rsid w:val="00D639F3"/>
    <w:rsid w:val="00D63A57"/>
    <w:rsid w:val="00D63C62"/>
    <w:rsid w:val="00D63EA8"/>
    <w:rsid w:val="00D64BCB"/>
    <w:rsid w:val="00D64CB5"/>
    <w:rsid w:val="00D655FA"/>
    <w:rsid w:val="00D65994"/>
    <w:rsid w:val="00D65C9E"/>
    <w:rsid w:val="00D666E1"/>
    <w:rsid w:val="00D67F42"/>
    <w:rsid w:val="00D72C6E"/>
    <w:rsid w:val="00D734F7"/>
    <w:rsid w:val="00D7375A"/>
    <w:rsid w:val="00D73BD1"/>
    <w:rsid w:val="00D73F36"/>
    <w:rsid w:val="00D744AF"/>
    <w:rsid w:val="00D74DE9"/>
    <w:rsid w:val="00D75B0D"/>
    <w:rsid w:val="00D76A84"/>
    <w:rsid w:val="00D76E73"/>
    <w:rsid w:val="00D77302"/>
    <w:rsid w:val="00D7779A"/>
    <w:rsid w:val="00D77D26"/>
    <w:rsid w:val="00D80077"/>
    <w:rsid w:val="00D802E1"/>
    <w:rsid w:val="00D80343"/>
    <w:rsid w:val="00D8081F"/>
    <w:rsid w:val="00D813AB"/>
    <w:rsid w:val="00D818A9"/>
    <w:rsid w:val="00D828AD"/>
    <w:rsid w:val="00D83AF7"/>
    <w:rsid w:val="00D83E44"/>
    <w:rsid w:val="00D85CD5"/>
    <w:rsid w:val="00D85F05"/>
    <w:rsid w:val="00D85FC7"/>
    <w:rsid w:val="00D86252"/>
    <w:rsid w:val="00D86F97"/>
    <w:rsid w:val="00D87EEE"/>
    <w:rsid w:val="00D90DFC"/>
    <w:rsid w:val="00D90F79"/>
    <w:rsid w:val="00D90F7F"/>
    <w:rsid w:val="00D915F1"/>
    <w:rsid w:val="00D91B27"/>
    <w:rsid w:val="00D91E10"/>
    <w:rsid w:val="00D91F40"/>
    <w:rsid w:val="00D927A7"/>
    <w:rsid w:val="00D92F69"/>
    <w:rsid w:val="00D93B0E"/>
    <w:rsid w:val="00D97702"/>
    <w:rsid w:val="00DA02B8"/>
    <w:rsid w:val="00DA2E74"/>
    <w:rsid w:val="00DA362C"/>
    <w:rsid w:val="00DA37F3"/>
    <w:rsid w:val="00DA4500"/>
    <w:rsid w:val="00DA4506"/>
    <w:rsid w:val="00DA513B"/>
    <w:rsid w:val="00DA53EC"/>
    <w:rsid w:val="00DA5E26"/>
    <w:rsid w:val="00DA721A"/>
    <w:rsid w:val="00DB07BE"/>
    <w:rsid w:val="00DB2607"/>
    <w:rsid w:val="00DB2B7A"/>
    <w:rsid w:val="00DB3075"/>
    <w:rsid w:val="00DB3EFC"/>
    <w:rsid w:val="00DB41C9"/>
    <w:rsid w:val="00DB49E9"/>
    <w:rsid w:val="00DB49EA"/>
    <w:rsid w:val="00DB5278"/>
    <w:rsid w:val="00DB55B4"/>
    <w:rsid w:val="00DB59A9"/>
    <w:rsid w:val="00DB5BBC"/>
    <w:rsid w:val="00DB73FC"/>
    <w:rsid w:val="00DB74B6"/>
    <w:rsid w:val="00DB7C9F"/>
    <w:rsid w:val="00DC059B"/>
    <w:rsid w:val="00DC138F"/>
    <w:rsid w:val="00DC17E1"/>
    <w:rsid w:val="00DC19D9"/>
    <w:rsid w:val="00DC211B"/>
    <w:rsid w:val="00DC2353"/>
    <w:rsid w:val="00DC4E86"/>
    <w:rsid w:val="00DC5F77"/>
    <w:rsid w:val="00DC5FD0"/>
    <w:rsid w:val="00DC6394"/>
    <w:rsid w:val="00DD0397"/>
    <w:rsid w:val="00DD2359"/>
    <w:rsid w:val="00DD4725"/>
    <w:rsid w:val="00DD5903"/>
    <w:rsid w:val="00DD595B"/>
    <w:rsid w:val="00DD680E"/>
    <w:rsid w:val="00DD712B"/>
    <w:rsid w:val="00DE0DB0"/>
    <w:rsid w:val="00DE1DEE"/>
    <w:rsid w:val="00DE2385"/>
    <w:rsid w:val="00DE2C4C"/>
    <w:rsid w:val="00DE4549"/>
    <w:rsid w:val="00DE477B"/>
    <w:rsid w:val="00DE565B"/>
    <w:rsid w:val="00DE6612"/>
    <w:rsid w:val="00DE7396"/>
    <w:rsid w:val="00DE754C"/>
    <w:rsid w:val="00DF1BDD"/>
    <w:rsid w:val="00DF4990"/>
    <w:rsid w:val="00DF49D9"/>
    <w:rsid w:val="00DF6975"/>
    <w:rsid w:val="00E00EE4"/>
    <w:rsid w:val="00E01476"/>
    <w:rsid w:val="00E01715"/>
    <w:rsid w:val="00E02FA6"/>
    <w:rsid w:val="00E04545"/>
    <w:rsid w:val="00E0536C"/>
    <w:rsid w:val="00E05841"/>
    <w:rsid w:val="00E05F74"/>
    <w:rsid w:val="00E0637B"/>
    <w:rsid w:val="00E06AE1"/>
    <w:rsid w:val="00E06F0D"/>
    <w:rsid w:val="00E07713"/>
    <w:rsid w:val="00E10CA3"/>
    <w:rsid w:val="00E10E47"/>
    <w:rsid w:val="00E11261"/>
    <w:rsid w:val="00E12540"/>
    <w:rsid w:val="00E131E4"/>
    <w:rsid w:val="00E1324A"/>
    <w:rsid w:val="00E13F2B"/>
    <w:rsid w:val="00E1441F"/>
    <w:rsid w:val="00E1499D"/>
    <w:rsid w:val="00E1512A"/>
    <w:rsid w:val="00E1575C"/>
    <w:rsid w:val="00E15CE8"/>
    <w:rsid w:val="00E1634C"/>
    <w:rsid w:val="00E16981"/>
    <w:rsid w:val="00E16E90"/>
    <w:rsid w:val="00E16EFF"/>
    <w:rsid w:val="00E16F4A"/>
    <w:rsid w:val="00E174A3"/>
    <w:rsid w:val="00E212F9"/>
    <w:rsid w:val="00E223D6"/>
    <w:rsid w:val="00E22D8E"/>
    <w:rsid w:val="00E252C7"/>
    <w:rsid w:val="00E25B8A"/>
    <w:rsid w:val="00E26E6C"/>
    <w:rsid w:val="00E26EB2"/>
    <w:rsid w:val="00E27283"/>
    <w:rsid w:val="00E27B6E"/>
    <w:rsid w:val="00E27E65"/>
    <w:rsid w:val="00E33871"/>
    <w:rsid w:val="00E3688D"/>
    <w:rsid w:val="00E37392"/>
    <w:rsid w:val="00E405C0"/>
    <w:rsid w:val="00E40C6C"/>
    <w:rsid w:val="00E40F47"/>
    <w:rsid w:val="00E41E3C"/>
    <w:rsid w:val="00E427ED"/>
    <w:rsid w:val="00E42BDB"/>
    <w:rsid w:val="00E42D6E"/>
    <w:rsid w:val="00E42FD1"/>
    <w:rsid w:val="00E4451D"/>
    <w:rsid w:val="00E44C60"/>
    <w:rsid w:val="00E45C30"/>
    <w:rsid w:val="00E46465"/>
    <w:rsid w:val="00E50641"/>
    <w:rsid w:val="00E50669"/>
    <w:rsid w:val="00E50A82"/>
    <w:rsid w:val="00E5187C"/>
    <w:rsid w:val="00E51D72"/>
    <w:rsid w:val="00E531B0"/>
    <w:rsid w:val="00E53443"/>
    <w:rsid w:val="00E5375F"/>
    <w:rsid w:val="00E6015E"/>
    <w:rsid w:val="00E60789"/>
    <w:rsid w:val="00E60B44"/>
    <w:rsid w:val="00E617FB"/>
    <w:rsid w:val="00E61E1F"/>
    <w:rsid w:val="00E624E3"/>
    <w:rsid w:val="00E62F0C"/>
    <w:rsid w:val="00E649C9"/>
    <w:rsid w:val="00E66A4B"/>
    <w:rsid w:val="00E67B6E"/>
    <w:rsid w:val="00E67D84"/>
    <w:rsid w:val="00E70763"/>
    <w:rsid w:val="00E70ADB"/>
    <w:rsid w:val="00E726B2"/>
    <w:rsid w:val="00E7315E"/>
    <w:rsid w:val="00E73C31"/>
    <w:rsid w:val="00E7484E"/>
    <w:rsid w:val="00E754BA"/>
    <w:rsid w:val="00E7578B"/>
    <w:rsid w:val="00E75A23"/>
    <w:rsid w:val="00E75D37"/>
    <w:rsid w:val="00E766CE"/>
    <w:rsid w:val="00E77F81"/>
    <w:rsid w:val="00E80963"/>
    <w:rsid w:val="00E82787"/>
    <w:rsid w:val="00E82E9D"/>
    <w:rsid w:val="00E8304A"/>
    <w:rsid w:val="00E832CD"/>
    <w:rsid w:val="00E83A4F"/>
    <w:rsid w:val="00E859A5"/>
    <w:rsid w:val="00E86321"/>
    <w:rsid w:val="00E8672B"/>
    <w:rsid w:val="00E86818"/>
    <w:rsid w:val="00E86E22"/>
    <w:rsid w:val="00E86F29"/>
    <w:rsid w:val="00E87A58"/>
    <w:rsid w:val="00E87CF6"/>
    <w:rsid w:val="00E90232"/>
    <w:rsid w:val="00E919B0"/>
    <w:rsid w:val="00E92EF1"/>
    <w:rsid w:val="00E9496C"/>
    <w:rsid w:val="00E954B7"/>
    <w:rsid w:val="00E95A54"/>
    <w:rsid w:val="00E96C1E"/>
    <w:rsid w:val="00E976DD"/>
    <w:rsid w:val="00EA0905"/>
    <w:rsid w:val="00EA0984"/>
    <w:rsid w:val="00EA0C19"/>
    <w:rsid w:val="00EA1068"/>
    <w:rsid w:val="00EA13B4"/>
    <w:rsid w:val="00EA2C05"/>
    <w:rsid w:val="00EA2CAB"/>
    <w:rsid w:val="00EA3003"/>
    <w:rsid w:val="00EA3AAF"/>
    <w:rsid w:val="00EA48D5"/>
    <w:rsid w:val="00EA60B2"/>
    <w:rsid w:val="00EA74DC"/>
    <w:rsid w:val="00EA75A5"/>
    <w:rsid w:val="00EA7877"/>
    <w:rsid w:val="00EA788D"/>
    <w:rsid w:val="00EA7D88"/>
    <w:rsid w:val="00EB0035"/>
    <w:rsid w:val="00EB3BD9"/>
    <w:rsid w:val="00EB4787"/>
    <w:rsid w:val="00EB4AED"/>
    <w:rsid w:val="00EB6654"/>
    <w:rsid w:val="00EB7468"/>
    <w:rsid w:val="00EB79C8"/>
    <w:rsid w:val="00EB7B9B"/>
    <w:rsid w:val="00EB7C5C"/>
    <w:rsid w:val="00EC2DAB"/>
    <w:rsid w:val="00EC366E"/>
    <w:rsid w:val="00EC6037"/>
    <w:rsid w:val="00EC61C3"/>
    <w:rsid w:val="00ED05F3"/>
    <w:rsid w:val="00ED0FD0"/>
    <w:rsid w:val="00ED2579"/>
    <w:rsid w:val="00ED3123"/>
    <w:rsid w:val="00ED3A70"/>
    <w:rsid w:val="00ED475A"/>
    <w:rsid w:val="00ED517C"/>
    <w:rsid w:val="00ED5245"/>
    <w:rsid w:val="00ED5A51"/>
    <w:rsid w:val="00ED6218"/>
    <w:rsid w:val="00ED6BFB"/>
    <w:rsid w:val="00ED7412"/>
    <w:rsid w:val="00ED76E7"/>
    <w:rsid w:val="00ED7C8E"/>
    <w:rsid w:val="00EE1694"/>
    <w:rsid w:val="00EE1773"/>
    <w:rsid w:val="00EE18A5"/>
    <w:rsid w:val="00EE3BF0"/>
    <w:rsid w:val="00EE4F5D"/>
    <w:rsid w:val="00EE5634"/>
    <w:rsid w:val="00EE5A66"/>
    <w:rsid w:val="00EE64A5"/>
    <w:rsid w:val="00EE68FA"/>
    <w:rsid w:val="00EE71CA"/>
    <w:rsid w:val="00EE75DE"/>
    <w:rsid w:val="00EF1077"/>
    <w:rsid w:val="00EF1E94"/>
    <w:rsid w:val="00EF2289"/>
    <w:rsid w:val="00EF31C2"/>
    <w:rsid w:val="00EF323F"/>
    <w:rsid w:val="00EF3450"/>
    <w:rsid w:val="00EF37CE"/>
    <w:rsid w:val="00EF415B"/>
    <w:rsid w:val="00EF4D5B"/>
    <w:rsid w:val="00EF5678"/>
    <w:rsid w:val="00EF5FFB"/>
    <w:rsid w:val="00F013EA"/>
    <w:rsid w:val="00F02F20"/>
    <w:rsid w:val="00F0382E"/>
    <w:rsid w:val="00F04B31"/>
    <w:rsid w:val="00F06622"/>
    <w:rsid w:val="00F10E04"/>
    <w:rsid w:val="00F11944"/>
    <w:rsid w:val="00F11F4C"/>
    <w:rsid w:val="00F12182"/>
    <w:rsid w:val="00F137E4"/>
    <w:rsid w:val="00F14BA3"/>
    <w:rsid w:val="00F14F54"/>
    <w:rsid w:val="00F1602A"/>
    <w:rsid w:val="00F17499"/>
    <w:rsid w:val="00F17C8E"/>
    <w:rsid w:val="00F200D9"/>
    <w:rsid w:val="00F20FE4"/>
    <w:rsid w:val="00F237FD"/>
    <w:rsid w:val="00F24A46"/>
    <w:rsid w:val="00F25401"/>
    <w:rsid w:val="00F2681C"/>
    <w:rsid w:val="00F26B42"/>
    <w:rsid w:val="00F272CE"/>
    <w:rsid w:val="00F2790F"/>
    <w:rsid w:val="00F27F76"/>
    <w:rsid w:val="00F3129D"/>
    <w:rsid w:val="00F317D9"/>
    <w:rsid w:val="00F32122"/>
    <w:rsid w:val="00F32721"/>
    <w:rsid w:val="00F3430B"/>
    <w:rsid w:val="00F34B10"/>
    <w:rsid w:val="00F356EB"/>
    <w:rsid w:val="00F3590F"/>
    <w:rsid w:val="00F3672F"/>
    <w:rsid w:val="00F40423"/>
    <w:rsid w:val="00F425C3"/>
    <w:rsid w:val="00F438A3"/>
    <w:rsid w:val="00F44C88"/>
    <w:rsid w:val="00F46506"/>
    <w:rsid w:val="00F46690"/>
    <w:rsid w:val="00F46936"/>
    <w:rsid w:val="00F47E5F"/>
    <w:rsid w:val="00F47E79"/>
    <w:rsid w:val="00F47EB9"/>
    <w:rsid w:val="00F518B4"/>
    <w:rsid w:val="00F531F4"/>
    <w:rsid w:val="00F54F9D"/>
    <w:rsid w:val="00F55450"/>
    <w:rsid w:val="00F5571E"/>
    <w:rsid w:val="00F55B57"/>
    <w:rsid w:val="00F60163"/>
    <w:rsid w:val="00F60A79"/>
    <w:rsid w:val="00F60EFA"/>
    <w:rsid w:val="00F6153D"/>
    <w:rsid w:val="00F61970"/>
    <w:rsid w:val="00F63C7C"/>
    <w:rsid w:val="00F64326"/>
    <w:rsid w:val="00F64D6E"/>
    <w:rsid w:val="00F64F63"/>
    <w:rsid w:val="00F65211"/>
    <w:rsid w:val="00F65A55"/>
    <w:rsid w:val="00F66A8C"/>
    <w:rsid w:val="00F676CC"/>
    <w:rsid w:val="00F67A93"/>
    <w:rsid w:val="00F67E3D"/>
    <w:rsid w:val="00F702D4"/>
    <w:rsid w:val="00F70A4E"/>
    <w:rsid w:val="00F71172"/>
    <w:rsid w:val="00F71CA1"/>
    <w:rsid w:val="00F72E96"/>
    <w:rsid w:val="00F73CBA"/>
    <w:rsid w:val="00F73DA1"/>
    <w:rsid w:val="00F7487E"/>
    <w:rsid w:val="00F749B1"/>
    <w:rsid w:val="00F74BA9"/>
    <w:rsid w:val="00F74E39"/>
    <w:rsid w:val="00F7514C"/>
    <w:rsid w:val="00F75C59"/>
    <w:rsid w:val="00F77841"/>
    <w:rsid w:val="00F77931"/>
    <w:rsid w:val="00F77C67"/>
    <w:rsid w:val="00F83546"/>
    <w:rsid w:val="00F83DE3"/>
    <w:rsid w:val="00F84D17"/>
    <w:rsid w:val="00F8633A"/>
    <w:rsid w:val="00F86864"/>
    <w:rsid w:val="00F90BB6"/>
    <w:rsid w:val="00F90FB9"/>
    <w:rsid w:val="00F92337"/>
    <w:rsid w:val="00F934CF"/>
    <w:rsid w:val="00F935A2"/>
    <w:rsid w:val="00F955A4"/>
    <w:rsid w:val="00F955F4"/>
    <w:rsid w:val="00F97162"/>
    <w:rsid w:val="00F97187"/>
    <w:rsid w:val="00FA04EA"/>
    <w:rsid w:val="00FA11B7"/>
    <w:rsid w:val="00FA1B42"/>
    <w:rsid w:val="00FA1DC9"/>
    <w:rsid w:val="00FA2CF4"/>
    <w:rsid w:val="00FA31CD"/>
    <w:rsid w:val="00FA417C"/>
    <w:rsid w:val="00FA50D0"/>
    <w:rsid w:val="00FA5AD3"/>
    <w:rsid w:val="00FA6D64"/>
    <w:rsid w:val="00FA7374"/>
    <w:rsid w:val="00FB072A"/>
    <w:rsid w:val="00FB14CE"/>
    <w:rsid w:val="00FB197E"/>
    <w:rsid w:val="00FB42A6"/>
    <w:rsid w:val="00FB5DC0"/>
    <w:rsid w:val="00FB601F"/>
    <w:rsid w:val="00FB73E9"/>
    <w:rsid w:val="00FC1227"/>
    <w:rsid w:val="00FC1731"/>
    <w:rsid w:val="00FC3079"/>
    <w:rsid w:val="00FC387E"/>
    <w:rsid w:val="00FC4621"/>
    <w:rsid w:val="00FC4805"/>
    <w:rsid w:val="00FC58C7"/>
    <w:rsid w:val="00FC5BBB"/>
    <w:rsid w:val="00FC64D8"/>
    <w:rsid w:val="00FC677C"/>
    <w:rsid w:val="00FC72A1"/>
    <w:rsid w:val="00FC7385"/>
    <w:rsid w:val="00FC7966"/>
    <w:rsid w:val="00FC7E26"/>
    <w:rsid w:val="00FD1BC2"/>
    <w:rsid w:val="00FD1E3A"/>
    <w:rsid w:val="00FD21D9"/>
    <w:rsid w:val="00FD29C3"/>
    <w:rsid w:val="00FD2F53"/>
    <w:rsid w:val="00FD32F8"/>
    <w:rsid w:val="00FD35A5"/>
    <w:rsid w:val="00FD4035"/>
    <w:rsid w:val="00FD6C7C"/>
    <w:rsid w:val="00FD6E99"/>
    <w:rsid w:val="00FE082C"/>
    <w:rsid w:val="00FE1AB7"/>
    <w:rsid w:val="00FE1D16"/>
    <w:rsid w:val="00FE22CD"/>
    <w:rsid w:val="00FE2F4F"/>
    <w:rsid w:val="00FE387C"/>
    <w:rsid w:val="00FE44DB"/>
    <w:rsid w:val="00FE4ADE"/>
    <w:rsid w:val="00FE55D6"/>
    <w:rsid w:val="00FE5BE1"/>
    <w:rsid w:val="00FE6373"/>
    <w:rsid w:val="00FE661B"/>
    <w:rsid w:val="00FE7912"/>
    <w:rsid w:val="00FF044C"/>
    <w:rsid w:val="00FF0AFB"/>
    <w:rsid w:val="00FF0C44"/>
    <w:rsid w:val="00FF3394"/>
    <w:rsid w:val="00FF37D9"/>
    <w:rsid w:val="00FF3AD4"/>
    <w:rsid w:val="00FF423C"/>
    <w:rsid w:val="00FF4ABE"/>
    <w:rsid w:val="00FF632A"/>
    <w:rsid w:val="00FF79BF"/>
    <w:rsid w:val="00FF7C93"/>
    <w:rsid w:val="01745C8E"/>
    <w:rsid w:val="022235D8"/>
    <w:rsid w:val="029C54CA"/>
    <w:rsid w:val="063E6CE6"/>
    <w:rsid w:val="075F040E"/>
    <w:rsid w:val="07782F02"/>
    <w:rsid w:val="078B1A29"/>
    <w:rsid w:val="07C32517"/>
    <w:rsid w:val="07C70471"/>
    <w:rsid w:val="08126E35"/>
    <w:rsid w:val="0A4C7BC2"/>
    <w:rsid w:val="0C2C0898"/>
    <w:rsid w:val="0D9E210D"/>
    <w:rsid w:val="0DB5786C"/>
    <w:rsid w:val="0DC60983"/>
    <w:rsid w:val="0EC407E9"/>
    <w:rsid w:val="0EF955A0"/>
    <w:rsid w:val="0FF7097A"/>
    <w:rsid w:val="10844900"/>
    <w:rsid w:val="108A3052"/>
    <w:rsid w:val="119529A5"/>
    <w:rsid w:val="11B31C9D"/>
    <w:rsid w:val="1266143E"/>
    <w:rsid w:val="14D601FA"/>
    <w:rsid w:val="14EB5FF5"/>
    <w:rsid w:val="14F25B41"/>
    <w:rsid w:val="16437D49"/>
    <w:rsid w:val="1767756F"/>
    <w:rsid w:val="186B6DBD"/>
    <w:rsid w:val="18877C5C"/>
    <w:rsid w:val="18DE647E"/>
    <w:rsid w:val="190478B9"/>
    <w:rsid w:val="191D0E3D"/>
    <w:rsid w:val="193A11AA"/>
    <w:rsid w:val="19D64B3B"/>
    <w:rsid w:val="1F120AD7"/>
    <w:rsid w:val="1F1704F1"/>
    <w:rsid w:val="1FA43A52"/>
    <w:rsid w:val="1FEB3E19"/>
    <w:rsid w:val="20B5497E"/>
    <w:rsid w:val="217C4910"/>
    <w:rsid w:val="21DC1971"/>
    <w:rsid w:val="22E15828"/>
    <w:rsid w:val="230567F1"/>
    <w:rsid w:val="236278A2"/>
    <w:rsid w:val="23835867"/>
    <w:rsid w:val="24502161"/>
    <w:rsid w:val="25826394"/>
    <w:rsid w:val="25E6116F"/>
    <w:rsid w:val="263712CE"/>
    <w:rsid w:val="2877433A"/>
    <w:rsid w:val="28CE3136"/>
    <w:rsid w:val="2950006C"/>
    <w:rsid w:val="29A2293F"/>
    <w:rsid w:val="2A257690"/>
    <w:rsid w:val="2AF64363"/>
    <w:rsid w:val="2D0C5176"/>
    <w:rsid w:val="309351A6"/>
    <w:rsid w:val="30C81CFE"/>
    <w:rsid w:val="30F8053F"/>
    <w:rsid w:val="31327262"/>
    <w:rsid w:val="31B26B27"/>
    <w:rsid w:val="32945301"/>
    <w:rsid w:val="330603F6"/>
    <w:rsid w:val="33897EF4"/>
    <w:rsid w:val="35036BC9"/>
    <w:rsid w:val="355E437A"/>
    <w:rsid w:val="37437718"/>
    <w:rsid w:val="383651DB"/>
    <w:rsid w:val="38F54AB4"/>
    <w:rsid w:val="38FA3BE7"/>
    <w:rsid w:val="3AA8048C"/>
    <w:rsid w:val="3AD62202"/>
    <w:rsid w:val="3B012FAE"/>
    <w:rsid w:val="3BD32C70"/>
    <w:rsid w:val="3BE77B62"/>
    <w:rsid w:val="3C2E77E2"/>
    <w:rsid w:val="3F2442F8"/>
    <w:rsid w:val="3F6036FD"/>
    <w:rsid w:val="40FC6F44"/>
    <w:rsid w:val="416E3E60"/>
    <w:rsid w:val="42412291"/>
    <w:rsid w:val="431C09DC"/>
    <w:rsid w:val="434D7F2B"/>
    <w:rsid w:val="43EA4D4D"/>
    <w:rsid w:val="445A44B0"/>
    <w:rsid w:val="44893F79"/>
    <w:rsid w:val="44FD134F"/>
    <w:rsid w:val="4626238C"/>
    <w:rsid w:val="464E2CC9"/>
    <w:rsid w:val="4724544A"/>
    <w:rsid w:val="475F0A14"/>
    <w:rsid w:val="484E22BA"/>
    <w:rsid w:val="490A4D9C"/>
    <w:rsid w:val="491A0F5D"/>
    <w:rsid w:val="4A04633A"/>
    <w:rsid w:val="4AFD0021"/>
    <w:rsid w:val="4B626C10"/>
    <w:rsid w:val="4BF70ECC"/>
    <w:rsid w:val="4C0465E1"/>
    <w:rsid w:val="4C6177A5"/>
    <w:rsid w:val="4E0A01D5"/>
    <w:rsid w:val="4E0E6A78"/>
    <w:rsid w:val="4E1C6571"/>
    <w:rsid w:val="4EB4342C"/>
    <w:rsid w:val="4EBF37DD"/>
    <w:rsid w:val="4F551F67"/>
    <w:rsid w:val="500B54D8"/>
    <w:rsid w:val="50653CF8"/>
    <w:rsid w:val="50AB7A78"/>
    <w:rsid w:val="51A27CB3"/>
    <w:rsid w:val="52062D92"/>
    <w:rsid w:val="52607247"/>
    <w:rsid w:val="5263159D"/>
    <w:rsid w:val="52B149CD"/>
    <w:rsid w:val="52C61B67"/>
    <w:rsid w:val="53423B3E"/>
    <w:rsid w:val="539F6148"/>
    <w:rsid w:val="56B5442C"/>
    <w:rsid w:val="5713306F"/>
    <w:rsid w:val="5728646C"/>
    <w:rsid w:val="59AF70A6"/>
    <w:rsid w:val="5A3C5654"/>
    <w:rsid w:val="5A435864"/>
    <w:rsid w:val="5AF54BFB"/>
    <w:rsid w:val="5C363614"/>
    <w:rsid w:val="5C4155F3"/>
    <w:rsid w:val="620A158B"/>
    <w:rsid w:val="62432C80"/>
    <w:rsid w:val="6251676F"/>
    <w:rsid w:val="6256713F"/>
    <w:rsid w:val="63003B11"/>
    <w:rsid w:val="64AD7B64"/>
    <w:rsid w:val="64D41E71"/>
    <w:rsid w:val="65073CCE"/>
    <w:rsid w:val="656F07B8"/>
    <w:rsid w:val="661451A7"/>
    <w:rsid w:val="67694B5D"/>
    <w:rsid w:val="67C00776"/>
    <w:rsid w:val="69920E49"/>
    <w:rsid w:val="6A567AF7"/>
    <w:rsid w:val="6BFA71D7"/>
    <w:rsid w:val="6C853603"/>
    <w:rsid w:val="6D8A0CBA"/>
    <w:rsid w:val="70103757"/>
    <w:rsid w:val="70472497"/>
    <w:rsid w:val="70472CF3"/>
    <w:rsid w:val="72620F47"/>
    <w:rsid w:val="727B7077"/>
    <w:rsid w:val="7378482A"/>
    <w:rsid w:val="744F55D2"/>
    <w:rsid w:val="749A28E1"/>
    <w:rsid w:val="76431C26"/>
    <w:rsid w:val="766E5A1E"/>
    <w:rsid w:val="784C4D23"/>
    <w:rsid w:val="78967681"/>
    <w:rsid w:val="791776DA"/>
    <w:rsid w:val="7B266E8B"/>
    <w:rsid w:val="7B841A45"/>
    <w:rsid w:val="7BD77D38"/>
    <w:rsid w:val="7C1965AB"/>
    <w:rsid w:val="7DAE3E2C"/>
    <w:rsid w:val="7DD0709D"/>
    <w:rsid w:val="7E5325C1"/>
    <w:rsid w:val="7E5358F9"/>
    <w:rsid w:val="7E84477C"/>
    <w:rsid w:val="7ECA202A"/>
    <w:rsid w:val="7F127C6B"/>
    <w:rsid w:val="7FF942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54"/>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next w:val="1"/>
    <w:link w:val="55"/>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7">
    <w:name w:val="heading 6"/>
    <w:basedOn w:val="1"/>
    <w:next w:val="1"/>
    <w:link w:val="56"/>
    <w:qFormat/>
    <w:uiPriority w:val="0"/>
    <w:pPr>
      <w:keepNext/>
      <w:keepLines/>
      <w:spacing w:before="240" w:after="64" w:line="317" w:lineRule="auto"/>
      <w:outlineLvl w:val="5"/>
    </w:pPr>
    <w:rPr>
      <w:rFonts w:ascii="Arial" w:hAnsi="Arial" w:eastAsia="黑体"/>
      <w:b/>
      <w:sz w:val="24"/>
      <w:szCs w:val="20"/>
    </w:rPr>
  </w:style>
  <w:style w:type="paragraph" w:styleId="8">
    <w:name w:val="heading 7"/>
    <w:basedOn w:val="1"/>
    <w:next w:val="1"/>
    <w:qFormat/>
    <w:uiPriority w:val="0"/>
    <w:pPr>
      <w:keepNext/>
      <w:keepLines/>
      <w:spacing w:before="240" w:after="64" w:line="317" w:lineRule="auto"/>
      <w:outlineLvl w:val="6"/>
    </w:pPr>
    <w:rPr>
      <w:b/>
      <w:sz w:val="24"/>
      <w:szCs w:val="20"/>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szCs w:val="20"/>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0"/>
    </w:rPr>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57"/>
    <w:qFormat/>
    <w:uiPriority w:val="0"/>
    <w:pPr>
      <w:adjustRightInd w:val="0"/>
      <w:spacing w:line="360" w:lineRule="atLeast"/>
      <w:ind w:firstLine="482"/>
      <w:textAlignment w:val="baseline"/>
    </w:pPr>
    <w:rPr>
      <w:kern w:val="0"/>
      <w:sz w:val="24"/>
    </w:rPr>
  </w:style>
  <w:style w:type="paragraph" w:styleId="13">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4">
    <w:name w:val="Document Map"/>
    <w:basedOn w:val="1"/>
    <w:link w:val="58"/>
    <w:qFormat/>
    <w:uiPriority w:val="0"/>
    <w:pPr>
      <w:shd w:val="clear" w:color="auto" w:fill="000080"/>
    </w:p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9"/>
    <w:qFormat/>
    <w:uiPriority w:val="0"/>
    <w:pPr>
      <w:jc w:val="left"/>
    </w:pPr>
  </w:style>
  <w:style w:type="paragraph" w:styleId="17">
    <w:name w:val="Salutation"/>
    <w:basedOn w:val="1"/>
    <w:next w:val="1"/>
    <w:link w:val="60"/>
    <w:qFormat/>
    <w:uiPriority w:val="0"/>
    <w:pPr>
      <w:widowControl/>
      <w:jc w:val="left"/>
    </w:pPr>
    <w:rPr>
      <w:kern w:val="0"/>
      <w:sz w:val="30"/>
      <w:szCs w:val="20"/>
    </w:rPr>
  </w:style>
  <w:style w:type="paragraph" w:styleId="18">
    <w:name w:val="Body Text 3"/>
    <w:basedOn w:val="1"/>
    <w:qFormat/>
    <w:uiPriority w:val="0"/>
    <w:pPr>
      <w:spacing w:line="500" w:lineRule="exact"/>
    </w:pPr>
    <w:rPr>
      <w:color w:val="000000"/>
      <w:sz w:val="24"/>
      <w:szCs w:val="20"/>
    </w:rPr>
  </w:style>
  <w:style w:type="paragraph" w:styleId="19">
    <w:name w:val="Body Text"/>
    <w:basedOn w:val="1"/>
    <w:link w:val="61"/>
    <w:uiPriority w:val="0"/>
    <w:pPr>
      <w:spacing w:line="360" w:lineRule="auto"/>
    </w:pPr>
    <w:rPr>
      <w:rFonts w:eastAsia="仿宋_GB2312"/>
      <w:sz w:val="23"/>
    </w:rPr>
  </w:style>
  <w:style w:type="paragraph" w:styleId="20">
    <w:name w:val="Body Text Indent"/>
    <w:basedOn w:val="1"/>
    <w:link w:val="62"/>
    <w:qFormat/>
    <w:uiPriority w:val="0"/>
    <w:pPr>
      <w:spacing w:line="360" w:lineRule="auto"/>
      <w:ind w:firstLine="500" w:firstLineChars="200"/>
    </w:pPr>
    <w:rPr>
      <w:rFonts w:eastAsia="仿宋_GB2312"/>
      <w:sz w:val="25"/>
    </w:rPr>
  </w:style>
  <w:style w:type="paragraph" w:styleId="21">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840" w:leftChars="400"/>
    </w:pPr>
    <w:rPr>
      <w:rFonts w:eastAsia="仿宋_GB2312"/>
      <w:sz w:val="28"/>
    </w:rPr>
  </w:style>
  <w:style w:type="paragraph" w:styleId="24">
    <w:name w:val="Plain Text"/>
    <w:basedOn w:val="1"/>
    <w:link w:val="63"/>
    <w:qFormat/>
    <w:uiPriority w:val="0"/>
    <w:rPr>
      <w:rFonts w:ascii="宋体" w:hAnsi="Courier New" w:cs="Courier New"/>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pPr>
      <w:ind w:left="100" w:leftChars="2500"/>
    </w:pPr>
  </w:style>
  <w:style w:type="paragraph" w:styleId="27">
    <w:name w:val="Body Text Indent 2"/>
    <w:basedOn w:val="1"/>
    <w:qFormat/>
    <w:uiPriority w:val="0"/>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28">
    <w:name w:val="Balloon Text"/>
    <w:basedOn w:val="1"/>
    <w:link w:val="64"/>
    <w:qFormat/>
    <w:uiPriority w:val="0"/>
    <w:rPr>
      <w:sz w:val="18"/>
      <w:szCs w:val="18"/>
    </w:rPr>
  </w:style>
  <w:style w:type="paragraph" w:styleId="29">
    <w:name w:val="footer"/>
    <w:basedOn w:val="1"/>
    <w:link w:val="65"/>
    <w:qFormat/>
    <w:uiPriority w:val="0"/>
    <w:pPr>
      <w:tabs>
        <w:tab w:val="center" w:pos="4153"/>
        <w:tab w:val="right" w:pos="8306"/>
      </w:tabs>
      <w:snapToGrid w:val="0"/>
      <w:jc w:val="left"/>
    </w:pPr>
    <w:rPr>
      <w:sz w:val="18"/>
    </w:rPr>
  </w:style>
  <w:style w:type="paragraph" w:styleId="30">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530"/>
      </w:tabs>
    </w:pPr>
    <w:rPr>
      <w:sz w:val="24"/>
    </w:rPr>
  </w:style>
  <w:style w:type="paragraph" w:styleId="32">
    <w:name w:val="toc 4"/>
    <w:basedOn w:val="1"/>
    <w:next w:val="1"/>
    <w:uiPriority w:val="0"/>
    <w:pPr>
      <w:ind w:left="630"/>
      <w:jc w:val="left"/>
    </w:pPr>
    <w:rPr>
      <w:sz w:val="18"/>
      <w:szCs w:val="18"/>
    </w:rPr>
  </w:style>
  <w:style w:type="paragraph" w:styleId="33">
    <w:name w:val="toc 6"/>
    <w:basedOn w:val="1"/>
    <w:next w:val="1"/>
    <w:uiPriority w:val="0"/>
    <w:pPr>
      <w:ind w:left="1050"/>
      <w:jc w:val="left"/>
    </w:pPr>
    <w:rPr>
      <w:sz w:val="18"/>
      <w:szCs w:val="18"/>
    </w:rPr>
  </w:style>
  <w:style w:type="paragraph" w:styleId="34">
    <w:name w:val="Body Text Indent 3"/>
    <w:basedOn w:val="1"/>
    <w:uiPriority w:val="0"/>
    <w:pPr>
      <w:spacing w:line="620" w:lineRule="exact"/>
      <w:ind w:firstLine="570"/>
    </w:pPr>
    <w:rPr>
      <w:rFonts w:ascii="宋体"/>
      <w:sz w:val="24"/>
      <w:szCs w:val="20"/>
    </w:rPr>
  </w:style>
  <w:style w:type="paragraph" w:styleId="35">
    <w:name w:val="toc 2"/>
    <w:basedOn w:val="1"/>
    <w:next w:val="1"/>
    <w:qFormat/>
    <w:uiPriority w:val="39"/>
    <w:pPr>
      <w:tabs>
        <w:tab w:val="right" w:leader="dot" w:pos="9187"/>
      </w:tabs>
      <w:ind w:left="420" w:leftChars="200"/>
    </w:pPr>
    <w:rPr>
      <w:rFonts w:eastAsia="仿宋_GB2312"/>
      <w:sz w:val="28"/>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pPr>
      <w:tabs>
        <w:tab w:val="left" w:pos="851"/>
      </w:tabs>
      <w:spacing w:line="320" w:lineRule="exact"/>
      <w:ind w:right="-108"/>
      <w:jc w:val="center"/>
    </w:pPr>
    <w:rPr>
      <w:sz w:val="24"/>
      <w:szCs w:val="20"/>
    </w:rPr>
  </w:style>
  <w:style w:type="paragraph" w:styleId="3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68"/>
    <w:qFormat/>
    <w:uiPriority w:val="0"/>
    <w:pPr>
      <w:numPr>
        <w:ilvl w:val="1"/>
        <w:numId w:val="1"/>
      </w:numPr>
      <w:spacing w:before="240" w:after="60"/>
      <w:jc w:val="center"/>
      <w:outlineLvl w:val="0"/>
    </w:pPr>
    <w:rPr>
      <w:rFonts w:ascii="Cambria" w:hAnsi="Cambria"/>
      <w:b/>
      <w:bCs/>
      <w:sz w:val="32"/>
      <w:szCs w:val="32"/>
    </w:rPr>
  </w:style>
  <w:style w:type="paragraph" w:styleId="41">
    <w:name w:val="annotation subject"/>
    <w:basedOn w:val="16"/>
    <w:next w:val="16"/>
    <w:link w:val="69"/>
    <w:qFormat/>
    <w:uiPriority w:val="0"/>
    <w:rPr>
      <w:b/>
      <w:bCs/>
    </w:rPr>
  </w:style>
  <w:style w:type="paragraph" w:styleId="42">
    <w:name w:val="Body Text First Indent"/>
    <w:basedOn w:val="19"/>
    <w:link w:val="70"/>
    <w:qFormat/>
    <w:uiPriority w:val="0"/>
    <w:pPr>
      <w:spacing w:after="120" w:line="240" w:lineRule="auto"/>
      <w:ind w:firstLine="420" w:firstLineChars="100"/>
    </w:pPr>
    <w:rPr>
      <w:sz w:val="21"/>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unhideWhenUsed/>
    <w:qFormat/>
    <w:uiPriority w:val="99"/>
    <w:rPr>
      <w:color w:val="0000FF"/>
      <w:u w:val="single"/>
    </w:rPr>
  </w:style>
  <w:style w:type="character" w:styleId="50">
    <w:name w:val="annotation reference"/>
    <w:qFormat/>
    <w:uiPriority w:val="0"/>
    <w:rPr>
      <w:sz w:val="21"/>
      <w:szCs w:val="21"/>
    </w:rPr>
  </w:style>
  <w:style w:type="character" w:customStyle="1" w:styleId="51">
    <w:name w:val="标题 1 Char"/>
    <w:link w:val="2"/>
    <w:qFormat/>
    <w:uiPriority w:val="0"/>
    <w:rPr>
      <w:rFonts w:eastAsia="宋体"/>
      <w:b/>
      <w:bCs/>
      <w:kern w:val="44"/>
      <w:sz w:val="44"/>
      <w:szCs w:val="44"/>
      <w:lang w:val="en-US" w:eastAsia="zh-CN" w:bidi="ar-SA"/>
    </w:rPr>
  </w:style>
  <w:style w:type="character" w:customStyle="1" w:styleId="52">
    <w:name w:val="标题 2 Char"/>
    <w:link w:val="3"/>
    <w:qFormat/>
    <w:uiPriority w:val="0"/>
    <w:rPr>
      <w:rFonts w:ascii="Arial" w:hAnsi="Arial" w:eastAsia="黑体"/>
      <w:b/>
      <w:bCs/>
      <w:kern w:val="2"/>
      <w:sz w:val="32"/>
      <w:szCs w:val="32"/>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标题 4 Char"/>
    <w:link w:val="5"/>
    <w:qFormat/>
    <w:uiPriority w:val="0"/>
    <w:rPr>
      <w:rFonts w:ascii="Arial" w:hAnsi="Arial" w:eastAsia="黑体"/>
      <w:b/>
      <w:bCs/>
      <w:kern w:val="2"/>
      <w:sz w:val="28"/>
      <w:szCs w:val="28"/>
      <w:lang w:val="en-US" w:eastAsia="zh-CN" w:bidi="ar-SA"/>
    </w:rPr>
  </w:style>
  <w:style w:type="character" w:customStyle="1" w:styleId="55">
    <w:name w:val="标题 5 Char"/>
    <w:link w:val="6"/>
    <w:qFormat/>
    <w:uiPriority w:val="0"/>
    <w:rPr>
      <w:kern w:val="2"/>
      <w:sz w:val="28"/>
      <w:lang w:val="en-US" w:eastAsia="zh-CN" w:bidi="ar-SA"/>
    </w:rPr>
  </w:style>
  <w:style w:type="character" w:customStyle="1" w:styleId="56">
    <w:name w:val="标题 6 Char"/>
    <w:link w:val="7"/>
    <w:qFormat/>
    <w:uiPriority w:val="0"/>
    <w:rPr>
      <w:rFonts w:ascii="Arial" w:hAnsi="Arial" w:eastAsia="黑体"/>
      <w:b/>
      <w:kern w:val="2"/>
      <w:sz w:val="24"/>
      <w:lang w:val="en-US" w:eastAsia="zh-CN" w:bidi="ar-SA"/>
    </w:rPr>
  </w:style>
  <w:style w:type="character" w:customStyle="1" w:styleId="57">
    <w:name w:val="正文缩进 Char"/>
    <w:link w:val="12"/>
    <w:qFormat/>
    <w:uiPriority w:val="0"/>
    <w:rPr>
      <w:rFonts w:eastAsia="宋体"/>
      <w:sz w:val="24"/>
      <w:szCs w:val="24"/>
      <w:lang w:val="en-US" w:eastAsia="zh-CN" w:bidi="ar-SA"/>
    </w:rPr>
  </w:style>
  <w:style w:type="character" w:customStyle="1" w:styleId="58">
    <w:name w:val="文档结构图 Char"/>
    <w:link w:val="14"/>
    <w:qFormat/>
    <w:uiPriority w:val="0"/>
    <w:rPr>
      <w:rFonts w:eastAsia="宋体"/>
      <w:kern w:val="2"/>
      <w:sz w:val="21"/>
      <w:szCs w:val="24"/>
      <w:lang w:val="en-US" w:eastAsia="zh-CN" w:bidi="ar-SA"/>
    </w:rPr>
  </w:style>
  <w:style w:type="character" w:customStyle="1" w:styleId="59">
    <w:name w:val="批注文字 Char"/>
    <w:link w:val="16"/>
    <w:qFormat/>
    <w:uiPriority w:val="0"/>
    <w:rPr>
      <w:kern w:val="2"/>
      <w:sz w:val="21"/>
      <w:szCs w:val="24"/>
    </w:rPr>
  </w:style>
  <w:style w:type="character" w:customStyle="1" w:styleId="60">
    <w:name w:val="称呼 Char"/>
    <w:link w:val="17"/>
    <w:qFormat/>
    <w:uiPriority w:val="0"/>
    <w:rPr>
      <w:sz w:val="30"/>
    </w:rPr>
  </w:style>
  <w:style w:type="character" w:customStyle="1" w:styleId="61">
    <w:name w:val="正文文本 Char2"/>
    <w:link w:val="19"/>
    <w:qFormat/>
    <w:uiPriority w:val="0"/>
    <w:rPr>
      <w:rFonts w:eastAsia="仿宋_GB2312"/>
      <w:kern w:val="2"/>
      <w:sz w:val="23"/>
      <w:szCs w:val="24"/>
      <w:lang w:val="en-US" w:eastAsia="zh-CN" w:bidi="ar-SA"/>
    </w:rPr>
  </w:style>
  <w:style w:type="character" w:customStyle="1" w:styleId="62">
    <w:name w:val="正文文本缩进 Char"/>
    <w:link w:val="20"/>
    <w:qFormat/>
    <w:uiPriority w:val="0"/>
    <w:rPr>
      <w:rFonts w:eastAsia="仿宋_GB2312"/>
      <w:kern w:val="2"/>
      <w:sz w:val="25"/>
      <w:szCs w:val="24"/>
      <w:lang w:val="en-US" w:eastAsia="zh-CN" w:bidi="ar-SA"/>
    </w:rPr>
  </w:style>
  <w:style w:type="character" w:customStyle="1" w:styleId="63">
    <w:name w:val="纯文本 Char"/>
    <w:link w:val="24"/>
    <w:qFormat/>
    <w:uiPriority w:val="0"/>
    <w:rPr>
      <w:rFonts w:ascii="宋体" w:hAnsi="Courier New" w:eastAsia="宋体" w:cs="Courier New"/>
      <w:kern w:val="2"/>
      <w:sz w:val="21"/>
      <w:szCs w:val="21"/>
      <w:lang w:val="en-US" w:eastAsia="zh-CN" w:bidi="ar-SA"/>
    </w:rPr>
  </w:style>
  <w:style w:type="character" w:customStyle="1" w:styleId="64">
    <w:name w:val="批注框文本 Char"/>
    <w:link w:val="28"/>
    <w:qFormat/>
    <w:uiPriority w:val="0"/>
    <w:rPr>
      <w:rFonts w:eastAsia="宋体"/>
      <w:kern w:val="2"/>
      <w:sz w:val="18"/>
      <w:szCs w:val="18"/>
      <w:lang w:val="en-US" w:eastAsia="zh-CN" w:bidi="ar-SA"/>
    </w:rPr>
  </w:style>
  <w:style w:type="character" w:customStyle="1" w:styleId="65">
    <w:name w:val="页脚 Char"/>
    <w:link w:val="29"/>
    <w:qFormat/>
    <w:uiPriority w:val="0"/>
    <w:rPr>
      <w:rFonts w:eastAsia="宋体"/>
      <w:kern w:val="2"/>
      <w:sz w:val="18"/>
      <w:szCs w:val="24"/>
      <w:lang w:val="en-US" w:eastAsia="zh-CN" w:bidi="ar-SA"/>
    </w:rPr>
  </w:style>
  <w:style w:type="character" w:customStyle="1" w:styleId="66">
    <w:name w:val="页眉 Char"/>
    <w:link w:val="30"/>
    <w:qFormat/>
    <w:uiPriority w:val="0"/>
    <w:rPr>
      <w:kern w:val="2"/>
      <w:sz w:val="18"/>
      <w:szCs w:val="18"/>
    </w:rPr>
  </w:style>
  <w:style w:type="character" w:customStyle="1" w:styleId="67">
    <w:name w:val="HTML 预设格式 Char"/>
    <w:link w:val="38"/>
    <w:qFormat/>
    <w:uiPriority w:val="0"/>
    <w:rPr>
      <w:rFonts w:ascii="Arial" w:hAnsi="Arial" w:cs="Arial"/>
      <w:sz w:val="24"/>
      <w:szCs w:val="24"/>
    </w:rPr>
  </w:style>
  <w:style w:type="character" w:customStyle="1" w:styleId="68">
    <w:name w:val="标题 Char"/>
    <w:link w:val="40"/>
    <w:qFormat/>
    <w:uiPriority w:val="0"/>
    <w:rPr>
      <w:rFonts w:ascii="Cambria" w:hAnsi="Cambria"/>
      <w:b/>
      <w:bCs/>
      <w:kern w:val="2"/>
      <w:sz w:val="32"/>
      <w:szCs w:val="32"/>
    </w:rPr>
  </w:style>
  <w:style w:type="character" w:customStyle="1" w:styleId="69">
    <w:name w:val="批注主题 Char"/>
    <w:link w:val="41"/>
    <w:qFormat/>
    <w:uiPriority w:val="0"/>
    <w:rPr>
      <w:b/>
      <w:bCs/>
      <w:kern w:val="2"/>
      <w:sz w:val="21"/>
      <w:szCs w:val="24"/>
    </w:rPr>
  </w:style>
  <w:style w:type="character" w:customStyle="1" w:styleId="70">
    <w:name w:val="正文首行缩进 Char"/>
    <w:link w:val="42"/>
    <w:qFormat/>
    <w:uiPriority w:val="0"/>
    <w:rPr>
      <w:rFonts w:eastAsia="仿宋_GB2312"/>
      <w:kern w:val="2"/>
      <w:sz w:val="21"/>
      <w:szCs w:val="24"/>
      <w:lang w:val="en-US" w:eastAsia="zh-CN" w:bidi="ar-SA"/>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样式 标题 3h3section:3Level 3 HeadH3level_3PIM 33rd level3H... Char Char"/>
    <w:link w:val="73"/>
    <w:qFormat/>
    <w:uiPriority w:val="0"/>
    <w:rPr>
      <w:rFonts w:ascii="Arial" w:hAnsi="Arial" w:eastAsia="宋体"/>
      <w:b/>
      <w:kern w:val="2"/>
      <w:sz w:val="24"/>
      <w:szCs w:val="28"/>
      <w:lang w:val="en-US" w:eastAsia="zh-CN" w:bidi="ar-SA"/>
    </w:rPr>
  </w:style>
  <w:style w:type="paragraph" w:customStyle="1" w:styleId="73">
    <w:name w:val="样式 标题 3h3section:3Level 3 HeadH3level_3PIM 33rd level3H..."/>
    <w:basedOn w:val="4"/>
    <w:link w:val="72"/>
    <w:uiPriority w:val="0"/>
    <w:pPr>
      <w:numPr>
        <w:ilvl w:val="3"/>
        <w:numId w:val="2"/>
      </w:numPr>
      <w:tabs>
        <w:tab w:val="left" w:pos="1680"/>
      </w:tabs>
      <w:adjustRightInd w:val="0"/>
      <w:spacing w:line="416" w:lineRule="atLeast"/>
      <w:textAlignment w:val="baseline"/>
    </w:pPr>
    <w:rPr>
      <w:rFonts w:ascii="Arial" w:hAnsi="Arial"/>
      <w:bCs w:val="0"/>
      <w:sz w:val="24"/>
      <w:szCs w:val="28"/>
    </w:rPr>
  </w:style>
  <w:style w:type="character" w:customStyle="1" w:styleId="74">
    <w:name w:val="Variable"/>
    <w:uiPriority w:val="0"/>
    <w:rPr>
      <w:i/>
    </w:rPr>
  </w:style>
  <w:style w:type="character" w:customStyle="1" w:styleId="75">
    <w:name w:val="Char Char2"/>
    <w:locked/>
    <w:uiPriority w:val="0"/>
    <w:rPr>
      <w:rFonts w:ascii="仿宋_GB2312" w:eastAsia="仿宋_GB2312"/>
      <w:kern w:val="2"/>
      <w:sz w:val="23"/>
      <w:szCs w:val="24"/>
      <w:lang w:val="en-US" w:eastAsia="zh-CN" w:bidi="ar-SA"/>
    </w:rPr>
  </w:style>
  <w:style w:type="character" w:customStyle="1" w:styleId="76">
    <w:name w:val=" Char Char6"/>
    <w:uiPriority w:val="0"/>
    <w:rPr>
      <w:kern w:val="2"/>
      <w:sz w:val="18"/>
      <w:szCs w:val="18"/>
    </w:rPr>
  </w:style>
  <w:style w:type="character" w:customStyle="1" w:styleId="77">
    <w:name w:val="newsbg1"/>
    <w:uiPriority w:val="0"/>
  </w:style>
  <w:style w:type="character" w:customStyle="1" w:styleId="78">
    <w:name w:val=" Char Char7"/>
    <w:uiPriority w:val="0"/>
    <w:rPr>
      <w:b/>
      <w:bCs/>
      <w:kern w:val="2"/>
      <w:sz w:val="21"/>
      <w:szCs w:val="24"/>
      <w:lang w:bidi="ar-SA"/>
    </w:rPr>
  </w:style>
  <w:style w:type="character" w:customStyle="1" w:styleId="79">
    <w:name w:val="Char Char10"/>
    <w:locked/>
    <w:uiPriority w:val="0"/>
    <w:rPr>
      <w:rFonts w:eastAsia="宋体"/>
      <w:sz w:val="24"/>
      <w:lang w:val="en-US" w:eastAsia="zh-CN" w:bidi="ar-SA"/>
    </w:rPr>
  </w:style>
  <w:style w:type="character" w:customStyle="1" w:styleId="80">
    <w:name w:val="Char Char4"/>
    <w:locked/>
    <w:uiPriority w:val="0"/>
    <w:rPr>
      <w:rFonts w:ascii="Cambria" w:hAnsi="Cambria" w:eastAsia="宋体"/>
      <w:b/>
      <w:bCs/>
      <w:kern w:val="2"/>
      <w:sz w:val="32"/>
      <w:szCs w:val="32"/>
      <w:lang w:val="en-US" w:eastAsia="zh-CN" w:bidi="ar-SA"/>
    </w:rPr>
  </w:style>
  <w:style w:type="character" w:customStyle="1" w:styleId="81">
    <w:name w:val="Char Char1"/>
    <w:locked/>
    <w:uiPriority w:val="0"/>
    <w:rPr>
      <w:rFonts w:ascii="宋体" w:hAnsi="宋体" w:eastAsia="宋体"/>
      <w:kern w:val="2"/>
      <w:sz w:val="21"/>
      <w:szCs w:val="24"/>
      <w:lang w:val="en-US" w:eastAsia="zh-CN" w:bidi="ar-SA"/>
    </w:rPr>
  </w:style>
  <w:style w:type="character" w:customStyle="1" w:styleId="82">
    <w:name w:val="title2"/>
    <w:qFormat/>
    <w:uiPriority w:val="0"/>
    <w:rPr>
      <w:rFonts w:hint="default" w:ascii="Arial" w:hAnsi="Arial"/>
      <w:b/>
      <w:color w:val="111111"/>
      <w:sz w:val="24"/>
      <w:u w:val="none"/>
    </w:rPr>
  </w:style>
  <w:style w:type="character" w:customStyle="1" w:styleId="83">
    <w:name w:val="Char Char9"/>
    <w:qFormat/>
    <w:locked/>
    <w:uiPriority w:val="0"/>
    <w:rPr>
      <w:rFonts w:ascii="宋体" w:hAnsi="宋体" w:eastAsia="宋体"/>
      <w:kern w:val="2"/>
      <w:sz w:val="18"/>
      <w:szCs w:val="18"/>
      <w:lang w:val="en-US" w:eastAsia="zh-CN" w:bidi="ar-SA"/>
    </w:rPr>
  </w:style>
  <w:style w:type="character" w:customStyle="1" w:styleId="84">
    <w:name w:val="标题4 Char3"/>
    <w:qFormat/>
    <w:uiPriority w:val="0"/>
    <w:rPr>
      <w:rFonts w:eastAsia="宋体"/>
      <w:sz w:val="24"/>
      <w:szCs w:val="24"/>
      <w:lang w:val="en-US" w:eastAsia="zh-CN" w:bidi="ar-SA"/>
    </w:rPr>
  </w:style>
  <w:style w:type="character" w:customStyle="1" w:styleId="85">
    <w:name w:val="正文文本 Char1"/>
    <w:uiPriority w:val="0"/>
    <w:rPr>
      <w:rFonts w:eastAsia="仿宋_GB2312"/>
      <w:kern w:val="2"/>
      <w:sz w:val="23"/>
      <w:szCs w:val="24"/>
    </w:rPr>
  </w:style>
  <w:style w:type="character" w:customStyle="1" w:styleId="86">
    <w:name w:val="Char Char3"/>
    <w:locked/>
    <w:uiPriority w:val="0"/>
    <w:rPr>
      <w:rFonts w:ascii="宋体" w:hAnsi="宋体" w:eastAsia="宋体"/>
      <w:kern w:val="2"/>
      <w:sz w:val="18"/>
      <w:szCs w:val="18"/>
      <w:lang w:val="en-US" w:eastAsia="zh-CN" w:bidi="ar-SA"/>
    </w:rPr>
  </w:style>
  <w:style w:type="character" w:customStyle="1" w:styleId="87">
    <w:name w:val="样式3 Char Char Char Char"/>
    <w:uiPriority w:val="0"/>
    <w:rPr>
      <w:rFonts w:eastAsia="黑体"/>
      <w:b/>
      <w:bCs/>
      <w:kern w:val="2"/>
      <w:sz w:val="32"/>
      <w:szCs w:val="32"/>
      <w:lang w:val="en-US" w:eastAsia="zh-CN" w:bidi="ar-SA"/>
    </w:rPr>
  </w:style>
  <w:style w:type="character" w:customStyle="1" w:styleId="88">
    <w:name w:val="Char Char8"/>
    <w:locked/>
    <w:uiPriority w:val="0"/>
    <w:rPr>
      <w:rFonts w:ascii="宋体" w:hAnsi="宋体" w:eastAsia="宋体"/>
      <w:kern w:val="2"/>
      <w:sz w:val="18"/>
      <w:szCs w:val="24"/>
      <w:lang w:val="en-US" w:eastAsia="zh-CN" w:bidi="ar-SA"/>
    </w:rPr>
  </w:style>
  <w:style w:type="character" w:customStyle="1" w:styleId="89">
    <w:name w:val="bigfont"/>
    <w:uiPriority w:val="0"/>
  </w:style>
  <w:style w:type="character" w:customStyle="1" w:styleId="90">
    <w:name w:val="副标题 Char"/>
    <w:link w:val="91"/>
    <w:uiPriority w:val="0"/>
    <w:rPr>
      <w:rFonts w:ascii="Arial" w:hAnsi="Arial"/>
      <w:b/>
      <w:bCs/>
      <w:color w:val="000000"/>
      <w:kern w:val="44"/>
      <w:lang w:bidi="ar-SA"/>
    </w:rPr>
  </w:style>
  <w:style w:type="paragraph" w:customStyle="1" w:styleId="91">
    <w:name w:val="Subtitle"/>
    <w:basedOn w:val="1"/>
    <w:next w:val="1"/>
    <w:link w:val="90"/>
    <w:uiPriority w:val="0"/>
    <w:pPr>
      <w:spacing w:before="120" w:after="120"/>
      <w:jc w:val="left"/>
    </w:pPr>
    <w:rPr>
      <w:rFonts w:ascii="Arial" w:hAnsi="Arial"/>
      <w:b/>
      <w:bCs/>
      <w:color w:val="000000"/>
      <w:kern w:val="44"/>
      <w:sz w:val="20"/>
      <w:szCs w:val="20"/>
    </w:rPr>
  </w:style>
  <w:style w:type="character" w:customStyle="1" w:styleId="92">
    <w:name w:val="Char Char13"/>
    <w:locked/>
    <w:uiPriority w:val="0"/>
    <w:rPr>
      <w:rFonts w:eastAsia="宋体"/>
      <w:b/>
      <w:bCs/>
      <w:kern w:val="44"/>
      <w:sz w:val="44"/>
      <w:szCs w:val="44"/>
      <w:lang w:val="en-US" w:eastAsia="zh-CN" w:bidi="ar-SA"/>
    </w:rPr>
  </w:style>
  <w:style w:type="character" w:customStyle="1" w:styleId="93">
    <w:name w:val="正文（首行缩进两字） Char Char Char Char Char Char Char Char Char Char Char Char Char Char Char Char Char Char Char Char Char Char Char Char Char Char Char Char Char Char Char Char Char Char Char Char Char Char Char Char Char Char Char Char Char Char"/>
    <w:uiPriority w:val="0"/>
    <w:rPr>
      <w:rFonts w:eastAsia="宋体"/>
      <w:sz w:val="24"/>
      <w:szCs w:val="24"/>
      <w:lang w:val="en-US" w:eastAsia="zh-CN" w:bidi="ar-SA"/>
    </w:rPr>
  </w:style>
  <w:style w:type="character" w:customStyle="1" w:styleId="94">
    <w:name w:val=" Char Char2"/>
    <w:uiPriority w:val="0"/>
    <w:rPr>
      <w:rFonts w:eastAsia="宋体"/>
      <w:sz w:val="24"/>
      <w:szCs w:val="24"/>
      <w:lang w:val="en-US" w:eastAsia="zh-CN" w:bidi="ar-SA"/>
    </w:rPr>
  </w:style>
  <w:style w:type="character" w:customStyle="1" w:styleId="95">
    <w:name w:val=" Char Char8"/>
    <w:uiPriority w:val="0"/>
    <w:rPr>
      <w:kern w:val="2"/>
      <w:sz w:val="21"/>
      <w:szCs w:val="24"/>
      <w:lang w:bidi="ar-SA"/>
    </w:rPr>
  </w:style>
  <w:style w:type="character" w:customStyle="1" w:styleId="96">
    <w:name w:val=" Char Char9"/>
    <w:uiPriority w:val="0"/>
    <w:rPr>
      <w:rFonts w:eastAsia="宋体"/>
      <w:kern w:val="2"/>
      <w:sz w:val="18"/>
      <w:szCs w:val="24"/>
      <w:lang w:val="en-US" w:eastAsia="zh-CN" w:bidi="ar-SA"/>
    </w:rPr>
  </w:style>
  <w:style w:type="character" w:customStyle="1" w:styleId="97">
    <w:name w:val=" Char Char10"/>
    <w:uiPriority w:val="0"/>
    <w:rPr>
      <w:rFonts w:eastAsia="宋体"/>
      <w:kern w:val="2"/>
      <w:sz w:val="18"/>
      <w:szCs w:val="18"/>
      <w:lang w:val="en-US" w:eastAsia="zh-CN" w:bidi="ar-SA"/>
    </w:rPr>
  </w:style>
  <w:style w:type="character" w:customStyle="1" w:styleId="98">
    <w:name w:val="Char Char7"/>
    <w:locked/>
    <w:uiPriority w:val="0"/>
    <w:rPr>
      <w:rFonts w:ascii="宋体" w:hAnsi="宋体" w:eastAsia="宋体"/>
      <w:kern w:val="2"/>
      <w:sz w:val="21"/>
      <w:szCs w:val="24"/>
      <w:lang w:val="en-US" w:eastAsia="zh-CN" w:bidi="ar-SA"/>
    </w:rPr>
  </w:style>
  <w:style w:type="character" w:customStyle="1" w:styleId="99">
    <w:name w:val="文档结构图 Char1"/>
    <w:uiPriority w:val="0"/>
    <w:rPr>
      <w:rFonts w:ascii="宋体"/>
      <w:kern w:val="2"/>
      <w:sz w:val="18"/>
      <w:szCs w:val="18"/>
    </w:rPr>
  </w:style>
  <w:style w:type="character" w:customStyle="1" w:styleId="100">
    <w:name w:val="textcontents"/>
    <w:uiPriority w:val="0"/>
  </w:style>
  <w:style w:type="character" w:customStyle="1" w:styleId="101">
    <w:name w:val="tt21"/>
    <w:uiPriority w:val="0"/>
    <w:rPr>
      <w:rFonts w:ascii="宋体" w:hAnsi="宋体"/>
      <w:b/>
      <w:bCs/>
      <w:sz w:val="32"/>
      <w:szCs w:val="18"/>
    </w:rPr>
  </w:style>
  <w:style w:type="character" w:customStyle="1" w:styleId="102">
    <w:name w:val="Char Char5"/>
    <w:locked/>
    <w:uiPriority w:val="0"/>
    <w:rPr>
      <w:rFonts w:ascii="宋体" w:hAnsi="宋体" w:eastAsia="宋体"/>
      <w:kern w:val="2"/>
      <w:sz w:val="21"/>
      <w:szCs w:val="24"/>
      <w:lang w:val="en-US" w:eastAsia="zh-CN" w:bidi="ar-SA"/>
    </w:rPr>
  </w:style>
  <w:style w:type="character" w:customStyle="1" w:styleId="103">
    <w:name w:val="apple-converted-space"/>
    <w:uiPriority w:val="0"/>
  </w:style>
  <w:style w:type="character" w:customStyle="1" w:styleId="104">
    <w:name w:val="仿宋，小四"/>
    <w:uiPriority w:val="0"/>
    <w:rPr>
      <w:rFonts w:eastAsia="仿宋_GB2312"/>
      <w:sz w:val="24"/>
    </w:rPr>
  </w:style>
  <w:style w:type="character" w:customStyle="1" w:styleId="105">
    <w:name w:val="正文文本 Char"/>
    <w:uiPriority w:val="0"/>
    <w:rPr>
      <w:rFonts w:eastAsia="仿宋_GB2312"/>
      <w:kern w:val="2"/>
      <w:sz w:val="23"/>
      <w:szCs w:val="24"/>
      <w:lang w:val="en-US" w:eastAsia="zh-CN" w:bidi="ar-SA"/>
    </w:rPr>
  </w:style>
  <w:style w:type="character" w:customStyle="1" w:styleId="106">
    <w:name w:val="level1"/>
    <w:uiPriority w:val="0"/>
  </w:style>
  <w:style w:type="character" w:customStyle="1" w:styleId="107">
    <w:name w:val="正文缩进 Char1"/>
    <w:uiPriority w:val="0"/>
    <w:rPr>
      <w:rFonts w:eastAsia="宋体"/>
      <w:sz w:val="24"/>
      <w:szCs w:val="24"/>
      <w:lang w:val="en-US" w:eastAsia="zh-CN" w:bidi="ar-SA"/>
    </w:rPr>
  </w:style>
  <w:style w:type="character" w:customStyle="1" w:styleId="108">
    <w:name w:val="Char Char6"/>
    <w:locked/>
    <w:uiPriority w:val="0"/>
    <w:rPr>
      <w:rFonts w:ascii="宋体" w:hAnsi="Courier New" w:eastAsia="宋体" w:cs="Courier New"/>
      <w:kern w:val="2"/>
      <w:sz w:val="21"/>
      <w:szCs w:val="21"/>
      <w:lang w:val="en-US" w:eastAsia="zh-CN" w:bidi="ar-SA"/>
    </w:rPr>
  </w:style>
  <w:style w:type="paragraph" w:customStyle="1" w:styleId="109">
    <w:name w:val="Heading 71"/>
    <w:basedOn w:val="1"/>
    <w:uiPriority w:val="0"/>
    <w:pPr>
      <w:jc w:val="left"/>
      <w:outlineLvl w:val="7"/>
    </w:pPr>
    <w:rPr>
      <w:rFonts w:ascii="宋体" w:hAnsi="宋体" w:cs="宋体"/>
      <w:kern w:val="0"/>
      <w:sz w:val="28"/>
      <w:szCs w:val="28"/>
      <w:lang w:eastAsia="en-US"/>
    </w:rPr>
  </w:style>
  <w:style w:type="paragraph" w:customStyle="1" w:styleId="110">
    <w:name w:val="xl14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11">
    <w:name w:val="List Paragraph1"/>
    <w:basedOn w:val="1"/>
    <w:uiPriority w:val="99"/>
    <w:pPr>
      <w:ind w:firstLine="420" w:firstLineChars="200"/>
    </w:pPr>
    <w:rPr>
      <w:rFonts w:ascii="Calibri" w:hAnsi="Calibri"/>
      <w:szCs w:val="22"/>
    </w:rPr>
  </w:style>
  <w:style w:type="paragraph" w:customStyle="1" w:styleId="112">
    <w:name w:val="xl1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样式1"/>
    <w:basedOn w:val="2"/>
    <w:next w:val="1"/>
    <w:uiPriority w:val="0"/>
    <w:pPr>
      <w:spacing w:line="240" w:lineRule="auto"/>
      <w:jc w:val="center"/>
    </w:pPr>
    <w:rPr>
      <w:rFonts w:eastAsia="黑体"/>
      <w:sz w:val="36"/>
    </w:rPr>
  </w:style>
  <w:style w:type="paragraph" w:customStyle="1" w:styleId="114">
    <w:name w:val="xl141"/>
    <w:basedOn w:val="1"/>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15">
    <w:name w:val="xl160"/>
    <w:basedOn w:val="1"/>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116">
    <w:name w:val="xl156"/>
    <w:basedOn w:val="1"/>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117">
    <w:name w:val="xl163"/>
    <w:basedOn w:val="1"/>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8">
    <w:name w:val="五号正文（标准）"/>
    <w:basedOn w:val="1"/>
    <w:uiPriority w:val="0"/>
    <w:pPr>
      <w:spacing w:line="360" w:lineRule="auto"/>
      <w:ind w:firstLine="600" w:firstLineChars="200"/>
    </w:pPr>
    <w:rPr>
      <w:rFonts w:ascii="仿宋_GB2312" w:hAnsi="宋体" w:eastAsia="仿宋_GB2312"/>
      <w:b/>
      <w:sz w:val="30"/>
      <w:szCs w:val="20"/>
    </w:rPr>
  </w:style>
  <w:style w:type="paragraph" w:customStyle="1" w:styleId="119">
    <w:name w:val="xl159"/>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20">
    <w:name w:val=" Char"/>
    <w:basedOn w:val="1"/>
    <w:uiPriority w:val="0"/>
    <w:rPr>
      <w:rFonts w:ascii="Tahoma" w:hAnsi="Tahoma"/>
      <w:sz w:val="24"/>
      <w:szCs w:val="20"/>
    </w:rPr>
  </w:style>
  <w:style w:type="paragraph" w:customStyle="1" w:styleId="121">
    <w:name w:val="xl148"/>
    <w:basedOn w:val="1"/>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162"/>
    <w:basedOn w:val="1"/>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_Style 12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24">
    <w:name w:val="德吉标题二"/>
    <w:basedOn w:val="3"/>
    <w:uiPriority w:val="0"/>
    <w:pPr>
      <w:numPr>
        <w:ilvl w:val="1"/>
        <w:numId w:val="1"/>
      </w:numPr>
      <w:spacing w:line="416" w:lineRule="auto"/>
      <w:jc w:val="left"/>
    </w:pPr>
    <w:rPr>
      <w:rFonts w:ascii="仿宋_GB2312" w:eastAsia="仿宋_GB2312"/>
    </w:rPr>
  </w:style>
  <w:style w:type="paragraph" w:customStyle="1" w:styleId="12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6">
    <w:name w:val="xl138"/>
    <w:basedOn w:val="1"/>
    <w:uiPriority w:val="0"/>
    <w:pPr>
      <w:widowControl/>
      <w:spacing w:before="100" w:beforeAutospacing="1" w:after="100" w:afterAutospacing="1"/>
      <w:jc w:val="center"/>
    </w:pPr>
    <w:rPr>
      <w:rFonts w:ascii="宋体" w:hAnsi="宋体" w:cs="宋体"/>
      <w:kern w:val="0"/>
      <w:sz w:val="24"/>
    </w:rPr>
  </w:style>
  <w:style w:type="paragraph" w:customStyle="1" w:styleId="127">
    <w:name w:val="样式2"/>
    <w:basedOn w:val="3"/>
    <w:next w:val="1"/>
    <w:uiPriority w:val="0"/>
    <w:pPr>
      <w:spacing w:line="240" w:lineRule="auto"/>
      <w:jc w:val="center"/>
    </w:pPr>
    <w:rPr>
      <w:sz w:val="36"/>
    </w:rPr>
  </w:style>
  <w:style w:type="paragraph" w:customStyle="1" w:styleId="128">
    <w:name w:val="标准正文"/>
    <w:basedOn w:val="1"/>
    <w:uiPriority w:val="0"/>
    <w:pPr>
      <w:snapToGrid w:val="0"/>
      <w:spacing w:line="312" w:lineRule="auto"/>
      <w:ind w:firstLine="482"/>
    </w:pPr>
    <w:rPr>
      <w:sz w:val="24"/>
      <w:szCs w:val="20"/>
    </w:rPr>
  </w:style>
  <w:style w:type="paragraph" w:customStyle="1" w:styleId="129">
    <w:name w:val="Char"/>
    <w:basedOn w:val="1"/>
    <w:uiPriority w:val="0"/>
  </w:style>
  <w:style w:type="paragraph" w:customStyle="1" w:styleId="130">
    <w:name w:val="xl170"/>
    <w:basedOn w:val="1"/>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131">
    <w:name w:val="xl1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2">
    <w:name w:val=" Char Char1"/>
    <w:basedOn w:val="1"/>
    <w:uiPriority w:val="0"/>
  </w:style>
  <w:style w:type="paragraph" w:customStyle="1" w:styleId="133">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4">
    <w:name w:val="样式7"/>
    <w:basedOn w:val="31"/>
    <w:next w:val="1"/>
    <w:uiPriority w:val="0"/>
    <w:pPr>
      <w:tabs>
        <w:tab w:val="right" w:leader="dot" w:pos="9200"/>
        <w:tab w:val="clear" w:pos="9530"/>
      </w:tabs>
    </w:pPr>
    <w:rPr>
      <w:rFonts w:eastAsia="仿宋_GB2312"/>
      <w:sz w:val="28"/>
      <w:szCs w:val="21"/>
    </w:rPr>
  </w:style>
  <w:style w:type="paragraph" w:customStyle="1" w:styleId="135">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140"/>
    <w:basedOn w:val="1"/>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7">
    <w:name w:val="表格文字"/>
    <w:basedOn w:val="1"/>
    <w:next w:val="1"/>
    <w:uiPriority w:val="0"/>
    <w:pPr>
      <w:autoSpaceDE w:val="0"/>
      <w:autoSpaceDN w:val="0"/>
      <w:adjustRightInd w:val="0"/>
      <w:spacing w:before="6" w:after="6"/>
      <w:jc w:val="left"/>
    </w:pPr>
    <w:rPr>
      <w:rFonts w:ascii="宋体"/>
      <w:kern w:val="0"/>
      <w:sz w:val="20"/>
    </w:rPr>
  </w:style>
  <w:style w:type="paragraph" w:customStyle="1" w:styleId="138">
    <w:name w:val="xl169"/>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139">
    <w:name w:val="xl1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0">
    <w:name w:val="_Style 17"/>
    <w:basedOn w:val="1"/>
    <w:uiPriority w:val="0"/>
    <w:pPr>
      <w:widowControl/>
      <w:spacing w:line="400" w:lineRule="exact"/>
      <w:jc w:val="center"/>
    </w:pPr>
  </w:style>
  <w:style w:type="paragraph" w:customStyle="1" w:styleId="141">
    <w:name w:val=" Char Char1 Char Char Char"/>
    <w:basedOn w:val="14"/>
    <w:uiPriority w:val="0"/>
  </w:style>
  <w:style w:type="paragraph" w:customStyle="1" w:styleId="142">
    <w:name w:val="font10"/>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143">
    <w:name w:val="xl133"/>
    <w:basedOn w:val="1"/>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144">
    <w:name w:val=" Char Char2 Char Char Char Char"/>
    <w:basedOn w:val="1"/>
    <w:uiPriority w:val="0"/>
    <w:rPr>
      <w:rFonts w:ascii="Tahoma" w:hAnsi="Tahoma"/>
      <w:sz w:val="24"/>
      <w:szCs w:val="20"/>
    </w:rPr>
  </w:style>
  <w:style w:type="paragraph" w:customStyle="1" w:styleId="145">
    <w:name w:val="font12"/>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46">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xl1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48">
    <w:name w:val="样式 (中文) 黑体 小二 行距: 1.5 倍行距"/>
    <w:basedOn w:val="1"/>
    <w:uiPriority w:val="0"/>
    <w:pPr>
      <w:spacing w:line="360" w:lineRule="auto"/>
    </w:pPr>
    <w:rPr>
      <w:rFonts w:eastAsia="黑体" w:cs="宋体"/>
      <w:sz w:val="36"/>
      <w:szCs w:val="20"/>
    </w:rPr>
  </w:style>
  <w:style w:type="paragraph" w:customStyle="1" w:styleId="149">
    <w:name w:val="Paragraph P1&amp;2"/>
    <w:basedOn w:val="1"/>
    <w:uiPriority w:val="0"/>
    <w:pPr>
      <w:widowControl/>
      <w:numPr>
        <w:ilvl w:val="0"/>
        <w:numId w:val="3"/>
      </w:numPr>
      <w:tabs>
        <w:tab w:val="left" w:pos="420"/>
      </w:tabs>
      <w:spacing w:before="40" w:after="60" w:line="360" w:lineRule="auto"/>
      <w:jc w:val="left"/>
    </w:pPr>
    <w:rPr>
      <w:rFonts w:ascii="宋体" w:hAnsi="宋体"/>
      <w:color w:val="FF0000"/>
      <w:sz w:val="24"/>
    </w:rPr>
  </w:style>
  <w:style w:type="paragraph" w:customStyle="1" w:styleId="150">
    <w:name w:val="百姓X"/>
    <w:basedOn w:val="1"/>
    <w:uiPriority w:val="0"/>
    <w:pPr>
      <w:spacing w:before="120" w:after="120" w:line="360" w:lineRule="auto"/>
      <w:ind w:firstLine="540"/>
    </w:pPr>
    <w:rPr>
      <w:rFonts w:ascii="Arial Narrow" w:hAnsi="Arial Narrow"/>
      <w:sz w:val="24"/>
    </w:rPr>
  </w:style>
  <w:style w:type="paragraph" w:customStyle="1" w:styleId="151">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152">
    <w:name w:val="样式 宋体 首行缩进:  2 字符 段前: 7.8 磅 段后: 7.8 磅"/>
    <w:basedOn w:val="1"/>
    <w:uiPriority w:val="0"/>
    <w:pPr>
      <w:adjustRightInd w:val="0"/>
      <w:snapToGrid w:val="0"/>
      <w:spacing w:before="156" w:after="156" w:line="360" w:lineRule="auto"/>
      <w:ind w:firstLine="200" w:firstLineChars="200"/>
    </w:pPr>
    <w:rPr>
      <w:rFonts w:ascii="宋体" w:hAnsi="宋体" w:cs="宋体"/>
      <w:szCs w:val="20"/>
    </w:rPr>
  </w:style>
  <w:style w:type="paragraph" w:styleId="153">
    <w:name w:val="List Paragraph"/>
    <w:basedOn w:val="1"/>
    <w:qFormat/>
    <w:uiPriority w:val="34"/>
    <w:pPr>
      <w:ind w:firstLine="420" w:firstLineChars="200"/>
    </w:pPr>
    <w:rPr>
      <w:rFonts w:ascii="Calibri" w:hAnsi="Calibri" w:eastAsia="宋体" w:cs="Times New Roman"/>
      <w:szCs w:val="22"/>
    </w:rPr>
  </w:style>
  <w:style w:type="paragraph" w:customStyle="1" w:styleId="154">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55">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默认段落字体 Para Char"/>
    <w:basedOn w:val="1"/>
    <w:uiPriority w:val="0"/>
  </w:style>
  <w:style w:type="paragraph" w:customStyle="1" w:styleId="157">
    <w:name w:val="样式8"/>
    <w:basedOn w:val="127"/>
    <w:uiPriority w:val="0"/>
    <w:rPr>
      <w:sz w:val="72"/>
    </w:rPr>
  </w:style>
  <w:style w:type="paragraph" w:customStyle="1" w:styleId="158">
    <w:name w:val="font8"/>
    <w:basedOn w:val="1"/>
    <w:uiPriority w:val="0"/>
    <w:pPr>
      <w:widowControl/>
      <w:spacing w:before="100" w:beforeAutospacing="1" w:after="100" w:afterAutospacing="1"/>
      <w:jc w:val="left"/>
    </w:pPr>
    <w:rPr>
      <w:rFonts w:ascii="Arial" w:hAnsi="Arial" w:cs="Arial"/>
      <w:kern w:val="0"/>
      <w:sz w:val="16"/>
      <w:szCs w:val="16"/>
    </w:rPr>
  </w:style>
  <w:style w:type="paragraph" w:customStyle="1" w:styleId="159">
    <w:name w:val="xl131"/>
    <w:basedOn w:val="1"/>
    <w:uiPriority w:val="0"/>
    <w:pPr>
      <w:widowControl/>
      <w:pBdr>
        <w:bottom w:val="single" w:color="auto" w:sz="12" w:space="0"/>
      </w:pBdr>
      <w:spacing w:before="100" w:beforeAutospacing="1" w:after="100" w:afterAutospacing="1"/>
      <w:jc w:val="left"/>
    </w:pPr>
    <w:rPr>
      <w:rFonts w:ascii="宋体" w:hAnsi="宋体" w:cs="宋体"/>
      <w:kern w:val="0"/>
      <w:sz w:val="24"/>
    </w:rPr>
  </w:style>
  <w:style w:type="paragraph" w:customStyle="1" w:styleId="160">
    <w:name w:val="xl1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61">
    <w:name w:val="样式 (中文) 黑体 小三 黑色"/>
    <w:basedOn w:val="3"/>
    <w:uiPriority w:val="0"/>
    <w:pPr>
      <w:spacing w:line="240" w:lineRule="auto"/>
      <w:jc w:val="center"/>
    </w:pPr>
    <w:rPr>
      <w:color w:val="000000"/>
      <w:sz w:val="30"/>
    </w:rPr>
  </w:style>
  <w:style w:type="paragraph" w:customStyle="1" w:styleId="162">
    <w:name w:val="xl130"/>
    <w:basedOn w:val="1"/>
    <w:uiPriority w:val="0"/>
    <w:pPr>
      <w:widowControl/>
      <w:spacing w:before="100" w:beforeAutospacing="1" w:after="100" w:afterAutospacing="1"/>
      <w:jc w:val="left"/>
    </w:pPr>
    <w:rPr>
      <w:rFonts w:ascii="宋体" w:hAnsi="宋体" w:cs="宋体"/>
      <w:kern w:val="0"/>
      <w:sz w:val="24"/>
    </w:rPr>
  </w:style>
  <w:style w:type="paragraph" w:customStyle="1" w:styleId="163">
    <w:name w:val="xl1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65">
    <w:name w:val="xl15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166">
    <w:name w:val="样式4"/>
    <w:basedOn w:val="1"/>
    <w:next w:val="31"/>
    <w:uiPriority w:val="0"/>
    <w:pPr>
      <w:tabs>
        <w:tab w:val="left" w:pos="8300"/>
      </w:tabs>
      <w:ind w:right="13"/>
      <w:jc w:val="right"/>
    </w:pPr>
    <w:rPr>
      <w:rFonts w:eastAsia="仿宋_GB2312"/>
      <w:sz w:val="28"/>
    </w:rPr>
  </w:style>
  <w:style w:type="paragraph" w:customStyle="1" w:styleId="167">
    <w:name w:val="样式 首行缩进:  2 字符"/>
    <w:basedOn w:val="1"/>
    <w:uiPriority w:val="0"/>
    <w:pPr>
      <w:spacing w:line="360" w:lineRule="auto"/>
      <w:ind w:firstLine="480" w:firstLineChars="200"/>
    </w:pPr>
    <w:rPr>
      <w:rFonts w:ascii="Arial" w:hAnsi="Arial"/>
      <w:sz w:val="24"/>
      <w:szCs w:val="20"/>
    </w:rPr>
  </w:style>
  <w:style w:type="paragraph" w:customStyle="1" w:styleId="168">
    <w:name w:val="xl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样式 标题 2 + (中文) 宋体 (西文)五号 非(西文)粗体 段前: 6 磅 段后: 3 磅 行距: 1.5 倍行距"/>
    <w:basedOn w:val="3"/>
    <w:uiPriority w:val="0"/>
    <w:pPr>
      <w:adjustRightInd w:val="0"/>
      <w:spacing w:before="120" w:after="60" w:line="360" w:lineRule="auto"/>
      <w:jc w:val="center"/>
      <w:textAlignment w:val="baseline"/>
    </w:pPr>
    <w:rPr>
      <w:rFonts w:eastAsia="宋体"/>
      <w:bCs w:val="0"/>
      <w:kern w:val="0"/>
      <w:sz w:val="24"/>
      <w:szCs w:val="24"/>
    </w:rPr>
  </w:style>
  <w:style w:type="paragraph" w:customStyle="1" w:styleId="170">
    <w:name w:val="xl146"/>
    <w:basedOn w:val="1"/>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71">
    <w:name w:val="Normal"/>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72">
    <w:name w:val="xl1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 Char Char Char"/>
    <w:basedOn w:val="1"/>
    <w:uiPriority w:val="0"/>
    <w:pPr>
      <w:tabs>
        <w:tab w:val="left" w:pos="420"/>
      </w:tabs>
      <w:ind w:left="420" w:hanging="420"/>
    </w:pPr>
    <w:rPr>
      <w:rFonts w:ascii="Tahoma" w:hAnsi="Tahoma"/>
      <w:sz w:val="24"/>
      <w:szCs w:val="20"/>
    </w:rPr>
  </w:style>
  <w:style w:type="paragraph" w:customStyle="1" w:styleId="174">
    <w:name w:val="xl153"/>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175">
    <w:name w:val="font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Table Paragraph"/>
    <w:basedOn w:val="1"/>
    <w:uiPriority w:val="0"/>
    <w:pPr>
      <w:jc w:val="left"/>
    </w:pPr>
    <w:rPr>
      <w:rFonts w:ascii="Calibri" w:hAnsi="Calibri" w:cs="Calibri"/>
      <w:kern w:val="0"/>
      <w:sz w:val="22"/>
      <w:szCs w:val="22"/>
      <w:lang w:eastAsia="en-US"/>
    </w:rPr>
  </w:style>
  <w:style w:type="paragraph" w:customStyle="1" w:styleId="177">
    <w:name w:val=" Char Char Char1 Char"/>
    <w:basedOn w:val="1"/>
    <w:uiPriority w:val="0"/>
    <w:rPr>
      <w:szCs w:val="20"/>
    </w:rPr>
  </w:style>
  <w:style w:type="paragraph" w:customStyle="1" w:styleId="178">
    <w:name w:val="样式5"/>
    <w:basedOn w:val="113"/>
    <w:uiPriority w:val="0"/>
    <w:pPr>
      <w:spacing w:line="360" w:lineRule="auto"/>
    </w:pPr>
  </w:style>
  <w:style w:type="paragraph" w:customStyle="1" w:styleId="179">
    <w:name w:val="样式 (中文) 黑体 小二 加粗 居中 行距: 1.5 倍行距"/>
    <w:basedOn w:val="2"/>
    <w:uiPriority w:val="0"/>
    <w:pPr>
      <w:spacing w:line="240" w:lineRule="auto"/>
      <w:jc w:val="center"/>
    </w:pPr>
    <w:rPr>
      <w:rFonts w:eastAsia="黑体" w:cs="宋体"/>
      <w:b w:val="0"/>
      <w:bCs w:val="0"/>
      <w:spacing w:val="60"/>
      <w:sz w:val="36"/>
      <w:szCs w:val="20"/>
    </w:rPr>
  </w:style>
  <w:style w:type="paragraph" w:customStyle="1" w:styleId="180">
    <w:name w:val="文档正文"/>
    <w:basedOn w:val="1"/>
    <w:qFormat/>
    <w:uiPriority w:val="0"/>
    <w:pPr>
      <w:adjustRightInd w:val="0"/>
      <w:spacing w:line="480" w:lineRule="atLeast"/>
      <w:ind w:firstLine="567"/>
    </w:pPr>
    <w:rPr>
      <w:rFonts w:ascii="长城仿宋"/>
      <w:kern w:val="0"/>
      <w:sz w:val="24"/>
      <w:szCs w:val="20"/>
    </w:rPr>
  </w:style>
  <w:style w:type="paragraph" w:customStyle="1" w:styleId="181">
    <w:name w:val="Heading 41"/>
    <w:basedOn w:val="1"/>
    <w:uiPriority w:val="0"/>
    <w:pPr>
      <w:jc w:val="left"/>
      <w:outlineLvl w:val="4"/>
    </w:pPr>
    <w:rPr>
      <w:rFonts w:ascii="宋体" w:hAnsi="宋体" w:cs="宋体"/>
      <w:kern w:val="0"/>
      <w:sz w:val="32"/>
      <w:szCs w:val="32"/>
      <w:lang w:eastAsia="en-US"/>
    </w:rPr>
  </w:style>
  <w:style w:type="paragraph" w:customStyle="1" w:styleId="182">
    <w:name w:val="样式 (中文) 黑体 小二 居中 行距: 1.5 倍行距"/>
    <w:basedOn w:val="1"/>
    <w:next w:val="1"/>
    <w:uiPriority w:val="0"/>
    <w:pPr>
      <w:jc w:val="center"/>
    </w:pPr>
    <w:rPr>
      <w:rFonts w:eastAsia="黑体" w:cs="宋体"/>
      <w:sz w:val="36"/>
      <w:szCs w:val="20"/>
    </w:rPr>
  </w:style>
  <w:style w:type="paragraph" w:customStyle="1" w:styleId="183">
    <w:name w:val="xl154"/>
    <w:basedOn w:val="1"/>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184">
    <w:name w:val="样式 (中文) 黑体 小三 加粗 居中 行距: 1.5 倍行距"/>
    <w:basedOn w:val="1"/>
    <w:next w:val="1"/>
    <w:uiPriority w:val="0"/>
    <w:pPr>
      <w:spacing w:line="360" w:lineRule="auto"/>
      <w:jc w:val="center"/>
    </w:pPr>
    <w:rPr>
      <w:rFonts w:eastAsia="黑体" w:cs="宋体"/>
      <w:b/>
      <w:bCs/>
      <w:sz w:val="30"/>
      <w:szCs w:val="20"/>
    </w:rPr>
  </w:style>
  <w:style w:type="paragraph" w:customStyle="1" w:styleId="185">
    <w:name w:val="p0"/>
    <w:basedOn w:val="1"/>
    <w:uiPriority w:val="0"/>
    <w:pPr>
      <w:widowControl/>
    </w:pPr>
    <w:rPr>
      <w:kern w:val="0"/>
      <w:szCs w:val="21"/>
    </w:rPr>
  </w:style>
  <w:style w:type="paragraph" w:customStyle="1" w:styleId="186">
    <w:name w:val="31a（正文）章标题"/>
    <w:uiPriority w:val="0"/>
    <w:pPr>
      <w:adjustRightInd w:val="0"/>
      <w:snapToGrid w:val="0"/>
      <w:spacing w:before="156" w:beforeLines="50" w:after="156"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187">
    <w:name w:val="xl165"/>
    <w:basedOn w:val="1"/>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188">
    <w:name w:val="样式 (中文) 黑体 四号 居中 行距: 1.5 倍行距"/>
    <w:basedOn w:val="4"/>
    <w:uiPriority w:val="0"/>
    <w:pPr>
      <w:spacing w:line="240" w:lineRule="auto"/>
      <w:jc w:val="center"/>
    </w:pPr>
    <w:rPr>
      <w:rFonts w:eastAsia="黑体" w:cs="宋体"/>
      <w:sz w:val="28"/>
      <w:szCs w:val="20"/>
    </w:rPr>
  </w:style>
  <w:style w:type="paragraph" w:customStyle="1" w:styleId="189">
    <w:name w:val=" Char Char Char Char"/>
    <w:basedOn w:val="1"/>
    <w:next w:val="1"/>
    <w:uiPriority w:val="0"/>
    <w:pPr>
      <w:widowControl/>
      <w:spacing w:after="160" w:line="240" w:lineRule="exact"/>
      <w:jc w:val="left"/>
    </w:pPr>
  </w:style>
  <w:style w:type="paragraph" w:customStyle="1" w:styleId="190">
    <w:name w:val="华文细黑1"/>
    <w:basedOn w:val="1"/>
    <w:uiPriority w:val="0"/>
    <w:pPr>
      <w:widowControl/>
      <w:spacing w:line="300" w:lineRule="auto"/>
      <w:ind w:firstLine="200" w:firstLineChars="200"/>
      <w:jc w:val="left"/>
    </w:pPr>
    <w:rPr>
      <w:rFonts w:eastAsia="华文细黑"/>
      <w:kern w:val="0"/>
      <w:sz w:val="24"/>
    </w:rPr>
  </w:style>
  <w:style w:type="paragraph" w:customStyle="1" w:styleId="191">
    <w:name w:val="_Style 10"/>
    <w:basedOn w:val="1"/>
    <w:uiPriority w:val="0"/>
    <w:pPr>
      <w:widowControl/>
      <w:spacing w:line="400" w:lineRule="exact"/>
      <w:jc w:val="center"/>
    </w:pPr>
  </w:style>
  <w:style w:type="paragraph" w:customStyle="1" w:styleId="192">
    <w:name w:val="_Style 7"/>
    <w:basedOn w:val="1"/>
    <w:next w:val="1"/>
    <w:uiPriority w:val="0"/>
    <w:pPr>
      <w:widowControl/>
      <w:spacing w:after="160" w:line="240" w:lineRule="exact"/>
      <w:jc w:val="left"/>
    </w:pPr>
  </w:style>
  <w:style w:type="paragraph" w:customStyle="1" w:styleId="193">
    <w:name w:val="Address"/>
    <w:basedOn w:val="1"/>
    <w:next w:val="1"/>
    <w:uiPriority w:val="0"/>
    <w:pPr>
      <w:autoSpaceDE w:val="0"/>
      <w:autoSpaceDN w:val="0"/>
      <w:adjustRightInd w:val="0"/>
      <w:jc w:val="left"/>
    </w:pPr>
    <w:rPr>
      <w:i/>
      <w:kern w:val="0"/>
      <w:sz w:val="24"/>
      <w:szCs w:val="20"/>
    </w:rPr>
  </w:style>
  <w:style w:type="paragraph" w:customStyle="1" w:styleId="194">
    <w:name w:val="默认段落字体 Para Char Char Char Char Char Char Char Char Char Char"/>
    <w:basedOn w:val="1"/>
    <w:uiPriority w:val="0"/>
    <w:rPr>
      <w:rFonts w:hint="eastAsia" w:ascii="Tahoma" w:hAnsi="Tahoma"/>
      <w:sz w:val="24"/>
      <w:szCs w:val="20"/>
    </w:rPr>
  </w:style>
  <w:style w:type="paragraph" w:customStyle="1" w:styleId="195">
    <w:name w:val="font1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14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7">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style1"/>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 Char Char Char Char Char Char1"/>
    <w:basedOn w:val="1"/>
    <w:uiPriority w:val="0"/>
    <w:pPr>
      <w:widowControl/>
      <w:spacing w:line="400" w:lineRule="exact"/>
      <w:jc w:val="center"/>
    </w:pPr>
    <w:rPr>
      <w:rFonts w:ascii="Verdana" w:hAnsi="Verdana"/>
      <w:kern w:val="0"/>
      <w:szCs w:val="20"/>
      <w:lang w:eastAsia="en-US"/>
    </w:rPr>
  </w:style>
  <w:style w:type="paragraph" w:customStyle="1" w:styleId="200">
    <w:name w:val="flType"/>
    <w:basedOn w:val="1"/>
    <w:qFormat/>
    <w:uiPriority w:val="0"/>
    <w:pPr>
      <w:adjustRightInd w:val="0"/>
      <w:spacing w:after="284" w:line="113" w:lineRule="atLeast"/>
      <w:jc w:val="center"/>
    </w:pPr>
    <w:rPr>
      <w:kern w:val="0"/>
      <w:sz w:val="24"/>
      <w:szCs w:val="20"/>
    </w:rPr>
  </w:style>
  <w:style w:type="paragraph" w:customStyle="1" w:styleId="201">
    <w:name w:val=" Char Char Char Char Char Char Char Char Char Char Char Char Char Char Char"/>
    <w:basedOn w:val="1"/>
    <w:uiPriority w:val="0"/>
    <w:pPr>
      <w:widowControl/>
      <w:spacing w:line="400" w:lineRule="exact"/>
      <w:jc w:val="center"/>
    </w:pPr>
    <w:rPr>
      <w:rFonts w:ascii="Verdana" w:hAnsi="Verdana"/>
      <w:kern w:val="0"/>
      <w:szCs w:val="20"/>
      <w:lang w:eastAsia="en-US"/>
    </w:rPr>
  </w:style>
  <w:style w:type="paragraph" w:customStyle="1" w:styleId="202">
    <w:name w:val=" Char Char Char Char Char Char Char Char Char Char"/>
    <w:basedOn w:val="1"/>
    <w:uiPriority w:val="0"/>
    <w:pPr>
      <w:widowControl/>
      <w:spacing w:line="400" w:lineRule="exact"/>
      <w:jc w:val="center"/>
    </w:pPr>
    <w:rPr>
      <w:rFonts w:ascii="Verdana" w:hAnsi="Verdana"/>
      <w:kern w:val="0"/>
      <w:szCs w:val="20"/>
      <w:lang w:eastAsia="en-US"/>
    </w:rPr>
  </w:style>
  <w:style w:type="paragraph" w:customStyle="1" w:styleId="203">
    <w:name w:val="xl139"/>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文字"/>
    <w:basedOn w:val="1"/>
    <w:uiPriority w:val="0"/>
    <w:pPr>
      <w:tabs>
        <w:tab w:val="left" w:pos="8520"/>
      </w:tabs>
      <w:spacing w:line="312" w:lineRule="auto"/>
      <w:ind w:right="-210" w:firstLine="556"/>
    </w:pPr>
    <w:rPr>
      <w:rFonts w:ascii="楷体_GB2312" w:eastAsia="楷体_GB2312"/>
      <w:sz w:val="28"/>
      <w:szCs w:val="20"/>
    </w:rPr>
  </w:style>
  <w:style w:type="paragraph" w:customStyle="1" w:styleId="205">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prodsubtitle"/>
    <w:basedOn w:val="1"/>
    <w:uiPriority w:val="0"/>
    <w:pPr>
      <w:widowControl/>
      <w:jc w:val="left"/>
    </w:pPr>
    <w:rPr>
      <w:rFonts w:ascii="宋体" w:hAnsi="宋体" w:cs="宋体"/>
      <w:kern w:val="0"/>
      <w:sz w:val="24"/>
    </w:rPr>
  </w:style>
  <w:style w:type="paragraph" w:customStyle="1" w:styleId="208">
    <w:name w:val="样式6"/>
    <w:basedOn w:val="31"/>
    <w:next w:val="1"/>
    <w:uiPriority w:val="0"/>
    <w:pPr>
      <w:tabs>
        <w:tab w:val="right" w:leader="dot" w:pos="9200"/>
        <w:tab w:val="clear" w:pos="9530"/>
      </w:tabs>
    </w:pPr>
    <w:rPr>
      <w:rFonts w:eastAsia="仿宋_GB2312"/>
      <w:sz w:val="28"/>
      <w:szCs w:val="21"/>
    </w:rPr>
  </w:style>
  <w:style w:type="paragraph" w:customStyle="1" w:styleId="209">
    <w:name w:val="Char Char Char Char"/>
    <w:basedOn w:val="1"/>
    <w:uiPriority w:val="0"/>
    <w:rPr>
      <w:szCs w:val="20"/>
    </w:rPr>
  </w:style>
  <w:style w:type="paragraph" w:customStyle="1" w:styleId="210">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211">
    <w:name w:val="xl1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rPr>
  </w:style>
  <w:style w:type="paragraph" w:customStyle="1" w:styleId="212">
    <w:name w:val=" Char Char Char1 Char Char Char Char Char Char Char"/>
    <w:basedOn w:val="1"/>
    <w:uiPriority w:val="0"/>
    <w:rPr>
      <w:rFonts w:ascii="Tahoma" w:hAnsi="Tahoma"/>
      <w:sz w:val="24"/>
      <w:szCs w:val="20"/>
    </w:rPr>
  </w:style>
  <w:style w:type="paragraph" w:customStyle="1" w:styleId="213">
    <w:name w:val="正文段"/>
    <w:basedOn w:val="1"/>
    <w:uiPriority w:val="0"/>
    <w:pPr>
      <w:adjustRightInd w:val="0"/>
      <w:spacing w:after="240" w:line="312" w:lineRule="atLeast"/>
      <w:ind w:firstLine="425"/>
      <w:textAlignment w:val="baseline"/>
    </w:pPr>
    <w:rPr>
      <w:sz w:val="24"/>
    </w:rPr>
  </w:style>
  <w:style w:type="paragraph" w:customStyle="1" w:styleId="214">
    <w:name w:val="Char Char1 Char Char Char Char Char Char Char Char Char Char Char Char Char Char"/>
    <w:basedOn w:val="1"/>
    <w:uiPriority w:val="0"/>
    <w:pPr>
      <w:spacing w:after="160" w:line="240" w:lineRule="exact"/>
      <w:jc w:val="left"/>
    </w:pPr>
  </w:style>
  <w:style w:type="paragraph" w:customStyle="1" w:styleId="215">
    <w:name w:val=" Char Char Char Char Char Char Char Char Char Char Char Char Char Char Char Char Char Char Char"/>
    <w:basedOn w:val="1"/>
    <w:uiPriority w:val="0"/>
    <w:pPr>
      <w:widowControl/>
      <w:spacing w:line="400" w:lineRule="exact"/>
      <w:jc w:val="center"/>
    </w:pPr>
    <w:rPr>
      <w:rFonts w:ascii="Verdana" w:hAnsi="Verdana"/>
      <w:kern w:val="0"/>
      <w:szCs w:val="20"/>
      <w:lang w:eastAsia="en-US"/>
    </w:rPr>
  </w:style>
  <w:style w:type="paragraph" w:customStyle="1" w:styleId="216">
    <w:name w:val="xl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7">
    <w:name w:val="font6"/>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18">
    <w:name w:val="Char Char Char1 Char"/>
    <w:basedOn w:val="1"/>
    <w:uiPriority w:val="0"/>
    <w:rPr>
      <w:szCs w:val="20"/>
    </w:rPr>
  </w:style>
  <w:style w:type="paragraph" w:customStyle="1" w:styleId="219">
    <w:name w:val="paragraphindent"/>
    <w:basedOn w:val="1"/>
    <w:uiPriority w:val="0"/>
    <w:pPr>
      <w:widowControl/>
      <w:spacing w:before="100" w:beforeAutospacing="1" w:after="100" w:afterAutospacing="1"/>
      <w:jc w:val="left"/>
    </w:pPr>
    <w:rPr>
      <w:rFonts w:ascii="宋体" w:hAnsi="宋体" w:cs="宋体"/>
      <w:kern w:val="0"/>
      <w:sz w:val="24"/>
    </w:rPr>
  </w:style>
  <w:style w:type="paragraph" w:customStyle="1" w:styleId="220">
    <w:name w:val="font1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21">
    <w:name w:val="列表1）"/>
    <w:basedOn w:val="12"/>
    <w:uiPriority w:val="0"/>
    <w:pPr>
      <w:adjustRightInd/>
      <w:spacing w:before="10" w:line="240" w:lineRule="auto"/>
      <w:ind w:firstLine="0"/>
      <w:textAlignment w:val="auto"/>
    </w:pPr>
    <w:rPr>
      <w:rFonts w:ascii="Verdana" w:hAnsi="Verdana"/>
      <w:kern w:val="2"/>
      <w:sz w:val="21"/>
      <w:szCs w:val="21"/>
    </w:rPr>
  </w:style>
  <w:style w:type="paragraph" w:customStyle="1" w:styleId="222">
    <w:name w:val="重点说明"/>
    <w:basedOn w:val="1"/>
    <w:uiPriority w:val="0"/>
    <w:pPr>
      <w:widowControl/>
      <w:spacing w:before="40" w:after="40" w:line="400" w:lineRule="exact"/>
      <w:ind w:left="360" w:hanging="360"/>
    </w:pPr>
    <w:rPr>
      <w:rFonts w:ascii="宋体"/>
      <w:b/>
      <w:spacing w:val="6"/>
      <w:sz w:val="28"/>
      <w:szCs w:val="20"/>
    </w:rPr>
  </w:style>
  <w:style w:type="paragraph" w:customStyle="1" w:styleId="223">
    <w:name w:val="Char Char"/>
    <w:basedOn w:val="1"/>
    <w:next w:val="1"/>
    <w:uiPriority w:val="0"/>
    <w:pPr>
      <w:widowControl/>
      <w:spacing w:after="160" w:line="240" w:lineRule="exact"/>
      <w:jc w:val="left"/>
    </w:pPr>
    <w:rPr>
      <w:szCs w:val="20"/>
    </w:rPr>
  </w:style>
  <w:style w:type="paragraph" w:customStyle="1" w:styleId="224">
    <w:name w:val="xl155"/>
    <w:basedOn w:val="1"/>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25">
    <w:name w:val="font13"/>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26">
    <w:name w:val="样式 标题 1 + 居中"/>
    <w:basedOn w:val="2"/>
    <w:uiPriority w:val="0"/>
    <w:pPr>
      <w:spacing w:line="576" w:lineRule="auto"/>
      <w:jc w:val="center"/>
    </w:pPr>
    <w:rPr>
      <w:bCs w:val="0"/>
      <w:sz w:val="32"/>
      <w:szCs w:val="20"/>
    </w:rPr>
  </w:style>
  <w:style w:type="paragraph" w:customStyle="1" w:styleId="227">
    <w:name w:val=" Char Char Char Char Char Char Char Char Char Char Char Char Char"/>
    <w:basedOn w:val="1"/>
    <w:uiPriority w:val="0"/>
    <w:pPr>
      <w:tabs>
        <w:tab w:val="left" w:pos="420"/>
      </w:tabs>
      <w:ind w:left="420" w:hanging="420"/>
    </w:pPr>
    <w:rPr>
      <w:rFonts w:ascii="Tahoma" w:hAnsi="Tahoma"/>
      <w:sz w:val="24"/>
      <w:szCs w:val="20"/>
    </w:rPr>
  </w:style>
  <w:style w:type="paragraph" w:customStyle="1" w:styleId="228">
    <w:name w:val="标书正文格式"/>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29">
    <w:name w:val="fontsize"/>
    <w:basedOn w:val="1"/>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230">
    <w:name w:val="样式3"/>
    <w:basedOn w:val="4"/>
    <w:next w:val="1"/>
    <w:uiPriority w:val="0"/>
    <w:pPr>
      <w:spacing w:line="240" w:lineRule="auto"/>
      <w:jc w:val="center"/>
    </w:pPr>
    <w:rPr>
      <w:rFonts w:eastAsia="黑体"/>
    </w:rPr>
  </w:style>
  <w:style w:type="paragraph" w:customStyle="1" w:styleId="231">
    <w:name w:val="默认段落字体 Para Char Char Char Char"/>
    <w:basedOn w:val="1"/>
    <w:uiPriority w:val="0"/>
  </w:style>
  <w:style w:type="paragraph" w:customStyle="1" w:styleId="232">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3">
    <w:name w:val="xl135"/>
    <w:basedOn w:val="1"/>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4">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f15f9180-cfd6-4e46-ad65-db247c6b48a3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642F00AA</paraID>
      <start>0</start>
      <end>2</end>
      <status>unmodified</status>
      <modifiedWord/>
      <trackRevisions>false</trackRevisions>
    </reviewItem>
    <reviewItem>
      <errorID>13c0251a-c642-4cc7-ac20-7820467fa82c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47F05A0A</paraID>
      <start>0</start>
      <end>2</end>
      <status>unmodified</status>
      <modifiedWord/>
      <trackRevisions>false</trackRevisions>
    </reviewItem>
    <reviewItem>
      <errorID>a9a6bd98-123d-4473-a70f-4490c525cb60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3539B46F</paraID>
      <start>0</start>
      <end>2</end>
      <status>unmodified</status>
      <modifiedWord/>
      <trackRevisions>false</trackRevisions>
    </reviewItem>
    <reviewItem>
      <errorID>d15fd8e1-69d1-43bf-b6f6-81e474079313</errorID>
      <errorWord>:</errorWord>
      <group>L1_Format</group>
      <groupName>格式问题</groupName>
      <ability>L2_HalfPunc</ability>
      <abilityName>全半角检查</abilityName>
      <candidateList>
        <item>：</item>
      </candidateList>
      <explain>文本全半角错误。</explain>
      <paraID>3539B46F</paraID>
      <start>6</start>
      <end>7</end>
      <status>unmodified</status>
      <modifiedWord/>
      <trackRevisions>false</trackRevisions>
    </reviewItem>
    <reviewItem>
      <errorID>0c1e5731-f2f7-416d-a642-980966c6ef6d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4004F9F3</paraID>
      <start>0</start>
      <end>2</end>
      <status>unmodified</status>
      <modifiedWord/>
      <trackRevisions>false</trackRevisions>
    </reviewItem>
    <reviewItem>
      <errorID>610de4ce-3976-42fe-8193-5fa9dd22bdb4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32508DF2</paraID>
      <start>0</start>
      <end>2</end>
      <status>unmodified</status>
      <modifiedWord/>
      <trackRevisions>false</trackRevisions>
    </reviewItem>
    <reviewItem>
      <errorID>f263f369-31f9-4205-8a9e-8bae7c615a12</errorID>
      <errorWord>2025年09月</errorWord>
      <group>L1_Knowledge</group>
      <groupName>知识性问题</groupName>
      <ability>L2_Time</ability>
      <abilityName>日期时间</abilityName>
      <candidateList>
        <item>2025年9月</item>
      </candidateList>
      <explain>根据日常书写习惯，月份一般会省略前导零。</explain>
      <paraID>30BE9C7D</paraID>
      <start>65</start>
      <end>73</end>
      <status>unmodified</status>
      <modifiedWord/>
      <trackRevisions>false</trackRevisions>
    </reviewItem>
    <reviewItem>
      <errorID>c37e87f0-ded6-448c-a5ef-96ea881541f0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3C2AA794</paraID>
      <start>0</start>
      <end>2</end>
      <status>unmodified</status>
      <modifiedWord/>
      <trackRevisions>false</trackRevisions>
    </reviewItem>
    <reviewItem>
      <errorID>04916668-360c-455b-9743-0d2317b3b777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687E50E7</paraID>
      <start>0</start>
      <end>2</end>
      <status>unmodified</status>
      <modifiedWord/>
      <trackRevisions>false</trackRevisions>
    </reviewItem>
    <reviewItem>
      <errorID>027eb34f-8313-4eba-a0b0-86d29e40628b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18F85645</paraID>
      <start>0</start>
      <end>2</end>
      <status>unmodified</status>
      <modifiedWord/>
      <trackRevisions>false</trackRevisions>
    </reviewItem>
    <reviewItem>
      <errorID>e600cdde-ddbd-4e65-bc16-beaf072c73d2</errorID>
      <errorWord>-</errorWord>
      <group>L1_Format</group>
      <groupName>格式问题</groupName>
      <ability>L2_HalfPunc</ability>
      <abilityName>全半角检查</abilityName>
      <candidateList>
        <item>－</item>
      </candidateList>
      <explain>文本全半角错误。</explain>
      <paraID>18F85645</paraID>
      <start>49</start>
      <end>50</end>
      <status>unmodified</status>
      <modifiedWord/>
      <trackRevisions>false</trackRevisions>
    </reviewItem>
    <reviewItem>
      <errorID>c6a7d6c0-ae36-49c3-ad9e-3cf9c1aa94aa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729F1CC</paraID>
      <start>0</start>
      <end>2</end>
      <status>unmodified</status>
      <modifiedWord/>
      <trackRevisions>false</trackRevisions>
    </reviewItem>
    <reviewItem>
      <errorID>770d4510-5741-467f-b6d6-eb4a7e8ef327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103E3627</paraID>
      <start>0</start>
      <end>3</end>
      <status>unmodified</status>
      <modifiedWord/>
      <trackRevisions>false</trackRevisions>
    </reviewItem>
    <reviewItem>
      <errorID>54220a71-eb54-409a-9cef-4649eeee7021</errorID>
      <errorWord>:</errorWord>
      <group>L1_Format</group>
      <groupName>格式问题</groupName>
      <ability>L2_HalfPunc</ability>
      <abilityName>全半角检查</abilityName>
      <candidateList>
        <item>：</item>
      </candidateList>
      <explain>文本全半角错误。</explain>
      <paraID>6DDFDCD4</paraID>
      <start>6</start>
      <end>7</end>
      <status>unmodified</status>
      <modifiedWord/>
      <trackRevisions>false</trackRevisions>
    </reviewItem>
    <reviewItem>
      <errorID>3b7d95dc-5a46-45f6-bff4-083c89eb64d7</errorID>
      <errorWord>(</errorWord>
      <group>L1_Format</group>
      <groupName>格式问题</groupName>
      <ability>L2_HalfPunc</ability>
      <abilityName>全半角检查</abilityName>
      <candidateList>
        <item>（</item>
      </candidateList>
      <explain>文本全半角错误。</explain>
      <paraID>2352B89F</paraID>
      <start>7</start>
      <end>8</end>
      <status>unmodified</status>
      <modifiedWord/>
      <trackRevisions>false</trackRevisions>
    </reviewItem>
    <reviewItem>
      <errorID>3e047633-6a9c-418b-aec5-b289a84b0ea3</errorID>
      <errorWord>)</errorWord>
      <group>L1_Format</group>
      <groupName>格式问题</groupName>
      <ability>L2_HalfPunc</ability>
      <abilityName>全半角检查</abilityName>
      <candidateList>
        <item>）</item>
      </candidateList>
      <explain>文本全半角错误。</explain>
      <paraID>2352B89F</paraID>
      <start>17</start>
      <end>18</end>
      <status>unmodified</status>
      <modifiedWord/>
      <trackRevisions>false</trackRevisions>
    </reviewItem>
    <reviewItem>
      <errorID>95a3636d-5f7e-4649-815a-6023bfcf1ed8</errorID>
      <errorWord>(</errorWord>
      <group>L1_Format</group>
      <groupName>格式问题</groupName>
      <ability>L2_HalfPunc</ability>
      <abilityName>全半角检查</abilityName>
      <candidateList>
        <item>（</item>
      </candidateList>
      <explain>文本全半角错误。</explain>
      <paraID>3CDA745A</paraID>
      <start>149</start>
      <end>150</end>
      <status>unmodified</status>
      <modifiedWord/>
      <trackRevisions>false</trackRevisions>
    </reviewItem>
    <reviewItem>
      <errorID>91e089e6-a9ca-47b7-93d5-90260befec23</errorID>
      <errorWord>)</errorWord>
      <group>L1_Format</group>
      <groupName>格式问题</groupName>
      <ability>L2_HalfPunc</ability>
      <abilityName>全半角检查</abilityName>
      <candidateList>
        <item>）</item>
      </candidateList>
      <explain>文本全半角错误。</explain>
      <paraID>3CDA745A</paraID>
      <start>171</start>
      <end>172</end>
      <status>unmodified</status>
      <modifiedWord/>
      <trackRevisions>false</trackRevisions>
    </reviewItem>
    <reviewItem>
      <errorID>f6f15128-7de9-4963-b105-6bee8bd03525</errorID>
      <errorWord>-</errorWord>
      <group>L1_Format</group>
      <groupName>格式问题</groupName>
      <ability>L2_HalfPunc</ability>
      <abilityName>全半角检查</abilityName>
      <candidateList>
        <item>－</item>
      </candidateList>
      <explain>文本全半角错误。</explain>
      <paraID>3CDA745A</paraID>
      <start>172</start>
      <end>173</end>
      <status>unmodified</status>
      <modifiedWord/>
      <trackRevisions>false</trackRevisions>
    </reviewItem>
    <reviewItem>
      <errorID>f56423c1-76cf-4dc2-8474-a4c3e19d8377</errorID>
      <errorWord>凡高</errorWord>
      <group>L1_Punc</group>
      <groupName>标点问题</groupName>
      <ability>L2_Punc</ability>
      <abilityName>标点符号检查</abilityName>
      <candidateList>
        <item>凡·高</item>
      </candidateList>
      <explain/>
      <paraID>236EB6EF</paraID>
      <start>44</start>
      <end>46</end>
      <status>unmodified</status>
      <modifiedWord/>
      <trackRevisions>false</trackRevisions>
    </reviewItem>
    <reviewItem>
      <errorID>f9aeccd2-d98a-49f4-875e-ce060865ba71</errorID>
      <errorWord>(</errorWord>
      <group>L1_Format</group>
      <groupName>格式问题</groupName>
      <ability>L2_HalfPunc</ability>
      <abilityName>全半角检查</abilityName>
      <candidateList>
        <item>（</item>
      </candidateList>
      <explain>文本全半角错误。</explain>
      <paraID>67AA79FB</paraID>
      <start>106</start>
      <end>107</end>
      <status>unmodified</status>
      <modifiedWord/>
      <trackRevisions>false</trackRevisions>
    </reviewItem>
    <reviewItem>
      <errorID>6c36de58-75a5-40be-9045-dd61c5335ea8</errorID>
      <errorWord>)</errorWord>
      <group>L1_Format</group>
      <groupName>格式问题</groupName>
      <ability>L2_HalfPunc</ability>
      <abilityName>全半角检查</abilityName>
      <candidateList>
        <item>）</item>
      </candidateList>
      <explain>文本全半角错误。</explain>
      <paraID>67AA79FB</paraID>
      <start>138</start>
      <end>139</end>
      <status>unmodified</status>
      <modifiedWord/>
      <trackRevisions>false</trackRevisions>
    </reviewItem>
    <reviewItem>
      <errorID>4d378619-ba49-43cf-a7e1-5e1c30f9ee7f</errorID>
      <errorWord>2025年09月</errorWord>
      <group>L1_Knowledge</group>
      <groupName>知识性问题</groupName>
      <ability>L2_Time</ability>
      <abilityName>日期时间</abilityName>
      <candidateList>
        <item>2025年9月</item>
      </candidateList>
      <explain>根据日常书写习惯，月份一般会省略前导零。</explain>
      <paraID>130E6915</paraID>
      <start>65</start>
      <end>73</end>
      <status>unmodified</status>
      <modifiedWord/>
      <trackRevisions>false</trackRevisions>
    </reviewItem>
    <reviewItem>
      <errorID>504f8b3a-8d08-4030-9385-052f4ff38738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11844537</paraID>
      <start>0</start>
      <end>2</end>
      <status>unmodified</status>
      <modifiedWord/>
      <trackRevisions>false</trackRevisions>
    </reviewItem>
    <reviewItem>
      <errorID>b44bd36e-b095-44df-ba8e-ea4234f0ceaf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2F087DB8</paraID>
      <start>0</start>
      <end>2</end>
      <status>unmodified</status>
      <modifiedWord/>
      <trackRevisions>false</trackRevisions>
    </reviewItem>
    <reviewItem>
      <errorID>12b02fe7-a906-43f8-9c90-d8c6bd38f44b</errorID>
      <errorWord>-</errorWord>
      <group>L1_Format</group>
      <groupName>格式问题</groupName>
      <ability>L2_HalfPunc</ability>
      <abilityName>全半角检查</abilityName>
      <candidateList>
        <item>－</item>
      </candidateList>
      <explain>文本全半角错误。</explain>
      <paraID>4A76E2F7</paraID>
      <start>65</start>
      <end>66</end>
      <status>unmodified</status>
      <modifiedWord/>
      <trackRevisions>false</trackRevisions>
    </reviewItem>
    <reviewItem>
      <errorID>ace964b2-929c-4f7d-bb35-a00bd7659e14</errorID>
      <errorWord>(</errorWord>
      <group>L1_Format</group>
      <groupName>格式问题</groupName>
      <ability>L2_HalfPunc</ability>
      <abilityName>全半角检查</abilityName>
      <candidateList>
        <item>（</item>
      </candidateList>
      <explain>文本全半角错误。</explain>
      <paraID>4A76E2F7</paraID>
      <start>96</start>
      <end>97</end>
      <status>unmodified</status>
      <modifiedWord/>
      <trackRevisions>false</trackRevisions>
    </reviewItem>
    <reviewItem>
      <errorID>1fb1d3c8-c238-4b4e-9ccb-b074e97a40d6</errorID>
      <errorWord>)</errorWord>
      <group>L1_Format</group>
      <groupName>格式问题</groupName>
      <ability>L2_HalfPunc</ability>
      <abilityName>全半角检查</abilityName>
      <candidateList>
        <item>）</item>
      </candidateList>
      <explain>文本全半角错误。</explain>
      <paraID>4A76E2F7</paraID>
      <start>106</start>
      <end>107</end>
      <status>unmodified</status>
      <modifiedWord/>
      <trackRevisions>false</trackRevisions>
    </reviewItem>
    <reviewItem>
      <errorID>925874c5-677d-4329-bdd4-467646e00e8d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2BDA670F</paraID>
      <start>0</start>
      <end>2</end>
      <status>unmodified</status>
      <modifiedWord/>
      <trackRevisions>false</trackRevisions>
    </reviewItem>
    <reviewItem>
      <errorID>08695516-5d02-4e5e-bad9-126e99e2871f</errorID>
      <errorWord>-</errorWord>
      <group>L1_Format</group>
      <groupName>格式问题</groupName>
      <ability>L2_HalfPunc</ability>
      <abilityName>全半角检查</abilityName>
      <candidateList>
        <item>－</item>
      </candidateList>
      <explain>文本全半角错误。</explain>
      <paraID>2C08EEB0</paraID>
      <start>19</start>
      <end>20</end>
      <status>unmodified</status>
      <modifiedWord/>
      <trackRevisions>false</trackRevisions>
    </reviewItem>
    <reviewItem>
      <errorID>f4439706-40a6-4d71-8114-c5d1fc4bb40b</errorID>
      <errorWord>-</errorWord>
      <group>L1_Format</group>
      <groupName>格式问题</groupName>
      <ability>L2_HalfPunc</ability>
      <abilityName>全半角检查</abilityName>
      <candidateList>
        <item>－</item>
      </candidateList>
      <explain>文本全半角错误。</explain>
      <paraID>31254ECA</paraID>
      <start>309</start>
      <end>310</end>
      <status>unmodified</status>
      <modifiedWord/>
      <trackRevisions>false</trackRevisions>
    </reviewItem>
    <reviewItem>
      <errorID>3de3e141-b334-459c-a447-157046476c00</errorID>
      <errorWord>-</errorWord>
      <group>L1_Format</group>
      <groupName>格式问题</groupName>
      <ability>L2_HalfPunc</ability>
      <abilityName>全半角检查</abilityName>
      <candidateList>
        <item>－</item>
      </candidateList>
      <explain>文本全半角错误。</explain>
      <paraID>31254ECA</paraID>
      <start>337</start>
      <end>338</end>
      <status>unmodified</status>
      <modifiedWord/>
      <trackRevisions>false</trackRevisions>
    </reviewItem>
    <reviewItem>
      <errorID>3a020638-9616-4e47-9c65-e87c07ec834d</errorID>
      <errorWord>提出质疑</errorWord>
      <group>L1_Word</group>
      <groupName>字词问题</groupName>
      <ability>L2_Typo</ability>
      <abilityName>字词错误</abilityName>
      <candidateList>
        <item>质疑</item>
      </candidateList>
      <explain>〈动〉提出疑问：～问难。</explain>
      <paraID>4817C3B4</paraID>
      <start>74</start>
      <end>78</end>
      <status>unmodified</status>
      <modifiedWord/>
      <trackRevisions>false</trackRevisions>
    </reviewItem>
    <reviewItem>
      <errorID>e19dff29-184c-4664-95e7-f273273a655c</errorID>
      <errorWord>-</errorWord>
      <group>L1_Format</group>
      <groupName>格式问题</groupName>
      <ability>L2_HalfPunc</ability>
      <abilityName>全半角检查</abilityName>
      <candidateList>
        <item>－</item>
      </candidateList>
      <explain>文本全半角错误。</explain>
      <paraID>6E3F73B3</paraID>
      <start>42</start>
      <end>43</end>
      <status>unmodified</status>
      <modifiedWord/>
      <trackRevisions>false</trackRevisions>
    </reviewItem>
    <reviewItem>
      <errorID>4e5f196b-fd21-45b2-b938-807f1c51a712</errorID>
      <errorWord>-</errorWord>
      <group>L1_Format</group>
      <groupName>格式问题</groupName>
      <ability>L2_HalfPunc</ability>
      <abilityName>全半角检查</abilityName>
      <candidateList>
        <item>－</item>
      </candidateList>
      <explain>文本全半角错误。</explain>
      <paraID>6E5FA10F</paraID>
      <start>44</start>
      <end>45</end>
      <status>unmodified</status>
      <modifiedWord/>
      <trackRevisions>false</trackRevisions>
    </reviewItem>
    <reviewItem>
      <errorID>a313cc04-a96d-4099-9f95-6861d414e3b1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43F3BB8B</paraID>
      <start>0</start>
      <end>2</end>
      <status>unmodified</status>
      <modifiedWord/>
      <trackRevisions>false</trackRevisions>
    </reviewItem>
    <reviewItem>
      <errorID>4f975ffb-f3a0-468e-99c0-2cc9140c26ea</errorID>
      <errorWord>-</errorWord>
      <group>L1_Format</group>
      <groupName>格式问题</groupName>
      <ability>L2_HalfPunc</ability>
      <abilityName>全半角检查</abilityName>
      <candidateList>
        <item>－</item>
      </candidateList>
      <explain>文本全半角错误。</explain>
      <paraID>39B1BF0E</paraID>
      <start>61</start>
      <end>62</end>
      <status>unmodified</status>
      <modifiedWord/>
      <trackRevisions>false</trackRevisions>
    </reviewItem>
    <reviewItem>
      <errorID>0a03d287-ef47-49a2-9d79-a5ccd2448f4c</errorID>
      <errorWord>-</errorWord>
      <group>L1_Format</group>
      <groupName>格式问题</groupName>
      <ability>L2_HalfPunc</ability>
      <abilityName>全半角检查</abilityName>
      <candidateList>
        <item>－</item>
      </candidateList>
      <explain>文本全半角错误。</explain>
      <paraID> DC8DD4C</paraID>
      <start>46</start>
      <end>47</end>
      <status>unmodified</status>
      <modifiedWord/>
      <trackRevisions>false</trackRevisions>
    </reviewItem>
    <reviewItem>
      <errorID>f9dbb949-b58a-47bc-a418-5e90c13bc38f</errorID>
      <errorWord>-</errorWord>
      <group>L1_Format</group>
      <groupName>格式问题</groupName>
      <ability>L2_HalfPunc</ability>
      <abilityName>全半角检查</abilityName>
      <candidateList>
        <item>－</item>
      </candidateList>
      <explain>文本全半角错误。</explain>
      <paraID> DC8DD4C</paraID>
      <start>119</start>
      <end>120</end>
      <status>unmodified</status>
      <modifiedWord/>
      <trackRevisions>false</trackRevisions>
    </reviewItem>
    <reviewItem>
      <errorID>9a3de65b-527d-46d5-8a0d-884de89e6f70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1A19C0A8</paraID>
      <start>0</start>
      <end>3</end>
      <status>unmodified</status>
      <modifiedWord/>
      <trackRevisions>false</trackRevisions>
    </reviewItem>
    <reviewItem>
      <errorID>1b57451f-64c5-4af3-aed1-185aa57d7aae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5C8644F4</paraID>
      <start>0</start>
      <end>3</end>
      <status>unmodified</status>
      <modifiedWord/>
      <trackRevisions>false</trackRevisions>
    </reviewItem>
    <reviewItem>
      <errorID>96f3e0e7-4b89-4178-acb0-0fc6525ca8c9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256C8BCF</paraID>
      <start>0</start>
      <end>3</end>
      <status>unmodified</status>
      <modifiedWord/>
      <trackRevisions>false</trackRevisions>
    </reviewItem>
    <reviewItem>
      <errorID>9a427910-e560-4c8a-bf4e-1bf850d0520e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1078C00E</paraID>
      <start>0</start>
      <end>3</end>
      <status>unmodified</status>
      <modifiedWord/>
      <trackRevisions>false</trackRevisions>
    </reviewItem>
    <reviewItem>
      <errorID>9bb2ebfe-1a30-46c7-94c9-44786497f951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1231FDCD</paraID>
      <start>0</start>
      <end>3</end>
      <status>unmodified</status>
      <modifiedWord/>
      <trackRevisions>false</trackRevisions>
    </reviewItem>
    <reviewItem>
      <errorID>0f37b203-e275-4cd6-852b-553d4c33b6af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D25CFBE</paraID>
      <start>0</start>
      <end>3</end>
      <status>unmodified</status>
      <modifiedWord/>
      <trackRevisions>false</trackRevisions>
    </reviewItem>
    <reviewItem>
      <errorID>36f0d587-c529-4d74-8a87-bf19fffc1167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6D8896B6</paraID>
      <start>0</start>
      <end>3</end>
      <status>unmodified</status>
      <modifiedWord/>
      <trackRevisions>false</trackRevisions>
    </reviewItem>
    <reviewItem>
      <errorID>2069073a-b72b-4b3a-8879-0e4d2cbd277f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1868F39C</paraID>
      <start>0</start>
      <end>3</end>
      <status>unmodified</status>
      <modifiedWord/>
      <trackRevisions>false</trackRevisions>
    </reviewItem>
    <reviewItem>
      <errorID>ddfa6950-99a4-4ae2-9d49-febafa7172ff</errorID>
      <errorWord>2025年09月</errorWord>
      <group>L1_Knowledge</group>
      <groupName>知识性问题</groupName>
      <ability>L2_Time</ability>
      <abilityName>日期时间</abilityName>
      <candidateList>
        <item>2025年9月</item>
      </candidateList>
      <explain>根据日常书写习惯，月份一般会省略前导零。</explain>
      <paraID>1868F39C</paraID>
      <start>68</start>
      <end>76</end>
      <status>unmodified</status>
      <modifiedWord/>
      <trackRevisions>false</trackRevisions>
    </reviewItem>
    <reviewItem>
      <errorID>84fdb4b1-3de3-4f8c-b490-4be7b7b1c676</errorID>
      <errorWord>(</errorWord>
      <group>L1_Format</group>
      <groupName>格式问题</groupName>
      <ability>L2_HalfPunc</ability>
      <abilityName>全半角检查</abilityName>
      <candidateList>
        <item>（</item>
      </candidateList>
      <explain>文本全半角错误。</explain>
      <paraID>226D8E7B</paraID>
      <start>14</start>
      <end>15</end>
      <status>unmodified</status>
      <modifiedWord/>
      <trackRevisions>false</trackRevisions>
    </reviewItem>
    <reviewItem>
      <errorID>d34e471a-48df-47d9-9bb0-f546d8ef8183</errorID>
      <errorWord>)</errorWord>
      <group>L1_Format</group>
      <groupName>格式问题</groupName>
      <ability>L2_HalfPunc</ability>
      <abilityName>全半角检查</abilityName>
      <candidateList>
        <item>）</item>
      </candidateList>
      <explain>文本全半角错误。</explain>
      <paraID>226D8E7B</paraID>
      <start>18</start>
      <end>19</end>
      <status>unmodified</status>
      <modifiedWord/>
      <trackRevisions>false</trackRevisions>
    </reviewItem>
    <reviewItem>
      <errorID>7a0c9104-8dd0-40b4-b5c7-69b90f30ff68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39846BAC</paraID>
      <start>72</start>
      <end>75</end>
      <status>unmodified</status>
      <modifiedWord/>
      <trackRevisions>false</trackRevisions>
    </reviewItem>
    <reviewItem>
      <errorID>daee95f9-8744-4256-8594-456e10c7f7ea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4B7EDD4C</paraID>
      <start>0</start>
      <end>3</end>
      <status>unmodified</status>
      <modifiedWord/>
      <trackRevisions>false</trackRevisions>
    </reviewItem>
    <reviewItem>
      <errorID>1a9ad267-d2f4-4c90-96c0-672faed3547c</errorID>
      <errorWord>、</errorWord>
      <group>L1_Word</group>
      <groupName>字词问题</groupName>
      <ability>L2_Typo</ability>
      <abilityName>字词错误</abilityName>
      <candidateList>
        <item>、第</item>
      </candidateList>
      <explain/>
      <paraID>3E72C956</paraID>
      <start>30</start>
      <end>31</end>
      <status>unmodified</status>
      <modifiedWord/>
      <trackRevisions>false</trackRevisions>
    </reviewItem>
    <reviewItem>
      <errorID>a6155cfd-6801-45db-aa9c-38874f38517c</errorID>
      <errorWord>上交国库</errorWord>
      <group>L1_Word</group>
      <groupName>字词问题</groupName>
      <ability>L2_Typo</ability>
      <abilityName>字词错误</abilityName>
      <candidateList>
        <item>上缴国库</item>
      </candidateList>
      <explain/>
      <paraID> D04731E</paraID>
      <start>30</start>
      <end>34</end>
      <status>modified</status>
      <modifiedWord>上缴国库</modifiedWord>
      <trackRevisions>false</trackRevisions>
    </reviewItem>
    <reviewItem>
      <errorID>9e1d2266-b874-442a-b675-ba3fefa7f45e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166C212D</paraID>
      <start>0</start>
      <end>3</end>
      <status>unmodified</status>
      <modifiedWord/>
      <trackRevisions>false</trackRevisions>
    </reviewItem>
    <reviewItem>
      <errorID>1d3989fe-1715-43ff-9ae4-3586c29b982b</errorID>
      <errorWord>二部</errorWord>
      <group>L1_Word</group>
      <groupName>字词问题</groupName>
      <ability>L2_Typo</ability>
      <abilityName>字词错误</abilityName>
      <candidateList>
        <item>两部</item>
      </candidateList>
      <explain/>
      <paraID>5A00BF62</paraID>
      <start>21</start>
      <end>23</end>
      <status>modified</status>
      <modifiedWord>两部</modifiedWord>
      <trackRevisions>false</trackRevisions>
    </reviewItem>
    <reviewItem>
      <errorID>ef80390e-192a-4f80-8589-077962c3f409</errorID>
      <errorWord>二部</errorWord>
      <group>L1_Word</group>
      <groupName>字词问题</groupName>
      <ability>L2_Typo</ability>
      <abilityName>字词错误</abilityName>
      <candidateList>
        <item>两部</item>
      </candidateList>
      <explain/>
      <paraID>165AB00B</paraID>
      <start>10</start>
      <end>12</end>
      <status>modified</status>
      <modifiedWord>两部</modifiedWord>
      <trackRevisions>false</trackRevisions>
    </reviewItem>
    <reviewItem>
      <errorID>6eac9e26-93e6-4858-8a70-ff29195f5430</errorID>
      <errorWord>(</errorWord>
      <group>L1_Format</group>
      <groupName>格式问题</groupName>
      <ability>L2_HalfPunc</ability>
      <abilityName>全半角检查</abilityName>
      <candidateList>
        <item>（</item>
      </candidateList>
      <explain>文本全半角错误。</explain>
      <paraID>3E4A8507</paraID>
      <start>63</start>
      <end>64</end>
      <status>unmodified</status>
      <modifiedWord/>
      <trackRevisions>false</trackRevisions>
    </reviewItem>
    <reviewItem>
      <errorID>e1e6de97-6865-4c04-92ae-7b78d5a81e23</errorID>
      <errorWord>)</errorWord>
      <group>L1_Format</group>
      <groupName>格式问题</groupName>
      <ability>L2_HalfPunc</ability>
      <abilityName>全半角检查</abilityName>
      <candidateList>
        <item>）</item>
      </candidateList>
      <explain>文本全半角错误。</explain>
      <paraID>3E4A8507</paraID>
      <start>93</start>
      <end>94</end>
      <status>unmodified</status>
      <modifiedWord/>
      <trackRevisions>false</trackRevisions>
    </reviewItem>
    <reviewItem>
      <errorID>7d2f742b-9593-4e54-81e3-1ead47527b9b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3700A8AB</paraID>
      <start>0</start>
      <end>3</end>
      <status>unmodified</status>
      <modifiedWord/>
      <trackRevisions>false</trackRevisions>
    </reviewItem>
    <reviewItem>
      <errorID>232ff897-2c96-47f2-92bc-cc0f30be90ab</errorID>
      <errorWord>程</errorWord>
      <group>L1_Word</group>
      <groupName>字词问题</groupName>
      <ability>L2_Typo</ability>
      <abilityName>字词错误</abilityName>
      <candidateList>
        <item>程中</item>
      </candidateList>
      <explain/>
      <paraID>668817C5</paraID>
      <start>24</start>
      <end>25</end>
      <status>unmodified</status>
      <modifiedWord/>
      <trackRevisions>false</trackRevisions>
    </reviewItem>
    <reviewItem>
      <errorID>9aec7415-83d5-44bd-9308-f90a3220faa8</errorID>
      <errorWord>代理人的</errorWord>
      <group>L1_Word</group>
      <groupName>字词问题</groupName>
      <ability>L2_Typo</ability>
      <abilityName>字词错误</abilityName>
      <candidateList>
        <item>代理人</item>
      </candidateList>
      <explain/>
      <paraID>566ADE16</paraID>
      <start>22</start>
      <end>26</end>
      <status>unmodified</status>
      <modifiedWord/>
      <trackRevisions>false</trackRevisions>
    </reviewItem>
    <reviewItem>
      <errorID>6a03ade0-199f-47a0-a117-4c960fb22710</errorID>
      <errorWord>(</errorWord>
      <group>L1_Format</group>
      <groupName>格式问题</groupName>
      <ability>L2_HalfPunc</ability>
      <abilityName>全半角检查</abilityName>
      <candidateList>
        <item>（</item>
      </candidateList>
      <explain>文本全半角错误。</explain>
      <paraID>300C035C</paraID>
      <start>55</start>
      <end>56</end>
      <status>unmodified</status>
      <modifiedWord/>
      <trackRevisions>false</trackRevisions>
    </reviewItem>
    <reviewItem>
      <errorID>87faf54e-e555-49a3-ae74-1c9bf402da0a</errorID>
      <errorWord>)</errorWord>
      <group>L1_Format</group>
      <groupName>格式问题</groupName>
      <ability>L2_HalfPunc</ability>
      <abilityName>全半角检查</abilityName>
      <candidateList>
        <item>）</item>
      </candidateList>
      <explain>文本全半角错误。</explain>
      <paraID>300C035C</paraID>
      <start>57</start>
      <end>58</end>
      <status>unmodified</status>
      <modifiedWord/>
      <trackRevisions>false</trackRevisions>
    </reviewItem>
    <reviewItem>
      <errorID>cba5e46d-10f5-423d-a7a4-e6472e1110a6</errorID>
      <errorWord>致</errorWord>
      <group>L1_Word</group>
      <groupName>字词问题</groupName>
      <ability>L2_Typo</ability>
      <abilityName>字词错误</abilityName>
      <candidateList>
        <item>致的</item>
      </candidateList>
      <explain/>
      <paraID>300C035C</paraID>
      <start>75</start>
      <end>76</end>
      <status>unmodified</status>
      <modifiedWord/>
      <trackRevisions>false</trackRevisions>
    </reviewItem>
    <reviewItem>
      <errorID>0493e8da-7aba-4873-890c-6d650b7b711d</errorID>
      <errorWord>(</errorWord>
      <group>L1_Format</group>
      <groupName>格式问题</groupName>
      <ability>L2_HalfPunc</ability>
      <abilityName>全半角检查</abilityName>
      <candidateList>
        <item>（</item>
      </candidateList>
      <explain>文本全半角错误。</explain>
      <paraID>300C035C</paraID>
      <start>85</start>
      <end>86</end>
      <status>unmodified</status>
      <modifiedWord/>
      <trackRevisions>false</trackRevisions>
    </reviewItem>
    <reviewItem>
      <errorID>270ab24d-1b7d-4057-85aa-6d9d081330d4</errorID>
      <errorWord>)</errorWord>
      <group>L1_Format</group>
      <groupName>格式问题</groupName>
      <ability>L2_HalfPunc</ability>
      <abilityName>全半角检查</abilityName>
      <candidateList>
        <item>）</item>
      </candidateList>
      <explain>文本全半角错误。</explain>
      <paraID>300C035C</paraID>
      <start>87</start>
      <end>88</end>
      <status>unmodified</status>
      <modifiedWord/>
      <trackRevisions>false</trackRevisions>
    </reviewItem>
    <reviewItem>
      <errorID>785172dd-ca9d-45b1-8e42-64d514fe56fd</errorID>
      <errorWord>(</errorWord>
      <group>L1_Format</group>
      <groupName>格式问题</groupName>
      <ability>L2_HalfPunc</ability>
      <abilityName>全半角检查</abilityName>
      <candidateList>
        <item>（</item>
      </candidateList>
      <explain>文本全半角错误。</explain>
      <paraID>300C035C</paraID>
      <start>125</start>
      <end>126</end>
      <status>unmodified</status>
      <modifiedWord/>
      <trackRevisions>false</trackRevisions>
    </reviewItem>
    <reviewItem>
      <errorID>20ea7314-cd85-474c-9a26-a0eb0f4b3580</errorID>
      <errorWord>)</errorWord>
      <group>L1_Format</group>
      <groupName>格式问题</groupName>
      <ability>L2_HalfPunc</ability>
      <abilityName>全半角检查</abilityName>
      <candidateList>
        <item>）</item>
      </candidateList>
      <explain>文本全半角错误。</explain>
      <paraID>300C035C</paraID>
      <start>127</start>
      <end>128</end>
      <status>unmodified</status>
      <modifiedWord/>
      <trackRevisions>false</trackRevisions>
    </reviewItem>
    <reviewItem>
      <errorID>8e924f64-da90-4a8d-958d-1a64fc77cdbf</errorID>
      <errorWord>-</errorWord>
      <group>L1_Format</group>
      <groupName>格式问题</groupName>
      <ability>L2_HalfPunc</ability>
      <abilityName>全半角检查</abilityName>
      <candidateList>
        <item>－</item>
      </candidateList>
      <explain>文本全半角错误。</explain>
      <paraID>3027E320</paraID>
      <start>38</start>
      <end>39</end>
      <status>unmodified</status>
      <modifiedWord/>
      <trackRevisions>false</trackRevisions>
    </reviewItem>
    <reviewItem>
      <errorID>cc04068f-a423-4d2b-a08d-2530df2f0114</errorID>
      <errorWord>2025年09月</errorWord>
      <group>L1_Knowledge</group>
      <groupName>知识性问题</groupName>
      <ability>L2_Time</ability>
      <abilityName>日期时间</abilityName>
      <candidateList>
        <item>2025年9月</item>
      </candidateList>
      <explain>根据日常书写习惯，月份一般会省略前导零。</explain>
      <paraID>3E8657E0</paraID>
      <start>63</start>
      <end>71</end>
      <status>unmodified</status>
      <modifiedWord/>
      <trackRevisions>false</trackRevisions>
    </reviewItem>
    <reviewItem>
      <errorID>d0ab2481-26a8-4849-ba84-19c7c3131446</errorID>
      <errorWord>2025年09月</errorWord>
      <group>L1_Knowledge</group>
      <groupName>知识性问题</groupName>
      <ability>L2_Time</ability>
      <abilityName>日期时间</abilityName>
      <candidateList>
        <item>2025年9月</item>
      </candidateList>
      <explain>根据日常书写习惯，月份一般会省略前导零。</explain>
      <paraID>7E6713F3</paraID>
      <start>52</start>
      <end>60</end>
      <status>unmodified</status>
      <modifiedWord/>
      <trackRevisions>false</trackRevisions>
    </reviewItem>
    <reviewItem>
      <errorID>bed7c46a-d078-4d99-a22a-99fd22067d08</errorID>
      <errorWord>(</errorWord>
      <group>L1_Format</group>
      <groupName>格式问题</groupName>
      <ability>L2_HalfPunc</ability>
      <abilityName>全半角检查</abilityName>
      <candidateList>
        <item>（</item>
      </candidateList>
      <explain>文本全半角错误。</explain>
      <paraID> 9AF99F7</paraID>
      <start>5</start>
      <end>6</end>
      <status>unmodified</status>
      <modifiedWord/>
      <trackRevisions>false</trackRevisions>
    </reviewItem>
    <reviewItem>
      <errorID>fc0c6f25-c687-404e-bc46-206bd3f4a827</errorID>
      <errorWord>)</errorWord>
      <group>L1_Format</group>
      <groupName>格式问题</groupName>
      <ability>L2_HalfPunc</ability>
      <abilityName>全半角检查</abilityName>
      <candidateList>
        <item>）</item>
      </candidateList>
      <explain>文本全半角错误。</explain>
      <paraID> 9AF99F7</paraID>
      <start>14</start>
      <end>15</end>
      <status>unmodified</status>
      <modifiedWord/>
      <trackRevisions>false</trackRevisions>
    </reviewItem>
    <reviewItem>
      <errorID>714c0e0e-a6a8-433b-bedd-779221e069f9</errorID>
      <errorWord>法律、法规</errorWord>
      <group>L1_Word</group>
      <groupName>字词问题</groupName>
      <ability>L2_Typo</ability>
      <abilityName>字词错误</abilityName>
      <candidateList>
        <item>法律法规</item>
      </candidateList>
      <explain/>
      <paraID>35FC173D</paraID>
      <start>27</start>
      <end>31</end>
      <status>modified</status>
      <modifiedWord>法律法规</modifiedWord>
      <trackRevisions>false</trackRevisions>
    </reviewItem>
    <reviewItem>
      <errorID>bb2fbfda-cdc8-4cf6-8fdf-88a2062cf915</errorID>
      <errorWord>(</errorWord>
      <group>L1_Format</group>
      <groupName>格式问题</groupName>
      <ability>L2_HalfPunc</ability>
      <abilityName>全半角检查</abilityName>
      <candidateList>
        <item>（</item>
      </candidateList>
      <explain>文本全半角错误。</explain>
      <paraID>60CD2839</paraID>
      <start>0</start>
      <end>1</end>
      <status>unmodified</status>
      <modifiedWord/>
      <trackRevisions>false</trackRevisions>
    </reviewItem>
    <reviewItem>
      <errorID>3a925690-b39f-4e3c-9673-ed1fda63dc3a</errorID>
      <errorWord>)</errorWord>
      <group>L1_Format</group>
      <groupName>格式问题</groupName>
      <ability>L2_HalfPunc</ability>
      <abilityName>全半角检查</abilityName>
      <candidateList>
        <item>）</item>
      </candidateList>
      <explain>文本全半角错误。</explain>
      <paraID>60CD2839</paraID>
      <start>7</start>
      <end>8</end>
      <status>unmodified</status>
      <modifiedWord/>
      <trackRevisions>false</trackRevisions>
    </reviewItem>
    <reviewItem>
      <errorID>72f1e635-fa54-4e68-beee-e0e4605f5309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26D5D50A</paraID>
      <start>13</start>
      <end>16</end>
      <status>unmodified</status>
      <modifiedWord/>
      <trackRevisions>false</trackRevisions>
    </reviewItem>
    <reviewItem>
      <errorID>6c2dcb9a-7e93-4f27-b011-cc77a91015a0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2E0DD4D7</paraID>
      <start>0</start>
      <end>2</end>
      <status>unmodified</status>
      <modifiedWord/>
      <trackRevisions>false</trackRevisions>
    </reviewItem>
    <reviewItem>
      <errorID>4f530080-a1b3-4673-985f-6975b6929047</errorID>
      <errorWord>,</errorWord>
      <group>L1_Format</group>
      <groupName>格式问题</groupName>
      <ability>L2_HalfPunc</ability>
      <abilityName>全半角检查</abilityName>
      <candidateList>
        <item>，</item>
      </candidateList>
      <explain>文本全半角错误。</explain>
      <paraID>2E0DD4D7</paraID>
      <start>41</start>
      <end>42</end>
      <status>unmodified</status>
      <modifiedWord/>
      <trackRevisions>false</trackRevisions>
    </reviewItem>
    <reviewItem>
      <errorID>13e6ad60-770a-4355-b69c-914fa260f82b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3622120E</paraID>
      <start>0</start>
      <end>2</end>
      <status>unmodified</status>
      <modifiedWord/>
      <trackRevisions>false</trackRevisions>
    </reviewItem>
    <reviewItem>
      <errorID>d97eb368-1122-4c8c-960c-24062bc3053f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451CA96E</paraID>
      <start>0</start>
      <end>2</end>
      <status>unmodified</status>
      <modifiedWord/>
      <trackRevisions>false</trackRevisions>
    </reviewItem>
    <reviewItem>
      <errorID>9ac7e634-7a2e-4460-8e0f-1543e1b6bcae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595D5461</paraID>
      <start>0</start>
      <end>2</end>
      <status>unmodified</status>
      <modifiedWord/>
      <trackRevisions>false</trackRevisions>
    </reviewItem>
    <reviewItem>
      <errorID>2b424616-1e33-430e-8531-13bfed92bd31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64901514</paraID>
      <start>0</start>
      <end>2</end>
      <status>unmodified</status>
      <modifiedWord/>
      <trackRevisions>false</trackRevisions>
    </reviewItem>
    <reviewItem>
      <errorID>a45c7cc2-9bdd-4d9c-9b80-9c326f0a7089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63D17747</paraID>
      <start>1</start>
      <end>3</end>
      <status>unmodified</status>
      <modifiedWord/>
      <trackRevisions>false</trackRevisions>
    </reviewItem>
    <reviewItem>
      <errorID>c91ed9e4-bb60-474b-bc33-88c0d1307cd8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49BD8DEB</paraID>
      <start>0</start>
      <end>2</end>
      <status>unmodified</status>
      <modifiedWord/>
      <trackRevisions>false</trackRevisions>
    </reviewItem>
    <reviewItem>
      <errorID>11833d1a-4e1c-4ffb-85b7-49d3d7f7b928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70CBEEC2</paraID>
      <start>4</start>
      <end>6</end>
      <status>unmodified</status>
      <modifiedWord/>
      <trackRevisions>false</trackRevisions>
    </reviewItem>
    <reviewItem>
      <errorID>089746fc-fea0-43d3-9417-500da3bae3a3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384EAB18</paraID>
      <start>0</start>
      <end>2</end>
      <status>unmodified</status>
      <modifiedWord/>
      <trackRevisions>false</trackRevisions>
    </reviewItem>
    <reviewItem>
      <errorID>0dae2260-34a8-478c-9a85-fe04871fa45e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4F6A48A0</paraID>
      <start>0</start>
      <end>2</end>
      <status>unmodified</status>
      <modifiedWord/>
      <trackRevisions>false</trackRevisions>
    </reviewItem>
    <reviewItem>
      <errorID>a29f454b-ef90-4c90-84d9-95761d0eeffb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29ECE9B5</paraID>
      <start>0</start>
      <end>2</end>
      <status>unmodified</status>
      <modifiedWord/>
      <trackRevisions>false</trackRevisions>
    </reviewItem>
    <reviewItem>
      <errorID>ca71bef2-9291-4683-b176-38eb5eea1f23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27356845</paraID>
      <start>33</start>
      <end>34</end>
      <status>unmodified</status>
      <modifiedWord/>
      <trackRevisions>false</trackRevisions>
    </reviewItem>
    <reviewItem>
      <errorID>0616cd5f-cb9b-4f9c-8a89-a32161cff3e5</errorID>
      <errorWord>(</errorWord>
      <group>L1_Format</group>
      <groupName>格式问题</groupName>
      <ability>L2_HalfPunc</ability>
      <abilityName>全半角检查</abilityName>
      <candidateList>
        <item>（</item>
      </candidateList>
      <explain>文本全半角错误。</explain>
      <paraID>221FF1BC</paraID>
      <start>32</start>
      <end>33</end>
      <status>unmodified</status>
      <modifiedWord/>
      <trackRevisions>false</trackRevisions>
    </reviewItem>
    <reviewItem>
      <errorID>f62c266d-9224-49a6-9281-8973c89be562</errorID>
      <errorWord>)</errorWord>
      <group>L1_Format</group>
      <groupName>格式问题</groupName>
      <ability>L2_HalfPunc</ability>
      <abilityName>全半角检查</abilityName>
      <candidateList>
        <item>）</item>
      </candidateList>
      <explain>文本全半角错误。</explain>
      <paraID>221FF1BC</paraID>
      <start>39</start>
      <end>40</end>
      <status>unmodified</status>
      <modifiedWord/>
      <trackRevisions>false</trackRevisions>
    </reviewItem>
    <reviewItem>
      <errorID>49903158-890b-4e4a-8cca-4aae937f99f8</errorID>
      <errorWord>(</errorWord>
      <group>L1_Format</group>
      <groupName>格式问题</groupName>
      <ability>L2_HalfPunc</ability>
      <abilityName>全半角检查</abilityName>
      <candidateList>
        <item>（</item>
      </candidateList>
      <explain>文本全半角错误。</explain>
      <paraID>6E5B40AD</paraID>
      <start>22</start>
      <end>23</end>
      <status>unmodified</status>
      <modifiedWord/>
      <trackRevisions>false</trackRevisions>
    </reviewItem>
    <reviewItem>
      <errorID>972df8f0-3e00-40fe-8c3d-5ae2ebb085c7</errorID>
      <errorWord>)</errorWord>
      <group>L1_Format</group>
      <groupName>格式问题</groupName>
      <ability>L2_HalfPunc</ability>
      <abilityName>全半角检查</abilityName>
      <candidateList>
        <item>）</item>
      </candidateList>
      <explain>文本全半角错误。</explain>
      <paraID>6E5B40AD</paraID>
      <start>27</start>
      <end>28</end>
      <status>unmodified</status>
      <modifiedWord/>
      <trackRevisions>false</trackRevisions>
    </reviewItem>
    <reviewItem>
      <errorID>e83d187a-71c4-4926-8d53-530e1a3fc873</errorID>
      <errorWord>(</errorWord>
      <group>L1_Format</group>
      <groupName>格式问题</groupName>
      <ability>L2_HalfPunc</ability>
      <abilityName>全半角检查</abilityName>
      <candidateList>
        <item>（</item>
      </candidateList>
      <explain>文本全半角错误。</explain>
      <paraID>2D8609C5</paraID>
      <start>22</start>
      <end>23</end>
      <status>unmodified</status>
      <modifiedWord/>
      <trackRevisions>false</trackRevisions>
    </reviewItem>
    <reviewItem>
      <errorID>40b133ca-07fe-4757-9b8c-63c551b24d50</errorID>
      <errorWord>)</errorWord>
      <group>L1_Format</group>
      <groupName>格式问题</groupName>
      <ability>L2_HalfPunc</ability>
      <abilityName>全半角检查</abilityName>
      <candidateList>
        <item>）</item>
      </candidateList>
      <explain>文本全半角错误。</explain>
      <paraID>2D8609C5</paraID>
      <start>25</start>
      <end>26</end>
      <status>unmodified</status>
      <modifiedWord/>
      <trackRevisions>false</trackRevisions>
    </reviewItem>
    <reviewItem>
      <errorID>a57fecf1-365c-47a3-9c7e-ea0a5be4c886</errorID>
      <errorWord>(</errorWord>
      <group>L1_Format</group>
      <groupName>格式问题</groupName>
      <ability>L2_HalfPunc</ability>
      <abilityName>全半角检查</abilityName>
      <candidateList>
        <item>（</item>
      </candidateList>
      <explain>文本全半角错误。</explain>
      <paraID>2D8609C5</paraID>
      <start>44</start>
      <end>45</end>
      <status>unmodified</status>
      <modifiedWord/>
      <trackRevisions>false</trackRevisions>
    </reviewItem>
    <reviewItem>
      <errorID>7473e179-9797-42f5-8132-bf7089f9f124</errorID>
      <errorWord>)</errorWord>
      <group>L1_Format</group>
      <groupName>格式问题</groupName>
      <ability>L2_HalfPunc</ability>
      <abilityName>全半角检查</abilityName>
      <candidateList>
        <item>）</item>
      </candidateList>
      <explain>文本全半角错误。</explain>
      <paraID>2D8609C5</paraID>
      <start>51</start>
      <end>52</end>
      <status>unmodified</status>
      <modifiedWord/>
      <trackRevisions>false</trackRevisions>
    </reviewItem>
    <reviewItem>
      <errorID>ad6331ff-e3a4-4a62-a561-3e76a9f180e2</errorID>
      <errorWord>(</errorWord>
      <group>L1_Format</group>
      <groupName>格式问题</groupName>
      <ability>L2_HalfPunc</ability>
      <abilityName>全半角检查</abilityName>
      <candidateList>
        <item>（</item>
      </candidateList>
      <explain>文本全半角错误。</explain>
      <paraID>2D8609C5</paraID>
      <start>70</start>
      <end>71</end>
      <status>unmodified</status>
      <modifiedWord/>
      <trackRevisions>false</trackRevisions>
    </reviewItem>
    <reviewItem>
      <errorID>42a4e314-ac1e-4b75-b119-a2b9e60f0949</errorID>
      <errorWord>)</errorWord>
      <group>L1_Format</group>
      <groupName>格式问题</groupName>
      <ability>L2_HalfPunc</ability>
      <abilityName>全半角检查</abilityName>
      <candidateList>
        <item>）</item>
      </candidateList>
      <explain>文本全半角错误。</explain>
      <paraID>2D8609C5</paraID>
      <start>73</start>
      <end>74</end>
      <status>unmodified</status>
      <modifiedWord/>
      <trackRevisions>false</trackRevisions>
    </reviewItem>
    <reviewItem>
      <errorID>787fdf43-e838-412b-b39f-91a64ccebada</errorID>
      <errorWord>(</errorWord>
      <group>L1_Format</group>
      <groupName>格式问题</groupName>
      <ability>L2_HalfPunc</ability>
      <abilityName>全半角检查</abilityName>
      <candidateList>
        <item>（</item>
      </candidateList>
      <explain>文本全半角错误。</explain>
      <paraID>5C5A519D</paraID>
      <start>28</start>
      <end>29</end>
      <status>unmodified</status>
      <modifiedWord/>
      <trackRevisions>false</trackRevisions>
    </reviewItem>
    <reviewItem>
      <errorID>820e4ca2-c51b-4eb1-baba-92801b56ab35</errorID>
      <errorWord>)</errorWord>
      <group>L1_Format</group>
      <groupName>格式问题</groupName>
      <ability>L2_HalfPunc</ability>
      <abilityName>全半角检查</abilityName>
      <candidateList>
        <item>）</item>
      </candidateList>
      <explain>文本全半角错误。</explain>
      <paraID>5C5A519D</paraID>
      <start>33</start>
      <end>34</end>
      <status>unmodified</status>
      <modifiedWord/>
      <trackRevisions>false</trackRevisions>
    </reviewItem>
    <reviewItem>
      <errorID>9451eb58-2e81-4395-a51b-da8978ba0ebe</errorID>
      <errorWord>(</errorWord>
      <group>L1_Format</group>
      <groupName>格式问题</groupName>
      <ability>L2_HalfPunc</ability>
      <abilityName>全半角检查</abilityName>
      <candidateList>
        <item>（</item>
      </candidateList>
      <explain>文本全半角错误。</explain>
      <paraID>4AD3820A</paraID>
      <start>29</start>
      <end>30</end>
      <status>unmodified</status>
      <modifiedWord/>
      <trackRevisions>false</trackRevisions>
    </reviewItem>
    <reviewItem>
      <errorID>d8903103-03cd-4dac-83b7-c52ee09d854b</errorID>
      <errorWord>)</errorWord>
      <group>L1_Format</group>
      <groupName>格式问题</groupName>
      <ability>L2_HalfPunc</ability>
      <abilityName>全半角检查</abilityName>
      <candidateList>
        <item>）</item>
      </candidateList>
      <explain>文本全半角错误。</explain>
      <paraID>4AD3820A</paraID>
      <start>35</start>
      <end>36</end>
      <status>unmodified</status>
      <modifiedWord/>
      <trackRevisions>false</trackRevisions>
    </reviewItem>
    <reviewItem>
      <errorID>5674afed-07b5-4fd7-87db-b0ef6219ccde</errorID>
      <errorWord>表</errorWord>
      <group>L1_Word</group>
      <groupName>字词问题</groupName>
      <ability>L2_Typo</ability>
      <abilityName>字词错误</abilityName>
      <candidateList>
        <item>表人</item>
      </candidateList>
      <explain/>
      <paraID>54311786</paraID>
      <start>3</start>
      <end>4</end>
      <status>unmodified</status>
      <modifiedWord/>
      <trackRevisions>false</trackRevisions>
    </reviewItem>
    <reviewItem>
      <errorID>5cc76575-2dba-449d-bcad-1015b726138f</errorID>
      <errorWord>(</errorWord>
      <group>L1_Format</group>
      <groupName>格式问题</groupName>
      <ability>L2_HalfPunc</ability>
      <abilityName>全半角检查</abilityName>
      <candidateList>
        <item>（</item>
      </candidateList>
      <explain>文本全半角错误。</explain>
      <paraID>2E182EF7</paraID>
      <start>4</start>
      <end>5</end>
      <status>unmodified</status>
      <modifiedWord/>
      <trackRevisions>false</trackRevisions>
    </reviewItem>
    <reviewItem>
      <errorID>cb42074b-3b8b-491e-b032-728527ed43eb</errorID>
      <errorWord>(</errorWord>
      <group>L1_Format</group>
      <groupName>格式问题</groupName>
      <ability>L2_HalfPunc</ability>
      <abilityName>全半角检查</abilityName>
      <candidateList>
        <item>（</item>
      </candidateList>
      <explain>文本全半角错误。</explain>
      <paraID>103427DE</paraID>
      <start>11</start>
      <end>12</end>
      <status>unmodified</status>
      <modifiedWord/>
      <trackRevisions>false</trackRevisions>
    </reviewItem>
    <reviewItem>
      <errorID>182452b1-8c79-4965-a834-a934743fe0ea</errorID>
      <errorWord>)</errorWord>
      <group>L1_Format</group>
      <groupName>格式问题</groupName>
      <ability>L2_HalfPunc</ability>
      <abilityName>全半角检查</abilityName>
      <candidateList>
        <item>）</item>
      </candidateList>
      <explain>文本全半角错误。</explain>
      <paraID>103427DE</paraID>
      <start>17</start>
      <end>18</end>
      <status>unmodified</status>
      <modifiedWord/>
      <trackRevisions>false</trackRevisions>
    </reviewItem>
    <reviewItem>
      <errorID>2205deaa-01c7-4406-a186-5b434bc52026</errorID>
      <errorWord>：</errorWord>
      <group>L1_Punc</group>
      <groupName>标点问题</groupName>
      <ability>L2_Punc</ability>
      <abilityName>标点符号检查</abilityName>
      <candidateList/>
      <explain/>
      <paraID>7BD57644</paraID>
      <start>24</start>
      <end>25</end>
      <status>unmodified</status>
      <modifiedWord/>
      <trackRevisions>false</trackRevisions>
    </reviewItem>
    <reviewItem>
      <errorID>df6b8611-cccc-4d64-8b8c-05170dd4337c</errorID>
      <errorWord>慎重</errorWord>
      <group>L1_Word</group>
      <groupName>字词问题</groupName>
      <ability>L2_Typo</ability>
      <abilityName>字词错误</abilityName>
      <candidateList>
        <item>郑重</item>
      </candidateList>
      <explain>〈形〉严肃认真：～其事｜～声明｜话说得很～。</explain>
      <paraID>436FF2E7</paraID>
      <start>59</start>
      <end>61</end>
      <status>unmodified</status>
      <modifiedWord/>
      <trackRevisions>false</trackRevisions>
    </reviewItem>
    <reviewItem>
      <errorID>26d1e33c-20cd-4fd4-b63f-9b6dd0b21408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17786758</paraID>
      <start>0</start>
      <end>2</end>
      <status>unmodified</status>
      <modifiedWord/>
      <trackRevisions>false</trackRevisions>
    </reviewItem>
    <reviewItem>
      <errorID>2c7e59dc-49b0-40a9-9982-8244d07f2c1e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CE66835</paraID>
      <start>0</start>
      <end>2</end>
      <status>unmodified</status>
      <modifiedWord/>
      <trackRevisions>false</trackRevisions>
    </reviewItem>
    <reviewItem>
      <errorID>e945ed83-15f3-4ac9-97bf-d063106df1aa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CB3A181</paraID>
      <start>0</start>
      <end>2</end>
      <status>unmodified</status>
      <modifiedWord/>
      <trackRevisions>false</trackRevisions>
    </reviewItem>
    <reviewItem>
      <errorID>3ad6407c-8cce-41b5-a227-5d32ed377cd8</errorID>
      <errorWord>，</errorWord>
      <group>L1_Word</group>
      <groupName>字词问题</groupName>
      <ability>L2_Typo</ability>
      <abilityName>字词错误</abilityName>
      <candidateList>
        <item>，并</item>
      </candidateList>
      <explain/>
      <paraID>314C9700</paraID>
      <start>68</start>
      <end>69</end>
      <status>unmodified</status>
      <modifiedWord/>
      <trackRevisions>false</trackRevisions>
    </reviewItem>
    <reviewItem>
      <errorID>6963a69b-cf10-4b0f-8979-b3bea04a9f91</errorID>
      <errorWord>(</errorWord>
      <group>L1_Format</group>
      <groupName>格式问题</groupName>
      <ability>L2_HalfPunc</ability>
      <abilityName>全半角检查</abilityName>
      <candidateList>
        <item>（</item>
      </candidateList>
      <explain>文本全半角错误。</explain>
      <paraID>3D34B2FB</paraID>
      <start>37</start>
      <end>38</end>
      <status>unmodified</status>
      <modifiedWord/>
      <trackRevisions>false</trackRevisions>
    </reviewItem>
    <reviewItem>
      <errorID>6bd3aa30-a517-4117-95fe-9faea1514f97</errorID>
      <errorWord>)</errorWord>
      <group>L1_Format</group>
      <groupName>格式问题</groupName>
      <ability>L2_HalfPunc</ability>
      <abilityName>全半角检查</abilityName>
      <candidateList>
        <item>）</item>
      </candidateList>
      <explain>文本全半角错误。</explain>
      <paraID>3D34B2FB</paraID>
      <start>43</start>
      <end>44</end>
      <status>unmodified</status>
      <modifiedWord/>
      <trackRevisions>false</trackRevisions>
    </reviewItem>
    <reviewItem>
      <errorID>fc0c554e-1c5a-46a8-b7c9-7a80e915dd56</errorID>
      <errorWord>(</errorWord>
      <group>L1_Format</group>
      <groupName>格式问题</groupName>
      <ability>L2_HalfPunc</ability>
      <abilityName>全半角检查</abilityName>
      <candidateList>
        <item>（</item>
      </candidateList>
      <explain>文本全半角错误。</explain>
      <paraID>60E60D2F</paraID>
      <start>27</start>
      <end>28</end>
      <status>unmodified</status>
      <modifiedWord/>
      <trackRevisions>false</trackRevisions>
    </reviewItem>
    <reviewItem>
      <errorID>f5cabf52-ffe6-4004-b68a-7f24e5ee1ddf</errorID>
      <errorWord>)</errorWord>
      <group>L1_Format</group>
      <groupName>格式问题</groupName>
      <ability>L2_HalfPunc</ability>
      <abilityName>全半角检查</abilityName>
      <candidateList>
        <item>）</item>
      </candidateList>
      <explain>文本全半角错误。</explain>
      <paraID>60E60D2F</paraID>
      <start>33</start>
      <end>34</end>
      <status>unmodified</status>
      <modifiedWord/>
      <trackRevisions>false</trackRevisions>
    </reviewItem>
    <reviewItem>
      <errorID>79a71934-59f5-4aae-9118-fb1d13f990e0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51230A4A</paraID>
      <start>0</start>
      <end>2</end>
      <status>unmodified</status>
      <modifiedWord/>
      <trackRevisions>false</trackRevisions>
    </reviewItem>
    <reviewItem>
      <errorID>828f8afe-a776-4b6d-a428-fcbc0cf99d05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498147A1</paraID>
      <start>0</start>
      <end>2</end>
      <status>unmodified</status>
      <modifiedWord/>
      <trackRevisions>false</trackRevisions>
    </reviewItem>
    <reviewItem>
      <errorID>e6580b2c-5385-48e9-8c8f-6b88cb107762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D16FE2D</paraID>
      <start>0</start>
      <end>2</end>
      <status>unmodified</status>
      <modifiedWord/>
      <trackRevisions>false</trackRevisions>
    </reviewItem>
    <reviewItem>
      <errorID>b0f0d473-45cf-4c88-a811-729aac7b954c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66E78443</paraID>
      <start>0</start>
      <end>2</end>
      <status>unmodified</status>
      <modifiedWord/>
      <trackRevisions>false</trackRevisions>
    </reviewItem>
    <reviewItem>
      <errorID>f944343e-5d8b-44af-bbd7-7a741298788d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63F91207</paraID>
      <start>0</start>
      <end>2</end>
      <status>unmodified</status>
      <modifiedWord/>
      <trackRevisions>false</trackRevisions>
    </reviewItem>
    <reviewItem>
      <errorID>f1767440-36a6-4941-90cb-e309e5ecd3be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5E6749A6</paraID>
      <start>0</start>
      <end>2</end>
      <status>unmodified</status>
      <modifiedWord/>
      <trackRevisions>false</trackRevisions>
    </reviewItem>
    <reviewItem>
      <errorID>1da906c1-8bcb-4ba8-96af-edd7effea499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65E342B5</paraID>
      <start>0</start>
      <end>2</end>
      <status>unmodified</status>
      <modifiedWord/>
      <trackRevisions>false</trackRevisions>
    </reviewItem>
    <reviewItem>
      <errorID>f0711c12-0eee-4e98-82e4-035a37e71dcd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1B2698C5</paraID>
      <start>0</start>
      <end>2</end>
      <status>unmodified</status>
      <modifiedWord/>
      <trackRevisions>false</trackRevisions>
    </reviewItem>
    <reviewItem>
      <errorID>e52cac6b-7695-41d5-82e0-ff7d1285df4a</errorID>
      <errorWord>法律、法规</errorWord>
      <group>L1_Word</group>
      <groupName>字词问题</groupName>
      <ability>L2_Typo</ability>
      <abilityName>字词错误</abilityName>
      <candidateList>
        <item>法律法规</item>
      </candidateList>
      <explain/>
      <paraID>1B2698C5</paraID>
      <start>30</start>
      <end>34</end>
      <status>modified</status>
      <modifiedWord>法律法规</modifiedWord>
      <trackRevisions>false</trackRevisions>
    </reviewItem>
    <reviewItem>
      <errorID>a9e94744-7284-4ce7-b9eb-2ff91afe770b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175821AC</paraID>
      <start>0</start>
      <end>2</end>
      <status>unmodified</status>
      <modifiedWord/>
      <trackRevisions>false</trackRevisions>
    </reviewItem>
    <reviewItem>
      <errorID>9ae2788a-e2b3-491c-b95c-20b3e940f809</errorID>
      <errorWord>(</errorWord>
      <group>L1_Format</group>
      <groupName>格式问题</groupName>
      <ability>L2_HalfPunc</ability>
      <abilityName>全半角检查</abilityName>
      <candidateList>
        <item>（</item>
      </candidateList>
      <explain>文本全半角错误。</explain>
      <paraID>2CCBF2E5</paraID>
      <start>3</start>
      <end>4</end>
      <status>unmodified</status>
      <modifiedWord/>
      <trackRevisions>false</trackRevisions>
    </reviewItem>
    <reviewItem>
      <errorID>b9574ebc-51a2-4ac9-8fea-b4a5bd36e6f8</errorID>
      <errorWord>)</errorWord>
      <group>L1_Format</group>
      <groupName>格式问题</groupName>
      <ability>L2_HalfPunc</ability>
      <abilityName>全半角检查</abilityName>
      <candidateList>
        <item>）</item>
      </candidateList>
      <explain>文本全半角错误。</explain>
      <paraID>2CCBF2E5</paraID>
      <start>8</start>
      <end>9</end>
      <status>unmodified</status>
      <modifiedWord/>
      <trackRevisions>false</trackRevisions>
    </reviewItem>
    <reviewItem>
      <errorID>4f00e03f-537c-459b-9643-71499d667e90</errorID>
      <errorWord>(</errorWord>
      <group>L1_Format</group>
      <groupName>格式问题</groupName>
      <ability>L2_HalfPunc</ability>
      <abilityName>全半角检查</abilityName>
      <candidateList>
        <item>（</item>
      </candidateList>
      <explain>文本全半角错误。</explain>
      <paraID>7C07789B</paraID>
      <start>11</start>
      <end>12</end>
      <status>unmodified</status>
      <modifiedWord/>
      <trackRevisions>false</trackRevisions>
    </reviewItem>
    <reviewItem>
      <errorID>0b110541-50cb-4506-87b2-571c3d2055fd</errorID>
      <errorWord>)</errorWord>
      <group>L1_Format</group>
      <groupName>格式问题</groupName>
      <ability>L2_HalfPunc</ability>
      <abilityName>全半角检查</abilityName>
      <candidateList>
        <item>）</item>
      </candidateList>
      <explain>文本全半角错误。</explain>
      <paraID>7C07789B</paraID>
      <start>17</start>
      <end>18</end>
      <status>unmodified</status>
      <modifiedWord/>
      <trackRevisions>false</trackRevisions>
    </reviewItem>
    <reviewItem>
      <errorID>65a47d9b-5a56-4591-b372-fd08df112ca1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599D8597</paraID>
      <start>0</start>
      <end>2</end>
      <status>unmodified</status>
      <modifiedWord/>
      <trackRevisions>false</trackRevisions>
    </reviewItem>
    <reviewItem>
      <errorID>f78e8acf-fa5e-4eb4-ad1d-e47c40cec710</errorID>
      <errorWord>投保人</errorWord>
      <group>L1_Word</group>
      <groupName>字词问题</groupName>
      <ability>L2_Typo</ability>
      <abilityName>字词错误</abilityName>
      <candidateList>
        <item>投标人</item>
      </candidateList>
      <explain/>
      <paraID>599D8597</paraID>
      <start>2</start>
      <end>5</end>
      <status>unmodified</status>
      <modifiedWord/>
      <trackRevisions>false</trackRevisions>
    </reviewItem>
    <reviewItem>
      <errorID>81055801-6b2e-4c14-962c-70f4c660f79b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53EB02F3</paraID>
      <start>0</start>
      <end>2</end>
      <status>unmodified</status>
      <modifiedWord/>
      <trackRevisions>false</trackRevisions>
    </reviewItem>
    <reviewItem>
      <errorID>4ff28823-b5b7-41d9-b0f6-aee890214132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4386D530</paraID>
      <start>0</start>
      <end>2</end>
      <status>unmodified</status>
      <modifiedWord/>
      <trackRevisions>false</trackRevisions>
    </reviewItem>
    <reviewItem>
      <errorID>812c12f0-c26a-4420-96e9-3466bfa0ec5c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75547373</paraID>
      <start>0</start>
      <end>2</end>
      <status>unmodified</status>
      <modifiedWord/>
      <trackRevisions>false</trackRevisions>
    </reviewItem>
    <reviewItem>
      <errorID>3ea9568c-946c-4474-94d0-c090e755a18c</errorID>
      <errorWord>:</errorWord>
      <group>L1_Format</group>
      <groupName>格式问题</groupName>
      <ability>L2_HalfPunc</ability>
      <abilityName>全半角检查</abilityName>
      <candidateList>
        <item>：</item>
      </candidateList>
      <explain>文本全半角错误。</explain>
      <paraID>512EC407</paraID>
      <start>6</start>
      <end>7</end>
      <status>unmodified</status>
      <modifiedWord/>
      <trackRevisions>false</trackRevisions>
    </reviewItem>
    <reviewItem>
      <errorID>ba62331f-6dd0-4ade-9e91-71c2c4206f51</errorID>
      <errorWord>内</errorWord>
      <group>L1_Word</group>
      <groupName>字词问题</groupName>
      <ability>L2_Typo</ability>
      <abilityName>字词错误</abilityName>
      <candidateList>
        <item>内在</item>
      </candidateList>
      <explain/>
      <paraID>541ECE46</paraID>
      <start>96</start>
      <end>97</end>
      <status>unmodified</status>
      <modifiedWord/>
      <trackRevisions>false</trackRevisions>
    </reviewItem>
    <reviewItem>
      <errorID>c1b9c040-dcf3-489d-9321-e1f393cc6056</errorID>
      <errorWord>接收到</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541ECE46</paraID>
      <start>152</start>
      <end>155</end>
      <status>unmodified</status>
      <modifiedWord/>
      <trackRevisions>false</trackRevisions>
    </reviewItem>
    <reviewItem>
      <errorID>031a183c-fe31-41f8-9875-6108d7173816</errorID>
      <errorWord>,</errorWord>
      <group>L1_Format</group>
      <groupName>格式问题</groupName>
      <ability>L2_HalfPunc</ability>
      <abilityName>全半角检查</abilityName>
      <candidateList>
        <item>，</item>
      </candidateList>
      <explain>文本全半角错误。</explain>
      <paraID>2038EC98</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fa629-39d7-47ff-a342-bd5020590f52}">
  <ds:schemaRefs/>
</ds:datastoreItem>
</file>

<file path=docProps/app.xml><?xml version="1.0" encoding="utf-8"?>
<Properties xmlns="http://schemas.openxmlformats.org/officeDocument/2006/extended-properties" xmlns:vt="http://schemas.openxmlformats.org/officeDocument/2006/docPropsVTypes">
  <Company>微软中国</Company>
  <Pages>31</Pages>
  <Words>12537</Words>
  <Characters>13143</Characters>
  <Lines>124</Lines>
  <Paragraphs>34</Paragraphs>
  <TotalTime>3</TotalTime>
  <ScaleCrop>false</ScaleCrop>
  <LinksUpToDate>false</LinksUpToDate>
  <CharactersWithSpaces>14103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2015-04-23T03:52:00Z</dcterms:created>
  <dc:creator>王胜</dc:creator>
  <cp:lastModifiedBy>王胜</cp:lastModifiedBy>
  <cp:lastPrinted>2022-11-23T01:37:00Z</cp:lastPrinted>
  <dcterms:modified xsi:type="dcterms:W3CDTF">2025-12-18T01:01:22Z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AA64B27B3C5E49D386CED89A852D8C1B_13</vt:lpwstr>
  </property>
  <property fmtid="{D5CDD505-2E9C-101B-9397-08002B2CF9AE}" pid="4" name="KSOTemplateDocerSaveRecord">
    <vt:lpwstr>eyJoZGlkIjoiNGUxNTZmMjAwZmRhNGYwYmQyNWY4ZGMwMGRjNmJiZjAiLCJ1c2VySWQiOiIyODU5NDQ5NjMifQ==</vt:lpwstr>
  </property>
</Properties>
</file>