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FFB9F6" w14:textId="4DABF856" w:rsidR="00B304A6" w:rsidRPr="00C13339" w:rsidRDefault="00C13ACA" w:rsidP="004D555D">
      <w:pPr>
        <w:pStyle w:val="a3"/>
        <w:shd w:val="clear" w:color="auto" w:fill="FFFFFF"/>
        <w:spacing w:before="0" w:beforeAutospacing="0" w:after="0" w:afterAutospacing="0" w:line="400" w:lineRule="exact"/>
        <w:ind w:firstLine="480"/>
        <w:jc w:val="center"/>
        <w:rPr>
          <w:color w:val="333333"/>
          <w:sz w:val="28"/>
          <w:szCs w:val="28"/>
        </w:rPr>
      </w:pPr>
      <w:r>
        <w:rPr>
          <w:rFonts w:hint="eastAsia"/>
          <w:color w:val="333333"/>
          <w:sz w:val="28"/>
          <w:szCs w:val="28"/>
        </w:rPr>
        <w:t>R23017</w:t>
      </w:r>
      <w:proofErr w:type="gramStart"/>
      <w:r>
        <w:rPr>
          <w:rFonts w:hint="eastAsia"/>
          <w:color w:val="333333"/>
          <w:sz w:val="28"/>
          <w:szCs w:val="28"/>
        </w:rPr>
        <w:t>幸余路南</w:t>
      </w:r>
      <w:proofErr w:type="gramEnd"/>
      <w:r>
        <w:rPr>
          <w:rFonts w:hint="eastAsia"/>
          <w:color w:val="333333"/>
          <w:sz w:val="28"/>
          <w:szCs w:val="28"/>
        </w:rPr>
        <w:t>、江通路西地块（景明二号）招标代理（含造价咨询）项目</w:t>
      </w:r>
      <w:r w:rsidR="00B304A6" w:rsidRPr="00C13339">
        <w:rPr>
          <w:rFonts w:hint="eastAsia"/>
          <w:color w:val="333333"/>
          <w:sz w:val="28"/>
          <w:szCs w:val="28"/>
        </w:rPr>
        <w:t>招标公告</w:t>
      </w:r>
    </w:p>
    <w:p w14:paraId="04DD97D1" w14:textId="3921C016"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一、</w:t>
      </w:r>
      <w:r w:rsidR="00C13ACA">
        <w:rPr>
          <w:rFonts w:hint="eastAsia"/>
          <w:color w:val="333333"/>
        </w:rPr>
        <w:t>南通市城镇房地产开发有限公司</w:t>
      </w:r>
      <w:r w:rsidRPr="00B304A6">
        <w:rPr>
          <w:rFonts w:hint="eastAsia"/>
          <w:color w:val="333333"/>
        </w:rPr>
        <w:t>的</w:t>
      </w:r>
      <w:r w:rsidR="00C13ACA" w:rsidRPr="00C13ACA">
        <w:rPr>
          <w:color w:val="333333"/>
        </w:rPr>
        <w:t>R23017</w:t>
      </w:r>
      <w:proofErr w:type="gramStart"/>
      <w:r w:rsidR="00C13ACA" w:rsidRPr="00C13ACA">
        <w:rPr>
          <w:color w:val="333333"/>
        </w:rPr>
        <w:t>幸余路南</w:t>
      </w:r>
      <w:proofErr w:type="gramEnd"/>
      <w:r w:rsidR="00C13ACA" w:rsidRPr="00C13ACA">
        <w:rPr>
          <w:color w:val="333333"/>
        </w:rPr>
        <w:t>、江通路西地块</w:t>
      </w:r>
      <w:r w:rsidR="004D555D">
        <w:rPr>
          <w:rFonts w:hint="eastAsia"/>
          <w:color w:val="333333"/>
        </w:rPr>
        <w:t>工程</w:t>
      </w:r>
      <w:r w:rsidRPr="00B304A6">
        <w:rPr>
          <w:rFonts w:hint="eastAsia"/>
          <w:color w:val="333333"/>
        </w:rPr>
        <w:t>已经批准建设，所需资金来源是自筹，已落实。现决定对该项目的招标代理（含造价咨询）进行公开招标，择优选定代理人。</w:t>
      </w:r>
    </w:p>
    <w:p w14:paraId="4415CEDF" w14:textId="77777777"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二、项目概况：</w:t>
      </w:r>
    </w:p>
    <w:p w14:paraId="13AE0DBA" w14:textId="291560B9"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1、建设地点：</w:t>
      </w:r>
      <w:proofErr w:type="gramStart"/>
      <w:r w:rsidR="00C13ACA" w:rsidRPr="00C13ACA">
        <w:rPr>
          <w:rFonts w:hint="eastAsia"/>
          <w:color w:val="333333"/>
        </w:rPr>
        <w:t>幸余路南</w:t>
      </w:r>
      <w:proofErr w:type="gramEnd"/>
      <w:r w:rsidR="00C13ACA" w:rsidRPr="00C13ACA">
        <w:rPr>
          <w:rFonts w:hint="eastAsia"/>
          <w:color w:val="333333"/>
        </w:rPr>
        <w:t>、江通路西</w:t>
      </w:r>
      <w:r w:rsidRPr="00B304A6">
        <w:rPr>
          <w:rFonts w:hint="eastAsia"/>
          <w:color w:val="333333"/>
        </w:rPr>
        <w:t>。</w:t>
      </w:r>
    </w:p>
    <w:p w14:paraId="27323F43" w14:textId="0A46BA9C" w:rsidR="00B304A6" w:rsidRPr="00B304A6" w:rsidRDefault="00C13ACA" w:rsidP="004D555D">
      <w:pPr>
        <w:pStyle w:val="a3"/>
        <w:shd w:val="clear" w:color="auto" w:fill="FFFFFF"/>
        <w:spacing w:before="0" w:beforeAutospacing="0" w:after="0" w:afterAutospacing="0" w:line="400" w:lineRule="exact"/>
        <w:ind w:firstLine="480"/>
        <w:rPr>
          <w:color w:val="333333"/>
        </w:rPr>
      </w:pPr>
      <w:r>
        <w:rPr>
          <w:rFonts w:hint="eastAsia"/>
          <w:color w:val="333333"/>
        </w:rPr>
        <w:t>2</w:t>
      </w:r>
      <w:r w:rsidR="00B304A6" w:rsidRPr="00B304A6">
        <w:rPr>
          <w:rFonts w:hint="eastAsia"/>
          <w:color w:val="333333"/>
        </w:rPr>
        <w:t>、预估工程费用：</w:t>
      </w:r>
      <w:r w:rsidR="00B304A6">
        <w:rPr>
          <w:color w:val="333333"/>
        </w:rPr>
        <w:t>4</w:t>
      </w:r>
      <w:r w:rsidR="00B304A6" w:rsidRPr="00B304A6">
        <w:rPr>
          <w:rFonts w:hint="eastAsia"/>
          <w:color w:val="333333"/>
        </w:rPr>
        <w:t>亿元。</w:t>
      </w:r>
    </w:p>
    <w:p w14:paraId="4DB1BDAA" w14:textId="77777777"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三、招标内容和范围：</w:t>
      </w:r>
    </w:p>
    <w:p w14:paraId="36C5F1CF" w14:textId="77777777"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本项目为一个标段。</w:t>
      </w:r>
    </w:p>
    <w:p w14:paraId="3898CE28" w14:textId="77777777" w:rsidR="00C13ACA" w:rsidRPr="00C13ACA"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招标代理（含造价咨询）内容：包含但不限于服务（含勘察设计、监理、检测）、工程（含桩基、土建、安装、内外装饰、室外配套、绿化及附属配套工程）、货物（含设备、材料）招标代理及造价咨询（工程量清单和招标控制价编制、询价）等相关服务工作。具体以招标人委托的为准。</w:t>
      </w:r>
    </w:p>
    <w:p w14:paraId="5929AFA5" w14:textId="77777777" w:rsidR="00C13ACA" w:rsidRPr="00C13ACA"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招标代理（含造价咨询）业务的范围：代拟项目报建表（发包初步方案）、发布招标公告（发出投标邀请书）、编制资格预审文件、组织接收投标申请人报名、协助审查潜在投标人资格、组织投标单位现场踏勘和答疑、编制招标文件、编制工程量清单和招标控制价（预算书）、编制工程造价计价依据及对工程造价监控、提供有关工程造价信息资料、组织开标评标、编制招投标情况书面报告、草拟合同、参与工程施工过程中的咨询服务、中标通知书的领取及发放、材料设备的考察和询价及与招投标有关的其他事宜等。</w:t>
      </w:r>
    </w:p>
    <w:p w14:paraId="7EBCB562" w14:textId="2F4421FD" w:rsidR="00B304A6"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注：中标招标代理单位不得在招标过程中另行收取施工单位、服务单位、材料设备供应商等其他单位的招标代理费用。</w:t>
      </w:r>
    </w:p>
    <w:p w14:paraId="7DBFF178" w14:textId="2891DC49"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四、投标申请人应当具备的主要资格条件：</w:t>
      </w:r>
    </w:p>
    <w:p w14:paraId="479F881F" w14:textId="7C7B9AB5"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1、</w:t>
      </w:r>
      <w:r w:rsidR="00C13ACA" w:rsidRPr="00C13ACA">
        <w:rPr>
          <w:rFonts w:hint="eastAsia"/>
          <w:color w:val="333333"/>
        </w:rPr>
        <w:t>投标人必须具有独立法人资格（不接受分公司投标）</w:t>
      </w:r>
      <w:r w:rsidRPr="00B304A6">
        <w:rPr>
          <w:rFonts w:hint="eastAsia"/>
          <w:color w:val="333333"/>
        </w:rPr>
        <w:t>。</w:t>
      </w:r>
    </w:p>
    <w:p w14:paraId="4E35ED18" w14:textId="1EC68E87"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2、</w:t>
      </w:r>
      <w:r w:rsidR="00C13ACA" w:rsidRPr="00C13ACA">
        <w:rPr>
          <w:rFonts w:hint="eastAsia"/>
          <w:color w:val="333333"/>
        </w:rPr>
        <w:t>同时具有工程或经济类中级及以上技术职称证书、土建或安装专业一级造价工程师注册证书（原住建部造价工程师注册证书仍在有效期内的等同于一级注册造价工程师，下同），且必须为投标人的正式员工（非退休返聘）</w:t>
      </w:r>
      <w:r w:rsidRPr="00B304A6">
        <w:rPr>
          <w:rFonts w:hint="eastAsia"/>
          <w:color w:val="333333"/>
        </w:rPr>
        <w:t>。</w:t>
      </w:r>
    </w:p>
    <w:p w14:paraId="05D597C6" w14:textId="77777777"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3、拟派项目组其他人员资格：</w:t>
      </w:r>
    </w:p>
    <w:p w14:paraId="28214DA1" w14:textId="77777777" w:rsidR="00C13ACA" w:rsidRPr="00C13ACA"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①</w:t>
      </w:r>
      <w:r w:rsidRPr="00C13ACA">
        <w:rPr>
          <w:color w:val="333333"/>
        </w:rPr>
        <w:t xml:space="preserve"> 负责招标代理业务的专业人员不得少于2人【均须同时具有2023年度江苏省建设工程招标代理业务知识考核合格证书和工程或经济类中级及以上技术职称证书】，且必须为投标人的正式员工（非退休返聘）；</w:t>
      </w:r>
    </w:p>
    <w:p w14:paraId="20ABDB21" w14:textId="77777777" w:rsidR="00C13ACA" w:rsidRPr="00C13ACA"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lastRenderedPageBreak/>
        <w:t>②</w:t>
      </w:r>
      <w:r w:rsidRPr="00C13ACA">
        <w:rPr>
          <w:color w:val="333333"/>
        </w:rPr>
        <w:t xml:space="preserve"> 负责造价咨询的专业人员不得少于5人（土建专业不少于3人、安装专业不少于2人），须同时具有工程或经济类中级及以上技术职称证书、一级造价工程师注册证书，且必须为投标人的正式员工（非退休返聘）。</w:t>
      </w:r>
    </w:p>
    <w:p w14:paraId="1CD4BE72" w14:textId="7C0238F5" w:rsidR="00B304A6" w:rsidRPr="00B304A6"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注：上述人员不得重复，否则，按无效标处理。</w:t>
      </w:r>
    </w:p>
    <w:p w14:paraId="289AE898" w14:textId="77777777"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4、企业业绩：</w:t>
      </w:r>
    </w:p>
    <w:p w14:paraId="57CFB4DC" w14:textId="77777777" w:rsidR="00C13ACA" w:rsidRPr="00C13ACA"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自</w:t>
      </w:r>
      <w:r w:rsidRPr="00C13ACA">
        <w:rPr>
          <w:color w:val="333333"/>
        </w:rPr>
        <w:t>2021年1月1日以来，投标企业承担过工程造价10000万元（含）以上的新建住宅类项目招标代理（含招标控制价或标底编制）业绩。</w:t>
      </w:r>
    </w:p>
    <w:p w14:paraId="565A33F6" w14:textId="77777777" w:rsidR="00C13ACA" w:rsidRPr="00C13ACA"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注：</w:t>
      </w:r>
    </w:p>
    <w:p w14:paraId="5D884E9D" w14:textId="77777777" w:rsidR="00C13ACA" w:rsidRPr="00C13ACA"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①</w:t>
      </w:r>
      <w:r w:rsidRPr="00C13ACA">
        <w:rPr>
          <w:color w:val="333333"/>
        </w:rPr>
        <w:tab/>
        <w:t xml:space="preserve"> 同一招标代理（含招标控制价或标底编制）合同下，在2021年1月1日以后招标的不同新建住宅类项目，均予以认可，造价金额可以累加。</w:t>
      </w:r>
    </w:p>
    <w:p w14:paraId="513CCC9A" w14:textId="77777777" w:rsidR="00C13ACA" w:rsidRPr="00C13ACA"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②</w:t>
      </w:r>
      <w:r w:rsidRPr="00C13ACA">
        <w:rPr>
          <w:color w:val="333333"/>
        </w:rPr>
        <w:t xml:space="preserve"> 时间以委托代理合同签订时间为准。</w:t>
      </w:r>
    </w:p>
    <w:p w14:paraId="289892FE" w14:textId="24821B8B" w:rsidR="00B304A6" w:rsidRPr="00B304A6"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③</w:t>
      </w:r>
      <w:r w:rsidRPr="00C13ACA">
        <w:rPr>
          <w:color w:val="333333"/>
        </w:rPr>
        <w:t xml:space="preserve"> 工程造价金额以所代理项目的施工中标通知书载明的中标价为准。</w:t>
      </w:r>
    </w:p>
    <w:p w14:paraId="181C317C" w14:textId="3B5E7281" w:rsidR="00C13ACA" w:rsidRDefault="00C13ACA" w:rsidP="004D555D">
      <w:pPr>
        <w:pStyle w:val="a3"/>
        <w:shd w:val="clear" w:color="auto" w:fill="FFFFFF"/>
        <w:spacing w:before="0" w:beforeAutospacing="0" w:after="0" w:afterAutospacing="0" w:line="400" w:lineRule="exact"/>
        <w:ind w:firstLine="480"/>
        <w:rPr>
          <w:color w:val="333333"/>
        </w:rPr>
      </w:pPr>
      <w:r>
        <w:rPr>
          <w:rFonts w:hint="eastAsia"/>
          <w:color w:val="333333"/>
        </w:rPr>
        <w:t>5、</w:t>
      </w:r>
      <w:r w:rsidRPr="00C13ACA">
        <w:rPr>
          <w:color w:val="333333"/>
        </w:rPr>
        <w:t>南通市范围内的中介机构须在南通市有固定办公场所。南通地区非南通市范围内的中介机构须在南通市设有分支机构，并在南通市区有固定的办公场所。</w:t>
      </w:r>
    </w:p>
    <w:p w14:paraId="43B32679" w14:textId="5F3890E9"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五、以下条件属于资格审查的必要合格条件</w:t>
      </w:r>
    </w:p>
    <w:p w14:paraId="6A8A6092" w14:textId="77777777" w:rsidR="00C13ACA" w:rsidRPr="00C13ACA"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w:t>
      </w:r>
      <w:r w:rsidRPr="00C13ACA">
        <w:rPr>
          <w:color w:val="333333"/>
        </w:rPr>
        <w:t>1）具有独立订立合同的能力；</w:t>
      </w:r>
    </w:p>
    <w:p w14:paraId="59A7B5B3" w14:textId="77777777" w:rsidR="00C13ACA" w:rsidRPr="00C13ACA"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w:t>
      </w:r>
      <w:r w:rsidRPr="00C13ACA">
        <w:rPr>
          <w:color w:val="333333"/>
        </w:rPr>
        <w:t xml:space="preserve">2）未处于被责令停业、投标资格被取消或者财产被接管、冻结和破产状态；  </w:t>
      </w:r>
    </w:p>
    <w:p w14:paraId="11F28D1D" w14:textId="77777777" w:rsidR="00C13ACA" w:rsidRPr="00C13ACA"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w:t>
      </w:r>
      <w:r w:rsidRPr="00C13ACA">
        <w:rPr>
          <w:color w:val="333333"/>
        </w:rPr>
        <w:t>3）信誉良好，遵守行业规范，近三年内企业没有因骗取中标或者严重违约以及发生重大工程造价纠纷等问题，在招标代理过程中未发生过重大漏项或失误并给业主带来重大经济损失的；没有在省、市、区招投标中心网有劣迹行为记录或被有关部门通报批评的。</w:t>
      </w:r>
    </w:p>
    <w:p w14:paraId="211C5965" w14:textId="77777777" w:rsidR="00C13ACA" w:rsidRPr="00C13ACA"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w:t>
      </w:r>
      <w:r w:rsidRPr="00C13ACA">
        <w:rPr>
          <w:color w:val="333333"/>
        </w:rPr>
        <w:t>4）企业的资质等级和项目负责人的资历满足招标公告的要求；</w:t>
      </w:r>
    </w:p>
    <w:p w14:paraId="579E3295" w14:textId="77777777" w:rsidR="00C13ACA" w:rsidRPr="00C13ACA"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w:t>
      </w:r>
      <w:r w:rsidRPr="00C13ACA">
        <w:rPr>
          <w:color w:val="333333"/>
        </w:rPr>
        <w:t>5）资格审查文件中的重要内容没有失实或者弄虚作假。</w:t>
      </w:r>
    </w:p>
    <w:p w14:paraId="5BB654CB" w14:textId="6B07757D" w:rsidR="0083406A" w:rsidRDefault="00C13ACA" w:rsidP="00C13ACA">
      <w:pPr>
        <w:pStyle w:val="a3"/>
        <w:shd w:val="clear" w:color="auto" w:fill="FFFFFF"/>
        <w:spacing w:before="0" w:beforeAutospacing="0" w:after="0" w:afterAutospacing="0" w:line="400" w:lineRule="exact"/>
        <w:ind w:firstLine="480"/>
        <w:rPr>
          <w:color w:val="333333"/>
        </w:rPr>
      </w:pPr>
      <w:r w:rsidRPr="00C13ACA">
        <w:rPr>
          <w:rFonts w:hint="eastAsia"/>
          <w:color w:val="333333"/>
        </w:rPr>
        <w:t>（</w:t>
      </w:r>
      <w:r w:rsidRPr="00C13ACA">
        <w:rPr>
          <w:color w:val="333333"/>
        </w:rPr>
        <w:t>6）本次招标不接受联合体投标。</w:t>
      </w:r>
    </w:p>
    <w:p w14:paraId="601A6026" w14:textId="617EE223"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资格审查条件具体详见招标文件第二章中的“资格审查标准汇总表”。提供的资格审查材料及审查标准，前后矛盾的以《资格审查标准汇总表》为准。</w:t>
      </w:r>
    </w:p>
    <w:p w14:paraId="6EE7742F" w14:textId="77777777"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凡具备承担招标项目的能力并具备上述规定的企业，均可对本项目进行投标。</w:t>
      </w:r>
    </w:p>
    <w:p w14:paraId="40611BDF" w14:textId="77777777"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六、招标公告及投标文件下载</w:t>
      </w:r>
    </w:p>
    <w:p w14:paraId="687709F5" w14:textId="77777777"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招标文件从本公告附件下载；招标文件、修改、补充等文件公布的网址及栏目“南通市崇川区人民政府网(www.chongchuan.gov.cn)-政府采购与工程招标”栏。请各投标人自行关注，否则，引起的所有损失由投标人自行承担。</w:t>
      </w:r>
    </w:p>
    <w:p w14:paraId="39C5F4F0" w14:textId="77777777"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lastRenderedPageBreak/>
        <w:t>七、投标文件递交</w:t>
      </w:r>
    </w:p>
    <w:p w14:paraId="7A527B78" w14:textId="20BFB4BF"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本工程投标申请人的资格审查采用资格后审的方式，无需另行进行</w:t>
      </w:r>
      <w:proofErr w:type="gramStart"/>
      <w:r w:rsidRPr="00B304A6">
        <w:rPr>
          <w:rFonts w:hint="eastAsia"/>
          <w:color w:val="333333"/>
        </w:rPr>
        <w:t>网上报</w:t>
      </w:r>
      <w:proofErr w:type="gramEnd"/>
      <w:r w:rsidRPr="00B304A6">
        <w:rPr>
          <w:rFonts w:hint="eastAsia"/>
          <w:color w:val="333333"/>
        </w:rPr>
        <w:t>各，各投标人须于202</w:t>
      </w:r>
      <w:r w:rsidR="00C13ACA">
        <w:rPr>
          <w:rFonts w:hint="eastAsia"/>
          <w:color w:val="333333"/>
        </w:rPr>
        <w:t>4</w:t>
      </w:r>
      <w:r w:rsidRPr="00B304A6">
        <w:rPr>
          <w:rFonts w:hint="eastAsia"/>
          <w:color w:val="333333"/>
        </w:rPr>
        <w:t>年</w:t>
      </w:r>
      <w:r w:rsidR="00C51B98">
        <w:rPr>
          <w:color w:val="333333"/>
        </w:rPr>
        <w:t>4</w:t>
      </w:r>
      <w:r w:rsidRPr="00B304A6">
        <w:rPr>
          <w:rFonts w:hint="eastAsia"/>
          <w:color w:val="333333"/>
        </w:rPr>
        <w:t>月</w:t>
      </w:r>
      <w:r w:rsidR="00C51B98">
        <w:rPr>
          <w:color w:val="333333"/>
        </w:rPr>
        <w:t>3</w:t>
      </w:r>
      <w:r w:rsidRPr="00B304A6">
        <w:rPr>
          <w:rFonts w:hint="eastAsia"/>
          <w:color w:val="333333"/>
        </w:rPr>
        <w:t>日14时00分以前将投标文件提交至南通市崇川区青年中路128号，崇川区便民服务中心314会议室（东楼），并在202</w:t>
      </w:r>
      <w:r w:rsidR="00C13ACA">
        <w:rPr>
          <w:rFonts w:hint="eastAsia"/>
          <w:color w:val="333333"/>
        </w:rPr>
        <w:t>4</w:t>
      </w:r>
      <w:r w:rsidRPr="00B304A6">
        <w:rPr>
          <w:rFonts w:hint="eastAsia"/>
          <w:color w:val="333333"/>
        </w:rPr>
        <w:t>年</w:t>
      </w:r>
      <w:r w:rsidR="00C51B98">
        <w:rPr>
          <w:color w:val="333333"/>
        </w:rPr>
        <w:t>4</w:t>
      </w:r>
      <w:r w:rsidRPr="00B304A6">
        <w:rPr>
          <w:rFonts w:hint="eastAsia"/>
          <w:color w:val="333333"/>
        </w:rPr>
        <w:t>月</w:t>
      </w:r>
      <w:r w:rsidR="00C51B98">
        <w:rPr>
          <w:color w:val="333333"/>
        </w:rPr>
        <w:t>3</w:t>
      </w:r>
      <w:r w:rsidRPr="00B304A6">
        <w:rPr>
          <w:rFonts w:hint="eastAsia"/>
          <w:color w:val="333333"/>
        </w:rPr>
        <w:t>日14时00分开标。逾期送达的投标文件将被拒绝。若不符合此要求，其投标文件将被拒绝。</w:t>
      </w:r>
    </w:p>
    <w:p w14:paraId="49579418" w14:textId="77777777"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八、评标办法：综合评估法，评审细则详见招标文件。</w:t>
      </w:r>
    </w:p>
    <w:p w14:paraId="3FD92CF8" w14:textId="77777777"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九、本工程报名费300元，在递交投标文件时一同交与招标代理机构。</w:t>
      </w:r>
    </w:p>
    <w:p w14:paraId="099EEE2E" w14:textId="77777777"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十、联系方式</w:t>
      </w:r>
    </w:p>
    <w:p w14:paraId="31240426" w14:textId="0F512DAF"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招标人：</w:t>
      </w:r>
      <w:r w:rsidR="00C13ACA">
        <w:rPr>
          <w:rFonts w:hint="eastAsia"/>
          <w:color w:val="333333"/>
        </w:rPr>
        <w:t>南通市城镇房地产开发有限公司</w:t>
      </w:r>
    </w:p>
    <w:p w14:paraId="4DBFEA70" w14:textId="3FE343EB"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地址：</w:t>
      </w:r>
      <w:r w:rsidR="00C13ACA" w:rsidRPr="00C13ACA">
        <w:rPr>
          <w:rFonts w:hint="eastAsia"/>
          <w:color w:val="333333"/>
        </w:rPr>
        <w:t>南通市城港路</w:t>
      </w:r>
      <w:r w:rsidR="00C13ACA" w:rsidRPr="00C13ACA">
        <w:rPr>
          <w:color w:val="333333"/>
        </w:rPr>
        <w:t>28号</w:t>
      </w:r>
    </w:p>
    <w:p w14:paraId="5691B336" w14:textId="249EB90B"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联系人：</w:t>
      </w:r>
      <w:r w:rsidR="00C13ACA" w:rsidRPr="00C13ACA">
        <w:rPr>
          <w:rFonts w:hint="eastAsia"/>
          <w:color w:val="333333"/>
        </w:rPr>
        <w:t>张先生</w:t>
      </w:r>
    </w:p>
    <w:p w14:paraId="2E95075E" w14:textId="738E9BC7"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联系电话：0513-</w:t>
      </w:r>
      <w:r w:rsidR="00C13ACA" w:rsidRPr="00C13ACA">
        <w:rPr>
          <w:color w:val="333333"/>
        </w:rPr>
        <w:t>66889926</w:t>
      </w:r>
    </w:p>
    <w:p w14:paraId="26487871" w14:textId="4FFE4E47"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招标代理单位：</w:t>
      </w:r>
      <w:r w:rsidR="0083406A" w:rsidRPr="0083406A">
        <w:rPr>
          <w:rFonts w:hint="eastAsia"/>
          <w:color w:val="333333"/>
        </w:rPr>
        <w:t>江苏衡通咨询管理有限公司</w:t>
      </w:r>
    </w:p>
    <w:p w14:paraId="454151FB" w14:textId="7ABBD744"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地址：</w:t>
      </w:r>
      <w:r w:rsidR="0083406A" w:rsidRPr="0083406A">
        <w:rPr>
          <w:rFonts w:hint="eastAsia"/>
          <w:color w:val="333333"/>
        </w:rPr>
        <w:t>南通市崇川区桃</w:t>
      </w:r>
      <w:proofErr w:type="gramStart"/>
      <w:r w:rsidR="0083406A" w:rsidRPr="0083406A">
        <w:rPr>
          <w:rFonts w:hint="eastAsia"/>
          <w:color w:val="333333"/>
        </w:rPr>
        <w:t>坞</w:t>
      </w:r>
      <w:proofErr w:type="gramEnd"/>
      <w:r w:rsidR="0083406A" w:rsidRPr="0083406A">
        <w:rPr>
          <w:rFonts w:hint="eastAsia"/>
          <w:color w:val="333333"/>
        </w:rPr>
        <w:t>路</w:t>
      </w:r>
      <w:r w:rsidR="0083406A" w:rsidRPr="0083406A">
        <w:rPr>
          <w:color w:val="333333"/>
        </w:rPr>
        <w:t>2号友谊大厦9楼</w:t>
      </w:r>
    </w:p>
    <w:p w14:paraId="75F2D63C" w14:textId="2A1A0D84"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联系人：</w:t>
      </w:r>
      <w:r w:rsidR="0083406A">
        <w:rPr>
          <w:rFonts w:hint="eastAsia"/>
          <w:color w:val="333333"/>
        </w:rPr>
        <w:t>顾</w:t>
      </w:r>
      <w:r w:rsidR="00C13ACA">
        <w:rPr>
          <w:rFonts w:hint="eastAsia"/>
          <w:color w:val="333333"/>
        </w:rPr>
        <w:t>工</w:t>
      </w:r>
    </w:p>
    <w:p w14:paraId="0011A3A7" w14:textId="6C15DDAD"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联系电话：</w:t>
      </w:r>
      <w:r w:rsidR="0083406A" w:rsidRPr="0083406A">
        <w:rPr>
          <w:color w:val="333333"/>
        </w:rPr>
        <w:t>18015226187</w:t>
      </w:r>
    </w:p>
    <w:p w14:paraId="3FBFE7DA" w14:textId="36FC55F6" w:rsidR="00B304A6" w:rsidRPr="00B304A6" w:rsidRDefault="00B304A6" w:rsidP="004D555D">
      <w:pPr>
        <w:pStyle w:val="a3"/>
        <w:shd w:val="clear" w:color="auto" w:fill="FFFFFF"/>
        <w:spacing w:before="0" w:beforeAutospacing="0" w:after="0" w:afterAutospacing="0" w:line="400" w:lineRule="exact"/>
        <w:ind w:firstLine="480"/>
        <w:rPr>
          <w:color w:val="333333"/>
        </w:rPr>
      </w:pPr>
      <w:r w:rsidRPr="00B304A6">
        <w:rPr>
          <w:rFonts w:hint="eastAsia"/>
          <w:color w:val="333333"/>
        </w:rPr>
        <w:t>邮箱：</w:t>
      </w:r>
      <w:r w:rsidR="0083406A" w:rsidRPr="0083406A">
        <w:rPr>
          <w:color w:val="333333"/>
        </w:rPr>
        <w:t>hengtongzx@163.com</w:t>
      </w:r>
    </w:p>
    <w:p w14:paraId="15A936EE" w14:textId="031C5169" w:rsidR="007D6820" w:rsidRPr="00C51B98" w:rsidRDefault="00B304A6" w:rsidP="004D555D">
      <w:pPr>
        <w:pStyle w:val="a3"/>
        <w:shd w:val="clear" w:color="auto" w:fill="FFFFFF"/>
        <w:spacing w:before="0" w:beforeAutospacing="0" w:after="0" w:afterAutospacing="0" w:line="400" w:lineRule="exact"/>
        <w:ind w:firstLine="480"/>
      </w:pPr>
      <w:r w:rsidRPr="00C51B98">
        <w:rPr>
          <w:rFonts w:hint="eastAsia"/>
        </w:rPr>
        <w:t>202</w:t>
      </w:r>
      <w:r w:rsidR="00C13ACA" w:rsidRPr="00C51B98">
        <w:rPr>
          <w:rFonts w:hint="eastAsia"/>
        </w:rPr>
        <w:t>4</w:t>
      </w:r>
      <w:r w:rsidRPr="00C51B98">
        <w:rPr>
          <w:rFonts w:hint="eastAsia"/>
        </w:rPr>
        <w:t>年</w:t>
      </w:r>
      <w:r w:rsidR="00C51B98" w:rsidRPr="00C51B98">
        <w:t>3</w:t>
      </w:r>
      <w:r w:rsidRPr="00C51B98">
        <w:rPr>
          <w:rFonts w:hint="eastAsia"/>
        </w:rPr>
        <w:t>月</w:t>
      </w:r>
      <w:r w:rsidR="00C51B98" w:rsidRPr="00C51B98">
        <w:t>13</w:t>
      </w:r>
      <w:r w:rsidRPr="00C51B98">
        <w:rPr>
          <w:rFonts w:hint="eastAsia"/>
        </w:rPr>
        <w:t>日</w:t>
      </w:r>
    </w:p>
    <w:sectPr w:rsidR="007D6820" w:rsidRPr="00C51B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03B42" w14:textId="77777777" w:rsidR="008E1D8C" w:rsidRDefault="008E1D8C" w:rsidP="00C13ACA">
      <w:r>
        <w:separator/>
      </w:r>
    </w:p>
  </w:endnote>
  <w:endnote w:type="continuationSeparator" w:id="0">
    <w:p w14:paraId="2F47800B" w14:textId="77777777" w:rsidR="008E1D8C" w:rsidRDefault="008E1D8C" w:rsidP="00C13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7CDE6" w14:textId="77777777" w:rsidR="008E1D8C" w:rsidRDefault="008E1D8C" w:rsidP="00C13ACA">
      <w:r>
        <w:separator/>
      </w:r>
    </w:p>
  </w:footnote>
  <w:footnote w:type="continuationSeparator" w:id="0">
    <w:p w14:paraId="52D53F9A" w14:textId="77777777" w:rsidR="008E1D8C" w:rsidRDefault="008E1D8C" w:rsidP="00C13A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4A6"/>
    <w:rsid w:val="0013267A"/>
    <w:rsid w:val="004D555D"/>
    <w:rsid w:val="00531B7E"/>
    <w:rsid w:val="006508F0"/>
    <w:rsid w:val="007D6820"/>
    <w:rsid w:val="0083406A"/>
    <w:rsid w:val="008E1D8C"/>
    <w:rsid w:val="009B474F"/>
    <w:rsid w:val="009D5CE3"/>
    <w:rsid w:val="00B304A6"/>
    <w:rsid w:val="00C13339"/>
    <w:rsid w:val="00C13ACA"/>
    <w:rsid w:val="00C51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8EC93E"/>
  <w15:chartTrackingRefBased/>
  <w15:docId w15:val="{ADB75DFD-98DA-4E8C-8B2A-63D5E8F72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304A6"/>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C13ACA"/>
    <w:pPr>
      <w:tabs>
        <w:tab w:val="center" w:pos="4153"/>
        <w:tab w:val="right" w:pos="8306"/>
      </w:tabs>
      <w:snapToGrid w:val="0"/>
      <w:jc w:val="center"/>
    </w:pPr>
    <w:rPr>
      <w:sz w:val="18"/>
      <w:szCs w:val="18"/>
    </w:rPr>
  </w:style>
  <w:style w:type="character" w:customStyle="1" w:styleId="a5">
    <w:name w:val="页眉 字符"/>
    <w:basedOn w:val="a0"/>
    <w:link w:val="a4"/>
    <w:uiPriority w:val="99"/>
    <w:rsid w:val="00C13ACA"/>
    <w:rPr>
      <w:sz w:val="18"/>
      <w:szCs w:val="18"/>
    </w:rPr>
  </w:style>
  <w:style w:type="paragraph" w:styleId="a6">
    <w:name w:val="footer"/>
    <w:basedOn w:val="a"/>
    <w:link w:val="a7"/>
    <w:uiPriority w:val="99"/>
    <w:unhideWhenUsed/>
    <w:rsid w:val="00C13ACA"/>
    <w:pPr>
      <w:tabs>
        <w:tab w:val="center" w:pos="4153"/>
        <w:tab w:val="right" w:pos="8306"/>
      </w:tabs>
      <w:snapToGrid w:val="0"/>
      <w:jc w:val="left"/>
    </w:pPr>
    <w:rPr>
      <w:sz w:val="18"/>
      <w:szCs w:val="18"/>
    </w:rPr>
  </w:style>
  <w:style w:type="character" w:customStyle="1" w:styleId="a7">
    <w:name w:val="页脚 字符"/>
    <w:basedOn w:val="a0"/>
    <w:link w:val="a6"/>
    <w:uiPriority w:val="99"/>
    <w:rsid w:val="00C13AC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43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317</Words>
  <Characters>1807</Characters>
  <Application>Microsoft Office Word</Application>
  <DocSecurity>0</DocSecurity>
  <Lines>15</Lines>
  <Paragraphs>4</Paragraphs>
  <ScaleCrop>false</ScaleCrop>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hd</dc:creator>
  <cp:keywords/>
  <dc:description/>
  <cp:lastModifiedBy>hd s</cp:lastModifiedBy>
  <cp:revision>6</cp:revision>
  <dcterms:created xsi:type="dcterms:W3CDTF">2023-07-06T03:00:00Z</dcterms:created>
  <dcterms:modified xsi:type="dcterms:W3CDTF">2024-03-13T07:50:00Z</dcterms:modified>
</cp:coreProperties>
</file>