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00" w:lineRule="exact"/>
        <w:ind w:left="0" w:right="0"/>
        <w:jc w:val="center"/>
        <w:rPr>
          <w:b/>
          <w:bCs w:val="0"/>
          <w:spacing w:val="20"/>
          <w:sz w:val="44"/>
          <w:szCs w:val="24"/>
          <w:u w:val="single"/>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b/>
          <w:bCs w:val="0"/>
          <w:spacing w:val="20"/>
          <w:sz w:val="32"/>
          <w:szCs w:val="32"/>
          <w:u w:val="single"/>
          <w:lang w:val="en-US"/>
        </w:rPr>
      </w:pPr>
      <w:r>
        <w:rPr>
          <w:rFonts w:hint="eastAsia" w:ascii="Times New Roman" w:hAnsi="Times New Roman" w:eastAsia="宋体" w:cs="宋体"/>
          <w:b/>
          <w:bCs w:val="0"/>
          <w:color w:val="auto"/>
          <w:spacing w:val="20"/>
          <w:kern w:val="2"/>
          <w:sz w:val="32"/>
          <w:szCs w:val="32"/>
          <w:u w:val="single"/>
          <w:lang w:val="en-US" w:eastAsia="zh-CN" w:bidi="ar"/>
        </w:rPr>
        <w:t>南通怀恩殡仪服务有限公司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b/>
          <w:bCs w:val="0"/>
          <w:spacing w:val="20"/>
          <w:sz w:val="32"/>
          <w:szCs w:val="32"/>
          <w:u w:val="single"/>
          <w:lang w:val="en-US"/>
        </w:rPr>
      </w:pPr>
      <w:r>
        <w:rPr>
          <w:rFonts w:hint="eastAsia" w:ascii="Times New Roman" w:hAnsi="Times New Roman" w:eastAsia="宋体" w:cs="宋体"/>
          <w:b/>
          <w:bCs w:val="0"/>
          <w:color w:val="auto"/>
          <w:spacing w:val="20"/>
          <w:kern w:val="2"/>
          <w:sz w:val="32"/>
          <w:szCs w:val="32"/>
          <w:u w:val="single"/>
          <w:lang w:val="en-US" w:eastAsia="zh-CN" w:bidi="ar"/>
        </w:rPr>
        <w:t>天福堂</w:t>
      </w:r>
      <w:r>
        <w:rPr>
          <w:rFonts w:hint="default" w:ascii="Times New Roman" w:hAnsi="Times New Roman" w:eastAsia="宋体" w:cs="Times New Roman"/>
          <w:b/>
          <w:bCs w:val="0"/>
          <w:color w:val="auto"/>
          <w:spacing w:val="20"/>
          <w:kern w:val="2"/>
          <w:sz w:val="32"/>
          <w:szCs w:val="32"/>
          <w:u w:val="single"/>
          <w:lang w:val="en-US" w:eastAsia="zh-CN" w:bidi="ar"/>
        </w:rPr>
        <w:t>10KV</w:t>
      </w:r>
      <w:r>
        <w:rPr>
          <w:rFonts w:hint="eastAsia" w:ascii="Times New Roman" w:hAnsi="Times New Roman" w:eastAsia="宋体" w:cs="宋体"/>
          <w:b/>
          <w:bCs w:val="0"/>
          <w:color w:val="auto"/>
          <w:spacing w:val="20"/>
          <w:kern w:val="2"/>
          <w:sz w:val="32"/>
          <w:szCs w:val="32"/>
          <w:u w:val="single"/>
          <w:lang w:val="en-US" w:eastAsia="zh-CN" w:bidi="ar"/>
        </w:rPr>
        <w:t>变电所高压配电值班维护服务采购项目</w:t>
      </w:r>
    </w:p>
    <w:p>
      <w:pPr>
        <w:keepNext w:val="0"/>
        <w:keepLines w:val="0"/>
        <w:widowControl w:val="0"/>
        <w:suppressLineNumbers w:val="0"/>
        <w:spacing w:before="0" w:beforeAutospacing="0" w:after="0" w:afterAutospacing="0"/>
        <w:ind w:left="0" w:right="0"/>
        <w:jc w:val="center"/>
        <w:rPr>
          <w:rFonts w:hint="eastAsia" w:ascii="Times New Roman" w:hAnsi="华文新魏" w:eastAsia="华文新魏" w:cs="华文新魏"/>
          <w:b/>
          <w:bCs w:val="0"/>
          <w:color w:val="auto"/>
          <w:kern w:val="2"/>
          <w:sz w:val="100"/>
          <w:szCs w:val="100"/>
          <w:lang w:val="en-US" w:eastAsia="zh-CN" w:bidi="ar"/>
        </w:rPr>
      </w:pPr>
    </w:p>
    <w:p>
      <w:pPr>
        <w:keepNext w:val="0"/>
        <w:keepLines w:val="0"/>
        <w:widowControl w:val="0"/>
        <w:suppressLineNumbers w:val="0"/>
        <w:spacing w:before="0" w:beforeAutospacing="0" w:after="0" w:afterAutospacing="0"/>
        <w:ind w:left="0" w:right="0"/>
        <w:jc w:val="center"/>
        <w:rPr>
          <w:rFonts w:eastAsia="华文新魏"/>
          <w:b/>
          <w:bCs w:val="0"/>
          <w:sz w:val="100"/>
          <w:szCs w:val="100"/>
          <w:lang w:val="en-US"/>
        </w:rPr>
      </w:pPr>
      <w:r>
        <w:rPr>
          <w:rFonts w:hint="eastAsia" w:ascii="Times New Roman" w:hAnsi="华文新魏" w:eastAsia="华文新魏" w:cs="华文新魏"/>
          <w:b/>
          <w:bCs w:val="0"/>
          <w:color w:val="auto"/>
          <w:kern w:val="2"/>
          <w:sz w:val="100"/>
          <w:szCs w:val="100"/>
          <w:lang w:val="en-US" w:eastAsia="zh-CN" w:bidi="ar"/>
        </w:rPr>
        <w:t>招标文件</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500" w:lineRule="exact"/>
        <w:ind w:left="0" w:right="0"/>
        <w:jc w:val="center"/>
        <w:rPr>
          <w:rFonts w:eastAsia="仿宋_GB2312"/>
          <w:b/>
          <w:bCs w:val="0"/>
          <w:sz w:val="36"/>
          <w:szCs w:val="24"/>
          <w:lang w:val="en-US"/>
        </w:rPr>
      </w:pPr>
    </w:p>
    <w:p>
      <w:pPr>
        <w:keepNext w:val="0"/>
        <w:keepLines w:val="0"/>
        <w:widowControl w:val="0"/>
        <w:suppressLineNumbers w:val="0"/>
        <w:spacing w:before="0" w:beforeAutospacing="0" w:after="0" w:afterAutospacing="0" w:line="500" w:lineRule="exact"/>
        <w:ind w:left="0" w:right="0"/>
        <w:jc w:val="center"/>
        <w:rPr>
          <w:rFonts w:eastAsia="仿宋_GB2312"/>
          <w:b/>
          <w:bCs w:val="0"/>
          <w:sz w:val="36"/>
          <w:szCs w:val="24"/>
          <w:lang w:val="en-US"/>
        </w:rPr>
      </w:pPr>
    </w:p>
    <w:p>
      <w:pPr>
        <w:keepNext w:val="0"/>
        <w:keepLines w:val="0"/>
        <w:widowControl w:val="0"/>
        <w:suppressLineNumbers w:val="0"/>
        <w:spacing w:before="0" w:beforeAutospacing="0" w:after="0" w:afterAutospacing="0" w:line="500" w:lineRule="exact"/>
        <w:ind w:left="0" w:right="0"/>
        <w:jc w:val="both"/>
        <w:rPr>
          <w:rFonts w:eastAsia="仿宋_GB2312"/>
          <w:lang w:val="en-US"/>
        </w:rPr>
      </w:pPr>
    </w:p>
    <w:p>
      <w:pPr>
        <w:keepNext w:val="0"/>
        <w:keepLines w:val="0"/>
        <w:widowControl w:val="0"/>
        <w:suppressLineNumbers w:val="0"/>
        <w:spacing w:before="0" w:beforeAutospacing="0" w:after="0" w:afterAutospacing="0" w:line="500" w:lineRule="exact"/>
        <w:ind w:left="0" w:right="0"/>
        <w:jc w:val="center"/>
        <w:rPr>
          <w:rFonts w:eastAsia="仿宋_GB2312"/>
          <w:sz w:val="32"/>
          <w:szCs w:val="24"/>
          <w:lang w:val="en-US"/>
        </w:rPr>
      </w:pPr>
    </w:p>
    <w:p>
      <w:pPr>
        <w:keepNext w:val="0"/>
        <w:keepLines w:val="0"/>
        <w:widowControl w:val="0"/>
        <w:suppressLineNumbers w:val="0"/>
        <w:spacing w:before="0" w:beforeAutospacing="0" w:after="0" w:afterAutospacing="0" w:line="500" w:lineRule="exact"/>
        <w:ind w:left="0" w:right="0"/>
        <w:jc w:val="both"/>
        <w:rPr>
          <w:rFonts w:eastAsia="仿宋_GB2312"/>
          <w:sz w:val="32"/>
          <w:szCs w:val="24"/>
          <w:lang w:val="en-US"/>
        </w:rPr>
      </w:pPr>
    </w:p>
    <w:p>
      <w:pPr>
        <w:keepNext w:val="0"/>
        <w:keepLines w:val="0"/>
        <w:widowControl w:val="0"/>
        <w:suppressLineNumbers w:val="0"/>
        <w:spacing w:before="0" w:beforeAutospacing="0" w:after="0" w:afterAutospacing="0" w:line="500" w:lineRule="exact"/>
        <w:ind w:left="0" w:right="0"/>
        <w:jc w:val="center"/>
        <w:rPr>
          <w:rFonts w:eastAsia="仿宋_GB2312"/>
          <w:sz w:val="32"/>
          <w:szCs w:val="24"/>
          <w:lang w:val="en-US"/>
        </w:rPr>
      </w:pPr>
    </w:p>
    <w:p>
      <w:pPr>
        <w:keepNext w:val="0"/>
        <w:keepLines w:val="0"/>
        <w:widowControl w:val="0"/>
        <w:suppressLineNumbers w:val="0"/>
        <w:spacing w:before="0" w:beforeAutospacing="0" w:after="0" w:afterAutospacing="0" w:line="500" w:lineRule="exact"/>
        <w:ind w:left="0" w:right="0"/>
        <w:jc w:val="center"/>
        <w:rPr>
          <w:rFonts w:eastAsia="仿宋_GB2312"/>
          <w:sz w:val="32"/>
          <w:szCs w:val="24"/>
          <w:lang w:val="en-US"/>
        </w:rPr>
      </w:pPr>
    </w:p>
    <w:p>
      <w:pPr>
        <w:keepNext w:val="0"/>
        <w:keepLines w:val="0"/>
        <w:widowControl w:val="0"/>
        <w:suppressLineNumbers w:val="0"/>
        <w:spacing w:before="0" w:beforeAutospacing="0" w:after="0" w:afterAutospacing="0" w:line="500" w:lineRule="exact"/>
        <w:ind w:left="0" w:right="0"/>
        <w:jc w:val="center"/>
        <w:rPr>
          <w:rFonts w:eastAsia="仿宋_GB2312"/>
          <w:sz w:val="32"/>
          <w:szCs w:val="24"/>
          <w:lang w:val="en-US"/>
        </w:rPr>
      </w:pPr>
    </w:p>
    <w:p>
      <w:pPr>
        <w:keepNext w:val="0"/>
        <w:keepLines w:val="0"/>
        <w:widowControl w:val="0"/>
        <w:suppressLineNumbers w:val="0"/>
        <w:spacing w:before="0" w:beforeAutospacing="0" w:after="0" w:afterAutospacing="0" w:line="500" w:lineRule="exact"/>
        <w:ind w:left="0" w:right="0"/>
        <w:jc w:val="center"/>
        <w:rPr>
          <w:spacing w:val="20"/>
          <w:sz w:val="28"/>
          <w:szCs w:val="28"/>
          <w:lang w:val="en-US"/>
        </w:rPr>
      </w:pPr>
      <w:r>
        <w:rPr>
          <w:rFonts w:hint="eastAsia" w:ascii="Times New Roman" w:hAnsi="Times New Roman" w:eastAsia="宋体" w:cs="宋体"/>
          <w:color w:val="auto"/>
          <w:spacing w:val="20"/>
          <w:kern w:val="2"/>
          <w:sz w:val="28"/>
          <w:szCs w:val="28"/>
          <w:lang w:val="en-US" w:eastAsia="zh-CN" w:bidi="ar"/>
        </w:rPr>
        <w:t>招标单位：</w:t>
      </w:r>
      <w:r>
        <w:rPr>
          <w:rFonts w:hint="default" w:ascii="Times New Roman" w:hAnsi="Times New Roman" w:eastAsia="宋体" w:cs="Times New Roman"/>
          <w:color w:val="auto"/>
          <w:spacing w:val="20"/>
          <w:kern w:val="2"/>
          <w:sz w:val="28"/>
          <w:szCs w:val="28"/>
          <w:lang w:val="en-US" w:eastAsia="zh-CN" w:bidi="ar"/>
        </w:rPr>
        <w:t xml:space="preserve"> </w:t>
      </w:r>
      <w:r>
        <w:rPr>
          <w:rFonts w:hint="eastAsia" w:ascii="Times New Roman" w:hAnsi="Times New Roman" w:eastAsia="宋体" w:cs="宋体"/>
          <w:color w:val="auto"/>
          <w:spacing w:val="20"/>
          <w:kern w:val="2"/>
          <w:sz w:val="28"/>
          <w:szCs w:val="28"/>
          <w:lang w:val="en-US" w:eastAsia="zh-CN" w:bidi="ar"/>
        </w:rPr>
        <w:t>南通怀恩殡仪服务有限公司</w:t>
      </w:r>
    </w:p>
    <w:p>
      <w:pPr>
        <w:keepNext w:val="0"/>
        <w:keepLines w:val="0"/>
        <w:widowControl w:val="0"/>
        <w:suppressLineNumbers w:val="0"/>
        <w:spacing w:before="0" w:beforeAutospacing="0" w:after="0" w:afterAutospacing="0" w:line="500" w:lineRule="exact"/>
        <w:ind w:left="0" w:right="0"/>
        <w:jc w:val="center"/>
        <w:rPr>
          <w:spacing w:val="20"/>
          <w:sz w:val="28"/>
          <w:szCs w:val="28"/>
          <w:lang w:val="en-US"/>
        </w:rPr>
      </w:pPr>
      <w:r>
        <w:rPr>
          <w:rFonts w:hint="eastAsia" w:ascii="Times New Roman" w:hAnsi="Times New Roman" w:eastAsia="宋体" w:cs="宋体"/>
          <w:color w:val="auto"/>
          <w:spacing w:val="20"/>
          <w:kern w:val="2"/>
          <w:sz w:val="28"/>
          <w:szCs w:val="28"/>
          <w:lang w:val="en-US" w:eastAsia="zh-CN" w:bidi="ar"/>
        </w:rPr>
        <w:t>代理单位：</w:t>
      </w:r>
      <w:r>
        <w:rPr>
          <w:rFonts w:hint="default" w:ascii="Times New Roman" w:hAnsi="Times New Roman" w:eastAsia="宋体" w:cs="Times New Roman"/>
          <w:color w:val="auto"/>
          <w:spacing w:val="20"/>
          <w:kern w:val="2"/>
          <w:sz w:val="28"/>
          <w:szCs w:val="28"/>
          <w:lang w:val="en-US" w:eastAsia="zh-CN" w:bidi="ar"/>
        </w:rPr>
        <w:t xml:space="preserve"> </w:t>
      </w:r>
      <w:r>
        <w:rPr>
          <w:rFonts w:hint="eastAsia" w:ascii="Times New Roman" w:hAnsi="Times New Roman" w:eastAsia="宋体" w:cs="宋体"/>
          <w:color w:val="auto"/>
          <w:spacing w:val="20"/>
          <w:kern w:val="2"/>
          <w:sz w:val="28"/>
          <w:szCs w:val="28"/>
          <w:lang w:val="en-US" w:eastAsia="zh-CN" w:bidi="ar"/>
        </w:rPr>
        <w:t>江苏海审工程咨询有限公司</w:t>
      </w:r>
    </w:p>
    <w:p>
      <w:pPr>
        <w:keepNext w:val="0"/>
        <w:keepLines w:val="0"/>
        <w:widowControl w:val="0"/>
        <w:suppressLineNumbers w:val="0"/>
        <w:spacing w:before="0" w:beforeAutospacing="0" w:after="0" w:afterAutospacing="0" w:line="500" w:lineRule="exact"/>
        <w:ind w:left="0" w:right="0"/>
        <w:jc w:val="center"/>
        <w:rPr>
          <w:color w:val="auto"/>
          <w:spacing w:val="20"/>
          <w:sz w:val="28"/>
          <w:szCs w:val="28"/>
          <w:lang w:val="en-US"/>
        </w:rPr>
      </w:pPr>
      <w:r>
        <w:rPr>
          <w:rFonts w:hint="eastAsia" w:ascii="Times New Roman" w:hAnsi="Times New Roman" w:eastAsia="宋体" w:cs="宋体"/>
          <w:color w:val="auto"/>
          <w:spacing w:val="20"/>
          <w:kern w:val="2"/>
          <w:sz w:val="28"/>
          <w:szCs w:val="28"/>
          <w:lang w:val="en-US" w:eastAsia="zh-CN" w:bidi="ar"/>
        </w:rPr>
        <w:t>日期：</w:t>
      </w:r>
      <w:r>
        <w:rPr>
          <w:rFonts w:hint="default" w:ascii="Times New Roman" w:hAnsi="Times New Roman" w:eastAsia="宋体" w:cs="Times New Roman"/>
          <w:color w:val="auto"/>
          <w:spacing w:val="20"/>
          <w:kern w:val="2"/>
          <w:sz w:val="28"/>
          <w:szCs w:val="28"/>
          <w:lang w:val="en-US" w:eastAsia="zh-CN" w:bidi="ar"/>
        </w:rPr>
        <w:t xml:space="preserve"> </w:t>
      </w:r>
      <w:r>
        <w:rPr>
          <w:rFonts w:hint="eastAsia" w:ascii="Times New Roman" w:hAnsi="Times New Roman" w:eastAsia="宋体" w:cs="宋体"/>
          <w:color w:val="auto"/>
          <w:spacing w:val="20"/>
          <w:kern w:val="2"/>
          <w:sz w:val="28"/>
          <w:szCs w:val="28"/>
          <w:u w:val="single"/>
          <w:lang w:val="en-US" w:eastAsia="zh-CN" w:bidi="ar"/>
        </w:rPr>
        <w:t>二〇二三年</w:t>
      </w:r>
      <w:r>
        <w:rPr>
          <w:rFonts w:hint="eastAsia" w:ascii="Times New Roman" w:hAnsi="Times New Roman" w:eastAsia="宋体" w:cs="Times New Roman"/>
          <w:color w:val="auto"/>
          <w:spacing w:val="20"/>
          <w:kern w:val="2"/>
          <w:sz w:val="28"/>
          <w:szCs w:val="28"/>
          <w:u w:val="single"/>
          <w:lang w:val="en-US" w:eastAsia="zh-CN" w:bidi="ar"/>
        </w:rPr>
        <w:t>十一</w:t>
      </w:r>
      <w:r>
        <w:rPr>
          <w:rFonts w:hint="eastAsia" w:ascii="Times New Roman" w:hAnsi="Times New Roman" w:eastAsia="宋体" w:cs="宋体"/>
          <w:color w:val="auto"/>
          <w:spacing w:val="20"/>
          <w:kern w:val="2"/>
          <w:sz w:val="28"/>
          <w:szCs w:val="28"/>
          <w:u w:val="single"/>
          <w:lang w:val="en-US" w:eastAsia="zh-CN" w:bidi="ar"/>
        </w:rPr>
        <w:t>月</w:t>
      </w:r>
      <w:r>
        <w:rPr>
          <w:rFonts w:hint="eastAsia" w:ascii="Times New Roman" w:hAnsi="Times New Roman" w:eastAsia="宋体" w:cs="Times New Roman"/>
          <w:color w:val="auto"/>
          <w:spacing w:val="20"/>
          <w:kern w:val="2"/>
          <w:sz w:val="28"/>
          <w:szCs w:val="28"/>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601" w:rightChars="-286"/>
        <w:jc w:val="both"/>
        <w:rPr>
          <w:snapToGrid w:val="0"/>
          <w:color w:val="auto"/>
          <w:sz w:val="26"/>
          <w:szCs w:val="28"/>
          <w:lang w:val="en-US"/>
        </w:rPr>
      </w:pPr>
    </w:p>
    <w:p>
      <w:pPr>
        <w:keepNext w:val="0"/>
        <w:keepLines w:val="0"/>
        <w:widowControl w:val="0"/>
        <w:suppressLineNumbers w:val="0"/>
        <w:spacing w:before="0" w:beforeAutospacing="0" w:after="0" w:afterAutospacing="0" w:line="500" w:lineRule="exact"/>
        <w:ind w:left="0" w:right="0"/>
        <w:jc w:val="center"/>
        <w:rPr>
          <w:sz w:val="44"/>
          <w:szCs w:val="44"/>
          <w:lang w:val="en-US"/>
        </w:rPr>
      </w:pPr>
      <w:r>
        <w:rPr>
          <w:rFonts w:hint="default" w:ascii="Times New Roman" w:hAnsi="Times New Roman" w:eastAsia="宋体" w:cs="Times New Roman"/>
          <w:kern w:val="2"/>
          <w:sz w:val="44"/>
          <w:szCs w:val="44"/>
          <w:lang w:val="en-US" w:eastAsia="zh-CN" w:bidi="ar"/>
        </w:rPr>
        <w:br w:type="page"/>
      </w:r>
      <w:r>
        <w:rPr>
          <w:rFonts w:hint="eastAsia" w:ascii="Times New Roman" w:hAnsi="Times New Roman" w:eastAsia="宋体" w:cs="宋体"/>
          <w:color w:val="auto"/>
          <w:kern w:val="2"/>
          <w:sz w:val="44"/>
          <w:szCs w:val="44"/>
          <w:lang w:val="en-US" w:eastAsia="zh-CN" w:bidi="ar"/>
        </w:rPr>
        <w:t>目</w:t>
      </w:r>
      <w:r>
        <w:rPr>
          <w:rFonts w:hint="default" w:ascii="Times New Roman" w:hAnsi="Times New Roman" w:eastAsia="宋体" w:cs="Times New Roman"/>
          <w:color w:val="auto"/>
          <w:kern w:val="2"/>
          <w:sz w:val="44"/>
          <w:szCs w:val="44"/>
          <w:lang w:val="en-US" w:eastAsia="zh-CN" w:bidi="ar"/>
        </w:rPr>
        <w:t xml:space="preserve">      </w:t>
      </w:r>
      <w:r>
        <w:rPr>
          <w:rFonts w:hint="eastAsia" w:ascii="Times New Roman" w:hAnsi="Times New Roman" w:eastAsia="宋体" w:cs="宋体"/>
          <w:color w:val="auto"/>
          <w:kern w:val="2"/>
          <w:sz w:val="44"/>
          <w:szCs w:val="44"/>
          <w:lang w:val="en-US" w:eastAsia="zh-CN" w:bidi="ar"/>
        </w:rPr>
        <w:t>录</w:t>
      </w:r>
    </w:p>
    <w:p>
      <w:pPr>
        <w:keepNext w:val="0"/>
        <w:keepLines w:val="0"/>
        <w:widowControl w:val="0"/>
        <w:suppressLineNumbers w:val="0"/>
        <w:spacing w:before="0" w:beforeAutospacing="0" w:after="0" w:afterAutospacing="0" w:line="500" w:lineRule="exact"/>
        <w:ind w:left="0" w:right="0"/>
        <w:jc w:val="center"/>
        <w:rPr>
          <w:sz w:val="44"/>
          <w:szCs w:val="24"/>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spacing w:val="2"/>
          <w:sz w:val="32"/>
          <w:szCs w:val="32"/>
          <w:lang w:val="en-US"/>
        </w:rPr>
      </w:pPr>
      <w:r>
        <w:rPr>
          <w:rFonts w:hint="eastAsia" w:ascii="Times New Roman" w:hAnsi="Times New Roman" w:eastAsia="宋体" w:cs="宋体"/>
          <w:bCs/>
          <w:color w:val="auto"/>
          <w:kern w:val="2"/>
          <w:sz w:val="32"/>
          <w:szCs w:val="32"/>
          <w:lang w:val="en-US" w:eastAsia="zh-CN" w:bidi="ar"/>
        </w:rPr>
        <w:t>第一部分</w:t>
      </w:r>
      <w:r>
        <w:rPr>
          <w:rFonts w:hint="default" w:ascii="Times New Roman" w:hAnsi="Times New Roman" w:eastAsia="宋体" w:cs="Times New Roman"/>
          <w:bCs/>
          <w:color w:val="auto"/>
          <w:kern w:val="2"/>
          <w:sz w:val="32"/>
          <w:szCs w:val="32"/>
          <w:lang w:val="en-US" w:eastAsia="zh-CN" w:bidi="ar"/>
        </w:rPr>
        <w:t xml:space="preserve">  </w:t>
      </w:r>
      <w:r>
        <w:rPr>
          <w:rFonts w:hint="eastAsia" w:ascii="Times New Roman" w:hAnsi="Times New Roman" w:eastAsia="宋体" w:cs="宋体"/>
          <w:bCs/>
          <w:color w:val="auto"/>
          <w:kern w:val="2"/>
          <w:sz w:val="32"/>
          <w:szCs w:val="32"/>
          <w:lang w:val="en-US" w:eastAsia="zh-CN" w:bidi="ar"/>
        </w:rPr>
        <w:t>招标公告</w:t>
      </w:r>
    </w:p>
    <w:p>
      <w:pPr>
        <w:keepNext w:val="0"/>
        <w:keepLines w:val="0"/>
        <w:widowControl w:val="0"/>
        <w:suppressLineNumbers w:val="0"/>
        <w:tabs>
          <w:tab w:val="left" w:pos="7740"/>
        </w:tabs>
        <w:spacing w:before="0" w:beforeAutospacing="0" w:after="0" w:afterAutospacing="0" w:line="500" w:lineRule="exact"/>
        <w:ind w:left="0" w:right="0"/>
        <w:jc w:val="both"/>
        <w:rPr>
          <w:sz w:val="32"/>
          <w:szCs w:val="32"/>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spacing w:val="2"/>
          <w:sz w:val="32"/>
          <w:szCs w:val="32"/>
          <w:lang w:val="en-US"/>
        </w:rPr>
      </w:pPr>
      <w:r>
        <w:rPr>
          <w:rFonts w:hint="eastAsia" w:ascii="Times New Roman" w:hAnsi="Times New Roman" w:eastAsia="宋体" w:cs="宋体"/>
          <w:bCs/>
          <w:color w:val="auto"/>
          <w:kern w:val="2"/>
          <w:sz w:val="32"/>
          <w:szCs w:val="32"/>
          <w:lang w:val="en-US" w:eastAsia="zh-CN" w:bidi="ar"/>
        </w:rPr>
        <w:t>第二部分</w:t>
      </w:r>
      <w:r>
        <w:rPr>
          <w:rFonts w:hint="default" w:ascii="Times New Roman" w:hAnsi="Times New Roman" w:eastAsia="宋体" w:cs="Times New Roman"/>
          <w:bCs/>
          <w:color w:val="auto"/>
          <w:kern w:val="2"/>
          <w:sz w:val="32"/>
          <w:szCs w:val="32"/>
          <w:lang w:val="en-US" w:eastAsia="zh-CN" w:bidi="ar"/>
        </w:rPr>
        <w:t xml:space="preserve">  </w:t>
      </w:r>
      <w:r>
        <w:rPr>
          <w:rFonts w:hint="eastAsia" w:ascii="Times New Roman" w:hAnsi="Times New Roman" w:eastAsia="宋体" w:cs="宋体"/>
          <w:bCs/>
          <w:color w:val="auto"/>
          <w:kern w:val="2"/>
          <w:sz w:val="32"/>
          <w:szCs w:val="32"/>
          <w:lang w:val="en-US" w:eastAsia="zh-CN" w:bidi="ar"/>
        </w:rPr>
        <w:t>投标须知</w:t>
      </w:r>
    </w:p>
    <w:p>
      <w:pPr>
        <w:keepNext w:val="0"/>
        <w:keepLines w:val="0"/>
        <w:widowControl w:val="0"/>
        <w:suppressLineNumbers w:val="0"/>
        <w:spacing w:before="0" w:beforeAutospacing="0" w:after="0" w:afterAutospacing="0" w:line="500" w:lineRule="exact"/>
        <w:ind w:left="0" w:right="0"/>
        <w:jc w:val="both"/>
        <w:rPr>
          <w:sz w:val="32"/>
          <w:szCs w:val="32"/>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spacing w:val="2"/>
          <w:sz w:val="32"/>
          <w:szCs w:val="32"/>
          <w:lang w:val="en-US"/>
        </w:rPr>
      </w:pPr>
      <w:r>
        <w:rPr>
          <w:rFonts w:hint="eastAsia" w:ascii="Times New Roman" w:hAnsi="Times New Roman" w:eastAsia="宋体" w:cs="宋体"/>
          <w:bCs/>
          <w:color w:val="auto"/>
          <w:kern w:val="2"/>
          <w:sz w:val="32"/>
          <w:szCs w:val="32"/>
          <w:lang w:val="en-US" w:eastAsia="zh-CN" w:bidi="ar"/>
        </w:rPr>
        <w:t>第三部分</w:t>
      </w:r>
      <w:r>
        <w:rPr>
          <w:rFonts w:hint="default" w:ascii="Times New Roman" w:hAnsi="Times New Roman" w:eastAsia="宋体" w:cs="Times New Roman"/>
          <w:bCs/>
          <w:color w:val="auto"/>
          <w:kern w:val="2"/>
          <w:sz w:val="32"/>
          <w:szCs w:val="32"/>
          <w:lang w:val="en-US" w:eastAsia="zh-CN" w:bidi="ar"/>
        </w:rPr>
        <w:t xml:space="preserve">  </w:t>
      </w:r>
      <w:r>
        <w:rPr>
          <w:rFonts w:hint="eastAsia" w:ascii="Times New Roman" w:hAnsi="Times New Roman" w:eastAsia="宋体" w:cs="宋体"/>
          <w:bCs/>
          <w:color w:val="auto"/>
          <w:kern w:val="2"/>
          <w:sz w:val="32"/>
          <w:szCs w:val="32"/>
          <w:lang w:val="en-US" w:eastAsia="zh-CN" w:bidi="ar"/>
        </w:rPr>
        <w:t>项目需求说明</w:t>
      </w:r>
    </w:p>
    <w:p>
      <w:pPr>
        <w:pStyle w:val="3"/>
        <w:widowControl/>
        <w:tabs>
          <w:tab w:val="left" w:pos="7740"/>
          <w:tab w:val="left" w:pos="7920"/>
        </w:tabs>
        <w:spacing w:line="500" w:lineRule="exact"/>
        <w:ind w:left="0"/>
        <w:rPr>
          <w:rFonts w:hint="default" w:ascii="Times New Roman" w:hAnsi="Times New Roman" w:eastAsia="宋体" w:cs="Times New Roman"/>
          <w:sz w:val="32"/>
          <w:szCs w:val="32"/>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spacing w:val="2"/>
          <w:sz w:val="32"/>
          <w:szCs w:val="32"/>
          <w:lang w:val="en-US"/>
        </w:rPr>
      </w:pPr>
      <w:r>
        <w:rPr>
          <w:rFonts w:hint="eastAsia" w:ascii="Times New Roman" w:hAnsi="Times New Roman" w:eastAsia="宋体" w:cs="宋体"/>
          <w:color w:val="auto"/>
          <w:kern w:val="2"/>
          <w:sz w:val="32"/>
          <w:szCs w:val="32"/>
          <w:lang w:val="en-US" w:eastAsia="zh-CN" w:bidi="ar"/>
        </w:rPr>
        <w:t>第四部分</w:t>
      </w:r>
      <w:r>
        <w:rPr>
          <w:rFonts w:hint="default" w:ascii="Times New Roman" w:hAnsi="Times New Roman" w:eastAsia="宋体" w:cs="Times New Roman"/>
          <w:color w:val="auto"/>
          <w:kern w:val="2"/>
          <w:sz w:val="32"/>
          <w:szCs w:val="32"/>
          <w:lang w:val="en-US" w:eastAsia="zh-CN" w:bidi="ar"/>
        </w:rPr>
        <w:t xml:space="preserve">  </w:t>
      </w:r>
      <w:r>
        <w:rPr>
          <w:rFonts w:hint="eastAsia" w:ascii="Times New Roman" w:hAnsi="Times New Roman" w:eastAsia="宋体" w:cs="宋体"/>
          <w:bCs/>
          <w:color w:val="auto"/>
          <w:kern w:val="2"/>
          <w:sz w:val="32"/>
          <w:szCs w:val="32"/>
          <w:lang w:val="en-US" w:eastAsia="zh-CN" w:bidi="ar"/>
        </w:rPr>
        <w:t>开标和评标</w:t>
      </w:r>
    </w:p>
    <w:p>
      <w:pPr>
        <w:keepNext w:val="0"/>
        <w:keepLines w:val="0"/>
        <w:widowControl w:val="0"/>
        <w:suppressLineNumbers w:val="0"/>
        <w:spacing w:before="0" w:beforeAutospacing="0" w:after="0" w:afterAutospacing="0" w:line="500" w:lineRule="exact"/>
        <w:ind w:left="0" w:right="0"/>
        <w:jc w:val="both"/>
        <w:rPr>
          <w:sz w:val="32"/>
          <w:szCs w:val="32"/>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spacing w:val="2"/>
          <w:sz w:val="32"/>
          <w:szCs w:val="32"/>
          <w:lang w:val="en-US"/>
        </w:rPr>
      </w:pPr>
      <w:r>
        <w:rPr>
          <w:rFonts w:hint="eastAsia" w:ascii="Times New Roman" w:hAnsi="Times New Roman" w:eastAsia="宋体" w:cs="宋体"/>
          <w:bCs/>
          <w:color w:val="auto"/>
          <w:kern w:val="2"/>
          <w:sz w:val="32"/>
          <w:szCs w:val="32"/>
          <w:lang w:val="en-US" w:eastAsia="zh-CN" w:bidi="ar"/>
        </w:rPr>
        <w:t>第五部分</w:t>
      </w:r>
      <w:r>
        <w:rPr>
          <w:rFonts w:hint="default" w:ascii="Times New Roman" w:hAnsi="Times New Roman" w:eastAsia="宋体" w:cs="Times New Roman"/>
          <w:bCs/>
          <w:color w:val="auto"/>
          <w:kern w:val="2"/>
          <w:sz w:val="32"/>
          <w:szCs w:val="32"/>
          <w:lang w:val="en-US" w:eastAsia="zh-CN" w:bidi="ar"/>
        </w:rPr>
        <w:t xml:space="preserve">  </w:t>
      </w:r>
      <w:r>
        <w:rPr>
          <w:rFonts w:hint="eastAsia" w:ascii="Times New Roman" w:hAnsi="Times New Roman" w:eastAsia="宋体" w:cs="宋体"/>
          <w:bCs/>
          <w:color w:val="auto"/>
          <w:kern w:val="2"/>
          <w:sz w:val="32"/>
          <w:szCs w:val="32"/>
          <w:lang w:val="en-US" w:eastAsia="zh-CN" w:bidi="ar"/>
        </w:rPr>
        <w:t>合同签订与验收付款</w:t>
      </w:r>
    </w:p>
    <w:p>
      <w:pPr>
        <w:keepNext w:val="0"/>
        <w:keepLines w:val="0"/>
        <w:widowControl w:val="0"/>
        <w:suppressLineNumbers w:val="0"/>
        <w:spacing w:before="0" w:beforeAutospacing="0" w:after="0" w:afterAutospacing="0" w:line="500" w:lineRule="exact"/>
        <w:ind w:left="0" w:right="0"/>
        <w:jc w:val="both"/>
        <w:rPr>
          <w:sz w:val="32"/>
          <w:szCs w:val="32"/>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spacing w:val="2"/>
          <w:sz w:val="32"/>
          <w:szCs w:val="32"/>
          <w:lang w:val="en-US"/>
        </w:rPr>
      </w:pPr>
      <w:r>
        <w:rPr>
          <w:rFonts w:hint="eastAsia" w:ascii="Times New Roman" w:hAnsi="Times New Roman" w:eastAsia="宋体" w:cs="宋体"/>
          <w:bCs/>
          <w:color w:val="auto"/>
          <w:kern w:val="2"/>
          <w:sz w:val="32"/>
          <w:szCs w:val="32"/>
          <w:lang w:val="en-US" w:eastAsia="zh-CN" w:bidi="ar"/>
        </w:rPr>
        <w:t>第六部分</w:t>
      </w:r>
      <w:r>
        <w:rPr>
          <w:rFonts w:hint="default" w:ascii="Times New Roman" w:hAnsi="Times New Roman" w:eastAsia="宋体" w:cs="Times New Roman"/>
          <w:bCs/>
          <w:color w:val="auto"/>
          <w:kern w:val="2"/>
          <w:sz w:val="32"/>
          <w:szCs w:val="32"/>
          <w:lang w:val="en-US" w:eastAsia="zh-CN" w:bidi="ar"/>
        </w:rPr>
        <w:t xml:space="preserve">  </w:t>
      </w:r>
      <w:r>
        <w:rPr>
          <w:rFonts w:hint="eastAsia" w:ascii="Times New Roman" w:hAnsi="Times New Roman" w:eastAsia="宋体" w:cs="宋体"/>
          <w:bCs/>
          <w:color w:val="auto"/>
          <w:kern w:val="2"/>
          <w:sz w:val="32"/>
          <w:szCs w:val="32"/>
          <w:lang w:val="en-US" w:eastAsia="zh-CN" w:bidi="ar"/>
        </w:rPr>
        <w:t>质疑提出和处理</w:t>
      </w:r>
    </w:p>
    <w:p>
      <w:pPr>
        <w:keepNext w:val="0"/>
        <w:keepLines w:val="0"/>
        <w:widowControl w:val="0"/>
        <w:suppressLineNumbers w:val="0"/>
        <w:spacing w:before="0" w:beforeAutospacing="0" w:after="0" w:afterAutospacing="0" w:line="500" w:lineRule="exact"/>
        <w:ind w:left="0" w:right="0"/>
        <w:jc w:val="both"/>
        <w:rPr>
          <w:sz w:val="32"/>
          <w:szCs w:val="32"/>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spacing w:val="2"/>
          <w:sz w:val="32"/>
          <w:szCs w:val="32"/>
          <w:lang w:val="en-US"/>
        </w:rPr>
      </w:pPr>
      <w:r>
        <w:rPr>
          <w:rFonts w:hint="eastAsia" w:ascii="Times New Roman" w:hAnsi="Times New Roman" w:eastAsia="宋体" w:cs="宋体"/>
          <w:bCs/>
          <w:color w:val="auto"/>
          <w:kern w:val="2"/>
          <w:sz w:val="32"/>
          <w:szCs w:val="32"/>
          <w:lang w:val="en-US" w:eastAsia="zh-CN" w:bidi="ar"/>
        </w:rPr>
        <w:t>第七部分</w:t>
      </w:r>
      <w:r>
        <w:rPr>
          <w:rFonts w:hint="default" w:ascii="Times New Roman" w:hAnsi="Times New Roman" w:eastAsia="宋体" w:cs="Times New Roman"/>
          <w:bCs/>
          <w:color w:val="auto"/>
          <w:kern w:val="2"/>
          <w:sz w:val="32"/>
          <w:szCs w:val="32"/>
          <w:lang w:val="en-US" w:eastAsia="zh-CN" w:bidi="ar"/>
        </w:rPr>
        <w:t xml:space="preserve">  </w:t>
      </w:r>
      <w:r>
        <w:rPr>
          <w:rFonts w:hint="eastAsia" w:ascii="Times New Roman" w:hAnsi="Times New Roman" w:eastAsia="宋体" w:cs="宋体"/>
          <w:bCs/>
          <w:color w:val="auto"/>
          <w:kern w:val="2"/>
          <w:sz w:val="32"/>
          <w:szCs w:val="32"/>
          <w:lang w:val="en-US" w:eastAsia="zh-CN" w:bidi="ar"/>
        </w:rPr>
        <w:t>投标文件组成</w:t>
      </w:r>
    </w:p>
    <w:p>
      <w:pPr>
        <w:keepNext w:val="0"/>
        <w:keepLines w:val="0"/>
        <w:widowControl w:val="0"/>
        <w:suppressLineNumbers w:val="0"/>
        <w:spacing w:before="0" w:beforeAutospacing="0" w:after="0" w:afterAutospacing="0" w:line="500" w:lineRule="exact"/>
        <w:ind w:left="0" w:right="0"/>
        <w:jc w:val="both"/>
        <w:rPr>
          <w:rFonts w:eastAsia="楷体_GB2312"/>
          <w:b/>
          <w:bCs w:val="0"/>
          <w:sz w:val="32"/>
          <w:szCs w:val="32"/>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rFonts w:eastAsia="楷体_GB2312"/>
          <w:b/>
          <w:bCs w:val="0"/>
          <w:spacing w:val="2"/>
          <w:sz w:val="32"/>
          <w:szCs w:val="32"/>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rFonts w:eastAsia="楷体_GB2312"/>
          <w:b/>
          <w:bCs w:val="0"/>
          <w:spacing w:val="2"/>
          <w:sz w:val="32"/>
          <w:szCs w:val="32"/>
          <w:lang w:val="en-US"/>
        </w:rPr>
      </w:pPr>
    </w:p>
    <w:p>
      <w:pPr>
        <w:keepNext w:val="0"/>
        <w:keepLines w:val="0"/>
        <w:widowControl w:val="0"/>
        <w:suppressLineNumbers w:val="0"/>
        <w:tabs>
          <w:tab w:val="left" w:pos="7740"/>
        </w:tabs>
        <w:spacing w:before="0" w:beforeAutospacing="0" w:after="0" w:afterAutospacing="0" w:line="500" w:lineRule="exact"/>
        <w:ind w:left="0" w:right="0"/>
        <w:jc w:val="both"/>
        <w:rPr>
          <w:rFonts w:eastAsia="楷体_GB2312"/>
          <w:b/>
          <w:bCs/>
          <w:sz w:val="32"/>
          <w:szCs w:val="32"/>
          <w:lang w:val="en-US"/>
        </w:rPr>
      </w:pPr>
    </w:p>
    <w:p>
      <w:pPr>
        <w:keepNext w:val="0"/>
        <w:keepLines w:val="0"/>
        <w:widowControl w:val="0"/>
        <w:suppressLineNumbers w:val="0"/>
        <w:spacing w:before="0" w:beforeAutospacing="0" w:after="0" w:afterAutospacing="0" w:line="500" w:lineRule="exact"/>
        <w:ind w:left="0" w:right="0"/>
        <w:jc w:val="both"/>
        <w:outlineLvl w:val="0"/>
        <w:rPr>
          <w:rFonts w:eastAsia="楷体_GB2312"/>
          <w:b/>
          <w:bCs w:val="0"/>
          <w:sz w:val="44"/>
          <w:szCs w:val="44"/>
          <w:lang w:val="en-US"/>
        </w:rPr>
      </w:pPr>
    </w:p>
    <w:p>
      <w:pPr>
        <w:keepNext w:val="0"/>
        <w:keepLines w:val="0"/>
        <w:widowControl w:val="0"/>
        <w:suppressLineNumbers w:val="0"/>
        <w:spacing w:before="0" w:beforeAutospacing="0" w:after="0" w:afterAutospacing="0" w:line="500" w:lineRule="exact"/>
        <w:ind w:left="0" w:right="0"/>
        <w:jc w:val="both"/>
        <w:outlineLvl w:val="0"/>
        <w:rPr>
          <w:rFonts w:eastAsia="仿宋_GB2312"/>
          <w:sz w:val="44"/>
          <w:szCs w:val="44"/>
          <w:lang w:val="en-US"/>
        </w:rPr>
      </w:pPr>
    </w:p>
    <w:p>
      <w:pPr>
        <w:keepNext w:val="0"/>
        <w:keepLines w:val="0"/>
        <w:widowControl w:val="0"/>
        <w:suppressLineNumbers w:val="0"/>
        <w:spacing w:before="0" w:beforeAutospacing="0" w:after="0" w:afterAutospacing="0" w:line="500" w:lineRule="exact"/>
        <w:ind w:left="0" w:right="0"/>
        <w:jc w:val="both"/>
        <w:outlineLvl w:val="0"/>
        <w:rPr>
          <w:rFonts w:eastAsia="仿宋_GB2312"/>
          <w:sz w:val="44"/>
          <w:szCs w:val="44"/>
          <w:lang w:val="en-US"/>
        </w:rPr>
      </w:pPr>
    </w:p>
    <w:p>
      <w:pPr>
        <w:keepNext w:val="0"/>
        <w:keepLines w:val="0"/>
        <w:widowControl w:val="0"/>
        <w:suppressLineNumbers w:val="0"/>
        <w:spacing w:before="0" w:beforeAutospacing="0" w:after="0" w:afterAutospacing="0" w:line="500" w:lineRule="exact"/>
        <w:ind w:left="0" w:right="0"/>
        <w:jc w:val="both"/>
        <w:outlineLvl w:val="0"/>
        <w:rPr>
          <w:rFonts w:eastAsia="仿宋_GB2312"/>
          <w:sz w:val="44"/>
          <w:szCs w:val="44"/>
          <w:lang w:val="en-US"/>
        </w:rPr>
      </w:pPr>
    </w:p>
    <w:p>
      <w:pPr>
        <w:keepNext w:val="0"/>
        <w:keepLines w:val="0"/>
        <w:widowControl w:val="0"/>
        <w:suppressLineNumbers w:val="0"/>
        <w:spacing w:before="0" w:beforeAutospacing="0" w:after="0" w:afterAutospacing="0" w:line="500" w:lineRule="exact"/>
        <w:ind w:left="0" w:right="0"/>
        <w:jc w:val="both"/>
        <w:outlineLvl w:val="0"/>
        <w:rPr>
          <w:rFonts w:eastAsia="仿宋_GB2312"/>
          <w:sz w:val="44"/>
          <w:szCs w:val="44"/>
          <w:lang w:val="en-US"/>
        </w:rPr>
      </w:pPr>
    </w:p>
    <w:p>
      <w:pPr>
        <w:keepNext w:val="0"/>
        <w:keepLines w:val="0"/>
        <w:widowControl w:val="0"/>
        <w:suppressLineNumbers w:val="0"/>
        <w:spacing w:before="0" w:beforeAutospacing="0" w:after="0" w:afterAutospacing="0" w:line="500" w:lineRule="exact"/>
        <w:ind w:left="0" w:right="0"/>
        <w:jc w:val="both"/>
        <w:outlineLvl w:val="0"/>
        <w:rPr>
          <w:rFonts w:eastAsia="仿宋_GB2312"/>
          <w:sz w:val="44"/>
          <w:szCs w:val="44"/>
          <w:lang w:val="en-US"/>
        </w:rPr>
      </w:pPr>
    </w:p>
    <w:p>
      <w:pPr>
        <w:keepNext w:val="0"/>
        <w:keepLines w:val="0"/>
        <w:widowControl w:val="0"/>
        <w:suppressLineNumbers w:val="0"/>
        <w:spacing w:before="0" w:beforeAutospacing="0" w:after="0" w:afterAutospacing="0" w:line="500" w:lineRule="exact"/>
        <w:ind w:left="0" w:right="0"/>
        <w:jc w:val="both"/>
        <w:outlineLvl w:val="0"/>
        <w:rPr>
          <w:rFonts w:eastAsia="仿宋_GB2312"/>
          <w:sz w:val="44"/>
          <w:szCs w:val="44"/>
          <w:lang w:val="en-US"/>
        </w:rPr>
      </w:pPr>
    </w:p>
    <w:p>
      <w:pPr>
        <w:keepNext w:val="0"/>
        <w:keepLines w:val="0"/>
        <w:widowControl w:val="0"/>
        <w:suppressLineNumbers w:val="0"/>
        <w:snapToGrid w:val="0"/>
        <w:spacing w:before="0" w:beforeAutospacing="0" w:after="0" w:afterAutospacing="0" w:line="300" w:lineRule="auto"/>
        <w:ind w:left="0" w:right="0"/>
        <w:jc w:val="center"/>
        <w:outlineLvl w:val="0"/>
        <w:rPr>
          <w:b/>
          <w:bCs w:val="0"/>
          <w:sz w:val="36"/>
          <w:szCs w:val="36"/>
          <w:lang w:val="en-US"/>
        </w:rPr>
      </w:pPr>
      <w:r>
        <w:rPr>
          <w:rFonts w:hint="default" w:ascii="Times New Roman" w:hAnsi="Times New Roman" w:eastAsia="宋体" w:cs="Times New Roman"/>
          <w:b/>
          <w:bCs w:val="0"/>
          <w:kern w:val="2"/>
          <w:sz w:val="36"/>
          <w:szCs w:val="36"/>
          <w:lang w:val="en-US" w:eastAsia="zh-CN" w:bidi="ar"/>
        </w:rPr>
        <w:br w:type="page"/>
      </w:r>
      <w:r>
        <w:rPr>
          <w:rFonts w:hint="eastAsia" w:ascii="Times New Roman" w:hAnsi="Times New Roman" w:eastAsia="宋体" w:cs="宋体"/>
          <w:b/>
          <w:bCs w:val="0"/>
          <w:color w:val="auto"/>
          <w:kern w:val="2"/>
          <w:sz w:val="36"/>
          <w:szCs w:val="36"/>
          <w:lang w:val="en-US" w:eastAsia="zh-CN" w:bidi="ar"/>
        </w:rPr>
        <w:t>第一部分</w:t>
      </w:r>
      <w:r>
        <w:rPr>
          <w:rFonts w:hint="default" w:ascii="Times New Roman" w:hAnsi="Times New Roman" w:eastAsia="宋体" w:cs="Times New Roman"/>
          <w:b/>
          <w:bCs w:val="0"/>
          <w:color w:val="auto"/>
          <w:kern w:val="2"/>
          <w:sz w:val="36"/>
          <w:szCs w:val="36"/>
          <w:lang w:val="en-US" w:eastAsia="zh-CN" w:bidi="ar"/>
        </w:rPr>
        <w:t xml:space="preserve">  </w:t>
      </w:r>
      <w:bookmarkStart w:id="0" w:name="OLE_LINK5"/>
      <w:bookmarkStart w:id="1" w:name="OLE_LINK7"/>
      <w:r>
        <w:rPr>
          <w:rFonts w:hint="eastAsia" w:ascii="Times New Roman" w:hAnsi="Times New Roman" w:eastAsia="宋体" w:cs="宋体"/>
          <w:b/>
          <w:bCs w:val="0"/>
          <w:color w:val="auto"/>
          <w:kern w:val="2"/>
          <w:sz w:val="36"/>
          <w:szCs w:val="36"/>
          <w:lang w:val="en-US" w:eastAsia="zh-CN" w:bidi="ar"/>
        </w:rPr>
        <w:t>招标公告</w:t>
      </w:r>
    </w:p>
    <w:bookmarkEnd w:id="0"/>
    <w:bookmarkEnd w:id="1"/>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lang w:val="en-US"/>
        </w:rPr>
      </w:pPr>
      <w:r>
        <w:rPr>
          <w:rFonts w:hint="eastAsia" w:ascii="Times New Roman" w:hAnsi="Times New Roman" w:eastAsia="宋体" w:cs="宋体"/>
          <w:bCs/>
          <w:color w:val="auto"/>
          <w:kern w:val="2"/>
          <w:sz w:val="24"/>
          <w:szCs w:val="24"/>
          <w:lang w:val="en-US" w:eastAsia="zh-CN" w:bidi="ar"/>
        </w:rPr>
        <w:t>项目概况：</w:t>
      </w:r>
      <w:r>
        <w:rPr>
          <w:rFonts w:hint="eastAsia" w:ascii="Times New Roman" w:hAnsi="Times New Roman" w:eastAsia="宋体" w:cs="宋体"/>
          <w:bCs/>
          <w:color w:val="auto"/>
          <w:kern w:val="2"/>
          <w:sz w:val="24"/>
          <w:szCs w:val="24"/>
          <w:u w:val="single"/>
          <w:lang w:val="en-US" w:eastAsia="zh-CN" w:bidi="ar"/>
        </w:rPr>
        <w:t>南通怀恩殡仪服务有限公司天福堂</w:t>
      </w:r>
      <w:r>
        <w:rPr>
          <w:rFonts w:hint="default" w:ascii="Times New Roman" w:hAnsi="Times New Roman" w:eastAsia="宋体" w:cs="Times New Roman"/>
          <w:bCs/>
          <w:color w:val="auto"/>
          <w:kern w:val="2"/>
          <w:sz w:val="24"/>
          <w:szCs w:val="24"/>
          <w:u w:val="single"/>
          <w:lang w:val="en-US" w:eastAsia="zh-CN" w:bidi="ar"/>
        </w:rPr>
        <w:t xml:space="preserve"> 10KV </w:t>
      </w:r>
      <w:r>
        <w:rPr>
          <w:rFonts w:hint="eastAsia" w:ascii="Times New Roman" w:hAnsi="Times New Roman" w:eastAsia="宋体" w:cs="宋体"/>
          <w:bCs/>
          <w:color w:val="auto"/>
          <w:kern w:val="2"/>
          <w:sz w:val="24"/>
          <w:szCs w:val="24"/>
          <w:u w:val="single"/>
          <w:lang w:val="en-US" w:eastAsia="zh-CN" w:bidi="ar"/>
        </w:rPr>
        <w:t>变电所高压配电值班维护服务采购项目</w:t>
      </w:r>
      <w:r>
        <w:rPr>
          <w:rFonts w:hint="eastAsia" w:ascii="Times New Roman" w:hAnsi="Times New Roman" w:eastAsia="宋体" w:cs="宋体"/>
          <w:color w:val="auto"/>
          <w:kern w:val="2"/>
          <w:sz w:val="24"/>
          <w:szCs w:val="24"/>
          <w:lang w:val="en-US" w:eastAsia="zh-CN" w:bidi="ar"/>
        </w:rPr>
        <w:t>招标的潜在投标人应在</w:t>
      </w:r>
      <w:r>
        <w:rPr>
          <w:rFonts w:hint="eastAsia" w:ascii="Times New Roman" w:hAnsi="Times New Roman" w:eastAsia="宋体" w:cs="宋体"/>
          <w:color w:val="auto"/>
          <w:kern w:val="2"/>
          <w:sz w:val="24"/>
          <w:szCs w:val="24"/>
          <w:u w:val="single"/>
          <w:lang w:val="en-US" w:eastAsia="zh-CN" w:bidi="ar"/>
        </w:rPr>
        <w:t>“南通市崇川区人民政府网（http://www.chongchuan.gov.cn/）→我要看→公示公告”</w:t>
      </w:r>
      <w:r>
        <w:rPr>
          <w:rFonts w:hint="eastAsia" w:ascii="Times New Roman" w:hAnsi="Times New Roman" w:eastAsia="宋体" w:cs="宋体"/>
          <w:color w:val="auto"/>
          <w:kern w:val="2"/>
          <w:sz w:val="24"/>
          <w:szCs w:val="24"/>
          <w:lang w:val="en-US" w:eastAsia="zh-CN" w:bidi="ar"/>
        </w:rPr>
        <w:t>栏获取招标文件，并于</w:t>
      </w:r>
      <w:r>
        <w:rPr>
          <w:rFonts w:hint="default" w:ascii="Times New Roman" w:hAnsi="Times New Roman" w:eastAsia="宋体" w:cs="Times New Roman"/>
          <w:color w:val="auto"/>
          <w:kern w:val="2"/>
          <w:sz w:val="24"/>
          <w:szCs w:val="24"/>
          <w:u w:val="single"/>
          <w:lang w:val="en-US" w:eastAsia="zh-CN" w:bidi="ar"/>
        </w:rPr>
        <w:t>2023</w:t>
      </w:r>
      <w:r>
        <w:rPr>
          <w:rFonts w:hint="eastAsia" w:ascii="Times New Roman" w:hAnsi="Times New Roman" w:eastAsia="宋体" w:cs="宋体"/>
          <w:color w:val="auto"/>
          <w:kern w:val="2"/>
          <w:sz w:val="24"/>
          <w:szCs w:val="24"/>
          <w:u w:val="single"/>
          <w:lang w:val="en-US" w:eastAsia="zh-CN" w:bidi="ar"/>
        </w:rPr>
        <w:t>年</w:t>
      </w:r>
      <w:r>
        <w:rPr>
          <w:rFonts w:hint="eastAsia" w:ascii="Times New Roman" w:hAnsi="Times New Roman" w:eastAsia="宋体" w:cs="Times New Roman"/>
          <w:color w:val="auto"/>
          <w:kern w:val="2"/>
          <w:sz w:val="24"/>
          <w:szCs w:val="24"/>
          <w:u w:val="single"/>
          <w:lang w:val="en-US" w:eastAsia="zh-CN" w:bidi="ar"/>
        </w:rPr>
        <w:t>12</w:t>
      </w:r>
      <w:r>
        <w:rPr>
          <w:rFonts w:hint="eastAsia" w:ascii="Times New Roman" w:hAnsi="Times New Roman" w:eastAsia="宋体" w:cs="宋体"/>
          <w:color w:val="auto"/>
          <w:kern w:val="2"/>
          <w:sz w:val="24"/>
          <w:szCs w:val="24"/>
          <w:u w:val="single"/>
          <w:lang w:val="en-US" w:eastAsia="zh-CN" w:bidi="ar"/>
        </w:rPr>
        <w:t>月</w:t>
      </w:r>
      <w:r>
        <w:rPr>
          <w:rFonts w:hint="eastAsia" w:ascii="Times New Roman" w:hAnsi="Times New Roman" w:eastAsia="宋体" w:cs="Times New Roman"/>
          <w:color w:val="auto"/>
          <w:kern w:val="2"/>
          <w:sz w:val="24"/>
          <w:szCs w:val="24"/>
          <w:u w:val="single"/>
          <w:lang w:val="en-US" w:eastAsia="zh-CN" w:bidi="ar"/>
        </w:rPr>
        <w:t>8</w:t>
      </w:r>
      <w:r>
        <w:rPr>
          <w:rFonts w:hint="eastAsia" w:ascii="Times New Roman" w:hAnsi="Times New Roman" w:eastAsia="宋体" w:cs="宋体"/>
          <w:color w:val="auto"/>
          <w:kern w:val="2"/>
          <w:sz w:val="24"/>
          <w:szCs w:val="24"/>
          <w:u w:val="single"/>
          <w:lang w:val="en-US" w:eastAsia="zh-CN" w:bidi="ar"/>
        </w:rPr>
        <w:t>日</w:t>
      </w:r>
      <w:r>
        <w:rPr>
          <w:rFonts w:hint="eastAsia" w:ascii="Times New Roman" w:hAnsi="Times New Roman" w:eastAsia="宋体" w:cs="Times New Roman"/>
          <w:color w:val="auto"/>
          <w:kern w:val="2"/>
          <w:sz w:val="24"/>
          <w:szCs w:val="24"/>
          <w:u w:val="single"/>
          <w:lang w:val="en-US" w:eastAsia="zh-CN" w:bidi="ar"/>
        </w:rPr>
        <w:t>14</w:t>
      </w:r>
      <w:r>
        <w:rPr>
          <w:rFonts w:hint="eastAsia" w:ascii="Times New Roman" w:hAnsi="Times New Roman" w:eastAsia="宋体" w:cs="宋体"/>
          <w:color w:val="auto"/>
          <w:kern w:val="2"/>
          <w:sz w:val="24"/>
          <w:szCs w:val="24"/>
          <w:u w:val="single"/>
          <w:lang w:val="en-US" w:eastAsia="zh-CN" w:bidi="ar"/>
        </w:rPr>
        <w:t>点</w:t>
      </w:r>
      <w:r>
        <w:rPr>
          <w:rFonts w:hint="eastAsia" w:ascii="Times New Roman" w:hAnsi="Times New Roman" w:eastAsia="宋体" w:cs="Times New Roman"/>
          <w:color w:val="auto"/>
          <w:kern w:val="2"/>
          <w:sz w:val="24"/>
          <w:szCs w:val="24"/>
          <w:u w:val="single"/>
          <w:lang w:val="en-US" w:eastAsia="zh-CN" w:bidi="ar"/>
        </w:rPr>
        <w:t>00</w:t>
      </w:r>
      <w:r>
        <w:rPr>
          <w:rFonts w:hint="eastAsia" w:ascii="Times New Roman" w:hAnsi="Times New Roman" w:eastAsia="宋体" w:cs="宋体"/>
          <w:color w:val="auto"/>
          <w:kern w:val="2"/>
          <w:sz w:val="24"/>
          <w:szCs w:val="24"/>
          <w:u w:val="single"/>
          <w:lang w:val="en-US" w:eastAsia="zh-CN" w:bidi="ar"/>
        </w:rPr>
        <w:t>分00秒</w:t>
      </w:r>
      <w:r>
        <w:rPr>
          <w:rFonts w:hint="eastAsia" w:ascii="Times New Roman" w:hAnsi="Times New Roman" w:eastAsia="宋体" w:cs="宋体"/>
          <w:color w:val="auto"/>
          <w:kern w:val="2"/>
          <w:sz w:val="24"/>
          <w:szCs w:val="24"/>
          <w:lang w:val="en-US" w:eastAsia="zh-CN" w:bidi="ar"/>
        </w:rPr>
        <w:t>（北京时间）前递交投标文件。</w:t>
      </w:r>
    </w:p>
    <w:p>
      <w:pPr>
        <w:keepNext w:val="0"/>
        <w:keepLines w:val="0"/>
        <w:widowControl w:val="0"/>
        <w:suppressLineNumbers w:val="0"/>
        <w:snapToGrid w:val="0"/>
        <w:spacing w:before="0" w:beforeAutospacing="0" w:after="0" w:afterAutospacing="0" w:line="480" w:lineRule="exact"/>
        <w:ind w:left="0" w:right="0" w:firstLine="480" w:firstLineChars="200"/>
        <w:jc w:val="both"/>
        <w:rPr>
          <w:b/>
          <w:bCs w:val="0"/>
          <w:color w:val="auto"/>
          <w:sz w:val="24"/>
          <w:szCs w:val="24"/>
          <w:lang w:val="en-US"/>
        </w:rPr>
      </w:pPr>
      <w:r>
        <w:rPr>
          <w:rFonts w:hint="default" w:ascii="Times New Roman" w:hAnsi="Times New Roman" w:eastAsia="宋体" w:cs="Times New Roman"/>
          <w:color w:val="auto"/>
          <w:kern w:val="2"/>
          <w:sz w:val="24"/>
          <w:szCs w:val="24"/>
          <w:lang w:val="en-US" w:eastAsia="zh-CN" w:bidi="ar"/>
        </w:rPr>
        <w:t> </w:t>
      </w:r>
      <w:r>
        <w:rPr>
          <w:rFonts w:hint="default" w:ascii="Times New Roman" w:hAnsi="Times New Roman" w:eastAsia="宋体" w:cs="Times New Roman"/>
          <w:b/>
          <w:bCs w:val="0"/>
          <w:color w:val="auto"/>
          <w:kern w:val="2"/>
          <w:sz w:val="24"/>
          <w:szCs w:val="24"/>
          <w:lang w:val="en-US" w:eastAsia="zh-CN" w:bidi="ar"/>
        </w:rPr>
        <w:t xml:space="preserve"> </w:t>
      </w:r>
      <w:r>
        <w:rPr>
          <w:rFonts w:hint="eastAsia" w:ascii="Times New Roman" w:hAnsi="Times New Roman" w:eastAsia="宋体" w:cs="宋体"/>
          <w:b/>
          <w:bCs w:val="0"/>
          <w:color w:val="auto"/>
          <w:kern w:val="2"/>
          <w:sz w:val="24"/>
          <w:szCs w:val="24"/>
          <w:lang w:val="en-US" w:eastAsia="zh-CN" w:bidi="ar"/>
        </w:rPr>
        <w:t>一、项目基本情况</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宋体"/>
          <w:color w:val="auto"/>
          <w:kern w:val="2"/>
          <w:sz w:val="24"/>
          <w:szCs w:val="24"/>
          <w:lang w:val="en-US" w:eastAsia="zh-CN" w:bidi="ar"/>
        </w:rPr>
        <w:t>项目名称：南通怀恩殡仪服务有限公司天福堂</w:t>
      </w:r>
      <w:r>
        <w:rPr>
          <w:rFonts w:hint="default" w:ascii="Times New Roman" w:hAnsi="Times New Roman" w:eastAsia="宋体" w:cs="Times New Roman"/>
          <w:color w:val="auto"/>
          <w:kern w:val="2"/>
          <w:sz w:val="24"/>
          <w:szCs w:val="24"/>
          <w:lang w:val="en-US" w:eastAsia="zh-CN" w:bidi="ar"/>
        </w:rPr>
        <w:t xml:space="preserve"> 10KV </w:t>
      </w:r>
      <w:r>
        <w:rPr>
          <w:rFonts w:hint="eastAsia" w:ascii="Times New Roman" w:hAnsi="Times New Roman" w:eastAsia="宋体" w:cs="宋体"/>
          <w:color w:val="auto"/>
          <w:kern w:val="2"/>
          <w:sz w:val="24"/>
          <w:szCs w:val="24"/>
          <w:lang w:val="en-US" w:eastAsia="zh-CN" w:bidi="ar"/>
        </w:rPr>
        <w:t>变电所高压配电值班维护服务采购项目</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宋体"/>
          <w:color w:val="auto"/>
          <w:kern w:val="2"/>
          <w:sz w:val="24"/>
          <w:szCs w:val="24"/>
          <w:lang w:val="en-US" w:eastAsia="zh-CN" w:bidi="ar"/>
        </w:rPr>
        <w:t>预算金额：</w:t>
      </w:r>
      <w:r>
        <w:rPr>
          <w:rFonts w:hint="default" w:ascii="Times New Roman" w:hAnsi="Times New Roman" w:eastAsia="宋体" w:cs="Times New Roman"/>
          <w:color w:val="auto"/>
          <w:kern w:val="2"/>
          <w:sz w:val="24"/>
          <w:szCs w:val="24"/>
          <w:lang w:val="en-US" w:eastAsia="zh-CN" w:bidi="ar"/>
        </w:rPr>
        <w:t>25</w:t>
      </w:r>
      <w:r>
        <w:rPr>
          <w:rFonts w:hint="eastAsia" w:ascii="Times New Roman" w:hAnsi="Times New Roman" w:eastAsia="宋体" w:cs="宋体"/>
          <w:color w:val="auto"/>
          <w:kern w:val="2"/>
          <w:sz w:val="24"/>
          <w:szCs w:val="24"/>
          <w:lang w:val="en-US" w:eastAsia="zh-CN" w:bidi="ar"/>
        </w:rPr>
        <w:t>万元。</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eastAsia="宋体"/>
          <w:sz w:val="24"/>
          <w:szCs w:val="24"/>
          <w:lang w:val="en-US" w:eastAsia="zh-CN"/>
        </w:rPr>
      </w:pPr>
      <w:r>
        <w:rPr>
          <w:rFonts w:hint="eastAsia" w:ascii="Times New Roman" w:hAnsi="Times New Roman" w:eastAsia="宋体" w:cs="宋体"/>
          <w:color w:val="auto"/>
          <w:kern w:val="2"/>
          <w:sz w:val="24"/>
          <w:szCs w:val="24"/>
          <w:lang w:val="en-US" w:eastAsia="zh-CN" w:bidi="ar"/>
        </w:rPr>
        <w:t>最高限价：</w:t>
      </w:r>
      <w:r>
        <w:rPr>
          <w:rFonts w:hint="default" w:ascii="Times New Roman" w:hAnsi="Times New Roman" w:eastAsia="宋体" w:cs="Times New Roman"/>
          <w:color w:val="auto"/>
          <w:kern w:val="2"/>
          <w:sz w:val="24"/>
          <w:szCs w:val="24"/>
          <w:lang w:val="en-US" w:eastAsia="zh-CN" w:bidi="ar"/>
        </w:rPr>
        <w:t>25</w:t>
      </w:r>
      <w:r>
        <w:rPr>
          <w:rFonts w:hint="eastAsia" w:ascii="Times New Roman" w:hAnsi="Times New Roman" w:eastAsia="宋体" w:cs="宋体"/>
          <w:color w:val="auto"/>
          <w:kern w:val="2"/>
          <w:sz w:val="24"/>
          <w:szCs w:val="24"/>
          <w:lang w:val="en-US" w:eastAsia="zh-CN" w:bidi="ar"/>
        </w:rPr>
        <w:t>万元</w:t>
      </w:r>
      <w:r>
        <w:rPr>
          <w:rFonts w:hint="eastAsia" w:eastAsia="宋体"/>
          <w:sz w:val="24"/>
          <w:szCs w:val="24"/>
          <w:lang w:val="en-US" w:eastAsia="zh-CN"/>
        </w:rPr>
        <w:t>。</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宋体"/>
          <w:color w:val="auto"/>
          <w:kern w:val="2"/>
          <w:sz w:val="24"/>
          <w:szCs w:val="24"/>
          <w:lang w:val="en-US" w:eastAsia="zh-CN" w:bidi="ar"/>
        </w:rPr>
        <w:t>采购需求：详见</w:t>
      </w:r>
      <w:r>
        <w:rPr>
          <w:rFonts w:hint="eastAsia" w:ascii="Times New Roman" w:hAnsi="Times New Roman" w:eastAsia="宋体" w:cs="宋体"/>
          <w:color w:val="auto"/>
          <w:spacing w:val="7"/>
          <w:kern w:val="0"/>
          <w:sz w:val="24"/>
          <w:szCs w:val="24"/>
          <w:lang w:val="en-US" w:eastAsia="zh-CN" w:bidi="ar"/>
        </w:rPr>
        <w:t>第三部分</w:t>
      </w:r>
      <w:r>
        <w:rPr>
          <w:rFonts w:hint="eastAsia" w:ascii="Times New Roman" w:hAnsi="Times New Roman" w:eastAsia="宋体" w:cs="宋体"/>
          <w:color w:val="auto"/>
          <w:kern w:val="2"/>
          <w:sz w:val="24"/>
          <w:szCs w:val="24"/>
          <w:lang w:val="en-US" w:eastAsia="zh-CN" w:bidi="ar"/>
        </w:rPr>
        <w:t>项目需求。</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宋体"/>
          <w:color w:val="auto"/>
          <w:kern w:val="2"/>
          <w:sz w:val="24"/>
          <w:szCs w:val="24"/>
          <w:lang w:val="en-US" w:eastAsia="zh-CN" w:bidi="ar"/>
        </w:rPr>
        <w:t>合同履行期限：合同签订生效后起计的3年，合同一年一签，具体详见</w:t>
      </w:r>
      <w:r>
        <w:rPr>
          <w:rFonts w:hint="eastAsia" w:ascii="Times New Roman" w:hAnsi="Times New Roman" w:eastAsia="宋体" w:cs="宋体"/>
          <w:color w:val="auto"/>
          <w:spacing w:val="7"/>
          <w:kern w:val="0"/>
          <w:sz w:val="24"/>
          <w:szCs w:val="24"/>
          <w:lang w:val="en-US" w:eastAsia="zh-CN" w:bidi="ar"/>
        </w:rPr>
        <w:t>第三部分</w:t>
      </w:r>
      <w:r>
        <w:rPr>
          <w:rFonts w:hint="eastAsia" w:ascii="Times New Roman" w:hAnsi="Times New Roman" w:eastAsia="宋体" w:cs="宋体"/>
          <w:color w:val="auto"/>
          <w:kern w:val="2"/>
          <w:sz w:val="24"/>
          <w:szCs w:val="24"/>
          <w:lang w:val="en-US" w:eastAsia="zh-CN" w:bidi="ar"/>
        </w:rPr>
        <w:t>项目需求。</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宋体"/>
          <w:color w:val="auto"/>
          <w:kern w:val="2"/>
          <w:sz w:val="24"/>
          <w:szCs w:val="24"/>
          <w:lang w:val="en-US" w:eastAsia="zh-CN" w:bidi="ar"/>
        </w:rPr>
        <w:t>本项目不接受联合体投标。</w:t>
      </w:r>
    </w:p>
    <w:p>
      <w:pPr>
        <w:keepNext w:val="0"/>
        <w:keepLines w:val="0"/>
        <w:widowControl w:val="0"/>
        <w:suppressLineNumbers w:val="0"/>
        <w:snapToGrid w:val="0"/>
        <w:spacing w:before="0" w:beforeAutospacing="0" w:after="0" w:afterAutospacing="0" w:line="480" w:lineRule="exact"/>
        <w:ind w:left="0" w:right="0" w:firstLine="482" w:firstLineChars="20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
        </w:rPr>
        <w:t>二、申请人的资格要求：</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default"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1"/>
          <w:szCs w:val="24"/>
          <w:lang w:val="en-US" w:eastAsia="zh-CN" w:bidi="ar"/>
        </w:rPr>
        <w:t xml:space="preserve"> </w:t>
      </w:r>
      <w:r>
        <w:rPr>
          <w:rFonts w:hint="eastAsia" w:ascii="Times New Roman" w:hAnsi="Times New Roman" w:eastAsia="宋体" w:cs="宋体"/>
          <w:color w:val="auto"/>
          <w:kern w:val="2"/>
          <w:sz w:val="24"/>
          <w:szCs w:val="24"/>
          <w:lang w:val="en-US" w:eastAsia="zh-CN" w:bidi="ar"/>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lang w:val="en-US"/>
        </w:rPr>
      </w:pPr>
      <w:r>
        <w:rPr>
          <w:rFonts w:hint="default" w:ascii="Times New Roman" w:hAnsi="Times New Roman" w:eastAsia="宋体" w:cs="Times New Roman"/>
          <w:color w:val="auto"/>
          <w:kern w:val="2"/>
          <w:sz w:val="24"/>
          <w:szCs w:val="24"/>
          <w:lang w:val="en-US" w:eastAsia="zh-CN" w:bidi="ar"/>
        </w:rPr>
        <w:t>2.</w:t>
      </w:r>
      <w:r>
        <w:rPr>
          <w:rFonts w:hint="eastAsia" w:ascii="Times New Roman" w:hAnsi="Times New Roman" w:eastAsia="宋体" w:cs="宋体"/>
          <w:color w:val="auto"/>
          <w:kern w:val="2"/>
          <w:sz w:val="24"/>
          <w:szCs w:val="24"/>
          <w:lang w:val="en-US" w:eastAsia="zh-CN" w:bidi="ar"/>
        </w:rPr>
        <w:t>未被“信用中国”网站（</w:t>
      </w:r>
      <w:r>
        <w:rPr>
          <w:rFonts w:hint="default" w:ascii="Times New Roman" w:hAnsi="Times New Roman" w:eastAsia="宋体" w:cs="Times New Roman"/>
          <w:color w:val="auto"/>
          <w:kern w:val="2"/>
          <w:sz w:val="24"/>
          <w:szCs w:val="24"/>
          <w:lang w:val="en-US" w:eastAsia="zh-CN" w:bidi="ar"/>
        </w:rPr>
        <w:t>www.creditchina.gov.cn</w:t>
      </w:r>
      <w:r>
        <w:rPr>
          <w:rFonts w:hint="eastAsia" w:ascii="Times New Roman" w:hAnsi="Times New Roman" w:eastAsia="宋体" w:cs="宋体"/>
          <w:color w:val="auto"/>
          <w:kern w:val="2"/>
          <w:sz w:val="24"/>
          <w:szCs w:val="24"/>
          <w:lang w:val="en-US" w:eastAsia="zh-CN" w:bidi="ar"/>
        </w:rPr>
        <w:t>）、“中国政府采购网”（</w:t>
      </w:r>
      <w:r>
        <w:rPr>
          <w:rFonts w:hint="default" w:ascii="Times New Roman" w:hAnsi="Times New Roman" w:eastAsia="宋体" w:cs="Times New Roman"/>
          <w:color w:val="auto"/>
          <w:kern w:val="2"/>
          <w:sz w:val="24"/>
          <w:szCs w:val="24"/>
          <w:lang w:val="en-US" w:eastAsia="zh-CN" w:bidi="ar"/>
        </w:rPr>
        <w:t>www.ccgp.gov.cn</w:t>
      </w:r>
      <w:r>
        <w:rPr>
          <w:rFonts w:hint="eastAsia" w:ascii="Times New Roman" w:hAnsi="Times New Roman" w:eastAsia="宋体" w:cs="宋体"/>
          <w:color w:val="auto"/>
          <w:kern w:val="2"/>
          <w:sz w:val="24"/>
          <w:szCs w:val="24"/>
          <w:lang w:val="en-US" w:eastAsia="zh-CN" w:bidi="ar"/>
        </w:rPr>
        <w:t>）列入失信被执行人、重大税收违法案件当事人名单、政府采购严重违法失信行为记录名单；</w:t>
      </w:r>
    </w:p>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w:t>
      </w:r>
      <w:r>
        <w:rPr>
          <w:rFonts w:hint="eastAsia" w:ascii="Times New Roman" w:hAnsi="Times New Roman" w:eastAsia="宋体" w:cs="宋体"/>
          <w:color w:val="auto"/>
          <w:kern w:val="2"/>
          <w:sz w:val="24"/>
          <w:szCs w:val="24"/>
          <w:highlight w:val="none"/>
          <w:lang w:val="en-US" w:eastAsia="zh-CN" w:bidi="ar"/>
        </w:rPr>
        <w:t>本项目的特定资格要求：</w:t>
      </w:r>
      <w:r>
        <w:rPr>
          <w:rFonts w:hint="eastAsia" w:ascii="Times New Roman" w:hAnsi="Times New Roman" w:eastAsia="宋体" w:cs="宋体"/>
          <w:color w:val="auto"/>
          <w:kern w:val="2"/>
          <w:sz w:val="24"/>
          <w:szCs w:val="24"/>
          <w:highlight w:val="none"/>
          <w:u w:val="single"/>
          <w:lang w:val="en-US" w:eastAsia="zh-CN" w:bidi="ar"/>
        </w:rPr>
        <w:t>投标人需具有承装、承修、承试五级及以上电力设施许可证。</w:t>
      </w:r>
    </w:p>
    <w:p>
      <w:pPr>
        <w:keepNext w:val="0"/>
        <w:keepLines w:val="0"/>
        <w:widowControl w:val="0"/>
        <w:suppressLineNumbers w:val="0"/>
        <w:snapToGrid w:val="0"/>
        <w:spacing w:before="0" w:beforeAutospacing="0" w:after="0" w:afterAutospacing="0" w:line="480" w:lineRule="exact"/>
        <w:ind w:left="0" w:right="0" w:firstLine="482" w:firstLineChars="200"/>
        <w:jc w:val="both"/>
        <w:rPr>
          <w:b/>
          <w:bCs w:val="0"/>
          <w:color w:val="auto"/>
          <w:sz w:val="24"/>
          <w:szCs w:val="24"/>
          <w:lang w:val="en-US"/>
        </w:rPr>
      </w:pPr>
      <w:r>
        <w:rPr>
          <w:rFonts w:hint="eastAsia" w:ascii="Times New Roman" w:hAnsi="Times New Roman" w:eastAsia="宋体" w:cs="宋体"/>
          <w:b/>
          <w:bCs w:val="0"/>
          <w:color w:val="auto"/>
          <w:kern w:val="2"/>
          <w:sz w:val="24"/>
          <w:szCs w:val="24"/>
          <w:lang w:val="en-US" w:eastAsia="zh-CN" w:bidi="ar"/>
        </w:rPr>
        <w:t>三、获取招标文件</w:t>
      </w:r>
    </w:p>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lang w:val="en-US"/>
        </w:rPr>
      </w:pPr>
      <w:r>
        <w:rPr>
          <w:rFonts w:hint="eastAsia" w:ascii="Times New Roman" w:hAnsi="Times New Roman" w:eastAsia="宋体" w:cs="宋体"/>
          <w:color w:val="auto"/>
          <w:kern w:val="2"/>
          <w:sz w:val="24"/>
          <w:szCs w:val="24"/>
          <w:lang w:val="en-US" w:eastAsia="zh-CN" w:bidi="ar"/>
        </w:rPr>
        <w:t>时间：</w:t>
      </w:r>
      <w:r>
        <w:rPr>
          <w:rFonts w:hint="eastAsia" w:ascii="Times New Roman" w:hAnsi="Times New Roman" w:eastAsia="宋体" w:cs="Times New Roman"/>
          <w:color w:val="auto"/>
          <w:kern w:val="2"/>
          <w:sz w:val="24"/>
          <w:szCs w:val="24"/>
          <w:u w:val="single"/>
          <w:lang w:val="en-US" w:eastAsia="zh-CN" w:bidi="ar"/>
        </w:rPr>
        <w:t>招标公告发布之日起</w:t>
      </w:r>
      <w:r>
        <w:rPr>
          <w:rFonts w:hint="eastAsia" w:ascii="Times New Roman" w:hAnsi="Times New Roman" w:eastAsia="宋体" w:cs="宋体"/>
          <w:color w:val="auto"/>
          <w:kern w:val="2"/>
          <w:sz w:val="24"/>
          <w:szCs w:val="24"/>
          <w:lang w:val="en-US" w:eastAsia="zh-CN" w:bidi="ar"/>
        </w:rPr>
        <w:t>至</w:t>
      </w:r>
      <w:r>
        <w:rPr>
          <w:rFonts w:hint="default" w:ascii="Times New Roman" w:hAnsi="Times New Roman" w:eastAsia="宋体" w:cs="Times New Roman"/>
          <w:color w:val="auto"/>
          <w:kern w:val="2"/>
          <w:sz w:val="24"/>
          <w:szCs w:val="24"/>
          <w:u w:val="single"/>
          <w:lang w:val="en-US" w:eastAsia="zh-CN" w:bidi="ar"/>
        </w:rPr>
        <w:t>2023</w:t>
      </w:r>
      <w:r>
        <w:rPr>
          <w:rFonts w:hint="eastAsia" w:ascii="Times New Roman" w:hAnsi="Times New Roman" w:eastAsia="宋体" w:cs="宋体"/>
          <w:color w:val="auto"/>
          <w:kern w:val="2"/>
          <w:sz w:val="24"/>
          <w:szCs w:val="24"/>
          <w:u w:val="single"/>
          <w:lang w:val="en-US" w:eastAsia="zh-CN" w:bidi="ar"/>
        </w:rPr>
        <w:t>年</w:t>
      </w:r>
      <w:r>
        <w:rPr>
          <w:rFonts w:hint="eastAsia" w:ascii="Times New Roman" w:hAnsi="Times New Roman" w:eastAsia="宋体" w:cs="Times New Roman"/>
          <w:color w:val="auto"/>
          <w:kern w:val="2"/>
          <w:sz w:val="24"/>
          <w:szCs w:val="24"/>
          <w:u w:val="single"/>
          <w:lang w:val="en-US" w:eastAsia="zh-CN" w:bidi="ar"/>
        </w:rPr>
        <w:t>12</w:t>
      </w:r>
      <w:r>
        <w:rPr>
          <w:rFonts w:hint="eastAsia" w:ascii="Times New Roman" w:hAnsi="Times New Roman" w:eastAsia="宋体" w:cs="宋体"/>
          <w:color w:val="auto"/>
          <w:kern w:val="2"/>
          <w:sz w:val="24"/>
          <w:szCs w:val="24"/>
          <w:u w:val="single"/>
          <w:lang w:val="en-US" w:eastAsia="zh-CN" w:bidi="ar"/>
        </w:rPr>
        <w:t>月</w:t>
      </w:r>
      <w:r>
        <w:rPr>
          <w:rFonts w:hint="eastAsia" w:ascii="Times New Roman" w:hAnsi="Times New Roman" w:eastAsia="宋体" w:cs="Times New Roman"/>
          <w:color w:val="auto"/>
          <w:kern w:val="2"/>
          <w:sz w:val="24"/>
          <w:szCs w:val="24"/>
          <w:u w:val="single"/>
          <w:lang w:val="en-US" w:eastAsia="zh-CN" w:bidi="ar"/>
        </w:rPr>
        <w:t>8</w:t>
      </w:r>
      <w:r>
        <w:rPr>
          <w:rFonts w:hint="eastAsia" w:ascii="Times New Roman" w:hAnsi="Times New Roman" w:eastAsia="宋体" w:cs="宋体"/>
          <w:color w:val="auto"/>
          <w:kern w:val="2"/>
          <w:sz w:val="24"/>
          <w:szCs w:val="24"/>
          <w:u w:val="single"/>
          <w:lang w:val="en-US" w:eastAsia="zh-CN" w:bidi="ar"/>
        </w:rPr>
        <w:t>日</w:t>
      </w:r>
      <w:r>
        <w:rPr>
          <w:rFonts w:hint="eastAsia" w:ascii="Times New Roman" w:hAnsi="Times New Roman" w:eastAsia="宋体" w:cs="宋体"/>
          <w:color w:val="auto"/>
          <w:kern w:val="2"/>
          <w:sz w:val="24"/>
          <w:szCs w:val="24"/>
          <w:lang w:val="en-US" w:eastAsia="zh-CN" w:bidi="ar"/>
        </w:rPr>
        <w:t>。</w:t>
      </w:r>
    </w:p>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u w:val="single"/>
          <w:lang w:val="en-US"/>
        </w:rPr>
      </w:pPr>
      <w:r>
        <w:rPr>
          <w:rFonts w:hint="eastAsia" w:ascii="Times New Roman" w:hAnsi="Times New Roman" w:eastAsia="宋体" w:cs="宋体"/>
          <w:color w:val="auto"/>
          <w:kern w:val="2"/>
          <w:sz w:val="24"/>
          <w:szCs w:val="24"/>
          <w:lang w:val="en-US" w:eastAsia="zh-CN" w:bidi="ar"/>
        </w:rPr>
        <w:t>地点：南通市崇川区人民政府网→我要看→公示公告</w:t>
      </w:r>
    </w:p>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lang w:val="en-US"/>
        </w:rPr>
      </w:pPr>
      <w:r>
        <w:rPr>
          <w:rFonts w:hint="eastAsia" w:ascii="Times New Roman" w:hAnsi="Times New Roman" w:eastAsia="宋体" w:cs="宋体"/>
          <w:color w:val="auto"/>
          <w:kern w:val="2"/>
          <w:sz w:val="24"/>
          <w:szCs w:val="24"/>
          <w:lang w:val="en-US" w:eastAsia="zh-CN" w:bidi="ar"/>
        </w:rPr>
        <w:t>方式：自行下载</w:t>
      </w:r>
    </w:p>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lang w:val="en-US"/>
        </w:rPr>
      </w:pPr>
      <w:r>
        <w:rPr>
          <w:rFonts w:hint="eastAsia" w:ascii="Times New Roman" w:hAnsi="Times New Roman" w:eastAsia="宋体" w:cs="宋体"/>
          <w:color w:val="auto"/>
          <w:kern w:val="2"/>
          <w:sz w:val="24"/>
          <w:szCs w:val="24"/>
          <w:lang w:val="en-US" w:eastAsia="zh-CN" w:bidi="ar"/>
        </w:rPr>
        <w:t>售价：免费</w:t>
      </w:r>
    </w:p>
    <w:p>
      <w:pPr>
        <w:keepNext w:val="0"/>
        <w:keepLines w:val="0"/>
        <w:widowControl w:val="0"/>
        <w:suppressLineNumbers w:val="0"/>
        <w:snapToGrid w:val="0"/>
        <w:spacing w:before="0" w:beforeAutospacing="0" w:after="0" w:afterAutospacing="0" w:line="480" w:lineRule="exact"/>
        <w:ind w:left="0" w:right="0" w:firstLine="482" w:firstLineChars="200"/>
        <w:jc w:val="both"/>
        <w:rPr>
          <w:b/>
          <w:bCs w:val="0"/>
          <w:color w:val="auto"/>
          <w:sz w:val="24"/>
          <w:szCs w:val="24"/>
          <w:highlight w:val="none"/>
          <w:lang w:val="en-US"/>
        </w:rPr>
      </w:pPr>
      <w:r>
        <w:rPr>
          <w:rFonts w:hint="eastAsia" w:ascii="Times New Roman" w:hAnsi="Times New Roman" w:eastAsia="宋体" w:cs="宋体"/>
          <w:b/>
          <w:bCs w:val="0"/>
          <w:color w:val="auto"/>
          <w:kern w:val="2"/>
          <w:sz w:val="24"/>
          <w:szCs w:val="24"/>
          <w:lang w:val="en-US" w:eastAsia="zh-CN" w:bidi="ar"/>
        </w:rPr>
        <w:t>四</w:t>
      </w:r>
      <w:r>
        <w:rPr>
          <w:rFonts w:hint="eastAsia" w:ascii="Times New Roman" w:hAnsi="Times New Roman" w:eastAsia="宋体" w:cs="宋体"/>
          <w:b/>
          <w:bCs w:val="0"/>
          <w:color w:val="auto"/>
          <w:kern w:val="2"/>
          <w:sz w:val="24"/>
          <w:szCs w:val="24"/>
          <w:highlight w:val="none"/>
          <w:lang w:val="en-US" w:eastAsia="zh-CN" w:bidi="ar"/>
        </w:rPr>
        <w:t>、提交投标文件截止时间、开标时间和地点</w:t>
      </w:r>
    </w:p>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highlight w:val="none"/>
          <w:lang w:val="en-US"/>
        </w:rPr>
      </w:pPr>
      <w:r>
        <w:rPr>
          <w:rFonts w:hint="default" w:ascii="Times New Roman" w:hAnsi="Times New Roman" w:eastAsia="宋体" w:cs="Times New Roman"/>
          <w:color w:val="auto"/>
          <w:kern w:val="2"/>
          <w:sz w:val="24"/>
          <w:szCs w:val="24"/>
          <w:highlight w:val="none"/>
          <w:u w:val="single"/>
          <w:lang w:val="en-US" w:eastAsia="zh-CN" w:bidi="ar"/>
        </w:rPr>
        <w:t>2023</w:t>
      </w:r>
      <w:r>
        <w:rPr>
          <w:rFonts w:hint="eastAsia" w:ascii="Times New Roman" w:hAnsi="Times New Roman" w:eastAsia="宋体" w:cs="宋体"/>
          <w:color w:val="auto"/>
          <w:kern w:val="2"/>
          <w:sz w:val="24"/>
          <w:szCs w:val="24"/>
          <w:highlight w:val="none"/>
          <w:u w:val="single"/>
          <w:lang w:val="en-US" w:eastAsia="zh-CN" w:bidi="ar"/>
        </w:rPr>
        <w:t>年</w:t>
      </w:r>
      <w:r>
        <w:rPr>
          <w:rFonts w:hint="eastAsia" w:ascii="Times New Roman" w:hAnsi="Times New Roman" w:eastAsia="宋体" w:cs="Times New Roman"/>
          <w:color w:val="auto"/>
          <w:kern w:val="2"/>
          <w:sz w:val="24"/>
          <w:szCs w:val="24"/>
          <w:highlight w:val="none"/>
          <w:u w:val="single"/>
          <w:lang w:val="en-US" w:eastAsia="zh-CN" w:bidi="ar"/>
        </w:rPr>
        <w:t>12</w:t>
      </w:r>
      <w:r>
        <w:rPr>
          <w:rFonts w:hint="eastAsia" w:ascii="Times New Roman" w:hAnsi="Times New Roman" w:eastAsia="宋体" w:cs="宋体"/>
          <w:color w:val="auto"/>
          <w:kern w:val="2"/>
          <w:sz w:val="24"/>
          <w:szCs w:val="24"/>
          <w:highlight w:val="none"/>
          <w:u w:val="single"/>
          <w:lang w:val="en-US" w:eastAsia="zh-CN" w:bidi="ar"/>
        </w:rPr>
        <w:t>月</w:t>
      </w:r>
      <w:r>
        <w:rPr>
          <w:rFonts w:hint="eastAsia" w:ascii="Times New Roman" w:hAnsi="Times New Roman" w:eastAsia="宋体" w:cs="Times New Roman"/>
          <w:color w:val="auto"/>
          <w:kern w:val="2"/>
          <w:sz w:val="24"/>
          <w:szCs w:val="24"/>
          <w:highlight w:val="none"/>
          <w:u w:val="single"/>
          <w:lang w:val="en-US" w:eastAsia="zh-CN" w:bidi="ar"/>
        </w:rPr>
        <w:t>8</w:t>
      </w:r>
      <w:r>
        <w:rPr>
          <w:rFonts w:hint="eastAsia" w:ascii="Times New Roman" w:hAnsi="Times New Roman" w:eastAsia="宋体" w:cs="宋体"/>
          <w:color w:val="auto"/>
          <w:kern w:val="2"/>
          <w:sz w:val="24"/>
          <w:szCs w:val="24"/>
          <w:highlight w:val="none"/>
          <w:u w:val="single"/>
          <w:lang w:val="en-US" w:eastAsia="zh-CN" w:bidi="ar"/>
        </w:rPr>
        <w:t>日</w:t>
      </w:r>
      <w:r>
        <w:rPr>
          <w:rFonts w:hint="eastAsia" w:ascii="Times New Roman" w:hAnsi="Times New Roman" w:eastAsia="宋体" w:cs="Times New Roman"/>
          <w:color w:val="auto"/>
          <w:kern w:val="2"/>
          <w:sz w:val="24"/>
          <w:szCs w:val="24"/>
          <w:highlight w:val="none"/>
          <w:u w:val="single"/>
          <w:lang w:val="en-US" w:eastAsia="zh-CN" w:bidi="ar"/>
        </w:rPr>
        <w:t>14</w:t>
      </w:r>
      <w:r>
        <w:rPr>
          <w:rFonts w:hint="eastAsia" w:ascii="Times New Roman" w:hAnsi="Times New Roman" w:eastAsia="宋体" w:cs="宋体"/>
          <w:color w:val="auto"/>
          <w:kern w:val="2"/>
          <w:sz w:val="24"/>
          <w:szCs w:val="24"/>
          <w:highlight w:val="none"/>
          <w:u w:val="single"/>
          <w:lang w:val="en-US" w:eastAsia="zh-CN" w:bidi="ar"/>
        </w:rPr>
        <w:t>点</w:t>
      </w:r>
      <w:r>
        <w:rPr>
          <w:rFonts w:hint="eastAsia" w:ascii="Times New Roman" w:hAnsi="Times New Roman" w:eastAsia="宋体" w:cs="Times New Roman"/>
          <w:color w:val="auto"/>
          <w:kern w:val="2"/>
          <w:sz w:val="24"/>
          <w:szCs w:val="24"/>
          <w:highlight w:val="none"/>
          <w:u w:val="single"/>
          <w:lang w:val="en-US" w:eastAsia="zh-CN" w:bidi="ar"/>
        </w:rPr>
        <w:t>00</w:t>
      </w:r>
      <w:r>
        <w:rPr>
          <w:rFonts w:hint="eastAsia" w:ascii="Times New Roman" w:hAnsi="Times New Roman" w:eastAsia="宋体" w:cs="宋体"/>
          <w:color w:val="auto"/>
          <w:kern w:val="2"/>
          <w:sz w:val="24"/>
          <w:szCs w:val="24"/>
          <w:highlight w:val="none"/>
          <w:u w:val="single"/>
          <w:lang w:val="en-US" w:eastAsia="zh-CN" w:bidi="ar"/>
        </w:rPr>
        <w:t>分00秒</w:t>
      </w:r>
      <w:r>
        <w:rPr>
          <w:rFonts w:hint="eastAsia" w:ascii="Times New Roman" w:hAnsi="Times New Roman" w:eastAsia="宋体" w:cs="宋体"/>
          <w:color w:val="auto"/>
          <w:kern w:val="2"/>
          <w:sz w:val="24"/>
          <w:szCs w:val="24"/>
          <w:highlight w:val="none"/>
          <w:lang w:val="en-US" w:eastAsia="zh-CN" w:bidi="ar"/>
        </w:rPr>
        <w:t>（北京时间），逾时拒绝接收投标文件。</w:t>
      </w:r>
    </w:p>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highlight w:val="none"/>
          <w:lang w:val="en-US"/>
        </w:rPr>
      </w:pPr>
      <w:r>
        <w:rPr>
          <w:rFonts w:hint="eastAsia" w:ascii="Times New Roman" w:hAnsi="Times New Roman" w:eastAsia="宋体" w:cs="宋体"/>
          <w:color w:val="auto"/>
          <w:kern w:val="2"/>
          <w:sz w:val="24"/>
          <w:szCs w:val="24"/>
          <w:highlight w:val="none"/>
          <w:lang w:val="en-US" w:eastAsia="zh-CN" w:bidi="ar"/>
        </w:rPr>
        <w:t>地点：</w:t>
      </w:r>
      <w:r>
        <w:rPr>
          <w:rFonts w:hint="eastAsia" w:ascii="Times New Roman" w:hAnsi="Times New Roman" w:eastAsia="宋体" w:cs="宋体"/>
          <w:color w:val="auto"/>
          <w:kern w:val="2"/>
          <w:sz w:val="24"/>
          <w:szCs w:val="24"/>
          <w:highlight w:val="none"/>
          <w:u w:val="single"/>
          <w:lang w:val="en-US" w:eastAsia="zh-CN" w:bidi="ar"/>
        </w:rPr>
        <w:t>崇川区钟秀街道运华路9号二楼会议室</w:t>
      </w:r>
      <w:r>
        <w:rPr>
          <w:rFonts w:hint="eastAsia" w:ascii="Times New Roman" w:hAnsi="Times New Roman" w:eastAsia="宋体" w:cs="宋体"/>
          <w:color w:val="auto"/>
          <w:kern w:val="2"/>
          <w:sz w:val="24"/>
          <w:szCs w:val="24"/>
          <w:highlight w:val="none"/>
          <w:lang w:val="en-US" w:eastAsia="zh-CN" w:bidi="ar"/>
        </w:rPr>
        <w:t>，如有变动另行通知。</w:t>
      </w:r>
    </w:p>
    <w:p>
      <w:pPr>
        <w:keepNext w:val="0"/>
        <w:keepLines w:val="0"/>
        <w:widowControl w:val="0"/>
        <w:suppressLineNumbers w:val="0"/>
        <w:snapToGrid w:val="0"/>
        <w:spacing w:before="0" w:beforeAutospacing="0" w:after="0" w:afterAutospacing="0" w:line="480" w:lineRule="exact"/>
        <w:ind w:left="0" w:right="0" w:firstLine="482" w:firstLineChars="200"/>
        <w:jc w:val="both"/>
        <w:rPr>
          <w:b/>
          <w:bCs w:val="0"/>
          <w:color w:val="auto"/>
          <w:sz w:val="24"/>
          <w:szCs w:val="24"/>
          <w:highlight w:val="none"/>
          <w:lang w:val="en-US"/>
        </w:rPr>
      </w:pPr>
      <w:r>
        <w:rPr>
          <w:rFonts w:hint="eastAsia" w:ascii="Times New Roman" w:hAnsi="Times New Roman" w:eastAsia="宋体" w:cs="宋体"/>
          <w:b/>
          <w:bCs w:val="0"/>
          <w:color w:val="auto"/>
          <w:kern w:val="2"/>
          <w:sz w:val="24"/>
          <w:szCs w:val="24"/>
          <w:highlight w:val="none"/>
          <w:lang w:val="en-US" w:eastAsia="zh-CN" w:bidi="ar"/>
        </w:rPr>
        <w:t>五、公告期限</w:t>
      </w:r>
    </w:p>
    <w:p>
      <w:pPr>
        <w:keepNext w:val="0"/>
        <w:keepLines w:val="0"/>
        <w:widowControl w:val="0"/>
        <w:suppressLineNumbers w:val="0"/>
        <w:snapToGrid w:val="0"/>
        <w:spacing w:before="0" w:beforeAutospacing="0" w:after="0" w:afterAutospacing="0" w:line="480" w:lineRule="exact"/>
        <w:ind w:left="0" w:right="0" w:firstLine="480" w:firstLineChars="200"/>
        <w:jc w:val="both"/>
        <w:rPr>
          <w:color w:val="auto"/>
          <w:sz w:val="24"/>
          <w:szCs w:val="24"/>
          <w:highlight w:val="none"/>
          <w:lang w:val="en-US"/>
        </w:rPr>
      </w:pPr>
      <w:r>
        <w:rPr>
          <w:rFonts w:hint="eastAsia" w:ascii="Times New Roman" w:hAnsi="Times New Roman" w:eastAsia="宋体" w:cs="宋体"/>
          <w:color w:val="auto"/>
          <w:kern w:val="2"/>
          <w:sz w:val="24"/>
          <w:szCs w:val="24"/>
          <w:highlight w:val="none"/>
          <w:lang w:val="en-US" w:eastAsia="zh-CN" w:bidi="ar"/>
        </w:rPr>
        <w:t>自本公告发布之日起</w:t>
      </w:r>
      <w:r>
        <w:rPr>
          <w:rFonts w:hint="default" w:ascii="Times New Roman" w:hAnsi="Times New Roman" w:eastAsia="宋体" w:cs="Times New Roman"/>
          <w:color w:val="auto"/>
          <w:kern w:val="2"/>
          <w:sz w:val="24"/>
          <w:szCs w:val="24"/>
          <w:highlight w:val="none"/>
          <w:lang w:val="en-US" w:eastAsia="zh-CN" w:bidi="ar"/>
        </w:rPr>
        <w:t>5</w:t>
      </w:r>
      <w:r>
        <w:rPr>
          <w:rFonts w:hint="eastAsia" w:ascii="Times New Roman" w:hAnsi="Times New Roman" w:eastAsia="宋体" w:cs="宋体"/>
          <w:color w:val="auto"/>
          <w:kern w:val="2"/>
          <w:sz w:val="24"/>
          <w:szCs w:val="24"/>
          <w:highlight w:val="none"/>
          <w:lang w:val="en-US" w:eastAsia="zh-CN" w:bidi="ar"/>
        </w:rPr>
        <w:t>个工作日。</w:t>
      </w:r>
    </w:p>
    <w:p>
      <w:pPr>
        <w:keepNext w:val="0"/>
        <w:keepLines w:val="0"/>
        <w:widowControl w:val="0"/>
        <w:suppressLineNumbers w:val="0"/>
        <w:snapToGrid w:val="0"/>
        <w:spacing w:before="0" w:beforeAutospacing="0" w:after="0" w:afterAutospacing="0" w:line="480" w:lineRule="exact"/>
        <w:ind w:left="0" w:right="0" w:firstLine="482" w:firstLineChars="200"/>
        <w:jc w:val="both"/>
        <w:rPr>
          <w:rFonts w:hint="eastAsia" w:ascii="Times New Roman" w:hAnsi="Times New Roman" w:eastAsia="宋体" w:cs="宋体"/>
          <w:b/>
          <w:bCs w:val="0"/>
          <w:color w:val="auto"/>
          <w:kern w:val="2"/>
          <w:sz w:val="24"/>
          <w:szCs w:val="24"/>
          <w:highlight w:val="none"/>
          <w:lang w:val="en-US" w:eastAsia="zh-CN" w:bidi="ar"/>
        </w:rPr>
      </w:pPr>
      <w:r>
        <w:rPr>
          <w:rFonts w:hint="eastAsia" w:ascii="Times New Roman" w:hAnsi="Times New Roman" w:eastAsia="宋体" w:cs="宋体"/>
          <w:b/>
          <w:bCs w:val="0"/>
          <w:color w:val="auto"/>
          <w:kern w:val="2"/>
          <w:sz w:val="24"/>
          <w:szCs w:val="24"/>
          <w:highlight w:val="none"/>
          <w:lang w:val="en-US" w:eastAsia="zh-CN" w:bidi="ar"/>
        </w:rPr>
        <w:t>六、投标保证金</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b w:val="0"/>
          <w:bCs/>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本项目投标保证金：</w:t>
      </w:r>
      <w:r>
        <w:rPr>
          <w:rFonts w:hint="eastAsia" w:ascii="宋体" w:hAnsi="宋体" w:cs="宋体"/>
          <w:b w:val="0"/>
          <w:bCs/>
          <w:color w:val="auto"/>
          <w:sz w:val="24"/>
          <w:highlight w:val="none"/>
          <w:u w:val="single"/>
          <w:lang w:val="en-US" w:eastAsia="zh-CN"/>
        </w:rPr>
        <w:t>人民币伍仟元整（¥5000.00元）</w:t>
      </w:r>
      <w:r>
        <w:rPr>
          <w:rFonts w:hint="eastAsia" w:ascii="宋体" w:hAnsi="宋体" w:cs="宋体"/>
          <w:b w:val="0"/>
          <w:bCs/>
          <w:color w:val="auto"/>
          <w:sz w:val="24"/>
          <w:highlight w:val="none"/>
          <w:lang w:eastAsia="zh-CN"/>
        </w:rPr>
        <w:t>。</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lang w:eastAsia="zh-CN"/>
        </w:rPr>
        <w:t>）</w:t>
      </w:r>
      <w:r>
        <w:rPr>
          <w:rFonts w:hint="eastAsia" w:ascii="宋体" w:hAnsi="宋体" w:cs="宋体"/>
          <w:color w:val="auto"/>
          <w:sz w:val="24"/>
          <w:highlight w:val="none"/>
        </w:rPr>
        <w:t>交纳的投标保证金</w:t>
      </w:r>
      <w:r>
        <w:rPr>
          <w:rFonts w:hint="eastAsia" w:ascii="宋体" w:hAnsi="宋体" w:cs="宋体"/>
          <w:b/>
          <w:color w:val="auto"/>
          <w:sz w:val="24"/>
          <w:highlight w:val="none"/>
          <w:u w:val="thick" w:color="FF0000"/>
        </w:rPr>
        <w:t>仅限</w:t>
      </w:r>
      <w:r>
        <w:rPr>
          <w:rFonts w:hint="eastAsia" w:ascii="宋体" w:hAnsi="宋体" w:cs="宋体"/>
          <w:b/>
          <w:color w:val="auto"/>
          <w:sz w:val="24"/>
          <w:highlight w:val="none"/>
          <w:u w:val="thick" w:color="FF0000"/>
          <w:lang w:val="en-US" w:eastAsia="zh-CN"/>
        </w:rPr>
        <w:t>现金</w:t>
      </w:r>
      <w:r>
        <w:rPr>
          <w:rFonts w:hint="eastAsia" w:ascii="宋体" w:hAnsi="宋体" w:cs="宋体"/>
          <w:color w:val="auto"/>
          <w:sz w:val="24"/>
          <w:highlight w:val="none"/>
        </w:rPr>
        <w:t>的形式（其他形式概不接收）带至开标现场</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需注明投标项目名称及投标单位名称</w:t>
      </w:r>
      <w:r>
        <w:rPr>
          <w:rFonts w:hint="eastAsia" w:ascii="宋体" w:hAnsi="宋体" w:cs="宋体"/>
          <w:b/>
          <w:bCs/>
          <w:color w:val="auto"/>
          <w:sz w:val="24"/>
          <w:highlight w:val="none"/>
        </w:rPr>
        <w:t>）</w:t>
      </w:r>
      <w:r>
        <w:rPr>
          <w:rFonts w:hint="eastAsia" w:ascii="宋体" w:hAnsi="宋体" w:cs="宋体"/>
          <w:color w:val="auto"/>
          <w:sz w:val="24"/>
          <w:highlight w:val="none"/>
        </w:rPr>
        <w:t>,在递交投标文件时交给代理机构。</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3、未按上述要求提交投标保证金的投标人，招标人有权拒绝其投标文件。</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4、未中标的投标人的投标保证金，当场退还，中标的投标人（以下称为中标人）的投标保证金将在招标人与中标人签订的合同生效后</w:t>
      </w:r>
      <w:r>
        <w:rPr>
          <w:rFonts w:hint="eastAsia" w:ascii="宋体" w:hAnsi="宋体" w:cs="宋体"/>
          <w:b/>
          <w:color w:val="auto"/>
          <w:sz w:val="24"/>
          <w:highlight w:val="none"/>
          <w:u w:val="single"/>
        </w:rPr>
        <w:t xml:space="preserve"> 5个工作日内</w:t>
      </w:r>
      <w:r>
        <w:rPr>
          <w:rFonts w:hint="eastAsia" w:ascii="宋体" w:hAnsi="宋体" w:cs="宋体"/>
          <w:color w:val="auto"/>
          <w:sz w:val="24"/>
          <w:highlight w:val="none"/>
        </w:rPr>
        <w:t xml:space="preserve"> ，予以退还（无息）。 </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5、发生下列情况之一，投标保证金将不予退还。</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投标人在提交投标文件截止时间后撤回投标文件的；</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投标人在投标文件中提供虚假材料的；</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（3）除因不可抗力或招标文件认可的情形以外，</w:t>
      </w:r>
      <w:r>
        <w:rPr>
          <w:rFonts w:hint="eastAsia" w:ascii="宋体" w:hAnsi="宋体" w:cs="宋体"/>
          <w:bCs/>
          <w:color w:val="auto"/>
          <w:sz w:val="24"/>
          <w:highlight w:val="none"/>
        </w:rPr>
        <w:t>中标人</w:t>
      </w:r>
      <w:r>
        <w:rPr>
          <w:rFonts w:hint="eastAsia" w:ascii="宋体" w:hAnsi="宋体" w:cs="宋体"/>
          <w:color w:val="auto"/>
          <w:sz w:val="24"/>
          <w:highlight w:val="none"/>
        </w:rPr>
        <w:t xml:space="preserve">不按规定缴纳履约保证金或不与招标人签订合同的； </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kern w:val="0"/>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rPr>
        <w:t>投标人与招标人、其他投标人或者代理机构恶意串通的；</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kern w:val="0"/>
          <w:sz w:val="24"/>
          <w:highlight w:val="none"/>
        </w:rPr>
      </w:pPr>
      <w:r>
        <w:rPr>
          <w:rFonts w:hint="eastAsia" w:ascii="宋体" w:hAnsi="宋体" w:cs="宋体"/>
          <w:color w:val="auto"/>
          <w:sz w:val="24"/>
          <w:highlight w:val="none"/>
        </w:rPr>
        <w:t>（5）投标人在招标过程中有违反有关法律法规的行为；</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（6）招标文件规定的其他情形的。</w:t>
      </w:r>
    </w:p>
    <w:p>
      <w:pPr>
        <w:keepNext w:val="0"/>
        <w:keepLines w:val="0"/>
        <w:widowControl w:val="0"/>
        <w:suppressLineNumbers w:val="0"/>
        <w:snapToGrid w:val="0"/>
        <w:spacing w:before="0" w:beforeAutospacing="0" w:after="0" w:afterAutospacing="0" w:line="480" w:lineRule="exact"/>
        <w:ind w:left="0" w:right="0" w:firstLine="482" w:firstLineChars="20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
        </w:rPr>
        <w:t>七、其他补充事宜</w:t>
      </w:r>
    </w:p>
    <w:p>
      <w:pPr>
        <w:keepNext w:val="0"/>
        <w:keepLines w:val="0"/>
        <w:widowControl w:val="0"/>
        <w:suppressLineNumbers w:val="0"/>
        <w:snapToGrid w:val="0"/>
        <w:spacing w:before="0" w:beforeAutospacing="0" w:after="0" w:afterAutospacing="0" w:line="480" w:lineRule="exact"/>
        <w:ind w:left="0" w:right="0" w:firstLine="480" w:firstLineChars="200"/>
        <w:jc w:val="both"/>
        <w:rPr>
          <w:b/>
          <w:bCs w:val="0"/>
          <w:sz w:val="24"/>
          <w:szCs w:val="24"/>
          <w:lang w:val="en-US"/>
        </w:rPr>
      </w:pP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项目开标活动模式：</w:t>
      </w:r>
      <w:r>
        <w:rPr>
          <w:rFonts w:hint="eastAsia" w:ascii="Times New Roman" w:hAnsi="Times New Roman" w:eastAsia="宋体" w:cs="宋体"/>
          <w:bCs/>
          <w:color w:val="auto"/>
          <w:kern w:val="2"/>
          <w:sz w:val="24"/>
          <w:szCs w:val="24"/>
          <w:lang w:val="en-US" w:eastAsia="zh-CN" w:bidi="ar"/>
        </w:rPr>
        <w:t>现场投标模式</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Times New Roman"/>
          <w:color w:val="auto"/>
          <w:kern w:val="2"/>
          <w:sz w:val="24"/>
          <w:szCs w:val="24"/>
          <w:lang w:val="en-US" w:eastAsia="zh-CN" w:bidi="ar"/>
        </w:rPr>
        <w:t>2</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项目演示、样品、答辩等：无</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对项目需求部分（供应商其他资格要求、项目需求、评分标准）的询问、质疑请向招标人提出，由招标人负责答复；对项目招标文件其它部分的询问请向招标人或项目联系人提出。</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keepNext w:val="0"/>
        <w:keepLines w:val="0"/>
        <w:widowControl w:val="0"/>
        <w:suppressLineNumbers w:val="0"/>
        <w:snapToGrid w:val="0"/>
        <w:spacing w:before="0" w:beforeAutospacing="0" w:after="0" w:afterAutospacing="0" w:line="480" w:lineRule="exact"/>
        <w:ind w:left="0" w:right="0" w:firstLine="482" w:firstLineChars="20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
        </w:rPr>
        <w:t>八、对本次招标提出询问，请按以下方式联系。</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default" w:ascii="Times New Roman" w:hAnsi="Times New Roman" w:eastAsia="宋体" w:cs="Times New Roman"/>
          <w:color w:val="auto"/>
          <w:kern w:val="2"/>
          <w:sz w:val="24"/>
          <w:szCs w:val="24"/>
          <w:lang w:val="en-US" w:eastAsia="zh-CN" w:bidi="ar"/>
        </w:rPr>
        <w:t xml:space="preserve">1. </w:t>
      </w:r>
      <w:r>
        <w:rPr>
          <w:rFonts w:hint="eastAsia" w:ascii="Times New Roman" w:hAnsi="Times New Roman" w:eastAsia="宋体" w:cs="宋体"/>
          <w:color w:val="auto"/>
          <w:kern w:val="2"/>
          <w:sz w:val="24"/>
          <w:szCs w:val="24"/>
          <w:lang w:val="en-US" w:eastAsia="zh-CN" w:bidi="ar"/>
        </w:rPr>
        <w:t>招标人信息</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u w:val="single"/>
          <w:lang w:val="en-US"/>
        </w:rPr>
      </w:pPr>
      <w:r>
        <w:rPr>
          <w:rFonts w:hint="eastAsia" w:ascii="Times New Roman" w:hAnsi="Times New Roman" w:eastAsia="宋体" w:cs="宋体"/>
          <w:color w:val="auto"/>
          <w:kern w:val="2"/>
          <w:sz w:val="24"/>
          <w:szCs w:val="24"/>
          <w:lang w:val="en-US" w:eastAsia="zh-CN" w:bidi="ar"/>
        </w:rPr>
        <w:t>名</w:t>
      </w: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宋体"/>
          <w:color w:val="auto"/>
          <w:kern w:val="2"/>
          <w:sz w:val="24"/>
          <w:szCs w:val="24"/>
          <w:lang w:val="en-US" w:eastAsia="zh-CN" w:bidi="ar"/>
        </w:rPr>
        <w:t>称：南通怀恩殡仪服务有限公司</w:t>
      </w:r>
      <w:r>
        <w:rPr>
          <w:rFonts w:hint="default" w:ascii="Times New Roman" w:hAnsi="Times New Roman" w:eastAsia="宋体" w:cs="Times New Roman"/>
          <w:color w:val="auto"/>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地</w:t>
      </w: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宋体"/>
          <w:color w:val="auto"/>
          <w:kern w:val="2"/>
          <w:sz w:val="24"/>
          <w:szCs w:val="24"/>
          <w:lang w:val="en-US" w:eastAsia="zh-CN" w:bidi="ar"/>
        </w:rPr>
        <w:t>址：南通市钟秀街道运华路9号</w:t>
      </w:r>
    </w:p>
    <w:p>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联系方式：0513-</w:t>
      </w:r>
      <w:r>
        <w:rPr>
          <w:rFonts w:hint="eastAsia" w:ascii="Times New Roman" w:hAnsi="Times New Roman" w:eastAsia="宋体" w:cs="Times New Roman"/>
          <w:color w:val="auto"/>
          <w:kern w:val="2"/>
          <w:sz w:val="24"/>
          <w:szCs w:val="24"/>
          <w:lang w:val="en-US" w:eastAsia="zh-CN" w:bidi="ar"/>
        </w:rPr>
        <w:t>85269559</w:t>
      </w:r>
    </w:p>
    <w:p>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sz w:val="24"/>
          <w:szCs w:val="24"/>
          <w:shd w:val="clear" w:fill="FFFFFF"/>
          <w:lang w:val="en-US"/>
        </w:rPr>
      </w:pPr>
      <w:r>
        <w:rPr>
          <w:rFonts w:hint="default" w:ascii="Times New Roman" w:hAnsi="Times New Roman" w:eastAsia="宋体" w:cs="Times New Roman"/>
          <w:color w:val="auto"/>
          <w:kern w:val="2"/>
          <w:sz w:val="24"/>
          <w:szCs w:val="24"/>
          <w:shd w:val="clear" w:fill="FFFFFF"/>
          <w:lang w:val="en-US" w:eastAsia="zh-CN" w:bidi="ar"/>
        </w:rPr>
        <w:t xml:space="preserve">2. </w:t>
      </w:r>
      <w:r>
        <w:rPr>
          <w:rFonts w:hint="eastAsia" w:ascii="Times New Roman" w:hAnsi="Times New Roman" w:eastAsia="宋体" w:cs="宋体"/>
          <w:color w:val="auto"/>
          <w:kern w:val="2"/>
          <w:sz w:val="24"/>
          <w:szCs w:val="24"/>
          <w:shd w:val="clear" w:fill="FFFFFF"/>
          <w:lang w:val="en-US" w:eastAsia="zh-CN" w:bidi="ar"/>
        </w:rPr>
        <w:t>代理机构信息</w:t>
      </w:r>
    </w:p>
    <w:p>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sz w:val="24"/>
          <w:szCs w:val="24"/>
          <w:shd w:val="clear" w:fill="FFFFFF"/>
          <w:lang w:val="en-US"/>
        </w:rPr>
      </w:pPr>
      <w:r>
        <w:rPr>
          <w:rFonts w:hint="eastAsia" w:ascii="Times New Roman" w:hAnsi="Times New Roman" w:eastAsia="宋体" w:cs="宋体"/>
          <w:color w:val="auto"/>
          <w:kern w:val="2"/>
          <w:sz w:val="24"/>
          <w:szCs w:val="24"/>
          <w:shd w:val="clear" w:fill="FFFFFF"/>
          <w:lang w:val="en-US" w:eastAsia="zh-CN" w:bidi="ar"/>
        </w:rPr>
        <w:t>名</w:t>
      </w:r>
      <w:r>
        <w:rPr>
          <w:rFonts w:hint="default" w:ascii="Times New Roman" w:hAnsi="Times New Roman" w:eastAsia="宋体" w:cs="Times New Roman"/>
          <w:color w:val="auto"/>
          <w:kern w:val="2"/>
          <w:sz w:val="24"/>
          <w:szCs w:val="24"/>
          <w:shd w:val="clear" w:fill="FFFFFF"/>
          <w:lang w:val="en-US" w:eastAsia="zh-CN" w:bidi="ar"/>
        </w:rPr>
        <w:t xml:space="preserve"> </w:t>
      </w:r>
      <w:r>
        <w:rPr>
          <w:rFonts w:hint="eastAsia" w:ascii="Times New Roman" w:hAnsi="Times New Roman" w:eastAsia="宋体" w:cs="宋体"/>
          <w:color w:val="auto"/>
          <w:kern w:val="2"/>
          <w:sz w:val="24"/>
          <w:szCs w:val="24"/>
          <w:shd w:val="clear" w:fill="FFFFFF"/>
          <w:lang w:val="en-US" w:eastAsia="zh-CN" w:bidi="ar"/>
        </w:rPr>
        <w:t>称</w:t>
      </w:r>
      <w:r>
        <w:rPr>
          <w:rFonts w:hint="eastAsia" w:ascii="Times New Roman" w:hAnsi="Times New Roman" w:eastAsia="宋体" w:cs="宋体"/>
          <w:color w:val="auto"/>
          <w:kern w:val="2"/>
          <w:sz w:val="24"/>
          <w:szCs w:val="24"/>
          <w:lang w:val="en-US" w:eastAsia="zh-CN" w:bidi="ar"/>
        </w:rPr>
        <w:t>：江苏海审工程咨询有限公司</w:t>
      </w:r>
    </w:p>
    <w:p>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sz w:val="24"/>
          <w:szCs w:val="24"/>
          <w:shd w:val="clear" w:fill="FFFFFF"/>
          <w:lang w:val="en-US"/>
        </w:rPr>
      </w:pPr>
      <w:r>
        <w:rPr>
          <w:rFonts w:hint="eastAsia" w:ascii="Times New Roman" w:hAnsi="Times New Roman" w:eastAsia="宋体" w:cs="宋体"/>
          <w:color w:val="auto"/>
          <w:kern w:val="2"/>
          <w:sz w:val="24"/>
          <w:szCs w:val="24"/>
          <w:shd w:val="clear" w:fill="FFFFFF"/>
          <w:lang w:val="en-US" w:eastAsia="zh-CN" w:bidi="ar"/>
        </w:rPr>
        <w:t>地</w:t>
      </w:r>
      <w:r>
        <w:rPr>
          <w:rFonts w:hint="default" w:ascii="Times New Roman" w:hAnsi="Times New Roman" w:eastAsia="宋体" w:cs="Times New Roman"/>
          <w:color w:val="auto"/>
          <w:kern w:val="2"/>
          <w:sz w:val="24"/>
          <w:szCs w:val="24"/>
          <w:shd w:val="clear" w:fill="FFFFFF"/>
          <w:lang w:val="en-US" w:eastAsia="zh-CN" w:bidi="ar"/>
        </w:rPr>
        <w:t xml:space="preserve"> </w:t>
      </w:r>
      <w:r>
        <w:rPr>
          <w:rFonts w:hint="eastAsia" w:ascii="Times New Roman" w:hAnsi="Times New Roman" w:eastAsia="宋体" w:cs="宋体"/>
          <w:color w:val="auto"/>
          <w:kern w:val="2"/>
          <w:sz w:val="24"/>
          <w:szCs w:val="24"/>
          <w:shd w:val="clear" w:fill="FFFFFF"/>
          <w:lang w:val="en-US" w:eastAsia="zh-CN" w:bidi="ar"/>
        </w:rPr>
        <w:t>址：南通市崇川区星城路</w:t>
      </w:r>
      <w:r>
        <w:rPr>
          <w:rFonts w:hint="default" w:ascii="Times New Roman" w:hAnsi="Times New Roman" w:eastAsia="宋体" w:cs="Times New Roman"/>
          <w:color w:val="auto"/>
          <w:kern w:val="2"/>
          <w:sz w:val="24"/>
          <w:szCs w:val="24"/>
          <w:shd w:val="clear" w:fill="FFFFFF"/>
          <w:lang w:val="en-US" w:eastAsia="zh-CN" w:bidi="ar"/>
        </w:rPr>
        <w:t>299</w:t>
      </w:r>
      <w:r>
        <w:rPr>
          <w:rFonts w:hint="eastAsia" w:ascii="Times New Roman" w:hAnsi="Times New Roman" w:eastAsia="宋体" w:cs="宋体"/>
          <w:color w:val="auto"/>
          <w:kern w:val="2"/>
          <w:sz w:val="24"/>
          <w:szCs w:val="24"/>
          <w:shd w:val="clear" w:fill="FFFFFF"/>
          <w:lang w:val="en-US" w:eastAsia="zh-CN" w:bidi="ar"/>
        </w:rPr>
        <w:t>号创源科技园</w:t>
      </w:r>
      <w:r>
        <w:rPr>
          <w:rFonts w:hint="default" w:ascii="Times New Roman" w:hAnsi="Times New Roman" w:eastAsia="宋体" w:cs="Times New Roman"/>
          <w:color w:val="auto"/>
          <w:kern w:val="2"/>
          <w:sz w:val="24"/>
          <w:szCs w:val="24"/>
          <w:shd w:val="clear" w:fill="FFFFFF"/>
          <w:lang w:val="en-US" w:eastAsia="zh-CN" w:bidi="ar"/>
        </w:rPr>
        <w:t>3#</w:t>
      </w:r>
      <w:r>
        <w:rPr>
          <w:rFonts w:hint="eastAsia" w:ascii="Times New Roman" w:hAnsi="Times New Roman" w:eastAsia="宋体" w:cs="宋体"/>
          <w:color w:val="auto"/>
          <w:kern w:val="2"/>
          <w:sz w:val="24"/>
          <w:szCs w:val="24"/>
          <w:shd w:val="clear" w:fill="FFFFFF"/>
          <w:lang w:val="en-US" w:eastAsia="zh-CN" w:bidi="ar"/>
        </w:rPr>
        <w:t>楼</w:t>
      </w:r>
      <w:r>
        <w:rPr>
          <w:rFonts w:hint="default" w:ascii="Times New Roman" w:hAnsi="Times New Roman" w:eastAsia="宋体" w:cs="Times New Roman"/>
          <w:color w:val="auto"/>
          <w:kern w:val="2"/>
          <w:sz w:val="24"/>
          <w:szCs w:val="24"/>
          <w:shd w:val="clear" w:fill="FFFFFF"/>
          <w:lang w:val="en-US" w:eastAsia="zh-CN" w:bidi="ar"/>
        </w:rPr>
        <w:t>501</w:t>
      </w:r>
    </w:p>
    <w:p>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sz w:val="24"/>
          <w:szCs w:val="24"/>
          <w:shd w:val="clear" w:fill="FFFFFF"/>
          <w:lang w:val="en-US"/>
        </w:rPr>
      </w:pPr>
      <w:r>
        <w:rPr>
          <w:rFonts w:hint="eastAsia" w:ascii="Times New Roman" w:hAnsi="Times New Roman" w:eastAsia="宋体" w:cs="宋体"/>
          <w:color w:val="auto"/>
          <w:kern w:val="2"/>
          <w:sz w:val="24"/>
          <w:szCs w:val="24"/>
          <w:shd w:val="clear" w:fill="FFFFFF"/>
          <w:lang w:val="en-US" w:eastAsia="zh-CN" w:bidi="ar"/>
        </w:rPr>
        <w:t>联系方式：</w:t>
      </w:r>
      <w:r>
        <w:rPr>
          <w:rFonts w:hint="default" w:ascii="Times New Roman" w:hAnsi="Times New Roman" w:eastAsia="宋体" w:cs="Times New Roman"/>
          <w:color w:val="auto"/>
          <w:kern w:val="2"/>
          <w:sz w:val="24"/>
          <w:szCs w:val="24"/>
          <w:shd w:val="clear" w:fill="FFFFFF"/>
          <w:lang w:val="en-US" w:eastAsia="zh-CN" w:bidi="ar"/>
        </w:rPr>
        <w:t>15962955750</w:t>
      </w:r>
    </w:p>
    <w:p>
      <w:pPr>
        <w:keepNext w:val="0"/>
        <w:keepLines w:val="0"/>
        <w:widowControl w:val="0"/>
        <w:numPr>
          <w:ilvl w:val="0"/>
          <w:numId w:val="1"/>
        </w:numPr>
        <w:suppressLineNumbers w:val="0"/>
        <w:adjustRightInd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宋体"/>
          <w:color w:val="auto"/>
          <w:kern w:val="2"/>
          <w:sz w:val="24"/>
          <w:szCs w:val="24"/>
          <w:lang w:val="en-US" w:eastAsia="zh-CN" w:bidi="ar"/>
        </w:rPr>
        <w:t>项目联系方式</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宋体"/>
          <w:color w:val="auto"/>
          <w:kern w:val="2"/>
          <w:sz w:val="24"/>
          <w:szCs w:val="24"/>
          <w:lang w:val="en-US" w:eastAsia="zh-CN" w:bidi="ar"/>
        </w:rPr>
        <w:t>招标文件制作人：孙杰</w:t>
      </w:r>
      <w:bookmarkStart w:id="8" w:name="_GoBack"/>
      <w:bookmarkEnd w:id="8"/>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eastAsia" w:ascii="Times New Roman" w:hAnsi="Times New Roman" w:eastAsia="宋体" w:cs="宋体"/>
          <w:color w:val="auto"/>
          <w:kern w:val="2"/>
          <w:sz w:val="24"/>
          <w:szCs w:val="24"/>
          <w:lang w:val="en-US" w:eastAsia="zh-CN" w:bidi="ar"/>
        </w:rPr>
        <w:t>电</w:t>
      </w: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宋体"/>
          <w:color w:val="auto"/>
          <w:kern w:val="2"/>
          <w:sz w:val="24"/>
          <w:szCs w:val="24"/>
          <w:lang w:val="en-US" w:eastAsia="zh-CN" w:bidi="ar"/>
        </w:rPr>
        <w:t>话：</w:t>
      </w:r>
      <w:r>
        <w:rPr>
          <w:rFonts w:hint="default" w:ascii="Times New Roman" w:hAnsi="Times New Roman" w:eastAsia="宋体" w:cs="Times New Roman"/>
          <w:color w:val="auto"/>
          <w:kern w:val="2"/>
          <w:sz w:val="24"/>
          <w:szCs w:val="24"/>
          <w:lang w:val="en-US" w:eastAsia="zh-CN" w:bidi="ar"/>
        </w:rPr>
        <w:t>15962955750</w:t>
      </w:r>
    </w:p>
    <w:p>
      <w:pPr>
        <w:keepNext w:val="0"/>
        <w:keepLines w:val="0"/>
        <w:widowControl w:val="0"/>
        <w:suppressLineNumbers w:val="0"/>
        <w:snapToGrid w:val="0"/>
        <w:spacing w:before="0" w:beforeAutospacing="0" w:after="0" w:afterAutospacing="0" w:line="300" w:lineRule="auto"/>
        <w:ind w:left="0" w:right="0"/>
        <w:jc w:val="center"/>
        <w:outlineLvl w:val="0"/>
        <w:rPr>
          <w:sz w:val="28"/>
          <w:szCs w:val="28"/>
          <w:lang w:val="en-US"/>
        </w:rPr>
      </w:pPr>
      <w:r>
        <w:rPr>
          <w:rFonts w:hint="default" w:ascii="Times New Roman" w:hAnsi="Times New Roman" w:eastAsia="宋体" w:cs="Times New Roman"/>
          <w:b/>
          <w:bCs w:val="0"/>
          <w:kern w:val="2"/>
          <w:sz w:val="36"/>
          <w:szCs w:val="36"/>
          <w:lang w:val="en-US" w:eastAsia="zh-CN" w:bidi="ar"/>
        </w:rPr>
        <w:br w:type="page"/>
      </w:r>
      <w:r>
        <w:rPr>
          <w:rFonts w:hint="eastAsia" w:ascii="Times New Roman" w:hAnsi="Times New Roman" w:eastAsia="宋体" w:cs="宋体"/>
          <w:b/>
          <w:bCs w:val="0"/>
          <w:sz w:val="36"/>
          <w:szCs w:val="36"/>
          <w:lang w:eastAsia="zh-CN"/>
        </w:rPr>
        <w:t>第二部分</w:t>
      </w:r>
      <w:r>
        <w:rPr>
          <w:b/>
          <w:bCs w:val="0"/>
          <w:sz w:val="36"/>
          <w:szCs w:val="36"/>
          <w:lang w:val="en-US"/>
        </w:rPr>
        <w:t xml:space="preserve">  </w:t>
      </w:r>
      <w:r>
        <w:rPr>
          <w:rFonts w:hint="eastAsia" w:ascii="Times New Roman" w:hAnsi="Times New Roman" w:eastAsia="宋体" w:cs="宋体"/>
          <w:b/>
          <w:bCs w:val="0"/>
          <w:sz w:val="36"/>
          <w:szCs w:val="36"/>
          <w:lang w:eastAsia="zh-CN"/>
        </w:rPr>
        <w:t>投标须知</w:t>
      </w:r>
    </w:p>
    <w:p>
      <w:pPr>
        <w:keepNext w:val="0"/>
        <w:keepLines w:val="0"/>
        <w:widowControl w:val="0"/>
        <w:suppressLineNumbers w:val="0"/>
        <w:snapToGrid w:val="0"/>
        <w:spacing w:before="0" w:beforeAutospacing="0" w:after="0" w:afterAutospacing="0" w:line="480" w:lineRule="exact"/>
        <w:ind w:left="0" w:right="0" w:firstLine="361" w:firstLineChars="150"/>
        <w:jc w:val="both"/>
        <w:outlineLvl w:val="0"/>
        <w:rPr>
          <w:sz w:val="24"/>
          <w:szCs w:val="24"/>
          <w:lang w:val="en-US"/>
        </w:rPr>
      </w:pPr>
      <w:r>
        <w:rPr>
          <w:rFonts w:hint="eastAsia" w:ascii="Times New Roman" w:hAnsi="Times New Roman" w:eastAsia="宋体" w:cs="宋体"/>
          <w:b/>
          <w:bCs w:val="0"/>
          <w:color w:val="auto"/>
          <w:kern w:val="2"/>
          <w:sz w:val="24"/>
          <w:szCs w:val="24"/>
          <w:lang w:val="en-US" w:eastAsia="zh-CN" w:bidi="ar"/>
        </w:rPr>
        <w:t>一、招标文件由招标人或代理机构解释</w:t>
      </w:r>
      <w:r>
        <w:rPr>
          <w:rFonts w:hint="eastAsia" w:ascii="Times New Roman" w:hAnsi="Times New Roman" w:eastAsia="宋体" w:cs="宋体"/>
          <w:color w:val="auto"/>
          <w:kern w:val="2"/>
          <w:sz w:val="24"/>
          <w:szCs w:val="24"/>
          <w:lang w:val="en-US" w:eastAsia="zh-CN" w:bidi="ar"/>
        </w:rPr>
        <w:t>。</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default" w:ascii="Times New Roman" w:hAnsi="Times New Roman" w:eastAsia="宋体" w:cs="Times New Roman"/>
          <w:color w:val="auto"/>
          <w:kern w:val="2"/>
          <w:sz w:val="24"/>
          <w:szCs w:val="24"/>
          <w:lang w:val="en-US" w:eastAsia="zh-CN" w:bidi="ar"/>
        </w:rPr>
        <w:t>1</w:t>
      </w:r>
      <w:r>
        <w:rPr>
          <w:rFonts w:hint="eastAsia" w:ascii="Times New Roman" w:hAnsi="Times New Roman" w:eastAsia="宋体" w:cs="宋体"/>
          <w:color w:val="auto"/>
          <w:kern w:val="2"/>
          <w:sz w:val="24"/>
          <w:szCs w:val="24"/>
          <w:lang w:val="en-US" w:eastAsia="zh-CN" w:bidi="ar"/>
        </w:rPr>
        <w:t>、供应商下载招标文件后，应仔细检查招标文件的所有内容，如对采购活动事项有疑问的，应在发布公告之日起</w:t>
      </w:r>
      <w:r>
        <w:rPr>
          <w:rFonts w:hint="default" w:ascii="Times New Roman" w:hAnsi="Times New Roman" w:eastAsia="宋体" w:cs="Times New Roman"/>
          <w:color w:val="auto"/>
          <w:kern w:val="2"/>
          <w:sz w:val="24"/>
          <w:szCs w:val="24"/>
          <w:lang w:val="en-US" w:eastAsia="zh-CN" w:bidi="ar"/>
        </w:rPr>
        <w:t>3</w:t>
      </w:r>
      <w:r>
        <w:rPr>
          <w:rFonts w:hint="eastAsia" w:ascii="Times New Roman" w:hAnsi="Times New Roman" w:eastAsia="宋体" w:cs="宋体"/>
          <w:color w:val="auto"/>
          <w:kern w:val="2"/>
          <w:sz w:val="24"/>
          <w:szCs w:val="24"/>
          <w:lang w:val="en-US" w:eastAsia="zh-CN" w:bidi="ar"/>
        </w:rPr>
        <w:t>日内以书面形式提出询问或疑问，未在规定的</w:t>
      </w:r>
      <w:r>
        <w:rPr>
          <w:rFonts w:hint="default" w:ascii="Times New Roman" w:hAnsi="Times New Roman" w:eastAsia="宋体" w:cs="Times New Roman"/>
          <w:color w:val="auto"/>
          <w:kern w:val="2"/>
          <w:sz w:val="24"/>
          <w:szCs w:val="24"/>
          <w:lang w:val="en-US" w:eastAsia="zh-CN" w:bidi="ar"/>
        </w:rPr>
        <w:t>3</w:t>
      </w:r>
      <w:r>
        <w:rPr>
          <w:rFonts w:hint="eastAsia" w:ascii="Times New Roman" w:hAnsi="Times New Roman" w:eastAsia="宋体" w:cs="宋体"/>
          <w:color w:val="auto"/>
          <w:kern w:val="2"/>
          <w:sz w:val="24"/>
          <w:szCs w:val="24"/>
          <w:lang w:val="en-US" w:eastAsia="zh-CN" w:bidi="ar"/>
        </w:rPr>
        <w:t>日内提出询问或疑问的，视同供应商理解并接受本招标文件所有内容，并由此引起的投标损失自负。</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default" w:ascii="Times New Roman" w:hAnsi="Times New Roman" w:eastAsia="宋体" w:cs="Times New Roman"/>
          <w:color w:val="auto"/>
          <w:kern w:val="2"/>
          <w:sz w:val="24"/>
          <w:szCs w:val="24"/>
          <w:lang w:val="en-US" w:eastAsia="zh-CN" w:bidi="ar"/>
        </w:rPr>
        <w:t>2</w:t>
      </w:r>
      <w:r>
        <w:rPr>
          <w:rFonts w:hint="eastAsia" w:ascii="Times New Roman" w:hAnsi="Times New Roman" w:eastAsia="宋体" w:cs="宋体"/>
          <w:color w:val="auto"/>
          <w:kern w:val="2"/>
          <w:sz w:val="24"/>
          <w:szCs w:val="24"/>
          <w:lang w:val="en-US" w:eastAsia="zh-CN" w:bidi="ar"/>
        </w:rPr>
        <w:t>、投标人应认真审阅招标文件中所有的事项、格式、条款和规范要求等，如果投标人没有按照招标文件要求提交投标文件，或者投标文件没有对招标文件做出实质性响应，其投标将被拒绝，投标人自行承担责任。</w:t>
      </w:r>
    </w:p>
    <w:p>
      <w:pPr>
        <w:keepNext w:val="0"/>
        <w:keepLines w:val="0"/>
        <w:widowControl w:val="0"/>
        <w:suppressLineNumbers w:val="0"/>
        <w:snapToGrid w:val="0"/>
        <w:spacing w:before="0" w:beforeAutospacing="0" w:after="0" w:afterAutospacing="0" w:line="480" w:lineRule="exact"/>
        <w:ind w:left="0" w:right="0" w:firstLine="482" w:firstLineChars="20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
        </w:rPr>
        <w:t>二、招标文件的澄清、修改、答疑</w:t>
      </w:r>
    </w:p>
    <w:p>
      <w:pPr>
        <w:pStyle w:val="3"/>
        <w:widowControl/>
        <w:snapToGrid w:val="0"/>
        <w:spacing w:line="480" w:lineRule="exact"/>
        <w:ind w:left="0" w:firstLine="480" w:firstLineChars="20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1</w:t>
      </w:r>
      <w:r>
        <w:rPr>
          <w:rFonts w:hint="eastAsia" w:ascii="Times New Roman" w:hAnsi="Times New Roman" w:eastAsia="宋体" w:cs="宋体"/>
          <w:sz w:val="24"/>
          <w:szCs w:val="24"/>
          <w:lang w:eastAsia="zh-CN"/>
        </w:rPr>
        <w:t>、</w:t>
      </w:r>
      <w:r>
        <w:rPr>
          <w:rFonts w:hint="eastAsia" w:ascii="Times New Roman" w:eastAsia="宋体" w:cs="宋体"/>
          <w:sz w:val="24"/>
          <w:szCs w:val="24"/>
          <w:lang w:val="en-US" w:eastAsia="zh-CN"/>
        </w:rPr>
        <w:t>招标人</w:t>
      </w:r>
      <w:r>
        <w:rPr>
          <w:rFonts w:hint="eastAsia" w:ascii="Times New Roman" w:hAnsi="Times New Roman" w:eastAsia="宋体" w:cs="宋体"/>
          <w:sz w:val="24"/>
          <w:szCs w:val="24"/>
          <w:lang w:eastAsia="zh-CN"/>
        </w:rPr>
        <w:t>有权对发出的招标文件进行必要的澄清或修改。澄清或者修改的内容可能影响投标文件编制的，采购代理机构应当在投标截止时间至少</w:t>
      </w:r>
      <w:r>
        <w:rPr>
          <w:rFonts w:hint="eastAsia" w:ascii="Times New Roman" w:eastAsia="宋体" w:cs="宋体"/>
          <w:sz w:val="24"/>
          <w:szCs w:val="24"/>
          <w:lang w:val="en-US" w:eastAsia="zh-CN"/>
        </w:rPr>
        <w:t>3</w:t>
      </w:r>
      <w:r>
        <w:rPr>
          <w:rFonts w:hint="eastAsia" w:ascii="Times New Roman" w:hAnsi="Times New Roman" w:eastAsia="宋体" w:cs="宋体"/>
          <w:sz w:val="24"/>
          <w:szCs w:val="24"/>
          <w:lang w:eastAsia="zh-CN"/>
        </w:rPr>
        <w:t>日前，以书面形式通知所有获取招标文件的潜在投标人；不足</w:t>
      </w:r>
      <w:r>
        <w:rPr>
          <w:rFonts w:hint="eastAsia" w:ascii="Times New Roman" w:eastAsia="宋体" w:cs="宋体"/>
          <w:sz w:val="24"/>
          <w:szCs w:val="24"/>
          <w:lang w:val="en-US" w:eastAsia="zh-CN"/>
        </w:rPr>
        <w:t>3</w:t>
      </w:r>
      <w:r>
        <w:rPr>
          <w:rFonts w:hint="eastAsia" w:ascii="Times New Roman" w:hAnsi="Times New Roman" w:eastAsia="宋体" w:cs="宋体"/>
          <w:sz w:val="24"/>
          <w:szCs w:val="24"/>
          <w:lang w:eastAsia="zh-CN"/>
        </w:rPr>
        <w:t>日的，采购代理机构应当顺延提交投标文件的截止时间。</w:t>
      </w:r>
    </w:p>
    <w:p>
      <w:pPr>
        <w:pStyle w:val="3"/>
        <w:widowControl/>
        <w:snapToGrid w:val="0"/>
        <w:spacing w:line="480" w:lineRule="exact"/>
        <w:ind w:left="0" w:firstLine="480" w:firstLineChars="20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2</w:t>
      </w:r>
      <w:r>
        <w:rPr>
          <w:rFonts w:hint="eastAsia" w:ascii="Times New Roman" w:hAnsi="Times New Roman" w:eastAsia="宋体" w:cs="宋体"/>
          <w:sz w:val="24"/>
          <w:szCs w:val="24"/>
          <w:lang w:eastAsia="zh-CN"/>
        </w:rPr>
        <w:t>、</w:t>
      </w:r>
      <w:r>
        <w:rPr>
          <w:rFonts w:hint="eastAsia" w:ascii="Times New Roman" w:eastAsia="宋体" w:cs="宋体"/>
          <w:sz w:val="24"/>
          <w:szCs w:val="24"/>
          <w:lang w:val="en-US" w:eastAsia="zh-CN"/>
        </w:rPr>
        <w:t>招标人</w:t>
      </w:r>
      <w:r>
        <w:rPr>
          <w:rFonts w:hint="eastAsia" w:ascii="Times New Roman" w:hAnsi="Times New Roman" w:eastAsia="宋体" w:cs="宋体"/>
          <w:sz w:val="24"/>
          <w:szCs w:val="24"/>
          <w:lang w:eastAsia="zh-CN"/>
        </w:rPr>
        <w:t>可视情取消、延长相关时间。</w:t>
      </w:r>
    </w:p>
    <w:p>
      <w:pPr>
        <w:pStyle w:val="3"/>
        <w:widowControl/>
        <w:snapToGrid w:val="0"/>
        <w:spacing w:line="480" w:lineRule="exact"/>
        <w:ind w:left="0" w:firstLine="480" w:firstLineChars="20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3</w:t>
      </w:r>
      <w:r>
        <w:rPr>
          <w:rFonts w:hint="eastAsia" w:ascii="Times New Roman" w:hAnsi="Times New Roman" w:eastAsia="宋体" w:cs="宋体"/>
          <w:sz w:val="24"/>
          <w:szCs w:val="24"/>
          <w:lang w:eastAsia="zh-CN"/>
        </w:rPr>
        <w:t>、</w:t>
      </w:r>
      <w:r>
        <w:rPr>
          <w:rFonts w:hint="eastAsia" w:ascii="Times New Roman" w:eastAsia="宋体" w:cs="宋体"/>
          <w:sz w:val="24"/>
          <w:szCs w:val="24"/>
          <w:lang w:eastAsia="zh-CN"/>
        </w:rPr>
        <w:t>招标人</w:t>
      </w:r>
      <w:r>
        <w:rPr>
          <w:rFonts w:hint="eastAsia" w:ascii="Times New Roman" w:hAnsi="Times New Roman" w:eastAsia="宋体" w:cs="宋体"/>
          <w:sz w:val="24"/>
          <w:szCs w:val="24"/>
          <w:lang w:eastAsia="zh-CN"/>
        </w:rPr>
        <w:t>对招标文件的澄清、修改将构成招标文件的一部分，对投标人具有约束力。</w:t>
      </w:r>
    </w:p>
    <w:p>
      <w:pPr>
        <w:pStyle w:val="3"/>
        <w:widowControl/>
        <w:snapToGrid w:val="0"/>
        <w:spacing w:line="480" w:lineRule="exact"/>
        <w:ind w:left="0" w:firstLine="480" w:firstLineChars="20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4</w:t>
      </w:r>
      <w:r>
        <w:rPr>
          <w:rFonts w:hint="eastAsia" w:ascii="Times New Roman" w:hAnsi="Times New Roman" w:eastAsia="宋体" w:cs="宋体"/>
          <w:sz w:val="24"/>
          <w:szCs w:val="24"/>
          <w:lang w:eastAsia="zh-CN"/>
        </w:rPr>
        <w:t>、投标人由于对招标文件的任何推论和误解以及</w:t>
      </w:r>
      <w:r>
        <w:rPr>
          <w:rFonts w:hint="eastAsia" w:ascii="Times New Roman" w:eastAsia="宋体" w:cs="宋体"/>
          <w:sz w:val="24"/>
          <w:szCs w:val="24"/>
          <w:lang w:val="en-US" w:eastAsia="zh-CN"/>
        </w:rPr>
        <w:t>招标人</w:t>
      </w:r>
      <w:r>
        <w:rPr>
          <w:rFonts w:hint="eastAsia" w:ascii="Times New Roman" w:hAnsi="Times New Roman" w:eastAsia="宋体" w:cs="宋体"/>
          <w:sz w:val="24"/>
          <w:szCs w:val="24"/>
          <w:lang w:eastAsia="zh-CN"/>
        </w:rPr>
        <w:t>对有关问题的口头解释所造成的后果，均由投标人自负。</w:t>
      </w:r>
    </w:p>
    <w:p>
      <w:pPr>
        <w:pStyle w:val="3"/>
        <w:widowControl/>
        <w:snapToGrid w:val="0"/>
        <w:spacing w:line="480" w:lineRule="exact"/>
        <w:ind w:left="0" w:firstLine="480" w:firstLineChars="200"/>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5</w:t>
      </w:r>
      <w:r>
        <w:rPr>
          <w:rFonts w:hint="eastAsia" w:ascii="Times New Roman" w:hAnsi="Times New Roman" w:eastAsia="宋体" w:cs="宋体"/>
          <w:color w:val="000000"/>
          <w:sz w:val="24"/>
          <w:szCs w:val="24"/>
          <w:lang w:eastAsia="zh-CN"/>
        </w:rPr>
        <w:t>、</w:t>
      </w:r>
      <w:r>
        <w:rPr>
          <w:rFonts w:hint="eastAsia" w:ascii="Times New Roman" w:eastAsia="宋体" w:cs="宋体"/>
          <w:color w:val="000000"/>
          <w:sz w:val="24"/>
          <w:szCs w:val="24"/>
          <w:lang w:val="en-US" w:eastAsia="zh-CN"/>
        </w:rPr>
        <w:t>招标人</w:t>
      </w:r>
      <w:r>
        <w:rPr>
          <w:rFonts w:hint="eastAsia" w:ascii="Times New Roman" w:hAnsi="Times New Roman" w:eastAsia="宋体" w:cs="宋体"/>
          <w:color w:val="000000"/>
          <w:sz w:val="24"/>
          <w:szCs w:val="24"/>
          <w:lang w:eastAsia="zh-CN"/>
        </w:rPr>
        <w:t>视情组织答疑会。</w:t>
      </w:r>
    </w:p>
    <w:p>
      <w:pPr>
        <w:keepNext w:val="0"/>
        <w:keepLines w:val="0"/>
        <w:widowControl w:val="0"/>
        <w:suppressLineNumbers w:val="0"/>
        <w:snapToGrid w:val="0"/>
        <w:spacing w:before="0" w:beforeAutospacing="0" w:after="0" w:afterAutospacing="0" w:line="480" w:lineRule="exact"/>
        <w:ind w:left="0" w:right="0" w:firstLine="482" w:firstLineChars="200"/>
        <w:jc w:val="both"/>
        <w:rPr>
          <w:rFonts w:hint="eastAsia" w:ascii="宋体" w:hAnsi="宋体" w:eastAsia="宋体" w:cs="Times New Roman"/>
          <w:b/>
          <w:bCs/>
          <w:color w:val="000000"/>
          <w:sz w:val="24"/>
          <w:szCs w:val="24"/>
          <w:lang w:val="en-US"/>
        </w:rPr>
      </w:pPr>
      <w:r>
        <w:rPr>
          <w:rFonts w:hint="eastAsia" w:ascii="Times New Roman" w:hAnsi="Times New Roman" w:eastAsia="宋体" w:cs="宋体"/>
          <w:b/>
          <w:bCs/>
          <w:color w:val="000000"/>
          <w:sz w:val="24"/>
          <w:szCs w:val="24"/>
          <w:lang w:val="zh-CN" w:eastAsia="zh-CN"/>
        </w:rPr>
        <w:t>三、投标文件的编写、递交、上传</w:t>
      </w:r>
    </w:p>
    <w:p>
      <w:pPr>
        <w:keepNext w:val="0"/>
        <w:keepLines w:val="0"/>
        <w:widowControl w:val="0"/>
        <w:suppressLineNumbers w:val="0"/>
        <w:snapToGrid w:val="0"/>
        <w:spacing w:before="0" w:beforeAutospacing="0" w:after="0" w:afterAutospacing="0" w:line="460" w:lineRule="exact"/>
        <w:ind w:left="0" w:right="0" w:firstLine="482" w:firstLineChars="200"/>
        <w:jc w:val="both"/>
        <w:outlineLvl w:val="1"/>
        <w:rPr>
          <w:b/>
          <w:bCs w:val="0"/>
          <w:sz w:val="24"/>
          <w:szCs w:val="24"/>
          <w:lang w:val="en-US"/>
        </w:rPr>
      </w:pPr>
      <w:r>
        <w:rPr>
          <w:rFonts w:hint="eastAsia" w:ascii="Times New Roman" w:hAnsi="Times New Roman" w:eastAsia="宋体" w:cs="宋体"/>
          <w:b/>
          <w:bCs w:val="0"/>
          <w:color w:val="auto"/>
          <w:kern w:val="2"/>
          <w:sz w:val="24"/>
          <w:szCs w:val="24"/>
          <w:lang w:val="en-US" w:eastAsia="zh-CN" w:bidi="ar"/>
        </w:rPr>
        <w:t>（一）投标文件的编写</w:t>
      </w:r>
    </w:p>
    <w:p>
      <w:pPr>
        <w:pStyle w:val="3"/>
        <w:widowControl/>
        <w:snapToGrid w:val="0"/>
        <w:spacing w:line="480" w:lineRule="exact"/>
        <w:ind w:left="0" w:firstLine="480" w:firstLineChars="200"/>
        <w:rPr>
          <w:sz w:val="24"/>
          <w:szCs w:val="24"/>
          <w:lang w:val="en-US"/>
        </w:rPr>
      </w:pPr>
      <w:r>
        <w:rPr>
          <w:rFonts w:hint="eastAsia" w:ascii="Times New Roman" w:hAnsi="Times New Roman" w:eastAsia="宋体" w:cs="宋体"/>
          <w:sz w:val="24"/>
          <w:szCs w:val="24"/>
          <w:lang w:eastAsia="zh-CN"/>
        </w:rPr>
        <w:t>供应商按</w:t>
      </w:r>
      <w:r>
        <w:rPr>
          <w:sz w:val="24"/>
          <w:szCs w:val="24"/>
          <w:lang w:val="en-US"/>
        </w:rPr>
        <w:t>“</w:t>
      </w:r>
      <w:r>
        <w:rPr>
          <w:rFonts w:hint="eastAsia" w:ascii="Times New Roman" w:hAnsi="Times New Roman" w:eastAsia="宋体" w:cs="宋体"/>
          <w:sz w:val="24"/>
          <w:szCs w:val="24"/>
          <w:lang w:eastAsia="zh-CN"/>
        </w:rPr>
        <w:t>第七部分</w:t>
      </w:r>
      <w:r>
        <w:rPr>
          <w:sz w:val="24"/>
          <w:szCs w:val="24"/>
          <w:lang w:eastAsia="zh-CN"/>
        </w:rPr>
        <w:t xml:space="preserve"> </w:t>
      </w:r>
      <w:r>
        <w:rPr>
          <w:rFonts w:hint="eastAsia" w:ascii="Times New Roman" w:hAnsi="Times New Roman" w:eastAsia="宋体" w:cs="宋体"/>
          <w:sz w:val="24"/>
          <w:szCs w:val="24"/>
          <w:lang w:eastAsia="zh-CN"/>
        </w:rPr>
        <w:t>投标文件组成</w:t>
      </w:r>
      <w:r>
        <w:rPr>
          <w:sz w:val="24"/>
          <w:szCs w:val="24"/>
          <w:lang w:val="en-US"/>
        </w:rPr>
        <w:t>”</w:t>
      </w:r>
      <w:r>
        <w:rPr>
          <w:rFonts w:hint="eastAsia" w:ascii="Times New Roman" w:hAnsi="Times New Roman" w:eastAsia="宋体" w:cs="宋体"/>
          <w:sz w:val="24"/>
          <w:szCs w:val="24"/>
          <w:lang w:eastAsia="zh-CN"/>
        </w:rPr>
        <w:t>要求编写投标文件。</w:t>
      </w:r>
    </w:p>
    <w:p>
      <w:pPr>
        <w:keepNext w:val="0"/>
        <w:keepLines w:val="0"/>
        <w:widowControl w:val="0"/>
        <w:suppressLineNumbers w:val="0"/>
        <w:snapToGrid w:val="0"/>
        <w:spacing w:before="0" w:beforeAutospacing="0" w:after="0" w:afterAutospacing="0" w:line="460" w:lineRule="exact"/>
        <w:ind w:left="0" w:right="0" w:firstLine="482" w:firstLineChars="200"/>
        <w:jc w:val="both"/>
        <w:outlineLvl w:val="1"/>
        <w:rPr>
          <w:rFonts w:eastAsia="仿宋_GB2312"/>
          <w:b/>
          <w:bCs w:val="0"/>
          <w:sz w:val="24"/>
          <w:szCs w:val="24"/>
          <w:lang w:val="en-US"/>
        </w:rPr>
      </w:pPr>
      <w:r>
        <w:rPr>
          <w:rFonts w:hint="eastAsia" w:ascii="Times New Roman" w:hAnsi="Times New Roman" w:eastAsia="宋体" w:cs="宋体"/>
          <w:b/>
          <w:bCs w:val="0"/>
          <w:sz w:val="24"/>
          <w:szCs w:val="24"/>
          <w:lang w:eastAsia="zh-CN"/>
        </w:rPr>
        <w:t>（二）投标文件的递交</w:t>
      </w:r>
    </w:p>
    <w:p>
      <w:pPr>
        <w:pStyle w:val="3"/>
        <w:widowControl/>
        <w:snapToGrid w:val="0"/>
        <w:spacing w:line="480" w:lineRule="exact"/>
        <w:ind w:left="0" w:firstLine="480" w:firstLineChars="200"/>
        <w:rPr>
          <w:sz w:val="24"/>
          <w:szCs w:val="24"/>
          <w:lang w:val="en-US"/>
        </w:rPr>
      </w:pPr>
      <w:r>
        <w:rPr>
          <w:rFonts w:hint="default" w:ascii="Times New Roman" w:hAnsi="Times New Roman" w:eastAsia="宋体" w:cs="Times New Roman"/>
          <w:color w:val="auto"/>
          <w:sz w:val="24"/>
          <w:szCs w:val="24"/>
          <w:lang w:val="en-US"/>
        </w:rPr>
        <w:t>1</w:t>
      </w:r>
      <w:r>
        <w:rPr>
          <w:rFonts w:hint="eastAsia" w:ascii="Times New Roman" w:hAnsi="Times New Roman" w:eastAsia="宋体" w:cs="宋体"/>
          <w:sz w:val="24"/>
          <w:szCs w:val="24"/>
          <w:lang w:eastAsia="zh-CN"/>
        </w:rPr>
        <w:t>、投标文件三部分内容（资格审查文件、商务技术文件、报价文件）须分别单独密封，并牢固装订成册，不得相互混淆，不得将内容拆开。报价文件不得出现于其他投标文件中。</w:t>
      </w:r>
    </w:p>
    <w:p>
      <w:pPr>
        <w:pStyle w:val="3"/>
        <w:widowControl/>
        <w:snapToGrid w:val="0"/>
        <w:spacing w:line="480" w:lineRule="exact"/>
        <w:ind w:left="0" w:firstLine="480" w:firstLineChars="200"/>
        <w:rPr>
          <w:sz w:val="24"/>
          <w:szCs w:val="24"/>
          <w:lang w:val="en-US"/>
        </w:rPr>
      </w:pPr>
      <w:r>
        <w:rPr>
          <w:rFonts w:hint="default" w:ascii="Times New Roman" w:hAnsi="Times New Roman" w:eastAsia="宋体" w:cs="Times New Roman"/>
          <w:color w:val="auto"/>
          <w:sz w:val="24"/>
          <w:szCs w:val="24"/>
          <w:lang w:val="en-US"/>
        </w:rPr>
        <w:t>2</w:t>
      </w:r>
      <w:r>
        <w:rPr>
          <w:rFonts w:hint="eastAsia" w:ascii="Times New Roman" w:hAnsi="Times New Roman" w:eastAsia="宋体" w:cs="宋体"/>
          <w:sz w:val="24"/>
          <w:szCs w:val="24"/>
          <w:lang w:eastAsia="zh-CN"/>
        </w:rPr>
        <w:t>、投标文件每一部分内容均须提供</w:t>
      </w:r>
      <w:r>
        <w:rPr>
          <w:sz w:val="24"/>
          <w:szCs w:val="24"/>
          <w:lang w:val="en-US"/>
        </w:rPr>
        <w:t>“</w:t>
      </w:r>
      <w:r>
        <w:rPr>
          <w:rFonts w:hint="eastAsia" w:ascii="Times New Roman" w:hAnsi="Times New Roman" w:eastAsia="宋体" w:cs="宋体"/>
          <w:sz w:val="24"/>
          <w:szCs w:val="24"/>
          <w:lang w:eastAsia="zh-CN"/>
        </w:rPr>
        <w:t>一正、</w:t>
      </w:r>
      <w:r>
        <w:rPr>
          <w:rFonts w:hint="eastAsia" w:ascii="Times New Roman" w:hAnsi="Times New Roman" w:cs="宋体"/>
          <w:sz w:val="24"/>
          <w:szCs w:val="24"/>
          <w:lang w:val="en-US" w:eastAsia="zh-CN"/>
        </w:rPr>
        <w:t>二</w:t>
      </w:r>
      <w:r>
        <w:rPr>
          <w:rFonts w:hint="eastAsia" w:ascii="Times New Roman" w:hAnsi="Times New Roman" w:eastAsia="宋体" w:cs="宋体"/>
          <w:sz w:val="24"/>
          <w:szCs w:val="24"/>
          <w:lang w:eastAsia="zh-CN"/>
        </w:rPr>
        <w:t>副</w:t>
      </w:r>
      <w:r>
        <w:rPr>
          <w:sz w:val="24"/>
          <w:szCs w:val="24"/>
          <w:lang w:val="en-US"/>
        </w:rPr>
        <w:t>”</w:t>
      </w:r>
      <w:r>
        <w:rPr>
          <w:rFonts w:hint="eastAsia" w:ascii="Times New Roman" w:hAnsi="Times New Roman" w:eastAsia="宋体" w:cs="宋体"/>
          <w:sz w:val="24"/>
          <w:szCs w:val="24"/>
          <w:lang w:eastAsia="zh-CN"/>
        </w:rPr>
        <w:t>纸质投标文件，并</w:t>
      </w:r>
      <w:r>
        <w:rPr>
          <w:rFonts w:hint="eastAsia" w:ascii="Times New Roman" w:hAnsi="Times New Roman" w:cs="宋体"/>
          <w:sz w:val="24"/>
          <w:szCs w:val="24"/>
          <w:lang w:val="en-US" w:eastAsia="zh-CN"/>
        </w:rPr>
        <w:t>按</w:t>
      </w:r>
      <w:r>
        <w:rPr>
          <w:rFonts w:hint="eastAsia" w:ascii="Times New Roman" w:hAnsi="Times New Roman" w:eastAsia="宋体" w:cs="宋体"/>
          <w:sz w:val="24"/>
          <w:szCs w:val="24"/>
          <w:lang w:eastAsia="zh-CN"/>
        </w:rPr>
        <w:t>资格审查文件、商务技术文件、报价文件</w:t>
      </w:r>
      <w:r>
        <w:rPr>
          <w:rFonts w:hint="eastAsia" w:ascii="Times New Roman" w:hAnsi="Times New Roman" w:cs="宋体"/>
          <w:sz w:val="24"/>
          <w:szCs w:val="24"/>
          <w:lang w:val="en-US" w:eastAsia="zh-CN"/>
        </w:rPr>
        <w:t>分别单独</w:t>
      </w:r>
      <w:r>
        <w:rPr>
          <w:rFonts w:hint="eastAsia" w:ascii="Times New Roman" w:hAnsi="Times New Roman" w:eastAsia="宋体" w:cs="宋体"/>
          <w:sz w:val="24"/>
          <w:szCs w:val="24"/>
          <w:lang w:eastAsia="zh-CN"/>
        </w:rPr>
        <w:t>密封。</w:t>
      </w:r>
    </w:p>
    <w:p>
      <w:pPr>
        <w:pStyle w:val="3"/>
        <w:widowControl/>
        <w:snapToGrid w:val="0"/>
        <w:spacing w:line="480" w:lineRule="exact"/>
        <w:ind w:left="0" w:firstLine="480" w:firstLineChars="200"/>
        <w:rPr>
          <w:sz w:val="24"/>
          <w:szCs w:val="24"/>
          <w:lang w:val="en-US"/>
        </w:rPr>
      </w:pPr>
      <w:r>
        <w:rPr>
          <w:rFonts w:hint="default" w:ascii="Times New Roman" w:hAnsi="Times New Roman" w:eastAsia="宋体" w:cs="Times New Roman"/>
          <w:color w:val="auto"/>
          <w:sz w:val="24"/>
          <w:szCs w:val="24"/>
          <w:lang w:val="en-US"/>
        </w:rPr>
        <w:t>3</w:t>
      </w:r>
      <w:r>
        <w:rPr>
          <w:rFonts w:hint="eastAsia" w:ascii="Times New Roman" w:hAnsi="Times New Roman" w:eastAsia="宋体" w:cs="宋体"/>
          <w:sz w:val="24"/>
          <w:szCs w:val="24"/>
          <w:lang w:eastAsia="zh-CN"/>
        </w:rPr>
        <w:t>、纸质投标文件须采</w:t>
      </w:r>
      <w:r>
        <w:rPr>
          <w:rFonts w:hint="eastAsia" w:ascii="Times New Roman" w:hAnsi="Times New Roman" w:eastAsia="宋体" w:cs="宋体"/>
          <w:color w:val="auto"/>
          <w:sz w:val="24"/>
          <w:szCs w:val="24"/>
          <w:lang w:eastAsia="zh-CN"/>
        </w:rPr>
        <w:t>用</w:t>
      </w:r>
      <w:r>
        <w:rPr>
          <w:rFonts w:hint="eastAsia" w:ascii="Times New Roman" w:hAnsi="Times New Roman" w:eastAsia="宋体" w:cs="宋体"/>
          <w:color w:val="auto"/>
          <w:sz w:val="24"/>
          <w:szCs w:val="24"/>
          <w:lang w:val="en-US" w:eastAsia="zh-CN"/>
        </w:rPr>
        <w:t>A4</w:t>
      </w:r>
      <w:r>
        <w:rPr>
          <w:rFonts w:hint="eastAsia" w:ascii="Times New Roman" w:hAnsi="Times New Roman" w:eastAsia="宋体" w:cs="宋体"/>
          <w:color w:val="auto"/>
          <w:sz w:val="24"/>
          <w:szCs w:val="24"/>
          <w:lang w:eastAsia="zh-CN"/>
        </w:rPr>
        <w:t>纸</w:t>
      </w:r>
      <w:r>
        <w:rPr>
          <w:rFonts w:hint="eastAsia" w:ascii="Times New Roman" w:hAnsi="Times New Roman" w:eastAsia="宋体" w:cs="宋体"/>
          <w:sz w:val="24"/>
          <w:szCs w:val="24"/>
          <w:lang w:eastAsia="zh-CN"/>
        </w:rPr>
        <w:t>（图纸等除外），正本须打印并由法定代表人（负责人）或被授权人签字并加盖单位印章。副本可复印，但须加盖单位印章。文件内容中不得行间插字、涂改、增删，如修补错漏处，须由投标文件签署人签字并加盖公章。</w:t>
      </w:r>
    </w:p>
    <w:p>
      <w:pPr>
        <w:pStyle w:val="3"/>
        <w:widowControl/>
        <w:snapToGrid w:val="0"/>
        <w:spacing w:line="480" w:lineRule="exact"/>
        <w:ind w:left="0" w:firstLine="480" w:firstLineChars="200"/>
        <w:rPr>
          <w:sz w:val="24"/>
          <w:szCs w:val="24"/>
          <w:lang w:val="en-US"/>
        </w:rPr>
      </w:pPr>
      <w:r>
        <w:rPr>
          <w:rFonts w:hint="default" w:ascii="Times New Roman" w:hAnsi="Times New Roman" w:eastAsia="宋体" w:cs="Times New Roman"/>
          <w:color w:val="auto"/>
          <w:sz w:val="24"/>
          <w:szCs w:val="24"/>
          <w:lang w:val="en-US"/>
        </w:rPr>
        <w:t>4</w:t>
      </w:r>
      <w:r>
        <w:rPr>
          <w:rFonts w:hint="eastAsia" w:ascii="Times New Roman" w:hAnsi="Times New Roman" w:eastAsia="宋体" w:cs="宋体"/>
          <w:sz w:val="24"/>
          <w:szCs w:val="24"/>
          <w:lang w:eastAsia="zh-CN"/>
        </w:rPr>
        <w:t>、投标文件密封后应标明投标文件项目名称、</w:t>
      </w:r>
      <w:r>
        <w:rPr>
          <w:rFonts w:hint="eastAsia" w:ascii="Times New Roman" w:eastAsia="宋体" w:cs="宋体"/>
          <w:sz w:val="24"/>
          <w:szCs w:val="24"/>
          <w:lang w:val="en-US" w:eastAsia="zh-CN"/>
        </w:rPr>
        <w:t>投标单位</w:t>
      </w:r>
      <w:r>
        <w:rPr>
          <w:rFonts w:hint="eastAsia" w:ascii="Times New Roman" w:hAnsi="Times New Roman" w:eastAsia="宋体" w:cs="宋体"/>
          <w:sz w:val="24"/>
          <w:szCs w:val="24"/>
          <w:lang w:eastAsia="zh-CN"/>
        </w:rPr>
        <w:t>名称、投标文件各自对应的名称、投标人全称及日期。</w:t>
      </w:r>
    </w:p>
    <w:p>
      <w:pPr>
        <w:pStyle w:val="3"/>
        <w:widowControl/>
        <w:snapToGrid w:val="0"/>
        <w:spacing w:line="480" w:lineRule="exact"/>
        <w:ind w:left="0" w:firstLine="480" w:firstLineChars="200"/>
        <w:rPr>
          <w:sz w:val="24"/>
          <w:szCs w:val="24"/>
          <w:lang w:val="en-US"/>
        </w:rPr>
      </w:pPr>
      <w:r>
        <w:rPr>
          <w:rFonts w:hint="default" w:ascii="Times New Roman" w:hAnsi="Times New Roman" w:eastAsia="宋体" w:cs="Times New Roman"/>
          <w:color w:val="auto"/>
          <w:sz w:val="24"/>
          <w:szCs w:val="24"/>
          <w:lang w:val="en-US"/>
        </w:rPr>
        <w:t>5</w:t>
      </w:r>
      <w:r>
        <w:rPr>
          <w:rFonts w:hint="eastAsia" w:ascii="Times New Roman" w:hAnsi="Times New Roman" w:eastAsia="宋体" w:cs="宋体"/>
          <w:sz w:val="24"/>
          <w:szCs w:val="24"/>
          <w:lang w:eastAsia="zh-CN"/>
        </w:rPr>
        <w:t>、递交时间：供应商须在规定的投标文件接收截止时间前送达指定地点。供应商送达投标文件，即视为已投标参加采购活动。</w:t>
      </w:r>
    </w:p>
    <w:p>
      <w:pPr>
        <w:pStyle w:val="3"/>
        <w:widowControl/>
        <w:snapToGrid w:val="0"/>
        <w:spacing w:line="480" w:lineRule="exact"/>
        <w:ind w:left="0" w:firstLine="482" w:firstLineChars="200"/>
        <w:rPr>
          <w:b/>
          <w:bCs w:val="0"/>
          <w:sz w:val="24"/>
          <w:szCs w:val="24"/>
          <w:lang w:val="en-US"/>
        </w:rPr>
      </w:pPr>
      <w:r>
        <w:rPr>
          <w:rFonts w:hint="eastAsia" w:ascii="Times New Roman" w:hAnsi="Times New Roman" w:eastAsia="宋体" w:cs="宋体"/>
          <w:b/>
          <w:bCs w:val="0"/>
          <w:sz w:val="24"/>
          <w:szCs w:val="24"/>
          <w:lang w:eastAsia="zh-CN"/>
        </w:rPr>
        <w:t>友情提醒：代理机构将拒绝接收未按照招标文件要求密封的投标文件，拒绝接收在投标文件接收截止时间后递交的投标文件。</w:t>
      </w:r>
    </w:p>
    <w:p>
      <w:pPr>
        <w:keepNext w:val="0"/>
        <w:keepLines w:val="0"/>
        <w:widowControl w:val="0"/>
        <w:suppressLineNumbers w:val="0"/>
        <w:snapToGrid w:val="0"/>
        <w:spacing w:before="0" w:beforeAutospacing="0" w:after="0" w:afterAutospacing="0" w:line="460" w:lineRule="exact"/>
        <w:ind w:left="0" w:right="0" w:firstLine="482" w:firstLineChars="200"/>
        <w:jc w:val="both"/>
        <w:outlineLvl w:val="1"/>
        <w:rPr>
          <w:b/>
          <w:bCs/>
          <w:sz w:val="24"/>
          <w:szCs w:val="24"/>
          <w:lang w:val="en-US"/>
        </w:rPr>
      </w:pPr>
      <w:r>
        <w:rPr>
          <w:rFonts w:hint="eastAsia" w:ascii="Times New Roman" w:hAnsi="Times New Roman" w:eastAsia="宋体" w:cs="宋体"/>
          <w:b/>
          <w:bCs/>
          <w:color w:val="auto"/>
          <w:kern w:val="2"/>
          <w:sz w:val="24"/>
          <w:szCs w:val="24"/>
          <w:lang w:val="en-US" w:eastAsia="zh-CN" w:bidi="ar"/>
        </w:rPr>
        <w:t>四、投标文件的有效期</w:t>
      </w:r>
    </w:p>
    <w:p>
      <w:pPr>
        <w:keepNext w:val="0"/>
        <w:keepLines w:val="0"/>
        <w:widowControl w:val="0"/>
        <w:suppressLineNumbers w:val="0"/>
        <w:snapToGrid w:val="0"/>
        <w:spacing w:before="0" w:beforeAutospacing="0" w:after="0" w:afterAutospacing="0" w:line="460" w:lineRule="exact"/>
        <w:ind w:left="0" w:right="0" w:firstLine="480" w:firstLineChars="200"/>
        <w:jc w:val="both"/>
        <w:rPr>
          <w:sz w:val="24"/>
          <w:szCs w:val="24"/>
          <w:lang w:val="en-US"/>
        </w:rPr>
      </w:pPr>
      <w:r>
        <w:rPr>
          <w:rFonts w:hint="default" w:ascii="Times New Roman" w:hAnsi="Times New Roman" w:eastAsia="宋体" w:cs="Times New Roman"/>
          <w:color w:val="auto"/>
          <w:kern w:val="2"/>
          <w:sz w:val="24"/>
          <w:szCs w:val="24"/>
          <w:lang w:val="en-US" w:eastAsia="zh-CN" w:bidi="ar"/>
        </w:rPr>
        <w:t>1</w:t>
      </w:r>
      <w:r>
        <w:rPr>
          <w:rFonts w:hint="eastAsia" w:ascii="Times New Roman" w:hAnsi="Times New Roman" w:eastAsia="宋体" w:cs="宋体"/>
          <w:color w:val="auto"/>
          <w:kern w:val="2"/>
          <w:sz w:val="24"/>
          <w:szCs w:val="24"/>
          <w:lang w:val="en-US" w:eastAsia="zh-CN" w:bidi="ar"/>
        </w:rPr>
        <w:t>、从投标文件接收截止之日算起，</w:t>
      </w:r>
      <w:r>
        <w:rPr>
          <w:rFonts w:hint="default" w:ascii="Times New Roman" w:hAnsi="Times New Roman" w:eastAsia="宋体" w:cs="Times New Roman"/>
          <w:b/>
          <w:bCs w:val="0"/>
          <w:color w:val="auto"/>
          <w:kern w:val="2"/>
          <w:sz w:val="24"/>
          <w:szCs w:val="24"/>
          <w:u w:val="single"/>
          <w:lang w:val="en-US" w:eastAsia="zh-CN" w:bidi="ar"/>
        </w:rPr>
        <w:t xml:space="preserve"> 45 </w:t>
      </w:r>
      <w:r>
        <w:rPr>
          <w:rFonts w:hint="eastAsia" w:ascii="Times New Roman" w:hAnsi="Times New Roman" w:eastAsia="宋体" w:cs="宋体"/>
          <w:color w:val="auto"/>
          <w:kern w:val="2"/>
          <w:sz w:val="24"/>
          <w:szCs w:val="24"/>
          <w:lang w:val="en-US" w:eastAsia="zh-CN" w:bidi="ar"/>
        </w:rPr>
        <w:t>个</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日历天</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内投标书应保持有效。有效期短于这个规定期限的，投标将被拒绝。</w:t>
      </w:r>
    </w:p>
    <w:p>
      <w:pPr>
        <w:keepNext w:val="0"/>
        <w:keepLines w:val="0"/>
        <w:widowControl w:val="0"/>
        <w:suppressLineNumbers w:val="0"/>
        <w:snapToGrid w:val="0"/>
        <w:spacing w:before="0" w:beforeAutospacing="0" w:after="0" w:afterAutospacing="0" w:line="460" w:lineRule="exact"/>
        <w:ind w:left="0" w:right="0" w:firstLine="470" w:firstLineChars="196"/>
        <w:jc w:val="both"/>
        <w:outlineLvl w:val="1"/>
        <w:rPr>
          <w:b/>
          <w:bCs w:val="0"/>
          <w:sz w:val="24"/>
          <w:szCs w:val="24"/>
          <w:lang w:val="en-US"/>
        </w:rPr>
      </w:pPr>
      <w:r>
        <w:rPr>
          <w:rFonts w:hint="default" w:ascii="Times New Roman" w:hAnsi="Times New Roman" w:eastAsia="宋体" w:cs="Times New Roman"/>
          <w:color w:val="auto"/>
          <w:kern w:val="2"/>
          <w:sz w:val="24"/>
          <w:szCs w:val="24"/>
          <w:lang w:val="en-US" w:eastAsia="zh-CN" w:bidi="ar"/>
        </w:rPr>
        <w:t>2</w:t>
      </w:r>
      <w:r>
        <w:rPr>
          <w:rFonts w:hint="eastAsia" w:ascii="Times New Roman" w:hAnsi="Times New Roman" w:eastAsia="宋体" w:cs="宋体"/>
          <w:color w:val="auto"/>
          <w:kern w:val="2"/>
          <w:sz w:val="24"/>
          <w:szCs w:val="24"/>
          <w:lang w:val="en-US" w:eastAsia="zh-CN" w:bidi="ar"/>
        </w:rPr>
        <w:t>、在特殊情况下，代理机构可与投标供应商协商延长投标书的有效期。这种要求和答复都应以书面、传真、或电报的形式进行。同意延长有效期的投标供应商不能修改投标文件，拒绝接受延期要求的投标供应商的投标书将被拒绝。</w:t>
      </w:r>
    </w:p>
    <w:p>
      <w:pPr>
        <w:keepNext w:val="0"/>
        <w:keepLines w:val="0"/>
        <w:widowControl w:val="0"/>
        <w:suppressLineNumbers w:val="0"/>
        <w:snapToGrid w:val="0"/>
        <w:spacing w:before="0" w:beforeAutospacing="0" w:after="0" w:afterAutospacing="0" w:line="460" w:lineRule="exact"/>
        <w:ind w:left="0" w:right="0" w:firstLine="482" w:firstLineChars="200"/>
        <w:jc w:val="both"/>
        <w:outlineLvl w:val="1"/>
        <w:rPr>
          <w:b/>
          <w:bCs w:val="0"/>
          <w:sz w:val="24"/>
          <w:szCs w:val="24"/>
          <w:lang w:val="en-US"/>
        </w:rPr>
      </w:pPr>
      <w:r>
        <w:rPr>
          <w:rFonts w:hint="eastAsia" w:ascii="Times New Roman" w:hAnsi="Times New Roman" w:eastAsia="宋体" w:cs="宋体"/>
          <w:b/>
          <w:bCs w:val="0"/>
          <w:sz w:val="24"/>
          <w:szCs w:val="24"/>
          <w:lang w:eastAsia="zh-CN"/>
        </w:rPr>
        <w:t>五、投标报价</w:t>
      </w:r>
    </w:p>
    <w:p>
      <w:pPr>
        <w:pStyle w:val="3"/>
        <w:widowControl/>
        <w:snapToGrid w:val="0"/>
        <w:spacing w:line="480" w:lineRule="exact"/>
        <w:ind w:left="0" w:firstLine="480" w:firstLineChars="200"/>
        <w:contextualSpacing/>
        <w:rPr>
          <w:rFonts w:hint="default" w:ascii="Times New Roman" w:hAnsi="Times New Roman" w:eastAsia="宋体" w:cs="Times New Roman"/>
          <w:b/>
          <w:bCs w:val="0"/>
          <w:sz w:val="24"/>
          <w:szCs w:val="24"/>
          <w:lang w:val="en-US"/>
        </w:rPr>
      </w:pPr>
      <w:r>
        <w:rPr>
          <w:rFonts w:hint="eastAsia" w:ascii="Times New Roman" w:hAnsi="Times New Roman" w:eastAsia="宋体" w:cs="宋体"/>
          <w:sz w:val="24"/>
          <w:szCs w:val="24"/>
          <w:lang w:eastAsia="zh-CN"/>
        </w:rPr>
        <w:t>一个标的（段）只允许一个报价，不接受任何有选择性的报价。</w:t>
      </w:r>
    </w:p>
    <w:p>
      <w:pPr>
        <w:keepNext w:val="0"/>
        <w:keepLines w:val="0"/>
        <w:widowControl w:val="0"/>
        <w:suppressLineNumbers w:val="0"/>
        <w:snapToGrid w:val="0"/>
        <w:spacing w:before="0" w:beforeAutospacing="0" w:after="0" w:afterAutospacing="0" w:line="480" w:lineRule="exact"/>
        <w:ind w:left="0" w:right="0" w:firstLine="482" w:firstLineChars="200"/>
        <w:jc w:val="both"/>
        <w:rPr>
          <w:sz w:val="24"/>
          <w:szCs w:val="24"/>
          <w:lang w:val="en-US"/>
        </w:rPr>
      </w:pPr>
      <w:r>
        <w:rPr>
          <w:rFonts w:hint="eastAsia" w:ascii="Times New Roman" w:hAnsi="Times New Roman" w:eastAsia="宋体" w:cs="宋体"/>
          <w:b/>
          <w:bCs/>
          <w:color w:val="auto"/>
          <w:kern w:val="2"/>
          <w:sz w:val="24"/>
          <w:szCs w:val="24"/>
          <w:lang w:val="en-US" w:eastAsia="zh-CN" w:bidi="ar"/>
        </w:rPr>
        <w:t>六、</w:t>
      </w:r>
      <w:r>
        <w:rPr>
          <w:rFonts w:hint="eastAsia" w:ascii="Times New Roman" w:hAnsi="Times New Roman" w:eastAsia="宋体" w:cs="宋体"/>
          <w:b/>
          <w:bCs w:val="0"/>
          <w:color w:val="auto"/>
          <w:kern w:val="2"/>
          <w:sz w:val="24"/>
          <w:szCs w:val="24"/>
          <w:lang w:val="en-US" w:eastAsia="zh-CN" w:bidi="ar"/>
        </w:rPr>
        <w:t>投标</w:t>
      </w:r>
      <w:r>
        <w:rPr>
          <w:rFonts w:hint="eastAsia" w:ascii="Times New Roman" w:hAnsi="Times New Roman" w:eastAsia="宋体" w:cs="宋体"/>
          <w:b/>
          <w:bCs/>
          <w:color w:val="auto"/>
          <w:kern w:val="2"/>
          <w:sz w:val="24"/>
          <w:szCs w:val="24"/>
          <w:lang w:val="en-US" w:eastAsia="zh-CN" w:bidi="ar"/>
        </w:rPr>
        <w:t>费用</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default" w:ascii="Times New Roman" w:hAnsi="Times New Roman" w:eastAsia="宋体" w:cs="Times New Roman"/>
          <w:color w:val="auto"/>
          <w:kern w:val="2"/>
          <w:sz w:val="24"/>
          <w:szCs w:val="24"/>
          <w:lang w:val="en-US" w:eastAsia="zh-CN" w:bidi="ar"/>
        </w:rPr>
        <w:t>1</w:t>
      </w:r>
      <w:r>
        <w:rPr>
          <w:rFonts w:hint="eastAsia" w:ascii="Times New Roman" w:hAnsi="Times New Roman" w:eastAsia="宋体" w:cs="宋体"/>
          <w:color w:val="auto"/>
          <w:kern w:val="2"/>
          <w:sz w:val="24"/>
          <w:szCs w:val="24"/>
          <w:lang w:val="en-US" w:eastAsia="zh-CN" w:bidi="ar"/>
        </w:rPr>
        <w:t>、投标人承担参与投标可能发生的全部费用，招标人在任何情况下均无义务和责任承担这些费用。</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lang w:val="en-US"/>
        </w:rPr>
      </w:pPr>
      <w:r>
        <w:rPr>
          <w:rFonts w:hint="default" w:ascii="Times New Roman" w:hAnsi="Times New Roman" w:eastAsia="宋体" w:cs="Times New Roman"/>
          <w:color w:val="auto"/>
          <w:kern w:val="2"/>
          <w:sz w:val="24"/>
          <w:szCs w:val="24"/>
          <w:lang w:val="en-US" w:eastAsia="zh-CN" w:bidi="ar"/>
        </w:rPr>
        <w:t>2</w:t>
      </w:r>
      <w:r>
        <w:rPr>
          <w:rFonts w:hint="eastAsia" w:ascii="Times New Roman" w:hAnsi="Times New Roman" w:eastAsia="宋体" w:cs="宋体"/>
          <w:color w:val="auto"/>
          <w:kern w:val="2"/>
          <w:sz w:val="24"/>
          <w:szCs w:val="24"/>
          <w:lang w:val="en-US" w:eastAsia="zh-CN" w:bidi="ar"/>
        </w:rPr>
        <w:t>、招标人不收取任何费用。</w:t>
      </w:r>
    </w:p>
    <w:p>
      <w:pPr>
        <w:keepNext w:val="0"/>
        <w:keepLines w:val="0"/>
        <w:widowControl w:val="0"/>
        <w:suppressLineNumbers w:val="0"/>
        <w:snapToGrid w:val="0"/>
        <w:spacing w:before="0" w:beforeAutospacing="0" w:after="0" w:afterAutospacing="0" w:line="480" w:lineRule="exact"/>
        <w:ind w:left="0" w:right="0" w:firstLine="480" w:firstLineChars="200"/>
        <w:jc w:val="both"/>
        <w:rPr>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w:t>
      </w:r>
      <w:r>
        <w:rPr>
          <w:rFonts w:hint="eastAsia" w:ascii="Times New Roman" w:hAnsi="Times New Roman" w:eastAsia="宋体" w:cs="宋体"/>
          <w:color w:val="auto"/>
          <w:kern w:val="2"/>
          <w:sz w:val="24"/>
          <w:szCs w:val="24"/>
          <w:highlight w:val="none"/>
          <w:lang w:val="en-US" w:eastAsia="zh-CN" w:bidi="ar"/>
        </w:rPr>
        <w:t>、招标代理费：</w:t>
      </w:r>
      <w:r>
        <w:rPr>
          <w:rFonts w:hint="default" w:ascii="Times New Roman" w:hAnsi="Times New Roman" w:eastAsia="宋体" w:cs="Times New Roman"/>
          <w:color w:val="auto"/>
          <w:kern w:val="2"/>
          <w:sz w:val="24"/>
          <w:szCs w:val="24"/>
          <w:highlight w:val="none"/>
          <w:lang w:val="en-US" w:eastAsia="zh-CN" w:bidi="ar"/>
        </w:rPr>
        <w:t xml:space="preserve">  </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eastAsia="宋体" w:cs="宋体"/>
          <w:b w:val="0"/>
          <w:bCs w:val="0"/>
          <w:sz w:val="24"/>
          <w:szCs w:val="24"/>
          <w:highlight w:val="none"/>
          <w:lang w:val="en-US"/>
        </w:rPr>
      </w:pP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rPr>
        <w:t>1</w:t>
      </w:r>
      <w:r>
        <w:rPr>
          <w:rFonts w:hint="eastAsia" w:ascii="宋体" w:hAnsi="宋体" w:eastAsia="宋体" w:cs="宋体"/>
          <w:b w:val="0"/>
          <w:bCs w:val="0"/>
          <w:kern w:val="2"/>
          <w:sz w:val="24"/>
          <w:szCs w:val="24"/>
          <w:highlight w:val="none"/>
          <w:lang w:eastAsia="zh-CN"/>
        </w:rPr>
        <w:t>）本项目招标代理费由中标人支付，请各投标人在成本中自行考虑，不得单列。</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eastAsia="zh-CN"/>
        </w:rPr>
        <w:t>）采购代理费费率标准【收取标准以最终中标价为基数】</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auto"/>
          <w:kern w:val="2"/>
          <w:sz w:val="24"/>
          <w:szCs w:val="24"/>
          <w:highlight w:val="none"/>
          <w:lang w:val="en-US" w:eastAsia="zh-CN" w:bidi="ar"/>
        </w:rPr>
        <w:t>（3）代理服务费在领取《中标通知书》时一次性付清：</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73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jc w:val="center"/>
        </w:trPr>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center"/>
              <w:textAlignment w:val="auto"/>
              <w:rPr>
                <w:rFonts w:hint="default"/>
                <w:b/>
                <w:bCs/>
                <w:szCs w:val="21"/>
                <w:highlight w:val="none"/>
                <w:lang w:val="en-US"/>
              </w:rPr>
            </w:pPr>
            <w:r>
              <w:rPr>
                <w:rFonts w:hint="eastAsia" w:ascii="宋体" w:hAnsi="宋体" w:eastAsia="宋体" w:cs="宋体"/>
                <w:b/>
                <w:bCs/>
                <w:color w:val="auto"/>
                <w:kern w:val="2"/>
                <w:sz w:val="21"/>
                <w:szCs w:val="24"/>
                <w:highlight w:val="none"/>
                <w:lang w:val="en-US" w:eastAsia="zh-CN" w:bidi="ar"/>
              </w:rPr>
              <w:t>成交金额</w:t>
            </w:r>
          </w:p>
        </w:tc>
        <w:tc>
          <w:tcPr>
            <w:tcW w:w="54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center"/>
              <w:textAlignment w:val="auto"/>
              <w:rPr>
                <w:rFonts w:hint="default"/>
                <w:b/>
                <w:bCs/>
                <w:szCs w:val="21"/>
                <w:highlight w:val="none"/>
                <w:lang w:val="en-US"/>
              </w:rPr>
            </w:pPr>
            <w:r>
              <w:rPr>
                <w:rFonts w:hint="eastAsia" w:ascii="宋体" w:hAnsi="宋体" w:eastAsia="宋体" w:cs="宋体"/>
                <w:b/>
                <w:bCs/>
                <w:color w:val="auto"/>
                <w:kern w:val="2"/>
                <w:sz w:val="21"/>
                <w:szCs w:val="24"/>
                <w:highlight w:val="none"/>
                <w:lang w:val="en-US" w:eastAsia="zh-CN" w:bidi="ar"/>
              </w:rPr>
              <w:t>招标代理收费费率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center"/>
              <w:textAlignment w:val="auto"/>
              <w:rPr>
                <w:rFonts w:hint="default"/>
                <w:bCs/>
                <w:szCs w:val="21"/>
                <w:highlight w:val="none"/>
                <w:lang w:val="en-US"/>
              </w:rPr>
            </w:pPr>
            <w:r>
              <w:rPr>
                <w:rFonts w:hint="default" w:ascii="Times New Roman" w:hAnsi="Times New Roman" w:eastAsia="宋体" w:cs="Times New Roman"/>
                <w:bCs/>
                <w:color w:val="auto"/>
                <w:kern w:val="2"/>
                <w:sz w:val="21"/>
                <w:szCs w:val="24"/>
                <w:highlight w:val="none"/>
                <w:lang w:val="en-US" w:eastAsia="zh-CN" w:bidi="ar"/>
              </w:rPr>
              <w:t>50</w:t>
            </w:r>
            <w:r>
              <w:rPr>
                <w:rFonts w:hint="eastAsia" w:ascii="宋体" w:hAnsi="宋体" w:eastAsia="宋体" w:cs="宋体"/>
                <w:bCs/>
                <w:color w:val="auto"/>
                <w:kern w:val="2"/>
                <w:sz w:val="21"/>
                <w:szCs w:val="24"/>
                <w:highlight w:val="none"/>
                <w:lang w:val="en-US" w:eastAsia="zh-CN" w:bidi="ar"/>
              </w:rPr>
              <w:t>万元以下</w:t>
            </w:r>
          </w:p>
        </w:tc>
        <w:tc>
          <w:tcPr>
            <w:tcW w:w="54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center"/>
              <w:textAlignment w:val="auto"/>
              <w:rPr>
                <w:rFonts w:hint="default"/>
                <w:bCs/>
                <w:szCs w:val="21"/>
                <w:highlight w:val="none"/>
                <w:lang w:val="en-US"/>
              </w:rPr>
            </w:pPr>
            <w:r>
              <w:rPr>
                <w:rFonts w:hint="eastAsia" w:ascii="Times New Roman" w:hAnsi="Times New Roman" w:eastAsia="宋体" w:cs="Times New Roman"/>
                <w:bCs/>
                <w:color w:val="auto"/>
                <w:kern w:val="2"/>
                <w:sz w:val="21"/>
                <w:szCs w:val="24"/>
                <w:highlight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center"/>
              <w:textAlignment w:val="auto"/>
              <w:rPr>
                <w:rFonts w:hint="default"/>
                <w:bCs/>
                <w:szCs w:val="21"/>
                <w:highlight w:val="none"/>
                <w:lang w:val="en-US"/>
              </w:rPr>
            </w:pPr>
            <w:r>
              <w:rPr>
                <w:rFonts w:hint="default" w:ascii="Times New Roman" w:hAnsi="Times New Roman" w:eastAsia="宋体" w:cs="Times New Roman"/>
                <w:bCs/>
                <w:color w:val="auto"/>
                <w:kern w:val="2"/>
                <w:sz w:val="21"/>
                <w:szCs w:val="24"/>
                <w:highlight w:val="none"/>
                <w:lang w:val="en-US" w:eastAsia="zh-CN" w:bidi="ar"/>
              </w:rPr>
              <w:t>50-100</w:t>
            </w:r>
            <w:r>
              <w:rPr>
                <w:rFonts w:hint="eastAsia" w:ascii="宋体" w:hAnsi="宋体" w:eastAsia="宋体" w:cs="宋体"/>
                <w:bCs/>
                <w:color w:val="auto"/>
                <w:kern w:val="2"/>
                <w:sz w:val="21"/>
                <w:szCs w:val="24"/>
                <w:highlight w:val="none"/>
                <w:lang w:val="en-US" w:eastAsia="zh-CN" w:bidi="ar"/>
              </w:rPr>
              <w:t>万元</w:t>
            </w:r>
          </w:p>
        </w:tc>
        <w:tc>
          <w:tcPr>
            <w:tcW w:w="54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center"/>
              <w:textAlignment w:val="auto"/>
              <w:rPr>
                <w:rFonts w:hint="default"/>
                <w:bCs/>
                <w:szCs w:val="21"/>
                <w:highlight w:val="none"/>
                <w:lang w:val="en-US"/>
              </w:rPr>
            </w:pPr>
            <w:r>
              <w:rPr>
                <w:rFonts w:hint="eastAsia" w:ascii="Times New Roman" w:hAnsi="Times New Roman" w:eastAsia="宋体" w:cs="Times New Roman"/>
                <w:bCs/>
                <w:color w:val="auto"/>
                <w:kern w:val="2"/>
                <w:sz w:val="21"/>
                <w:szCs w:val="24"/>
                <w:highlight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center"/>
              <w:textAlignment w:val="auto"/>
              <w:rPr>
                <w:rFonts w:hint="default"/>
                <w:bCs/>
                <w:szCs w:val="21"/>
                <w:highlight w:val="none"/>
                <w:lang w:val="en-US"/>
              </w:rPr>
            </w:pPr>
            <w:r>
              <w:rPr>
                <w:rFonts w:hint="eastAsia" w:ascii="宋体" w:hAnsi="宋体" w:eastAsia="宋体" w:cs="宋体"/>
                <w:bCs/>
                <w:color w:val="auto"/>
                <w:kern w:val="2"/>
                <w:sz w:val="21"/>
                <w:szCs w:val="24"/>
                <w:highlight w:val="none"/>
                <w:lang w:val="en-US" w:eastAsia="zh-CN" w:bidi="ar"/>
              </w:rPr>
              <w:t>备注</w:t>
            </w:r>
          </w:p>
        </w:tc>
        <w:tc>
          <w:tcPr>
            <w:tcW w:w="54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center"/>
              <w:textAlignment w:val="auto"/>
              <w:rPr>
                <w:rFonts w:hint="default"/>
                <w:bCs/>
                <w:szCs w:val="21"/>
                <w:highlight w:val="none"/>
                <w:lang w:val="en-US"/>
              </w:rPr>
            </w:pPr>
            <w:r>
              <w:rPr>
                <w:rFonts w:hint="eastAsia" w:ascii="宋体" w:hAnsi="宋体" w:eastAsia="宋体" w:cs="宋体"/>
                <w:bCs/>
                <w:color w:val="auto"/>
                <w:kern w:val="2"/>
                <w:sz w:val="21"/>
                <w:szCs w:val="24"/>
                <w:highlight w:val="none"/>
                <w:lang w:val="en-US" w:eastAsia="zh-CN" w:bidi="ar"/>
              </w:rPr>
              <w:t>采购代理费用不足</w:t>
            </w:r>
            <w:r>
              <w:rPr>
                <w:rFonts w:hint="default" w:ascii="Times New Roman" w:hAnsi="Times New Roman" w:eastAsia="宋体" w:cs="Times New Roman"/>
                <w:bCs/>
                <w:color w:val="auto"/>
                <w:kern w:val="2"/>
                <w:sz w:val="21"/>
                <w:szCs w:val="24"/>
                <w:highlight w:val="none"/>
                <w:lang w:val="en-US" w:eastAsia="zh-CN" w:bidi="ar"/>
              </w:rPr>
              <w:t>2000</w:t>
            </w:r>
            <w:r>
              <w:rPr>
                <w:rFonts w:hint="eastAsia" w:ascii="宋体" w:hAnsi="宋体" w:eastAsia="宋体" w:cs="宋体"/>
                <w:bCs/>
                <w:color w:val="auto"/>
                <w:kern w:val="2"/>
                <w:sz w:val="21"/>
                <w:szCs w:val="24"/>
                <w:highlight w:val="none"/>
                <w:lang w:val="en-US" w:eastAsia="zh-CN" w:bidi="ar"/>
              </w:rPr>
              <w:t>元的，按</w:t>
            </w:r>
            <w:r>
              <w:rPr>
                <w:rFonts w:hint="default" w:ascii="Times New Roman" w:hAnsi="Times New Roman" w:eastAsia="宋体" w:cs="Times New Roman"/>
                <w:bCs/>
                <w:color w:val="auto"/>
                <w:kern w:val="2"/>
                <w:sz w:val="21"/>
                <w:szCs w:val="24"/>
                <w:highlight w:val="none"/>
                <w:lang w:val="en-US" w:eastAsia="zh-CN" w:bidi="ar"/>
              </w:rPr>
              <w:t>2000</w:t>
            </w:r>
            <w:r>
              <w:rPr>
                <w:rFonts w:hint="eastAsia" w:ascii="宋体" w:hAnsi="宋体" w:eastAsia="宋体" w:cs="宋体"/>
                <w:bCs/>
                <w:color w:val="auto"/>
                <w:kern w:val="2"/>
                <w:sz w:val="21"/>
                <w:szCs w:val="24"/>
                <w:highlight w:val="none"/>
                <w:lang w:val="en-US" w:eastAsia="zh-CN" w:bidi="ar"/>
              </w:rPr>
              <w:t>元收费。</w:t>
            </w:r>
          </w:p>
        </w:tc>
      </w:tr>
    </w:tbl>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default" w:eastAsiaTheme="minorEastAsia"/>
          <w:sz w:val="24"/>
          <w:szCs w:val="24"/>
          <w:highlight w:val="none"/>
          <w:lang w:val="en-US" w:eastAsia="zh-CN"/>
        </w:rPr>
      </w:pPr>
      <w:r>
        <w:rPr>
          <w:rFonts w:hint="eastAsia"/>
          <w:sz w:val="24"/>
          <w:szCs w:val="24"/>
          <w:highlight w:val="none"/>
          <w:lang w:val="en-US" w:eastAsia="zh-CN"/>
        </w:rPr>
        <w:t>4、本项目专家评审费（以实际支出为准）由中标人支付，请各投标人在成本中自行考虑，不得单列。</w:t>
      </w:r>
    </w:p>
    <w:p>
      <w:pPr>
        <w:keepNext w:val="0"/>
        <w:keepLines w:val="0"/>
        <w:widowControl w:val="0"/>
        <w:suppressLineNumbers w:val="0"/>
        <w:snapToGrid w:val="0"/>
        <w:spacing w:before="0" w:beforeAutospacing="0" w:after="0" w:afterAutospacing="0" w:line="440" w:lineRule="exact"/>
        <w:ind w:left="0" w:right="0" w:firstLine="482" w:firstLineChars="200"/>
        <w:jc w:val="both"/>
        <w:outlineLvl w:val="1"/>
        <w:rPr>
          <w:b/>
          <w:bCs/>
          <w:sz w:val="24"/>
          <w:szCs w:val="24"/>
          <w:lang w:val="zh-CN" w:eastAsia="zh-CN"/>
        </w:rPr>
      </w:pPr>
      <w:r>
        <w:rPr>
          <w:rFonts w:hint="eastAsia" w:ascii="Times New Roman" w:hAnsi="Times New Roman" w:eastAsia="宋体" w:cs="宋体"/>
          <w:b/>
          <w:bCs/>
          <w:color w:val="auto"/>
          <w:kern w:val="2"/>
          <w:sz w:val="24"/>
          <w:szCs w:val="24"/>
          <w:lang w:val="zh-CN" w:eastAsia="zh-CN" w:bidi="ar"/>
        </w:rPr>
        <w:t>七、履约保证金</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本项目中标后的履约保证金为项目</w:t>
      </w:r>
      <w:r>
        <w:rPr>
          <w:rFonts w:hint="eastAsia" w:ascii="宋体" w:hAnsi="宋体"/>
          <w:color w:val="auto"/>
          <w:sz w:val="24"/>
          <w:highlight w:val="none"/>
          <w:lang w:val="en-US" w:eastAsia="zh-CN"/>
        </w:rPr>
        <w:t>年度</w:t>
      </w:r>
      <w:r>
        <w:rPr>
          <w:rFonts w:hint="eastAsia" w:ascii="宋体" w:hAnsi="宋体"/>
          <w:color w:val="auto"/>
          <w:sz w:val="24"/>
          <w:highlight w:val="none"/>
        </w:rPr>
        <w:t>合同总价款的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中标人的履约保证金须在中标通知书发出3个工作日内汇入招标人账户，中标人凭“中标通知书”和已经汇至招标人账上的“履约保证金”凭证与招标人签订合同。超期或未有协商，则视为自动放弃中标资格。</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ascii="宋体" w:hAnsi="宋体"/>
          <w:color w:val="auto"/>
          <w:sz w:val="24"/>
          <w:highlight w:val="none"/>
        </w:rPr>
      </w:pPr>
      <w:r>
        <w:rPr>
          <w:rFonts w:hint="eastAsia" w:ascii="宋体" w:hAnsi="宋体"/>
          <w:color w:val="auto"/>
          <w:sz w:val="24"/>
          <w:highlight w:val="none"/>
        </w:rPr>
        <w:t xml:space="preserve">3、中标人在按要求保质保量的完成该项目合同并通过验收后，招标人凭中标人提交的申请，一次性无息退还该合同的履约保证金。 </w:t>
      </w:r>
    </w:p>
    <w:p>
      <w:pPr>
        <w:keepNext w:val="0"/>
        <w:keepLines w:val="0"/>
        <w:widowControl w:val="0"/>
        <w:suppressLineNumbers w:val="0"/>
        <w:snapToGrid w:val="0"/>
        <w:spacing w:before="0" w:beforeAutospacing="0" w:after="0" w:afterAutospacing="0" w:line="480" w:lineRule="exact"/>
        <w:ind w:left="0" w:right="0" w:firstLine="480" w:firstLineChars="200"/>
        <w:jc w:val="both"/>
        <w:rPr>
          <w:rFonts w:hint="eastAsia" w:ascii="宋体" w:hAnsi="宋体"/>
          <w:color w:val="auto"/>
          <w:sz w:val="24"/>
          <w:highlight w:val="none"/>
        </w:rPr>
      </w:pPr>
      <w:r>
        <w:rPr>
          <w:rFonts w:hint="eastAsia" w:ascii="宋体" w:hAnsi="宋体"/>
          <w:color w:val="auto"/>
          <w:sz w:val="24"/>
          <w:highlight w:val="none"/>
        </w:rPr>
        <w:t>4、由于中标人原因，在签订合同后出现不按合同履行的情况，招标人有权将履约保证金作为违约金，全额不予退还，同时招标人亦有权终止合同，中标人还须承担相应的法律赔偿责任。</w:t>
      </w:r>
    </w:p>
    <w:p>
      <w:pPr>
        <w:keepNext w:val="0"/>
        <w:keepLines w:val="0"/>
        <w:widowControl w:val="0"/>
        <w:suppressLineNumbers w:val="0"/>
        <w:snapToGrid w:val="0"/>
        <w:spacing w:before="0" w:beforeAutospacing="0" w:after="0" w:afterAutospacing="0" w:line="440" w:lineRule="exact"/>
        <w:ind w:left="0" w:right="0" w:firstLine="494" w:firstLineChars="206"/>
        <w:jc w:val="both"/>
        <w:outlineLvl w:val="1"/>
        <w:rPr>
          <w:sz w:val="24"/>
          <w:szCs w:val="24"/>
          <w:lang w:val="en-US"/>
        </w:rPr>
      </w:pPr>
    </w:p>
    <w:p>
      <w:pPr>
        <w:keepNext w:val="0"/>
        <w:keepLines w:val="0"/>
        <w:widowControl w:val="0"/>
        <w:suppressLineNumbers w:val="0"/>
        <w:snapToGrid w:val="0"/>
        <w:spacing w:before="0" w:beforeAutospacing="0" w:after="0" w:afterAutospacing="0" w:line="300" w:lineRule="auto"/>
        <w:ind w:left="0" w:right="0"/>
        <w:jc w:val="center"/>
        <w:outlineLvl w:val="0"/>
        <w:rPr>
          <w:sz w:val="28"/>
          <w:szCs w:val="28"/>
          <w:u w:val="single"/>
          <w:lang w:val="en-US"/>
        </w:rPr>
      </w:pPr>
      <w:r>
        <w:rPr>
          <w:rFonts w:hint="default" w:ascii="Times New Roman" w:hAnsi="Times New Roman" w:eastAsia="宋体" w:cs="Times New Roman"/>
          <w:kern w:val="2"/>
          <w:sz w:val="24"/>
          <w:szCs w:val="24"/>
          <w:u w:val="single"/>
          <w:lang w:val="en-US" w:eastAsia="zh-CN" w:bidi="ar"/>
        </w:rPr>
        <w:br w:type="page"/>
      </w:r>
      <w:r>
        <w:rPr>
          <w:rFonts w:hint="eastAsia" w:ascii="Times New Roman" w:hAnsi="Times New Roman" w:eastAsia="宋体" w:cs="宋体"/>
          <w:b/>
          <w:bCs/>
          <w:sz w:val="36"/>
          <w:szCs w:val="36"/>
          <w:lang w:eastAsia="zh-CN"/>
        </w:rPr>
        <w:t>第三部分</w:t>
      </w:r>
      <w:r>
        <w:rPr>
          <w:b/>
          <w:bCs/>
          <w:sz w:val="36"/>
          <w:szCs w:val="36"/>
          <w:lang w:val="en-US"/>
        </w:rPr>
        <w:t xml:space="preserve">  </w:t>
      </w:r>
      <w:r>
        <w:rPr>
          <w:rFonts w:hint="eastAsia" w:ascii="Times New Roman" w:hAnsi="Times New Roman" w:eastAsia="宋体" w:cs="宋体"/>
          <w:b/>
          <w:bCs/>
          <w:sz w:val="36"/>
          <w:szCs w:val="36"/>
          <w:lang w:eastAsia="zh-CN"/>
        </w:rPr>
        <w:t>项目需求说明</w:t>
      </w:r>
      <w:bookmarkStart w:id="2" w:name="OLE_LINK4"/>
      <w:bookmarkStart w:id="3" w:name="OLE_LINK3"/>
    </w:p>
    <w:bookmarkEnd w:id="2"/>
    <w:bookmarkEnd w:id="3"/>
    <w:p>
      <w:pPr>
        <w:spacing w:line="42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一、技术响应说明</w:t>
      </w:r>
    </w:p>
    <w:p>
      <w:pPr>
        <w:spacing w:line="420" w:lineRule="exact"/>
        <w:ind w:firstLine="424" w:firstLineChars="177"/>
        <w:rPr>
          <w:rFonts w:hint="eastAsia" w:ascii="宋体" w:hAnsi="宋体" w:eastAsia="宋体" w:cs="宋体"/>
          <w:bCs/>
          <w:sz w:val="24"/>
          <w:szCs w:val="24"/>
        </w:rPr>
      </w:pPr>
      <w:r>
        <w:rPr>
          <w:rFonts w:hint="eastAsia" w:ascii="宋体" w:hAnsi="宋体" w:eastAsia="宋体" w:cs="宋体"/>
          <w:bCs/>
          <w:sz w:val="24"/>
          <w:szCs w:val="24"/>
        </w:rPr>
        <w:t>1.供应商不能简单照搬照抄采购单位项目需求说明中的技术、商务要求，必须作实事求是的响应。如照搬照抄项目需求说明中的技术、商务要求的，成交供应商与采购单位签订合同和履约环节中不得提出异议，一切后果和损失由成交供应商承担。</w:t>
      </w:r>
    </w:p>
    <w:p>
      <w:pPr>
        <w:spacing w:line="420" w:lineRule="exact"/>
        <w:ind w:firstLine="424" w:firstLineChars="177"/>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u w:val="thick" w:color="FF0000"/>
        </w:rPr>
        <w:t>供应商提供的服务与</w:t>
      </w:r>
      <w:r>
        <w:rPr>
          <w:rFonts w:hint="eastAsia" w:ascii="宋体" w:hAnsi="宋体" w:eastAsia="宋体" w:cs="宋体"/>
          <w:bCs/>
          <w:sz w:val="24"/>
          <w:szCs w:val="24"/>
          <w:u w:val="thick" w:color="FF0000"/>
          <w:lang w:eastAsia="zh-CN"/>
        </w:rPr>
        <w:t>招标人</w:t>
      </w:r>
      <w:r>
        <w:rPr>
          <w:rFonts w:hint="eastAsia" w:ascii="宋体" w:hAnsi="宋体" w:eastAsia="宋体" w:cs="宋体"/>
          <w:bCs/>
          <w:sz w:val="24"/>
          <w:szCs w:val="24"/>
          <w:u w:val="thick" w:color="FF0000"/>
        </w:rPr>
        <w:t>提出的项目需求说明中的技术、商务要求有不同的，则须提供《技术部分正负偏离表》并就偏离的部分予以明示，如不明示的视同完全响应</w:t>
      </w:r>
      <w:r>
        <w:rPr>
          <w:rFonts w:hint="eastAsia" w:ascii="宋体" w:hAnsi="宋体" w:eastAsia="宋体" w:cs="宋体"/>
          <w:bCs/>
          <w:sz w:val="24"/>
          <w:szCs w:val="24"/>
        </w:rPr>
        <w:t>。</w:t>
      </w:r>
    </w:p>
    <w:p>
      <w:pPr>
        <w:spacing w:line="420" w:lineRule="exact"/>
        <w:ind w:firstLine="482" w:firstLineChars="200"/>
        <w:outlineLvl w:val="1"/>
        <w:rPr>
          <w:rFonts w:hint="eastAsia" w:ascii="宋体" w:hAnsi="宋体" w:eastAsia="宋体" w:cs="宋体"/>
          <w:b/>
          <w:bCs/>
          <w:sz w:val="24"/>
          <w:szCs w:val="24"/>
        </w:rPr>
      </w:pPr>
      <w:bookmarkStart w:id="4" w:name="_Toc450158278"/>
      <w:r>
        <w:rPr>
          <w:rFonts w:hint="eastAsia" w:ascii="宋体" w:hAnsi="宋体" w:eastAsia="宋体" w:cs="宋体"/>
          <w:b/>
          <w:bCs/>
          <w:sz w:val="24"/>
          <w:szCs w:val="24"/>
        </w:rPr>
        <w:t>二、项目</w:t>
      </w:r>
      <w:bookmarkEnd w:id="4"/>
      <w:r>
        <w:rPr>
          <w:rFonts w:hint="eastAsia" w:ascii="宋体" w:hAnsi="宋体" w:eastAsia="宋体" w:cs="宋体"/>
          <w:b/>
          <w:bCs/>
          <w:sz w:val="24"/>
          <w:szCs w:val="24"/>
        </w:rPr>
        <w:t>概述</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eastAsia="zh-CN"/>
        </w:rPr>
        <w:t>南通怀恩殡仪服务有限公司</w:t>
      </w:r>
      <w:r>
        <w:rPr>
          <w:rFonts w:hint="eastAsia" w:ascii="宋体" w:hAnsi="宋体" w:eastAsia="宋体" w:cs="宋体"/>
          <w:bCs/>
          <w:sz w:val="24"/>
          <w:szCs w:val="24"/>
        </w:rPr>
        <w:t>需要为天福堂</w:t>
      </w:r>
      <w:r>
        <w:rPr>
          <w:rFonts w:hint="eastAsia" w:ascii="宋体" w:hAnsi="宋体" w:eastAsia="宋体" w:cs="宋体"/>
          <w:bCs/>
          <w:sz w:val="24"/>
          <w:szCs w:val="24"/>
          <w:lang w:eastAsia="zh-CN"/>
        </w:rPr>
        <w:t>园区</w:t>
      </w:r>
      <w:r>
        <w:rPr>
          <w:rFonts w:hint="eastAsia" w:ascii="宋体" w:hAnsi="宋体" w:eastAsia="宋体" w:cs="宋体"/>
          <w:bCs/>
          <w:sz w:val="24"/>
          <w:szCs w:val="24"/>
        </w:rPr>
        <w:t>10KV变电所的高压配电值班维护服务项目进行采购，该采购项目采用</w:t>
      </w:r>
      <w:r>
        <w:rPr>
          <w:rFonts w:hint="eastAsia" w:ascii="宋体" w:hAnsi="宋体" w:eastAsia="宋体" w:cs="宋体"/>
          <w:bCs/>
          <w:sz w:val="24"/>
          <w:szCs w:val="24"/>
          <w:lang w:val="en-US" w:eastAsia="zh-CN"/>
        </w:rPr>
        <w:t>公开招标</w:t>
      </w:r>
      <w:r>
        <w:rPr>
          <w:rFonts w:hint="eastAsia" w:ascii="宋体" w:hAnsi="宋体" w:eastAsia="宋体" w:cs="宋体"/>
          <w:bCs/>
          <w:sz w:val="24"/>
          <w:szCs w:val="24"/>
        </w:rPr>
        <w:t>的方式进行。</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天福堂位于南通市天福园南侧，专用变电所设在普通地下室，双路电源设计，主电装机容量500+500kVA，备电装机容量500+500kVA。设有两台500kVA变压器，为1#、2#、3#、4#楼、地下室及地下夹层供电。变电所位于3#楼地下室，共设有高压柜8组、低压柜17组、发电机柜2组。自备500KVA柴油发电机一台。</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消防电源、应急照明为二级负荷，其它为三级负荷。1#楼变计算容量423.12kW，变压器负载率84.6%，2#楼变计算容量411.23kW，变压器负载率82.2%。变电所的主接线为两路电源、两台变压器，高低压均为单母线分段系统。采用高供高计、低压侧设套表分计量。变压器低压侧设智能型免维护自动无功补偿装置，具有自动过零投切、分相补偿、抑制谐波功能，电抗器按7%配置，低压侧功率因素补偿至0.95。</w:t>
      </w:r>
    </w:p>
    <w:p>
      <w:pPr>
        <w:spacing w:line="42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三、项目需求服务</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 需求一览表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002"/>
        <w:gridCol w:w="209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002" w:type="dxa"/>
            <w:noWrap w:val="0"/>
            <w:vAlign w:val="top"/>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w:t>
            </w:r>
          </w:p>
        </w:tc>
        <w:tc>
          <w:tcPr>
            <w:tcW w:w="2093" w:type="dxa"/>
            <w:noWrap w:val="0"/>
            <w:vAlign w:val="top"/>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 w:val="24"/>
                <w:szCs w:val="24"/>
              </w:rPr>
            </w:pPr>
            <w:r>
              <w:rPr>
                <w:rFonts w:hint="eastAsia" w:ascii="宋体" w:hAnsi="宋体" w:eastAsia="宋体" w:cs="宋体"/>
                <w:b/>
                <w:bCs/>
                <w:sz w:val="24"/>
                <w:szCs w:val="24"/>
              </w:rPr>
              <w:t>预算价</w:t>
            </w:r>
          </w:p>
        </w:tc>
        <w:tc>
          <w:tcPr>
            <w:tcW w:w="2410"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4002" w:type="dxa"/>
            <w:noWrap w:val="0"/>
            <w:vAlign w:val="center"/>
          </w:tcPr>
          <w:p>
            <w:pPr>
              <w:keepNext w:val="0"/>
              <w:keepLines w:val="0"/>
              <w:suppressLineNumbers w:val="0"/>
              <w:spacing w:before="0" w:beforeAutospacing="0" w:after="0" w:afterAutospacing="0" w:line="420" w:lineRule="exact"/>
              <w:ind w:left="0" w:right="0"/>
              <w:jc w:val="left"/>
              <w:rPr>
                <w:rFonts w:hint="eastAsia" w:ascii="宋体" w:hAnsi="宋体" w:eastAsia="宋体" w:cs="宋体"/>
                <w:bCs/>
                <w:sz w:val="24"/>
                <w:szCs w:val="24"/>
              </w:rPr>
            </w:pPr>
            <w:r>
              <w:rPr>
                <w:rFonts w:hint="eastAsia" w:ascii="宋体" w:hAnsi="宋体" w:eastAsia="宋体" w:cs="宋体"/>
                <w:bCs/>
                <w:sz w:val="24"/>
                <w:szCs w:val="24"/>
              </w:rPr>
              <w:t>10KV变电所高压配电值班维护服务</w:t>
            </w:r>
          </w:p>
        </w:tc>
        <w:tc>
          <w:tcPr>
            <w:tcW w:w="2093"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25</w:t>
            </w:r>
            <w:r>
              <w:rPr>
                <w:rFonts w:hint="eastAsia" w:ascii="宋体" w:hAnsi="宋体" w:eastAsia="宋体" w:cs="宋体"/>
                <w:bCs/>
                <w:sz w:val="24"/>
                <w:szCs w:val="24"/>
              </w:rPr>
              <w:t>万元</w:t>
            </w:r>
          </w:p>
        </w:tc>
        <w:tc>
          <w:tcPr>
            <w:tcW w:w="2410" w:type="dxa"/>
            <w:noWrap w:val="0"/>
            <w:vAlign w:val="center"/>
          </w:tcPr>
          <w:p>
            <w:pPr>
              <w:keepNext w:val="0"/>
              <w:keepLines w:val="0"/>
              <w:suppressLineNumbers w:val="0"/>
              <w:spacing w:before="0" w:beforeAutospacing="0" w:after="0" w:afterAutospacing="0" w:line="420" w:lineRule="exact"/>
              <w:ind w:left="0" w:right="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本项目按年报价，此为一年预算</w:t>
            </w:r>
          </w:p>
        </w:tc>
      </w:tr>
    </w:tbl>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2.服务要求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负责整个变电所相关工作（高压进户电缆至低压开关柜的开关出线桩头），变电所须全天24小时（24小时不间断，全年无休，并接受采购方监督）安排具有高压电工证及进网作业证的电工值班。发现异常情况及时处理，有重大突发事件及时向业主汇报。</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（2）能满足供电部门的相关要求，负责托管范围内的设备的所有操作，以及相关运行管理，通过相关部门的检查验收（否则所有责任均由服务单位承担）。</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每日安排值班人员对变电所内10kV高压室设备8台（含进线柜、计量柜、避雷柜，变压器柜等），500KVA干式变压器2台，0.4KV低压室设备17台(含进线柜、无功补偿柜、联络柜、配电柜等)及发电机组进行安全运行巡检，做详细的运行参数记录，故障记录；对设备缺陷进行记录上报，并配合相关部门维修，定时用测温仪进行大负荷接点测试，排除现场能解决的紧急故障，执行系统计划内的倒电源、事故电源、所内倒闸操作；每日对变电所内卫生进行保洁。</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（4）业主方每月进行一次定检，对日常值班运行情况进行监督检查。</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（5）每年按电务标准，配合对变电所内高低压设备进行大修维护和保养工作。</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（6）生产工作用电的安全由成交单位负责。</w:t>
      </w:r>
    </w:p>
    <w:p>
      <w:pPr>
        <w:spacing w:line="42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四、服务技术要求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1.管理人员及上岗员工统一着装。</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2.高压配电工程技工不少于3名，须符合供电管理部门要求，持有效的高压值班电工进网许可证及特种作业操作证。</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3.服务单位应保持各岗位人员相对稳定。</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4.岗位标准：有工作标准按相关标准执行，没有标准的按业主要</w:t>
      </w:r>
      <w:r>
        <w:rPr>
          <w:rFonts w:hint="eastAsia" w:ascii="宋体" w:hAnsi="宋体" w:eastAsia="宋体" w:cs="宋体"/>
          <w:bCs/>
          <w:sz w:val="24"/>
          <w:szCs w:val="24"/>
          <w:lang w:val="en-US" w:eastAsia="zh-CN"/>
        </w:rPr>
        <w:t>要</w:t>
      </w:r>
      <w:r>
        <w:rPr>
          <w:rFonts w:hint="eastAsia" w:ascii="宋体" w:hAnsi="宋体" w:eastAsia="宋体" w:cs="宋体"/>
          <w:bCs/>
          <w:sz w:val="24"/>
          <w:szCs w:val="24"/>
        </w:rPr>
        <w:t>求执行。</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5.值班电工严禁脱岗，特殊情况下值班电工暂离时必须确保至少有1人在岗；</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6.值班电工应做好高压配电室相关值班记录、台账，接受相关部门及采购方定期检查；</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7.发生停电、跳电等应急事件事故时，值班人员应按照相关规定和要求妥善处置，并及时向采购方相关部门汇报。</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8.在计划停电或突发停电后，应确保重要部位的供电及在最短时间内恢复全部用电及运行正常。</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9.电力事故抢修在满足抢救条件的前提下必须24小时连续不间断工作。 </w:t>
      </w:r>
    </w:p>
    <w:p>
      <w:pPr>
        <w:spacing w:line="42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五、服务管理要求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1.服务单位派驻人员需无条件执行业主方的规章制度，并服从业主方的管理。</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2.业主方有权对服务单位的工作进行监督检查，对业主方提出的要求，服务单位应及时响应。</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3.业主方为服务单位提供水电和办公值班场所，不提供住宿、工作餐。</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4.所涉及的维修材料，由业主进行采购，服务单位负责领用，并做好使用</w:t>
      </w:r>
      <w:r>
        <w:rPr>
          <w:rFonts w:hint="eastAsia" w:ascii="宋体" w:hAnsi="宋体" w:eastAsia="宋体" w:cs="宋体"/>
          <w:bCs/>
          <w:sz w:val="24"/>
          <w:szCs w:val="24"/>
          <w:lang w:val="en-US" w:eastAsia="zh-CN"/>
        </w:rPr>
        <w:t>台账</w:t>
      </w:r>
      <w:r>
        <w:rPr>
          <w:rFonts w:hint="eastAsia" w:ascii="宋体" w:hAnsi="宋体" w:eastAsia="宋体" w:cs="宋体"/>
          <w:bCs/>
          <w:sz w:val="24"/>
          <w:szCs w:val="24"/>
        </w:rPr>
        <w:t>的记录。</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5.服务单位管理人员每天应到所服务的区域巡视，每周发放服务周检评价表，听取意见，及时整改。服务周检评价表上应有业主方部门负责人签名。</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6.服务单位每月底应将当月出勤表提供业主方认可。</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7.业主方对上岗员工有权提出调换，服务单位调换管理人员应提前告知并经业主方同意。</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8.服务单位负责员工的培训、管理和交接，不得影响业主方正常工作。</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9.服务单位在管理时应要求员工注意节约水电，公共场所下班前负责关灯等工作，爱护业主方财物，造成他人或业主方损失，服务单位按价赔偿。</w:t>
      </w:r>
    </w:p>
    <w:p>
      <w:pPr>
        <w:spacing w:line="42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六、服务驻场准备要求</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1.设备配件、钥匙、操作说明、保养手册等交接清点，服务单位负责登记在册、所有钥匙及操作手柄制作编号牌。</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2.现场系统图纸交接，由服务单位自行检查核实高低压一次系统模拟操作图。</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3.服务单位须提前自行制作符合国家高压配电管理标准的安全操作规章制度并上墙。</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4.服务单位须自备运行记录台账、操作票及各项警示牌。</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5.值班人员须对变电所一二次系统设备组织安全管理规章和操作流程的学习，做到对项目系统设备的熟知。</w:t>
      </w:r>
    </w:p>
    <w:p>
      <w:pPr>
        <w:spacing w:line="420" w:lineRule="exact"/>
        <w:ind w:firstLine="482" w:firstLineChars="200"/>
        <w:outlineLvl w:val="1"/>
        <w:rPr>
          <w:rFonts w:hint="eastAsia" w:ascii="宋体" w:hAnsi="宋体" w:eastAsia="宋体" w:cs="宋体"/>
          <w:b/>
          <w:sz w:val="24"/>
          <w:szCs w:val="24"/>
        </w:rPr>
      </w:pPr>
      <w:r>
        <w:rPr>
          <w:rFonts w:hint="eastAsia" w:ascii="宋体" w:hAnsi="宋体" w:eastAsia="宋体" w:cs="宋体"/>
          <w:b/>
          <w:bCs/>
          <w:sz w:val="24"/>
          <w:szCs w:val="24"/>
        </w:rPr>
        <w:t>七、服务责任</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1.在服务期内，变电所内任何供电设备的操作都应由服务单位具备资格的人员进行。</w:t>
      </w:r>
    </w:p>
    <w:p>
      <w:pPr>
        <w:spacing w:line="4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在服务期内，若因服务方人员操作不当造成变电站内设备损坏的，由服务单位承担，变电站内损坏的电器设备由服务单位修复至达到设备正常运行状态；造成重大责任事故的，由服务单位承担相应法律责任；造成采购方损失的，赔偿相应损失。</w:t>
      </w:r>
    </w:p>
    <w:p>
      <w:pPr>
        <w:spacing w:line="4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rPr>
        <w:t>3.在服务期内，若因非服务单位人员造成的变电站内设备损坏的，由服务单位负责修复，但实际发生的材料费用及抢修费用由采购方承担，按实际支付给服务单位。如</w:t>
      </w:r>
      <w:r>
        <w:rPr>
          <w:rFonts w:hint="eastAsia" w:ascii="宋体" w:hAnsi="宋体" w:eastAsia="宋体" w:cs="宋体"/>
          <w:bCs/>
          <w:sz w:val="24"/>
          <w:szCs w:val="24"/>
          <w:highlight w:val="none"/>
        </w:rPr>
        <w:t>采购方超负荷用电、外部线路电压冲击波动、设备质量、设备老化、内部故障、短路、接地、高温、小动物等不可抗力因素造成的事故。</w:t>
      </w:r>
    </w:p>
    <w:p>
      <w:pPr>
        <w:spacing w:line="42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八、付款方式</w:t>
      </w:r>
    </w:p>
    <w:p>
      <w:pPr>
        <w:spacing w:line="420" w:lineRule="exact"/>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合同签订生效，中标人开始服务之日起计至6个月后，招标人（采购人）付本项目中标价的50%，中标人开始服务之日起计至12个月后，再付本项目中标价的50%。以上费用支付如涉及费用扣除，将支付应扣除费用后的金额。</w:t>
      </w:r>
    </w:p>
    <w:p>
      <w:pPr>
        <w:spacing w:line="420" w:lineRule="exact"/>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2.最终的结算方式，以双方就本项目服务而签订的采购合同为准。</w:t>
      </w:r>
    </w:p>
    <w:p>
      <w:pPr>
        <w:spacing w:line="420" w:lineRule="exact"/>
        <w:ind w:firstLine="482" w:firstLineChars="200"/>
        <w:outlineLvl w:val="1"/>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、综合说明及其它要求</w:t>
      </w:r>
    </w:p>
    <w:p>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1.合同履约期间，如出现重大综合管理缺陷，</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有权自缺陷出现之日起直至缺陷更正，进行</w:t>
      </w:r>
      <w:r>
        <w:rPr>
          <w:rFonts w:hint="eastAsia" w:ascii="宋体" w:hAnsi="宋体" w:eastAsia="宋体" w:cs="宋体"/>
          <w:sz w:val="24"/>
          <w:szCs w:val="24"/>
          <w:highlight w:val="none"/>
          <w:lang w:val="en-US" w:eastAsia="zh-CN"/>
        </w:rPr>
        <w:t>惩处</w:t>
      </w:r>
      <w:r>
        <w:rPr>
          <w:rFonts w:hint="eastAsia" w:ascii="宋体" w:hAnsi="宋体" w:eastAsia="宋体" w:cs="宋体"/>
          <w:sz w:val="24"/>
          <w:szCs w:val="24"/>
          <w:highlight w:val="none"/>
        </w:rPr>
        <w:t>，如服务供应商对综合管理缺陷不予更正，</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有权另请其他单位更正，所发生的费用可在当</w:t>
      </w:r>
      <w:r>
        <w:rPr>
          <w:rFonts w:hint="eastAsia" w:ascii="宋体" w:hAnsi="宋体" w:eastAsia="宋体" w:cs="宋体"/>
          <w:sz w:val="24"/>
          <w:szCs w:val="24"/>
          <w:highlight w:val="none"/>
          <w:lang w:val="en-US" w:eastAsia="zh-CN"/>
        </w:rPr>
        <w:t>期</w:t>
      </w:r>
      <w:r>
        <w:rPr>
          <w:rFonts w:hint="eastAsia" w:ascii="宋体" w:hAnsi="宋体" w:eastAsia="宋体" w:cs="宋体"/>
          <w:sz w:val="24"/>
          <w:szCs w:val="24"/>
          <w:highlight w:val="none"/>
        </w:rPr>
        <w:t>费用</w:t>
      </w:r>
      <w:r>
        <w:rPr>
          <w:rFonts w:hint="eastAsia" w:ascii="宋体" w:hAnsi="宋体" w:eastAsia="宋体" w:cs="宋体"/>
          <w:sz w:val="24"/>
          <w:szCs w:val="24"/>
          <w:highlight w:val="none"/>
          <w:lang w:val="en-US" w:eastAsia="zh-CN"/>
        </w:rPr>
        <w:t>支付时</w:t>
      </w:r>
      <w:r>
        <w:rPr>
          <w:rFonts w:hint="eastAsia" w:ascii="宋体" w:hAnsi="宋体" w:eastAsia="宋体" w:cs="宋体"/>
          <w:sz w:val="24"/>
          <w:szCs w:val="24"/>
          <w:highlight w:val="none"/>
        </w:rPr>
        <w:t>或履约保证金中扣除。</w:t>
      </w:r>
    </w:p>
    <w:p>
      <w:pPr>
        <w:spacing w:line="420" w:lineRule="exact"/>
        <w:ind w:firstLine="480" w:firstLineChars="200"/>
        <w:rPr>
          <w:rFonts w:hint="eastAsia" w:ascii="宋体" w:hAnsi="宋体" w:eastAsia="宋体" w:cs="宋体"/>
          <w:sz w:val="24"/>
          <w:szCs w:val="24"/>
          <w:u w:val="thick" w:color="FF0000"/>
        </w:rPr>
      </w:pPr>
      <w:r>
        <w:rPr>
          <w:rFonts w:hint="eastAsia" w:ascii="宋体" w:hAnsi="宋体" w:eastAsia="宋体" w:cs="宋体"/>
          <w:sz w:val="24"/>
          <w:szCs w:val="24"/>
          <w:u w:val="thick" w:color="FF0000"/>
        </w:rPr>
        <w:t>2.针对本次采购项目，须提供项目《服务到期配合承诺函》（</w:t>
      </w:r>
      <w:r>
        <w:rPr>
          <w:rFonts w:hint="eastAsia" w:ascii="宋体" w:hAnsi="宋体" w:eastAsia="宋体" w:cs="宋体"/>
          <w:sz w:val="24"/>
          <w:szCs w:val="24"/>
          <w:u w:val="thick" w:color="FF0000"/>
          <w:lang w:val="en-US" w:eastAsia="zh-CN"/>
        </w:rPr>
        <w:t>格式自拟，</w:t>
      </w:r>
      <w:r>
        <w:rPr>
          <w:rFonts w:hint="eastAsia" w:ascii="宋体" w:hAnsi="宋体" w:eastAsia="宋体" w:cs="宋体"/>
          <w:sz w:val="24"/>
          <w:szCs w:val="24"/>
          <w:u w:val="thick" w:color="FF0000"/>
        </w:rPr>
        <w:t>须加盖</w:t>
      </w:r>
      <w:r>
        <w:rPr>
          <w:rFonts w:hint="eastAsia" w:ascii="宋体" w:hAnsi="宋体" w:eastAsia="宋体" w:cs="宋体"/>
          <w:sz w:val="24"/>
          <w:szCs w:val="24"/>
          <w:u w:val="thick" w:color="FF0000"/>
          <w:lang w:val="en-US" w:eastAsia="zh-CN"/>
        </w:rPr>
        <w:t>投标人</w:t>
      </w:r>
      <w:r>
        <w:rPr>
          <w:rFonts w:hint="eastAsia" w:ascii="宋体" w:hAnsi="宋体" w:eastAsia="宋体" w:cs="宋体"/>
          <w:sz w:val="24"/>
          <w:szCs w:val="24"/>
          <w:u w:val="thick" w:color="FF0000"/>
        </w:rPr>
        <w:t>公章）：</w:t>
      </w:r>
    </w:p>
    <w:p>
      <w:pPr>
        <w:spacing w:line="42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u w:val="thick" w:color="FF0000"/>
          <w:lang w:val="en-US" w:eastAsia="zh-CN"/>
        </w:rPr>
        <w:t>承诺的主要内容包括但不限于：</w:t>
      </w:r>
      <w:r>
        <w:rPr>
          <w:rFonts w:hint="eastAsia" w:ascii="宋体" w:hAnsi="宋体" w:eastAsia="宋体" w:cs="宋体"/>
          <w:b/>
          <w:bCs/>
          <w:sz w:val="24"/>
          <w:szCs w:val="24"/>
          <w:highlight w:val="none"/>
          <w:u w:val="thick" w:color="FF0000"/>
        </w:rPr>
        <w:t>在本项目服务合同到期后，为</w:t>
      </w:r>
      <w:r>
        <w:rPr>
          <w:rFonts w:hint="eastAsia" w:ascii="宋体" w:hAnsi="宋体" w:eastAsia="宋体" w:cs="宋体"/>
          <w:b/>
          <w:bCs/>
          <w:sz w:val="24"/>
          <w:szCs w:val="24"/>
          <w:highlight w:val="none"/>
          <w:u w:val="thick" w:color="FF0000"/>
          <w:lang w:eastAsia="zh-CN"/>
        </w:rPr>
        <w:t>招标人</w:t>
      </w:r>
      <w:r>
        <w:rPr>
          <w:rFonts w:hint="eastAsia" w:ascii="宋体" w:hAnsi="宋体" w:eastAsia="宋体" w:cs="宋体"/>
          <w:b/>
          <w:bCs/>
          <w:sz w:val="24"/>
          <w:szCs w:val="24"/>
          <w:highlight w:val="none"/>
          <w:u w:val="thick" w:color="FF0000"/>
        </w:rPr>
        <w:t>提供关于本项目的后续服务</w:t>
      </w:r>
      <w:r>
        <w:rPr>
          <w:rFonts w:hint="eastAsia" w:ascii="宋体" w:hAnsi="宋体" w:eastAsia="宋体" w:cs="宋体"/>
          <w:b/>
          <w:bCs/>
          <w:sz w:val="24"/>
          <w:szCs w:val="24"/>
          <w:highlight w:val="none"/>
          <w:u w:val="thick" w:color="FF0000"/>
          <w:lang w:val="en-US" w:eastAsia="zh-CN"/>
        </w:rPr>
        <w:t>的相关</w:t>
      </w:r>
      <w:r>
        <w:rPr>
          <w:rFonts w:hint="eastAsia" w:ascii="宋体" w:hAnsi="宋体" w:eastAsia="宋体" w:cs="宋体"/>
          <w:b/>
          <w:bCs/>
          <w:sz w:val="24"/>
          <w:szCs w:val="24"/>
          <w:highlight w:val="none"/>
          <w:u w:val="thick" w:color="FF0000"/>
        </w:rPr>
        <w:t>配合</w:t>
      </w:r>
      <w:r>
        <w:rPr>
          <w:rFonts w:hint="eastAsia" w:ascii="宋体" w:hAnsi="宋体" w:eastAsia="宋体" w:cs="宋体"/>
          <w:b/>
          <w:bCs/>
          <w:sz w:val="24"/>
          <w:szCs w:val="24"/>
          <w:highlight w:val="none"/>
          <w:u w:val="thick" w:color="FF0000"/>
          <w:lang w:val="en-US" w:eastAsia="zh-CN"/>
        </w:rPr>
        <w:t>工作</w:t>
      </w:r>
      <w:r>
        <w:rPr>
          <w:rFonts w:hint="eastAsia" w:ascii="宋体" w:hAnsi="宋体" w:eastAsia="宋体" w:cs="宋体"/>
          <w:b/>
          <w:bCs/>
          <w:sz w:val="24"/>
          <w:szCs w:val="24"/>
          <w:highlight w:val="none"/>
          <w:u w:val="thick" w:color="FF0000"/>
        </w:rPr>
        <w:t>，包括配合</w:t>
      </w:r>
      <w:r>
        <w:rPr>
          <w:rFonts w:hint="eastAsia" w:ascii="宋体" w:hAnsi="宋体" w:eastAsia="宋体" w:cs="宋体"/>
          <w:b/>
          <w:bCs/>
          <w:sz w:val="24"/>
          <w:szCs w:val="24"/>
          <w:highlight w:val="none"/>
          <w:u w:val="thick" w:color="FF0000"/>
          <w:lang w:eastAsia="zh-CN"/>
        </w:rPr>
        <w:t>招标人</w:t>
      </w:r>
      <w:r>
        <w:rPr>
          <w:rFonts w:hint="eastAsia" w:ascii="宋体" w:hAnsi="宋体" w:eastAsia="宋体" w:cs="宋体"/>
          <w:b/>
          <w:bCs/>
          <w:sz w:val="24"/>
          <w:szCs w:val="24"/>
          <w:highlight w:val="none"/>
          <w:u w:val="thick" w:color="FF0000"/>
        </w:rPr>
        <w:t>规划本项目下一合同期的招标工作及交接工作，与该项目下一合同</w:t>
      </w:r>
      <w:r>
        <w:rPr>
          <w:rFonts w:hint="eastAsia" w:ascii="宋体" w:hAnsi="宋体" w:eastAsia="宋体" w:cs="宋体"/>
          <w:b/>
          <w:bCs/>
          <w:sz w:val="24"/>
          <w:szCs w:val="24"/>
          <w:highlight w:val="none"/>
          <w:u w:val="thick" w:color="FF0000"/>
          <w:lang w:val="en-US" w:eastAsia="zh-CN"/>
        </w:rPr>
        <w:t>周</w:t>
      </w:r>
      <w:r>
        <w:rPr>
          <w:rFonts w:hint="eastAsia" w:ascii="宋体" w:hAnsi="宋体" w:eastAsia="宋体" w:cs="宋体"/>
          <w:b/>
          <w:bCs/>
          <w:sz w:val="24"/>
          <w:szCs w:val="24"/>
          <w:highlight w:val="none"/>
          <w:u w:val="thick" w:color="FF0000"/>
        </w:rPr>
        <w:t>期中标人做好技术交底及相应的衔接工作。</w:t>
      </w:r>
    </w:p>
    <w:p>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3.服务供应商在履约期间，违反下列规定将被解除合同：</w:t>
      </w:r>
    </w:p>
    <w:p>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（1）将委托服务转包他人；</w:t>
      </w:r>
    </w:p>
    <w:p>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符合</w:t>
      </w:r>
      <w:r>
        <w:rPr>
          <w:rFonts w:hint="eastAsia" w:ascii="宋体" w:hAnsi="宋体" w:eastAsia="宋体" w:cs="宋体"/>
          <w:sz w:val="24"/>
          <w:szCs w:val="24"/>
          <w:highlight w:val="none"/>
        </w:rPr>
        <w:t>相关考核办法的有关规定</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w:t>
      </w:r>
    </w:p>
    <w:p>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4.合同履行期间由于服务供应商的责任，违反</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管理等情形或造成社会不良影响的，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有权根据情节轻重采取以下一项或多项措施：</w:t>
      </w:r>
    </w:p>
    <w:p>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（1）终止并解除与服务供应商的合同；</w:t>
      </w:r>
    </w:p>
    <w:p>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（2）限制其在以后项目中的投标；</w:t>
      </w:r>
    </w:p>
    <w:p>
      <w:pPr>
        <w:spacing w:line="420" w:lineRule="exact"/>
        <w:ind w:firstLine="480" w:firstLineChars="200"/>
        <w:rPr>
          <w:rFonts w:eastAsia="仿宋_GB2312"/>
          <w:sz w:val="24"/>
          <w:szCs w:val="24"/>
          <w:highlight w:val="none"/>
        </w:rPr>
      </w:pPr>
      <w:r>
        <w:rPr>
          <w:rFonts w:hint="eastAsia" w:ascii="宋体" w:hAnsi="宋体" w:eastAsia="宋体" w:cs="宋体"/>
          <w:sz w:val="24"/>
          <w:szCs w:val="24"/>
          <w:highlight w:val="none"/>
        </w:rPr>
        <w:t>（3）涉及违约金、赔偿金或其他应付费用的，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有权从应支付服务供应商的服务结算款、已缴付的履约保证金等可扣款项中扣除（若上述款项不足或没有可扣除款项，服务供应商应另行向</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缴付）。</w:t>
      </w:r>
    </w:p>
    <w:p>
      <w:pPr>
        <w:keepNext w:val="0"/>
        <w:keepLines w:val="0"/>
        <w:widowControl w:val="0"/>
        <w:suppressLineNumbers w:val="0"/>
        <w:snapToGrid w:val="0"/>
        <w:spacing w:before="0" w:beforeAutospacing="0" w:after="0" w:afterAutospacing="0" w:line="300" w:lineRule="auto"/>
        <w:ind w:left="0" w:right="0"/>
        <w:jc w:val="center"/>
        <w:outlineLvl w:val="0"/>
        <w:rPr>
          <w:b/>
          <w:bCs w:val="0"/>
          <w:sz w:val="36"/>
          <w:szCs w:val="36"/>
          <w:lang w:val="en-US"/>
        </w:rPr>
      </w:pPr>
      <w:r>
        <w:rPr>
          <w:rFonts w:hint="default" w:ascii="Times New Roman" w:hAnsi="Times New Roman" w:eastAsia="宋体" w:cs="Times New Roman"/>
          <w:b/>
          <w:bCs w:val="0"/>
          <w:kern w:val="2"/>
          <w:sz w:val="36"/>
          <w:szCs w:val="36"/>
          <w:lang w:val="en-US" w:eastAsia="zh-CN" w:bidi="ar"/>
        </w:rPr>
        <w:br w:type="page"/>
      </w:r>
      <w:r>
        <w:rPr>
          <w:rFonts w:hint="eastAsia" w:ascii="Times New Roman" w:hAnsi="Times New Roman" w:eastAsia="宋体" w:cs="宋体"/>
          <w:b/>
          <w:bCs w:val="0"/>
          <w:color w:val="auto"/>
          <w:kern w:val="2"/>
          <w:sz w:val="36"/>
          <w:szCs w:val="36"/>
          <w:lang w:val="en-US" w:eastAsia="zh-CN" w:bidi="ar"/>
        </w:rPr>
        <w:t>第四部分</w:t>
      </w:r>
      <w:r>
        <w:rPr>
          <w:rFonts w:hint="default" w:ascii="Times New Roman" w:hAnsi="Times New Roman" w:eastAsia="宋体" w:cs="Times New Roman"/>
          <w:b/>
          <w:bCs w:val="0"/>
          <w:color w:val="auto"/>
          <w:kern w:val="2"/>
          <w:sz w:val="36"/>
          <w:szCs w:val="36"/>
          <w:lang w:val="en-US" w:eastAsia="zh-CN" w:bidi="ar"/>
        </w:rPr>
        <w:t xml:space="preserve">  </w:t>
      </w:r>
      <w:r>
        <w:rPr>
          <w:rFonts w:hint="eastAsia" w:ascii="Times New Roman" w:hAnsi="Times New Roman" w:eastAsia="宋体" w:cs="宋体"/>
          <w:b/>
          <w:bCs w:val="0"/>
          <w:color w:val="auto"/>
          <w:kern w:val="2"/>
          <w:sz w:val="36"/>
          <w:szCs w:val="36"/>
          <w:lang w:val="en-US" w:eastAsia="zh-CN" w:bidi="ar"/>
        </w:rPr>
        <w:t>开标和评标</w:t>
      </w:r>
    </w:p>
    <w:p>
      <w:pPr>
        <w:adjustRightInd w:val="0"/>
        <w:snapToGrid w:val="0"/>
        <w:spacing w:line="360" w:lineRule="auto"/>
        <w:ind w:firstLine="487" w:firstLineChars="202"/>
        <w:rPr>
          <w:rFonts w:ascii="宋体" w:hAnsi="宋体"/>
          <w:b/>
          <w:color w:val="auto"/>
          <w:sz w:val="24"/>
          <w:highlight w:val="none"/>
        </w:rPr>
      </w:pPr>
      <w:r>
        <w:rPr>
          <w:rFonts w:hint="eastAsia" w:ascii="宋体" w:hAnsi="宋体"/>
          <w:b/>
          <w:color w:val="auto"/>
          <w:sz w:val="24"/>
          <w:highlight w:val="none"/>
        </w:rPr>
        <w:t>一、招标人委托招标代理机构组织开标</w:t>
      </w:r>
    </w:p>
    <w:p>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1、成立评标委员会小组，</w:t>
      </w:r>
      <w:r>
        <w:rPr>
          <w:color w:val="auto"/>
          <w:sz w:val="24"/>
          <w:highlight w:val="none"/>
        </w:rPr>
        <w:t>评标委员会构成共</w:t>
      </w:r>
      <w:r>
        <w:rPr>
          <w:rFonts w:hint="eastAsia"/>
          <w:color w:val="auto"/>
          <w:sz w:val="24"/>
          <w:highlight w:val="none"/>
        </w:rPr>
        <w:t>3</w:t>
      </w:r>
      <w:r>
        <w:rPr>
          <w:color w:val="auto"/>
          <w:sz w:val="24"/>
          <w:highlight w:val="none"/>
        </w:rPr>
        <w:t>人，评标专家</w:t>
      </w:r>
      <w:r>
        <w:rPr>
          <w:rFonts w:hint="eastAsia"/>
          <w:color w:val="auto"/>
          <w:sz w:val="24"/>
          <w:highlight w:val="none"/>
        </w:rPr>
        <w:t>2</w:t>
      </w:r>
      <w:r>
        <w:rPr>
          <w:color w:val="auto"/>
          <w:sz w:val="24"/>
          <w:highlight w:val="none"/>
        </w:rPr>
        <w:t>人，</w:t>
      </w:r>
      <w:r>
        <w:rPr>
          <w:rFonts w:hint="eastAsia"/>
          <w:color w:val="auto"/>
          <w:sz w:val="24"/>
          <w:highlight w:val="none"/>
          <w:lang w:val="en-US" w:eastAsia="zh-CN"/>
        </w:rPr>
        <w:t>招标人代表1</w:t>
      </w:r>
      <w:r>
        <w:rPr>
          <w:color w:val="auto"/>
          <w:sz w:val="24"/>
          <w:highlight w:val="none"/>
        </w:rPr>
        <w:t>人</w:t>
      </w:r>
      <w:r>
        <w:rPr>
          <w:rFonts w:hint="eastAsia" w:ascii="宋体" w:hAnsi="宋体"/>
          <w:color w:val="auto"/>
          <w:sz w:val="24"/>
          <w:highlight w:val="none"/>
        </w:rPr>
        <w:t>。</w:t>
      </w:r>
    </w:p>
    <w:p>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2、投标人的法定代表人或被授权人须准时参加投标会。</w:t>
      </w:r>
    </w:p>
    <w:p>
      <w:pPr>
        <w:adjustRightInd w:val="0"/>
        <w:snapToGrid w:val="0"/>
        <w:spacing w:line="360" w:lineRule="auto"/>
        <w:ind w:firstLine="487" w:firstLineChars="202"/>
        <w:rPr>
          <w:rFonts w:ascii="宋体" w:hAnsi="宋体"/>
          <w:b/>
          <w:color w:val="auto"/>
          <w:sz w:val="24"/>
          <w:highlight w:val="none"/>
        </w:rPr>
      </w:pPr>
      <w:r>
        <w:rPr>
          <w:rFonts w:hint="eastAsia" w:ascii="宋体" w:hAnsi="宋体"/>
          <w:b/>
          <w:color w:val="auto"/>
          <w:sz w:val="24"/>
          <w:highlight w:val="none"/>
        </w:rPr>
        <w:t>二、开标</w:t>
      </w:r>
    </w:p>
    <w:p>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1、招标代理机构主持开标并记录，及时处理投标人代表提出的询问或者回避申请。</w:t>
      </w:r>
    </w:p>
    <w:p>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2、投标人不足3家的不得开标。</w:t>
      </w:r>
    </w:p>
    <w:p>
      <w:pPr>
        <w:adjustRightInd w:val="0"/>
        <w:snapToGrid w:val="0"/>
        <w:spacing w:line="360" w:lineRule="auto"/>
        <w:ind w:firstLine="487" w:firstLineChars="202"/>
        <w:rPr>
          <w:rFonts w:ascii="宋体" w:hAnsi="宋体"/>
          <w:b/>
          <w:color w:val="auto"/>
          <w:sz w:val="24"/>
          <w:highlight w:val="none"/>
        </w:rPr>
      </w:pPr>
      <w:r>
        <w:rPr>
          <w:rFonts w:hint="eastAsia" w:ascii="宋体" w:hAnsi="宋体"/>
          <w:b/>
          <w:color w:val="auto"/>
          <w:sz w:val="24"/>
          <w:highlight w:val="none"/>
          <w:lang w:val="en-US" w:eastAsia="zh-CN"/>
        </w:rPr>
        <w:t>三</w:t>
      </w:r>
      <w:r>
        <w:rPr>
          <w:rFonts w:hint="eastAsia" w:ascii="宋体" w:hAnsi="宋体"/>
          <w:b/>
          <w:color w:val="auto"/>
          <w:sz w:val="24"/>
          <w:highlight w:val="none"/>
        </w:rPr>
        <w:t>、评标</w:t>
      </w:r>
    </w:p>
    <w:p>
      <w:pPr>
        <w:adjustRightInd w:val="0"/>
        <w:snapToGrid w:val="0"/>
        <w:spacing w:line="360" w:lineRule="auto"/>
        <w:ind w:firstLine="484" w:firstLineChars="202"/>
        <w:rPr>
          <w:rFonts w:hint="eastAsia" w:ascii="宋体" w:hAnsi="宋体"/>
          <w:color w:val="auto"/>
          <w:sz w:val="24"/>
          <w:highlight w:val="none"/>
        </w:rPr>
      </w:pPr>
      <w:r>
        <w:rPr>
          <w:rFonts w:hint="eastAsia" w:ascii="宋体" w:hAnsi="宋体"/>
          <w:color w:val="auto"/>
          <w:sz w:val="24"/>
          <w:highlight w:val="none"/>
        </w:rPr>
        <w:t>评标程序：资格符合性评审——</w:t>
      </w:r>
      <w:r>
        <w:rPr>
          <w:rFonts w:hint="eastAsia" w:ascii="宋体" w:hAnsi="宋体"/>
          <w:color w:val="auto"/>
          <w:sz w:val="24"/>
          <w:highlight w:val="none"/>
          <w:lang w:val="en-US" w:eastAsia="zh-CN"/>
        </w:rPr>
        <w:t>商务</w:t>
      </w:r>
      <w:r>
        <w:rPr>
          <w:rFonts w:hint="eastAsia" w:ascii="宋体" w:hAnsi="宋体"/>
          <w:color w:val="auto"/>
          <w:sz w:val="24"/>
          <w:highlight w:val="none"/>
        </w:rPr>
        <w:t>技术</w:t>
      </w:r>
      <w:r>
        <w:rPr>
          <w:rFonts w:hint="eastAsia" w:ascii="宋体" w:hAnsi="宋体"/>
          <w:color w:val="auto"/>
          <w:sz w:val="24"/>
          <w:highlight w:val="none"/>
          <w:lang w:val="en-US" w:eastAsia="zh-CN"/>
        </w:rPr>
        <w:t>文件</w:t>
      </w:r>
      <w:r>
        <w:rPr>
          <w:rFonts w:hint="eastAsia" w:ascii="宋体" w:hAnsi="宋体"/>
          <w:color w:val="auto"/>
          <w:sz w:val="24"/>
          <w:highlight w:val="none"/>
        </w:rPr>
        <w:t>评审——</w:t>
      </w:r>
      <w:r>
        <w:rPr>
          <w:rFonts w:hint="eastAsia" w:ascii="宋体" w:hAnsi="宋体"/>
          <w:color w:val="auto"/>
          <w:sz w:val="24"/>
          <w:highlight w:val="none"/>
          <w:lang w:val="en-US" w:eastAsia="zh-CN"/>
        </w:rPr>
        <w:t>报价文件</w:t>
      </w:r>
      <w:r>
        <w:rPr>
          <w:rFonts w:hint="eastAsia" w:ascii="宋体" w:hAnsi="宋体"/>
          <w:color w:val="auto"/>
          <w:sz w:val="24"/>
          <w:highlight w:val="none"/>
        </w:rPr>
        <w:t>评审——确定中标候选人。</w:t>
      </w:r>
    </w:p>
    <w:p>
      <w:pPr>
        <w:adjustRightInd w:val="0"/>
        <w:snapToGrid w:val="0"/>
        <w:spacing w:line="360" w:lineRule="auto"/>
        <w:ind w:firstLine="484" w:firstLineChars="202"/>
        <w:outlineLvl w:val="1"/>
        <w:rPr>
          <w:rFonts w:hint="default" w:ascii="宋体" w:hAnsi="宋体"/>
          <w:b w:val="0"/>
          <w:bCs w:val="0"/>
          <w:color w:val="auto"/>
          <w:sz w:val="24"/>
          <w:highlight w:val="none"/>
          <w:lang w:val="en-US" w:eastAsia="zh-CN"/>
        </w:rPr>
      </w:pPr>
      <w:r>
        <w:rPr>
          <w:rFonts w:hint="eastAsia" w:ascii="宋体" w:hAnsi="宋体" w:cs="宋体"/>
          <w:color w:val="auto"/>
          <w:sz w:val="24"/>
          <w:highlight w:val="none"/>
        </w:rPr>
        <w:t>本次资格审查采用资格后审，各投标人资格审查通过后方能进入</w:t>
      </w:r>
      <w:r>
        <w:rPr>
          <w:rFonts w:hint="eastAsia" w:ascii="宋体" w:hAnsi="宋体" w:cs="宋体"/>
          <w:color w:val="auto"/>
          <w:sz w:val="24"/>
          <w:highlight w:val="none"/>
          <w:lang w:val="en-US" w:eastAsia="zh-CN"/>
        </w:rPr>
        <w:t>商务</w:t>
      </w:r>
      <w:r>
        <w:rPr>
          <w:rFonts w:hint="eastAsia" w:ascii="宋体" w:hAnsi="宋体" w:cs="宋体"/>
          <w:color w:val="auto"/>
          <w:sz w:val="24"/>
          <w:highlight w:val="none"/>
        </w:rPr>
        <w:t>技术</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的开标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商务技术文件审查通过后方能进入报价文件开标。</w:t>
      </w:r>
    </w:p>
    <w:p>
      <w:pPr>
        <w:adjustRightInd w:val="0"/>
        <w:snapToGrid w:val="0"/>
        <w:spacing w:line="360" w:lineRule="auto"/>
        <w:ind w:firstLine="487" w:firstLineChars="202"/>
        <w:outlineLvl w:val="1"/>
        <w:rPr>
          <w:rFonts w:ascii="宋体" w:hAnsi="宋体"/>
          <w:b/>
          <w:bCs/>
          <w:color w:val="auto"/>
          <w:sz w:val="24"/>
          <w:highlight w:val="none"/>
        </w:rPr>
      </w:pPr>
      <w:r>
        <w:rPr>
          <w:rFonts w:hint="eastAsia" w:ascii="宋体" w:hAnsi="宋体"/>
          <w:b/>
          <w:bCs/>
          <w:color w:val="auto"/>
          <w:sz w:val="24"/>
          <w:highlight w:val="none"/>
          <w:lang w:val="en-US" w:eastAsia="zh-CN"/>
        </w:rPr>
        <w:t>四</w:t>
      </w:r>
      <w:r>
        <w:rPr>
          <w:rFonts w:hint="eastAsia" w:ascii="宋体" w:hAnsi="宋体"/>
          <w:b/>
          <w:bCs/>
          <w:color w:val="auto"/>
          <w:sz w:val="24"/>
          <w:highlight w:val="none"/>
        </w:rPr>
        <w:t>、评审原则</w:t>
      </w:r>
    </w:p>
    <w:p>
      <w:pPr>
        <w:snapToGrid w:val="0"/>
        <w:spacing w:line="360" w:lineRule="auto"/>
        <w:ind w:firstLine="484" w:firstLineChars="202"/>
        <w:rPr>
          <w:rFonts w:ascii="宋体" w:hAnsi="宋体" w:cs="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本项目采用</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最低价评标法</w:t>
      </w:r>
      <w:r>
        <w:rPr>
          <w:rFonts w:hint="eastAsia" w:ascii="宋体" w:hAnsi="宋体" w:cs="宋体"/>
          <w:b w:val="0"/>
          <w:bCs w:val="0"/>
          <w:color w:val="auto"/>
          <w:sz w:val="24"/>
          <w:highlight w:val="none"/>
        </w:rPr>
        <w:t>。</w:t>
      </w:r>
    </w:p>
    <w:p>
      <w:pPr>
        <w:snapToGrid w:val="0"/>
        <w:spacing w:line="360" w:lineRule="auto"/>
        <w:ind w:firstLine="487" w:firstLineChars="202"/>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、本次项目最高限价为人民币</w:t>
      </w:r>
      <w:r>
        <w:rPr>
          <w:rFonts w:hint="eastAsia" w:ascii="宋体" w:hAnsi="宋体"/>
          <w:b/>
          <w:color w:val="auto"/>
          <w:sz w:val="24"/>
          <w:highlight w:val="none"/>
          <w:lang w:val="en-US" w:eastAsia="zh-CN"/>
        </w:rPr>
        <w:t>25</w:t>
      </w:r>
      <w:r>
        <w:rPr>
          <w:rFonts w:hint="eastAsia" w:ascii="宋体" w:hAnsi="宋体"/>
          <w:b/>
          <w:color w:val="auto"/>
          <w:sz w:val="24"/>
          <w:highlight w:val="none"/>
        </w:rPr>
        <w:t>万元。</w:t>
      </w:r>
    </w:p>
    <w:p>
      <w:pPr>
        <w:snapToGrid w:val="0"/>
        <w:spacing w:line="360" w:lineRule="auto"/>
        <w:ind w:firstLine="487" w:firstLineChars="202"/>
        <w:rPr>
          <w:rFonts w:hint="default" w:ascii="宋体" w:hAnsi="宋体" w:eastAsia="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3</w:t>
      </w:r>
      <w:r>
        <w:rPr>
          <w:rFonts w:hint="eastAsia" w:ascii="宋体" w:hAnsi="宋体" w:cs="宋体"/>
          <w:b/>
          <w:bCs w:val="0"/>
          <w:color w:val="auto"/>
          <w:sz w:val="24"/>
          <w:highlight w:val="none"/>
        </w:rPr>
        <w:t>、</w:t>
      </w:r>
      <w:bookmarkStart w:id="5" w:name="_Hlk69391943"/>
      <w:r>
        <w:rPr>
          <w:rFonts w:hint="eastAsia" w:ascii="宋体" w:hAnsi="宋体" w:cs="宋体"/>
          <w:b/>
          <w:bCs w:val="0"/>
          <w:color w:val="auto"/>
          <w:sz w:val="24"/>
          <w:highlight w:val="none"/>
          <w:lang w:val="en-US" w:eastAsia="zh-CN"/>
        </w:rPr>
        <w:t>确定有效报价：</w:t>
      </w:r>
      <w:r>
        <w:rPr>
          <w:rFonts w:hint="eastAsia" w:ascii="宋体" w:hAnsi="宋体" w:cs="宋体"/>
          <w:b/>
          <w:bCs w:val="0"/>
          <w:color w:val="auto"/>
          <w:sz w:val="24"/>
          <w:highlight w:val="none"/>
        </w:rPr>
        <w:t>有效报价是指投标总价</w:t>
      </w:r>
      <w:r>
        <w:rPr>
          <w:rFonts w:hint="eastAsia" w:ascii="宋体" w:hAnsi="宋体" w:cs="宋体"/>
          <w:b/>
          <w:bCs w:val="0"/>
          <w:color w:val="auto"/>
          <w:sz w:val="24"/>
          <w:highlight w:val="none"/>
          <w:lang w:val="en-US" w:eastAsia="zh-CN"/>
        </w:rPr>
        <w:t>低于</w:t>
      </w:r>
      <w:r>
        <w:rPr>
          <w:rFonts w:hint="eastAsia" w:ascii="宋体" w:hAnsi="宋体" w:cs="宋体"/>
          <w:b/>
          <w:bCs w:val="0"/>
          <w:color w:val="auto"/>
          <w:sz w:val="24"/>
          <w:highlight w:val="none"/>
        </w:rPr>
        <w:t>本项目</w:t>
      </w:r>
      <w:r>
        <w:rPr>
          <w:rFonts w:hint="eastAsia" w:ascii="宋体" w:hAnsi="宋体" w:cs="宋体"/>
          <w:b/>
          <w:bCs w:val="0"/>
          <w:color w:val="auto"/>
          <w:sz w:val="24"/>
          <w:highlight w:val="none"/>
          <w:lang w:val="en-US" w:eastAsia="zh-CN"/>
        </w:rPr>
        <w:t>最高限价，</w:t>
      </w:r>
      <w:r>
        <w:rPr>
          <w:rFonts w:hint="eastAsia" w:ascii="宋体" w:hAnsi="宋体"/>
          <w:b/>
          <w:color w:val="auto"/>
          <w:sz w:val="24"/>
          <w:highlight w:val="none"/>
        </w:rPr>
        <w:t>高于或等于</w:t>
      </w:r>
      <w:r>
        <w:rPr>
          <w:rFonts w:hint="eastAsia" w:ascii="宋体" w:hAnsi="宋体"/>
          <w:b/>
          <w:color w:val="auto"/>
          <w:sz w:val="24"/>
          <w:highlight w:val="none"/>
          <w:lang w:val="en-US" w:eastAsia="zh-CN"/>
        </w:rPr>
        <w:t>最高</w:t>
      </w:r>
      <w:r>
        <w:rPr>
          <w:rFonts w:hint="eastAsia" w:ascii="宋体" w:hAnsi="宋体"/>
          <w:b/>
          <w:color w:val="auto"/>
          <w:sz w:val="24"/>
          <w:highlight w:val="none"/>
        </w:rPr>
        <w:t>限价的</w:t>
      </w:r>
      <w:r>
        <w:rPr>
          <w:rFonts w:hint="eastAsia" w:ascii="宋体" w:hAnsi="宋体"/>
          <w:b/>
          <w:color w:val="auto"/>
          <w:sz w:val="24"/>
          <w:highlight w:val="none"/>
          <w:lang w:val="en-US" w:eastAsia="zh-CN"/>
        </w:rPr>
        <w:t>按无效标处理。</w:t>
      </w:r>
    </w:p>
    <w:p>
      <w:pPr>
        <w:snapToGrid w:val="0"/>
        <w:spacing w:line="360" w:lineRule="auto"/>
        <w:ind w:firstLine="487" w:firstLineChars="202"/>
        <w:rPr>
          <w:rFonts w:hint="eastAsia" w:ascii="宋体" w:hAnsi="宋体" w:cs="宋体"/>
          <w:b/>
          <w:bCs w:val="0"/>
          <w:color w:val="auto"/>
          <w:sz w:val="24"/>
          <w:highlight w:val="none"/>
        </w:rPr>
      </w:pPr>
      <w:r>
        <w:rPr>
          <w:rFonts w:hint="eastAsia" w:ascii="宋体" w:hAnsi="宋体" w:cs="宋体"/>
          <w:b/>
          <w:bCs w:val="0"/>
          <w:color w:val="auto"/>
          <w:sz w:val="24"/>
          <w:highlight w:val="none"/>
          <w:lang w:val="en-US" w:eastAsia="zh-CN"/>
        </w:rPr>
        <w:t>4、</w:t>
      </w:r>
      <w:r>
        <w:rPr>
          <w:rFonts w:hint="eastAsia" w:ascii="宋体" w:hAnsi="宋体" w:cs="宋体"/>
          <w:b/>
          <w:bCs w:val="0"/>
          <w:color w:val="auto"/>
          <w:sz w:val="24"/>
          <w:highlight w:val="none"/>
        </w:rPr>
        <w:t>按投标报价</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总价</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rPr>
        <w:t>由低到高的顺序推荐三名中标候选人</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并编写评标报告</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rPr>
        <w:t>投标报价相同的，由评标委员会按照现场抽签方式确定中标候选人排名</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招标人</w:t>
      </w:r>
      <w:r>
        <w:rPr>
          <w:rFonts w:hint="eastAsia" w:ascii="宋体" w:hAnsi="宋体" w:cs="宋体"/>
          <w:b/>
          <w:bCs w:val="0"/>
          <w:color w:val="auto"/>
          <w:sz w:val="24"/>
          <w:highlight w:val="none"/>
        </w:rPr>
        <w:t>从评</w:t>
      </w:r>
      <w:r>
        <w:rPr>
          <w:rFonts w:hint="eastAsia" w:ascii="宋体" w:hAnsi="宋体" w:cs="宋体"/>
          <w:b/>
          <w:bCs w:val="0"/>
          <w:color w:val="auto"/>
          <w:sz w:val="24"/>
          <w:highlight w:val="none"/>
          <w:lang w:val="en-US" w:eastAsia="zh-CN"/>
        </w:rPr>
        <w:t>标</w:t>
      </w:r>
      <w:r>
        <w:rPr>
          <w:rFonts w:hint="eastAsia" w:ascii="宋体" w:hAnsi="宋体" w:cs="宋体"/>
          <w:b/>
          <w:bCs w:val="0"/>
          <w:color w:val="auto"/>
          <w:sz w:val="24"/>
          <w:highlight w:val="none"/>
        </w:rPr>
        <w:t>报告提出的成交候选供应商中，</w:t>
      </w:r>
      <w:r>
        <w:rPr>
          <w:rFonts w:hint="eastAsia" w:ascii="宋体" w:hAnsi="宋体" w:cs="宋体"/>
          <w:b/>
          <w:bCs w:val="0"/>
          <w:color w:val="auto"/>
          <w:sz w:val="24"/>
          <w:highlight w:val="none"/>
          <w:lang w:val="en-US" w:eastAsia="zh-CN"/>
        </w:rPr>
        <w:t>确定排名第一的中标候选人为本项目的中标单位</w:t>
      </w:r>
      <w:r>
        <w:rPr>
          <w:rFonts w:hint="eastAsia" w:ascii="宋体" w:hAnsi="宋体" w:cs="宋体"/>
          <w:b/>
          <w:bCs w:val="0"/>
          <w:color w:val="auto"/>
          <w:sz w:val="24"/>
          <w:highlight w:val="none"/>
        </w:rPr>
        <w:t>。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napToGrid w:val="0"/>
        <w:spacing w:line="360" w:lineRule="auto"/>
        <w:ind w:firstLine="484" w:firstLineChars="202"/>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评标时评委对评标细则若有争议，由评标小组评委集体讨论确定，并对未尽情况有最终解释权。</w:t>
      </w:r>
    </w:p>
    <w:p>
      <w:pPr>
        <w:snapToGrid w:val="0"/>
        <w:spacing w:line="360" w:lineRule="auto"/>
        <w:ind w:firstLine="480" w:firstLineChars="200"/>
        <w:outlineLvl w:val="2"/>
        <w:rPr>
          <w:color w:val="auto"/>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对落标的投标人不做落标原因的解释。</w:t>
      </w:r>
    </w:p>
    <w:bookmarkEnd w:id="5"/>
    <w:p>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、出现下列情形之一的，作无效投标处理：</w:t>
      </w:r>
    </w:p>
    <w:p>
      <w:pPr>
        <w:snapToGri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1、未按时交纳投标保证金的；</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2、投标文件未按招标文件要求签署、盖章的；</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3、不具备招标文件中规定的资格要求的；</w:t>
      </w:r>
    </w:p>
    <w:p>
      <w:pPr>
        <w:snapToGrid w:val="0"/>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4、</w:t>
      </w:r>
      <w:r>
        <w:rPr>
          <w:rFonts w:hint="eastAsia" w:ascii="宋体" w:hAnsi="宋体" w:cs="宋体"/>
          <w:b/>
          <w:bCs/>
          <w:color w:val="auto"/>
          <w:sz w:val="24"/>
          <w:highlight w:val="none"/>
          <w:lang w:val="en-US" w:eastAsia="zh-CN"/>
        </w:rPr>
        <w:t>商务技术文件审查未通过的；</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报价</w:t>
      </w:r>
      <w:r>
        <w:rPr>
          <w:rFonts w:hint="eastAsia" w:ascii="宋体" w:hAnsi="宋体" w:cs="宋体"/>
          <w:b/>
          <w:bCs/>
          <w:color w:val="auto"/>
          <w:sz w:val="24"/>
          <w:highlight w:val="none"/>
          <w:lang w:val="en-US" w:eastAsia="zh-CN"/>
        </w:rPr>
        <w:t>高于或等于</w:t>
      </w:r>
      <w:r>
        <w:rPr>
          <w:rFonts w:hint="eastAsia" w:ascii="宋体" w:hAnsi="宋体" w:cs="宋体"/>
          <w:b/>
          <w:bCs/>
          <w:color w:val="auto"/>
          <w:sz w:val="24"/>
          <w:highlight w:val="none"/>
        </w:rPr>
        <w:t>招标文件中规定的预算金额或者最高限价的；</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、投标文件含有招标人不能接受的附加条件的；</w:t>
      </w:r>
    </w:p>
    <w:p>
      <w:pPr>
        <w:snapToGrid w:val="0"/>
        <w:spacing w:line="360" w:lineRule="auto"/>
        <w:ind w:firstLine="482" w:firstLineChars="200"/>
        <w:rPr>
          <w:rFonts w:hint="eastAsia" w:ascii="宋体" w:hAnsi="宋体" w:cs="宋体" w:eastAsiaTheme="minorEastAsia"/>
          <w:b/>
          <w:bCs/>
          <w:color w:val="auto"/>
          <w:sz w:val="24"/>
          <w:highlight w:val="none"/>
          <w:lang w:eastAsia="zh-CN"/>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、未按招标文件要求提供《服务到期配合承诺函》的</w:t>
      </w:r>
      <w:r>
        <w:rPr>
          <w:rFonts w:hint="eastAsia" w:ascii="宋体" w:hAnsi="宋体" w:cs="宋体"/>
          <w:b/>
          <w:bCs/>
          <w:color w:val="auto"/>
          <w:sz w:val="24"/>
          <w:highlight w:val="none"/>
          <w:lang w:eastAsia="zh-CN"/>
        </w:rPr>
        <w:t>；</w:t>
      </w:r>
    </w:p>
    <w:p>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法律、法规和招标文件规定的其他无效情形。</w:t>
      </w:r>
    </w:p>
    <w:p>
      <w:pPr>
        <w:snapToGrid w:val="0"/>
        <w:spacing w:line="360" w:lineRule="auto"/>
        <w:ind w:firstLine="482" w:firstLineChars="200"/>
        <w:outlineLvl w:val="1"/>
        <w:rPr>
          <w:rFonts w:ascii="宋体" w:hAnsi="宋体" w:cs="宋体"/>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、有下列情形之一的，视为投标人串通投标，其投标无效</w:t>
      </w:r>
    </w:p>
    <w:p>
      <w:pPr>
        <w:snapToGrid w:val="0"/>
        <w:spacing w:line="360" w:lineRule="auto"/>
        <w:ind w:firstLine="487" w:firstLineChars="202"/>
        <w:rPr>
          <w:rFonts w:ascii="宋体" w:hAnsi="宋体" w:cs="宋体"/>
          <w:b/>
          <w:bCs/>
          <w:color w:val="auto"/>
          <w:sz w:val="24"/>
          <w:highlight w:val="none"/>
        </w:rPr>
      </w:pPr>
      <w:r>
        <w:rPr>
          <w:rFonts w:hint="eastAsia" w:ascii="宋体" w:hAnsi="宋体" w:cs="宋体"/>
          <w:b/>
          <w:bCs/>
          <w:color w:val="auto"/>
          <w:sz w:val="24"/>
          <w:highlight w:val="none"/>
        </w:rPr>
        <w:t>1、不同投标人的投标文件由同一单位或者个人编制；</w:t>
      </w:r>
    </w:p>
    <w:p>
      <w:pPr>
        <w:snapToGrid w:val="0"/>
        <w:spacing w:line="360" w:lineRule="auto"/>
        <w:ind w:firstLine="487" w:firstLineChars="202"/>
        <w:rPr>
          <w:rFonts w:ascii="宋体" w:hAnsi="宋体" w:cs="宋体"/>
          <w:b/>
          <w:bCs/>
          <w:color w:val="auto"/>
          <w:sz w:val="24"/>
          <w:highlight w:val="none"/>
        </w:rPr>
      </w:pPr>
      <w:r>
        <w:rPr>
          <w:rFonts w:hint="eastAsia" w:ascii="宋体" w:hAnsi="宋体" w:cs="宋体"/>
          <w:b/>
          <w:bCs/>
          <w:color w:val="auto"/>
          <w:sz w:val="24"/>
          <w:highlight w:val="none"/>
        </w:rPr>
        <w:t>2、不同投标人委托同一单位或者个人办理投标事宜；</w:t>
      </w:r>
    </w:p>
    <w:p>
      <w:pPr>
        <w:snapToGrid w:val="0"/>
        <w:spacing w:line="360" w:lineRule="auto"/>
        <w:ind w:firstLine="487" w:firstLineChars="202"/>
        <w:rPr>
          <w:rFonts w:ascii="宋体" w:hAnsi="宋体" w:cs="宋体"/>
          <w:b/>
          <w:bCs/>
          <w:color w:val="auto"/>
          <w:sz w:val="24"/>
          <w:highlight w:val="none"/>
        </w:rPr>
      </w:pPr>
      <w:r>
        <w:rPr>
          <w:rFonts w:hint="eastAsia" w:ascii="宋体" w:hAnsi="宋体" w:cs="宋体"/>
          <w:b/>
          <w:bCs/>
          <w:color w:val="auto"/>
          <w:sz w:val="24"/>
          <w:highlight w:val="none"/>
        </w:rPr>
        <w:t>3、不同投标人的投标文件载明的项目管理成员或者联系人员为同一人；</w:t>
      </w:r>
    </w:p>
    <w:p>
      <w:pPr>
        <w:snapToGrid w:val="0"/>
        <w:spacing w:line="360" w:lineRule="auto"/>
        <w:ind w:firstLine="487" w:firstLineChars="202"/>
        <w:rPr>
          <w:rFonts w:ascii="宋体" w:hAnsi="宋体" w:cs="宋体"/>
          <w:b/>
          <w:bCs/>
          <w:color w:val="auto"/>
          <w:sz w:val="24"/>
          <w:highlight w:val="none"/>
        </w:rPr>
      </w:pPr>
      <w:r>
        <w:rPr>
          <w:rFonts w:hint="eastAsia" w:ascii="宋体" w:hAnsi="宋体" w:cs="宋体"/>
          <w:b/>
          <w:bCs/>
          <w:color w:val="auto"/>
          <w:sz w:val="24"/>
          <w:highlight w:val="none"/>
        </w:rPr>
        <w:t>4、不同投标人的投标文件异常一致或者投标报价呈规律性差异；</w:t>
      </w:r>
    </w:p>
    <w:p>
      <w:pPr>
        <w:snapToGrid w:val="0"/>
        <w:spacing w:line="360" w:lineRule="auto"/>
        <w:ind w:firstLine="487" w:firstLineChars="202"/>
        <w:rPr>
          <w:rFonts w:ascii="宋体" w:hAnsi="宋体" w:cs="宋体"/>
          <w:b/>
          <w:bCs/>
          <w:color w:val="auto"/>
          <w:sz w:val="24"/>
          <w:highlight w:val="none"/>
        </w:rPr>
      </w:pPr>
      <w:r>
        <w:rPr>
          <w:rFonts w:hint="eastAsia" w:ascii="宋体" w:hAnsi="宋体" w:cs="宋体"/>
          <w:b/>
          <w:bCs/>
          <w:color w:val="auto"/>
          <w:sz w:val="24"/>
          <w:highlight w:val="none"/>
        </w:rPr>
        <w:t>5、不同投标人的投标文件相互混装；</w:t>
      </w:r>
    </w:p>
    <w:p>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、出现下列情形之一的，作废标处理：</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1、出现影响招标公正的违法违规行为的；</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2、所有投标人报价超出招标预算价的；</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3、因重大变故，招标任务被取消的；</w:t>
      </w:r>
    </w:p>
    <w:p>
      <w:pPr>
        <w:snapToGrid w:val="0"/>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4、</w:t>
      </w:r>
      <w:r>
        <w:rPr>
          <w:rFonts w:hint="eastAsia" w:ascii="宋体" w:hAnsi="宋体" w:cs="宋体"/>
          <w:b/>
          <w:bCs/>
          <w:color w:val="auto"/>
          <w:sz w:val="24"/>
          <w:highlight w:val="none"/>
          <w:lang w:val="en-US" w:eastAsia="zh-CN"/>
        </w:rPr>
        <w:t>合格投标人不足3家的；</w:t>
      </w:r>
    </w:p>
    <w:p>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评标委员会依据法律法规可以认定为废标的其他情况。</w:t>
      </w:r>
    </w:p>
    <w:p>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、中标通知</w:t>
      </w:r>
    </w:p>
    <w:p>
      <w:pPr>
        <w:snapToGrid w:val="0"/>
        <w:spacing w:line="360" w:lineRule="auto"/>
        <w:ind w:firstLine="484" w:firstLineChars="202"/>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1、开标结束后，招标人自中标人确定之日起2个工</w:t>
      </w:r>
      <w:r>
        <w:rPr>
          <w:rFonts w:hint="eastAsia" w:ascii="宋体" w:hAnsi="宋体" w:eastAsia="宋体" w:cs="宋体"/>
          <w:color w:val="auto"/>
          <w:kern w:val="0"/>
          <w:sz w:val="24"/>
          <w:highlight w:val="none"/>
        </w:rPr>
        <w:t>作日内在“南通市崇川区人民政府网→我要看→公示公告栏”公告</w:t>
      </w:r>
      <w:r>
        <w:rPr>
          <w:rFonts w:hint="eastAsia" w:ascii="宋体" w:hAnsi="宋体" w:cs="宋体"/>
          <w:color w:val="auto"/>
          <w:kern w:val="0"/>
          <w:sz w:val="24"/>
          <w:highlight w:val="none"/>
        </w:rPr>
        <w:t>中标结果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公告期限为1个工作日</w:t>
      </w:r>
      <w:r>
        <w:rPr>
          <w:rFonts w:hint="eastAsia" w:ascii="宋体" w:hAnsi="宋体" w:cs="宋体"/>
          <w:color w:val="auto"/>
          <w:kern w:val="0"/>
          <w:sz w:val="24"/>
          <w:highlight w:val="none"/>
          <w:lang w:eastAsia="zh-CN"/>
        </w:rPr>
        <w:t>。</w:t>
      </w:r>
    </w:p>
    <w:p>
      <w:pPr>
        <w:snapToGrid w:val="0"/>
        <w:spacing w:line="360" w:lineRule="auto"/>
        <w:ind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2、在公告中标结果的同时，</w:t>
      </w:r>
      <w:r>
        <w:rPr>
          <w:rFonts w:hint="eastAsia" w:ascii="宋体" w:hAnsi="宋体" w:cs="宋体"/>
          <w:color w:val="auto"/>
          <w:kern w:val="0"/>
          <w:sz w:val="24"/>
          <w:highlight w:val="none"/>
          <w:lang w:val="en-US" w:eastAsia="zh-CN"/>
        </w:rPr>
        <w:t>招标人</w:t>
      </w:r>
      <w:r>
        <w:rPr>
          <w:rFonts w:hint="eastAsia" w:ascii="宋体" w:hAnsi="宋体" w:cs="宋体"/>
          <w:color w:val="auto"/>
          <w:kern w:val="0"/>
          <w:sz w:val="24"/>
          <w:highlight w:val="none"/>
        </w:rPr>
        <w:t>向中标人发出中标通知书。</w:t>
      </w:r>
    </w:p>
    <w:p>
      <w:pPr>
        <w:snapToGrid w:val="0"/>
        <w:spacing w:line="360" w:lineRule="auto"/>
        <w:ind w:firstLine="484" w:firstLineChars="202"/>
        <w:rPr>
          <w:rFonts w:hint="eastAsia" w:ascii="宋体" w:hAnsi="宋体" w:cs="宋体"/>
          <w:color w:val="auto"/>
          <w:kern w:val="0"/>
          <w:sz w:val="24"/>
          <w:highlight w:val="none"/>
        </w:rPr>
      </w:pPr>
      <w:r>
        <w:rPr>
          <w:rFonts w:hint="eastAsia" w:ascii="宋体" w:hAnsi="宋体" w:cs="宋体"/>
          <w:color w:val="auto"/>
          <w:kern w:val="0"/>
          <w:sz w:val="24"/>
          <w:highlight w:val="none"/>
        </w:rPr>
        <w:t>3、《中标通知书》一经发出，即具有法律效力。招标人、中标人依法承担法律责任。</w:t>
      </w:r>
    </w:p>
    <w:p>
      <w:pPr>
        <w:keepNext w:val="0"/>
        <w:keepLines w:val="0"/>
        <w:widowControl w:val="0"/>
        <w:suppressLineNumbers w:val="0"/>
        <w:snapToGrid w:val="0"/>
        <w:spacing w:before="0" w:beforeAutospacing="0" w:after="0" w:afterAutospacing="0" w:line="480" w:lineRule="exact"/>
        <w:ind w:left="0" w:right="0" w:firstLine="570"/>
        <w:jc w:val="both"/>
        <w:rPr>
          <w:sz w:val="24"/>
          <w:szCs w:val="24"/>
          <w:lang w:val="en-US"/>
        </w:rPr>
      </w:pPr>
    </w:p>
    <w:p>
      <w:pPr>
        <w:spacing w:line="300" w:lineRule="auto"/>
        <w:rPr>
          <w:rFonts w:hint="default" w:ascii="Times New Roman" w:hAnsi="Times New Roman" w:eastAsia="宋体" w:cs="Times New Roman"/>
          <w:b/>
          <w:bCs w:val="0"/>
          <w:kern w:val="2"/>
          <w:sz w:val="36"/>
          <w:szCs w:val="36"/>
          <w:lang w:val="en-US" w:eastAsia="zh-CN" w:bidi="ar"/>
        </w:rPr>
        <w:sectPr>
          <w:pgSz w:w="11906" w:h="16838"/>
          <w:pgMar w:top="1418" w:right="1474" w:bottom="1418" w:left="1474" w:header="851" w:footer="907" w:gutter="0"/>
          <w:cols w:space="425" w:num="1"/>
          <w:docGrid w:type="lines" w:linePitch="312" w:charSpace="0"/>
        </w:sectPr>
      </w:pPr>
    </w:p>
    <w:p>
      <w:pPr>
        <w:keepNext w:val="0"/>
        <w:keepLines w:val="0"/>
        <w:widowControl w:val="0"/>
        <w:suppressLineNumbers w:val="0"/>
        <w:snapToGrid w:val="0"/>
        <w:spacing w:before="0" w:beforeAutospacing="0" w:after="0" w:afterAutospacing="0" w:line="300" w:lineRule="auto"/>
        <w:ind w:left="0" w:right="0"/>
        <w:jc w:val="center"/>
        <w:outlineLvl w:val="0"/>
        <w:rPr>
          <w:b/>
          <w:bCs w:val="0"/>
          <w:sz w:val="36"/>
          <w:szCs w:val="36"/>
          <w:lang w:val="en-US"/>
        </w:rPr>
      </w:pPr>
      <w:r>
        <w:rPr>
          <w:rFonts w:hint="eastAsia" w:ascii="Times New Roman" w:hAnsi="Times New Roman" w:eastAsia="宋体" w:cs="宋体"/>
          <w:b/>
          <w:bCs w:val="0"/>
          <w:color w:val="auto"/>
          <w:kern w:val="2"/>
          <w:sz w:val="36"/>
          <w:szCs w:val="36"/>
          <w:lang w:val="en-US" w:eastAsia="zh-CN" w:bidi="ar"/>
        </w:rPr>
        <w:t>第五部分</w:t>
      </w:r>
      <w:r>
        <w:rPr>
          <w:rFonts w:hint="default" w:ascii="Times New Roman" w:hAnsi="Times New Roman" w:eastAsia="宋体" w:cs="Times New Roman"/>
          <w:b/>
          <w:bCs w:val="0"/>
          <w:color w:val="auto"/>
          <w:kern w:val="2"/>
          <w:sz w:val="36"/>
          <w:szCs w:val="36"/>
          <w:lang w:val="en-US" w:eastAsia="zh-CN" w:bidi="ar"/>
        </w:rPr>
        <w:t xml:space="preserve">  </w:t>
      </w:r>
      <w:r>
        <w:rPr>
          <w:rFonts w:hint="eastAsia" w:ascii="Times New Roman" w:hAnsi="Times New Roman" w:eastAsia="宋体" w:cs="宋体"/>
          <w:b/>
          <w:bCs w:val="0"/>
          <w:color w:val="auto"/>
          <w:kern w:val="2"/>
          <w:sz w:val="36"/>
          <w:szCs w:val="36"/>
          <w:lang w:val="en-US" w:eastAsia="zh-CN" w:bidi="ar"/>
        </w:rPr>
        <w:t>合同签订与验收付款</w:t>
      </w:r>
    </w:p>
    <w:p>
      <w:pPr>
        <w:keepNext w:val="0"/>
        <w:keepLines w:val="0"/>
        <w:widowControl w:val="0"/>
        <w:suppressLineNumbers w:val="0"/>
        <w:snapToGrid w:val="0"/>
        <w:spacing w:before="0" w:beforeAutospacing="0" w:after="0" w:afterAutospacing="0" w:line="300" w:lineRule="auto"/>
        <w:ind w:left="0" w:right="0"/>
        <w:jc w:val="center"/>
        <w:rPr>
          <w:sz w:val="28"/>
          <w:szCs w:val="28"/>
          <w:lang w:val="en-US"/>
        </w:rPr>
      </w:pPr>
    </w:p>
    <w:p>
      <w:pPr>
        <w:pStyle w:val="36"/>
        <w:widowControl/>
        <w:snapToGrid w:val="0"/>
        <w:spacing w:line="480" w:lineRule="exact"/>
        <w:ind w:left="0" w:firstLine="482" w:firstLineChars="200"/>
        <w:rPr>
          <w:sz w:val="24"/>
          <w:szCs w:val="24"/>
          <w:highlight w:val="none"/>
          <w:lang w:val="en-US"/>
        </w:rPr>
      </w:pPr>
      <w:r>
        <w:rPr>
          <w:rFonts w:hint="eastAsia" w:ascii="Times New Roman" w:hAnsi="Times New Roman" w:eastAsia="宋体" w:cs="宋体"/>
          <w:b/>
          <w:bCs w:val="0"/>
          <w:sz w:val="24"/>
          <w:szCs w:val="24"/>
          <w:lang w:eastAsia="zh-CN"/>
        </w:rPr>
        <w:t>一</w:t>
      </w:r>
      <w:r>
        <w:rPr>
          <w:rFonts w:hint="eastAsia" w:ascii="Times New Roman" w:hAnsi="Times New Roman" w:eastAsia="宋体" w:cs="宋体"/>
          <w:sz w:val="24"/>
          <w:szCs w:val="24"/>
          <w:lang w:eastAsia="zh-CN"/>
        </w:rPr>
        <w:t>、</w:t>
      </w:r>
      <w:r>
        <w:rPr>
          <w:rFonts w:hint="eastAsia" w:ascii="Times New Roman" w:hAnsi="Times New Roman" w:eastAsia="宋体" w:cs="宋体"/>
          <w:b/>
          <w:bCs/>
          <w:sz w:val="24"/>
          <w:szCs w:val="24"/>
          <w:lang w:eastAsia="zh-CN"/>
        </w:rPr>
        <w:t>中标供应商和</w:t>
      </w:r>
      <w:r>
        <w:rPr>
          <w:rFonts w:hint="eastAsia" w:ascii="Times New Roman" w:hAnsi="Times New Roman" w:cs="宋体"/>
          <w:b/>
          <w:bCs/>
          <w:sz w:val="24"/>
          <w:szCs w:val="24"/>
          <w:lang w:val="en-US" w:eastAsia="zh-CN"/>
        </w:rPr>
        <w:t>招标</w:t>
      </w:r>
      <w:r>
        <w:rPr>
          <w:rFonts w:hint="eastAsia" w:ascii="Times New Roman" w:hAnsi="Times New Roman" w:eastAsia="宋体" w:cs="宋体"/>
          <w:b/>
          <w:bCs/>
          <w:sz w:val="24"/>
          <w:szCs w:val="24"/>
          <w:lang w:eastAsia="zh-CN"/>
        </w:rPr>
        <w:t>人需在《中标通知书》发出之日起</w:t>
      </w:r>
      <w:r>
        <w:rPr>
          <w:rFonts w:hint="eastAsia"/>
          <w:b/>
          <w:bCs/>
          <w:sz w:val="24"/>
          <w:szCs w:val="24"/>
          <w:lang w:val="en-US" w:eastAsia="zh-CN"/>
        </w:rPr>
        <w:t>30</w:t>
      </w:r>
      <w:r>
        <w:rPr>
          <w:rFonts w:hint="eastAsia" w:ascii="Times New Roman" w:hAnsi="Times New Roman" w:eastAsia="宋体" w:cs="宋体"/>
          <w:b/>
          <w:bCs/>
          <w:sz w:val="24"/>
          <w:szCs w:val="24"/>
          <w:lang w:eastAsia="zh-CN"/>
        </w:rPr>
        <w:t>日内签订合同。</w:t>
      </w:r>
      <w:r>
        <w:rPr>
          <w:rFonts w:hint="eastAsia" w:ascii="Times New Roman" w:hAnsi="Times New Roman" w:eastAsia="宋体" w:cs="宋体"/>
          <w:sz w:val="24"/>
          <w:szCs w:val="24"/>
          <w:lang w:eastAsia="zh-CN"/>
        </w:rPr>
        <w:t>合同签订后中标供应商方可履约，否则引起的一切后果由中标供应商自行承担。</w:t>
      </w:r>
      <w:r>
        <w:rPr>
          <w:rFonts w:hint="eastAsia" w:ascii="Times New Roman" w:hAnsi="Times New Roman" w:eastAsia="宋体" w:cs="宋体"/>
          <w:b/>
          <w:bCs w:val="0"/>
          <w:sz w:val="24"/>
          <w:szCs w:val="24"/>
          <w:lang w:eastAsia="zh-CN"/>
        </w:rPr>
        <w:t>纸质合同一式</w:t>
      </w:r>
      <w:r>
        <w:rPr>
          <w:b/>
          <w:bCs w:val="0"/>
          <w:sz w:val="24"/>
          <w:szCs w:val="24"/>
          <w:u w:val="single"/>
          <w:lang w:val="en-US"/>
        </w:rPr>
        <w:t xml:space="preserve">  </w:t>
      </w:r>
      <w:r>
        <w:rPr>
          <w:rFonts w:hint="eastAsia" w:ascii="Times New Roman" w:hAnsi="Times New Roman" w:cs="宋体"/>
          <w:b/>
          <w:bCs w:val="0"/>
          <w:sz w:val="24"/>
          <w:szCs w:val="24"/>
          <w:u w:val="single"/>
          <w:lang w:val="en-US" w:eastAsia="zh-CN"/>
        </w:rPr>
        <w:t>八</w:t>
      </w:r>
      <w:r>
        <w:rPr>
          <w:b/>
          <w:bCs w:val="0"/>
          <w:sz w:val="24"/>
          <w:szCs w:val="24"/>
          <w:u w:val="single"/>
          <w:lang w:val="en-US"/>
        </w:rPr>
        <w:t xml:space="preserve">  </w:t>
      </w:r>
      <w:r>
        <w:rPr>
          <w:rFonts w:hint="eastAsia" w:ascii="Times New Roman" w:hAnsi="Times New Roman" w:eastAsia="宋体" w:cs="宋体"/>
          <w:b/>
          <w:bCs w:val="0"/>
          <w:sz w:val="24"/>
          <w:szCs w:val="24"/>
          <w:lang w:eastAsia="zh-CN"/>
        </w:rPr>
        <w:t>份，</w:t>
      </w:r>
      <w:r>
        <w:rPr>
          <w:rFonts w:hint="eastAsia" w:ascii="Times New Roman" w:hAnsi="Times New Roman" w:cs="宋体"/>
          <w:b/>
          <w:bCs w:val="0"/>
          <w:sz w:val="24"/>
          <w:szCs w:val="24"/>
          <w:lang w:val="en-US" w:eastAsia="zh-CN"/>
        </w:rPr>
        <w:t>招标</w:t>
      </w:r>
      <w:r>
        <w:rPr>
          <w:rFonts w:hint="eastAsia" w:ascii="Times New Roman" w:hAnsi="Times New Roman" w:eastAsia="宋体" w:cs="宋体"/>
          <w:b/>
          <w:bCs w:val="0"/>
          <w:sz w:val="24"/>
          <w:szCs w:val="24"/>
          <w:lang w:eastAsia="zh-CN"/>
        </w:rPr>
        <w:t>人、</w:t>
      </w:r>
      <w:r>
        <w:rPr>
          <w:rFonts w:hint="eastAsia" w:ascii="Times New Roman" w:hAnsi="Times New Roman" w:cs="宋体"/>
          <w:b/>
          <w:bCs w:val="0"/>
          <w:sz w:val="24"/>
          <w:szCs w:val="24"/>
          <w:lang w:val="en-US" w:eastAsia="zh-CN"/>
        </w:rPr>
        <w:t>中标人</w:t>
      </w:r>
      <w:r>
        <w:rPr>
          <w:rFonts w:hint="eastAsia" w:ascii="Times New Roman" w:hAnsi="Times New Roman" w:eastAsia="宋体" w:cs="宋体"/>
          <w:b/>
          <w:bCs w:val="0"/>
          <w:sz w:val="24"/>
          <w:szCs w:val="24"/>
          <w:lang w:eastAsia="zh-CN"/>
        </w:rPr>
        <w:t>各</w:t>
      </w:r>
      <w:r>
        <w:rPr>
          <w:b/>
          <w:bCs w:val="0"/>
          <w:sz w:val="24"/>
          <w:szCs w:val="24"/>
          <w:u w:val="single"/>
          <w:lang w:val="en-US"/>
        </w:rPr>
        <w:t xml:space="preserve">  </w:t>
      </w:r>
      <w:r>
        <w:rPr>
          <w:rFonts w:hint="eastAsia" w:ascii="Times New Roman" w:hAnsi="Times New Roman" w:eastAsia="宋体" w:cs="宋体"/>
          <w:b/>
          <w:bCs w:val="0"/>
          <w:sz w:val="24"/>
          <w:szCs w:val="24"/>
          <w:u w:val="single"/>
          <w:lang w:eastAsia="zh-CN"/>
        </w:rPr>
        <w:t>肆</w:t>
      </w:r>
      <w:r>
        <w:rPr>
          <w:b/>
          <w:bCs w:val="0"/>
          <w:sz w:val="24"/>
          <w:szCs w:val="24"/>
          <w:u w:val="single"/>
          <w:lang w:val="en-US"/>
        </w:rPr>
        <w:t xml:space="preserve">  </w:t>
      </w:r>
      <w:r>
        <w:rPr>
          <w:rFonts w:hint="eastAsia" w:ascii="Times New Roman" w:hAnsi="Times New Roman" w:eastAsia="宋体" w:cs="宋体"/>
          <w:b/>
          <w:bCs w:val="0"/>
          <w:sz w:val="24"/>
          <w:szCs w:val="24"/>
          <w:lang w:eastAsia="zh-CN"/>
        </w:rPr>
        <w:t>份</w:t>
      </w:r>
      <w:r>
        <w:rPr>
          <w:rFonts w:hint="eastAsia" w:ascii="宋体" w:hAnsi="宋体" w:eastAsia="宋体" w:cs="宋体"/>
          <w:b/>
          <w:bCs/>
          <w:sz w:val="24"/>
          <w:szCs w:val="24"/>
          <w:lang w:eastAsia="zh-CN"/>
        </w:rPr>
        <w:t>。</w:t>
      </w:r>
      <w:r>
        <w:rPr>
          <w:rFonts w:hint="eastAsia" w:ascii="Times New Roman" w:hAnsi="Times New Roman" w:eastAsia="宋体" w:cs="宋体"/>
          <w:sz w:val="24"/>
          <w:szCs w:val="24"/>
          <w:lang w:val="zh-CN" w:eastAsia="zh-CN"/>
        </w:rPr>
        <w:t>所签合同不得对采购文件作实质性修改</w:t>
      </w:r>
      <w:r>
        <w:rPr>
          <w:rFonts w:hint="eastAsia" w:ascii="Times New Roman" w:hAnsi="Times New Roman" w:eastAsia="宋体" w:cs="宋体"/>
          <w:sz w:val="24"/>
          <w:szCs w:val="24"/>
          <w:lang w:eastAsia="zh-CN"/>
        </w:rPr>
        <w:t>。</w:t>
      </w:r>
      <w:r>
        <w:rPr>
          <w:rFonts w:hint="eastAsia" w:ascii="Times New Roman" w:hAnsi="Times New Roman" w:cs="宋体"/>
          <w:sz w:val="24"/>
          <w:szCs w:val="24"/>
          <w:lang w:val="en-US" w:eastAsia="zh-CN"/>
        </w:rPr>
        <w:t>招标人</w:t>
      </w:r>
      <w:r>
        <w:rPr>
          <w:rFonts w:hint="eastAsia" w:ascii="Times New Roman" w:hAnsi="Times New Roman" w:eastAsia="宋体" w:cs="宋体"/>
          <w:sz w:val="24"/>
          <w:szCs w:val="24"/>
          <w:lang w:eastAsia="zh-CN"/>
        </w:rPr>
        <w:t>不得向中标供应商提出不合理的要求作为签订合同的条件，不得与中标供应商</w:t>
      </w:r>
      <w:r>
        <w:rPr>
          <w:rFonts w:hint="eastAsia" w:ascii="Times New Roman" w:hAnsi="Times New Roman" w:eastAsia="宋体" w:cs="宋体"/>
          <w:sz w:val="24"/>
          <w:szCs w:val="24"/>
          <w:highlight w:val="none"/>
          <w:lang w:eastAsia="zh-CN"/>
        </w:rPr>
        <w:t>私下订立背离采购文件实质性内容的协议。</w:t>
      </w:r>
    </w:p>
    <w:p>
      <w:pPr>
        <w:pStyle w:val="42"/>
        <w:widowControl/>
        <w:snapToGrid w:val="0"/>
        <w:spacing w:line="480" w:lineRule="exact"/>
        <w:ind w:left="0" w:firstLine="480" w:firstLineChars="200"/>
        <w:rPr>
          <w:sz w:val="24"/>
          <w:szCs w:val="24"/>
          <w:highlight w:val="none"/>
          <w:lang w:val="en-US"/>
        </w:rPr>
      </w:pPr>
      <w:bookmarkStart w:id="6" w:name="OLE_LINK2"/>
      <w:bookmarkStart w:id="7" w:name="OLE_LINK1"/>
      <w:r>
        <w:rPr>
          <w:rFonts w:hint="eastAsia" w:ascii="Times New Roman" w:hAnsi="Times New Roman" w:cs="宋体"/>
          <w:sz w:val="24"/>
          <w:szCs w:val="24"/>
          <w:highlight w:val="none"/>
          <w:lang w:val="en-US" w:eastAsia="zh-CN"/>
        </w:rPr>
        <w:t>二</w:t>
      </w:r>
      <w:r>
        <w:rPr>
          <w:rFonts w:hint="eastAsia" w:ascii="Times New Roman" w:hAnsi="Times New Roman" w:eastAsia="宋体" w:cs="宋体"/>
          <w:sz w:val="24"/>
          <w:szCs w:val="24"/>
          <w:highlight w:val="none"/>
          <w:lang w:eastAsia="zh-CN"/>
        </w:rPr>
        <w:t>、中标供应商出现违约情形，应当及时纠正或补偿；造成损失的，按合同约定追究违约责任；发现有假冒、伪劣、走私产品、商业贿赂等违法情形的，应由</w:t>
      </w:r>
      <w:r>
        <w:rPr>
          <w:rFonts w:hint="eastAsia" w:ascii="Times New Roman" w:hAnsi="Times New Roman" w:cs="宋体"/>
          <w:sz w:val="24"/>
          <w:szCs w:val="24"/>
          <w:highlight w:val="none"/>
          <w:lang w:val="en-US" w:eastAsia="zh-CN"/>
        </w:rPr>
        <w:t>招标人</w:t>
      </w:r>
      <w:r>
        <w:rPr>
          <w:rFonts w:hint="eastAsia" w:ascii="Times New Roman" w:hAnsi="Times New Roman" w:eastAsia="宋体" w:cs="宋体"/>
          <w:sz w:val="24"/>
          <w:szCs w:val="24"/>
          <w:highlight w:val="none"/>
          <w:lang w:eastAsia="zh-CN"/>
        </w:rPr>
        <w:t>移交工商、质监、公安等行政执法部门依法查处。</w:t>
      </w:r>
    </w:p>
    <w:p>
      <w:pPr>
        <w:pStyle w:val="27"/>
        <w:keepNext w:val="0"/>
        <w:keepLines w:val="0"/>
        <w:widowControl/>
        <w:suppressLineNumbers w:val="0"/>
        <w:kinsoku w:val="0"/>
        <w:topLinePunct/>
        <w:autoSpaceDE w:val="0"/>
        <w:autoSpaceDN w:val="0"/>
        <w:snapToGrid w:val="0"/>
        <w:spacing w:before="0" w:beforeAutospacing="1" w:after="0" w:afterAutospacing="1" w:line="480" w:lineRule="exact"/>
        <w:ind w:left="0" w:right="210" w:firstLine="513" w:firstLineChars="214"/>
        <w:contextualSpacing/>
        <w:rPr>
          <w:rFonts w:hint="eastAsia" w:ascii="宋体" w:hAnsi="宋体" w:eastAsia="宋体" w:cs="Times New Roman"/>
          <w:color w:val="000000"/>
          <w:sz w:val="24"/>
          <w:szCs w:val="24"/>
          <w:highlight w:val="none"/>
          <w:lang w:val="en-US"/>
        </w:rPr>
      </w:pPr>
      <w:r>
        <w:rPr>
          <w:rFonts w:hint="eastAsia" w:ascii="Times New Roman" w:hAnsi="Times New Roman" w:eastAsia="宋体" w:cs="宋体"/>
          <w:color w:val="000000"/>
          <w:sz w:val="24"/>
          <w:szCs w:val="24"/>
          <w:highlight w:val="none"/>
          <w:lang w:val="en-US" w:eastAsia="zh-CN"/>
        </w:rPr>
        <w:t>三</w:t>
      </w:r>
      <w:r>
        <w:rPr>
          <w:rFonts w:hint="eastAsia" w:ascii="Times New Roman" w:hAnsi="Times New Roman" w:eastAsia="宋体" w:cs="宋体"/>
          <w:color w:val="000000"/>
          <w:sz w:val="24"/>
          <w:szCs w:val="24"/>
          <w:highlight w:val="none"/>
          <w:lang w:val="zh-CN" w:eastAsia="zh-CN"/>
        </w:rPr>
        <w:t>、</w:t>
      </w:r>
      <w:r>
        <w:rPr>
          <w:rFonts w:hint="eastAsia" w:ascii="Times New Roman" w:hAnsi="Times New Roman" w:eastAsia="宋体" w:cs="宋体"/>
          <w:b/>
          <w:bCs w:val="0"/>
          <w:color w:val="000000"/>
          <w:sz w:val="24"/>
          <w:szCs w:val="24"/>
          <w:highlight w:val="none"/>
          <w:lang w:eastAsia="zh-CN"/>
        </w:rPr>
        <w:t>不响应付款方式的，视同无效投标处理。实际付款方式以最终签订采购合同为准。</w:t>
      </w:r>
    </w:p>
    <w:p>
      <w:pPr>
        <w:pStyle w:val="27"/>
        <w:keepNext w:val="0"/>
        <w:keepLines w:val="0"/>
        <w:widowControl/>
        <w:suppressLineNumbers w:val="0"/>
        <w:kinsoku w:val="0"/>
        <w:topLinePunct/>
        <w:autoSpaceDE w:val="0"/>
        <w:autoSpaceDN w:val="0"/>
        <w:snapToGrid w:val="0"/>
        <w:spacing w:before="0" w:beforeAutospacing="1" w:after="0" w:afterAutospacing="1" w:line="480" w:lineRule="exact"/>
        <w:ind w:left="0" w:right="210" w:firstLine="480"/>
        <w:contextualSpacing/>
        <w:rPr>
          <w:rFonts w:hint="eastAsia" w:ascii="宋体" w:hAnsi="宋体" w:eastAsia="宋体" w:cs="Times New Roman"/>
          <w:color w:val="000000"/>
          <w:sz w:val="28"/>
          <w:szCs w:val="28"/>
          <w:highlight w:val="none"/>
          <w:lang w:val="en-US"/>
        </w:rPr>
      </w:pPr>
      <w:r>
        <w:rPr>
          <w:rFonts w:hint="eastAsia" w:ascii="Times New Roman" w:hAnsi="Times New Roman" w:eastAsia="宋体" w:cs="宋体"/>
          <w:color w:val="000000"/>
          <w:sz w:val="24"/>
          <w:szCs w:val="24"/>
          <w:highlight w:val="none"/>
          <w:lang w:eastAsia="zh-CN"/>
        </w:rPr>
        <w:t>款项由</w:t>
      </w:r>
      <w:r>
        <w:rPr>
          <w:rFonts w:hint="eastAsia" w:ascii="Times New Roman" w:hAnsi="Times New Roman" w:eastAsia="宋体" w:cs="宋体"/>
          <w:color w:val="000000"/>
          <w:sz w:val="24"/>
          <w:szCs w:val="24"/>
          <w:highlight w:val="none"/>
          <w:lang w:val="en-US" w:eastAsia="zh-CN"/>
        </w:rPr>
        <w:t>招标人</w:t>
      </w:r>
      <w:r>
        <w:rPr>
          <w:rFonts w:hint="eastAsia" w:ascii="Times New Roman" w:hAnsi="Times New Roman" w:eastAsia="宋体" w:cs="宋体"/>
          <w:color w:val="000000"/>
          <w:sz w:val="24"/>
          <w:szCs w:val="24"/>
          <w:highlight w:val="none"/>
          <w:lang w:eastAsia="zh-CN"/>
        </w:rPr>
        <w:t>按相关财务支付规定办理支付手续。不得故意拖延支付时间</w:t>
      </w:r>
      <w:bookmarkEnd w:id="6"/>
      <w:bookmarkEnd w:id="7"/>
      <w:r>
        <w:rPr>
          <w:rFonts w:hint="eastAsia" w:ascii="Times New Roman" w:hAnsi="Times New Roman" w:eastAsia="宋体" w:cs="宋体"/>
          <w:color w:val="000000"/>
          <w:sz w:val="24"/>
          <w:szCs w:val="24"/>
          <w:highlight w:val="none"/>
          <w:lang w:eastAsia="zh-CN"/>
        </w:rPr>
        <w:t>。</w:t>
      </w:r>
    </w:p>
    <w:p>
      <w:pPr>
        <w:pStyle w:val="27"/>
        <w:keepNext w:val="0"/>
        <w:keepLines w:val="0"/>
        <w:widowControl/>
        <w:suppressLineNumbers w:val="0"/>
        <w:kinsoku w:val="0"/>
        <w:topLinePunct/>
        <w:autoSpaceDE w:val="0"/>
        <w:autoSpaceDN w:val="0"/>
        <w:snapToGrid w:val="0"/>
        <w:spacing w:before="0" w:beforeAutospacing="1" w:after="0" w:afterAutospacing="1" w:line="480" w:lineRule="exact"/>
        <w:ind w:left="0" w:right="210" w:firstLine="513" w:firstLineChars="214"/>
        <w:contextualSpacing/>
        <w:rPr>
          <w:rFonts w:hint="eastAsia" w:ascii="宋体" w:hAnsi="宋体" w:eastAsia="宋体" w:cs="Times New Roman"/>
          <w:color w:val="000000"/>
          <w:sz w:val="24"/>
          <w:szCs w:val="24"/>
          <w:highlight w:val="none"/>
          <w:lang w:val="en-US"/>
        </w:rPr>
      </w:pPr>
      <w:r>
        <w:rPr>
          <w:rFonts w:hint="eastAsia" w:ascii="Times New Roman" w:hAnsi="Times New Roman" w:eastAsia="宋体" w:cs="宋体"/>
          <w:color w:val="000000"/>
          <w:sz w:val="24"/>
          <w:szCs w:val="24"/>
          <w:highlight w:val="none"/>
          <w:lang w:val="en-US" w:eastAsia="zh-CN"/>
        </w:rPr>
        <w:t>四</w:t>
      </w:r>
      <w:r>
        <w:rPr>
          <w:rFonts w:hint="eastAsia" w:ascii="Times New Roman" w:hAnsi="Times New Roman" w:eastAsia="宋体" w:cs="宋体"/>
          <w:color w:val="000000"/>
          <w:sz w:val="24"/>
          <w:szCs w:val="24"/>
          <w:highlight w:val="none"/>
          <w:lang w:eastAsia="zh-CN"/>
        </w:rPr>
        <w:t>、合同主要条款</w:t>
      </w:r>
    </w:p>
    <w:p>
      <w:pPr>
        <w:pStyle w:val="42"/>
        <w:widowControl/>
        <w:kinsoku w:val="0"/>
        <w:topLinePunct/>
        <w:autoSpaceDE w:val="0"/>
        <w:autoSpaceDN w:val="0"/>
        <w:snapToGrid w:val="0"/>
        <w:spacing w:line="480" w:lineRule="exact"/>
        <w:ind w:left="0" w:right="210" w:firstLine="599" w:firstLineChars="214"/>
        <w:contextualSpacing/>
        <w:rPr>
          <w:rFonts w:eastAsia="仿宋_GB2312"/>
          <w:sz w:val="28"/>
          <w:szCs w:val="28"/>
          <w:highlight w:val="none"/>
          <w:lang w:val="zh-CN" w:eastAsia="zh-CN"/>
        </w:rPr>
      </w:pPr>
    </w:p>
    <w:p>
      <w:pPr>
        <w:pStyle w:val="19"/>
        <w:widowControl/>
        <w:rPr>
          <w:rFonts w:hint="default" w:ascii="Times New Roman" w:hAnsi="Times New Roman" w:cs="Times New Roman"/>
          <w:b/>
          <w:bCs/>
          <w:w w:val="80"/>
          <w:sz w:val="36"/>
          <w:szCs w:val="36"/>
          <w:highlight w:val="none"/>
          <w:lang w:val="en-US"/>
        </w:rPr>
      </w:pPr>
      <w:r>
        <w:rPr>
          <w:rFonts w:hint="default" w:ascii="Times New Roman" w:hAnsi="Times New Roman" w:eastAsia="仿宋_GB2312" w:cs="Times New Roman"/>
          <w:b/>
          <w:bCs/>
          <w:w w:val="80"/>
          <w:sz w:val="36"/>
          <w:szCs w:val="36"/>
          <w:highlight w:val="none"/>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outlineLvl w:val="0"/>
        <w:rPr>
          <w:rFonts w:hint="eastAsia"/>
          <w:sz w:val="24"/>
          <w:szCs w:val="24"/>
          <w:lang w:val="zh-CN" w:eastAsia="zh-CN"/>
        </w:rPr>
      </w:pPr>
      <w:r>
        <w:rPr>
          <w:rFonts w:hint="eastAsia" w:ascii="Times New Roman" w:hAnsi="Times New Roman" w:eastAsia="宋体" w:cs="宋体"/>
          <w:b/>
          <w:bCs w:val="0"/>
          <w:color w:val="auto"/>
          <w:kern w:val="2"/>
          <w:sz w:val="32"/>
          <w:szCs w:val="32"/>
          <w:lang w:val="zh-CN" w:eastAsia="zh-CN" w:bidi="ar"/>
        </w:rPr>
        <w:t>南通怀恩殡仪服务有限公司天福堂10KV变电所高压配电值班维护服务采购项目</w:t>
      </w:r>
      <w:r>
        <w:rPr>
          <w:rFonts w:hint="eastAsia" w:ascii="Times New Roman" w:hAnsi="Times New Roman" w:eastAsia="宋体" w:cs="宋体"/>
          <w:b/>
          <w:bCs w:val="0"/>
          <w:color w:val="auto"/>
          <w:kern w:val="2"/>
          <w:sz w:val="32"/>
          <w:szCs w:val="32"/>
          <w:lang w:val="en-US" w:eastAsia="zh-CN" w:bidi="ar"/>
        </w:rPr>
        <w:t>服务合同</w:t>
      </w:r>
    </w:p>
    <w:p>
      <w:pPr>
        <w:keepNext w:val="0"/>
        <w:keepLines w:val="0"/>
        <w:pageBreakBefore w:val="0"/>
        <w:widowControl w:val="0"/>
        <w:tabs>
          <w:tab w:val="left" w:pos="4708"/>
        </w:tabs>
        <w:kinsoku/>
        <w:wordWrap/>
        <w:overflowPunct/>
        <w:topLinePunct w:val="0"/>
        <w:autoSpaceDE w:val="0"/>
        <w:autoSpaceDN w:val="0"/>
        <w:bidi w:val="0"/>
        <w:adjustRightInd w:val="0"/>
        <w:snapToGrid/>
        <w:spacing w:line="480" w:lineRule="exact"/>
        <w:ind w:right="0"/>
        <w:jc w:val="both"/>
        <w:textAlignment w:val="auto"/>
        <w:rPr>
          <w:rFonts w:hint="eastAsia"/>
          <w:sz w:val="24"/>
          <w:szCs w:val="24"/>
          <w:lang w:val="zh-CN" w:eastAsia="zh-CN"/>
        </w:rPr>
      </w:pPr>
      <w:r>
        <w:rPr>
          <w:rFonts w:hint="eastAsia"/>
          <w:sz w:val="24"/>
          <w:szCs w:val="24"/>
          <w:lang w:val="zh-CN" w:eastAsia="zh-CN"/>
        </w:rPr>
        <w:t>甲方：</w:t>
      </w:r>
      <w:r>
        <w:rPr>
          <w:rFonts w:hint="eastAsia"/>
          <w:sz w:val="24"/>
          <w:szCs w:val="24"/>
          <w:u w:val="single"/>
          <w:lang w:val="en-US" w:eastAsia="zh-CN"/>
        </w:rPr>
        <w:t xml:space="preserve">               </w:t>
      </w:r>
      <w:r>
        <w:rPr>
          <w:rFonts w:hint="eastAsia"/>
          <w:sz w:val="24"/>
          <w:szCs w:val="24"/>
          <w:lang w:val="zh-CN" w:eastAsia="zh-CN"/>
        </w:rPr>
        <w:t xml:space="preserve">（以下简称甲方） </w:t>
      </w:r>
    </w:p>
    <w:p>
      <w:pPr>
        <w:keepNext w:val="0"/>
        <w:keepLines w:val="0"/>
        <w:pageBreakBefore w:val="0"/>
        <w:widowControl w:val="0"/>
        <w:tabs>
          <w:tab w:val="left" w:pos="4852"/>
        </w:tabs>
        <w:kinsoku/>
        <w:wordWrap/>
        <w:overflowPunct/>
        <w:topLinePunct w:val="0"/>
        <w:autoSpaceDE w:val="0"/>
        <w:autoSpaceDN w:val="0"/>
        <w:bidi w:val="0"/>
        <w:adjustRightInd w:val="0"/>
        <w:snapToGrid/>
        <w:spacing w:line="480" w:lineRule="exact"/>
        <w:ind w:right="0"/>
        <w:jc w:val="both"/>
        <w:textAlignment w:val="auto"/>
        <w:rPr>
          <w:rFonts w:hint="eastAsia"/>
          <w:sz w:val="24"/>
          <w:szCs w:val="24"/>
          <w:lang w:val="zh-CN" w:eastAsia="zh-CN"/>
        </w:rPr>
      </w:pPr>
      <w:r>
        <w:rPr>
          <w:rFonts w:hint="eastAsia"/>
          <w:sz w:val="24"/>
          <w:szCs w:val="24"/>
          <w:lang w:val="zh-CN" w:eastAsia="zh-CN"/>
        </w:rPr>
        <w:t>乙方：</w:t>
      </w:r>
      <w:r>
        <w:rPr>
          <w:rFonts w:hint="eastAsia"/>
          <w:sz w:val="24"/>
          <w:szCs w:val="24"/>
          <w:u w:val="single"/>
          <w:lang w:val="en-US" w:eastAsia="zh-CN"/>
        </w:rPr>
        <w:t xml:space="preserve">                </w:t>
      </w:r>
      <w:r>
        <w:rPr>
          <w:rFonts w:hint="eastAsia"/>
          <w:sz w:val="24"/>
          <w:szCs w:val="24"/>
          <w:lang w:val="zh-CN" w:eastAsia="zh-CN"/>
        </w:rPr>
        <w:t xml:space="preserve">（以下简称乙方）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zh-CN" w:eastAsia="zh-CN"/>
        </w:rPr>
      </w:pPr>
      <w:r>
        <w:rPr>
          <w:rFonts w:hint="eastAsia"/>
          <w:sz w:val="24"/>
          <w:szCs w:val="24"/>
          <w:lang w:val="zh-CN" w:eastAsia="zh-CN"/>
        </w:rPr>
        <w:t>根据</w:t>
      </w:r>
      <w:r>
        <w:rPr>
          <w:rFonts w:hint="eastAsia"/>
          <w:sz w:val="24"/>
          <w:szCs w:val="24"/>
          <w:u w:val="single"/>
          <w:lang w:val="zh-CN" w:eastAsia="zh-CN"/>
        </w:rPr>
        <w:t>南通怀恩殡仪服务有限公司天福堂10KV变电所高压配电值班维护服务采购项目</w:t>
      </w:r>
      <w:r>
        <w:rPr>
          <w:rFonts w:hint="eastAsia"/>
          <w:sz w:val="24"/>
          <w:szCs w:val="24"/>
          <w:lang w:val="zh-CN" w:eastAsia="zh-CN"/>
        </w:rPr>
        <w:t>的</w:t>
      </w:r>
      <w:r>
        <w:rPr>
          <w:rFonts w:hint="eastAsia"/>
          <w:sz w:val="24"/>
          <w:szCs w:val="24"/>
          <w:lang w:val="en-US" w:eastAsia="zh-CN"/>
        </w:rPr>
        <w:t>招标</w:t>
      </w:r>
      <w:r>
        <w:rPr>
          <w:rFonts w:hint="eastAsia"/>
          <w:sz w:val="24"/>
          <w:szCs w:val="24"/>
          <w:lang w:val="zh-CN" w:eastAsia="zh-CN"/>
        </w:rPr>
        <w:t>文件及中标通知书，甲乙双方就</w:t>
      </w:r>
      <w:r>
        <w:rPr>
          <w:rFonts w:hint="eastAsia"/>
          <w:sz w:val="24"/>
          <w:szCs w:val="24"/>
          <w:lang w:val="en-US" w:eastAsia="zh-CN"/>
        </w:rPr>
        <w:t>本项目的服务</w:t>
      </w:r>
      <w:r>
        <w:rPr>
          <w:rFonts w:hint="eastAsia"/>
          <w:sz w:val="24"/>
          <w:szCs w:val="24"/>
          <w:lang w:val="zh-CN" w:eastAsia="zh-CN"/>
        </w:rPr>
        <w:t xml:space="preserve">，签订本合同书。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zh-CN" w:eastAsia="zh-CN"/>
        </w:rPr>
      </w:pPr>
      <w:r>
        <w:rPr>
          <w:rFonts w:hint="eastAsia"/>
          <w:sz w:val="24"/>
          <w:szCs w:val="24"/>
          <w:lang w:val="zh-CN" w:eastAsia="zh-CN"/>
        </w:rPr>
        <w:t xml:space="preserve">一、合同内容 </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left="0" w:leftChars="0" w:right="0" w:firstLine="480" w:firstLineChars="200"/>
        <w:jc w:val="both"/>
        <w:textAlignment w:val="auto"/>
        <w:rPr>
          <w:rFonts w:hint="eastAsia"/>
          <w:sz w:val="24"/>
          <w:szCs w:val="24"/>
          <w:lang w:val="zh-CN" w:eastAsia="zh-CN"/>
        </w:rPr>
      </w:pPr>
      <w:r>
        <w:rPr>
          <w:rFonts w:hint="eastAsia"/>
          <w:sz w:val="24"/>
          <w:szCs w:val="24"/>
          <w:lang w:val="zh-CN" w:eastAsia="zh-CN"/>
        </w:rPr>
        <w:t>乙方</w:t>
      </w:r>
      <w:r>
        <w:rPr>
          <w:rFonts w:hint="eastAsia"/>
          <w:sz w:val="24"/>
          <w:szCs w:val="24"/>
          <w:lang w:val="en-US" w:eastAsia="zh-CN"/>
        </w:rPr>
        <w:t>的</w:t>
      </w:r>
      <w:r>
        <w:rPr>
          <w:rFonts w:hint="eastAsia"/>
          <w:sz w:val="24"/>
          <w:szCs w:val="24"/>
          <w:lang w:val="zh-CN" w:eastAsia="zh-CN"/>
        </w:rPr>
        <w:t>服务时间自</w:t>
      </w:r>
      <w:r>
        <w:rPr>
          <w:rFonts w:hint="eastAsia" w:ascii="Times New Roman" w:hAnsi="Times New Roman" w:eastAsia="Times New Roman"/>
          <w:sz w:val="24"/>
          <w:szCs w:val="24"/>
          <w:u w:val="single"/>
          <w:lang w:val="en-US" w:eastAsia="zh-CN"/>
        </w:rPr>
        <w:t xml:space="preserve">     </w:t>
      </w:r>
      <w:r>
        <w:rPr>
          <w:rFonts w:hint="eastAsia"/>
          <w:sz w:val="24"/>
          <w:szCs w:val="24"/>
          <w:lang w:val="zh-CN" w:eastAsia="zh-CN"/>
        </w:rPr>
        <w:t>年</w:t>
      </w:r>
      <w:r>
        <w:rPr>
          <w:rFonts w:hint="eastAsia"/>
          <w:sz w:val="24"/>
          <w:szCs w:val="24"/>
          <w:u w:val="single"/>
          <w:lang w:val="en-US" w:eastAsia="zh-CN"/>
        </w:rPr>
        <w:t xml:space="preserve">      </w:t>
      </w:r>
      <w:r>
        <w:rPr>
          <w:rFonts w:hint="eastAsia"/>
          <w:sz w:val="24"/>
          <w:szCs w:val="24"/>
          <w:lang w:val="zh-CN" w:eastAsia="zh-CN"/>
        </w:rPr>
        <w:t>月</w:t>
      </w:r>
      <w:r>
        <w:rPr>
          <w:rFonts w:hint="eastAsia"/>
          <w:sz w:val="24"/>
          <w:szCs w:val="24"/>
          <w:lang w:val="en-US" w:eastAsia="zh-CN"/>
        </w:rPr>
        <w:t xml:space="preserve"> </w:t>
      </w:r>
      <w:r>
        <w:rPr>
          <w:rFonts w:hint="eastAsia"/>
          <w:sz w:val="24"/>
          <w:szCs w:val="24"/>
          <w:u w:val="single"/>
          <w:lang w:val="en-US" w:eastAsia="zh-CN"/>
        </w:rPr>
        <w:t xml:space="preserve">  </w:t>
      </w:r>
      <w:r>
        <w:rPr>
          <w:rFonts w:hint="default"/>
          <w:sz w:val="24"/>
          <w:szCs w:val="24"/>
          <w:u w:val="single"/>
          <w:lang w:val="zh-CN" w:eastAsia="zh-CN"/>
        </w:rPr>
        <w:t xml:space="preserve"> </w:t>
      </w:r>
      <w:r>
        <w:rPr>
          <w:rFonts w:hint="eastAsia"/>
          <w:sz w:val="24"/>
          <w:szCs w:val="24"/>
          <w:lang w:val="zh-CN" w:eastAsia="zh-CN"/>
        </w:rPr>
        <w:t>日至</w:t>
      </w:r>
      <w:r>
        <w:rPr>
          <w:rFonts w:hint="eastAsia" w:ascii="Times New Roman" w:hAnsi="Times New Roman" w:eastAsia="Times New Roman"/>
          <w:sz w:val="24"/>
          <w:szCs w:val="24"/>
          <w:u w:val="single"/>
          <w:lang w:val="en-US" w:eastAsia="zh-CN"/>
        </w:rPr>
        <w:t xml:space="preserve">     </w:t>
      </w:r>
      <w:r>
        <w:rPr>
          <w:rFonts w:hint="eastAsia"/>
          <w:sz w:val="24"/>
          <w:szCs w:val="24"/>
          <w:lang w:val="zh-CN" w:eastAsia="zh-CN"/>
        </w:rPr>
        <w:t>年</w:t>
      </w:r>
      <w:r>
        <w:rPr>
          <w:rFonts w:hint="eastAsia"/>
          <w:sz w:val="24"/>
          <w:szCs w:val="24"/>
          <w:u w:val="single"/>
          <w:lang w:val="en-US" w:eastAsia="zh-CN"/>
        </w:rPr>
        <w:t xml:space="preserve">     </w:t>
      </w:r>
      <w:r>
        <w:rPr>
          <w:rFonts w:hint="eastAsia"/>
          <w:sz w:val="24"/>
          <w:szCs w:val="24"/>
          <w:lang w:val="zh-CN" w:eastAsia="zh-CN"/>
        </w:rPr>
        <w:t>月</w:t>
      </w:r>
      <w:r>
        <w:rPr>
          <w:rFonts w:hint="eastAsia"/>
          <w:sz w:val="24"/>
          <w:szCs w:val="24"/>
          <w:u w:val="single"/>
          <w:lang w:val="zh-CN" w:eastAsia="zh-CN"/>
        </w:rPr>
        <w:t xml:space="preserve"> </w:t>
      </w:r>
      <w:r>
        <w:rPr>
          <w:rFonts w:hint="eastAsia"/>
          <w:sz w:val="24"/>
          <w:szCs w:val="24"/>
          <w:u w:val="single"/>
          <w:lang w:val="en-US" w:eastAsia="zh-CN"/>
        </w:rPr>
        <w:t xml:space="preserve">   </w:t>
      </w:r>
      <w:r>
        <w:rPr>
          <w:rFonts w:hint="default"/>
          <w:sz w:val="24"/>
          <w:szCs w:val="24"/>
          <w:u w:val="single"/>
          <w:lang w:val="zh-CN" w:eastAsia="zh-CN"/>
        </w:rPr>
        <w:t xml:space="preserve"> </w:t>
      </w:r>
      <w:r>
        <w:rPr>
          <w:rFonts w:hint="eastAsia"/>
          <w:sz w:val="24"/>
          <w:szCs w:val="24"/>
          <w:lang w:val="zh-CN" w:eastAsia="zh-CN"/>
        </w:rPr>
        <w:t>日，合同服务期为</w:t>
      </w:r>
      <w:r>
        <w:rPr>
          <w:rFonts w:hint="eastAsia" w:ascii="Times New Roman" w:hAnsi="Times New Roman" w:eastAsia="Times New Roman"/>
          <w:sz w:val="24"/>
          <w:szCs w:val="24"/>
          <w:lang w:val="en-US" w:eastAsia="zh-CN"/>
        </w:rPr>
        <w:t>1</w:t>
      </w:r>
      <w:r>
        <w:rPr>
          <w:rFonts w:hint="eastAsia"/>
          <w:sz w:val="24"/>
          <w:szCs w:val="24"/>
          <w:lang w:val="zh-CN" w:eastAsia="zh-CN"/>
        </w:rPr>
        <w:t>年（</w:t>
      </w:r>
      <w:r>
        <w:rPr>
          <w:rFonts w:hint="eastAsia"/>
          <w:sz w:val="24"/>
          <w:szCs w:val="24"/>
          <w:lang w:val="en-US" w:eastAsia="zh-CN"/>
        </w:rPr>
        <w:t>12</w:t>
      </w:r>
      <w:r>
        <w:rPr>
          <w:rFonts w:hint="eastAsia"/>
          <w:sz w:val="24"/>
          <w:szCs w:val="24"/>
          <w:lang w:val="zh-CN" w:eastAsia="zh-CN"/>
        </w:rPr>
        <w:t xml:space="preserve">个月）。在协议有效期内一方不得擅自变更或中止此项协议，如未经双方同意，擅自变更或中止此项的一方要负违约责任。此项协议需终止，应在合同期内提前半个月通知对方。 </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left="0" w:leftChars="0" w:right="0" w:firstLine="480" w:firstLineChars="200"/>
        <w:jc w:val="both"/>
        <w:textAlignment w:val="auto"/>
        <w:rPr>
          <w:rFonts w:hint="eastAsia"/>
          <w:sz w:val="24"/>
          <w:szCs w:val="24"/>
          <w:lang w:val="zh-CN" w:eastAsia="zh-CN"/>
        </w:rPr>
      </w:pPr>
      <w:r>
        <w:rPr>
          <w:rFonts w:hint="eastAsia"/>
          <w:sz w:val="24"/>
          <w:szCs w:val="24"/>
          <w:lang w:val="zh-CN" w:eastAsia="zh-CN"/>
        </w:rPr>
        <w:t>下列文件为本合同不可分割部分：</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left="0" w:leftChars="0" w:right="0" w:firstLine="480" w:firstLineChars="200"/>
        <w:jc w:val="both"/>
        <w:textAlignment w:val="auto"/>
        <w:rPr>
          <w:rFonts w:hint="eastAsia"/>
          <w:sz w:val="24"/>
          <w:szCs w:val="24"/>
          <w:lang w:val="zh-CN" w:eastAsia="zh-CN"/>
        </w:rPr>
      </w:pPr>
      <w:r>
        <w:rPr>
          <w:rFonts w:hint="eastAsia"/>
          <w:sz w:val="24"/>
          <w:szCs w:val="24"/>
          <w:lang w:val="zh-CN" w:eastAsia="zh-CN"/>
        </w:rPr>
        <w:t xml:space="preserve">中标通知书； </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left="0" w:leftChars="0" w:right="0" w:firstLine="480" w:firstLineChars="200"/>
        <w:jc w:val="both"/>
        <w:textAlignment w:val="auto"/>
        <w:rPr>
          <w:rFonts w:hint="eastAsia"/>
          <w:sz w:val="24"/>
          <w:szCs w:val="24"/>
          <w:lang w:val="zh-CN" w:eastAsia="zh-CN"/>
        </w:rPr>
      </w:pPr>
      <w:r>
        <w:rPr>
          <w:rFonts w:hint="eastAsia"/>
          <w:sz w:val="24"/>
          <w:szCs w:val="24"/>
          <w:lang w:val="zh-CN" w:eastAsia="zh-CN"/>
        </w:rPr>
        <w:t xml:space="preserve">乙方的报价文件； </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left="0" w:leftChars="0" w:right="0" w:firstLine="480" w:firstLineChars="200"/>
        <w:jc w:val="both"/>
        <w:textAlignment w:val="auto"/>
        <w:rPr>
          <w:rFonts w:hint="eastAsia"/>
          <w:sz w:val="24"/>
          <w:szCs w:val="24"/>
          <w:lang w:val="zh-CN" w:eastAsia="zh-CN"/>
        </w:rPr>
      </w:pPr>
      <w:r>
        <w:rPr>
          <w:rFonts w:hint="eastAsia"/>
          <w:sz w:val="24"/>
          <w:szCs w:val="24"/>
          <w:lang w:val="zh-CN" w:eastAsia="zh-CN"/>
        </w:rPr>
        <w:t>乙方在</w:t>
      </w:r>
      <w:r>
        <w:rPr>
          <w:rFonts w:hint="eastAsia"/>
          <w:sz w:val="24"/>
          <w:szCs w:val="24"/>
          <w:lang w:val="en-US" w:eastAsia="zh-CN"/>
        </w:rPr>
        <w:t>投标</w:t>
      </w:r>
      <w:r>
        <w:rPr>
          <w:rFonts w:hint="eastAsia"/>
          <w:sz w:val="24"/>
          <w:szCs w:val="24"/>
          <w:lang w:val="zh-CN" w:eastAsia="zh-CN"/>
        </w:rPr>
        <w:t>过程中所作的承诺、声明、书面澄清等；</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left="0" w:leftChars="0" w:right="0" w:firstLine="480" w:firstLineChars="200"/>
        <w:jc w:val="both"/>
        <w:textAlignment w:val="auto"/>
        <w:rPr>
          <w:rFonts w:hint="eastAsia"/>
          <w:sz w:val="24"/>
          <w:szCs w:val="24"/>
          <w:lang w:val="zh-CN" w:eastAsia="zh-CN"/>
        </w:rPr>
      </w:pPr>
      <w:r>
        <w:rPr>
          <w:rFonts w:hint="eastAsia"/>
          <w:sz w:val="24"/>
          <w:szCs w:val="24"/>
          <w:lang w:val="en-US" w:eastAsia="zh-CN"/>
        </w:rPr>
        <w:t>招标</w:t>
      </w:r>
      <w:r>
        <w:rPr>
          <w:rFonts w:hint="eastAsia"/>
          <w:sz w:val="24"/>
          <w:szCs w:val="24"/>
          <w:lang w:val="zh-CN" w:eastAsia="zh-CN"/>
        </w:rPr>
        <w:t xml:space="preserve">文件及其附件； </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left="0" w:leftChars="0" w:right="0" w:firstLine="480" w:firstLineChars="200"/>
        <w:jc w:val="both"/>
        <w:textAlignment w:val="auto"/>
        <w:rPr>
          <w:rFonts w:hint="eastAsia"/>
          <w:sz w:val="24"/>
          <w:szCs w:val="24"/>
          <w:lang w:val="zh-CN" w:eastAsia="zh-CN"/>
        </w:rPr>
      </w:pPr>
      <w:r>
        <w:rPr>
          <w:rFonts w:hint="eastAsia"/>
          <w:sz w:val="24"/>
          <w:szCs w:val="24"/>
          <w:lang w:val="zh-CN" w:eastAsia="zh-CN"/>
        </w:rPr>
        <w:t xml:space="preserve">合同附件。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zh-CN" w:eastAsia="zh-CN"/>
        </w:rPr>
      </w:pPr>
      <w:r>
        <w:rPr>
          <w:rFonts w:hint="eastAsia"/>
          <w:sz w:val="24"/>
          <w:szCs w:val="24"/>
          <w:lang w:val="zh-CN" w:eastAsia="zh-CN"/>
        </w:rPr>
        <w:t xml:space="preserve">以上与本合同具有同等法律效力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zh-CN" w:eastAsia="zh-CN"/>
        </w:rPr>
      </w:pPr>
      <w:r>
        <w:rPr>
          <w:rFonts w:hint="eastAsia"/>
          <w:sz w:val="24"/>
          <w:szCs w:val="24"/>
          <w:lang w:val="zh-CN" w:eastAsia="zh-CN"/>
        </w:rPr>
        <w:t xml:space="preserve">二、合同价格及费用结算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default" w:ascii="Times New Roman" w:hAnsi="Times New Roman" w:eastAsia="Times New Roman"/>
          <w:i/>
          <w:w w:val="71"/>
          <w:sz w:val="24"/>
          <w:szCs w:val="24"/>
          <w:lang w:val="zh-CN" w:eastAsia="zh-CN"/>
        </w:rPr>
      </w:pPr>
      <w:r>
        <w:rPr>
          <w:rFonts w:hint="default" w:ascii="Times New Roman" w:hAnsi="Times New Roman" w:eastAsia="Times New Roman"/>
          <w:sz w:val="24"/>
          <w:szCs w:val="24"/>
          <w:lang w:val="zh-CN" w:eastAsia="zh-CN"/>
        </w:rPr>
        <w:t>l</w:t>
      </w:r>
      <w:r>
        <w:rPr>
          <w:rFonts w:hint="eastAsia"/>
          <w:sz w:val="24"/>
          <w:szCs w:val="24"/>
          <w:lang w:val="zh-CN" w:eastAsia="zh-CN"/>
        </w:rPr>
        <w:t>、年度（</w:t>
      </w:r>
      <w:r>
        <w:rPr>
          <w:rFonts w:hint="default" w:ascii="Times New Roman" w:hAnsi="Times New Roman" w:eastAsia="Times New Roman"/>
          <w:sz w:val="24"/>
          <w:szCs w:val="24"/>
          <w:lang w:val="zh-CN" w:eastAsia="zh-CN"/>
        </w:rPr>
        <w:t>12</w:t>
      </w:r>
      <w:r>
        <w:rPr>
          <w:rFonts w:hint="eastAsia"/>
          <w:sz w:val="24"/>
          <w:szCs w:val="24"/>
          <w:lang w:val="zh-CN" w:eastAsia="zh-CN"/>
        </w:rPr>
        <w:t>个月）合同总价：</w:t>
      </w:r>
      <w:r>
        <w:rPr>
          <w:rFonts w:hint="eastAsia"/>
          <w:sz w:val="24"/>
          <w:szCs w:val="24"/>
          <w:u w:val="single"/>
          <w:lang w:val="zh-CN" w:eastAsia="zh-CN"/>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lang w:val="zh-CN" w:eastAsia="zh-CN"/>
        </w:rPr>
        <w:t>（注：该价格在合同实施期间不因市场变化因素而变动。）</w:t>
      </w:r>
      <w:r>
        <w:rPr>
          <w:rFonts w:hint="default" w:ascii="Times New Roman" w:hAnsi="Times New Roman" w:eastAsia="Times New Roman"/>
          <w:i/>
          <w:w w:val="71"/>
          <w:sz w:val="24"/>
          <w:szCs w:val="24"/>
          <w:lang w:val="zh-CN"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highlight w:val="none"/>
        </w:rPr>
      </w:pPr>
      <w:r>
        <w:rPr>
          <w:rFonts w:hint="eastAsia"/>
          <w:sz w:val="24"/>
          <w:szCs w:val="24"/>
          <w:lang w:val="zh-CN" w:eastAsia="zh-CN"/>
        </w:rPr>
        <w:t>以上价格包括在年度服务期内完成服务内容所需要的一切费用，包括但不</w:t>
      </w:r>
      <w:r>
        <w:rPr>
          <w:rFonts w:hint="eastAsia"/>
          <w:sz w:val="24"/>
          <w:szCs w:val="24"/>
        </w:rPr>
        <w:t>限于：人工（包括工资、奖金、社保、加班费等费用）、专用设备、工具、易 耗品、办公设备、巡检器材、服装、胸卡、通讯、保险、各种税费、利润、 政策性文件规定及合同</w:t>
      </w:r>
      <w:r>
        <w:rPr>
          <w:rFonts w:hint="eastAsia"/>
          <w:sz w:val="24"/>
          <w:szCs w:val="24"/>
          <w:highlight w:val="none"/>
        </w:rPr>
        <w:t xml:space="preserve">包含的所有风险、责任以及为完成本项目应支出的所有各项应有费用。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highlight w:val="none"/>
        </w:rPr>
      </w:pPr>
      <w:r>
        <w:rPr>
          <w:rFonts w:hint="eastAsia"/>
          <w:sz w:val="24"/>
          <w:szCs w:val="24"/>
          <w:highlight w:val="none"/>
        </w:rPr>
        <w:t xml:space="preserve">2、费用结算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rPr>
        <w:t>）</w:t>
      </w:r>
      <w:r>
        <w:rPr>
          <w:rFonts w:hint="eastAsia" w:ascii="宋体" w:hAnsi="宋体" w:eastAsia="宋体" w:cs="宋体"/>
          <w:bCs/>
          <w:sz w:val="24"/>
          <w:szCs w:val="24"/>
          <w:highlight w:val="none"/>
          <w:lang w:val="en-US" w:eastAsia="zh-CN"/>
        </w:rPr>
        <w:t>乙方开始服务之日起计至6个月后，甲方付本项目中标价的50%，乙方开始服务之日起计至12个月后，再付本项目中标价的50%。以上费用支付如涉及费用扣除，将支付应扣除费用后的金额。</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rPr>
        <w:t>）乙方在提供的服务中存在缺陷，经甲方</w:t>
      </w:r>
      <w:r>
        <w:rPr>
          <w:rFonts w:hint="eastAsia"/>
          <w:sz w:val="24"/>
          <w:szCs w:val="24"/>
          <w:highlight w:val="none"/>
          <w:lang w:eastAsia="zh-CN"/>
        </w:rPr>
        <w:t>指</w:t>
      </w:r>
      <w:r>
        <w:rPr>
          <w:rFonts w:hint="eastAsia"/>
          <w:sz w:val="24"/>
          <w:szCs w:val="24"/>
          <w:highlight w:val="none"/>
        </w:rPr>
        <w:t xml:space="preserve">出依然不予更正整改的，甲方有权另请其他单位更正，所发生的费用在履约保证金中扣除。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highlight w:val="none"/>
          <w:lang w:eastAsia="zh-CN"/>
        </w:rPr>
        <w:t>（</w:t>
      </w:r>
      <w:r>
        <w:rPr>
          <w:rFonts w:hint="eastAsia"/>
          <w:sz w:val="24"/>
          <w:szCs w:val="24"/>
          <w:highlight w:val="none"/>
        </w:rPr>
        <w:t>3）甲方支付合同项下费用外</w:t>
      </w:r>
      <w:r>
        <w:rPr>
          <w:rFonts w:hint="eastAsia"/>
          <w:sz w:val="24"/>
          <w:szCs w:val="24"/>
        </w:rPr>
        <w:t xml:space="preserve">，不再承担其它任何费用（包括个人）。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三、服务地点（合同履行地）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南通市崇川区天福堂配电所内。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四、托管服务范围及内容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1、负责整个配电所相关工作（高压进户电缆至低压开关柜的开关出线桩头），配电所须全天24小时（全年无休）配备值班人员，发现异常情况及时处理，有重大突发事件及时向甲方汇报。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2、能满足供电公司的相关要求，负责托管服务范围内的设备的所有操作， 以及相关运行管理，低压设备每年的必要测试。相关部门组织检查、验收能一次性通过，否则，所有责任均由乙方承担。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3、甲方生产工作用电的安全由乙方负责。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五、甲、乙双方的责任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（一）甲方责任：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1、甲方指定专人（姓名</w:t>
      </w:r>
      <w:r>
        <w:rPr>
          <w:rFonts w:hint="eastAsia"/>
          <w:sz w:val="24"/>
          <w:szCs w:val="24"/>
          <w:u w:val="single"/>
          <w:lang w:val="en-US" w:eastAsia="zh-CN"/>
        </w:rPr>
        <w:t xml:space="preserve">    </w:t>
      </w:r>
      <w:r>
        <w:rPr>
          <w:rFonts w:hint="eastAsia"/>
          <w:sz w:val="24"/>
          <w:szCs w:val="24"/>
        </w:rPr>
        <w:t xml:space="preserve"> ，联系电话</w:t>
      </w:r>
      <w:r>
        <w:rPr>
          <w:rFonts w:hint="eastAsia"/>
          <w:sz w:val="24"/>
          <w:szCs w:val="24"/>
          <w:u w:val="single"/>
          <w:lang w:val="en-US" w:eastAsia="zh-CN"/>
        </w:rPr>
        <w:t xml:space="preserve">       </w:t>
      </w:r>
      <w:r>
        <w:rPr>
          <w:rFonts w:hint="eastAsia"/>
          <w:sz w:val="24"/>
          <w:szCs w:val="24"/>
        </w:rPr>
        <w:t>）作为甲方的联系人，予以协调工作，加强与乙方</w:t>
      </w:r>
      <w:r>
        <w:rPr>
          <w:rFonts w:hint="eastAsia"/>
          <w:sz w:val="24"/>
          <w:szCs w:val="24"/>
          <w:lang w:val="en-US" w:eastAsia="zh-CN"/>
        </w:rPr>
        <w:t>沟通</w:t>
      </w:r>
      <w:r>
        <w:rPr>
          <w:rFonts w:hint="eastAsia"/>
          <w:sz w:val="24"/>
          <w:szCs w:val="24"/>
        </w:rPr>
        <w:t xml:space="preserve">，交流情况，互通信息，定期了解乙方托管服务的状况。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eastAsia="宋体"/>
          <w:sz w:val="24"/>
          <w:szCs w:val="24"/>
          <w:lang w:eastAsia="zh-CN"/>
        </w:rPr>
      </w:pPr>
      <w:r>
        <w:rPr>
          <w:rFonts w:hint="eastAsia"/>
          <w:sz w:val="24"/>
          <w:szCs w:val="24"/>
        </w:rPr>
        <w:t>2、甲方为乙方提供水电和办公值班场所，不提供住宿、工作餐</w:t>
      </w:r>
      <w:r>
        <w:rPr>
          <w:rFonts w:hint="eastAsia"/>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3、服务中涉及维修材料，由甲方进行采购，乙方负责领用，并做好使用</w:t>
      </w:r>
      <w:r>
        <w:rPr>
          <w:rFonts w:hint="eastAsia"/>
          <w:sz w:val="24"/>
          <w:szCs w:val="24"/>
          <w:lang w:val="en-US" w:eastAsia="zh-CN"/>
        </w:rPr>
        <w:t>台账</w:t>
      </w:r>
      <w:r>
        <w:rPr>
          <w:rFonts w:hint="eastAsia"/>
          <w:sz w:val="24"/>
          <w:szCs w:val="24"/>
        </w:rPr>
        <w:t xml:space="preserve">的记录。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4、甲方对0.4KV低压开关操作时，必须有负责人书面通知乙方值班人员， 乙方值班人员填写操作票由甲方负责人签字，乙方人员方操作。如甲方不履行此手续，乙方值班人员有权拒绝执行。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5、甲方工作人员如需进入变电所（除指定的负责人以外），需甲方领导或乙方负责人批准，进行出入登记，履行手续后方可进入，如不办理手续、乙方值班人员有权拒绝其入内。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6、甲方有权对乙方的工作进行监督检查，同时甲方对乙方的上岗人员有 权提出调换。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7、甲方所属人员应尊重乙方工作人员的劳动成果，积极配合乙方工作人 员履行好合同所规定的职责和义务。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rPr>
      </w:pPr>
      <w:r>
        <w:rPr>
          <w:rFonts w:hint="eastAsia"/>
          <w:sz w:val="24"/>
          <w:szCs w:val="24"/>
        </w:rPr>
        <w:t xml:space="preserve">（二）乙方责任：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rPr>
        <w:t>l、乙方指定专人（姓名</w:t>
      </w:r>
      <w:r>
        <w:rPr>
          <w:rFonts w:hint="eastAsia"/>
          <w:sz w:val="24"/>
          <w:szCs w:val="24"/>
          <w:u w:val="single"/>
          <w:lang w:val="en-US" w:eastAsia="zh-CN"/>
        </w:rPr>
        <w:t xml:space="preserve">        ，联系电话         。）为</w:t>
      </w:r>
      <w:r>
        <w:rPr>
          <w:rFonts w:hint="eastAsia"/>
          <w:sz w:val="24"/>
          <w:szCs w:val="24"/>
          <w:lang w:val="en-US" w:eastAsia="zh-CN"/>
        </w:rPr>
        <w:t xml:space="preserve">值班负责人。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2、乙方派驻管理人员及上岗员工统一着装，佩戴工作证出入天福堂。所有人员需无条件执行甲方的规章制度，并服从甲方的统一管理，对甲方提出的合理要求，乙方应及时响应。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3、人员配置要求：高压配电工程技工不少于3名，须持有效的高压值班 电工进网许可证及特种作业操作证。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4、乙方管理为全天候值班并自备值班用品。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5、乙方按照电气运行规程规定配备相应的值班人员。值班人员班次须确 保全天候值班及操作，并及时制作填写每日值班记录，供甲方检查。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6、乙方应保持各岗位人员相对稳定：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(1）乙方每月底将当月出勤表提供甲方认可；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(2）乙方调换管理人员应提前告知并经甲方同意； 乙方负责员工的培训、管理和交换，不得影响甲方的正常工作；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(3）乙方管理人员每天应到所服务的区域巡视，每周制作发放服务周检 评价表，听取意见，及时整改，并交甲方负责人签名确认；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(4）乙方在管理时应要求其员工注意节约水电，公共场所下班前负责关 灯等工作，同时配合甲方做好变电所的治安工作；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(5）爱护甲方财物，造成他人或甲方损失，乙方按价赔偿；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7、岗位标准：有工作标准的按标准执行，没有标准的按业主方特别要求执行。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8、乙方在从事服务工作中应当做到文明工作、安全生产，采取必要的安全防范措施。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9、乙方应及时调整不适应工作需求的服务人员及其员工。如甲方认为该 员工不能胜任本职工作的，必须调整。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10、乙方在合同生效后，应立即组织乙方的值班人员学习并按照各项规 章制度及注意事项执行。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11、乙方应经常对员工进行岗位职责和安全教育，加强岗位责任考核。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12、因管理不当、违规操作发生设备损坏、被盗等安全事故对甲方造成 损失的，乙方需承担相应的赔偿责任。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13、确因甲方工作需要，乙方应无条件配合甲方完成一些突击工作。如： 安排服务人员（内部）临时加班。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六、违约责任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l、违约责任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 xml:space="preserve">合同一方不履行合同义务或者履行合同义务不符合约定的，应当承担继 续履行、采取补救措施或者赔偿损失等违约责任。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eastAsia"/>
          <w:sz w:val="24"/>
          <w:szCs w:val="24"/>
          <w:lang w:val="en-US" w:eastAsia="zh-CN"/>
        </w:rPr>
      </w:pPr>
      <w:r>
        <w:rPr>
          <w:rFonts w:hint="eastAsia" w:ascii="宋体" w:hAnsi="宋体" w:eastAsia="宋体" w:cs="Times New Roman"/>
          <w:sz w:val="24"/>
          <w:szCs w:val="24"/>
          <w:lang w:val="en-US" w:eastAsia="zh-CN"/>
        </w:rPr>
        <w:t>2、</w:t>
      </w:r>
      <w:r>
        <w:rPr>
          <w:rFonts w:hint="eastAsia"/>
          <w:sz w:val="24"/>
          <w:szCs w:val="24"/>
          <w:lang w:val="en-US" w:eastAsia="zh-CN"/>
        </w:rPr>
        <w:t>“损失”：本合同所指损失是指合同一方因不展行合同义务而导致另一 方及第二方的各种损失及损害的费用，还包括但不限于守约方为减轻损害或 维护权利而需支付的各种调查费用，差（车）旅费用、律师费用等。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3、甲方违约责任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(1）在合同生效后，甲方无正当理由而要求解除合同的，应向乙方偿付年度合同总价</w:t>
      </w:r>
      <w:r>
        <w:rPr>
          <w:rFonts w:hint="default"/>
          <w:sz w:val="24"/>
          <w:szCs w:val="24"/>
          <w:u w:val="single"/>
          <w:lang w:val="en-US" w:eastAsia="zh-CN"/>
        </w:rPr>
        <w:t xml:space="preserve">  10%  </w:t>
      </w:r>
      <w:r>
        <w:rPr>
          <w:rFonts w:hint="default"/>
          <w:sz w:val="24"/>
          <w:szCs w:val="24"/>
          <w:lang w:val="en-US" w:eastAsia="zh-CN"/>
        </w:rPr>
        <w:t xml:space="preserve">的违约金，违约金不足以补偿损失的，乙方有权要求甲方补足。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w:t>
      </w:r>
      <w:r>
        <w:rPr>
          <w:rFonts w:hint="eastAsia"/>
          <w:sz w:val="24"/>
          <w:szCs w:val="24"/>
          <w:lang w:val="en-US" w:eastAsia="zh-CN"/>
        </w:rPr>
        <w:t>2</w:t>
      </w:r>
      <w:r>
        <w:rPr>
          <w:rFonts w:hint="default"/>
          <w:sz w:val="24"/>
          <w:szCs w:val="24"/>
          <w:lang w:val="en-US" w:eastAsia="zh-CN"/>
        </w:rPr>
        <w:t xml:space="preserve">）甲方逾期付款的应按照逾期付款金额的每天万分之二支付逾期付款违约金。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4、乙方违约责任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(1)由于乙方原因，在签订合同后出现：推迟服务、不按合同履行或在 合同服务时效内，出现人员不到岗等违反值班要求的情况，甲方有权将履约 保证金作为违约金，全额罚没，同时甲方亦有权终止合同，停止乙方代维服 务，代维工作量按已提供服务，按年度结算拆分到月结算下的应付款的  50%  进行结算。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(2)乙方无正当理由，在签订合同后不履行合同，从而影响甲方正常使 用造成损失的，甲方有权解除合同，乙方向甲方偿付合同总价款  20%  的违约金，违约金不足以补偿损失的甲方有权要求乙方补足。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5、不可抗力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(1)不可抗力是指任何提出不可抗力事件的一方所不能合理控制其在该 方没有过错或过失的情况下发生的任何事件、条件或情况，即不能预见、不 能避免并且不能克服的客观情况。包括暴风雪、闪电、洪水、台风、火灾、 咫风、地震、山崩、战争、封锁、恐怖主义事件、暴乱、动乱、罢工、破坏活动或其他类似的自然或社会事件及合同一方供应商所遭遇的类似事件。且在该等事件发生后，尽管提出不可抗力的一方已采取合理的措施阻止其发生 或将事件的负面影响降低到最小，但该等事件仍导致该方延迟或中断履行其 在本合同项下的义务。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eastAsia" w:cs="Times New Roman"/>
          <w:sz w:val="24"/>
          <w:szCs w:val="24"/>
          <w:lang w:val="en-US" w:eastAsia="zh-CN"/>
        </w:rPr>
        <w:t>（2）</w:t>
      </w:r>
      <w:r>
        <w:rPr>
          <w:rFonts w:hint="default"/>
          <w:sz w:val="24"/>
          <w:szCs w:val="24"/>
          <w:lang w:val="en-US" w:eastAsia="zh-CN"/>
        </w:rPr>
        <w:t>因不可抗力不能履行合同的，根据不可抗力的影响，部分或者全部免除责任。但合同一方迟延履行后发生不可抗力的，不能免除责任。</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(3)不可抗力发生后，合同受影响一方因不可抗力不能履行合同的，应当及时通知对方，以减轻可能给对方造成的损失，并应当在不可抗力事件发后30天内（或合理期限内）提供由当地商会、行业协会或其他有权机构出具的不可抗力事件证明。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七、合同的解除和转让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1、合同的解除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(1)有下列情形之一，合同一方可以解除合同：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①因不可抗力致使不能够实现合同目的的，未受不可抗力影响的一方有权解除合同；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②因合同一方违约导致合同不能履行，另一方有权解除合同；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有权</w:t>
      </w:r>
      <w:r>
        <w:rPr>
          <w:rFonts w:hint="eastAsia"/>
          <w:sz w:val="24"/>
          <w:szCs w:val="24"/>
          <w:lang w:val="en-US" w:eastAsia="zh-CN"/>
        </w:rPr>
        <w:t>解除</w:t>
      </w:r>
      <w:r>
        <w:rPr>
          <w:rFonts w:hint="default"/>
          <w:sz w:val="24"/>
          <w:szCs w:val="24"/>
          <w:lang w:val="en-US" w:eastAsia="zh-CN"/>
        </w:rPr>
        <w:t>合同的一方，应当在违约事实或不可抗力发生之后二十天内</w:t>
      </w:r>
      <w:r>
        <w:rPr>
          <w:rFonts w:hint="eastAsia"/>
          <w:sz w:val="24"/>
          <w:szCs w:val="24"/>
          <w:lang w:val="en-US" w:eastAsia="zh-CN"/>
        </w:rPr>
        <w:t>以书面通知对方以主张</w:t>
      </w:r>
      <w:r>
        <w:rPr>
          <w:rFonts w:hint="default"/>
          <w:sz w:val="24"/>
          <w:szCs w:val="24"/>
          <w:lang w:val="en-US" w:eastAsia="zh-CN"/>
        </w:rPr>
        <w:t>解除合同，合同在书面通知送达对方时</w:t>
      </w:r>
      <w:r>
        <w:rPr>
          <w:rFonts w:hint="eastAsia"/>
          <w:sz w:val="24"/>
          <w:szCs w:val="24"/>
          <w:lang w:val="en-US" w:eastAsia="zh-CN"/>
        </w:rPr>
        <w:t>解除。</w:t>
      </w:r>
      <w:r>
        <w:rPr>
          <w:rFonts w:hint="default"/>
          <w:sz w:val="24"/>
          <w:szCs w:val="24"/>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2、合同的转让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本合同的部分和全部都不得转让。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八、履约保证金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1、乙方</w:t>
      </w:r>
      <w:r>
        <w:rPr>
          <w:rFonts w:hint="eastAsia"/>
          <w:sz w:val="24"/>
          <w:szCs w:val="24"/>
          <w:lang w:val="en-US" w:eastAsia="zh-CN"/>
        </w:rPr>
        <w:t>须</w:t>
      </w:r>
      <w:r>
        <w:rPr>
          <w:rFonts w:hint="default"/>
          <w:sz w:val="24"/>
          <w:szCs w:val="24"/>
          <w:lang w:val="en-US" w:eastAsia="zh-CN"/>
        </w:rPr>
        <w:t>在</w:t>
      </w:r>
      <w:r>
        <w:rPr>
          <w:rFonts w:hint="eastAsia"/>
          <w:sz w:val="24"/>
          <w:szCs w:val="24"/>
          <w:lang w:val="en-US" w:eastAsia="zh-CN"/>
        </w:rPr>
        <w:t>中标通知书发出3个工作日内</w:t>
      </w:r>
      <w:r>
        <w:rPr>
          <w:rFonts w:hint="default"/>
          <w:sz w:val="24"/>
          <w:szCs w:val="24"/>
          <w:lang w:val="en-US" w:eastAsia="zh-CN"/>
        </w:rPr>
        <w:t>，</w:t>
      </w:r>
      <w:r>
        <w:rPr>
          <w:rFonts w:hint="eastAsia"/>
          <w:sz w:val="24"/>
          <w:szCs w:val="24"/>
          <w:lang w:val="en-US" w:eastAsia="zh-CN"/>
        </w:rPr>
        <w:t>将</w:t>
      </w:r>
      <w:r>
        <w:rPr>
          <w:rFonts w:hint="default"/>
          <w:sz w:val="24"/>
          <w:szCs w:val="24"/>
          <w:lang w:val="en-US" w:eastAsia="zh-CN"/>
        </w:rPr>
        <w:t>年度合同总</w:t>
      </w:r>
      <w:r>
        <w:rPr>
          <w:rFonts w:hint="eastAsia"/>
          <w:sz w:val="24"/>
          <w:szCs w:val="24"/>
          <w:lang w:val="en-US" w:eastAsia="zh-CN"/>
        </w:rPr>
        <w:t>价款</w:t>
      </w:r>
      <w:r>
        <w:rPr>
          <w:rFonts w:hint="default"/>
          <w:sz w:val="24"/>
          <w:szCs w:val="24"/>
          <w:lang w:val="en-US" w:eastAsia="zh-CN"/>
        </w:rPr>
        <w:t>5%的履约保证金</w:t>
      </w:r>
      <w:r>
        <w:rPr>
          <w:rFonts w:hint="eastAsia"/>
          <w:sz w:val="24"/>
          <w:szCs w:val="24"/>
          <w:lang w:val="en-US" w:eastAsia="zh-CN"/>
        </w:rPr>
        <w:t>汇入甲方账户。</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如果乙方未能履行合同规定的义务，甲方有权从履约保证金中取得补偿。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eastAsia" w:cs="Times New Roman"/>
          <w:sz w:val="24"/>
          <w:szCs w:val="24"/>
          <w:lang w:val="en-US" w:eastAsia="zh-CN"/>
        </w:rPr>
        <w:t>3、</w:t>
      </w:r>
      <w:r>
        <w:rPr>
          <w:rFonts w:hint="eastAsia"/>
          <w:sz w:val="24"/>
          <w:szCs w:val="24"/>
          <w:lang w:val="en-US" w:eastAsia="zh-CN"/>
        </w:rPr>
        <w:t>乙方</w:t>
      </w:r>
      <w:r>
        <w:rPr>
          <w:rFonts w:hint="default"/>
          <w:sz w:val="24"/>
          <w:szCs w:val="24"/>
          <w:lang w:val="en-US" w:eastAsia="zh-CN"/>
        </w:rPr>
        <w:t>在按要求保质保量的完成该项目合同并通过验收后，</w:t>
      </w:r>
      <w:r>
        <w:rPr>
          <w:rFonts w:hint="eastAsia"/>
          <w:sz w:val="24"/>
          <w:szCs w:val="24"/>
          <w:lang w:val="en-US" w:eastAsia="zh-CN"/>
        </w:rPr>
        <w:t>甲方</w:t>
      </w:r>
      <w:r>
        <w:rPr>
          <w:rFonts w:hint="default"/>
          <w:sz w:val="24"/>
          <w:szCs w:val="24"/>
          <w:lang w:val="en-US" w:eastAsia="zh-CN"/>
        </w:rPr>
        <w:t>凭</w:t>
      </w:r>
      <w:r>
        <w:rPr>
          <w:rFonts w:hint="eastAsia"/>
          <w:sz w:val="24"/>
          <w:szCs w:val="24"/>
          <w:lang w:val="en-US" w:eastAsia="zh-CN"/>
        </w:rPr>
        <w:t>乙方</w:t>
      </w:r>
      <w:r>
        <w:rPr>
          <w:rFonts w:hint="default"/>
          <w:sz w:val="24"/>
          <w:szCs w:val="24"/>
          <w:lang w:val="en-US" w:eastAsia="zh-CN"/>
        </w:rPr>
        <w:t>提交的申请，一次性无息退还该合同的履约保证金</w:t>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九、合同的生效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本合同在双方签字盖章后生效</w:t>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 xml:space="preserve">十、附则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 xml:space="preserve">合同份数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sz w:val="24"/>
          <w:szCs w:val="24"/>
          <w:lang w:val="en-US" w:eastAsia="zh-CN"/>
        </w:rPr>
        <w:t>本合同一式</w:t>
      </w:r>
      <w:r>
        <w:rPr>
          <w:rFonts w:hint="eastAsia"/>
          <w:sz w:val="24"/>
          <w:szCs w:val="24"/>
          <w:u w:val="single"/>
          <w:lang w:val="en-US" w:eastAsia="zh-CN"/>
        </w:rPr>
        <w:t xml:space="preserve">   </w:t>
      </w:r>
      <w:r>
        <w:rPr>
          <w:rFonts w:hint="default"/>
          <w:sz w:val="24"/>
          <w:szCs w:val="24"/>
          <w:lang w:val="en-US" w:eastAsia="zh-CN"/>
        </w:rPr>
        <w:t>份，甲方收执</w:t>
      </w:r>
      <w:r>
        <w:rPr>
          <w:rFonts w:hint="eastAsia"/>
          <w:sz w:val="24"/>
          <w:szCs w:val="24"/>
          <w:u w:val="single"/>
          <w:lang w:val="en-US" w:eastAsia="zh-CN"/>
        </w:rPr>
        <w:t xml:space="preserve">   </w:t>
      </w:r>
      <w:r>
        <w:rPr>
          <w:rFonts w:hint="default"/>
          <w:sz w:val="24"/>
          <w:szCs w:val="24"/>
          <w:lang w:val="en-US" w:eastAsia="zh-CN"/>
        </w:rPr>
        <w:t>份，乙方收执</w:t>
      </w:r>
      <w:r>
        <w:rPr>
          <w:rFonts w:hint="eastAsia"/>
          <w:sz w:val="24"/>
          <w:szCs w:val="24"/>
          <w:u w:val="single"/>
          <w:lang w:val="en-US" w:eastAsia="zh-CN"/>
        </w:rPr>
        <w:t xml:space="preserve">   </w:t>
      </w:r>
      <w:r>
        <w:rPr>
          <w:rFonts w:hint="default"/>
          <w:sz w:val="24"/>
          <w:szCs w:val="24"/>
          <w:lang w:val="en-US" w:eastAsia="zh-CN"/>
        </w:rPr>
        <w:t>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eastAsia" w:cs="Times New Roman"/>
          <w:sz w:val="24"/>
          <w:szCs w:val="24"/>
          <w:lang w:val="en-US" w:eastAsia="zh-CN"/>
        </w:rPr>
        <w:t>2、</w:t>
      </w:r>
      <w:r>
        <w:rPr>
          <w:rFonts w:hint="default"/>
          <w:sz w:val="24"/>
          <w:szCs w:val="24"/>
          <w:lang w:val="en-US" w:eastAsia="zh-CN"/>
        </w:rPr>
        <w:t>未尽事宜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rPr>
          <w:rFonts w:hint="default"/>
          <w:sz w:val="24"/>
          <w:szCs w:val="24"/>
          <w:lang w:val="en-US" w:eastAsia="zh-CN"/>
        </w:rPr>
      </w:pPr>
      <w:r>
        <w:rPr>
          <w:rFonts w:hint="default" w:ascii="宋体" w:hAnsi="宋体" w:eastAsia="宋体" w:cs="Times New Roman"/>
          <w:sz w:val="24"/>
          <w:szCs w:val="24"/>
          <w:lang w:val="en-US" w:eastAsia="zh-CN"/>
        </w:rPr>
        <w:t>31、</w:t>
      </w:r>
      <w:r>
        <w:rPr>
          <w:rFonts w:hint="default"/>
          <w:sz w:val="24"/>
          <w:szCs w:val="24"/>
          <w:lang w:val="en-US" w:eastAsia="zh-CN"/>
        </w:rPr>
        <w:t>本合同未尽事宜按《中华人民共和国</w:t>
      </w:r>
      <w:r>
        <w:rPr>
          <w:rFonts w:hint="eastAsia"/>
          <w:sz w:val="24"/>
          <w:szCs w:val="24"/>
          <w:lang w:val="en-US" w:eastAsia="zh-CN"/>
        </w:rPr>
        <w:t>民法典</w:t>
      </w:r>
      <w:r>
        <w:rPr>
          <w:rFonts w:hint="default"/>
          <w:sz w:val="24"/>
          <w:szCs w:val="24"/>
          <w:lang w:val="en-US" w:eastAsia="zh-CN"/>
        </w:rPr>
        <w:t>》以及相关配套法律、法规之规定解释。</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default"/>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甲方（公章）                                       甲方（公章）</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zh-CN" w:eastAsia="zh-CN"/>
        </w:rPr>
      </w:pP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zh-CN" w:eastAsia="zh-CN"/>
        </w:rPr>
      </w:pPr>
      <w:r>
        <w:rPr>
          <w:rFonts w:hint="eastAsia"/>
          <w:sz w:val="24"/>
          <w:szCs w:val="24"/>
          <w:lang w:val="zh-CN" w:eastAsia="zh-CN"/>
        </w:rPr>
        <w:t xml:space="preserve">法定代表 </w:t>
      </w:r>
      <w:r>
        <w:rPr>
          <w:rFonts w:hint="eastAsia"/>
          <w:sz w:val="24"/>
          <w:szCs w:val="24"/>
          <w:lang w:val="en-US" w:eastAsia="zh-CN"/>
        </w:rPr>
        <w:t xml:space="preserve">                                       </w:t>
      </w:r>
      <w:r>
        <w:rPr>
          <w:rFonts w:hint="eastAsia"/>
          <w:sz w:val="24"/>
          <w:szCs w:val="24"/>
          <w:lang w:val="zh-CN" w:eastAsia="zh-CN"/>
        </w:rPr>
        <w:t xml:space="preserve">法定代表 </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zh-CN" w:eastAsia="zh-CN"/>
        </w:rPr>
      </w:pPr>
      <w:r>
        <w:rPr>
          <w:rFonts w:hint="eastAsia"/>
          <w:sz w:val="24"/>
          <w:szCs w:val="24"/>
          <w:lang w:val="zh-CN" w:eastAsia="zh-CN"/>
        </w:rPr>
        <w:t>或其</w:t>
      </w:r>
      <w:r>
        <w:rPr>
          <w:rFonts w:hint="eastAsia"/>
          <w:sz w:val="24"/>
          <w:szCs w:val="24"/>
          <w:lang w:val="en-US" w:eastAsia="zh-CN"/>
        </w:rPr>
        <w:t xml:space="preserve">                                             </w:t>
      </w:r>
      <w:r>
        <w:rPr>
          <w:rFonts w:hint="eastAsia"/>
          <w:sz w:val="24"/>
          <w:szCs w:val="24"/>
          <w:lang w:val="zh-CN" w:eastAsia="zh-CN"/>
        </w:rPr>
        <w:t>或其</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授权代理人                                       授权代理人</w:t>
      </w: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eastAsia"/>
          <w:sz w:val="24"/>
          <w:szCs w:val="24"/>
          <w:lang w:val="en-US" w:eastAsia="zh-CN"/>
        </w:rPr>
      </w:pPr>
      <w:r>
        <w:rPr>
          <w:rFonts w:hint="eastAsia"/>
          <w:sz w:val="24"/>
          <w:szCs w:val="24"/>
          <w:lang w:val="en-US" w:eastAsia="zh-CN"/>
        </w:rPr>
        <w:t>年     月   日                                年     月   日</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0" w:right="0" w:firstLine="480" w:firstLineChars="200"/>
        <w:jc w:val="both"/>
        <w:textAlignment w:val="auto"/>
        <w:rPr>
          <w:rFonts w:hint="default"/>
          <w:sz w:val="24"/>
          <w:szCs w:val="24"/>
          <w:lang w:val="en-US" w:eastAsia="zh-CN"/>
        </w:rPr>
      </w:pPr>
    </w:p>
    <w:p>
      <w:pPr>
        <w:keepNext w:val="0"/>
        <w:keepLines w:val="0"/>
        <w:widowControl w:val="0"/>
        <w:suppressLineNumbers w:val="0"/>
        <w:spacing w:before="0" w:beforeAutospacing="0" w:after="0" w:afterAutospacing="0"/>
        <w:ind w:left="0" w:right="0"/>
        <w:jc w:val="both"/>
        <w:rPr>
          <w:b/>
          <w:bCs/>
          <w:w w:val="80"/>
          <w:sz w:val="36"/>
          <w:szCs w:val="36"/>
          <w:lang w:val="en-US"/>
        </w:rPr>
      </w:pPr>
    </w:p>
    <w:p>
      <w:pPr>
        <w:pStyle w:val="19"/>
        <w:widowControl/>
        <w:rPr>
          <w:rFonts w:hint="default" w:ascii="Times New Roman" w:hAnsi="Times New Roman" w:cs="Times New Roman"/>
          <w:b/>
          <w:bCs/>
          <w:w w:val="80"/>
          <w:sz w:val="36"/>
          <w:szCs w:val="36"/>
          <w:lang w:val="en-US"/>
        </w:rPr>
      </w:pPr>
    </w:p>
    <w:p>
      <w:pPr>
        <w:keepNext w:val="0"/>
        <w:keepLines w:val="0"/>
        <w:widowControl w:val="0"/>
        <w:suppressLineNumbers w:val="0"/>
        <w:spacing w:before="0" w:beforeAutospacing="0" w:after="0" w:afterAutospacing="0"/>
        <w:ind w:left="0" w:right="0"/>
        <w:jc w:val="both"/>
        <w:rPr>
          <w:b/>
          <w:bCs/>
          <w:w w:val="80"/>
          <w:sz w:val="36"/>
          <w:szCs w:val="36"/>
          <w:lang w:val="en-US"/>
        </w:rPr>
      </w:pPr>
    </w:p>
    <w:p>
      <w:pPr>
        <w:pStyle w:val="19"/>
        <w:widowControl/>
        <w:rPr>
          <w:rFonts w:hint="default" w:ascii="Times New Roman" w:hAnsi="Times New Roman" w:cs="Times New Roman"/>
          <w:b/>
          <w:bCs/>
          <w:w w:val="80"/>
          <w:sz w:val="36"/>
          <w:szCs w:val="36"/>
          <w:lang w:val="en-US"/>
        </w:rPr>
      </w:pPr>
    </w:p>
    <w:p>
      <w:pPr>
        <w:keepNext w:val="0"/>
        <w:keepLines w:val="0"/>
        <w:widowControl w:val="0"/>
        <w:suppressLineNumbers w:val="0"/>
        <w:spacing w:before="0" w:beforeAutospacing="0" w:after="0" w:afterAutospacing="0"/>
        <w:ind w:left="0" w:right="0"/>
        <w:jc w:val="both"/>
        <w:rPr>
          <w:b/>
          <w:bCs/>
          <w:w w:val="80"/>
          <w:sz w:val="36"/>
          <w:szCs w:val="36"/>
          <w:lang w:val="en-US"/>
        </w:rPr>
      </w:pPr>
    </w:p>
    <w:p>
      <w:pPr>
        <w:pStyle w:val="19"/>
        <w:widowControl/>
        <w:rPr>
          <w:rFonts w:hint="default" w:ascii="Times New Roman" w:hAnsi="Times New Roman" w:cs="Times New Roman"/>
          <w:b/>
          <w:bCs/>
          <w:w w:val="80"/>
          <w:sz w:val="36"/>
          <w:szCs w:val="36"/>
          <w:lang w:val="en-US"/>
        </w:rPr>
      </w:pPr>
    </w:p>
    <w:p>
      <w:pPr>
        <w:keepNext w:val="0"/>
        <w:keepLines w:val="0"/>
        <w:widowControl w:val="0"/>
        <w:suppressLineNumbers w:val="0"/>
        <w:spacing w:before="0" w:beforeAutospacing="0" w:after="0" w:afterAutospacing="0"/>
        <w:ind w:left="0" w:right="0"/>
        <w:jc w:val="both"/>
        <w:rPr>
          <w:b/>
          <w:bCs/>
          <w:w w:val="80"/>
          <w:sz w:val="36"/>
          <w:szCs w:val="36"/>
          <w:lang w:val="en-US"/>
        </w:rPr>
      </w:pPr>
    </w:p>
    <w:p>
      <w:pPr>
        <w:pStyle w:val="19"/>
        <w:widowControl/>
        <w:rPr>
          <w:rFonts w:hint="default" w:ascii="Times New Roman" w:hAnsi="Times New Roman" w:cs="Times New Roman"/>
          <w:b/>
          <w:bCs/>
          <w:w w:val="80"/>
          <w:sz w:val="36"/>
          <w:szCs w:val="36"/>
          <w:lang w:val="en-US"/>
        </w:rPr>
      </w:pPr>
    </w:p>
    <w:p>
      <w:pPr>
        <w:pStyle w:val="19"/>
        <w:widowControl/>
        <w:rPr>
          <w:rFonts w:hint="default" w:ascii="Times New Roman" w:hAnsi="Times New Roman" w:cs="Times New Roman"/>
          <w:lang w:val="en-US"/>
        </w:rPr>
      </w:pPr>
    </w:p>
    <w:p>
      <w:pPr>
        <w:keepNext w:val="0"/>
        <w:keepLines w:val="0"/>
        <w:widowControl w:val="0"/>
        <w:suppressLineNumbers w:val="0"/>
        <w:snapToGrid w:val="0"/>
        <w:spacing w:before="0" w:beforeAutospacing="0" w:after="0" w:afterAutospacing="0" w:line="400" w:lineRule="atLeast"/>
        <w:ind w:left="0" w:right="0" w:firstLine="723" w:firstLineChars="200"/>
        <w:jc w:val="center"/>
        <w:outlineLvl w:val="0"/>
        <w:rPr>
          <w:rFonts w:hint="default" w:ascii="Times New Roman" w:hAnsi="Times New Roman" w:cs="Times New Roman"/>
          <w:sz w:val="32"/>
          <w:szCs w:val="32"/>
          <w:lang w:val="en-US"/>
        </w:rPr>
      </w:pPr>
      <w:r>
        <w:rPr>
          <w:rFonts w:hint="default" w:ascii="Times New Roman" w:hAnsi="Times New Roman" w:eastAsia="仿宋_GB2312" w:cs="Times New Roman"/>
          <w:b/>
          <w:bCs w:val="0"/>
          <w:kern w:val="2"/>
          <w:sz w:val="36"/>
          <w:szCs w:val="36"/>
          <w:lang w:val="en-US" w:eastAsia="zh-CN" w:bidi="ar"/>
        </w:rPr>
        <w:br w:type="page"/>
      </w:r>
      <w:r>
        <w:rPr>
          <w:rFonts w:hint="eastAsia" w:ascii="宋体" w:hAnsi="宋体" w:eastAsia="宋体" w:cs="宋体"/>
          <w:b/>
          <w:bCs w:val="0"/>
          <w:color w:val="auto"/>
          <w:kern w:val="2"/>
          <w:sz w:val="36"/>
          <w:szCs w:val="36"/>
          <w:lang w:val="en-US" w:eastAsia="zh-CN" w:bidi="ar"/>
        </w:rPr>
        <w:t>第六部</w:t>
      </w:r>
      <w:r>
        <w:rPr>
          <w:rFonts w:hint="eastAsia" w:ascii="___WRD_EMBED_SUB_39" w:hAnsi="___WRD_EMBED_SUB_39" w:eastAsia="___WRD_EMBED_SUB_39" w:cs="___WRD_EMBED_SUB_39"/>
          <w:b/>
          <w:bCs w:val="0"/>
          <w:color w:val="auto"/>
          <w:kern w:val="2"/>
          <w:sz w:val="36"/>
          <w:szCs w:val="36"/>
          <w:lang w:val="en-US" w:eastAsia="zh-CN" w:bidi="ar"/>
        </w:rPr>
        <w:t>分</w:t>
      </w:r>
      <w:r>
        <w:rPr>
          <w:rFonts w:hint="default" w:ascii="Times New Roman" w:hAnsi="Times New Roman" w:eastAsia="仿宋_GB2312" w:cs="Times New Roman"/>
          <w:b/>
          <w:bCs w:val="0"/>
          <w:color w:val="auto"/>
          <w:kern w:val="2"/>
          <w:sz w:val="36"/>
          <w:szCs w:val="36"/>
          <w:lang w:val="en-US" w:eastAsia="zh-CN" w:bidi="ar"/>
        </w:rPr>
        <w:t xml:space="preserve">  </w:t>
      </w:r>
      <w:r>
        <w:rPr>
          <w:rFonts w:hint="eastAsia" w:ascii="Times New Roman" w:hAnsi="Times New Roman" w:eastAsia="仿宋_GB2312" w:cs="仿宋_GB2312"/>
          <w:b/>
          <w:bCs w:val="0"/>
          <w:color w:val="auto"/>
          <w:kern w:val="2"/>
          <w:sz w:val="36"/>
          <w:szCs w:val="36"/>
          <w:lang w:val="en-US" w:eastAsia="zh-CN" w:bidi="ar"/>
        </w:rPr>
        <w:t>质疑提出和</w:t>
      </w:r>
      <w:r>
        <w:rPr>
          <w:rFonts w:hint="eastAsia" w:ascii="宋体" w:hAnsi="宋体" w:eastAsia="宋体" w:cs="宋体"/>
          <w:b/>
          <w:bCs w:val="0"/>
          <w:color w:val="auto"/>
          <w:kern w:val="2"/>
          <w:sz w:val="36"/>
          <w:szCs w:val="36"/>
          <w:lang w:val="en-US" w:eastAsia="zh-CN" w:bidi="ar"/>
        </w:rPr>
        <w:t>处</w:t>
      </w:r>
      <w:r>
        <w:rPr>
          <w:rFonts w:hint="eastAsia" w:ascii="___WRD_EMBED_SUB_39" w:hAnsi="___WRD_EMBED_SUB_39" w:eastAsia="___WRD_EMBED_SUB_39" w:cs="___WRD_EMBED_SUB_39"/>
          <w:b/>
          <w:bCs w:val="0"/>
          <w:color w:val="auto"/>
          <w:kern w:val="2"/>
          <w:sz w:val="36"/>
          <w:szCs w:val="36"/>
          <w:lang w:val="en-US" w:eastAsia="zh-CN" w:bidi="ar"/>
        </w:rPr>
        <w:t>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一、质疑的提出</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1、质疑人必须是直接参加本次投标活动的当事人。</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2、下载招标文件的投标人应根据第二章“投标人须知”中第一条第4款的约定提出；</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文件接收截止后，投标人未进行投标登记的，不能就</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文件接收截止后的招投标过程、中标结果提出质疑；在投标过程中，凡主持人或评标小组明确提出须由投标人确认的事项，投标人当场无异议的，事后不得提出质疑。</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对本次招标有质疑的，实行实名制，不得进行虚假、恶意质疑。质疑人应在质疑有效期内以书面形式提出《质疑函》（质疑函请在“南通市崇川区人民政府网→政府采购与工程招标→下载中心→质疑函”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对不能提供相关佐证材料的、涉及商业秘密的、非书面形式的、非送达的、匿名的《质疑函》将不予受理。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相关佐证材料要具备客观性、关联性、合法性，无法查实的（如宣传册、媒体报道、猜测、推理等）不能作为佐证材料。</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招标人或代理机构不负责搜集相关佐证材料等工作。</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二、《质疑函》的受理和回复</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1、《质疑函》须由质疑人的法定代表人或参加本次投标授权人送达招标人和代理机构。</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3、对不符合提出质疑要求的，出具《质疑退回通知书》并提出相关补充材料要求，质疑人未在规定的时间内提供补充佐证材料的，视同放弃质疑。</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4、招标人、代理机构负责将质疑人提出的质疑相关材料提供给相关专家或评标小组审核，并将审核意见回复质疑人。</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5、因质疑情况复杂，组织论证或审查时间较长的，招标人、代理机构以书面形式通知质疑人，可适当延长质疑回复处理时间。</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三、质疑处理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1、质疑成立的处理。招标人或代理机构终止采购，并建议有关部门给相关当事人予以处理。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2、质疑不成立的处理。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1）质疑人书面《申请撤回质疑函》的，不作违约处理。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2）质疑人在规定的时间内不配合进行质疑调查处理的，按自动撤回《质疑函》处理。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3）质疑人不按《质疑函》格式就提出质疑的，作违约处理。同时，视情列入不良投标人名单。</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4）质疑人虽提供了相关佐证材料，但不能证明其质疑成立的，招标人或代理机构请质疑人补充相关佐证材料，仍不能证明其质疑成立的，作违约处理。并将其列入不良投标人名单。</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5）质疑人不能提供相关佐证材料的，招标人、代理机构已指出，质疑人仍然坚持提出质疑的，作违约处理。同时，列入不良投标人名单。</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6）对明显有违事实的、经相关专家或评标小组认定无依据的、经其他投标人举证无依据的质疑，作违约处理，列入不良投标人名单；视情在区、市、省、国家级相关媒体予以披露。</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7）质疑人承担使用虚假材料或恶意方式质疑的法律责任。</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无佐证材料的举报作违约处理。投标人不得进行不提供相关佐证材料（含无法查实的如宣传册、媒体报道、猜测、推理等）向有关部门的举报，否则作违约处理。同时对其在1至3年内禁入由招标人组织的招标活动的违约处理。</w:t>
      </w:r>
    </w:p>
    <w:p>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五、投诉不成立的作违约处理。投标人进行质疑后，招标人回复质疑不成立，投标人仍进行投诉的，并最终投诉不成立的，作违约处理。招标人有权对其在1至3年内禁入由招标人组织的招标活动的违约处理。</w:t>
      </w:r>
    </w:p>
    <w:p>
      <w:pPr>
        <w:tabs>
          <w:tab w:val="left" w:pos="6946"/>
        </w:tabs>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六、《质疑函》、《质疑回复函》，质疑、举报、投诉不成立的等相关情况，视情在区、市、省、国家级等相关媒体予以披露。并建议相关机构对该投标人同步实施1至3年内禁入。</w:t>
      </w:r>
    </w:p>
    <w:p>
      <w:pPr>
        <w:adjustRightInd w:val="0"/>
        <w:snapToGrid w:val="0"/>
        <w:spacing w:line="440" w:lineRule="exact"/>
        <w:ind w:firstLine="480" w:firstLineChars="200"/>
        <w:rPr>
          <w:rFonts w:ascii="宋体" w:hAnsi="宋体"/>
          <w:dstrike/>
          <w:color w:val="auto"/>
          <w:sz w:val="24"/>
          <w:highlight w:val="none"/>
        </w:rPr>
      </w:pPr>
      <w:r>
        <w:rPr>
          <w:rFonts w:hint="eastAsia" w:ascii="宋体" w:hAnsi="宋体" w:cs="宋体"/>
          <w:color w:val="auto"/>
          <w:sz w:val="24"/>
          <w:highlight w:val="none"/>
        </w:rPr>
        <w:t>七、质疑投标人对招标人或代理机构的答复不满意或者招标人或代理机构未在规定的时间内作出答复的，可以在答复期满后15个工作日内向有关部门投诉。</w:t>
      </w:r>
    </w:p>
    <w:p>
      <w:pPr>
        <w:pStyle w:val="27"/>
        <w:keepNext w:val="0"/>
        <w:keepLines w:val="0"/>
        <w:widowControl/>
        <w:suppressLineNumbers w:val="0"/>
        <w:snapToGrid w:val="0"/>
        <w:spacing w:before="0" w:beforeAutospacing="1" w:after="0" w:afterAutospacing="1" w:line="480" w:lineRule="exact"/>
        <w:ind w:left="0" w:right="0" w:firstLine="480" w:firstLineChars="200"/>
        <w:contextualSpacing/>
        <w:rPr>
          <w:rFonts w:hint="default" w:ascii="Times New Roman" w:hAnsi="Times New Roman" w:eastAsia="宋体" w:cs="Times New Roman"/>
          <w:color w:val="000000"/>
          <w:kern w:val="2"/>
          <w:sz w:val="24"/>
          <w:szCs w:val="24"/>
          <w:lang w:val="en-US"/>
        </w:rPr>
      </w:pPr>
    </w:p>
    <w:p>
      <w:pPr>
        <w:pStyle w:val="27"/>
        <w:keepNext w:val="0"/>
        <w:keepLines w:val="0"/>
        <w:widowControl/>
        <w:suppressLineNumbers w:val="0"/>
        <w:snapToGrid w:val="0"/>
        <w:spacing w:before="0" w:beforeAutospacing="1" w:after="0" w:afterAutospacing="1" w:line="300" w:lineRule="auto"/>
        <w:ind w:left="0" w:right="0"/>
        <w:rPr>
          <w:rFonts w:hint="eastAsia" w:ascii="宋体" w:hAnsi="宋体" w:eastAsia="宋体" w:cs="Times New Roman"/>
          <w:color w:val="000000"/>
          <w:sz w:val="28"/>
          <w:szCs w:val="28"/>
          <w:lang w:val="en-US"/>
        </w:rPr>
      </w:pPr>
    </w:p>
    <w:p>
      <w:pPr>
        <w:keepNext w:val="0"/>
        <w:keepLines w:val="0"/>
        <w:widowControl w:val="0"/>
        <w:suppressLineNumbers w:val="0"/>
        <w:snapToGrid w:val="0"/>
        <w:spacing w:before="0" w:beforeAutospacing="0" w:after="0" w:afterAutospacing="0" w:line="500" w:lineRule="exact"/>
        <w:ind w:left="0" w:right="0"/>
        <w:jc w:val="center"/>
        <w:outlineLvl w:val="0"/>
        <w:rPr>
          <w:b/>
          <w:bCs w:val="0"/>
          <w:sz w:val="36"/>
          <w:szCs w:val="36"/>
          <w:lang w:val="en-US"/>
        </w:rPr>
      </w:pPr>
      <w:r>
        <w:rPr>
          <w:rFonts w:hint="default" w:ascii="Times New Roman" w:hAnsi="Times New Roman" w:eastAsia="宋体" w:cs="Times New Roman"/>
          <w:b/>
          <w:bCs w:val="0"/>
          <w:kern w:val="2"/>
          <w:sz w:val="36"/>
          <w:szCs w:val="36"/>
          <w:lang w:val="en-US" w:eastAsia="zh-CN" w:bidi="ar"/>
        </w:rPr>
        <w:br w:type="page"/>
      </w:r>
      <w:r>
        <w:rPr>
          <w:rFonts w:hint="eastAsia" w:ascii="Times New Roman" w:hAnsi="Times New Roman" w:eastAsia="宋体" w:cs="宋体"/>
          <w:b/>
          <w:bCs w:val="0"/>
          <w:color w:val="auto"/>
          <w:kern w:val="2"/>
          <w:sz w:val="36"/>
          <w:szCs w:val="36"/>
          <w:lang w:val="en-US" w:eastAsia="zh-CN" w:bidi="ar"/>
        </w:rPr>
        <w:t>第七部分</w:t>
      </w:r>
      <w:r>
        <w:rPr>
          <w:rFonts w:hint="default" w:ascii="Times New Roman" w:hAnsi="Times New Roman" w:eastAsia="宋体" w:cs="Times New Roman"/>
          <w:b/>
          <w:bCs w:val="0"/>
          <w:color w:val="auto"/>
          <w:kern w:val="2"/>
          <w:sz w:val="36"/>
          <w:szCs w:val="36"/>
          <w:lang w:val="en-US" w:eastAsia="zh-CN" w:bidi="ar"/>
        </w:rPr>
        <w:t xml:space="preserve">  </w:t>
      </w:r>
      <w:r>
        <w:rPr>
          <w:rFonts w:hint="eastAsia" w:ascii="Times New Roman" w:hAnsi="Times New Roman" w:eastAsia="宋体" w:cs="宋体"/>
          <w:b/>
          <w:bCs w:val="0"/>
          <w:color w:val="auto"/>
          <w:kern w:val="2"/>
          <w:sz w:val="36"/>
          <w:szCs w:val="36"/>
          <w:lang w:val="en-US" w:eastAsia="zh-CN" w:bidi="ar"/>
        </w:rPr>
        <w:t>投标文件组成</w:t>
      </w:r>
    </w:p>
    <w:p>
      <w:pPr>
        <w:keepNext w:val="0"/>
        <w:keepLines w:val="0"/>
        <w:widowControl w:val="0"/>
        <w:suppressLineNumbers w:val="0"/>
        <w:snapToGrid w:val="0"/>
        <w:spacing w:before="0" w:beforeAutospacing="0" w:after="0" w:afterAutospacing="0" w:line="500" w:lineRule="exact"/>
        <w:ind w:left="0" w:right="0" w:firstLine="555"/>
        <w:jc w:val="left"/>
        <w:rPr>
          <w:b/>
          <w:bCs w:val="0"/>
          <w:sz w:val="24"/>
          <w:szCs w:val="24"/>
          <w:lang w:val="en-US"/>
        </w:rPr>
      </w:pPr>
      <w:r>
        <w:rPr>
          <w:rFonts w:hint="eastAsia" w:ascii="Times New Roman" w:hAnsi="Times New Roman" w:eastAsia="宋体" w:cs="宋体"/>
          <w:b/>
          <w:bCs w:val="0"/>
          <w:color w:val="auto"/>
          <w:kern w:val="2"/>
          <w:sz w:val="24"/>
          <w:szCs w:val="24"/>
          <w:lang w:val="en-US" w:eastAsia="zh-CN" w:bidi="ar"/>
        </w:rPr>
        <w:t>投标文件由资格审查文件、商务技术文件、报价文件三部分组成，相关</w:t>
      </w:r>
      <w:r>
        <w:rPr>
          <w:rFonts w:hint="eastAsia" w:ascii="Times New Roman" w:hAnsi="Times New Roman" w:eastAsia="宋体" w:cs="宋体"/>
          <w:b/>
          <w:bCs w:val="0"/>
          <w:color w:val="auto"/>
          <w:kern w:val="2"/>
          <w:sz w:val="24"/>
          <w:szCs w:val="24"/>
          <w:lang w:val="zh-CN" w:eastAsia="zh-CN" w:bidi="ar"/>
        </w:rPr>
        <w:t>格式参见附件</w:t>
      </w:r>
      <w:r>
        <w:rPr>
          <w:rFonts w:hint="eastAsia" w:ascii="Times New Roman" w:hAnsi="Times New Roman" w:eastAsia="宋体" w:cs="宋体"/>
          <w:b/>
          <w:bCs w:val="0"/>
          <w:color w:val="auto"/>
          <w:kern w:val="2"/>
          <w:sz w:val="24"/>
          <w:szCs w:val="24"/>
          <w:lang w:val="en-US" w:eastAsia="zh-CN" w:bidi="ar"/>
        </w:rPr>
        <w:t>。</w:t>
      </w:r>
    </w:p>
    <w:p>
      <w:pPr>
        <w:pStyle w:val="36"/>
        <w:widowControl/>
        <w:numPr>
          <w:ilvl w:val="0"/>
          <w:numId w:val="0"/>
        </w:numPr>
        <w:snapToGrid w:val="0"/>
        <w:spacing w:line="500" w:lineRule="exact"/>
        <w:ind w:left="0" w:leftChars="0" w:right="0" w:rightChars="0" w:firstLine="480" w:firstLineChars="200"/>
        <w:contextualSpacing/>
        <w:rPr>
          <w:kern w:val="0"/>
          <w:sz w:val="24"/>
          <w:szCs w:val="24"/>
          <w:lang w:val="zh-CN" w:eastAsia="zh-CN"/>
        </w:rPr>
      </w:pPr>
      <w:r>
        <w:rPr>
          <w:rFonts w:hint="eastAsia" w:ascii="宋体" w:hAnsi="宋体" w:eastAsia="宋体" w:cs="宋体"/>
          <w:color w:val="auto"/>
          <w:kern w:val="0"/>
          <w:sz w:val="24"/>
          <w:szCs w:val="24"/>
          <w:lang w:val="zh-CN" w:eastAsia="zh-CN" w:bidi="ar"/>
        </w:rPr>
        <w:t>一、</w:t>
      </w:r>
      <w:r>
        <w:rPr>
          <w:rFonts w:hint="eastAsia" w:ascii="Times New Roman" w:hAnsi="Times New Roman" w:eastAsia="宋体" w:cs="宋体"/>
          <w:b/>
          <w:bCs/>
          <w:kern w:val="0"/>
          <w:sz w:val="24"/>
          <w:szCs w:val="24"/>
          <w:lang w:val="zh-CN" w:eastAsia="zh-CN"/>
        </w:rPr>
        <w:t>资格审查</w:t>
      </w:r>
      <w:r>
        <w:rPr>
          <w:rFonts w:hint="eastAsia" w:ascii="Times New Roman" w:hAnsi="Times New Roman" w:eastAsia="宋体" w:cs="宋体"/>
          <w:b/>
          <w:bCs/>
          <w:kern w:val="0"/>
          <w:sz w:val="24"/>
          <w:szCs w:val="24"/>
          <w:lang w:eastAsia="zh-CN"/>
        </w:rPr>
        <w:t>文件</w:t>
      </w:r>
    </w:p>
    <w:p>
      <w:pPr>
        <w:pStyle w:val="36"/>
        <w:widowControl/>
        <w:numPr>
          <w:ilvl w:val="0"/>
          <w:numId w:val="4"/>
        </w:numPr>
        <w:snapToGrid w:val="0"/>
        <w:spacing w:line="500" w:lineRule="exact"/>
        <w:ind w:left="0" w:firstLine="480" w:firstLineChars="200"/>
        <w:contextualSpacing/>
        <w:rPr>
          <w:kern w:val="0"/>
          <w:sz w:val="24"/>
          <w:szCs w:val="24"/>
          <w:lang w:val="zh-CN" w:eastAsia="zh-CN"/>
        </w:rPr>
      </w:pPr>
      <w:r>
        <w:rPr>
          <w:rFonts w:hint="eastAsia"/>
          <w:kern w:val="0"/>
          <w:sz w:val="24"/>
          <w:szCs w:val="24"/>
          <w:lang w:val="zh-CN" w:eastAsia="zh-CN"/>
        </w:rPr>
        <w:t>有效的投标人营业执照复印件；</w:t>
      </w:r>
    </w:p>
    <w:p>
      <w:pPr>
        <w:pStyle w:val="36"/>
        <w:widowControl/>
        <w:numPr>
          <w:ilvl w:val="0"/>
          <w:numId w:val="4"/>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投标人声明函原件；</w:t>
      </w:r>
    </w:p>
    <w:p>
      <w:pPr>
        <w:pStyle w:val="36"/>
        <w:widowControl/>
        <w:numPr>
          <w:ilvl w:val="0"/>
          <w:numId w:val="4"/>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法定代表人身份证明书；</w:t>
      </w:r>
    </w:p>
    <w:p>
      <w:pPr>
        <w:pStyle w:val="36"/>
        <w:widowControl/>
        <w:numPr>
          <w:ilvl w:val="0"/>
          <w:numId w:val="4"/>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法定代表人授权委托书原件</w:t>
      </w:r>
      <w:r>
        <w:rPr>
          <w:rFonts w:hint="eastAsia" w:ascii="Times New Roman" w:hAnsi="Times New Roman" w:cs="宋体"/>
          <w:kern w:val="0"/>
          <w:sz w:val="24"/>
          <w:szCs w:val="24"/>
          <w:lang w:val="zh-CN" w:eastAsia="zh-CN"/>
        </w:rPr>
        <w:t>（</w:t>
      </w:r>
      <w:r>
        <w:rPr>
          <w:rFonts w:hint="eastAsia" w:ascii="Times New Roman" w:hAnsi="Times New Roman" w:cs="宋体"/>
          <w:kern w:val="0"/>
          <w:sz w:val="24"/>
          <w:szCs w:val="24"/>
          <w:lang w:val="en-US" w:eastAsia="zh-CN"/>
        </w:rPr>
        <w:t>如为授权</w:t>
      </w:r>
      <w:r>
        <w:rPr>
          <w:rFonts w:hint="eastAsia" w:ascii="Times New Roman" w:hAnsi="Times New Roman" w:cs="宋体"/>
          <w:kern w:val="0"/>
          <w:sz w:val="24"/>
          <w:szCs w:val="24"/>
          <w:lang w:val="zh-CN" w:eastAsia="zh-CN"/>
        </w:rPr>
        <w:t>）</w:t>
      </w:r>
      <w:r>
        <w:rPr>
          <w:rFonts w:hint="eastAsia" w:ascii="Times New Roman" w:hAnsi="Times New Roman" w:eastAsia="宋体" w:cs="宋体"/>
          <w:kern w:val="0"/>
          <w:sz w:val="24"/>
          <w:szCs w:val="24"/>
          <w:lang w:val="zh-CN" w:eastAsia="zh-CN"/>
        </w:rPr>
        <w:t>，投标代表本人身份证复印件；</w:t>
      </w:r>
    </w:p>
    <w:p>
      <w:pPr>
        <w:pStyle w:val="36"/>
        <w:widowControl/>
        <w:numPr>
          <w:ilvl w:val="0"/>
          <w:numId w:val="4"/>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供应商信用承诺书；</w:t>
      </w:r>
    </w:p>
    <w:p>
      <w:pPr>
        <w:pStyle w:val="36"/>
        <w:widowControl/>
        <w:numPr>
          <w:ilvl w:val="0"/>
          <w:numId w:val="4"/>
        </w:numPr>
        <w:snapToGrid w:val="0"/>
        <w:spacing w:line="500" w:lineRule="exact"/>
        <w:ind w:left="0" w:firstLine="480" w:firstLineChars="200"/>
        <w:contextualSpacing/>
        <w:rPr>
          <w:kern w:val="0"/>
          <w:sz w:val="24"/>
          <w:szCs w:val="24"/>
          <w:lang w:val="zh-CN" w:eastAsia="zh-CN"/>
        </w:rPr>
      </w:pPr>
      <w:r>
        <w:rPr>
          <w:rFonts w:hint="eastAsia"/>
          <w:kern w:val="0"/>
          <w:sz w:val="24"/>
          <w:szCs w:val="24"/>
          <w:lang w:val="zh-CN" w:eastAsia="zh-CN"/>
        </w:rPr>
        <w:t>投标人承装、承修、承试五级及以上电力设施许可证</w:t>
      </w:r>
      <w:r>
        <w:rPr>
          <w:rFonts w:hint="eastAsia"/>
          <w:kern w:val="0"/>
          <w:sz w:val="24"/>
          <w:szCs w:val="24"/>
          <w:lang w:val="en-US" w:eastAsia="zh-CN"/>
        </w:rPr>
        <w:t>复印件；</w:t>
      </w:r>
    </w:p>
    <w:p>
      <w:pPr>
        <w:pStyle w:val="36"/>
        <w:widowControl/>
        <w:numPr>
          <w:ilvl w:val="0"/>
          <w:numId w:val="4"/>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招标公告资格要求提供相应的佐证材料；</w:t>
      </w:r>
    </w:p>
    <w:p>
      <w:pPr>
        <w:pStyle w:val="36"/>
        <w:widowControl/>
        <w:numPr>
          <w:ilvl w:val="0"/>
          <w:numId w:val="4"/>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其它需要提交的资格审查证明材料。</w:t>
      </w:r>
    </w:p>
    <w:p>
      <w:pPr>
        <w:pStyle w:val="36"/>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firstLine="482" w:firstLineChars="200"/>
        <w:textAlignment w:val="auto"/>
        <w:rPr>
          <w:rFonts w:hint="eastAsia" w:ascii="Times New Roman" w:hAnsi="Times New Roman" w:eastAsia="宋体" w:cs="宋体"/>
          <w:b/>
          <w:bCs/>
          <w:kern w:val="0"/>
          <w:sz w:val="24"/>
          <w:szCs w:val="24"/>
          <w:lang w:val="zh-CN" w:eastAsia="zh-CN"/>
        </w:rPr>
      </w:pPr>
      <w:r>
        <w:rPr>
          <w:rFonts w:hint="eastAsia" w:ascii="宋体" w:hAnsi="宋体" w:cs="宋体"/>
          <w:b/>
          <w:bCs/>
          <w:color w:val="auto"/>
          <w:sz w:val="24"/>
          <w:highlight w:val="none"/>
          <w:u w:val="thick" w:color="FF0000"/>
        </w:rPr>
        <w:t>注：以上材料如为复印件的，均须</w:t>
      </w:r>
      <w:r>
        <w:rPr>
          <w:rFonts w:hint="eastAsia" w:ascii="宋体" w:hAnsi="宋体" w:cs="宋体"/>
          <w:b/>
          <w:bCs/>
          <w:color w:val="auto"/>
          <w:sz w:val="24"/>
          <w:highlight w:val="none"/>
          <w:u w:val="thick" w:color="FF0000"/>
          <w:lang w:val="en-US" w:eastAsia="zh-CN"/>
        </w:rPr>
        <w:t>为有效原件的复印件，并</w:t>
      </w:r>
      <w:r>
        <w:rPr>
          <w:rFonts w:hint="eastAsia" w:ascii="宋体" w:hAnsi="宋体" w:cs="宋体"/>
          <w:b/>
          <w:bCs/>
          <w:color w:val="auto"/>
          <w:sz w:val="24"/>
          <w:highlight w:val="none"/>
          <w:u w:val="thick" w:color="FF0000"/>
        </w:rPr>
        <w:t>加盖投标人公章</w:t>
      </w:r>
      <w:r>
        <w:rPr>
          <w:rFonts w:hint="eastAsia" w:ascii="宋体" w:hAnsi="宋体" w:cs="宋体"/>
          <w:b/>
          <w:bCs/>
          <w:color w:val="auto"/>
          <w:sz w:val="24"/>
          <w:highlight w:val="none"/>
        </w:rPr>
        <w:t>。</w:t>
      </w:r>
    </w:p>
    <w:p>
      <w:pPr>
        <w:pStyle w:val="36"/>
        <w:widowControl/>
        <w:numPr>
          <w:ilvl w:val="0"/>
          <w:numId w:val="0"/>
        </w:numPr>
        <w:snapToGrid w:val="0"/>
        <w:spacing w:line="500" w:lineRule="exact"/>
        <w:ind w:left="0" w:leftChars="0" w:right="0" w:rightChars="0" w:firstLine="482" w:firstLineChars="200"/>
        <w:contextualSpacing/>
        <w:jc w:val="left"/>
        <w:rPr>
          <w:b/>
          <w:bCs/>
          <w:kern w:val="0"/>
          <w:sz w:val="24"/>
          <w:szCs w:val="24"/>
          <w:lang w:val="zh-CN" w:eastAsia="zh-CN"/>
        </w:rPr>
      </w:pPr>
      <w:r>
        <w:rPr>
          <w:rFonts w:hint="eastAsia" w:ascii="宋体" w:hAnsi="宋体" w:eastAsia="宋体" w:cs="宋体"/>
          <w:b/>
          <w:bCs/>
          <w:color w:val="auto"/>
          <w:kern w:val="0"/>
          <w:sz w:val="24"/>
          <w:szCs w:val="24"/>
          <w:lang w:val="zh-CN" w:eastAsia="zh-CN" w:bidi="ar"/>
        </w:rPr>
        <w:t>二、</w:t>
      </w:r>
      <w:r>
        <w:rPr>
          <w:rFonts w:hint="eastAsia" w:ascii="Times New Roman" w:hAnsi="Times New Roman" w:eastAsia="宋体" w:cs="宋体"/>
          <w:b/>
          <w:bCs/>
          <w:kern w:val="0"/>
          <w:sz w:val="24"/>
          <w:szCs w:val="24"/>
          <w:lang w:val="zh-CN" w:eastAsia="zh-CN"/>
        </w:rPr>
        <w:t>商务技术</w:t>
      </w:r>
      <w:r>
        <w:rPr>
          <w:rFonts w:hint="eastAsia" w:ascii="Times New Roman" w:hAnsi="Times New Roman" w:eastAsia="宋体" w:cs="宋体"/>
          <w:b/>
          <w:bCs/>
          <w:kern w:val="0"/>
          <w:sz w:val="24"/>
          <w:szCs w:val="24"/>
          <w:lang w:eastAsia="zh-CN"/>
        </w:rPr>
        <w:t>文件</w:t>
      </w:r>
    </w:p>
    <w:p>
      <w:pPr>
        <w:pStyle w:val="36"/>
        <w:widowControl/>
        <w:numPr>
          <w:ilvl w:val="0"/>
          <w:numId w:val="5"/>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投标人情况一览表；</w:t>
      </w:r>
    </w:p>
    <w:p>
      <w:pPr>
        <w:pStyle w:val="36"/>
        <w:widowControl/>
        <w:numPr>
          <w:ilvl w:val="0"/>
          <w:numId w:val="5"/>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商务部分正负偏离表；</w:t>
      </w:r>
    </w:p>
    <w:p>
      <w:pPr>
        <w:pStyle w:val="36"/>
        <w:widowControl/>
        <w:numPr>
          <w:ilvl w:val="0"/>
          <w:numId w:val="5"/>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技术部分正负偏离表；</w:t>
      </w:r>
    </w:p>
    <w:p>
      <w:pPr>
        <w:pStyle w:val="36"/>
        <w:widowControl/>
        <w:numPr>
          <w:ilvl w:val="0"/>
          <w:numId w:val="5"/>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现场勘察承诺函（如有）；</w:t>
      </w:r>
    </w:p>
    <w:p>
      <w:pPr>
        <w:pStyle w:val="36"/>
        <w:widowControl/>
        <w:numPr>
          <w:ilvl w:val="0"/>
          <w:numId w:val="5"/>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服务到期配合承诺函（格式自拟，须加盖投标人公章）</w:t>
      </w:r>
      <w:r>
        <w:rPr>
          <w:rFonts w:hint="eastAsia" w:ascii="Times New Roman" w:hAnsi="Times New Roman" w:cs="宋体"/>
          <w:kern w:val="0"/>
          <w:sz w:val="24"/>
          <w:szCs w:val="24"/>
          <w:lang w:val="zh-CN" w:eastAsia="zh-CN"/>
        </w:rPr>
        <w:t>；</w:t>
      </w:r>
    </w:p>
    <w:p>
      <w:pPr>
        <w:pStyle w:val="36"/>
        <w:widowControl/>
        <w:numPr>
          <w:ilvl w:val="0"/>
          <w:numId w:val="5"/>
        </w:numPr>
        <w:snapToGrid w:val="0"/>
        <w:spacing w:line="50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投标人认为需要提交的其他商务技术材料。</w:t>
      </w:r>
    </w:p>
    <w:p>
      <w:pPr>
        <w:pStyle w:val="36"/>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firstLine="482" w:firstLineChars="200"/>
        <w:textAlignment w:val="auto"/>
        <w:rPr>
          <w:rFonts w:hint="eastAsia" w:ascii="Times New Roman" w:hAnsi="Times New Roman" w:eastAsia="宋体" w:cs="宋体"/>
          <w:b/>
          <w:bCs/>
          <w:kern w:val="0"/>
          <w:sz w:val="24"/>
          <w:szCs w:val="24"/>
          <w:lang w:val="zh-CN" w:eastAsia="zh-CN"/>
        </w:rPr>
      </w:pPr>
      <w:r>
        <w:rPr>
          <w:rFonts w:hint="eastAsia" w:ascii="宋体" w:hAnsi="宋体" w:cs="宋体"/>
          <w:b/>
          <w:bCs/>
          <w:color w:val="auto"/>
          <w:sz w:val="24"/>
          <w:highlight w:val="none"/>
          <w:u w:val="thick" w:color="FF0000"/>
        </w:rPr>
        <w:t>注：以上材料如为复印件的，均须</w:t>
      </w:r>
      <w:r>
        <w:rPr>
          <w:rFonts w:hint="eastAsia" w:ascii="宋体" w:hAnsi="宋体" w:cs="宋体"/>
          <w:b/>
          <w:bCs/>
          <w:color w:val="auto"/>
          <w:sz w:val="24"/>
          <w:highlight w:val="none"/>
          <w:u w:val="thick" w:color="FF0000"/>
          <w:lang w:val="en-US" w:eastAsia="zh-CN"/>
        </w:rPr>
        <w:t>为有效原件的复印件，并</w:t>
      </w:r>
      <w:r>
        <w:rPr>
          <w:rFonts w:hint="eastAsia" w:ascii="宋体" w:hAnsi="宋体" w:cs="宋体"/>
          <w:b/>
          <w:bCs/>
          <w:color w:val="auto"/>
          <w:sz w:val="24"/>
          <w:highlight w:val="none"/>
          <w:u w:val="thick" w:color="FF0000"/>
        </w:rPr>
        <w:t>加盖投标人公章</w:t>
      </w:r>
      <w:r>
        <w:rPr>
          <w:rFonts w:hint="eastAsia" w:ascii="宋体" w:hAnsi="宋体" w:cs="宋体"/>
          <w:b/>
          <w:bCs/>
          <w:color w:val="auto"/>
          <w:sz w:val="24"/>
          <w:highlight w:val="none"/>
        </w:rPr>
        <w:t>。</w:t>
      </w:r>
    </w:p>
    <w:p>
      <w:pPr>
        <w:pStyle w:val="36"/>
        <w:widowControl/>
        <w:numPr>
          <w:ilvl w:val="0"/>
          <w:numId w:val="0"/>
        </w:numPr>
        <w:snapToGrid w:val="0"/>
        <w:spacing w:line="500" w:lineRule="exact"/>
        <w:ind w:left="0" w:leftChars="0" w:right="0" w:rightChars="0" w:firstLine="482" w:firstLineChars="200"/>
        <w:contextualSpacing/>
        <w:jc w:val="left"/>
        <w:rPr>
          <w:b/>
          <w:bCs/>
          <w:kern w:val="0"/>
          <w:sz w:val="24"/>
          <w:szCs w:val="24"/>
          <w:lang w:val="zh-CN" w:eastAsia="zh-CN"/>
        </w:rPr>
      </w:pPr>
      <w:r>
        <w:rPr>
          <w:rFonts w:hint="eastAsia" w:ascii="Times New Roman" w:hAnsi="Times New Roman" w:eastAsia="宋体" w:cs="宋体"/>
          <w:b/>
          <w:bCs/>
          <w:kern w:val="0"/>
          <w:sz w:val="24"/>
          <w:szCs w:val="24"/>
          <w:lang w:val="zh-CN" w:eastAsia="zh-CN"/>
        </w:rPr>
        <w:t>三、</w:t>
      </w:r>
      <w:r>
        <w:rPr>
          <w:rFonts w:hint="eastAsia" w:ascii="Times New Roman" w:hAnsi="Times New Roman" w:eastAsia="宋体" w:cs="宋体"/>
          <w:b/>
          <w:bCs/>
          <w:kern w:val="0"/>
          <w:sz w:val="24"/>
          <w:szCs w:val="24"/>
          <w:lang w:eastAsia="zh-CN"/>
        </w:rPr>
        <w:t>报价文件</w:t>
      </w:r>
    </w:p>
    <w:p>
      <w:pPr>
        <w:pStyle w:val="36"/>
        <w:widowControl/>
        <w:numPr>
          <w:ilvl w:val="0"/>
          <w:numId w:val="0"/>
        </w:numPr>
        <w:snapToGrid w:val="0"/>
        <w:spacing w:line="500" w:lineRule="exact"/>
        <w:ind w:left="0" w:leftChars="0" w:right="0" w:rightChars="0" w:firstLine="480" w:firstLineChars="200"/>
        <w:contextualSpacing/>
        <w:rPr>
          <w:kern w:val="0"/>
          <w:sz w:val="24"/>
          <w:szCs w:val="24"/>
          <w:lang w:val="zh-CN" w:eastAsia="zh-CN"/>
        </w:rPr>
      </w:pPr>
      <w:r>
        <w:rPr>
          <w:rFonts w:hint="eastAsia" w:ascii="宋体" w:hAnsi="宋体" w:eastAsia="宋体" w:cs="宋体"/>
          <w:color w:val="auto"/>
          <w:kern w:val="0"/>
          <w:sz w:val="24"/>
          <w:szCs w:val="24"/>
          <w:lang w:val="zh-CN" w:eastAsia="zh-CN" w:bidi="ar"/>
        </w:rPr>
        <w:t>1、</w:t>
      </w:r>
      <w:r>
        <w:rPr>
          <w:rFonts w:hint="eastAsia" w:ascii="Times New Roman" w:hAnsi="Times New Roman" w:eastAsia="宋体" w:cs="宋体"/>
          <w:kern w:val="0"/>
          <w:sz w:val="24"/>
          <w:szCs w:val="24"/>
          <w:lang w:val="zh-CN" w:eastAsia="zh-CN"/>
        </w:rPr>
        <w:t>开标一览表；</w:t>
      </w:r>
    </w:p>
    <w:p>
      <w:pPr>
        <w:pStyle w:val="36"/>
        <w:widowControl/>
        <w:snapToGrid w:val="0"/>
        <w:spacing w:line="500" w:lineRule="exact"/>
        <w:ind w:left="0" w:firstLine="480" w:firstLineChars="200"/>
        <w:rPr>
          <w:kern w:val="0"/>
          <w:sz w:val="24"/>
          <w:szCs w:val="24"/>
          <w:lang w:val="zh-CN" w:eastAsia="zh-CN"/>
        </w:rPr>
      </w:pPr>
      <w:r>
        <w:rPr>
          <w:kern w:val="0"/>
          <w:sz w:val="24"/>
          <w:szCs w:val="24"/>
          <w:lang w:val="zh-CN" w:eastAsia="zh-CN"/>
        </w:rPr>
        <w:t xml:space="preserve">   </w:t>
      </w:r>
    </w:p>
    <w:p>
      <w:pPr>
        <w:pStyle w:val="42"/>
        <w:widowControl/>
        <w:snapToGrid w:val="0"/>
        <w:spacing w:line="500" w:lineRule="exact"/>
        <w:rPr>
          <w:rFonts w:hint="default" w:ascii="Times New Roman" w:hAnsi="Times New Roman" w:eastAsia="方正黑体_GBK" w:cs="Times New Roman"/>
          <w:sz w:val="32"/>
          <w:szCs w:val="32"/>
          <w:lang w:val="zh-CN" w:eastAsia="zh-CN" w:bidi="ar"/>
        </w:rPr>
      </w:pPr>
      <w:r>
        <w:rPr>
          <w:rFonts w:hint="default" w:ascii="Times New Roman" w:hAnsi="Times New Roman" w:eastAsia="方正黑体_GBK" w:cs="Times New Roman"/>
          <w:sz w:val="32"/>
          <w:szCs w:val="32"/>
          <w:lang w:val="zh-CN" w:eastAsia="zh-CN" w:bidi="ar"/>
        </w:rPr>
        <w:br w:type="page"/>
      </w:r>
    </w:p>
    <w:p>
      <w:pPr>
        <w:spacing w:line="360" w:lineRule="auto"/>
        <w:ind w:firstLine="643" w:firstLineChars="200"/>
        <w:rPr>
          <w:rFonts w:hint="eastAsia" w:ascii="宋体" w:hAnsi="宋体" w:eastAsiaTheme="minorEastAsia"/>
          <w:b/>
          <w:bCs/>
          <w:color w:val="auto"/>
          <w:sz w:val="32"/>
          <w:szCs w:val="32"/>
          <w:highlight w:val="none"/>
          <w:lang w:val="en-US" w:eastAsia="zh-CN"/>
        </w:rPr>
      </w:pPr>
      <w:r>
        <w:rPr>
          <w:rFonts w:hint="eastAsia" w:ascii="宋体" w:hAnsi="宋体"/>
          <w:b/>
          <w:bCs/>
          <w:color w:val="auto"/>
          <w:sz w:val="32"/>
          <w:szCs w:val="32"/>
          <w:highlight w:val="none"/>
          <w:lang w:val="en-US" w:eastAsia="zh-CN"/>
        </w:rPr>
        <w:t>封面</w:t>
      </w:r>
    </w:p>
    <w:p>
      <w:pPr>
        <w:spacing w:line="360" w:lineRule="auto"/>
        <w:jc w:val="center"/>
        <w:rPr>
          <w:rFonts w:hint="eastAsia" w:ascii="宋体" w:hAnsi="宋体" w:cs="宋体"/>
          <w:b/>
          <w:bCs/>
          <w:color w:val="auto"/>
          <w:sz w:val="36"/>
          <w:szCs w:val="36"/>
          <w:highlight w:val="none"/>
        </w:rPr>
      </w:pPr>
    </w:p>
    <w:p>
      <w:pPr>
        <w:spacing w:line="360" w:lineRule="auto"/>
        <w:jc w:val="center"/>
        <w:rPr>
          <w:rFonts w:hint="eastAsia" w:ascii="宋体" w:hAnsi="宋体"/>
          <w:b/>
          <w:color w:val="auto"/>
          <w:sz w:val="36"/>
          <w:szCs w:val="36"/>
          <w:highlight w:val="none"/>
        </w:rPr>
      </w:pPr>
      <w:r>
        <w:rPr>
          <w:rFonts w:hint="eastAsia" w:ascii="宋体" w:hAnsi="宋体"/>
          <w:bCs/>
          <w:color w:val="auto"/>
          <w:sz w:val="36"/>
          <w:szCs w:val="36"/>
          <w:highlight w:val="none"/>
          <w:lang w:eastAsia="zh-CN" w:bidi="ar"/>
        </w:rPr>
        <w:t>南通怀恩殡仪服务有限公司天福堂 10KV 变电所高压配电值班维护服务采购项目</w:t>
      </w:r>
      <w:r>
        <w:rPr>
          <w:rFonts w:hint="eastAsia" w:ascii="宋体" w:hAnsi="宋体"/>
          <w:b/>
          <w:color w:val="auto"/>
          <w:sz w:val="36"/>
          <w:szCs w:val="36"/>
          <w:highlight w:val="none"/>
        </w:rPr>
        <w:t xml:space="preserve">   </w:t>
      </w:r>
    </w:p>
    <w:p>
      <w:pPr>
        <w:spacing w:line="360" w:lineRule="auto"/>
        <w:rPr>
          <w:rFonts w:ascii="宋体" w:hAnsi="宋体" w:cs="宋体"/>
          <w:color w:val="auto"/>
          <w:sz w:val="36"/>
          <w:szCs w:val="36"/>
          <w:highlight w:val="none"/>
        </w:rPr>
      </w:pPr>
    </w:p>
    <w:p>
      <w:pPr>
        <w:spacing w:line="360" w:lineRule="auto"/>
        <w:rPr>
          <w:rFonts w:ascii="宋体" w:hAnsi="宋体" w:cs="宋体"/>
          <w:color w:val="auto"/>
          <w:sz w:val="36"/>
          <w:szCs w:val="36"/>
          <w:highlight w:val="none"/>
        </w:rPr>
      </w:pPr>
    </w:p>
    <w:p>
      <w:pPr>
        <w:spacing w:line="360"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投标文件</w:t>
      </w:r>
    </w:p>
    <w:p>
      <w:pPr>
        <w:spacing w:line="360" w:lineRule="auto"/>
        <w:rPr>
          <w:rFonts w:ascii="宋体" w:hAnsi="宋体" w:cs="宋体"/>
          <w:color w:val="auto"/>
          <w:sz w:val="28"/>
          <w:szCs w:val="28"/>
          <w:highlight w:val="none"/>
        </w:rPr>
      </w:pPr>
    </w:p>
    <w:p>
      <w:pPr>
        <w:spacing w:line="360" w:lineRule="exact"/>
        <w:ind w:firstLine="1920" w:firstLineChars="800"/>
        <w:rPr>
          <w:rFonts w:hint="eastAsia" w:ascii="宋体" w:hAnsi="宋体" w:cs="宋体"/>
          <w:color w:val="auto"/>
          <w:sz w:val="24"/>
          <w:highlight w:val="none"/>
        </w:rPr>
      </w:pPr>
      <w:r>
        <w:rPr>
          <w:rFonts w:hint="eastAsia" w:ascii="宋体" w:hAnsi="宋体" w:cs="宋体"/>
          <w:color w:val="auto"/>
          <w:sz w:val="24"/>
          <w:highlight w:val="none"/>
        </w:rPr>
        <w:t>对应投标文件，相应填写：资格审查文件</w:t>
      </w:r>
    </w:p>
    <w:p>
      <w:pPr>
        <w:spacing w:line="360" w:lineRule="exact"/>
        <w:ind w:firstLine="5040" w:firstLineChars="21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商务技术文件</w:t>
      </w:r>
    </w:p>
    <w:p>
      <w:pPr>
        <w:spacing w:line="360" w:lineRule="auto"/>
        <w:ind w:firstLine="5040" w:firstLineChars="2100"/>
        <w:rPr>
          <w:rFonts w:hint="default" w:ascii="宋体" w:hAnsi="宋体" w:cs="宋体" w:eastAsiaTheme="minorEastAsia"/>
          <w:color w:val="auto"/>
          <w:sz w:val="30"/>
          <w:szCs w:val="30"/>
          <w:highlight w:val="none"/>
          <w:lang w:val="en-US" w:eastAsia="zh-CN"/>
        </w:rPr>
      </w:pPr>
      <w:r>
        <w:rPr>
          <w:rFonts w:hint="eastAsia" w:ascii="宋体" w:hAnsi="宋体" w:cs="宋体"/>
          <w:color w:val="auto"/>
          <w:sz w:val="24"/>
          <w:highlight w:val="none"/>
          <w:lang w:val="en-US" w:eastAsia="zh-CN"/>
        </w:rPr>
        <w:t>报价文件</w:t>
      </w:r>
    </w:p>
    <w:p>
      <w:pPr>
        <w:snapToGrid w:val="0"/>
        <w:spacing w:line="520" w:lineRule="exact"/>
        <w:jc w:val="center"/>
        <w:rPr>
          <w:rFonts w:hint="eastAsia" w:eastAsia="仿宋_GB2312"/>
          <w:b/>
          <w:color w:val="auto"/>
          <w:sz w:val="44"/>
          <w:szCs w:val="44"/>
          <w:highlight w:val="none"/>
        </w:rPr>
      </w:pPr>
    </w:p>
    <w:p>
      <w:pPr>
        <w:snapToGrid w:val="0"/>
        <w:spacing w:line="520" w:lineRule="exact"/>
        <w:jc w:val="center"/>
        <w:rPr>
          <w:rFonts w:hint="eastAsia" w:eastAsia="仿宋_GB2312"/>
          <w:b/>
          <w:color w:val="auto"/>
          <w:sz w:val="44"/>
          <w:szCs w:val="44"/>
          <w:highlight w:val="none"/>
        </w:rPr>
      </w:pPr>
    </w:p>
    <w:p>
      <w:pPr>
        <w:snapToGrid w:val="0"/>
        <w:spacing w:line="520" w:lineRule="exact"/>
        <w:jc w:val="center"/>
        <w:rPr>
          <w:rFonts w:hint="eastAsia" w:eastAsia="仿宋_GB2312"/>
          <w:b/>
          <w:color w:val="auto"/>
          <w:sz w:val="44"/>
          <w:szCs w:val="44"/>
          <w:highlight w:val="none"/>
        </w:rPr>
      </w:pPr>
    </w:p>
    <w:p>
      <w:pPr>
        <w:snapToGrid w:val="0"/>
        <w:spacing w:line="520" w:lineRule="exact"/>
        <w:jc w:val="center"/>
        <w:rPr>
          <w:rFonts w:hint="eastAsia" w:eastAsia="仿宋_GB2312"/>
          <w:b/>
          <w:color w:val="auto"/>
          <w:sz w:val="44"/>
          <w:szCs w:val="44"/>
          <w:highlight w:val="none"/>
        </w:rPr>
      </w:pPr>
    </w:p>
    <w:p>
      <w:pPr>
        <w:snapToGrid w:val="0"/>
        <w:spacing w:line="520" w:lineRule="exact"/>
        <w:jc w:val="center"/>
        <w:rPr>
          <w:rFonts w:ascii="宋体" w:hAnsi="宋体" w:cs="宋体"/>
          <w:color w:val="auto"/>
          <w:sz w:val="28"/>
          <w:szCs w:val="28"/>
          <w:highlight w:val="none"/>
        </w:rPr>
      </w:pPr>
      <w:r>
        <w:rPr>
          <w:rFonts w:hint="eastAsia" w:eastAsia="仿宋_GB2312"/>
          <w:b/>
          <w:color w:val="auto"/>
          <w:sz w:val="44"/>
          <w:szCs w:val="44"/>
          <w:highlight w:val="none"/>
        </w:rPr>
        <w:t xml:space="preserve"> </w:t>
      </w:r>
    </w:p>
    <w:p>
      <w:pPr>
        <w:spacing w:line="360" w:lineRule="auto"/>
        <w:rPr>
          <w:rFonts w:ascii="宋体" w:hAnsi="宋体" w:cs="宋体"/>
          <w:color w:val="auto"/>
          <w:sz w:val="28"/>
          <w:szCs w:val="28"/>
          <w:highlight w:val="none"/>
        </w:rPr>
      </w:pPr>
    </w:p>
    <w:p>
      <w:pPr>
        <w:pStyle w:val="19"/>
        <w:rPr>
          <w:rFonts w:ascii="宋体" w:hAnsi="宋体" w:cs="宋体"/>
          <w:color w:val="auto"/>
          <w:sz w:val="28"/>
          <w:szCs w:val="28"/>
          <w:highlight w:val="none"/>
        </w:rPr>
      </w:pPr>
    </w:p>
    <w:p>
      <w:pPr>
        <w:rPr>
          <w:color w:val="auto"/>
          <w:highlight w:val="none"/>
        </w:rPr>
      </w:pPr>
    </w:p>
    <w:p>
      <w:pPr>
        <w:spacing w:line="360" w:lineRule="auto"/>
        <w:ind w:firstLine="1920" w:firstLineChars="600"/>
        <w:rPr>
          <w:rFonts w:ascii="宋体" w:hAnsi="宋体" w:cs="宋体"/>
          <w:color w:val="auto"/>
          <w:sz w:val="32"/>
          <w:szCs w:val="32"/>
          <w:highlight w:val="none"/>
        </w:rPr>
      </w:pPr>
      <w:r>
        <w:rPr>
          <w:rFonts w:hint="eastAsia" w:ascii="宋体" w:hAnsi="宋体" w:cs="宋体"/>
          <w:color w:val="auto"/>
          <w:sz w:val="32"/>
          <w:szCs w:val="32"/>
          <w:highlight w:val="none"/>
        </w:rPr>
        <w:t>投标人：参加投标人全称（公章）</w:t>
      </w:r>
    </w:p>
    <w:p>
      <w:pPr>
        <w:spacing w:line="360" w:lineRule="auto"/>
        <w:ind w:firstLine="1920" w:firstLineChars="600"/>
        <w:rPr>
          <w:rFonts w:ascii="宋体" w:hAnsi="宋体" w:cs="宋体"/>
          <w:color w:val="auto"/>
          <w:sz w:val="32"/>
          <w:szCs w:val="32"/>
          <w:highlight w:val="none"/>
        </w:rPr>
      </w:pPr>
      <w:r>
        <w:rPr>
          <w:rFonts w:hint="eastAsia" w:ascii="宋体" w:hAnsi="宋体" w:cs="宋体"/>
          <w:color w:val="auto"/>
          <w:sz w:val="32"/>
          <w:szCs w:val="32"/>
          <w:highlight w:val="none"/>
        </w:rPr>
        <w:t>日  期：      年  月  日</w:t>
      </w:r>
    </w:p>
    <w:p>
      <w:pPr>
        <w:pStyle w:val="42"/>
        <w:widowControl/>
        <w:snapToGrid w:val="0"/>
        <w:spacing w:line="500" w:lineRule="exact"/>
        <w:rPr>
          <w:rFonts w:hint="default" w:ascii="Times New Roman" w:hAnsi="Times New Roman" w:eastAsia="方正黑体_GBK" w:cs="Times New Roman"/>
          <w:sz w:val="32"/>
          <w:szCs w:val="32"/>
          <w:lang w:val="zh-CN" w:eastAsia="zh-CN" w:bidi="ar"/>
        </w:rPr>
      </w:pPr>
      <w:r>
        <w:rPr>
          <w:rFonts w:ascii="宋体" w:hAnsi="宋体"/>
          <w:b/>
          <w:bCs/>
          <w:color w:val="auto"/>
          <w:sz w:val="24"/>
          <w:highlight w:val="none"/>
        </w:rPr>
        <w:br w:type="page"/>
      </w:r>
    </w:p>
    <w:p>
      <w:pPr>
        <w:pStyle w:val="42"/>
        <w:widowControl/>
        <w:snapToGrid w:val="0"/>
        <w:spacing w:line="500" w:lineRule="exact"/>
        <w:rPr>
          <w:rFonts w:eastAsia="方正黑体_GBK"/>
          <w:kern w:val="0"/>
          <w:sz w:val="32"/>
          <w:szCs w:val="32"/>
          <w:lang w:val="zh-CN" w:eastAsia="zh-CN"/>
        </w:rPr>
      </w:pPr>
      <w:r>
        <w:rPr>
          <w:rFonts w:hint="eastAsia" w:ascii="Times New Roman" w:hAnsi="方正黑体_GBK" w:eastAsia="方正黑体_GBK" w:cs="方正黑体_GBK"/>
          <w:kern w:val="0"/>
          <w:sz w:val="32"/>
          <w:szCs w:val="32"/>
          <w:lang w:val="zh-CN" w:eastAsia="zh-CN"/>
        </w:rPr>
        <w:t>附件</w:t>
      </w:r>
      <w:r>
        <w:rPr>
          <w:rFonts w:eastAsia="方正黑体_GBK"/>
          <w:kern w:val="0"/>
          <w:sz w:val="32"/>
          <w:szCs w:val="32"/>
          <w:lang w:val="zh-CN" w:eastAsia="zh-CN"/>
        </w:rPr>
        <w:t>1</w:t>
      </w:r>
    </w:p>
    <w:p>
      <w:pPr>
        <w:pStyle w:val="83"/>
        <w:widowControl/>
        <w:spacing w:line="560" w:lineRule="exact"/>
        <w:jc w:val="center"/>
        <w:rPr>
          <w:b/>
          <w:bCs/>
          <w:sz w:val="32"/>
          <w:szCs w:val="32"/>
          <w:lang w:val="en-US"/>
        </w:rPr>
      </w:pPr>
      <w:r>
        <w:rPr>
          <w:rFonts w:hint="eastAsia" w:ascii="Times New Roman" w:hAnsi="Times New Roman" w:eastAsia="宋体" w:cs="宋体"/>
          <w:b/>
          <w:bCs/>
          <w:sz w:val="32"/>
          <w:szCs w:val="32"/>
          <w:lang w:eastAsia="zh-CN"/>
        </w:rPr>
        <w:t>投标人声明函</w:t>
      </w:r>
    </w:p>
    <w:p>
      <w:pPr>
        <w:keepNext w:val="0"/>
        <w:keepLines w:val="0"/>
        <w:widowControl w:val="0"/>
        <w:suppressLineNumbers w:val="0"/>
        <w:spacing w:before="0" w:beforeAutospacing="0" w:after="0" w:afterAutospacing="0" w:line="460" w:lineRule="exact"/>
        <w:ind w:left="0" w:right="0"/>
        <w:jc w:val="both"/>
        <w:rPr>
          <w:b/>
          <w:bCs/>
          <w:sz w:val="44"/>
          <w:szCs w:val="44"/>
          <w:lang w:val="en-US"/>
        </w:rPr>
      </w:pPr>
      <w:r>
        <w:rPr>
          <w:rFonts w:hint="default" w:ascii="Times New Roman" w:hAnsi="Times New Roman" w:eastAsia="宋体" w:cs="Times New Roman"/>
          <w:b/>
          <w:bCs/>
          <w:color w:val="auto"/>
          <w:kern w:val="2"/>
          <w:sz w:val="24"/>
          <w:szCs w:val="21"/>
          <w:lang w:val="en-US" w:eastAsia="zh-CN" w:bidi="ar"/>
        </w:rPr>
        <w:t xml:space="preserve">                       </w:t>
      </w:r>
      <w:r>
        <w:rPr>
          <w:rFonts w:hint="default" w:ascii="Times New Roman" w:hAnsi="Times New Roman" w:eastAsia="宋体" w:cs="Times New Roman"/>
          <w:b/>
          <w:bCs/>
          <w:color w:val="auto"/>
          <w:kern w:val="2"/>
          <w:sz w:val="44"/>
          <w:szCs w:val="44"/>
          <w:lang w:val="en-US" w:eastAsia="zh-CN" w:bidi="ar"/>
        </w:rPr>
        <w:t xml:space="preserve">   </w:t>
      </w:r>
    </w:p>
    <w:p>
      <w:pPr>
        <w:keepNext w:val="0"/>
        <w:keepLines w:val="0"/>
        <w:widowControl w:val="0"/>
        <w:suppressLineNumbers w:val="0"/>
        <w:spacing w:before="0" w:beforeAutospacing="0" w:after="0" w:afterAutospacing="0" w:line="520" w:lineRule="exact"/>
        <w:ind w:left="0" w:right="0" w:firstLine="480" w:firstLineChars="200"/>
        <w:jc w:val="both"/>
        <w:rPr>
          <w:b/>
          <w:bCs/>
          <w:sz w:val="24"/>
          <w:szCs w:val="24"/>
          <w:lang w:val="en-US"/>
        </w:rPr>
      </w:pPr>
      <w:r>
        <w:rPr>
          <w:rFonts w:hint="eastAsia" w:ascii="Times New Roman" w:hAnsi="Times New Roman" w:eastAsia="宋体" w:cs="宋体"/>
          <w:bCs/>
          <w:color w:val="auto"/>
          <w:kern w:val="2"/>
          <w:sz w:val="24"/>
          <w:szCs w:val="24"/>
          <w:lang w:val="en-US" w:eastAsia="zh-CN" w:bidi="ar"/>
        </w:rPr>
        <w:t>我单位参加</w:t>
      </w:r>
      <w:r>
        <w:rPr>
          <w:rFonts w:hint="default" w:ascii="Times New Roman" w:hAnsi="Times New Roman" w:eastAsia="宋体" w:cs="Times New Roman"/>
          <w:bCs/>
          <w:color w:val="auto"/>
          <w:kern w:val="2"/>
          <w:sz w:val="24"/>
          <w:szCs w:val="21"/>
          <w:u w:val="single"/>
          <w:lang w:val="en-US" w:eastAsia="zh-CN" w:bidi="ar"/>
        </w:rPr>
        <w:t xml:space="preserve">            </w:t>
      </w:r>
      <w:r>
        <w:rPr>
          <w:rFonts w:hint="eastAsia" w:ascii="Times New Roman" w:hAnsi="Times New Roman" w:eastAsia="宋体" w:cs="宋体"/>
          <w:bCs/>
          <w:color w:val="auto"/>
          <w:kern w:val="2"/>
          <w:sz w:val="24"/>
          <w:szCs w:val="21"/>
          <w:lang w:val="en-US" w:eastAsia="zh-CN" w:bidi="ar"/>
        </w:rPr>
        <w:t>（项目名称）投标活动。</w:t>
      </w:r>
      <w:r>
        <w:rPr>
          <w:rFonts w:hint="eastAsia" w:ascii="Times New Roman" w:hAnsi="Times New Roman" w:eastAsia="宋体" w:cs="宋体"/>
          <w:bCs/>
          <w:color w:val="auto"/>
          <w:kern w:val="2"/>
          <w:sz w:val="24"/>
          <w:szCs w:val="24"/>
          <w:lang w:val="en-US" w:eastAsia="zh-CN" w:bidi="ar"/>
        </w:rPr>
        <w:t>我单位</w:t>
      </w:r>
      <w:r>
        <w:rPr>
          <w:rFonts w:hint="eastAsia" w:ascii="Times New Roman" w:hAnsi="Times New Roman" w:eastAsia="宋体" w:cs="宋体"/>
          <w:bCs/>
          <w:color w:val="auto"/>
          <w:kern w:val="2"/>
          <w:sz w:val="24"/>
          <w:szCs w:val="21"/>
          <w:lang w:val="en-US" w:eastAsia="zh-CN" w:bidi="ar"/>
        </w:rPr>
        <w:t>声明如下：</w:t>
      </w:r>
    </w:p>
    <w:p>
      <w:pPr>
        <w:pStyle w:val="36"/>
        <w:widowControl/>
        <w:numPr>
          <w:ilvl w:val="0"/>
          <w:numId w:val="6"/>
        </w:numPr>
        <w:snapToGrid w:val="0"/>
        <w:spacing w:line="46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我单位具有独立承担民事责任的能力；</w:t>
      </w:r>
    </w:p>
    <w:p>
      <w:pPr>
        <w:pStyle w:val="36"/>
        <w:widowControl/>
        <w:numPr>
          <w:ilvl w:val="0"/>
          <w:numId w:val="6"/>
        </w:numPr>
        <w:snapToGrid w:val="0"/>
        <w:spacing w:line="46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我单位具有良好的商业信誉和健全的财务会计制度；</w:t>
      </w:r>
    </w:p>
    <w:p>
      <w:pPr>
        <w:pStyle w:val="36"/>
        <w:widowControl/>
        <w:numPr>
          <w:ilvl w:val="0"/>
          <w:numId w:val="6"/>
        </w:numPr>
        <w:snapToGrid w:val="0"/>
        <w:spacing w:line="46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我单位具有履行合同所必需的设备和专业技术能力；</w:t>
      </w:r>
      <w:r>
        <w:rPr>
          <w:kern w:val="0"/>
          <w:sz w:val="24"/>
          <w:szCs w:val="24"/>
          <w:lang w:val="zh-CN" w:eastAsia="zh-CN"/>
        </w:rPr>
        <w:t xml:space="preserve"> </w:t>
      </w:r>
    </w:p>
    <w:p>
      <w:pPr>
        <w:pStyle w:val="36"/>
        <w:widowControl/>
        <w:numPr>
          <w:ilvl w:val="0"/>
          <w:numId w:val="6"/>
        </w:numPr>
        <w:snapToGrid w:val="0"/>
        <w:spacing w:line="46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我单位有依法缴纳税收和社会保障资金的良好记录；</w:t>
      </w:r>
    </w:p>
    <w:p>
      <w:pPr>
        <w:pStyle w:val="36"/>
        <w:widowControl/>
        <w:numPr>
          <w:ilvl w:val="0"/>
          <w:numId w:val="6"/>
        </w:numPr>
        <w:snapToGrid w:val="0"/>
        <w:spacing w:line="46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我单位参加采购活动前三年内，在经营活动中没有重大违法记录；在投标截止时间节点，没有被</w:t>
      </w:r>
      <w:r>
        <w:rPr>
          <w:kern w:val="0"/>
          <w:sz w:val="24"/>
          <w:szCs w:val="24"/>
          <w:lang w:val="zh-CN" w:eastAsia="zh-CN"/>
        </w:rPr>
        <w:t>“</w:t>
      </w:r>
      <w:r>
        <w:rPr>
          <w:rFonts w:hint="eastAsia" w:ascii="Times New Roman" w:hAnsi="Times New Roman" w:eastAsia="宋体" w:cs="宋体"/>
          <w:kern w:val="0"/>
          <w:sz w:val="24"/>
          <w:szCs w:val="24"/>
          <w:lang w:val="zh-CN" w:eastAsia="zh-CN"/>
        </w:rPr>
        <w:t>信用中国</w:t>
      </w:r>
      <w:r>
        <w:rPr>
          <w:kern w:val="0"/>
          <w:sz w:val="24"/>
          <w:szCs w:val="24"/>
          <w:lang w:val="zh-CN" w:eastAsia="zh-CN"/>
        </w:rPr>
        <w:t>”</w:t>
      </w:r>
      <w:r>
        <w:rPr>
          <w:rFonts w:hint="eastAsia" w:ascii="Times New Roman" w:hAnsi="Times New Roman" w:eastAsia="宋体" w:cs="宋体"/>
          <w:kern w:val="0"/>
          <w:sz w:val="24"/>
          <w:szCs w:val="24"/>
          <w:lang w:val="zh-CN" w:eastAsia="zh-CN"/>
        </w:rPr>
        <w:t>网站（</w:t>
      </w:r>
      <w:r>
        <w:rPr>
          <w:kern w:val="0"/>
          <w:sz w:val="24"/>
          <w:szCs w:val="24"/>
          <w:lang w:val="zh-CN" w:eastAsia="zh-CN"/>
        </w:rPr>
        <w:t>www.creditchina.gov.cn</w:t>
      </w:r>
      <w:r>
        <w:rPr>
          <w:rFonts w:hint="eastAsia" w:ascii="Times New Roman" w:hAnsi="Times New Roman" w:eastAsia="宋体" w:cs="宋体"/>
          <w:kern w:val="0"/>
          <w:sz w:val="24"/>
          <w:szCs w:val="24"/>
          <w:lang w:val="zh-CN" w:eastAsia="zh-CN"/>
        </w:rPr>
        <w:t>）列入失信被执行人、重大税收违法案件当事人名单、政府采购严重失信行为记录名单；</w:t>
      </w:r>
    </w:p>
    <w:p>
      <w:pPr>
        <w:pStyle w:val="36"/>
        <w:widowControl/>
        <w:numPr>
          <w:ilvl w:val="0"/>
          <w:numId w:val="6"/>
        </w:numPr>
        <w:snapToGrid w:val="0"/>
        <w:spacing w:line="460" w:lineRule="exact"/>
        <w:ind w:left="0" w:firstLine="480" w:firstLineChars="200"/>
        <w:contextualSpacing/>
        <w:rPr>
          <w:kern w:val="0"/>
          <w:sz w:val="24"/>
          <w:szCs w:val="24"/>
          <w:lang w:val="zh-CN" w:eastAsia="zh-CN"/>
        </w:rPr>
      </w:pPr>
      <w:r>
        <w:rPr>
          <w:rFonts w:hint="eastAsia" w:ascii="Times New Roman" w:hAnsi="Times New Roman" w:eastAsia="宋体" w:cs="宋体"/>
          <w:kern w:val="0"/>
          <w:sz w:val="24"/>
          <w:szCs w:val="24"/>
          <w:lang w:val="zh-CN" w:eastAsia="zh-CN"/>
        </w:rPr>
        <w:t>我单位满足法律、行政法规规定的其他条件。</w:t>
      </w:r>
    </w:p>
    <w:p>
      <w:pPr>
        <w:keepNext w:val="0"/>
        <w:keepLines w:val="0"/>
        <w:widowControl w:val="0"/>
        <w:suppressLineNumbers w:val="0"/>
        <w:spacing w:before="0" w:beforeAutospacing="0" w:after="0" w:afterAutospacing="0" w:line="500" w:lineRule="exact"/>
        <w:ind w:left="0" w:right="0" w:firstLine="482"/>
        <w:jc w:val="both"/>
        <w:rPr>
          <w:sz w:val="24"/>
          <w:szCs w:val="24"/>
          <w:lang w:val="en-US"/>
        </w:rPr>
      </w:pPr>
    </w:p>
    <w:p>
      <w:pPr>
        <w:keepNext w:val="0"/>
        <w:keepLines w:val="0"/>
        <w:widowControl w:val="0"/>
        <w:suppressLineNumbers w:val="0"/>
        <w:spacing w:before="0" w:beforeAutospacing="0" w:after="0" w:afterAutospacing="0" w:line="460" w:lineRule="exact"/>
        <w:ind w:left="0" w:right="0"/>
        <w:jc w:val="center"/>
        <w:rPr>
          <w:bCs/>
          <w:sz w:val="24"/>
          <w:szCs w:val="21"/>
          <w:lang w:val="en-US"/>
        </w:rPr>
      </w:pPr>
      <w:r>
        <w:rPr>
          <w:rFonts w:hint="default" w:ascii="Times New Roman" w:hAnsi="Times New Roman" w:eastAsia="宋体" w:cs="Times New Roman"/>
          <w:bCs/>
          <w:color w:val="auto"/>
          <w:kern w:val="2"/>
          <w:sz w:val="24"/>
          <w:szCs w:val="21"/>
          <w:lang w:val="en-US" w:eastAsia="zh-CN" w:bidi="ar"/>
        </w:rPr>
        <w:t xml:space="preserve">                                     </w:t>
      </w:r>
      <w:r>
        <w:rPr>
          <w:rFonts w:hint="eastAsia" w:ascii="Times New Roman" w:hAnsi="Times New Roman" w:eastAsia="宋体" w:cs="Times New Roman"/>
          <w:bCs/>
          <w:color w:val="auto"/>
          <w:kern w:val="2"/>
          <w:sz w:val="24"/>
          <w:szCs w:val="21"/>
          <w:lang w:val="en-US" w:eastAsia="zh-CN" w:bidi="ar"/>
        </w:rPr>
        <w:t>声明人</w:t>
      </w:r>
      <w:r>
        <w:rPr>
          <w:rFonts w:hint="eastAsia" w:ascii="Times New Roman" w:hAnsi="Times New Roman" w:eastAsia="宋体" w:cs="宋体"/>
          <w:bCs/>
          <w:color w:val="auto"/>
          <w:kern w:val="2"/>
          <w:sz w:val="24"/>
          <w:szCs w:val="21"/>
          <w:lang w:val="en-US" w:eastAsia="zh-CN" w:bidi="ar"/>
        </w:rPr>
        <w:t>名称（盖单位公章）：</w:t>
      </w:r>
    </w:p>
    <w:p>
      <w:pPr>
        <w:keepNext w:val="0"/>
        <w:keepLines w:val="0"/>
        <w:widowControl w:val="0"/>
        <w:suppressLineNumbers w:val="0"/>
        <w:spacing w:before="0" w:beforeAutospacing="0" w:after="0" w:afterAutospacing="0" w:line="460" w:lineRule="exact"/>
        <w:ind w:left="0" w:right="0"/>
        <w:jc w:val="right"/>
        <w:rPr>
          <w:bCs/>
          <w:sz w:val="24"/>
          <w:szCs w:val="21"/>
          <w:lang w:val="en-US"/>
        </w:rPr>
      </w:pPr>
      <w:r>
        <w:rPr>
          <w:rFonts w:hint="default" w:ascii="Times New Roman" w:hAnsi="Times New Roman" w:eastAsia="宋体" w:cs="Times New Roman"/>
          <w:bCs/>
          <w:color w:val="auto"/>
          <w:kern w:val="2"/>
          <w:sz w:val="24"/>
          <w:szCs w:val="21"/>
          <w:lang w:val="en-US" w:eastAsia="zh-CN" w:bidi="ar"/>
        </w:rPr>
        <w:t xml:space="preserve">  </w:t>
      </w:r>
    </w:p>
    <w:p>
      <w:pPr>
        <w:keepNext w:val="0"/>
        <w:keepLines w:val="0"/>
        <w:widowControl w:val="0"/>
        <w:suppressLineNumbers w:val="0"/>
        <w:spacing w:before="0" w:beforeAutospacing="0" w:after="0" w:afterAutospacing="0" w:line="460" w:lineRule="exact"/>
        <w:ind w:left="0" w:right="0"/>
        <w:jc w:val="right"/>
        <w:rPr>
          <w:bCs/>
          <w:sz w:val="24"/>
          <w:szCs w:val="21"/>
          <w:lang w:val="en-US"/>
        </w:rPr>
      </w:pPr>
      <w:r>
        <w:rPr>
          <w:rFonts w:hint="default" w:ascii="Times New Roman" w:hAnsi="Times New Roman" w:eastAsia="宋体" w:cs="Times New Roman"/>
          <w:bCs/>
          <w:color w:val="auto"/>
          <w:kern w:val="2"/>
          <w:sz w:val="24"/>
          <w:szCs w:val="21"/>
          <w:lang w:val="en-US" w:eastAsia="zh-CN" w:bidi="ar"/>
        </w:rPr>
        <w:t xml:space="preserve">                              </w:t>
      </w:r>
      <w:r>
        <w:rPr>
          <w:rFonts w:hint="eastAsia" w:ascii="Times New Roman" w:hAnsi="Times New Roman" w:eastAsia="宋体" w:cs="宋体"/>
          <w:bCs/>
          <w:color w:val="auto"/>
          <w:kern w:val="2"/>
          <w:sz w:val="24"/>
          <w:szCs w:val="21"/>
          <w:lang w:val="en-US" w:eastAsia="zh-CN" w:bidi="ar"/>
        </w:rPr>
        <w:t>日期：</w:t>
      </w:r>
      <w:r>
        <w:rPr>
          <w:rFonts w:hint="default" w:ascii="Times New Roman" w:hAnsi="Times New Roman" w:eastAsia="宋体" w:cs="Times New Roman"/>
          <w:bCs/>
          <w:color w:val="auto"/>
          <w:kern w:val="2"/>
          <w:sz w:val="24"/>
          <w:szCs w:val="21"/>
          <w:lang w:val="en-US" w:eastAsia="zh-CN" w:bidi="ar"/>
        </w:rPr>
        <w:t>______</w:t>
      </w:r>
      <w:r>
        <w:rPr>
          <w:rFonts w:hint="eastAsia" w:ascii="Times New Roman" w:hAnsi="Times New Roman" w:eastAsia="宋体" w:cs="宋体"/>
          <w:bCs/>
          <w:color w:val="auto"/>
          <w:kern w:val="2"/>
          <w:sz w:val="24"/>
          <w:szCs w:val="21"/>
          <w:lang w:val="en-US" w:eastAsia="zh-CN" w:bidi="ar"/>
        </w:rPr>
        <w:t>年</w:t>
      </w:r>
      <w:r>
        <w:rPr>
          <w:rFonts w:hint="default" w:ascii="Times New Roman" w:hAnsi="Times New Roman" w:eastAsia="宋体" w:cs="Times New Roman"/>
          <w:bCs/>
          <w:color w:val="auto"/>
          <w:kern w:val="2"/>
          <w:sz w:val="24"/>
          <w:szCs w:val="21"/>
          <w:u w:val="single"/>
          <w:lang w:val="en-US" w:eastAsia="zh-CN" w:bidi="ar"/>
        </w:rPr>
        <w:t xml:space="preserve">    </w:t>
      </w:r>
      <w:r>
        <w:rPr>
          <w:rFonts w:hint="eastAsia" w:ascii="Times New Roman" w:hAnsi="Times New Roman" w:eastAsia="宋体" w:cs="宋体"/>
          <w:bCs/>
          <w:color w:val="auto"/>
          <w:kern w:val="2"/>
          <w:sz w:val="24"/>
          <w:szCs w:val="21"/>
          <w:lang w:val="en-US" w:eastAsia="zh-CN" w:bidi="ar"/>
        </w:rPr>
        <w:t>月</w:t>
      </w:r>
      <w:r>
        <w:rPr>
          <w:rFonts w:hint="default" w:ascii="Times New Roman" w:hAnsi="Times New Roman" w:eastAsia="宋体" w:cs="Times New Roman"/>
          <w:bCs/>
          <w:color w:val="auto"/>
          <w:kern w:val="2"/>
          <w:sz w:val="24"/>
          <w:szCs w:val="21"/>
          <w:u w:val="single"/>
          <w:lang w:val="en-US" w:eastAsia="zh-CN" w:bidi="ar"/>
        </w:rPr>
        <w:t xml:space="preserve">    </w:t>
      </w:r>
      <w:r>
        <w:rPr>
          <w:rFonts w:hint="eastAsia" w:ascii="Times New Roman" w:hAnsi="Times New Roman" w:eastAsia="宋体" w:cs="宋体"/>
          <w:bCs/>
          <w:color w:val="auto"/>
          <w:kern w:val="2"/>
          <w:sz w:val="24"/>
          <w:szCs w:val="21"/>
          <w:lang w:val="en-US" w:eastAsia="zh-CN" w:bidi="ar"/>
        </w:rPr>
        <w:t>日</w:t>
      </w:r>
    </w:p>
    <w:p>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b/>
          <w:bCs/>
          <w:kern w:val="2"/>
          <w:sz w:val="28"/>
          <w:szCs w:val="28"/>
          <w:lang w:val="en-US" w:eastAsia="zh-CN" w:bidi="ar"/>
        </w:rPr>
        <w:br w:type="page"/>
      </w:r>
    </w:p>
    <w:p>
      <w:pPr>
        <w:pStyle w:val="42"/>
        <w:widowControl/>
        <w:snapToGrid w:val="0"/>
        <w:spacing w:line="400" w:lineRule="exact"/>
        <w:rPr>
          <w:rFonts w:eastAsia="方正黑体_GBK"/>
          <w:kern w:val="0"/>
          <w:sz w:val="32"/>
          <w:szCs w:val="32"/>
          <w:lang w:val="zh-CN" w:eastAsia="zh-CN"/>
        </w:rPr>
      </w:pPr>
      <w:r>
        <w:rPr>
          <w:rFonts w:hint="eastAsia" w:ascii="Times New Roman" w:hAnsi="方正黑体_GBK" w:eastAsia="方正黑体_GBK" w:cs="方正黑体_GBK"/>
          <w:kern w:val="0"/>
          <w:sz w:val="32"/>
          <w:szCs w:val="32"/>
          <w:lang w:val="zh-CN" w:eastAsia="zh-CN"/>
        </w:rPr>
        <w:t>附件</w:t>
      </w:r>
      <w:r>
        <w:rPr>
          <w:rFonts w:eastAsia="方正黑体_GBK"/>
          <w:kern w:val="0"/>
          <w:sz w:val="32"/>
          <w:szCs w:val="32"/>
          <w:lang w:val="zh-CN" w:eastAsia="zh-CN"/>
        </w:rPr>
        <w:t>2</w:t>
      </w:r>
    </w:p>
    <w:p>
      <w:pPr>
        <w:pStyle w:val="83"/>
        <w:widowControl/>
        <w:spacing w:line="560" w:lineRule="exact"/>
        <w:jc w:val="center"/>
        <w:rPr>
          <w:b/>
          <w:bCs/>
          <w:sz w:val="32"/>
          <w:szCs w:val="32"/>
          <w:lang w:val="en-US"/>
        </w:rPr>
      </w:pPr>
      <w:r>
        <w:rPr>
          <w:rFonts w:hint="eastAsia" w:ascii="Times New Roman" w:hAnsi="Times New Roman" w:eastAsia="宋体" w:cs="宋体"/>
          <w:b/>
          <w:bCs/>
          <w:sz w:val="32"/>
          <w:szCs w:val="32"/>
          <w:lang w:eastAsia="zh-CN"/>
        </w:rPr>
        <w:t>法定代表人身份证明</w:t>
      </w:r>
    </w:p>
    <w:p>
      <w:pPr>
        <w:keepNext w:val="0"/>
        <w:keepLines w:val="0"/>
        <w:widowControl w:val="0"/>
        <w:suppressLineNumbers w:val="0"/>
        <w:spacing w:before="0" w:beforeAutospacing="0" w:after="0" w:afterAutospacing="0" w:line="480" w:lineRule="exact"/>
        <w:ind w:left="0" w:right="0"/>
        <w:jc w:val="both"/>
        <w:rPr>
          <w:sz w:val="24"/>
          <w:szCs w:val="24"/>
          <w:lang w:val="en-US"/>
        </w:rPr>
      </w:pPr>
    </w:p>
    <w:p>
      <w:pPr>
        <w:keepNext w:val="0"/>
        <w:keepLines w:val="0"/>
        <w:widowControl w:val="0"/>
        <w:suppressLineNumbers w:val="0"/>
        <w:spacing w:before="0" w:beforeAutospacing="0" w:after="0" w:afterAutospacing="0" w:line="520" w:lineRule="exact"/>
        <w:ind w:left="0" w:right="0" w:firstLine="480" w:firstLineChars="200"/>
        <w:jc w:val="both"/>
        <w:rPr>
          <w:sz w:val="24"/>
          <w:szCs w:val="24"/>
          <w:lang w:val="en-US"/>
        </w:rPr>
      </w:pPr>
      <w:r>
        <w:rPr>
          <w:rFonts w:hint="default" w:ascii="Times New Roman" w:hAnsi="Times New Roman" w:eastAsia="宋体" w:cs="Times New Roman"/>
          <w:color w:val="auto"/>
          <w:kern w:val="2"/>
          <w:sz w:val="24"/>
          <w:szCs w:val="24"/>
          <w:highlight w:val="white"/>
          <w:u w:val="single"/>
          <w:lang w:val="en-US" w:eastAsia="zh-CN" w:bidi="ar"/>
        </w:rPr>
        <w:t xml:space="preserve">        </w:t>
      </w:r>
      <w:r>
        <w:rPr>
          <w:rFonts w:hint="eastAsia" w:ascii="Times New Roman" w:hAnsi="Times New Roman" w:eastAsia="宋体" w:cs="宋体"/>
          <w:color w:val="auto"/>
          <w:kern w:val="2"/>
          <w:sz w:val="24"/>
          <w:szCs w:val="24"/>
          <w:highlight w:val="white"/>
          <w:lang w:val="en-US" w:eastAsia="zh-CN" w:bidi="ar"/>
        </w:rPr>
        <w:t>先生</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女士：</w:t>
      </w:r>
      <w:r>
        <w:rPr>
          <w:rFonts w:hint="default" w:ascii="Times New Roman" w:hAnsi="Times New Roman" w:eastAsia="宋体" w:cs="Times New Roman"/>
          <w:color w:val="auto"/>
          <w:kern w:val="2"/>
          <w:sz w:val="24"/>
          <w:szCs w:val="24"/>
          <w:highlight w:val="white"/>
          <w:lang w:val="en-US" w:eastAsia="zh-CN" w:bidi="ar"/>
        </w:rPr>
        <w:t xml:space="preserve"> </w:t>
      </w:r>
      <w:r>
        <w:rPr>
          <w:rFonts w:hint="eastAsia" w:ascii="Times New Roman" w:hAnsi="Times New Roman" w:eastAsia="宋体" w:cs="宋体"/>
          <w:color w:val="auto"/>
          <w:kern w:val="2"/>
          <w:sz w:val="24"/>
          <w:szCs w:val="24"/>
          <w:highlight w:val="white"/>
          <w:lang w:val="en-US" w:eastAsia="zh-CN" w:bidi="ar"/>
        </w:rPr>
        <w:t>现任我单位</w:t>
      </w:r>
      <w:r>
        <w:rPr>
          <w:rFonts w:hint="default" w:ascii="Times New Roman" w:hAnsi="Times New Roman" w:eastAsia="宋体" w:cs="Times New Roman"/>
          <w:color w:val="auto"/>
          <w:kern w:val="2"/>
          <w:sz w:val="24"/>
          <w:szCs w:val="24"/>
          <w:highlight w:val="white"/>
          <w:u w:val="single"/>
          <w:lang w:val="en-US" w:eastAsia="zh-CN" w:bidi="ar"/>
        </w:rPr>
        <w:t xml:space="preserve">        </w:t>
      </w:r>
      <w:r>
        <w:rPr>
          <w:rFonts w:hint="eastAsia" w:ascii="Times New Roman" w:hAnsi="Times New Roman" w:eastAsia="宋体" w:cs="宋体"/>
          <w:color w:val="auto"/>
          <w:kern w:val="2"/>
          <w:sz w:val="24"/>
          <w:szCs w:val="24"/>
          <w:highlight w:val="white"/>
          <w:lang w:val="en-US" w:eastAsia="zh-CN" w:bidi="ar"/>
        </w:rPr>
        <w:t>职务，为法定代表人，特此证明。</w:t>
      </w:r>
    </w:p>
    <w:p>
      <w:pPr>
        <w:keepNext w:val="0"/>
        <w:keepLines w:val="0"/>
        <w:widowControl w:val="0"/>
        <w:suppressLineNumbers w:val="0"/>
        <w:spacing w:before="0" w:beforeAutospacing="0" w:after="0" w:afterAutospacing="0" w:line="520" w:lineRule="exact"/>
        <w:ind w:left="0" w:right="0" w:firstLine="480" w:firstLineChars="200"/>
        <w:jc w:val="both"/>
        <w:rPr>
          <w:sz w:val="24"/>
          <w:szCs w:val="24"/>
          <w:u w:val="single"/>
          <w:lang w:val="en-US"/>
        </w:rPr>
      </w:pPr>
      <w:r>
        <w:rPr>
          <w:rFonts w:hint="eastAsia" w:ascii="Times New Roman" w:hAnsi="Times New Roman" w:eastAsia="宋体" w:cs="宋体"/>
          <w:color w:val="auto"/>
          <w:kern w:val="2"/>
          <w:sz w:val="24"/>
          <w:szCs w:val="24"/>
          <w:lang w:val="en-US" w:eastAsia="zh-CN" w:bidi="ar"/>
        </w:rPr>
        <w:t>身份证号码</w:t>
      </w:r>
      <w:r>
        <w:rPr>
          <w:rFonts w:hint="eastAsia" w:ascii="Times New Roman" w:hAnsi="Times New Roman" w:eastAsia="宋体" w:cs="宋体"/>
          <w:bCs/>
          <w:color w:val="auto"/>
          <w:kern w:val="2"/>
          <w:sz w:val="24"/>
          <w:szCs w:val="24"/>
          <w:lang w:val="en-US" w:eastAsia="zh-CN" w:bidi="ar"/>
        </w:rPr>
        <w:t>：</w:t>
      </w:r>
      <w:r>
        <w:rPr>
          <w:rFonts w:hint="eastAsia" w:ascii="Times New Roman" w:hAnsi="Times New Roman" w:eastAsia="宋体" w:cs="宋体"/>
          <w:bCs/>
          <w:color w:val="auto"/>
          <w:kern w:val="2"/>
          <w:sz w:val="24"/>
          <w:szCs w:val="24"/>
          <w:u w:val="single"/>
          <w:lang w:val="en-US" w:eastAsia="zh-CN" w:bidi="ar"/>
        </w:rPr>
        <w:t xml:space="preserve">                   </w:t>
      </w:r>
      <w:r>
        <w:rPr>
          <w:rFonts w:hint="default" w:ascii="Times New Roman" w:hAnsi="Times New Roman" w:eastAsia="宋体" w:cs="宋体"/>
          <w:bCs/>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jc w:val="both"/>
        <w:rPr>
          <w:sz w:val="24"/>
          <w:szCs w:val="24"/>
          <w:lang w:val="en-US"/>
        </w:rPr>
      </w:pPr>
    </w:p>
    <w:p>
      <w:pPr>
        <w:pStyle w:val="40"/>
        <w:widowControl/>
        <w:spacing w:line="600" w:lineRule="exact"/>
        <w:rPr>
          <w:b/>
          <w:bCs w:val="0"/>
          <w:sz w:val="24"/>
          <w:szCs w:val="24"/>
          <w:lang w:val="en-US"/>
        </w:rPr>
      </w:pPr>
      <w:r>
        <w:rPr>
          <w:rFonts w:hint="eastAsia" w:ascii="Times New Roman" w:hAnsi="Times New Roman" w:eastAsia="宋体" w:cs="宋体"/>
          <w:b/>
          <w:bCs w:val="0"/>
          <w:sz w:val="24"/>
          <w:szCs w:val="24"/>
          <w:lang w:eastAsia="zh-CN"/>
        </w:rPr>
        <w:t>注：提供法定代表人的身份证</w:t>
      </w:r>
      <w:r>
        <w:rPr>
          <w:rFonts w:hint="eastAsia" w:cs="宋体"/>
          <w:b/>
          <w:bCs w:val="0"/>
          <w:sz w:val="24"/>
          <w:szCs w:val="24"/>
          <w:lang w:val="en-US" w:eastAsia="zh-CN"/>
        </w:rPr>
        <w:t>正反面</w:t>
      </w:r>
      <w:r>
        <w:rPr>
          <w:rFonts w:hint="eastAsia" w:ascii="Times New Roman" w:hAnsi="Times New Roman" w:eastAsia="宋体" w:cs="宋体"/>
          <w:b/>
          <w:bCs w:val="0"/>
          <w:sz w:val="24"/>
          <w:szCs w:val="24"/>
          <w:lang w:eastAsia="zh-CN"/>
        </w:rPr>
        <w:t>复印件</w:t>
      </w:r>
    </w:p>
    <w:p>
      <w:pPr>
        <w:keepNext w:val="0"/>
        <w:keepLines w:val="0"/>
        <w:widowControl w:val="0"/>
        <w:suppressLineNumbers w:val="0"/>
        <w:spacing w:before="0" w:beforeAutospacing="0" w:after="0" w:afterAutospacing="0" w:line="480" w:lineRule="exact"/>
        <w:ind w:left="0" w:right="0" w:firstLine="480" w:firstLineChars="200"/>
        <w:jc w:val="both"/>
        <w:rPr>
          <w:rFonts w:eastAsia="仿宋_GB2312"/>
          <w:sz w:val="24"/>
          <w:szCs w:val="24"/>
          <w:lang w:val="en-US"/>
        </w:rPr>
      </w:pPr>
    </w:p>
    <w:p>
      <w:pPr>
        <w:keepNext w:val="0"/>
        <w:keepLines w:val="0"/>
        <w:widowControl w:val="0"/>
        <w:suppressLineNumbers w:val="0"/>
        <w:spacing w:before="0" w:beforeAutospacing="0" w:after="0" w:afterAutospacing="0" w:line="460" w:lineRule="exact"/>
        <w:ind w:left="0" w:right="0"/>
        <w:jc w:val="center"/>
        <w:rPr>
          <w:bCs/>
          <w:sz w:val="24"/>
          <w:szCs w:val="21"/>
          <w:lang w:val="en-US"/>
        </w:rPr>
      </w:pPr>
      <w:r>
        <w:rPr>
          <w:rFonts w:hint="default" w:ascii="Times New Roman" w:hAnsi="Times New Roman" w:eastAsia="宋体" w:cs="Times New Roman"/>
          <w:color w:val="auto"/>
          <w:kern w:val="2"/>
          <w:sz w:val="21"/>
          <w:szCs w:val="24"/>
          <w:lang w:val="en-US" w:eastAsia="zh-CN" w:bidi="ar"/>
        </w:rPr>
        <w:t xml:space="preserve">     </w:t>
      </w:r>
      <w:r>
        <w:rPr>
          <w:rFonts w:hint="default" w:ascii="Times New Roman" w:hAnsi="Times New Roman" w:eastAsia="宋体" w:cs="Times New Roman"/>
          <w:bCs/>
          <w:color w:val="auto"/>
          <w:kern w:val="2"/>
          <w:sz w:val="24"/>
          <w:szCs w:val="21"/>
          <w:lang w:val="en-US" w:eastAsia="zh-CN" w:bidi="ar"/>
        </w:rPr>
        <w:t xml:space="preserve"> </w:t>
      </w:r>
      <w:r>
        <w:rPr>
          <w:rFonts w:hint="eastAsia" w:ascii="Times New Roman" w:hAnsi="Times New Roman" w:eastAsia="宋体" w:cs="Times New Roman"/>
          <w:bCs/>
          <w:color w:val="auto"/>
          <w:kern w:val="2"/>
          <w:sz w:val="24"/>
          <w:szCs w:val="21"/>
          <w:lang w:val="en-US" w:eastAsia="zh-CN" w:bidi="ar"/>
        </w:rPr>
        <w:t>投标人</w:t>
      </w:r>
      <w:r>
        <w:rPr>
          <w:rFonts w:hint="eastAsia" w:ascii="Times New Roman" w:hAnsi="Times New Roman" w:eastAsia="宋体" w:cs="宋体"/>
          <w:bCs/>
          <w:color w:val="auto"/>
          <w:kern w:val="2"/>
          <w:sz w:val="24"/>
          <w:szCs w:val="21"/>
          <w:lang w:val="en-US" w:eastAsia="zh-CN" w:bidi="ar"/>
        </w:rPr>
        <w:t>（盖单位公章）：</w:t>
      </w:r>
    </w:p>
    <w:p>
      <w:pPr>
        <w:keepNext w:val="0"/>
        <w:keepLines w:val="0"/>
        <w:widowControl w:val="0"/>
        <w:suppressLineNumbers w:val="0"/>
        <w:spacing w:before="0" w:beforeAutospacing="0" w:after="0" w:afterAutospacing="0" w:line="460" w:lineRule="exact"/>
        <w:ind w:left="0" w:right="0"/>
        <w:jc w:val="right"/>
        <w:rPr>
          <w:bCs/>
          <w:sz w:val="24"/>
          <w:szCs w:val="21"/>
          <w:lang w:val="en-US"/>
        </w:rPr>
      </w:pPr>
      <w:r>
        <w:rPr>
          <w:rFonts w:hint="default" w:ascii="Times New Roman" w:hAnsi="Times New Roman" w:eastAsia="宋体" w:cs="Times New Roman"/>
          <w:bCs/>
          <w:color w:val="auto"/>
          <w:kern w:val="2"/>
          <w:sz w:val="24"/>
          <w:szCs w:val="21"/>
          <w:lang w:val="en-US" w:eastAsia="zh-CN" w:bidi="ar"/>
        </w:rPr>
        <w:t xml:space="preserve">  </w:t>
      </w:r>
    </w:p>
    <w:p>
      <w:pPr>
        <w:keepNext w:val="0"/>
        <w:keepLines w:val="0"/>
        <w:widowControl w:val="0"/>
        <w:suppressLineNumbers w:val="0"/>
        <w:spacing w:before="0" w:beforeAutospacing="0" w:after="0" w:afterAutospacing="0" w:line="460" w:lineRule="exact"/>
        <w:ind w:left="0" w:right="0"/>
        <w:jc w:val="right"/>
        <w:rPr>
          <w:bCs/>
          <w:sz w:val="24"/>
          <w:szCs w:val="21"/>
          <w:lang w:val="en-US"/>
        </w:rPr>
      </w:pPr>
      <w:r>
        <w:rPr>
          <w:rFonts w:hint="default" w:ascii="Times New Roman" w:hAnsi="Times New Roman" w:eastAsia="宋体" w:cs="Times New Roman"/>
          <w:bCs/>
          <w:color w:val="auto"/>
          <w:kern w:val="2"/>
          <w:sz w:val="24"/>
          <w:szCs w:val="21"/>
          <w:lang w:val="en-US" w:eastAsia="zh-CN" w:bidi="ar"/>
        </w:rPr>
        <w:t xml:space="preserve">                              </w:t>
      </w:r>
      <w:r>
        <w:rPr>
          <w:rFonts w:hint="eastAsia" w:ascii="Times New Roman" w:hAnsi="Times New Roman" w:eastAsia="宋体" w:cs="宋体"/>
          <w:bCs/>
          <w:color w:val="auto"/>
          <w:kern w:val="2"/>
          <w:sz w:val="24"/>
          <w:szCs w:val="21"/>
          <w:lang w:val="en-US" w:eastAsia="zh-CN" w:bidi="ar"/>
        </w:rPr>
        <w:t>日期：</w:t>
      </w:r>
      <w:r>
        <w:rPr>
          <w:rFonts w:hint="default" w:ascii="Times New Roman" w:hAnsi="Times New Roman" w:eastAsia="宋体" w:cs="Times New Roman"/>
          <w:bCs/>
          <w:color w:val="auto"/>
          <w:kern w:val="2"/>
          <w:sz w:val="24"/>
          <w:szCs w:val="21"/>
          <w:lang w:val="en-US" w:eastAsia="zh-CN" w:bidi="ar"/>
        </w:rPr>
        <w:t>______</w:t>
      </w:r>
      <w:r>
        <w:rPr>
          <w:rFonts w:hint="eastAsia" w:ascii="Times New Roman" w:hAnsi="Times New Roman" w:eastAsia="宋体" w:cs="宋体"/>
          <w:bCs/>
          <w:color w:val="auto"/>
          <w:kern w:val="2"/>
          <w:sz w:val="24"/>
          <w:szCs w:val="21"/>
          <w:lang w:val="en-US" w:eastAsia="zh-CN" w:bidi="ar"/>
        </w:rPr>
        <w:t>年</w:t>
      </w:r>
      <w:r>
        <w:rPr>
          <w:rFonts w:hint="default" w:ascii="Times New Roman" w:hAnsi="Times New Roman" w:eastAsia="宋体" w:cs="Times New Roman"/>
          <w:bCs/>
          <w:color w:val="auto"/>
          <w:kern w:val="2"/>
          <w:sz w:val="24"/>
          <w:szCs w:val="21"/>
          <w:u w:val="single"/>
          <w:lang w:val="en-US" w:eastAsia="zh-CN" w:bidi="ar"/>
        </w:rPr>
        <w:t xml:space="preserve">    </w:t>
      </w:r>
      <w:r>
        <w:rPr>
          <w:rFonts w:hint="eastAsia" w:ascii="Times New Roman" w:hAnsi="Times New Roman" w:eastAsia="宋体" w:cs="宋体"/>
          <w:bCs/>
          <w:color w:val="auto"/>
          <w:kern w:val="2"/>
          <w:sz w:val="24"/>
          <w:szCs w:val="21"/>
          <w:lang w:val="en-US" w:eastAsia="zh-CN" w:bidi="ar"/>
        </w:rPr>
        <w:t>月</w:t>
      </w:r>
      <w:r>
        <w:rPr>
          <w:rFonts w:hint="default" w:ascii="Times New Roman" w:hAnsi="Times New Roman" w:eastAsia="宋体" w:cs="Times New Roman"/>
          <w:bCs/>
          <w:color w:val="auto"/>
          <w:kern w:val="2"/>
          <w:sz w:val="24"/>
          <w:szCs w:val="21"/>
          <w:u w:val="single"/>
          <w:lang w:val="en-US" w:eastAsia="zh-CN" w:bidi="ar"/>
        </w:rPr>
        <w:t xml:space="preserve">    </w:t>
      </w:r>
      <w:r>
        <w:rPr>
          <w:rFonts w:hint="eastAsia" w:ascii="Times New Roman" w:hAnsi="Times New Roman" w:eastAsia="宋体" w:cs="宋体"/>
          <w:bCs/>
          <w:color w:val="auto"/>
          <w:kern w:val="2"/>
          <w:sz w:val="24"/>
          <w:szCs w:val="21"/>
          <w:lang w:val="en-US" w:eastAsia="zh-CN" w:bidi="ar"/>
        </w:rPr>
        <w:t>日</w:t>
      </w:r>
    </w:p>
    <w:p>
      <w:pPr>
        <w:keepNext w:val="0"/>
        <w:keepLines w:val="0"/>
        <w:widowControl w:val="0"/>
        <w:suppressLineNumbers w:val="0"/>
        <w:spacing w:before="0" w:beforeAutospacing="0" w:after="0" w:afterAutospacing="0"/>
        <w:ind w:left="0" w:right="0"/>
        <w:jc w:val="both"/>
        <w:rPr>
          <w:lang w:val="en-US"/>
        </w:rPr>
      </w:pPr>
    </w:p>
    <w:p>
      <w:pPr>
        <w:pStyle w:val="36"/>
        <w:widowControl/>
        <w:snapToGrid w:val="0"/>
        <w:spacing w:line="400" w:lineRule="exact"/>
        <w:ind w:left="0" w:firstLine="540" w:firstLineChars="192"/>
        <w:rPr>
          <w:b/>
          <w:bCs w:val="0"/>
          <w:kern w:val="0"/>
          <w:sz w:val="28"/>
          <w:szCs w:val="28"/>
          <w:lang w:val="en-US"/>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ind w:left="0" w:firstLine="540" w:firstLineChars="192"/>
        <w:rPr>
          <w:b/>
          <w:bCs w:val="0"/>
          <w:kern w:val="0"/>
          <w:sz w:val="28"/>
          <w:szCs w:val="28"/>
          <w:lang w:val="zh-CN" w:eastAsia="zh-CN"/>
        </w:rPr>
      </w:pPr>
    </w:p>
    <w:p>
      <w:pPr>
        <w:pStyle w:val="36"/>
        <w:widowControl/>
        <w:snapToGrid w:val="0"/>
        <w:spacing w:line="400" w:lineRule="exact"/>
        <w:rPr>
          <w:rFonts w:eastAsia="方正黑体_GBK"/>
          <w:kern w:val="0"/>
          <w:sz w:val="32"/>
          <w:szCs w:val="32"/>
          <w:lang w:val="zh-CN" w:eastAsia="zh-CN"/>
        </w:rPr>
      </w:pPr>
      <w:r>
        <w:rPr>
          <w:rFonts w:hint="eastAsia" w:ascii="Times New Roman" w:hAnsi="方正黑体_GBK" w:eastAsia="方正黑体_GBK" w:cs="方正黑体_GBK"/>
          <w:kern w:val="0"/>
          <w:sz w:val="32"/>
          <w:szCs w:val="32"/>
          <w:lang w:val="zh-CN" w:eastAsia="zh-CN"/>
        </w:rPr>
        <w:t>附件</w:t>
      </w:r>
      <w:r>
        <w:rPr>
          <w:rFonts w:eastAsia="方正黑体_GBK"/>
          <w:kern w:val="0"/>
          <w:sz w:val="32"/>
          <w:szCs w:val="32"/>
          <w:lang w:val="zh-CN" w:eastAsia="zh-CN"/>
        </w:rPr>
        <w:t>3</w:t>
      </w:r>
    </w:p>
    <w:p>
      <w:pPr>
        <w:keepNext w:val="0"/>
        <w:keepLines w:val="0"/>
        <w:widowControl w:val="0"/>
        <w:suppressLineNumbers w:val="0"/>
        <w:spacing w:before="0" w:beforeAutospacing="0" w:after="0" w:afterAutospacing="0"/>
        <w:ind w:left="0" w:right="0"/>
        <w:jc w:val="center"/>
        <w:rPr>
          <w:b/>
          <w:bCs/>
          <w:sz w:val="32"/>
          <w:szCs w:val="32"/>
          <w:lang w:val="en-US"/>
        </w:rPr>
      </w:pPr>
      <w:r>
        <w:rPr>
          <w:rFonts w:hint="eastAsia" w:ascii="Times New Roman" w:hAnsi="Times New Roman" w:eastAsia="宋体" w:cs="宋体"/>
          <w:b/>
          <w:bCs/>
          <w:color w:val="auto"/>
          <w:kern w:val="2"/>
          <w:sz w:val="32"/>
          <w:szCs w:val="32"/>
          <w:lang w:val="en-US" w:eastAsia="zh-CN" w:bidi="ar"/>
        </w:rPr>
        <w:t>法定代表人授权委托书</w:t>
      </w:r>
    </w:p>
    <w:p>
      <w:pPr>
        <w:keepNext w:val="0"/>
        <w:keepLines w:val="0"/>
        <w:widowControl w:val="0"/>
        <w:suppressLineNumbers w:val="0"/>
        <w:spacing w:before="0" w:beforeAutospacing="0" w:after="0" w:afterAutospacing="0"/>
        <w:ind w:left="0" w:right="0"/>
        <w:jc w:val="both"/>
        <w:rPr>
          <w:sz w:val="32"/>
          <w:szCs w:val="32"/>
          <w:lang w:val="en-US"/>
        </w:rPr>
      </w:pPr>
    </w:p>
    <w:p>
      <w:pPr>
        <w:keepNext w:val="0"/>
        <w:keepLines w:val="0"/>
        <w:widowControl w:val="0"/>
        <w:suppressLineNumbers w:val="0"/>
        <w:spacing w:before="0" w:beforeAutospacing="0" w:after="0" w:afterAutospacing="0" w:line="520" w:lineRule="exact"/>
        <w:ind w:left="0" w:right="0" w:firstLine="480" w:firstLineChars="200"/>
        <w:jc w:val="both"/>
        <w:rPr>
          <w:sz w:val="24"/>
          <w:szCs w:val="24"/>
          <w:highlight w:val="white"/>
          <w:lang w:val="en-US"/>
        </w:rPr>
      </w:pPr>
      <w:r>
        <w:rPr>
          <w:rFonts w:hint="eastAsia" w:ascii="Times New Roman" w:hAnsi="Times New Roman" w:eastAsia="宋体" w:cs="宋体"/>
          <w:color w:val="auto"/>
          <w:kern w:val="2"/>
          <w:sz w:val="24"/>
          <w:szCs w:val="24"/>
          <w:highlight w:val="white"/>
          <w:lang w:val="en-US" w:eastAsia="zh-CN" w:bidi="ar"/>
        </w:rPr>
        <w:t>本人</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（姓名）系</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（授权单位名称）的法定代表人，现委托</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（姓名）（身份证号</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）为我方代理人，以我方名义全权处理与本次采购项目（编号：</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）有关的一切事务，其法律后果由我方承担。</w:t>
      </w:r>
    </w:p>
    <w:p>
      <w:pPr>
        <w:keepNext w:val="0"/>
        <w:keepLines w:val="0"/>
        <w:widowControl w:val="0"/>
        <w:suppressLineNumbers w:val="0"/>
        <w:spacing w:before="0" w:beforeAutospacing="0" w:after="0" w:afterAutospacing="0" w:line="520" w:lineRule="exact"/>
        <w:ind w:left="0" w:right="0" w:firstLine="480" w:firstLineChars="200"/>
        <w:jc w:val="both"/>
        <w:rPr>
          <w:sz w:val="24"/>
          <w:szCs w:val="24"/>
          <w:highlight w:val="white"/>
          <w:lang w:val="en-US"/>
        </w:rPr>
      </w:pPr>
      <w:r>
        <w:rPr>
          <w:rFonts w:hint="eastAsia" w:ascii="Times New Roman" w:hAnsi="Times New Roman" w:eastAsia="宋体" w:cs="宋体"/>
          <w:color w:val="auto"/>
          <w:kern w:val="2"/>
          <w:sz w:val="24"/>
          <w:szCs w:val="24"/>
          <w:highlight w:val="white"/>
          <w:lang w:val="en-US" w:eastAsia="zh-CN" w:bidi="ar"/>
        </w:rPr>
        <w:t>本授权书于</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年</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月</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日起生效。代理人无转委托权。</w:t>
      </w:r>
    </w:p>
    <w:p>
      <w:pPr>
        <w:keepNext w:val="0"/>
        <w:keepLines w:val="0"/>
        <w:widowControl w:val="0"/>
        <w:suppressLineNumbers w:val="0"/>
        <w:spacing w:before="0" w:beforeAutospacing="0" w:after="0" w:afterAutospacing="0" w:line="520" w:lineRule="exact"/>
        <w:ind w:left="0" w:right="0" w:firstLine="480" w:firstLineChars="200"/>
        <w:jc w:val="both"/>
        <w:rPr>
          <w:sz w:val="24"/>
          <w:szCs w:val="24"/>
          <w:highlight w:val="white"/>
          <w:lang w:val="en-US"/>
        </w:rPr>
      </w:pPr>
      <w:r>
        <w:rPr>
          <w:rFonts w:hint="eastAsia" w:ascii="Times New Roman" w:hAnsi="Times New Roman" w:eastAsia="宋体" w:cs="宋体"/>
          <w:color w:val="auto"/>
          <w:kern w:val="2"/>
          <w:sz w:val="24"/>
          <w:szCs w:val="24"/>
          <w:highlight w:val="white"/>
          <w:lang w:val="en-US" w:eastAsia="zh-CN" w:bidi="ar"/>
        </w:rPr>
        <w:t>代理人</w:t>
      </w:r>
      <w:r>
        <w:rPr>
          <w:rFonts w:hint="default" w:ascii="Times New Roman" w:hAnsi="Times New Roman" w:eastAsia="宋体" w:cs="Times New Roman"/>
          <w:color w:val="auto"/>
          <w:kern w:val="2"/>
          <w:sz w:val="24"/>
          <w:szCs w:val="24"/>
          <w:highlight w:val="white"/>
          <w:lang w:val="en-US" w:eastAsia="zh-CN" w:bidi="ar"/>
        </w:rPr>
        <w:t>(</w:t>
      </w:r>
      <w:r>
        <w:rPr>
          <w:rFonts w:hint="eastAsia" w:ascii="Times New Roman" w:hAnsi="Times New Roman" w:eastAsia="宋体" w:cs="宋体"/>
          <w:color w:val="auto"/>
          <w:kern w:val="2"/>
          <w:sz w:val="24"/>
          <w:szCs w:val="24"/>
          <w:highlight w:val="white"/>
          <w:lang w:val="en-US" w:eastAsia="zh-CN" w:bidi="ar"/>
        </w:rPr>
        <w:t>被授权人</w:t>
      </w:r>
      <w:r>
        <w:rPr>
          <w:rFonts w:hint="default" w:ascii="Times New Roman" w:hAnsi="Times New Roman" w:eastAsia="宋体" w:cs="Times New Roman"/>
          <w:color w:val="auto"/>
          <w:kern w:val="2"/>
          <w:sz w:val="24"/>
          <w:szCs w:val="24"/>
          <w:highlight w:val="white"/>
          <w:lang w:val="en-US" w:eastAsia="zh-CN" w:bidi="ar"/>
        </w:rPr>
        <w:t>):------</w:t>
      </w:r>
    </w:p>
    <w:p>
      <w:pPr>
        <w:keepNext w:val="0"/>
        <w:keepLines w:val="0"/>
        <w:widowControl w:val="0"/>
        <w:suppressLineNumbers w:val="0"/>
        <w:spacing w:before="0" w:beforeAutospacing="0" w:after="0" w:afterAutospacing="0" w:line="520" w:lineRule="exact"/>
        <w:ind w:left="0" w:right="0" w:firstLine="480" w:firstLineChars="200"/>
        <w:jc w:val="both"/>
        <w:rPr>
          <w:sz w:val="24"/>
          <w:szCs w:val="24"/>
          <w:highlight w:val="white"/>
          <w:lang w:val="en-US"/>
        </w:rPr>
      </w:pPr>
      <w:r>
        <w:rPr>
          <w:rFonts w:hint="eastAsia" w:ascii="Times New Roman" w:hAnsi="Times New Roman" w:eastAsia="宋体" w:cs="宋体"/>
          <w:color w:val="auto"/>
          <w:kern w:val="2"/>
          <w:sz w:val="24"/>
          <w:szCs w:val="24"/>
          <w:highlight w:val="white"/>
          <w:lang w:val="en-US" w:eastAsia="zh-CN" w:bidi="ar"/>
        </w:rPr>
        <w:t>授权单位名称（盖章）：</w:t>
      </w:r>
      <w:r>
        <w:rPr>
          <w:rFonts w:hint="default" w:ascii="Times New Roman" w:hAnsi="Times New Roman" w:eastAsia="宋体" w:cs="Times New Roman"/>
          <w:color w:val="auto"/>
          <w:kern w:val="2"/>
          <w:sz w:val="24"/>
          <w:szCs w:val="24"/>
          <w:highlight w:val="white"/>
          <w:lang w:val="en-US" w:eastAsia="zh-CN" w:bidi="ar"/>
        </w:rPr>
        <w:t>-----</w:t>
      </w:r>
    </w:p>
    <w:p>
      <w:pPr>
        <w:keepNext w:val="0"/>
        <w:keepLines w:val="0"/>
        <w:widowControl w:val="0"/>
        <w:suppressLineNumbers w:val="0"/>
        <w:spacing w:before="0" w:beforeAutospacing="0" w:after="0" w:afterAutospacing="0" w:line="520" w:lineRule="exact"/>
        <w:ind w:left="0" w:right="0" w:firstLine="480" w:firstLineChars="200"/>
        <w:jc w:val="both"/>
        <w:rPr>
          <w:sz w:val="24"/>
          <w:szCs w:val="24"/>
          <w:highlight w:val="white"/>
          <w:lang w:val="en-US"/>
        </w:rPr>
      </w:pPr>
      <w:r>
        <w:rPr>
          <w:rFonts w:hint="eastAsia" w:ascii="Times New Roman" w:hAnsi="Times New Roman" w:eastAsia="宋体" w:cs="宋体"/>
          <w:color w:val="auto"/>
          <w:kern w:val="2"/>
          <w:sz w:val="24"/>
          <w:szCs w:val="24"/>
          <w:highlight w:val="white"/>
          <w:lang w:val="en-US" w:eastAsia="zh-CN" w:bidi="ar"/>
        </w:rPr>
        <w:t>授权单位法定代表人（签字或盖章）：</w:t>
      </w:r>
      <w:r>
        <w:rPr>
          <w:rFonts w:hint="default" w:ascii="Times New Roman" w:hAnsi="Times New Roman" w:eastAsia="宋体" w:cs="Times New Roman"/>
          <w:color w:val="auto"/>
          <w:kern w:val="2"/>
          <w:sz w:val="24"/>
          <w:szCs w:val="24"/>
          <w:highlight w:val="white"/>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sz w:val="24"/>
          <w:szCs w:val="24"/>
          <w:highlight w:val="white"/>
          <w:lang w:val="en-US"/>
        </w:rPr>
      </w:pPr>
    </w:p>
    <w:p>
      <w:pPr>
        <w:keepNext w:val="0"/>
        <w:keepLines w:val="0"/>
        <w:widowControl w:val="0"/>
        <w:suppressLineNumbers w:val="0"/>
        <w:spacing w:before="0" w:beforeAutospacing="0" w:after="0" w:afterAutospacing="0" w:line="480" w:lineRule="exact"/>
        <w:ind w:left="0" w:right="0" w:firstLine="480" w:firstLineChars="200"/>
        <w:jc w:val="right"/>
        <w:rPr>
          <w:sz w:val="24"/>
          <w:szCs w:val="24"/>
          <w:highlight w:val="white"/>
          <w:lang w:val="en-US"/>
        </w:rPr>
      </w:pPr>
      <w:r>
        <w:rPr>
          <w:rFonts w:hint="default" w:ascii="Times New Roman" w:hAnsi="Times New Roman" w:eastAsia="宋体" w:cs="Times New Roman"/>
          <w:color w:val="auto"/>
          <w:kern w:val="2"/>
          <w:sz w:val="24"/>
          <w:szCs w:val="24"/>
          <w:highlight w:val="white"/>
          <w:lang w:val="en-US" w:eastAsia="zh-CN" w:bidi="ar"/>
        </w:rPr>
        <w:t>XXXX</w:t>
      </w:r>
      <w:r>
        <w:rPr>
          <w:rFonts w:hint="eastAsia" w:ascii="Times New Roman" w:hAnsi="Times New Roman" w:eastAsia="宋体" w:cs="宋体"/>
          <w:color w:val="auto"/>
          <w:kern w:val="2"/>
          <w:sz w:val="24"/>
          <w:szCs w:val="24"/>
          <w:highlight w:val="white"/>
          <w:lang w:val="en-US" w:eastAsia="zh-CN" w:bidi="ar"/>
        </w:rPr>
        <w:t>年</w:t>
      </w:r>
      <w:r>
        <w:rPr>
          <w:rFonts w:hint="default" w:ascii="Times New Roman" w:hAnsi="Times New Roman" w:eastAsia="宋体" w:cs="Times New Roman"/>
          <w:color w:val="auto"/>
          <w:kern w:val="2"/>
          <w:sz w:val="24"/>
          <w:szCs w:val="24"/>
          <w:highlight w:val="white"/>
          <w:lang w:val="en-US" w:eastAsia="zh-CN" w:bidi="ar"/>
        </w:rPr>
        <w:t>XX</w:t>
      </w:r>
      <w:r>
        <w:rPr>
          <w:rFonts w:hint="eastAsia" w:ascii="Times New Roman" w:hAnsi="Times New Roman" w:eastAsia="宋体" w:cs="宋体"/>
          <w:color w:val="auto"/>
          <w:kern w:val="2"/>
          <w:sz w:val="24"/>
          <w:szCs w:val="24"/>
          <w:highlight w:val="white"/>
          <w:lang w:val="en-US" w:eastAsia="zh-CN" w:bidi="ar"/>
        </w:rPr>
        <w:t>月</w:t>
      </w:r>
      <w:r>
        <w:rPr>
          <w:rFonts w:hint="default" w:ascii="Times New Roman" w:hAnsi="Times New Roman" w:eastAsia="宋体" w:cs="Times New Roman"/>
          <w:color w:val="auto"/>
          <w:kern w:val="2"/>
          <w:sz w:val="24"/>
          <w:szCs w:val="24"/>
          <w:highlight w:val="white"/>
          <w:lang w:val="en-US" w:eastAsia="zh-CN" w:bidi="ar"/>
        </w:rPr>
        <w:t>XX</w:t>
      </w:r>
      <w:r>
        <w:rPr>
          <w:rFonts w:hint="eastAsia" w:ascii="Times New Roman" w:hAnsi="Times New Roman" w:eastAsia="宋体" w:cs="宋体"/>
          <w:color w:val="auto"/>
          <w:kern w:val="2"/>
          <w:sz w:val="24"/>
          <w:szCs w:val="24"/>
          <w:highlight w:val="white"/>
          <w:lang w:val="en-US" w:eastAsia="zh-CN" w:bidi="ar"/>
        </w:rPr>
        <w:t>日</w:t>
      </w:r>
    </w:p>
    <w:p>
      <w:pPr>
        <w:pStyle w:val="36"/>
        <w:widowControl/>
        <w:snapToGrid w:val="0"/>
        <w:spacing w:line="400" w:lineRule="exact"/>
        <w:ind w:left="0" w:firstLine="540" w:firstLineChars="192"/>
        <w:rPr>
          <w:b/>
          <w:bCs w:val="0"/>
          <w:kern w:val="0"/>
          <w:sz w:val="28"/>
          <w:szCs w:val="28"/>
          <w:lang w:val="en-US"/>
        </w:rPr>
      </w:pPr>
    </w:p>
    <w:p>
      <w:pPr>
        <w:pStyle w:val="36"/>
        <w:widowControl/>
        <w:snapToGrid w:val="0"/>
        <w:spacing w:line="400" w:lineRule="exact"/>
        <w:ind w:left="0" w:firstLine="540" w:firstLineChars="192"/>
        <w:rPr>
          <w:b/>
          <w:bCs w:val="0"/>
          <w:kern w:val="0"/>
          <w:sz w:val="28"/>
          <w:szCs w:val="28"/>
          <w:lang w:val="en-US"/>
        </w:rPr>
      </w:pPr>
    </w:p>
    <w:p>
      <w:pPr>
        <w:pStyle w:val="36"/>
        <w:widowControl/>
        <w:snapToGrid w:val="0"/>
        <w:spacing w:line="400" w:lineRule="exact"/>
        <w:ind w:left="0" w:firstLine="540" w:firstLineChars="192"/>
        <w:rPr>
          <w:b/>
          <w:bCs w:val="0"/>
          <w:kern w:val="0"/>
          <w:sz w:val="28"/>
          <w:szCs w:val="28"/>
          <w:lang w:val="en-US"/>
        </w:rPr>
      </w:pPr>
    </w:p>
    <w:p>
      <w:pPr>
        <w:pStyle w:val="36"/>
        <w:widowControl/>
        <w:snapToGrid w:val="0"/>
        <w:spacing w:line="400" w:lineRule="exact"/>
        <w:ind w:left="0" w:firstLine="540" w:firstLineChars="192"/>
        <w:rPr>
          <w:b/>
          <w:bCs w:val="0"/>
          <w:kern w:val="0"/>
          <w:sz w:val="28"/>
          <w:szCs w:val="28"/>
          <w:lang w:val="en-US"/>
        </w:rPr>
      </w:pPr>
    </w:p>
    <w:p>
      <w:pPr>
        <w:pStyle w:val="36"/>
        <w:widowControl/>
        <w:snapToGrid w:val="0"/>
        <w:spacing w:line="400" w:lineRule="exact"/>
        <w:ind w:left="0" w:firstLine="540" w:firstLineChars="192"/>
        <w:rPr>
          <w:b/>
          <w:bCs w:val="0"/>
          <w:kern w:val="0"/>
          <w:sz w:val="28"/>
          <w:szCs w:val="28"/>
          <w:lang w:val="en-US"/>
        </w:rPr>
      </w:pPr>
    </w:p>
    <w:p>
      <w:pPr>
        <w:pStyle w:val="36"/>
        <w:widowControl/>
        <w:snapToGrid w:val="0"/>
        <w:spacing w:line="400" w:lineRule="exact"/>
        <w:ind w:left="0" w:firstLine="540" w:firstLineChars="192"/>
        <w:rPr>
          <w:b/>
          <w:bCs w:val="0"/>
          <w:kern w:val="0"/>
          <w:sz w:val="28"/>
          <w:szCs w:val="28"/>
          <w:lang w:val="en-US"/>
        </w:rPr>
      </w:pPr>
      <w:r>
        <w:rPr>
          <w:rFonts w:hint="eastAsia" w:ascii="Times New Roman" w:hAnsi="Times New Roman" w:eastAsia="宋体" w:cs="宋体"/>
          <w:b/>
          <w:bCs w:val="0"/>
          <w:kern w:val="0"/>
          <w:sz w:val="28"/>
          <w:szCs w:val="28"/>
          <w:lang w:eastAsia="zh-CN"/>
        </w:rPr>
        <w:t>注：提供投标</w:t>
      </w:r>
      <w:r>
        <w:rPr>
          <w:rFonts w:hint="eastAsia" w:ascii="Times New Roman" w:hAnsi="Times New Roman" w:cs="宋体"/>
          <w:b/>
          <w:bCs w:val="0"/>
          <w:kern w:val="0"/>
          <w:sz w:val="28"/>
          <w:szCs w:val="28"/>
          <w:lang w:val="en-US" w:eastAsia="zh-CN"/>
        </w:rPr>
        <w:t>人</w:t>
      </w:r>
      <w:r>
        <w:rPr>
          <w:rFonts w:hint="eastAsia" w:ascii="Times New Roman" w:hAnsi="Times New Roman" w:eastAsia="宋体" w:cs="宋体"/>
          <w:b/>
          <w:bCs w:val="0"/>
          <w:kern w:val="0"/>
          <w:sz w:val="28"/>
          <w:szCs w:val="28"/>
          <w:lang w:eastAsia="zh-CN"/>
        </w:rPr>
        <w:t>代表本人身份证</w:t>
      </w:r>
      <w:r>
        <w:rPr>
          <w:rFonts w:hint="eastAsia" w:ascii="Times New Roman" w:hAnsi="Times New Roman" w:cs="宋体"/>
          <w:b/>
          <w:bCs w:val="0"/>
          <w:kern w:val="0"/>
          <w:sz w:val="28"/>
          <w:szCs w:val="28"/>
          <w:lang w:val="en-US" w:eastAsia="zh-CN"/>
        </w:rPr>
        <w:t>正反面</w:t>
      </w:r>
      <w:r>
        <w:rPr>
          <w:rFonts w:hint="eastAsia" w:ascii="Times New Roman" w:hAnsi="Times New Roman" w:eastAsia="宋体" w:cs="宋体"/>
          <w:b/>
          <w:bCs w:val="0"/>
          <w:kern w:val="0"/>
          <w:sz w:val="28"/>
          <w:szCs w:val="28"/>
          <w:lang w:eastAsia="zh-CN"/>
        </w:rPr>
        <w:t>复印件</w:t>
      </w:r>
    </w:p>
    <w:p>
      <w:pPr>
        <w:keepNext w:val="0"/>
        <w:keepLines w:val="0"/>
        <w:widowControl w:val="0"/>
        <w:suppressLineNumbers w:val="0"/>
        <w:snapToGrid w:val="0"/>
        <w:spacing w:before="0" w:beforeAutospacing="0" w:after="0" w:afterAutospacing="0" w:line="360" w:lineRule="auto"/>
        <w:ind w:left="0" w:right="0"/>
        <w:jc w:val="center"/>
        <w:outlineLvl w:val="4"/>
        <w:rPr>
          <w:b/>
          <w:bCs/>
          <w:sz w:val="24"/>
          <w:szCs w:val="24"/>
          <w:lang w:val="en-US"/>
        </w:rPr>
      </w:pPr>
    </w:p>
    <w:p>
      <w:pPr>
        <w:pStyle w:val="12"/>
        <w:widowControl/>
        <w:rPr>
          <w:lang w:val="en-US"/>
        </w:rPr>
      </w:pPr>
    </w:p>
    <w:p>
      <w:pPr>
        <w:keepNext w:val="0"/>
        <w:keepLines w:val="0"/>
        <w:widowControl w:val="0"/>
        <w:suppressLineNumbers w:val="0"/>
        <w:snapToGrid w:val="0"/>
        <w:spacing w:before="0" w:beforeAutospacing="0" w:after="0" w:afterAutospacing="0" w:line="360" w:lineRule="auto"/>
        <w:ind w:left="0" w:right="0"/>
        <w:jc w:val="center"/>
        <w:outlineLvl w:val="4"/>
        <w:rPr>
          <w:b/>
          <w:bCs/>
          <w:sz w:val="24"/>
          <w:szCs w:val="24"/>
          <w:lang w:val="en-US"/>
        </w:rPr>
      </w:pPr>
    </w:p>
    <w:p>
      <w:pPr>
        <w:keepNext w:val="0"/>
        <w:keepLines w:val="0"/>
        <w:widowControl w:val="0"/>
        <w:suppressLineNumbers w:val="0"/>
        <w:snapToGrid w:val="0"/>
        <w:spacing w:before="0" w:beforeAutospacing="0" w:after="0" w:afterAutospacing="0" w:line="360" w:lineRule="auto"/>
        <w:ind w:left="0" w:right="0"/>
        <w:jc w:val="center"/>
        <w:outlineLvl w:val="4"/>
        <w:rPr>
          <w:b/>
          <w:bCs/>
          <w:sz w:val="24"/>
          <w:szCs w:val="24"/>
          <w:lang w:val="en-US"/>
        </w:rPr>
      </w:pPr>
    </w:p>
    <w:p>
      <w:pPr>
        <w:pStyle w:val="83"/>
        <w:keepNext w:val="0"/>
        <w:keepLines w:val="0"/>
        <w:pageBreakBefore/>
        <w:widowControl/>
        <w:kinsoku/>
        <w:wordWrap/>
        <w:overflowPunct/>
        <w:topLinePunct w:val="0"/>
        <w:autoSpaceDE/>
        <w:autoSpaceDN/>
        <w:bidi w:val="0"/>
        <w:adjustRightInd/>
        <w:snapToGrid/>
        <w:spacing w:line="560" w:lineRule="exact"/>
        <w:textAlignment w:val="auto"/>
        <w:rPr>
          <w:b/>
          <w:bCs/>
          <w:sz w:val="32"/>
          <w:szCs w:val="32"/>
          <w:lang w:val="en-US"/>
        </w:rPr>
      </w:pPr>
      <w:r>
        <w:rPr>
          <w:rFonts w:hint="eastAsia" w:ascii="Times New Roman" w:hAnsi="Times New Roman" w:eastAsia="宋体" w:cs="宋体"/>
          <w:b/>
          <w:bCs/>
          <w:sz w:val="32"/>
          <w:szCs w:val="32"/>
          <w:lang w:eastAsia="zh-CN"/>
        </w:rPr>
        <w:t>附件</w:t>
      </w:r>
      <w:r>
        <w:rPr>
          <w:b/>
          <w:bCs/>
          <w:sz w:val="32"/>
          <w:szCs w:val="32"/>
          <w:lang w:val="en-US"/>
        </w:rPr>
        <w:t xml:space="preserve">4 </w:t>
      </w:r>
    </w:p>
    <w:p>
      <w:pPr>
        <w:keepNext w:val="0"/>
        <w:keepLines w:val="0"/>
        <w:widowControl w:val="0"/>
        <w:suppressLineNumbers w:val="0"/>
        <w:spacing w:before="240" w:beforeAutospacing="0" w:after="0" w:afterAutospacing="0" w:line="312" w:lineRule="auto"/>
        <w:ind w:left="0" w:right="0"/>
        <w:jc w:val="center"/>
        <w:rPr>
          <w:b/>
          <w:bCs/>
          <w:sz w:val="32"/>
          <w:szCs w:val="32"/>
          <w:lang w:val="en-US"/>
        </w:rPr>
      </w:pPr>
      <w:r>
        <w:rPr>
          <w:rFonts w:hint="eastAsia" w:ascii="Times New Roman" w:hAnsi="Times New Roman" w:eastAsia="宋体" w:cs="宋体"/>
          <w:b/>
          <w:bCs/>
          <w:color w:val="auto"/>
          <w:kern w:val="2"/>
          <w:sz w:val="32"/>
          <w:szCs w:val="32"/>
          <w:lang w:val="en-US" w:eastAsia="zh-CN" w:bidi="ar"/>
        </w:rPr>
        <w:t>投标人信用承诺书</w:t>
      </w:r>
    </w:p>
    <w:p>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zh-CN" w:eastAsia="zh-CN"/>
        </w:rPr>
      </w:pPr>
      <w:r>
        <w:rPr>
          <w:rFonts w:hint="eastAsia" w:ascii="Times New Roman" w:hAnsi="Times New Roman" w:eastAsia="宋体" w:cs="宋体"/>
          <w:color w:val="auto"/>
          <w:kern w:val="0"/>
          <w:sz w:val="24"/>
          <w:szCs w:val="24"/>
          <w:lang w:val="zh-CN" w:eastAsia="zh-CN" w:bidi="ar"/>
        </w:rPr>
        <w:t>为营造公开、公平、公正的采购环境，树立诚信守法的投标人形象，本人代表本单位作出以下承诺：</w:t>
      </w:r>
    </w:p>
    <w:p>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zh-CN" w:eastAsia="zh-CN"/>
        </w:rPr>
      </w:pPr>
      <w:r>
        <w:rPr>
          <w:rFonts w:hint="eastAsia" w:ascii="Times New Roman" w:hAnsi="Times New Roman" w:eastAsia="宋体" w:cs="宋体"/>
          <w:color w:val="auto"/>
          <w:kern w:val="0"/>
          <w:sz w:val="24"/>
          <w:szCs w:val="24"/>
          <w:lang w:val="zh-CN" w:eastAsia="zh-CN" w:bidi="ar"/>
        </w:rPr>
        <w:t>一、本单位对所提交的单位基本信息、单位负责人、从业资质和资格、业绩、财务状况、信誉等所有资料，均合法、真实、准确、有效，无任何伪造、修改、虚假成分；</w:t>
      </w:r>
    </w:p>
    <w:p>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zh-CN" w:eastAsia="zh-CN"/>
        </w:rPr>
      </w:pPr>
      <w:r>
        <w:rPr>
          <w:rFonts w:hint="eastAsia" w:ascii="Times New Roman" w:hAnsi="Times New Roman" w:eastAsia="宋体" w:cs="宋体"/>
          <w:color w:val="auto"/>
          <w:kern w:val="0"/>
          <w:sz w:val="24"/>
          <w:szCs w:val="24"/>
          <w:lang w:val="zh-CN" w:eastAsia="zh-CN" w:bidi="ar"/>
        </w:rPr>
        <w:t>二、严格依照国家和省、市、县关于招标投标等方面的法律、法规、规章、规范性文件，参加本项目的招标投标活动；积极履行社会责任，促进廉政建设；</w:t>
      </w:r>
    </w:p>
    <w:p>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zh-CN" w:eastAsia="zh-CN"/>
        </w:rPr>
      </w:pPr>
      <w:r>
        <w:rPr>
          <w:rFonts w:hint="eastAsia" w:ascii="Times New Roman" w:hAnsi="Times New Roman" w:eastAsia="宋体" w:cs="宋体"/>
          <w:color w:val="auto"/>
          <w:kern w:val="0"/>
          <w:sz w:val="24"/>
          <w:szCs w:val="24"/>
          <w:lang w:val="zh-CN" w:eastAsia="zh-CN" w:bidi="ar"/>
        </w:rPr>
        <w:t>三、自我约束、自我管理，守合同、重信用，不参与围标串标、弄虚作假、骗取中标、干扰评标、违约毁约、恶意投诉等行为，主动维护</w:t>
      </w:r>
      <w:r>
        <w:rPr>
          <w:rFonts w:hint="eastAsia" w:ascii="Times New Roman" w:hAnsi="Times New Roman" w:eastAsia="宋体" w:cs="宋体"/>
          <w:color w:val="auto"/>
          <w:kern w:val="0"/>
          <w:sz w:val="24"/>
          <w:szCs w:val="24"/>
          <w:lang w:val="en-US" w:eastAsia="zh-CN" w:bidi="ar"/>
        </w:rPr>
        <w:t>招标人</w:t>
      </w:r>
      <w:r>
        <w:rPr>
          <w:rFonts w:hint="eastAsia" w:ascii="Times New Roman" w:hAnsi="Times New Roman" w:eastAsia="宋体" w:cs="宋体"/>
          <w:color w:val="auto"/>
          <w:kern w:val="0"/>
          <w:sz w:val="24"/>
          <w:szCs w:val="24"/>
          <w:lang w:val="zh-CN" w:eastAsia="zh-CN" w:bidi="ar"/>
        </w:rPr>
        <w:t>招标投标的良好秩序；</w:t>
      </w:r>
    </w:p>
    <w:p>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zh-CN" w:eastAsia="zh-CN"/>
        </w:rPr>
      </w:pPr>
      <w:r>
        <w:rPr>
          <w:rFonts w:hint="eastAsia" w:ascii="Times New Roman" w:hAnsi="Times New Roman" w:eastAsia="宋体" w:cs="宋体"/>
          <w:color w:val="auto"/>
          <w:kern w:val="0"/>
          <w:sz w:val="24"/>
          <w:szCs w:val="24"/>
          <w:lang w:val="zh-CN" w:eastAsia="zh-CN" w:bidi="ar"/>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zh-CN" w:eastAsia="zh-CN"/>
        </w:rPr>
      </w:pPr>
      <w:r>
        <w:rPr>
          <w:rFonts w:hint="eastAsia" w:ascii="Times New Roman" w:hAnsi="Times New Roman" w:eastAsia="宋体" w:cs="宋体"/>
          <w:color w:val="auto"/>
          <w:kern w:val="0"/>
          <w:sz w:val="24"/>
          <w:szCs w:val="24"/>
          <w:lang w:val="zh-CN" w:eastAsia="zh-CN" w:bidi="ar"/>
        </w:rPr>
        <w:t>五、自觉接受</w:t>
      </w:r>
      <w:r>
        <w:rPr>
          <w:rFonts w:hint="eastAsia" w:ascii="Times New Roman" w:hAnsi="Times New Roman" w:eastAsia="宋体" w:cs="宋体"/>
          <w:color w:val="auto"/>
          <w:kern w:val="0"/>
          <w:sz w:val="24"/>
          <w:szCs w:val="24"/>
          <w:lang w:val="en-US" w:eastAsia="zh-CN" w:bidi="ar"/>
        </w:rPr>
        <w:t>相关</w:t>
      </w:r>
      <w:r>
        <w:rPr>
          <w:rFonts w:hint="eastAsia" w:ascii="Times New Roman" w:hAnsi="Times New Roman" w:eastAsia="宋体" w:cs="宋体"/>
          <w:color w:val="auto"/>
          <w:kern w:val="0"/>
          <w:sz w:val="24"/>
          <w:szCs w:val="24"/>
          <w:lang w:val="zh-CN" w:eastAsia="zh-CN" w:bidi="ar"/>
        </w:rPr>
        <w:t>部门、行业组织、社会公众、新闻舆论等监督；</w:t>
      </w:r>
    </w:p>
    <w:p>
      <w:pPr>
        <w:keepNext w:val="0"/>
        <w:keepLines w:val="0"/>
        <w:widowControl w:val="0"/>
        <w:suppressLineNumbers w:val="0"/>
        <w:spacing w:before="0" w:beforeAutospacing="0" w:after="0" w:afterAutospacing="0" w:line="360" w:lineRule="auto"/>
        <w:ind w:left="0" w:right="0" w:firstLine="480" w:firstLineChars="200"/>
        <w:jc w:val="both"/>
        <w:rPr>
          <w:kern w:val="0"/>
          <w:sz w:val="24"/>
          <w:szCs w:val="24"/>
          <w:lang w:val="zh-CN" w:eastAsia="zh-CN"/>
        </w:rPr>
      </w:pPr>
      <w:r>
        <w:rPr>
          <w:rFonts w:hint="eastAsia" w:ascii="Times New Roman" w:hAnsi="Times New Roman" w:eastAsia="宋体" w:cs="宋体"/>
          <w:color w:val="auto"/>
          <w:kern w:val="0"/>
          <w:sz w:val="24"/>
          <w:szCs w:val="24"/>
          <w:lang w:val="zh-CN" w:eastAsia="zh-CN" w:bidi="ar"/>
        </w:rPr>
        <w:t>六、上述承诺已向本单位员工作了宣传教育；</w:t>
      </w:r>
    </w:p>
    <w:p>
      <w:pPr>
        <w:keepNext w:val="0"/>
        <w:keepLines w:val="0"/>
        <w:widowControl w:val="0"/>
        <w:suppressLineNumbers w:val="0"/>
        <w:spacing w:before="0" w:beforeAutospacing="0" w:after="0" w:afterAutospacing="0" w:line="360" w:lineRule="auto"/>
        <w:ind w:left="0" w:right="0" w:firstLine="482" w:firstLineChars="200"/>
        <w:jc w:val="both"/>
        <w:rPr>
          <w:b/>
          <w:bCs w:val="0"/>
          <w:kern w:val="0"/>
          <w:sz w:val="24"/>
          <w:szCs w:val="24"/>
          <w:lang w:val="zh-CN" w:eastAsia="zh-CN"/>
        </w:rPr>
      </w:pPr>
      <w:r>
        <w:rPr>
          <w:rFonts w:hint="eastAsia" w:ascii="Times New Roman" w:hAnsi="Times New Roman" w:eastAsia="宋体" w:cs="宋体"/>
          <w:b/>
          <w:bCs w:val="0"/>
          <w:color w:val="auto"/>
          <w:kern w:val="0"/>
          <w:sz w:val="24"/>
          <w:szCs w:val="24"/>
          <w:lang w:val="zh-CN" w:eastAsia="zh-CN" w:bidi="ar"/>
        </w:rPr>
        <w:t>如有违反上述承诺的不良行为，本单位同意将其予以上网公示。</w:t>
      </w:r>
    </w:p>
    <w:p>
      <w:pPr>
        <w:keepNext w:val="0"/>
        <w:keepLines w:val="0"/>
        <w:widowControl w:val="0"/>
        <w:suppressLineNumbers w:val="0"/>
        <w:spacing w:before="0" w:beforeAutospacing="0" w:after="0" w:afterAutospacing="0" w:line="360" w:lineRule="auto"/>
        <w:ind w:left="0" w:right="0"/>
        <w:jc w:val="both"/>
        <w:rPr>
          <w:kern w:val="0"/>
          <w:sz w:val="24"/>
          <w:szCs w:val="24"/>
          <w:lang w:val="zh-CN" w:eastAsia="zh-CN"/>
        </w:rPr>
      </w:pPr>
    </w:p>
    <w:p>
      <w:pPr>
        <w:keepNext w:val="0"/>
        <w:keepLines w:val="0"/>
        <w:widowControl w:val="0"/>
        <w:suppressLineNumbers w:val="0"/>
        <w:spacing w:before="0" w:beforeAutospacing="0" w:after="0" w:afterAutospacing="0" w:line="360" w:lineRule="auto"/>
        <w:ind w:left="0" w:right="0" w:firstLine="4560" w:firstLineChars="1900"/>
        <w:jc w:val="both"/>
        <w:rPr>
          <w:kern w:val="0"/>
          <w:sz w:val="24"/>
          <w:szCs w:val="24"/>
          <w:lang w:val="zh-CN" w:eastAsia="zh-CN"/>
        </w:rPr>
      </w:pPr>
    </w:p>
    <w:p>
      <w:pPr>
        <w:keepNext w:val="0"/>
        <w:keepLines w:val="0"/>
        <w:widowControl w:val="0"/>
        <w:suppressLineNumbers w:val="0"/>
        <w:spacing w:before="0" w:beforeAutospacing="0" w:after="0" w:afterAutospacing="0" w:line="360" w:lineRule="auto"/>
        <w:ind w:left="0" w:right="0"/>
        <w:jc w:val="center"/>
        <w:rPr>
          <w:kern w:val="0"/>
          <w:sz w:val="24"/>
          <w:szCs w:val="24"/>
          <w:lang w:val="zh-CN" w:eastAsia="zh-CN" w:bidi="ar"/>
        </w:rPr>
      </w:pP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宋体"/>
          <w:color w:val="auto"/>
          <w:kern w:val="2"/>
          <w:sz w:val="24"/>
          <w:szCs w:val="24"/>
          <w:lang w:val="en-US" w:eastAsia="zh-CN" w:bidi="ar"/>
        </w:rPr>
        <w:t>投标人</w:t>
      </w:r>
      <w:r>
        <w:rPr>
          <w:rFonts w:hint="eastAsia" w:ascii="Times New Roman" w:hAnsi="Times New Roman" w:eastAsia="宋体" w:cs="宋体"/>
          <w:bCs/>
          <w:color w:val="auto"/>
          <w:kern w:val="2"/>
          <w:sz w:val="24"/>
          <w:szCs w:val="21"/>
          <w:lang w:val="en-US" w:eastAsia="zh-CN" w:bidi="ar"/>
        </w:rPr>
        <w:t>（盖单位公章）</w:t>
      </w:r>
      <w:r>
        <w:rPr>
          <w:rFonts w:hint="eastAsia" w:ascii="Times New Roman" w:hAnsi="Times New Roman" w:eastAsia="宋体" w:cs="宋体"/>
          <w:color w:val="auto"/>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jc w:val="center"/>
        <w:rPr>
          <w:sz w:val="24"/>
          <w:szCs w:val="24"/>
          <w:u w:val="single"/>
          <w:lang w:val="zh-CN" w:eastAsia="zh-CN"/>
        </w:rPr>
      </w:pPr>
      <w:r>
        <w:rPr>
          <w:rFonts w:hint="default" w:ascii="Times New Roman" w:hAnsi="Times New Roman" w:eastAsia="宋体" w:cs="Times New Roman"/>
          <w:color w:val="auto"/>
          <w:kern w:val="0"/>
          <w:sz w:val="24"/>
          <w:szCs w:val="24"/>
          <w:lang w:val="en-US" w:eastAsia="zh-CN" w:bidi="ar"/>
        </w:rPr>
        <w:t xml:space="preserve">                      </w:t>
      </w:r>
      <w:r>
        <w:rPr>
          <w:rFonts w:hint="eastAsia" w:ascii="Times New Roman" w:hAnsi="Times New Roman" w:eastAsia="宋体" w:cs="宋体"/>
          <w:color w:val="auto"/>
          <w:kern w:val="0"/>
          <w:sz w:val="24"/>
          <w:szCs w:val="24"/>
          <w:lang w:val="zh-CN" w:eastAsia="zh-CN" w:bidi="ar"/>
        </w:rPr>
        <w:t>法定代表人或</w:t>
      </w:r>
      <w:r>
        <w:rPr>
          <w:rFonts w:hint="eastAsia" w:ascii="Times New Roman" w:hAnsi="Times New Roman" w:eastAsia="宋体" w:cs="宋体"/>
          <w:color w:val="auto"/>
          <w:kern w:val="0"/>
          <w:sz w:val="24"/>
          <w:szCs w:val="24"/>
          <w:lang w:val="en-US" w:eastAsia="zh-CN" w:bidi="ar"/>
        </w:rPr>
        <w:t>其委托代理人</w:t>
      </w:r>
      <w:r>
        <w:rPr>
          <w:rFonts w:hint="eastAsia" w:ascii="Times New Roman" w:hAnsi="Times New Roman" w:eastAsia="宋体" w:cs="宋体"/>
          <w:color w:val="auto"/>
          <w:kern w:val="0"/>
          <w:sz w:val="24"/>
          <w:szCs w:val="24"/>
          <w:lang w:val="zh-CN" w:eastAsia="zh-CN" w:bidi="ar"/>
        </w:rPr>
        <w:t>（签字或盖章）：</w:t>
      </w:r>
    </w:p>
    <w:p>
      <w:pPr>
        <w:keepNext w:val="0"/>
        <w:keepLines w:val="0"/>
        <w:widowControl w:val="0"/>
        <w:suppressLineNumbers w:val="0"/>
        <w:spacing w:before="0" w:beforeAutospacing="0" w:after="0" w:afterAutospacing="0" w:line="360" w:lineRule="auto"/>
        <w:ind w:left="0" w:right="0" w:firstLine="4320" w:firstLineChars="1800"/>
        <w:jc w:val="both"/>
        <w:rPr>
          <w:kern w:val="0"/>
          <w:sz w:val="24"/>
          <w:szCs w:val="24"/>
          <w:lang w:val="zh-CN" w:eastAsia="zh-CN"/>
        </w:rPr>
      </w:pP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zh-CN" w:eastAsia="zh-CN" w:bidi="ar"/>
        </w:rPr>
        <w:t xml:space="preserve">  </w:t>
      </w:r>
      <w:r>
        <w:rPr>
          <w:rFonts w:hint="eastAsia" w:ascii="Times New Roman" w:hAnsi="Times New Roman" w:eastAsia="宋体" w:cs="宋体"/>
          <w:color w:val="auto"/>
          <w:kern w:val="0"/>
          <w:sz w:val="24"/>
          <w:szCs w:val="24"/>
          <w:lang w:val="zh-CN" w:eastAsia="zh-CN" w:bidi="ar"/>
        </w:rPr>
        <w:t>年</w:t>
      </w:r>
      <w:r>
        <w:rPr>
          <w:rFonts w:hint="default" w:ascii="Times New Roman" w:hAnsi="Times New Roman" w:eastAsia="宋体" w:cs="Times New Roman"/>
          <w:color w:val="auto"/>
          <w:kern w:val="0"/>
          <w:sz w:val="24"/>
          <w:szCs w:val="24"/>
          <w:lang w:val="zh-CN" w:eastAsia="zh-CN" w:bidi="ar"/>
        </w:rPr>
        <w:t xml:space="preserve">  </w:t>
      </w:r>
      <w:r>
        <w:rPr>
          <w:rFonts w:hint="eastAsia" w:ascii="Times New Roman" w:hAnsi="Times New Roman" w:eastAsia="宋体" w:cs="宋体"/>
          <w:color w:val="auto"/>
          <w:kern w:val="0"/>
          <w:sz w:val="24"/>
          <w:szCs w:val="24"/>
          <w:lang w:val="zh-CN" w:eastAsia="zh-CN" w:bidi="ar"/>
        </w:rPr>
        <w:t>月</w:t>
      </w:r>
      <w:r>
        <w:rPr>
          <w:rFonts w:hint="default" w:ascii="Times New Roman" w:hAnsi="Times New Roman" w:eastAsia="宋体" w:cs="Times New Roman"/>
          <w:color w:val="auto"/>
          <w:kern w:val="0"/>
          <w:sz w:val="24"/>
          <w:szCs w:val="24"/>
          <w:lang w:val="zh-CN" w:eastAsia="zh-CN" w:bidi="ar"/>
        </w:rPr>
        <w:t xml:space="preserve">   </w:t>
      </w:r>
      <w:r>
        <w:rPr>
          <w:rFonts w:hint="eastAsia" w:ascii="Times New Roman" w:hAnsi="Times New Roman" w:eastAsia="宋体" w:cs="宋体"/>
          <w:color w:val="auto"/>
          <w:kern w:val="0"/>
          <w:sz w:val="24"/>
          <w:szCs w:val="24"/>
          <w:lang w:val="zh-CN" w:eastAsia="zh-CN" w:bidi="ar"/>
        </w:rPr>
        <w:t>日</w:t>
      </w:r>
    </w:p>
    <w:p>
      <w:pPr>
        <w:keepNext w:val="0"/>
        <w:keepLines w:val="0"/>
        <w:widowControl w:val="0"/>
        <w:suppressLineNumbers w:val="0"/>
        <w:adjustRightInd w:val="0"/>
        <w:snapToGrid w:val="0"/>
        <w:spacing w:before="0" w:beforeAutospacing="0" w:after="0" w:afterAutospacing="0" w:line="240" w:lineRule="atLeast"/>
        <w:ind w:left="0" w:right="0"/>
        <w:jc w:val="center"/>
        <w:rPr>
          <w:sz w:val="24"/>
          <w:szCs w:val="24"/>
          <w:lang w:val="en-US"/>
        </w:rPr>
      </w:pPr>
    </w:p>
    <w:p>
      <w:pPr>
        <w:pStyle w:val="2"/>
        <w:widowControl/>
        <w:spacing w:before="0" w:beforeAutospacing="0" w:after="120" w:afterAutospacing="0"/>
        <w:ind w:left="0" w:leftChars="0" w:right="0" w:firstLine="0" w:firstLineChars="0"/>
        <w:rPr>
          <w:rFonts w:eastAsia="方正黑体_GBK"/>
          <w:kern w:val="0"/>
          <w:sz w:val="32"/>
          <w:szCs w:val="32"/>
          <w:lang w:val="en-US"/>
        </w:rPr>
      </w:pPr>
      <w:r>
        <w:rPr>
          <w:rFonts w:hint="default" w:ascii="Times New Roman" w:hAnsi="Times New Roman" w:eastAsia="宋体" w:cs="Times New Roman"/>
          <w:sz w:val="32"/>
          <w:szCs w:val="32"/>
          <w:lang w:val="en-US" w:eastAsia="zh-CN" w:bidi="ar"/>
        </w:rPr>
        <w:br w:type="page"/>
      </w:r>
      <w:r>
        <w:rPr>
          <w:rFonts w:hint="eastAsia" w:ascii="Times New Roman" w:hAnsi="方正黑体_GBK" w:eastAsia="方正黑体_GBK" w:cs="方正黑体_GBK"/>
          <w:kern w:val="0"/>
          <w:sz w:val="32"/>
          <w:szCs w:val="32"/>
          <w:lang w:eastAsia="zh-CN"/>
        </w:rPr>
        <w:t>附件</w:t>
      </w:r>
      <w:r>
        <w:rPr>
          <w:rFonts w:eastAsia="方正黑体_GBK"/>
          <w:kern w:val="0"/>
          <w:sz w:val="32"/>
          <w:szCs w:val="32"/>
          <w:lang w:val="en-US"/>
        </w:rPr>
        <w:t>5</w:t>
      </w:r>
    </w:p>
    <w:p>
      <w:pPr>
        <w:pStyle w:val="27"/>
        <w:keepNext w:val="0"/>
        <w:keepLines w:val="0"/>
        <w:widowControl/>
        <w:suppressLineNumbers w:val="0"/>
        <w:tabs>
          <w:tab w:val="left" w:pos="1260"/>
        </w:tabs>
        <w:snapToGrid w:val="0"/>
        <w:spacing w:before="0" w:beforeAutospacing="1" w:after="0" w:afterAutospacing="1" w:line="300" w:lineRule="auto"/>
        <w:ind w:left="0" w:right="0"/>
        <w:jc w:val="center"/>
        <w:rPr>
          <w:rFonts w:hint="eastAsia" w:ascii="宋体" w:hAnsi="宋体" w:eastAsia="宋体" w:cs="Times New Roman"/>
          <w:b/>
          <w:bCs w:val="0"/>
          <w:color w:val="000000"/>
          <w:sz w:val="32"/>
          <w:szCs w:val="32"/>
          <w:lang w:val="en-US"/>
        </w:rPr>
      </w:pPr>
      <w:r>
        <w:rPr>
          <w:rFonts w:hint="eastAsia" w:ascii="Times New Roman" w:hAnsi="Times New Roman" w:eastAsia="宋体" w:cs="宋体"/>
          <w:b/>
          <w:bCs w:val="0"/>
          <w:color w:val="000000"/>
          <w:sz w:val="32"/>
          <w:szCs w:val="32"/>
          <w:lang w:eastAsia="zh-CN"/>
        </w:rPr>
        <w:t>投标人情况一览表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单位名称</w:t>
            </w:r>
          </w:p>
        </w:tc>
        <w:tc>
          <w:tcPr>
            <w:tcW w:w="7923" w:type="dxa"/>
            <w:gridSpan w:val="10"/>
            <w:tcBorders>
              <w:top w:val="doub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单位优势及特长</w:t>
            </w:r>
          </w:p>
        </w:tc>
        <w:tc>
          <w:tcPr>
            <w:tcW w:w="7072" w:type="dxa"/>
            <w:gridSpan w:val="9"/>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266" w:right="0" w:hanging="266" w:hangingChars="111"/>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单位</w:t>
            </w:r>
          </w:p>
          <w:p>
            <w:pPr>
              <w:keepNext w:val="0"/>
              <w:keepLines w:val="0"/>
              <w:widowControl w:val="0"/>
              <w:suppressLineNumbers w:val="0"/>
              <w:tabs>
                <w:tab w:val="left" w:pos="4320"/>
              </w:tabs>
              <w:spacing w:before="0" w:beforeAutospacing="0" w:after="0" w:afterAutospacing="0"/>
              <w:ind w:left="266" w:right="0" w:hanging="266" w:hangingChars="111"/>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概况</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职工总数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right"/>
              <w:rPr>
                <w:rFonts w:hint="default"/>
                <w:sz w:val="24"/>
                <w:szCs w:val="24"/>
                <w:lang w:val="en-US"/>
              </w:rPr>
            </w:pPr>
            <w:r>
              <w:rPr>
                <w:rFonts w:hint="eastAsia" w:ascii="Times New Roman" w:hAnsi="Times New Roman" w:eastAsia="宋体" w:cs="宋体"/>
                <w:color w:val="auto"/>
                <w:kern w:val="2"/>
                <w:sz w:val="24"/>
                <w:szCs w:val="24"/>
                <w:lang w:val="en-US" w:eastAsia="zh-CN" w:bidi="ar"/>
              </w:rPr>
              <w:t>人</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上一年主要经济指标</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营业额</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实现利润</w:t>
            </w:r>
          </w:p>
        </w:tc>
        <w:tc>
          <w:tcPr>
            <w:tcW w:w="154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流动资金</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right"/>
              <w:rPr>
                <w:rFonts w:hint="default"/>
                <w:sz w:val="24"/>
                <w:szCs w:val="24"/>
                <w:lang w:val="en-US"/>
              </w:rPr>
            </w:pPr>
            <w:r>
              <w:rPr>
                <w:rFonts w:hint="eastAsia" w:ascii="Times New Roman" w:hAnsi="Times New Roman" w:eastAsia="宋体" w:cs="宋体"/>
                <w:color w:val="auto"/>
                <w:kern w:val="2"/>
                <w:sz w:val="24"/>
                <w:szCs w:val="24"/>
                <w:lang w:val="en-US" w:eastAsia="zh-CN" w:bidi="ar"/>
              </w:rPr>
              <w:t>万元</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主要</w:t>
            </w:r>
          </w:p>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产品</w:t>
            </w:r>
          </w:p>
        </w:tc>
        <w:tc>
          <w:tcPr>
            <w:tcW w:w="4142" w:type="dxa"/>
            <w:gridSpan w:val="5"/>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120" w:beforeAutospacing="0" w:after="120" w:afterAutospacing="0"/>
              <w:ind w:left="0" w:right="0"/>
              <w:jc w:val="both"/>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固定资产</w:t>
            </w:r>
          </w:p>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（万元）</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8"/>
                <w:tab w:val="left" w:pos="4320"/>
              </w:tabs>
              <w:spacing w:before="0" w:beforeAutospacing="0" w:after="0" w:afterAutospacing="0"/>
              <w:ind w:left="0" w:right="-133" w:hanging="48"/>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原值：</w:t>
            </w:r>
          </w:p>
          <w:p>
            <w:pPr>
              <w:keepNext w:val="0"/>
              <w:keepLines w:val="0"/>
              <w:widowControl w:val="0"/>
              <w:suppressLineNumbers w:val="0"/>
              <w:tabs>
                <w:tab w:val="left" w:pos="-48"/>
                <w:tab w:val="left" w:pos="4320"/>
              </w:tabs>
              <w:spacing w:before="0" w:beforeAutospacing="0" w:after="0" w:afterAutospacing="0"/>
              <w:ind w:left="0" w:right="0" w:hanging="48"/>
              <w:jc w:val="right"/>
              <w:rPr>
                <w:rFonts w:hint="default"/>
                <w:sz w:val="24"/>
                <w:szCs w:val="24"/>
                <w:lang w:val="en-US"/>
              </w:rPr>
            </w:pPr>
          </w:p>
          <w:p>
            <w:pPr>
              <w:keepNext w:val="0"/>
              <w:keepLines w:val="0"/>
              <w:widowControl w:val="0"/>
              <w:suppressLineNumbers w:val="0"/>
              <w:tabs>
                <w:tab w:val="left" w:pos="-48"/>
                <w:tab w:val="left" w:pos="4320"/>
              </w:tabs>
              <w:spacing w:before="0" w:beforeAutospacing="0" w:after="0" w:afterAutospacing="0"/>
              <w:ind w:left="0" w:right="-133" w:hanging="48"/>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净值：</w:t>
            </w:r>
          </w:p>
          <w:p>
            <w:pPr>
              <w:keepNext w:val="0"/>
              <w:keepLines w:val="0"/>
              <w:widowControl w:val="0"/>
              <w:suppressLineNumbers w:val="0"/>
              <w:tabs>
                <w:tab w:val="left" w:pos="-48"/>
                <w:tab w:val="left" w:pos="4320"/>
              </w:tabs>
              <w:spacing w:before="0" w:beforeAutospacing="0" w:after="0" w:afterAutospacing="0"/>
              <w:ind w:left="0" w:right="0" w:hanging="48"/>
              <w:jc w:val="right"/>
              <w:rPr>
                <w:rFonts w:hint="default"/>
                <w:sz w:val="24"/>
                <w:szCs w:val="24"/>
                <w:lang w:val="en-US"/>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42" w:type="dxa"/>
            <w:gridSpan w:val="5"/>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占地面积</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right"/>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M</w:t>
            </w:r>
            <w:r>
              <w:rPr>
                <w:rFonts w:hint="default" w:ascii="Times New Roman" w:hAnsi="Times New Roman" w:eastAsia="宋体" w:cs="Times New Roman"/>
                <w:color w:val="auto"/>
                <w:kern w:val="2"/>
                <w:sz w:val="24"/>
                <w:szCs w:val="24"/>
                <w:vertAlign w:val="superscript"/>
                <w:lang w:val="en-US" w:eastAsia="zh-CN" w:bidi="ar"/>
              </w:rPr>
              <w:t>2</w:t>
            </w: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42" w:type="dxa"/>
            <w:gridSpan w:val="5"/>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120" w:beforeAutospacing="0" w:after="120" w:afterAutospacing="0"/>
              <w:ind w:left="0" w:right="0"/>
              <w:jc w:val="both"/>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266" w:right="0" w:hanging="266" w:hangingChars="111"/>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本次</w:t>
            </w:r>
          </w:p>
          <w:p>
            <w:pPr>
              <w:keepNext w:val="0"/>
              <w:keepLines w:val="0"/>
              <w:widowControl w:val="0"/>
              <w:suppressLineNumbers w:val="0"/>
              <w:tabs>
                <w:tab w:val="left" w:pos="4320"/>
              </w:tabs>
              <w:spacing w:before="0" w:beforeAutospacing="0" w:after="0" w:afterAutospacing="0"/>
              <w:ind w:left="266" w:right="0" w:hanging="266" w:hangingChars="111"/>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投标</w:t>
            </w:r>
          </w:p>
          <w:p>
            <w:pPr>
              <w:keepNext w:val="0"/>
              <w:keepLines w:val="0"/>
              <w:widowControl w:val="0"/>
              <w:suppressLineNumbers w:val="0"/>
              <w:tabs>
                <w:tab w:val="left" w:pos="4320"/>
              </w:tabs>
              <w:spacing w:before="0" w:beforeAutospacing="0" w:after="0" w:afterAutospacing="0"/>
              <w:ind w:left="266" w:right="0" w:hanging="266" w:hangingChars="111"/>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产品</w:t>
            </w:r>
          </w:p>
          <w:p>
            <w:pPr>
              <w:keepNext w:val="0"/>
              <w:keepLines w:val="0"/>
              <w:widowControl w:val="0"/>
              <w:suppressLineNumbers w:val="0"/>
              <w:tabs>
                <w:tab w:val="left" w:pos="4320"/>
              </w:tabs>
              <w:spacing w:before="0" w:beforeAutospacing="0" w:after="0" w:afterAutospacing="0"/>
              <w:ind w:left="266" w:right="0" w:hanging="266" w:hangingChars="111"/>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情况</w:t>
            </w:r>
          </w:p>
        </w:tc>
        <w:tc>
          <w:tcPr>
            <w:tcW w:w="16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60" w:beforeAutospacing="0" w:after="6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本次投标</w:t>
            </w:r>
            <w:r>
              <w:rPr>
                <w:rFonts w:hint="default" w:ascii="Times New Roman" w:hAnsi="Times New Roman" w:eastAsia="宋体" w:cs="Times New Roman"/>
                <w:color w:val="auto"/>
                <w:kern w:val="2"/>
                <w:sz w:val="24"/>
                <w:szCs w:val="24"/>
                <w:lang w:val="en-US" w:eastAsia="zh-CN" w:bidi="ar"/>
              </w:rPr>
              <w:br w:type="textWrapping"/>
            </w:r>
            <w:r>
              <w:rPr>
                <w:rFonts w:hint="eastAsia" w:ascii="Times New Roman" w:hAnsi="Times New Roman" w:eastAsia="宋体" w:cs="宋体"/>
                <w:color w:val="auto"/>
                <w:kern w:val="2"/>
                <w:sz w:val="24"/>
                <w:szCs w:val="24"/>
                <w:lang w:val="en-US" w:eastAsia="zh-CN" w:bidi="ar"/>
              </w:rPr>
              <w:t>产品名称</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60" w:beforeAutospacing="0" w:after="6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型</w:t>
            </w: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宋体"/>
                <w:color w:val="auto"/>
                <w:kern w:val="2"/>
                <w:sz w:val="24"/>
                <w:szCs w:val="24"/>
                <w:lang w:val="en-US" w:eastAsia="zh-CN" w:bidi="ar"/>
              </w:rPr>
              <w:t>号</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60" w:beforeAutospacing="0" w:after="6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上年</w:t>
            </w:r>
            <w:r>
              <w:rPr>
                <w:rFonts w:hint="default" w:ascii="Times New Roman" w:hAnsi="Times New Roman" w:eastAsia="宋体" w:cs="Times New Roman"/>
                <w:color w:val="auto"/>
                <w:kern w:val="2"/>
                <w:sz w:val="24"/>
                <w:szCs w:val="24"/>
                <w:lang w:val="en-US" w:eastAsia="zh-CN" w:bidi="ar"/>
              </w:rPr>
              <w:br w:type="textWrapping"/>
            </w:r>
            <w:r>
              <w:rPr>
                <w:rFonts w:hint="eastAsia" w:ascii="Times New Roman" w:hAnsi="Times New Roman" w:eastAsia="宋体" w:cs="宋体"/>
                <w:color w:val="auto"/>
                <w:kern w:val="2"/>
                <w:sz w:val="24"/>
                <w:szCs w:val="24"/>
                <w:lang w:val="en-US" w:eastAsia="zh-CN" w:bidi="ar"/>
              </w:rPr>
              <w:t>产销量</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60" w:beforeAutospacing="0" w:after="6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产品技术</w:t>
            </w:r>
          </w:p>
          <w:p>
            <w:pPr>
              <w:keepNext w:val="0"/>
              <w:keepLines w:val="0"/>
              <w:widowControl w:val="0"/>
              <w:suppressLineNumbers w:val="0"/>
              <w:tabs>
                <w:tab w:val="left" w:pos="4320"/>
              </w:tabs>
              <w:spacing w:before="60" w:beforeAutospacing="0" w:after="6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先进水平</w:t>
            </w: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60" w:beforeAutospacing="0" w:after="6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曾获何级</w:t>
            </w:r>
          </w:p>
          <w:p>
            <w:pPr>
              <w:keepNext w:val="0"/>
              <w:keepLines w:val="0"/>
              <w:widowControl w:val="0"/>
              <w:suppressLineNumbers w:val="0"/>
              <w:tabs>
                <w:tab w:val="left" w:pos="4320"/>
              </w:tabs>
              <w:spacing w:before="60" w:beforeAutospacing="0" w:after="6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何种奖励</w:t>
            </w:r>
          </w:p>
        </w:tc>
        <w:tc>
          <w:tcPr>
            <w:tcW w:w="1606"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60" w:beforeAutospacing="0" w:after="60" w:afterAutospacing="0"/>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主要用户</w:t>
            </w:r>
            <w:r>
              <w:rPr>
                <w:rFonts w:hint="default" w:ascii="Times New Roman" w:hAnsi="Times New Roman" w:eastAsia="宋体" w:cs="Times New Roman"/>
                <w:color w:val="auto"/>
                <w:kern w:val="2"/>
                <w:sz w:val="24"/>
                <w:szCs w:val="24"/>
                <w:lang w:val="en-US" w:eastAsia="zh-CN" w:bidi="ar"/>
              </w:rPr>
              <w:br w:type="textWrapping"/>
            </w:r>
            <w:r>
              <w:rPr>
                <w:rFonts w:hint="eastAsia" w:ascii="Times New Roman" w:hAnsi="Times New Roman" w:eastAsia="宋体" w:cs="宋体"/>
                <w:color w:val="auto"/>
                <w:kern w:val="2"/>
                <w:sz w:val="24"/>
                <w:szCs w:val="24"/>
                <w:lang w:val="en-US" w:eastAsia="zh-CN" w:bidi="ar"/>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606"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606"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606"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1606"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top w:val="single" w:color="auto" w:sz="4" w:space="0"/>
              <w:left w:val="double" w:color="auto" w:sz="4" w:space="0"/>
              <w:bottom w:val="doub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其它</w:t>
            </w:r>
          </w:p>
        </w:tc>
        <w:tc>
          <w:tcPr>
            <w:tcW w:w="420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60" w:beforeAutospacing="0" w:after="60" w:afterAutospacing="0"/>
              <w:ind w:left="0" w:right="0"/>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近</w:t>
            </w:r>
            <w:r>
              <w:rPr>
                <w:rFonts w:hint="default" w:ascii="Times New Roman" w:hAnsi="Times New Roman" w:eastAsia="宋体" w:cs="Times New Roman"/>
                <w:color w:val="auto"/>
                <w:kern w:val="2"/>
                <w:sz w:val="24"/>
                <w:szCs w:val="24"/>
                <w:lang w:val="en-US" w:eastAsia="zh-CN" w:bidi="ar"/>
              </w:rPr>
              <w:t>3</w:t>
            </w:r>
            <w:r>
              <w:rPr>
                <w:rFonts w:hint="eastAsia" w:ascii="Times New Roman" w:hAnsi="Times New Roman" w:eastAsia="宋体" w:cs="宋体"/>
                <w:color w:val="auto"/>
                <w:kern w:val="2"/>
                <w:sz w:val="24"/>
                <w:szCs w:val="24"/>
                <w:lang w:val="en-US" w:eastAsia="zh-CN" w:bidi="ar"/>
              </w:rPr>
              <w:t>年完成及正在执行的合同中发生的由于投标人违约或部分违约而引起诉讼和受到索赔的案件具体情况及结果（须如实填写，若对此进行隐瞒，尔后又被招标人或代理机构发现，或被它人举证成立，其投标资格将被取消）。</w:t>
            </w:r>
          </w:p>
        </w:tc>
        <w:tc>
          <w:tcPr>
            <w:tcW w:w="4142" w:type="dxa"/>
            <w:gridSpan w:val="5"/>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60" w:beforeAutospacing="0" w:after="60" w:afterAutospacing="0"/>
              <w:ind w:left="0" w:right="0"/>
              <w:jc w:val="both"/>
              <w:rPr>
                <w:rFonts w:hint="default"/>
                <w:sz w:val="24"/>
                <w:szCs w:val="24"/>
                <w:lang w:val="en-US"/>
              </w:rPr>
            </w:pPr>
            <w:r>
              <w:rPr>
                <w:rFonts w:hint="eastAsia" w:ascii="Times New Roman" w:hAnsi="Times New Roman" w:eastAsia="宋体" w:cs="宋体"/>
                <w:color w:val="auto"/>
                <w:kern w:val="2"/>
                <w:sz w:val="24"/>
                <w:szCs w:val="24"/>
                <w:lang w:val="en-US" w:eastAsia="zh-CN" w:bidi="ar"/>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top w:val="single" w:color="auto" w:sz="4" w:space="0"/>
              <w:left w:val="double" w:color="auto" w:sz="4" w:space="0"/>
              <w:bottom w:val="doub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06" w:type="dxa"/>
            <w:gridSpan w:val="6"/>
            <w:tcBorders>
              <w:top w:val="single" w:color="auto" w:sz="4" w:space="0"/>
              <w:left w:val="single" w:color="auto" w:sz="4" w:space="0"/>
              <w:bottom w:val="double" w:color="auto" w:sz="4" w:space="0"/>
              <w:right w:val="sing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c>
          <w:tcPr>
            <w:tcW w:w="4142" w:type="dxa"/>
            <w:gridSpan w:val="5"/>
            <w:tcBorders>
              <w:top w:val="single" w:color="auto" w:sz="4" w:space="0"/>
              <w:left w:val="single" w:color="auto" w:sz="4" w:space="0"/>
              <w:bottom w:val="double" w:color="auto" w:sz="4" w:space="0"/>
              <w:right w:val="double" w:color="auto" w:sz="4" w:space="0"/>
            </w:tcBorders>
            <w:shd w:val="clear" w:color="auto" w:fill="auto"/>
            <w:vAlign w:val="center"/>
          </w:tcPr>
          <w:p>
            <w:pPr>
              <w:keepNext w:val="0"/>
              <w:keepLines w:val="0"/>
              <w:widowControl w:val="0"/>
              <w:suppressLineNumbers w:val="0"/>
              <w:tabs>
                <w:tab w:val="left" w:pos="4320"/>
              </w:tabs>
              <w:spacing w:before="0" w:beforeAutospacing="0" w:after="0" w:afterAutospacing="0"/>
              <w:ind w:left="0" w:right="0"/>
              <w:jc w:val="both"/>
              <w:rPr>
                <w:rFonts w:hint="default"/>
                <w:sz w:val="24"/>
                <w:szCs w:val="24"/>
                <w:lang w:val="en-US"/>
              </w:rPr>
            </w:pPr>
          </w:p>
        </w:tc>
      </w:tr>
    </w:tbl>
    <w:p>
      <w:pPr>
        <w:pStyle w:val="36"/>
        <w:widowControl/>
        <w:snapToGrid w:val="0"/>
        <w:spacing w:line="400" w:lineRule="exact"/>
        <w:rPr>
          <w:rFonts w:eastAsia="方正黑体_GBK"/>
          <w:kern w:val="0"/>
          <w:sz w:val="32"/>
          <w:szCs w:val="32"/>
          <w:lang w:val="en-US"/>
        </w:rPr>
      </w:pPr>
      <w:r>
        <w:rPr>
          <w:rFonts w:hint="eastAsia" w:ascii="Times New Roman" w:hAnsi="方正黑体_GBK" w:eastAsia="方正黑体_GBK" w:cs="方正黑体_GBK"/>
          <w:kern w:val="0"/>
          <w:sz w:val="32"/>
          <w:szCs w:val="32"/>
          <w:lang w:eastAsia="zh-CN"/>
        </w:rPr>
        <w:t>附件</w:t>
      </w:r>
      <w:r>
        <w:rPr>
          <w:rFonts w:eastAsia="方正黑体_GBK"/>
          <w:kern w:val="0"/>
          <w:sz w:val="32"/>
          <w:szCs w:val="32"/>
          <w:lang w:val="en-US"/>
        </w:rPr>
        <w:t>6</w:t>
      </w:r>
    </w:p>
    <w:p>
      <w:pPr>
        <w:pStyle w:val="36"/>
        <w:widowControl/>
        <w:snapToGrid w:val="0"/>
        <w:spacing w:line="300" w:lineRule="auto"/>
        <w:jc w:val="center"/>
        <w:rPr>
          <w:b/>
          <w:bCs w:val="0"/>
          <w:sz w:val="32"/>
          <w:szCs w:val="32"/>
          <w:lang w:val="en-US"/>
        </w:rPr>
      </w:pPr>
      <w:r>
        <w:rPr>
          <w:rFonts w:hint="eastAsia" w:ascii="Times New Roman" w:hAnsi="Times New Roman" w:eastAsia="宋体" w:cs="宋体"/>
          <w:b/>
          <w:bCs w:val="0"/>
          <w:sz w:val="32"/>
          <w:szCs w:val="32"/>
          <w:lang w:eastAsia="zh-CN"/>
        </w:rPr>
        <w:t>商务部分正负偏离表</w:t>
      </w:r>
    </w:p>
    <w:p>
      <w:pPr>
        <w:keepNext w:val="0"/>
        <w:keepLines w:val="0"/>
        <w:widowControl w:val="0"/>
        <w:suppressLineNumbers w:val="0"/>
        <w:spacing w:before="0" w:beforeAutospacing="0" w:after="0" w:afterAutospacing="0"/>
        <w:ind w:left="0" w:right="0" w:firstLine="560" w:firstLineChars="200"/>
        <w:jc w:val="center"/>
        <w:rPr>
          <w:sz w:val="28"/>
          <w:szCs w:val="28"/>
          <w:lang w:val="en-US"/>
        </w:rPr>
      </w:pPr>
      <w:r>
        <w:rPr>
          <w:rFonts w:hint="eastAsia" w:ascii="Times New Roman" w:hAnsi="Times New Roman" w:eastAsia="宋体" w:cs="宋体"/>
          <w:color w:val="auto"/>
          <w:kern w:val="2"/>
          <w:sz w:val="28"/>
          <w:szCs w:val="28"/>
          <w:lang w:val="en-US" w:eastAsia="zh-CN" w:bidi="ar"/>
        </w:rPr>
        <w:t>（由投标人据实填写，表格不够自行添加）</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844"/>
        <w:gridCol w:w="2300"/>
        <w:gridCol w:w="2008"/>
        <w:gridCol w:w="2594"/>
        <w:gridCol w:w="1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序号</w:t>
            </w:r>
          </w:p>
        </w:tc>
        <w:tc>
          <w:tcPr>
            <w:tcW w:w="1253"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货物或服务名称</w:t>
            </w:r>
          </w:p>
        </w:tc>
        <w:tc>
          <w:tcPr>
            <w:tcW w:w="1094"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招标文件要求的商务条款</w:t>
            </w:r>
          </w:p>
        </w:tc>
        <w:tc>
          <w:tcPr>
            <w:tcW w:w="1413"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投标文件响应情况</w:t>
            </w:r>
          </w:p>
        </w:tc>
        <w:tc>
          <w:tcPr>
            <w:tcW w:w="778" w:type="pct"/>
            <w:tcBorders>
              <w:top w:val="single" w:color="auto" w:sz="12"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p>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1</w:t>
            </w:r>
          </w:p>
        </w:tc>
        <w:tc>
          <w:tcPr>
            <w:tcW w:w="125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094"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4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778" w:type="pct"/>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2</w:t>
            </w:r>
          </w:p>
        </w:tc>
        <w:tc>
          <w:tcPr>
            <w:tcW w:w="125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094"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4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778" w:type="pct"/>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3</w:t>
            </w:r>
          </w:p>
        </w:tc>
        <w:tc>
          <w:tcPr>
            <w:tcW w:w="125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094"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4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778" w:type="pct"/>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4</w:t>
            </w:r>
          </w:p>
        </w:tc>
        <w:tc>
          <w:tcPr>
            <w:tcW w:w="125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094"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4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778" w:type="pct"/>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r>
    </w:tbl>
    <w:p>
      <w:pPr>
        <w:pStyle w:val="36"/>
        <w:widowControl/>
        <w:snapToGrid w:val="0"/>
        <w:spacing w:line="300" w:lineRule="auto"/>
        <w:rPr>
          <w:b/>
          <w:bCs w:val="0"/>
          <w:color w:val="auto"/>
          <w:sz w:val="24"/>
          <w:szCs w:val="24"/>
          <w:lang w:val="en-US"/>
        </w:rPr>
      </w:pPr>
      <w:r>
        <w:rPr>
          <w:rFonts w:hint="eastAsia" w:ascii="Times New Roman" w:hAnsi="Times New Roman" w:eastAsia="宋体" w:cs="宋体"/>
          <w:b/>
          <w:bCs w:val="0"/>
          <w:sz w:val="24"/>
          <w:szCs w:val="24"/>
          <w:lang w:eastAsia="zh-CN"/>
        </w:rPr>
        <w:t>注：</w:t>
      </w:r>
    </w:p>
    <w:p>
      <w:pPr>
        <w:pStyle w:val="36"/>
        <w:widowControl/>
        <w:snapToGrid w:val="0"/>
        <w:spacing w:line="300" w:lineRule="auto"/>
        <w:ind w:left="0" w:firstLine="480" w:firstLineChars="200"/>
        <w:rPr>
          <w:color w:val="auto"/>
          <w:sz w:val="24"/>
          <w:szCs w:val="24"/>
          <w:lang w:val="en-US"/>
        </w:rPr>
      </w:pPr>
      <w:r>
        <w:rPr>
          <w:color w:val="auto"/>
          <w:sz w:val="24"/>
          <w:szCs w:val="24"/>
          <w:lang w:val="en-US"/>
        </w:rPr>
        <w:t>1.</w:t>
      </w:r>
      <w:r>
        <w:rPr>
          <w:rFonts w:hint="eastAsia" w:ascii="Times New Roman" w:hAnsi="Times New Roman" w:eastAsia="宋体" w:cs="宋体"/>
          <w:color w:val="auto"/>
          <w:sz w:val="24"/>
          <w:szCs w:val="24"/>
          <w:lang w:eastAsia="zh-CN"/>
        </w:rPr>
        <w:t>投标人提交的投标文件中与招标文件第三部分</w:t>
      </w:r>
      <w:r>
        <w:rPr>
          <w:color w:val="auto"/>
          <w:sz w:val="24"/>
          <w:szCs w:val="24"/>
          <w:lang w:val="en-US"/>
        </w:rPr>
        <w:t>“</w:t>
      </w:r>
      <w:r>
        <w:rPr>
          <w:rFonts w:hint="eastAsia" w:ascii="Times New Roman" w:hAnsi="Times New Roman" w:eastAsia="宋体" w:cs="宋体"/>
          <w:color w:val="auto"/>
          <w:sz w:val="24"/>
          <w:szCs w:val="24"/>
          <w:lang w:eastAsia="zh-CN"/>
        </w:rPr>
        <w:t>项目需求</w:t>
      </w:r>
      <w:r>
        <w:rPr>
          <w:color w:val="auto"/>
          <w:sz w:val="24"/>
          <w:szCs w:val="24"/>
          <w:lang w:val="en-US"/>
        </w:rPr>
        <w:t>”</w:t>
      </w:r>
      <w:r>
        <w:rPr>
          <w:rFonts w:hint="eastAsia" w:ascii="Times New Roman" w:hAnsi="Times New Roman" w:eastAsia="宋体" w:cs="宋体"/>
          <w:color w:val="auto"/>
          <w:sz w:val="24"/>
          <w:szCs w:val="24"/>
          <w:lang w:eastAsia="zh-CN"/>
        </w:rPr>
        <w:t>中的商务部分的要求，应逐条填列在偏离表中，如不明示的视同完全响应。</w:t>
      </w:r>
    </w:p>
    <w:p>
      <w:pPr>
        <w:pStyle w:val="36"/>
        <w:widowControl/>
        <w:snapToGrid w:val="0"/>
        <w:spacing w:line="300" w:lineRule="auto"/>
        <w:ind w:left="0" w:firstLine="480" w:firstLineChars="200"/>
        <w:rPr>
          <w:color w:val="auto"/>
          <w:sz w:val="24"/>
          <w:szCs w:val="24"/>
          <w:lang w:val="en-US"/>
        </w:rPr>
      </w:pPr>
      <w:r>
        <w:rPr>
          <w:color w:val="auto"/>
          <w:sz w:val="24"/>
          <w:szCs w:val="24"/>
          <w:lang w:val="en-US"/>
        </w:rPr>
        <w:t>2.“</w:t>
      </w:r>
      <w:r>
        <w:rPr>
          <w:rFonts w:hint="eastAsia" w:ascii="Times New Roman" w:hAnsi="Times New Roman" w:eastAsia="宋体" w:cs="宋体"/>
          <w:color w:val="auto"/>
          <w:sz w:val="24"/>
          <w:szCs w:val="24"/>
          <w:lang w:eastAsia="zh-CN"/>
        </w:rPr>
        <w:t>偏离说明</w:t>
      </w:r>
      <w:r>
        <w:rPr>
          <w:color w:val="auto"/>
          <w:sz w:val="24"/>
          <w:szCs w:val="24"/>
          <w:lang w:val="en-US"/>
        </w:rPr>
        <w:t>”</w:t>
      </w:r>
      <w:r>
        <w:rPr>
          <w:rFonts w:hint="eastAsia" w:ascii="Times New Roman" w:hAnsi="Times New Roman" w:eastAsia="宋体" w:cs="宋体"/>
          <w:color w:val="auto"/>
          <w:sz w:val="24"/>
          <w:szCs w:val="24"/>
          <w:lang w:eastAsia="zh-CN"/>
        </w:rPr>
        <w:t>一栏选择</w:t>
      </w:r>
      <w:r>
        <w:rPr>
          <w:color w:val="auto"/>
          <w:sz w:val="24"/>
          <w:szCs w:val="24"/>
          <w:lang w:val="en-US"/>
        </w:rPr>
        <w:t>“</w:t>
      </w:r>
      <w:r>
        <w:rPr>
          <w:rFonts w:hint="eastAsia" w:ascii="Times New Roman" w:hAnsi="Times New Roman" w:eastAsia="宋体" w:cs="宋体"/>
          <w:color w:val="auto"/>
          <w:sz w:val="24"/>
          <w:szCs w:val="24"/>
          <w:lang w:eastAsia="zh-CN"/>
        </w:rPr>
        <w:t>正偏离</w:t>
      </w:r>
      <w:r>
        <w:rPr>
          <w:color w:val="auto"/>
          <w:sz w:val="24"/>
          <w:szCs w:val="24"/>
          <w:lang w:val="en-US"/>
        </w:rPr>
        <w:t>”</w:t>
      </w:r>
      <w:r>
        <w:rPr>
          <w:rFonts w:hint="eastAsia" w:ascii="Times New Roman" w:hAnsi="Times New Roman" w:eastAsia="宋体" w:cs="宋体"/>
          <w:color w:val="auto"/>
          <w:sz w:val="24"/>
          <w:szCs w:val="24"/>
          <w:lang w:eastAsia="zh-CN"/>
        </w:rPr>
        <w:t>、</w:t>
      </w:r>
      <w:r>
        <w:rPr>
          <w:color w:val="auto"/>
          <w:sz w:val="24"/>
          <w:szCs w:val="24"/>
          <w:lang w:val="en-US"/>
        </w:rPr>
        <w:t>“</w:t>
      </w:r>
      <w:r>
        <w:rPr>
          <w:rFonts w:hint="eastAsia" w:ascii="Times New Roman" w:hAnsi="Times New Roman" w:eastAsia="宋体" w:cs="宋体"/>
          <w:color w:val="auto"/>
          <w:sz w:val="24"/>
          <w:szCs w:val="24"/>
          <w:lang w:eastAsia="zh-CN"/>
        </w:rPr>
        <w:t>无偏离</w:t>
      </w:r>
      <w:r>
        <w:rPr>
          <w:color w:val="auto"/>
          <w:sz w:val="24"/>
          <w:szCs w:val="24"/>
          <w:lang w:val="en-US"/>
        </w:rPr>
        <w:t>”</w:t>
      </w:r>
      <w:r>
        <w:rPr>
          <w:rFonts w:hint="eastAsia" w:ascii="Times New Roman" w:hAnsi="Times New Roman" w:eastAsia="宋体" w:cs="宋体"/>
          <w:color w:val="auto"/>
          <w:sz w:val="24"/>
          <w:szCs w:val="24"/>
          <w:lang w:eastAsia="zh-CN"/>
        </w:rPr>
        <w:t>、</w:t>
      </w:r>
      <w:r>
        <w:rPr>
          <w:color w:val="auto"/>
          <w:sz w:val="24"/>
          <w:szCs w:val="24"/>
          <w:lang w:val="en-US"/>
        </w:rPr>
        <w:t>“</w:t>
      </w:r>
      <w:r>
        <w:rPr>
          <w:rFonts w:hint="eastAsia" w:ascii="Times New Roman" w:hAnsi="Times New Roman" w:eastAsia="宋体" w:cs="宋体"/>
          <w:color w:val="auto"/>
          <w:sz w:val="24"/>
          <w:szCs w:val="24"/>
          <w:lang w:eastAsia="zh-CN"/>
        </w:rPr>
        <w:t>负偏离</w:t>
      </w:r>
      <w:r>
        <w:rPr>
          <w:color w:val="auto"/>
          <w:sz w:val="24"/>
          <w:szCs w:val="24"/>
          <w:lang w:val="en-US"/>
        </w:rPr>
        <w:t>”</w:t>
      </w:r>
      <w:r>
        <w:rPr>
          <w:rFonts w:hint="eastAsia" w:ascii="Times New Roman" w:hAnsi="Times New Roman" w:eastAsia="宋体" w:cs="宋体"/>
          <w:color w:val="auto"/>
          <w:sz w:val="24"/>
          <w:szCs w:val="24"/>
          <w:lang w:eastAsia="zh-CN"/>
        </w:rPr>
        <w:t>进行填写。正偏离、无偏离的确认和负偏离的是否响应招标文件，由评委认定。</w:t>
      </w:r>
    </w:p>
    <w:p>
      <w:pPr>
        <w:pStyle w:val="36"/>
        <w:widowControl/>
        <w:snapToGrid w:val="0"/>
        <w:spacing w:line="300" w:lineRule="auto"/>
        <w:ind w:left="0" w:firstLine="480" w:firstLineChars="200"/>
        <w:rPr>
          <w:bCs/>
          <w:color w:val="auto"/>
          <w:sz w:val="24"/>
          <w:szCs w:val="24"/>
          <w:lang w:val="en-US"/>
        </w:rPr>
      </w:pPr>
      <w:r>
        <w:rPr>
          <w:color w:val="auto"/>
          <w:sz w:val="24"/>
          <w:szCs w:val="24"/>
          <w:lang w:val="en-US"/>
        </w:rPr>
        <w:t>3.</w:t>
      </w:r>
      <w:r>
        <w:rPr>
          <w:rFonts w:hint="eastAsia" w:ascii="Times New Roman" w:hAnsi="Times New Roman" w:eastAsia="宋体" w:cs="宋体"/>
          <w:bCs/>
          <w:color w:val="auto"/>
          <w:sz w:val="24"/>
          <w:szCs w:val="24"/>
          <w:lang w:eastAsia="zh-CN"/>
        </w:rPr>
        <w:t>供应商若提供其他增值服务，可以在表中自行据实填写。</w:t>
      </w:r>
    </w:p>
    <w:p>
      <w:pPr>
        <w:keepNext w:val="0"/>
        <w:keepLines w:val="0"/>
        <w:widowControl w:val="0"/>
        <w:suppressLineNumbers w:val="0"/>
        <w:spacing w:before="0" w:beforeAutospacing="0" w:after="0" w:afterAutospacing="0" w:line="360" w:lineRule="auto"/>
        <w:ind w:left="0" w:right="0"/>
        <w:jc w:val="center"/>
        <w:rPr>
          <w:color w:val="auto"/>
          <w:kern w:val="0"/>
          <w:sz w:val="24"/>
          <w:szCs w:val="24"/>
          <w:lang w:val="zh-CN" w:eastAsia="zh-CN" w:bidi="ar"/>
        </w:rPr>
      </w:pP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宋体"/>
          <w:color w:val="auto"/>
          <w:kern w:val="2"/>
          <w:sz w:val="24"/>
          <w:szCs w:val="24"/>
          <w:lang w:val="en-US" w:eastAsia="zh-CN" w:bidi="ar"/>
        </w:rPr>
        <w:t>投标人</w:t>
      </w:r>
      <w:r>
        <w:rPr>
          <w:rFonts w:hint="eastAsia" w:ascii="Times New Roman" w:hAnsi="Times New Roman" w:eastAsia="宋体" w:cs="宋体"/>
          <w:bCs/>
          <w:color w:val="auto"/>
          <w:kern w:val="2"/>
          <w:sz w:val="24"/>
          <w:szCs w:val="21"/>
          <w:lang w:val="en-US" w:eastAsia="zh-CN" w:bidi="ar"/>
        </w:rPr>
        <w:t>（盖单位公章）</w:t>
      </w:r>
      <w:r>
        <w:rPr>
          <w:rFonts w:hint="eastAsia" w:ascii="Times New Roman" w:hAnsi="Times New Roman" w:eastAsia="宋体" w:cs="宋体"/>
          <w:color w:val="auto"/>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320" w:firstLineChars="1800"/>
        <w:jc w:val="both"/>
        <w:rPr>
          <w:kern w:val="0"/>
          <w:sz w:val="24"/>
          <w:szCs w:val="24"/>
          <w:lang w:val="zh-CN" w:eastAsia="zh-CN"/>
        </w:rPr>
      </w:pPr>
      <w:r>
        <w:rPr>
          <w:rFonts w:hint="default" w:ascii="Times New Roman" w:hAnsi="Times New Roman" w:eastAsia="宋体" w:cs="Times New Roman"/>
          <w:color w:val="auto"/>
          <w:kern w:val="0"/>
          <w:sz w:val="24"/>
          <w:szCs w:val="24"/>
          <w:lang w:val="en-US" w:eastAsia="zh-CN" w:bidi="ar"/>
        </w:rPr>
        <w:t xml:space="preserve">     </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zh-CN" w:eastAsia="zh-CN" w:bidi="ar"/>
        </w:rPr>
        <w:t xml:space="preserve">  </w:t>
      </w:r>
      <w:r>
        <w:rPr>
          <w:rFonts w:hint="eastAsia" w:ascii="Times New Roman" w:hAnsi="Times New Roman" w:eastAsia="宋体" w:cs="宋体"/>
          <w:color w:val="auto"/>
          <w:kern w:val="0"/>
          <w:sz w:val="24"/>
          <w:szCs w:val="24"/>
          <w:lang w:val="zh-CN" w:eastAsia="zh-CN" w:bidi="ar"/>
        </w:rPr>
        <w:t>年</w:t>
      </w:r>
      <w:r>
        <w:rPr>
          <w:rFonts w:hint="default" w:ascii="Times New Roman" w:hAnsi="Times New Roman" w:eastAsia="宋体" w:cs="Times New Roman"/>
          <w:color w:val="auto"/>
          <w:kern w:val="0"/>
          <w:sz w:val="24"/>
          <w:szCs w:val="24"/>
          <w:lang w:val="zh-CN" w:eastAsia="zh-CN" w:bidi="ar"/>
        </w:rPr>
        <w:t xml:space="preserve">  </w:t>
      </w:r>
      <w:r>
        <w:rPr>
          <w:rFonts w:hint="eastAsia" w:ascii="Times New Roman" w:hAnsi="Times New Roman" w:eastAsia="宋体" w:cs="宋体"/>
          <w:color w:val="auto"/>
          <w:kern w:val="0"/>
          <w:sz w:val="24"/>
          <w:szCs w:val="24"/>
          <w:lang w:val="zh-CN" w:eastAsia="zh-CN" w:bidi="ar"/>
        </w:rPr>
        <w:t>月</w:t>
      </w:r>
      <w:r>
        <w:rPr>
          <w:rFonts w:hint="default" w:ascii="Times New Roman" w:hAnsi="Times New Roman" w:eastAsia="宋体" w:cs="Times New Roman"/>
          <w:color w:val="auto"/>
          <w:kern w:val="0"/>
          <w:sz w:val="24"/>
          <w:szCs w:val="24"/>
          <w:lang w:val="zh-CN" w:eastAsia="zh-CN" w:bidi="ar"/>
        </w:rPr>
        <w:t xml:space="preserve">   </w:t>
      </w:r>
      <w:r>
        <w:rPr>
          <w:rFonts w:hint="eastAsia" w:ascii="Times New Roman" w:hAnsi="Times New Roman" w:eastAsia="宋体" w:cs="宋体"/>
          <w:color w:val="auto"/>
          <w:kern w:val="0"/>
          <w:sz w:val="24"/>
          <w:szCs w:val="24"/>
          <w:lang w:val="zh-CN" w:eastAsia="zh-CN" w:bidi="ar"/>
        </w:rPr>
        <w:t>日</w:t>
      </w:r>
    </w:p>
    <w:p>
      <w:pPr>
        <w:pStyle w:val="36"/>
        <w:widowControl/>
        <w:snapToGrid w:val="0"/>
        <w:spacing w:line="400" w:lineRule="exact"/>
        <w:ind w:left="0" w:firstLine="540" w:firstLineChars="192"/>
        <w:rPr>
          <w:b/>
          <w:bCs w:val="0"/>
          <w:kern w:val="0"/>
          <w:sz w:val="28"/>
          <w:szCs w:val="28"/>
          <w:lang w:val="en-US"/>
        </w:rPr>
      </w:pPr>
    </w:p>
    <w:p>
      <w:pPr>
        <w:pStyle w:val="36"/>
        <w:keepNext w:val="0"/>
        <w:keepLines w:val="0"/>
        <w:pageBreakBefore/>
        <w:widowControl/>
        <w:kinsoku/>
        <w:wordWrap/>
        <w:overflowPunct/>
        <w:topLinePunct w:val="0"/>
        <w:autoSpaceDE/>
        <w:autoSpaceDN/>
        <w:bidi w:val="0"/>
        <w:adjustRightInd/>
        <w:snapToGrid w:val="0"/>
        <w:spacing w:line="400" w:lineRule="exact"/>
        <w:textAlignment w:val="auto"/>
        <w:rPr>
          <w:rFonts w:eastAsia="方正黑体_GBK"/>
          <w:kern w:val="0"/>
          <w:sz w:val="32"/>
          <w:szCs w:val="32"/>
          <w:lang w:val="en-US"/>
        </w:rPr>
      </w:pPr>
      <w:r>
        <w:rPr>
          <w:rFonts w:hint="eastAsia" w:ascii="Times New Roman" w:hAnsi="方正黑体_GBK" w:eastAsia="方正黑体_GBK" w:cs="方正黑体_GBK"/>
          <w:kern w:val="0"/>
          <w:sz w:val="32"/>
          <w:szCs w:val="32"/>
          <w:lang w:eastAsia="zh-CN"/>
        </w:rPr>
        <w:t>附件</w:t>
      </w:r>
      <w:r>
        <w:rPr>
          <w:rFonts w:eastAsia="方正黑体_GBK"/>
          <w:kern w:val="0"/>
          <w:sz w:val="32"/>
          <w:szCs w:val="32"/>
          <w:lang w:val="en-US"/>
        </w:rPr>
        <w:t>7</w:t>
      </w:r>
    </w:p>
    <w:p>
      <w:pPr>
        <w:pStyle w:val="36"/>
        <w:widowControl/>
        <w:snapToGrid w:val="0"/>
        <w:spacing w:line="300" w:lineRule="auto"/>
        <w:jc w:val="center"/>
        <w:rPr>
          <w:b/>
          <w:bCs w:val="0"/>
          <w:sz w:val="32"/>
          <w:szCs w:val="32"/>
          <w:lang w:val="en-US"/>
        </w:rPr>
      </w:pPr>
      <w:r>
        <w:rPr>
          <w:rFonts w:hint="eastAsia" w:ascii="Times New Roman" w:hAnsi="Times New Roman" w:eastAsia="宋体" w:cs="宋体"/>
          <w:b/>
          <w:bCs w:val="0"/>
          <w:sz w:val="32"/>
          <w:szCs w:val="32"/>
          <w:lang w:eastAsia="zh-CN"/>
        </w:rPr>
        <w:t>技术部分正负偏离表</w:t>
      </w:r>
    </w:p>
    <w:p>
      <w:pPr>
        <w:keepNext w:val="0"/>
        <w:keepLines w:val="0"/>
        <w:widowControl w:val="0"/>
        <w:suppressLineNumbers w:val="0"/>
        <w:spacing w:before="0" w:beforeAutospacing="0" w:after="0" w:afterAutospacing="0"/>
        <w:ind w:left="0" w:right="0" w:firstLine="560" w:firstLineChars="200"/>
        <w:jc w:val="center"/>
        <w:rPr>
          <w:sz w:val="28"/>
          <w:szCs w:val="28"/>
          <w:lang w:val="en-US"/>
        </w:rPr>
      </w:pPr>
      <w:r>
        <w:rPr>
          <w:rFonts w:hint="eastAsia" w:ascii="Times New Roman" w:hAnsi="Times New Roman" w:eastAsia="宋体" w:cs="宋体"/>
          <w:color w:val="auto"/>
          <w:kern w:val="2"/>
          <w:sz w:val="28"/>
          <w:szCs w:val="28"/>
          <w:lang w:val="en-US" w:eastAsia="zh-CN" w:bidi="ar"/>
        </w:rPr>
        <w:t>（由投标人据实填写，表格不够自行添加）</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844"/>
        <w:gridCol w:w="2300"/>
        <w:gridCol w:w="2008"/>
        <w:gridCol w:w="2594"/>
        <w:gridCol w:w="1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序号</w:t>
            </w:r>
          </w:p>
        </w:tc>
        <w:tc>
          <w:tcPr>
            <w:tcW w:w="1253"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货物或服务名称</w:t>
            </w:r>
          </w:p>
        </w:tc>
        <w:tc>
          <w:tcPr>
            <w:tcW w:w="1094"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招标文件要求的技术要求</w:t>
            </w:r>
          </w:p>
        </w:tc>
        <w:tc>
          <w:tcPr>
            <w:tcW w:w="1413"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投标文件响应情况</w:t>
            </w:r>
          </w:p>
        </w:tc>
        <w:tc>
          <w:tcPr>
            <w:tcW w:w="778" w:type="pct"/>
            <w:tcBorders>
              <w:top w:val="single" w:color="auto" w:sz="12"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p>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eastAsia" w:ascii="Times New Roman" w:hAnsi="Times New Roman" w:eastAsia="宋体" w:cs="宋体"/>
                <w:color w:val="auto"/>
                <w:kern w:val="2"/>
                <w:sz w:val="24"/>
                <w:szCs w:val="24"/>
                <w:lang w:val="en-US" w:eastAsia="zh-CN" w:bidi="ar"/>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1</w:t>
            </w:r>
          </w:p>
        </w:tc>
        <w:tc>
          <w:tcPr>
            <w:tcW w:w="125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094"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4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778" w:type="pct"/>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2</w:t>
            </w:r>
          </w:p>
        </w:tc>
        <w:tc>
          <w:tcPr>
            <w:tcW w:w="125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094"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4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778" w:type="pct"/>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3</w:t>
            </w:r>
          </w:p>
        </w:tc>
        <w:tc>
          <w:tcPr>
            <w:tcW w:w="125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094"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4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778" w:type="pct"/>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default"/>
                <w:sz w:val="24"/>
                <w:szCs w:val="24"/>
                <w:lang w:val="en-US"/>
              </w:rPr>
            </w:pPr>
            <w:r>
              <w:rPr>
                <w:rFonts w:hint="default" w:ascii="Times New Roman" w:hAnsi="Times New Roman" w:eastAsia="宋体" w:cs="Times New Roman"/>
                <w:color w:val="auto"/>
                <w:kern w:val="2"/>
                <w:sz w:val="24"/>
                <w:szCs w:val="24"/>
                <w:lang w:val="en-US" w:eastAsia="zh-CN" w:bidi="ar"/>
              </w:rPr>
              <w:t>4</w:t>
            </w:r>
          </w:p>
        </w:tc>
        <w:tc>
          <w:tcPr>
            <w:tcW w:w="125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094"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14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c>
          <w:tcPr>
            <w:tcW w:w="778" w:type="pct"/>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left"/>
              <w:rPr>
                <w:rFonts w:hint="default"/>
                <w:sz w:val="24"/>
                <w:szCs w:val="24"/>
                <w:lang w:val="en-US"/>
              </w:rPr>
            </w:pPr>
          </w:p>
        </w:tc>
      </w:tr>
    </w:tbl>
    <w:p>
      <w:pPr>
        <w:pStyle w:val="36"/>
        <w:widowControl/>
        <w:snapToGrid w:val="0"/>
        <w:spacing w:line="300" w:lineRule="auto"/>
        <w:rPr>
          <w:b/>
          <w:bCs w:val="0"/>
          <w:sz w:val="24"/>
          <w:szCs w:val="24"/>
          <w:lang w:val="en-US"/>
        </w:rPr>
      </w:pPr>
      <w:r>
        <w:rPr>
          <w:rFonts w:hint="eastAsia" w:ascii="Times New Roman" w:hAnsi="Times New Roman" w:eastAsia="宋体" w:cs="宋体"/>
          <w:b/>
          <w:bCs w:val="0"/>
          <w:sz w:val="24"/>
          <w:szCs w:val="24"/>
          <w:lang w:eastAsia="zh-CN"/>
        </w:rPr>
        <w:t>注：</w:t>
      </w:r>
    </w:p>
    <w:p>
      <w:pPr>
        <w:pStyle w:val="36"/>
        <w:widowControl/>
        <w:snapToGrid w:val="0"/>
        <w:spacing w:line="300" w:lineRule="auto"/>
        <w:ind w:left="0" w:firstLine="480" w:firstLineChars="200"/>
        <w:rPr>
          <w:color w:val="auto"/>
          <w:sz w:val="24"/>
          <w:szCs w:val="24"/>
          <w:lang w:val="en-US"/>
        </w:rPr>
      </w:pPr>
      <w:r>
        <w:rPr>
          <w:sz w:val="24"/>
          <w:szCs w:val="24"/>
          <w:lang w:val="en-US"/>
        </w:rPr>
        <w:t>1.</w:t>
      </w:r>
      <w:r>
        <w:rPr>
          <w:rFonts w:hint="eastAsia" w:ascii="Times New Roman" w:hAnsi="Times New Roman" w:eastAsia="宋体" w:cs="宋体"/>
          <w:color w:val="000000"/>
          <w:sz w:val="24"/>
          <w:szCs w:val="24"/>
          <w:lang w:eastAsia="zh-CN"/>
        </w:rPr>
        <w:t>投标人提交的投标文件中与招标文件第三部分</w:t>
      </w:r>
      <w:r>
        <w:rPr>
          <w:color w:val="000000"/>
          <w:sz w:val="24"/>
          <w:szCs w:val="24"/>
          <w:lang w:val="en-US"/>
        </w:rPr>
        <w:t>“</w:t>
      </w:r>
      <w:r>
        <w:rPr>
          <w:rFonts w:hint="eastAsia" w:ascii="Times New Roman" w:hAnsi="Times New Roman" w:eastAsia="宋体" w:cs="宋体"/>
          <w:color w:val="000000"/>
          <w:sz w:val="24"/>
          <w:szCs w:val="24"/>
          <w:lang w:eastAsia="zh-CN"/>
        </w:rPr>
        <w:t>项目需求</w:t>
      </w:r>
      <w:r>
        <w:rPr>
          <w:color w:val="000000"/>
          <w:sz w:val="24"/>
          <w:szCs w:val="24"/>
          <w:lang w:val="en-US"/>
        </w:rPr>
        <w:t>”</w:t>
      </w:r>
      <w:r>
        <w:rPr>
          <w:rFonts w:hint="eastAsia" w:ascii="Times New Roman" w:hAnsi="Times New Roman" w:eastAsia="宋体" w:cs="宋体"/>
          <w:color w:val="000000"/>
          <w:sz w:val="24"/>
          <w:szCs w:val="24"/>
          <w:lang w:eastAsia="zh-CN"/>
        </w:rPr>
        <w:t>中的技术部分的要求，</w:t>
      </w:r>
      <w:r>
        <w:rPr>
          <w:rFonts w:hint="eastAsia" w:ascii="Times New Roman" w:hAnsi="Times New Roman" w:eastAsia="宋体" w:cs="宋体"/>
          <w:color w:val="auto"/>
          <w:sz w:val="24"/>
          <w:szCs w:val="24"/>
          <w:lang w:eastAsia="zh-CN"/>
        </w:rPr>
        <w:t>应逐条填列在偏离表中，如不明示的视同完全响应。</w:t>
      </w:r>
    </w:p>
    <w:p>
      <w:pPr>
        <w:pStyle w:val="36"/>
        <w:widowControl/>
        <w:snapToGrid w:val="0"/>
        <w:spacing w:line="300" w:lineRule="auto"/>
        <w:ind w:left="0" w:firstLine="480" w:firstLineChars="200"/>
        <w:rPr>
          <w:color w:val="auto"/>
          <w:sz w:val="24"/>
          <w:szCs w:val="24"/>
          <w:lang w:val="en-US"/>
        </w:rPr>
      </w:pPr>
      <w:r>
        <w:rPr>
          <w:color w:val="auto"/>
          <w:sz w:val="24"/>
          <w:szCs w:val="24"/>
          <w:lang w:val="en-US"/>
        </w:rPr>
        <w:t>2. “</w:t>
      </w:r>
      <w:r>
        <w:rPr>
          <w:rFonts w:hint="eastAsia" w:ascii="Times New Roman" w:hAnsi="Times New Roman" w:eastAsia="宋体" w:cs="宋体"/>
          <w:color w:val="auto"/>
          <w:sz w:val="24"/>
          <w:szCs w:val="24"/>
          <w:lang w:eastAsia="zh-CN"/>
        </w:rPr>
        <w:t>偏离说明</w:t>
      </w:r>
      <w:r>
        <w:rPr>
          <w:color w:val="auto"/>
          <w:sz w:val="24"/>
          <w:szCs w:val="24"/>
          <w:lang w:val="en-US"/>
        </w:rPr>
        <w:t>”</w:t>
      </w:r>
      <w:r>
        <w:rPr>
          <w:rFonts w:hint="eastAsia" w:ascii="Times New Roman" w:hAnsi="Times New Roman" w:eastAsia="宋体" w:cs="宋体"/>
          <w:color w:val="auto"/>
          <w:sz w:val="24"/>
          <w:szCs w:val="24"/>
          <w:lang w:eastAsia="zh-CN"/>
        </w:rPr>
        <w:t>一栏选择</w:t>
      </w:r>
      <w:r>
        <w:rPr>
          <w:color w:val="auto"/>
          <w:sz w:val="24"/>
          <w:szCs w:val="24"/>
          <w:lang w:val="en-US"/>
        </w:rPr>
        <w:t>“</w:t>
      </w:r>
      <w:r>
        <w:rPr>
          <w:rFonts w:hint="eastAsia" w:ascii="Times New Roman" w:hAnsi="Times New Roman" w:eastAsia="宋体" w:cs="宋体"/>
          <w:color w:val="auto"/>
          <w:sz w:val="24"/>
          <w:szCs w:val="24"/>
          <w:lang w:eastAsia="zh-CN"/>
        </w:rPr>
        <w:t>正偏离</w:t>
      </w:r>
      <w:r>
        <w:rPr>
          <w:color w:val="auto"/>
          <w:sz w:val="24"/>
          <w:szCs w:val="24"/>
          <w:lang w:val="en-US"/>
        </w:rPr>
        <w:t>”</w:t>
      </w:r>
      <w:r>
        <w:rPr>
          <w:rFonts w:hint="eastAsia" w:ascii="Times New Roman" w:hAnsi="Times New Roman" w:eastAsia="宋体" w:cs="宋体"/>
          <w:color w:val="auto"/>
          <w:sz w:val="24"/>
          <w:szCs w:val="24"/>
          <w:lang w:eastAsia="zh-CN"/>
        </w:rPr>
        <w:t>、</w:t>
      </w:r>
      <w:r>
        <w:rPr>
          <w:color w:val="auto"/>
          <w:sz w:val="24"/>
          <w:szCs w:val="24"/>
          <w:lang w:val="en-US"/>
        </w:rPr>
        <w:t>“</w:t>
      </w:r>
      <w:r>
        <w:rPr>
          <w:rFonts w:hint="eastAsia" w:ascii="Times New Roman" w:hAnsi="Times New Roman" w:eastAsia="宋体" w:cs="宋体"/>
          <w:color w:val="auto"/>
          <w:sz w:val="24"/>
          <w:szCs w:val="24"/>
          <w:lang w:eastAsia="zh-CN"/>
        </w:rPr>
        <w:t>无偏离</w:t>
      </w:r>
      <w:r>
        <w:rPr>
          <w:color w:val="auto"/>
          <w:sz w:val="24"/>
          <w:szCs w:val="24"/>
          <w:lang w:val="en-US"/>
        </w:rPr>
        <w:t>”</w:t>
      </w:r>
      <w:r>
        <w:rPr>
          <w:rFonts w:hint="eastAsia" w:ascii="Times New Roman" w:hAnsi="Times New Roman" w:eastAsia="宋体" w:cs="宋体"/>
          <w:color w:val="auto"/>
          <w:sz w:val="24"/>
          <w:szCs w:val="24"/>
          <w:lang w:eastAsia="zh-CN"/>
        </w:rPr>
        <w:t>、</w:t>
      </w:r>
      <w:r>
        <w:rPr>
          <w:color w:val="auto"/>
          <w:sz w:val="24"/>
          <w:szCs w:val="24"/>
          <w:lang w:val="en-US"/>
        </w:rPr>
        <w:t>“</w:t>
      </w:r>
      <w:r>
        <w:rPr>
          <w:rFonts w:hint="eastAsia" w:ascii="Times New Roman" w:hAnsi="Times New Roman" w:eastAsia="宋体" w:cs="宋体"/>
          <w:color w:val="auto"/>
          <w:sz w:val="24"/>
          <w:szCs w:val="24"/>
          <w:lang w:eastAsia="zh-CN"/>
        </w:rPr>
        <w:t>负偏离</w:t>
      </w:r>
      <w:r>
        <w:rPr>
          <w:color w:val="auto"/>
          <w:sz w:val="24"/>
          <w:szCs w:val="24"/>
          <w:lang w:val="en-US"/>
        </w:rPr>
        <w:t>”</w:t>
      </w:r>
      <w:r>
        <w:rPr>
          <w:rFonts w:hint="eastAsia" w:ascii="Times New Roman" w:hAnsi="Times New Roman" w:eastAsia="宋体" w:cs="宋体"/>
          <w:color w:val="auto"/>
          <w:sz w:val="24"/>
          <w:szCs w:val="24"/>
          <w:lang w:eastAsia="zh-CN"/>
        </w:rPr>
        <w:t>进行填写。正偏离、无偏离的确认和负偏离的是否响应招标文件，由评委认定。</w:t>
      </w:r>
    </w:p>
    <w:p>
      <w:pPr>
        <w:pStyle w:val="36"/>
        <w:widowControl/>
        <w:snapToGrid w:val="0"/>
        <w:spacing w:line="300" w:lineRule="auto"/>
        <w:ind w:left="0" w:firstLine="480" w:firstLineChars="200"/>
        <w:rPr>
          <w:sz w:val="24"/>
          <w:szCs w:val="24"/>
          <w:lang w:val="en-US"/>
        </w:rPr>
      </w:pPr>
      <w:r>
        <w:rPr>
          <w:rFonts w:hint="eastAsia"/>
          <w:bCs/>
          <w:color w:val="auto"/>
          <w:sz w:val="24"/>
          <w:szCs w:val="24"/>
          <w:lang w:val="en-US" w:eastAsia="zh-CN"/>
        </w:rPr>
        <w:t>3</w:t>
      </w:r>
      <w:r>
        <w:rPr>
          <w:bCs/>
          <w:color w:val="auto"/>
          <w:sz w:val="24"/>
          <w:szCs w:val="24"/>
          <w:lang w:val="en-US"/>
        </w:rPr>
        <w:t>.</w:t>
      </w:r>
      <w:r>
        <w:rPr>
          <w:rFonts w:hint="eastAsia" w:ascii="Times New Roman" w:hAnsi="Times New Roman" w:eastAsia="宋体" w:cs="宋体"/>
          <w:bCs/>
          <w:color w:val="auto"/>
          <w:sz w:val="24"/>
          <w:szCs w:val="24"/>
          <w:lang w:eastAsia="zh-CN"/>
        </w:rPr>
        <w:t>供应商若提供其他增值服务，可以在表中自行据</w:t>
      </w:r>
      <w:r>
        <w:rPr>
          <w:rFonts w:hint="eastAsia" w:ascii="Times New Roman" w:hAnsi="Times New Roman" w:eastAsia="宋体" w:cs="宋体"/>
          <w:bCs/>
          <w:sz w:val="24"/>
          <w:szCs w:val="24"/>
          <w:lang w:eastAsia="zh-CN"/>
        </w:rPr>
        <w:t>实填写。</w:t>
      </w:r>
    </w:p>
    <w:p>
      <w:pPr>
        <w:keepNext w:val="0"/>
        <w:keepLines w:val="0"/>
        <w:widowControl w:val="0"/>
        <w:suppressLineNumbers w:val="0"/>
        <w:spacing w:before="0" w:beforeAutospacing="0" w:after="0" w:afterAutospacing="0" w:line="480" w:lineRule="exact"/>
        <w:ind w:left="0" w:right="0"/>
        <w:jc w:val="both"/>
        <w:rPr>
          <w:color w:val="000000"/>
          <w:sz w:val="24"/>
          <w:szCs w:val="24"/>
          <w:lang w:val="en-US"/>
        </w:rPr>
      </w:pPr>
      <w:r>
        <w:rPr>
          <w:rFonts w:hint="default" w:ascii="Times New Roman" w:hAnsi="Times New Roman"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kern w:val="0"/>
          <w:sz w:val="24"/>
          <w:szCs w:val="24"/>
          <w:lang w:val="zh-CN" w:eastAsia="zh-CN" w:bidi="ar"/>
        </w:rPr>
      </w:pPr>
      <w:r>
        <w:rPr>
          <w:rFonts w:hint="eastAsia"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宋体"/>
          <w:color w:val="auto"/>
          <w:kern w:val="2"/>
          <w:sz w:val="24"/>
          <w:szCs w:val="24"/>
          <w:lang w:val="en-US" w:eastAsia="zh-CN" w:bidi="ar"/>
        </w:rPr>
        <w:t>投标人</w:t>
      </w:r>
      <w:r>
        <w:rPr>
          <w:rFonts w:hint="eastAsia" w:ascii="Times New Roman" w:hAnsi="Times New Roman" w:eastAsia="宋体" w:cs="宋体"/>
          <w:bCs/>
          <w:color w:val="auto"/>
          <w:kern w:val="2"/>
          <w:sz w:val="24"/>
          <w:szCs w:val="21"/>
          <w:lang w:val="en-US" w:eastAsia="zh-CN" w:bidi="ar"/>
        </w:rPr>
        <w:t>（盖单位公章）</w:t>
      </w:r>
      <w:r>
        <w:rPr>
          <w:rFonts w:hint="eastAsia" w:ascii="Times New Roman" w:hAnsi="Times New Roman" w:eastAsia="宋体" w:cs="宋体"/>
          <w:color w:val="auto"/>
          <w:kern w:val="2"/>
          <w:sz w:val="24"/>
          <w:szCs w:val="24"/>
          <w:lang w:val="en-US" w:eastAsia="zh-CN" w:bidi="ar"/>
        </w:rPr>
        <w:t>：</w:t>
      </w:r>
    </w:p>
    <w:p>
      <w:pPr>
        <w:keepNext w:val="0"/>
        <w:keepLines w:val="0"/>
        <w:widowControl w:val="0"/>
        <w:suppressLineNumbers w:val="0"/>
        <w:kinsoku w:val="0"/>
        <w:topLinePunct/>
        <w:snapToGrid w:val="0"/>
        <w:spacing w:before="0" w:beforeAutospacing="0" w:after="0" w:afterAutospacing="0" w:line="520" w:lineRule="exact"/>
        <w:ind w:left="0" w:right="0" w:firstLine="480" w:firstLineChars="200"/>
        <w:jc w:val="right"/>
        <w:rPr>
          <w:sz w:val="24"/>
          <w:szCs w:val="24"/>
          <w:lang w:val="en-US"/>
        </w:rPr>
      </w:pPr>
      <w:r>
        <w:rPr>
          <w:rFonts w:hint="default" w:ascii="Times New Roman" w:hAnsi="Times New Roman" w:eastAsia="宋体" w:cs="Times New Roman"/>
          <w:color w:val="auto"/>
          <w:kern w:val="0"/>
          <w:sz w:val="24"/>
          <w:szCs w:val="24"/>
          <w:lang w:val="en-US" w:eastAsia="zh-CN" w:bidi="ar"/>
        </w:rPr>
        <w:t xml:space="preserve">     </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zh-CN" w:eastAsia="zh-CN" w:bidi="ar"/>
        </w:rPr>
        <w:t xml:space="preserve">  </w:t>
      </w:r>
      <w:r>
        <w:rPr>
          <w:rFonts w:hint="eastAsia" w:ascii="Times New Roman" w:hAnsi="Times New Roman" w:eastAsia="宋体" w:cs="宋体"/>
          <w:color w:val="auto"/>
          <w:kern w:val="0"/>
          <w:sz w:val="24"/>
          <w:szCs w:val="24"/>
          <w:lang w:val="zh-CN" w:eastAsia="zh-CN" w:bidi="ar"/>
        </w:rPr>
        <w:t>年</w:t>
      </w:r>
      <w:r>
        <w:rPr>
          <w:rFonts w:hint="default" w:ascii="Times New Roman" w:hAnsi="Times New Roman" w:eastAsia="宋体" w:cs="Times New Roman"/>
          <w:color w:val="auto"/>
          <w:kern w:val="0"/>
          <w:sz w:val="24"/>
          <w:szCs w:val="24"/>
          <w:lang w:val="zh-CN" w:eastAsia="zh-CN" w:bidi="ar"/>
        </w:rPr>
        <w:t xml:space="preserve">  </w:t>
      </w:r>
      <w:r>
        <w:rPr>
          <w:rFonts w:hint="eastAsia" w:ascii="Times New Roman" w:hAnsi="Times New Roman" w:eastAsia="宋体" w:cs="宋体"/>
          <w:color w:val="auto"/>
          <w:kern w:val="0"/>
          <w:sz w:val="24"/>
          <w:szCs w:val="24"/>
          <w:lang w:val="zh-CN" w:eastAsia="zh-CN" w:bidi="ar"/>
        </w:rPr>
        <w:t>月</w:t>
      </w:r>
      <w:r>
        <w:rPr>
          <w:rFonts w:hint="default" w:ascii="Times New Roman" w:hAnsi="Times New Roman" w:eastAsia="宋体" w:cs="Times New Roman"/>
          <w:color w:val="auto"/>
          <w:kern w:val="0"/>
          <w:sz w:val="24"/>
          <w:szCs w:val="24"/>
          <w:lang w:val="zh-CN" w:eastAsia="zh-CN" w:bidi="ar"/>
        </w:rPr>
        <w:t xml:space="preserve">   </w:t>
      </w:r>
      <w:r>
        <w:rPr>
          <w:rFonts w:hint="eastAsia" w:ascii="Times New Roman" w:hAnsi="Times New Roman" w:eastAsia="宋体" w:cs="宋体"/>
          <w:color w:val="auto"/>
          <w:kern w:val="0"/>
          <w:sz w:val="24"/>
          <w:szCs w:val="24"/>
          <w:lang w:val="zh-CN" w:eastAsia="zh-CN" w:bidi="ar"/>
        </w:rPr>
        <w:t>日</w:t>
      </w:r>
    </w:p>
    <w:p>
      <w:pPr>
        <w:keepNext w:val="0"/>
        <w:keepLines w:val="0"/>
        <w:widowControl w:val="0"/>
        <w:suppressLineNumbers w:val="0"/>
        <w:kinsoku w:val="0"/>
        <w:topLinePunct/>
        <w:snapToGrid w:val="0"/>
        <w:spacing w:before="0" w:beforeAutospacing="0" w:after="0" w:afterAutospacing="0" w:line="520" w:lineRule="exact"/>
        <w:ind w:left="0" w:right="0" w:firstLine="480" w:firstLineChars="200"/>
        <w:jc w:val="both"/>
        <w:rPr>
          <w:sz w:val="24"/>
          <w:szCs w:val="24"/>
          <w:lang w:val="en-US"/>
        </w:rPr>
      </w:pPr>
    </w:p>
    <w:p>
      <w:pPr>
        <w:pStyle w:val="36"/>
        <w:keepNext w:val="0"/>
        <w:keepLines w:val="0"/>
        <w:pageBreakBefore/>
        <w:widowControl/>
        <w:kinsoku/>
        <w:wordWrap/>
        <w:overflowPunct/>
        <w:topLinePunct w:val="0"/>
        <w:autoSpaceDE/>
        <w:autoSpaceDN/>
        <w:bidi w:val="0"/>
        <w:adjustRightInd/>
        <w:snapToGrid w:val="0"/>
        <w:spacing w:line="400" w:lineRule="exact"/>
        <w:textAlignment w:val="auto"/>
        <w:rPr>
          <w:rFonts w:eastAsia="方正黑体_GBK"/>
          <w:kern w:val="0"/>
          <w:sz w:val="32"/>
          <w:szCs w:val="32"/>
          <w:lang w:val="en-US"/>
        </w:rPr>
      </w:pPr>
      <w:r>
        <w:rPr>
          <w:rFonts w:hint="eastAsia" w:ascii="Times New Roman" w:hAnsi="方正黑体_GBK" w:eastAsia="方正黑体_GBK" w:cs="方正黑体_GBK"/>
          <w:kern w:val="0"/>
          <w:sz w:val="32"/>
          <w:szCs w:val="32"/>
          <w:lang w:eastAsia="zh-CN"/>
        </w:rPr>
        <w:t>附件</w:t>
      </w:r>
      <w:r>
        <w:rPr>
          <w:rFonts w:eastAsia="方正黑体_GBK"/>
          <w:kern w:val="0"/>
          <w:sz w:val="32"/>
          <w:szCs w:val="32"/>
          <w:lang w:val="en-US"/>
        </w:rPr>
        <w:t>8</w:t>
      </w:r>
    </w:p>
    <w:p>
      <w:pPr>
        <w:pStyle w:val="36"/>
        <w:widowControl/>
        <w:snapToGrid w:val="0"/>
        <w:spacing w:line="300" w:lineRule="auto"/>
        <w:jc w:val="center"/>
        <w:rPr>
          <w:b/>
          <w:bCs w:val="0"/>
          <w:sz w:val="32"/>
          <w:szCs w:val="32"/>
          <w:lang w:val="en-US"/>
        </w:rPr>
      </w:pPr>
      <w:r>
        <w:rPr>
          <w:rFonts w:hint="eastAsia" w:ascii="Times New Roman" w:hAnsi="Times New Roman" w:eastAsia="宋体" w:cs="宋体"/>
          <w:b/>
          <w:bCs w:val="0"/>
          <w:sz w:val="32"/>
          <w:szCs w:val="32"/>
          <w:lang w:eastAsia="zh-CN"/>
        </w:rPr>
        <w:t>现场勘察承诺函（如有）</w:t>
      </w:r>
    </w:p>
    <w:p>
      <w:pPr>
        <w:keepNext w:val="0"/>
        <w:keepLines w:val="0"/>
        <w:widowControl w:val="0"/>
        <w:suppressLineNumbers w:val="0"/>
        <w:snapToGrid w:val="0"/>
        <w:spacing w:before="0" w:beforeAutospacing="0" w:after="0" w:afterAutospacing="0" w:line="520" w:lineRule="exact"/>
        <w:ind w:left="0" w:right="0"/>
        <w:jc w:val="center"/>
        <w:outlineLvl w:val="4"/>
        <w:rPr>
          <w:b/>
          <w:bCs/>
          <w:sz w:val="28"/>
          <w:szCs w:val="28"/>
          <w:lang w:val="en-US"/>
        </w:rPr>
      </w:pPr>
    </w:p>
    <w:p>
      <w:pPr>
        <w:keepNext w:val="0"/>
        <w:keepLines w:val="0"/>
        <w:widowControl w:val="0"/>
        <w:suppressLineNumbers w:val="0"/>
        <w:snapToGrid w:val="0"/>
        <w:spacing w:before="0" w:beforeAutospacing="0" w:after="0" w:afterAutospacing="0" w:line="520" w:lineRule="exact"/>
        <w:ind w:left="0" w:right="0"/>
        <w:jc w:val="left"/>
        <w:outlineLvl w:val="4"/>
        <w:rPr>
          <w:sz w:val="24"/>
          <w:szCs w:val="24"/>
          <w:lang w:val="en-US"/>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Times New Roman" w:hAnsi="Times New Roman" w:eastAsia="宋体" w:cs="宋体"/>
          <w:color w:val="auto"/>
          <w:kern w:val="2"/>
          <w:sz w:val="24"/>
          <w:szCs w:val="24"/>
          <w:u w:val="single"/>
          <w:lang w:val="en-US" w:eastAsia="zh-CN" w:bidi="ar"/>
        </w:rPr>
        <w:t>（招标人）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Times New Roman" w:hAnsi="Times New Roman" w:eastAsia="宋体" w:cs="宋体"/>
          <w:color w:val="auto"/>
          <w:kern w:val="2"/>
          <w:sz w:val="24"/>
          <w:szCs w:val="24"/>
          <w:u w:val="single"/>
          <w:lang w:val="en-US" w:eastAsia="zh-CN" w:bidi="ar"/>
        </w:rPr>
        <w:t>：</w:t>
      </w:r>
    </w:p>
    <w:p>
      <w:pPr>
        <w:keepNext w:val="0"/>
        <w:keepLines w:val="0"/>
        <w:widowControl w:val="0"/>
        <w:suppressLineNumbers w:val="0"/>
        <w:snapToGrid w:val="0"/>
        <w:spacing w:before="0" w:beforeAutospacing="0" w:after="0" w:afterAutospacing="0" w:line="520" w:lineRule="exact"/>
        <w:ind w:left="0" w:right="0" w:firstLine="480" w:firstLineChars="200"/>
        <w:jc w:val="left"/>
        <w:outlineLvl w:val="4"/>
        <w:rPr>
          <w:sz w:val="24"/>
          <w:szCs w:val="24"/>
          <w:lang w:val="en-US"/>
        </w:rPr>
      </w:pPr>
      <w:r>
        <w:rPr>
          <w:rFonts w:hint="eastAsia" w:ascii="Times New Roman" w:hAnsi="Times New Roman" w:eastAsia="宋体" w:cs="宋体"/>
          <w:color w:val="auto"/>
          <w:kern w:val="2"/>
          <w:sz w:val="24"/>
          <w:szCs w:val="24"/>
          <w:lang w:val="en-US" w:eastAsia="zh-CN" w:bidi="ar"/>
        </w:rPr>
        <w:t>依据贵单位</w:t>
      </w:r>
      <w:r>
        <w:rPr>
          <w:rFonts w:hint="default" w:ascii="Times New Roman" w:hAnsi="Times New Roman" w:eastAsia="宋体" w:cs="Times New Roman"/>
          <w:color w:val="auto"/>
          <w:kern w:val="2"/>
          <w:sz w:val="24"/>
          <w:szCs w:val="24"/>
          <w:lang w:val="en-US" w:eastAsia="zh-CN" w:bidi="ar"/>
        </w:rPr>
        <w:t>________</w:t>
      </w:r>
      <w:r>
        <w:rPr>
          <w:rFonts w:hint="eastAsia" w:ascii="Times New Roman" w:hAnsi="Times New Roman" w:eastAsia="宋体" w:cs="宋体"/>
          <w:color w:val="auto"/>
          <w:kern w:val="2"/>
          <w:sz w:val="24"/>
          <w:szCs w:val="24"/>
          <w:lang w:val="en-US" w:eastAsia="zh-CN" w:bidi="ar"/>
        </w:rPr>
        <w:t>（招标项目名称、项目编号</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项目招标文件的要求。我方已于</w:t>
      </w:r>
      <w:r>
        <w:rPr>
          <w:rFonts w:hint="default" w:ascii="Times New Roman" w:hAnsi="Times New Roman" w:eastAsia="宋体" w:cs="Times New Roman"/>
          <w:color w:val="auto"/>
          <w:kern w:val="2"/>
          <w:sz w:val="24"/>
          <w:szCs w:val="24"/>
          <w:lang w:val="en-US" w:eastAsia="zh-CN" w:bidi="ar"/>
        </w:rPr>
        <w:t>202</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Times New Roman" w:hAnsi="Times New Roman"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__</w:t>
      </w:r>
      <w:r>
        <w:rPr>
          <w:rFonts w:hint="eastAsia" w:ascii="Times New Roman" w:hAnsi="Times New Roman"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lang w:val="en-US" w:eastAsia="zh-CN" w:bidi="ar"/>
        </w:rPr>
        <w:t>__</w:t>
      </w:r>
      <w:r>
        <w:rPr>
          <w:rFonts w:hint="eastAsia" w:ascii="Times New Roman" w:hAnsi="Times New Roman" w:eastAsia="宋体" w:cs="宋体"/>
          <w:color w:val="auto"/>
          <w:kern w:val="2"/>
          <w:sz w:val="24"/>
          <w:szCs w:val="24"/>
          <w:lang w:val="en-US" w:eastAsia="zh-CN" w:bidi="ar"/>
        </w:rPr>
        <w:t>日对该项目进行了现场勘察，现就现场勘察情况做如下承诺：</w:t>
      </w:r>
    </w:p>
    <w:p>
      <w:pPr>
        <w:keepNext w:val="0"/>
        <w:keepLines w:val="0"/>
        <w:widowControl w:val="0"/>
        <w:suppressLineNumbers w:val="0"/>
        <w:snapToGrid w:val="0"/>
        <w:spacing w:before="0" w:beforeAutospacing="0" w:after="0" w:afterAutospacing="0" w:line="520" w:lineRule="exact"/>
        <w:ind w:left="0" w:right="0" w:firstLine="480" w:firstLineChars="200"/>
        <w:jc w:val="left"/>
        <w:outlineLvl w:val="4"/>
        <w:rPr>
          <w:sz w:val="24"/>
          <w:szCs w:val="24"/>
          <w:lang w:val="en-US"/>
        </w:rPr>
      </w:pPr>
      <w:r>
        <w:rPr>
          <w:rFonts w:hint="default" w:ascii="Times New Roman" w:hAnsi="Times New Roman" w:eastAsia="宋体" w:cs="Times New Roman"/>
          <w:color w:val="auto"/>
          <w:kern w:val="2"/>
          <w:sz w:val="24"/>
          <w:szCs w:val="24"/>
          <w:lang w:val="en-US" w:eastAsia="zh-CN" w:bidi="ar"/>
        </w:rPr>
        <w:t>1</w:t>
      </w:r>
      <w:r>
        <w:rPr>
          <w:rFonts w:hint="eastAsia" w:ascii="Times New Roman" w:hAnsi="Times New Roman" w:eastAsia="宋体" w:cs="宋体"/>
          <w:color w:val="auto"/>
          <w:kern w:val="2"/>
          <w:sz w:val="24"/>
          <w:szCs w:val="24"/>
          <w:lang w:val="en-US" w:eastAsia="zh-CN" w:bidi="ar"/>
        </w:rPr>
        <w:t>、经现场勘察，我方已熟悉与该项目相关的工作环境、现场周围交通道路等所有情况。</w:t>
      </w:r>
    </w:p>
    <w:p>
      <w:pPr>
        <w:keepNext w:val="0"/>
        <w:keepLines w:val="0"/>
        <w:widowControl w:val="0"/>
        <w:suppressLineNumbers w:val="0"/>
        <w:snapToGrid w:val="0"/>
        <w:spacing w:before="0" w:beforeAutospacing="0" w:after="0" w:afterAutospacing="0" w:line="520" w:lineRule="exact"/>
        <w:ind w:left="0" w:right="0" w:firstLine="480" w:firstLineChars="200"/>
        <w:jc w:val="left"/>
        <w:outlineLvl w:val="4"/>
        <w:rPr>
          <w:sz w:val="24"/>
          <w:szCs w:val="24"/>
          <w:lang w:val="en-US"/>
        </w:rPr>
      </w:pPr>
      <w:r>
        <w:rPr>
          <w:rFonts w:hint="default" w:ascii="Times New Roman" w:hAnsi="Times New Roman" w:eastAsia="宋体" w:cs="Times New Roman"/>
          <w:color w:val="auto"/>
          <w:kern w:val="2"/>
          <w:sz w:val="24"/>
          <w:szCs w:val="24"/>
          <w:lang w:val="en-US" w:eastAsia="zh-CN" w:bidi="ar"/>
        </w:rPr>
        <w:t>2</w:t>
      </w:r>
      <w:r>
        <w:rPr>
          <w:rFonts w:hint="eastAsia" w:ascii="Times New Roman" w:hAnsi="Times New Roman" w:eastAsia="宋体" w:cs="宋体"/>
          <w:color w:val="auto"/>
          <w:kern w:val="2"/>
          <w:sz w:val="24"/>
          <w:szCs w:val="24"/>
          <w:lang w:val="en-US" w:eastAsia="zh-CN" w:bidi="ar"/>
        </w:rPr>
        <w:t>、我方承诺自行承担本次现场勘察所发生的所有费用并承担勘察现场的相关责任和风险。</w:t>
      </w:r>
    </w:p>
    <w:p>
      <w:pPr>
        <w:keepNext w:val="0"/>
        <w:keepLines w:val="0"/>
        <w:widowControl w:val="0"/>
        <w:suppressLineNumbers w:val="0"/>
        <w:snapToGrid w:val="0"/>
        <w:spacing w:before="0" w:beforeAutospacing="0" w:after="0" w:afterAutospacing="0" w:line="520" w:lineRule="exact"/>
        <w:ind w:left="0" w:right="0" w:firstLine="480" w:firstLineChars="200"/>
        <w:jc w:val="left"/>
        <w:outlineLvl w:val="4"/>
        <w:rPr>
          <w:sz w:val="24"/>
          <w:szCs w:val="24"/>
          <w:lang w:val="en-US"/>
        </w:rPr>
      </w:pPr>
      <w:r>
        <w:rPr>
          <w:rFonts w:hint="default" w:ascii="Times New Roman" w:hAnsi="Times New Roman" w:eastAsia="宋体" w:cs="Times New Roman"/>
          <w:color w:val="auto"/>
          <w:kern w:val="2"/>
          <w:sz w:val="24"/>
          <w:szCs w:val="24"/>
          <w:lang w:val="en-US" w:eastAsia="zh-CN" w:bidi="ar"/>
        </w:rPr>
        <w:t>3</w:t>
      </w:r>
      <w:r>
        <w:rPr>
          <w:rFonts w:hint="eastAsia" w:ascii="Times New Roman" w:hAnsi="Times New Roman" w:eastAsia="宋体" w:cs="宋体"/>
          <w:color w:val="auto"/>
          <w:kern w:val="2"/>
          <w:sz w:val="24"/>
          <w:szCs w:val="24"/>
          <w:lang w:val="en-US" w:eastAsia="zh-CN" w:bidi="ar"/>
        </w:rPr>
        <w:t>、我方承诺在任何情况下均不以不完全了解现场情况为理由而向采购单位提出任何索赔的要求。</w:t>
      </w:r>
    </w:p>
    <w:p>
      <w:pPr>
        <w:keepNext w:val="0"/>
        <w:keepLines w:val="0"/>
        <w:widowControl w:val="0"/>
        <w:suppressLineNumbers w:val="0"/>
        <w:snapToGrid w:val="0"/>
        <w:spacing w:before="0" w:beforeAutospacing="0" w:after="0" w:afterAutospacing="0" w:line="520" w:lineRule="exact"/>
        <w:ind w:left="0" w:right="0"/>
        <w:jc w:val="left"/>
        <w:outlineLvl w:val="4"/>
        <w:rPr>
          <w:sz w:val="24"/>
          <w:szCs w:val="24"/>
          <w:lang w:val="en-US"/>
        </w:rPr>
      </w:pPr>
    </w:p>
    <w:p>
      <w:pPr>
        <w:keepNext w:val="0"/>
        <w:keepLines w:val="0"/>
        <w:widowControl w:val="0"/>
        <w:suppressLineNumbers w:val="0"/>
        <w:snapToGrid w:val="0"/>
        <w:spacing w:before="0" w:beforeAutospacing="0" w:after="0" w:afterAutospacing="0" w:line="520" w:lineRule="exact"/>
        <w:ind w:left="0" w:right="0"/>
        <w:jc w:val="left"/>
        <w:outlineLvl w:val="4"/>
        <w:rPr>
          <w:sz w:val="24"/>
          <w:szCs w:val="24"/>
          <w:lang w:val="en-US"/>
        </w:rPr>
      </w:pPr>
    </w:p>
    <w:p>
      <w:pPr>
        <w:keepNext w:val="0"/>
        <w:keepLines w:val="0"/>
        <w:widowControl w:val="0"/>
        <w:suppressLineNumbers w:val="0"/>
        <w:snapToGrid w:val="0"/>
        <w:spacing w:before="0" w:beforeAutospacing="0" w:after="0" w:afterAutospacing="0" w:line="480" w:lineRule="exact"/>
        <w:ind w:left="0" w:right="0"/>
        <w:jc w:val="center"/>
        <w:outlineLvl w:val="4"/>
        <w:rPr>
          <w:bCs/>
          <w:sz w:val="24"/>
          <w:szCs w:val="24"/>
          <w:lang w:val="en-US"/>
        </w:rPr>
      </w:pPr>
      <w:r>
        <w:rPr>
          <w:rFonts w:hint="default" w:ascii="Times New Roman" w:hAnsi="Times New Roman" w:eastAsia="宋体"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 xml:space="preserve">  </w:t>
      </w:r>
      <w:r>
        <w:rPr>
          <w:rFonts w:hint="eastAsia" w:ascii="Times New Roman" w:hAnsi="Times New Roman" w:eastAsia="宋体" w:cs="宋体"/>
          <w:bCs/>
          <w:color w:val="auto"/>
          <w:kern w:val="2"/>
          <w:sz w:val="24"/>
          <w:szCs w:val="24"/>
          <w:lang w:val="en-US" w:eastAsia="zh-CN" w:bidi="ar"/>
        </w:rPr>
        <w:t>投标供应商：（加盖公章）</w:t>
      </w:r>
    </w:p>
    <w:p>
      <w:pPr>
        <w:keepNext w:val="0"/>
        <w:keepLines w:val="0"/>
        <w:widowControl w:val="0"/>
        <w:suppressLineNumbers w:val="0"/>
        <w:snapToGrid w:val="0"/>
        <w:spacing w:before="0" w:beforeAutospacing="0" w:after="0" w:afterAutospacing="0" w:line="480" w:lineRule="exact"/>
        <w:ind w:left="0" w:right="0"/>
        <w:jc w:val="center"/>
        <w:outlineLvl w:val="4"/>
        <w:rPr>
          <w:bCs/>
          <w:sz w:val="24"/>
          <w:szCs w:val="24"/>
          <w:lang w:val="en-US"/>
        </w:rPr>
      </w:pPr>
      <w:r>
        <w:rPr>
          <w:rFonts w:hint="default" w:ascii="Times New Roman" w:hAnsi="Times New Roman" w:eastAsia="宋体" w:cs="Times New Roman"/>
          <w:bCs/>
          <w:color w:val="auto"/>
          <w:kern w:val="2"/>
          <w:sz w:val="24"/>
          <w:szCs w:val="24"/>
          <w:lang w:val="en-US" w:eastAsia="zh-CN" w:bidi="ar"/>
        </w:rPr>
        <w:t xml:space="preserve">                      </w:t>
      </w:r>
      <w:r>
        <w:rPr>
          <w:rFonts w:hint="eastAsia" w:ascii="Times New Roman" w:hAnsi="Times New Roman" w:eastAsia="宋体" w:cs="宋体"/>
          <w:bCs/>
          <w:color w:val="auto"/>
          <w:kern w:val="2"/>
          <w:sz w:val="24"/>
          <w:szCs w:val="24"/>
          <w:lang w:val="en-US" w:eastAsia="zh-CN" w:bidi="ar"/>
        </w:rPr>
        <w:t>法定代表人或被授权人：（签字或盖章）</w:t>
      </w:r>
    </w:p>
    <w:p>
      <w:pPr>
        <w:keepNext w:val="0"/>
        <w:keepLines w:val="0"/>
        <w:widowControl w:val="0"/>
        <w:suppressLineNumbers w:val="0"/>
        <w:snapToGrid w:val="0"/>
        <w:spacing w:before="0" w:beforeAutospacing="0" w:after="0" w:afterAutospacing="0" w:line="480" w:lineRule="exact"/>
        <w:ind w:left="0" w:right="0"/>
        <w:jc w:val="both"/>
        <w:outlineLvl w:val="4"/>
        <w:rPr>
          <w:bCs/>
          <w:sz w:val="24"/>
          <w:szCs w:val="24"/>
          <w:lang w:val="en-US"/>
        </w:rPr>
      </w:pPr>
      <w:r>
        <w:rPr>
          <w:rFonts w:hint="default" w:ascii="Times New Roman" w:hAnsi="Times New Roman" w:eastAsia="宋体" w:cs="Times New Roman"/>
          <w:bCs/>
          <w:color w:val="auto"/>
          <w:kern w:val="2"/>
          <w:sz w:val="24"/>
          <w:szCs w:val="24"/>
          <w:lang w:val="en-US" w:eastAsia="zh-CN" w:bidi="ar"/>
        </w:rPr>
        <w:t xml:space="preserve">                                           </w:t>
      </w:r>
      <w:r>
        <w:rPr>
          <w:rFonts w:hint="eastAsia" w:ascii="Times New Roman" w:hAnsi="Times New Roman" w:eastAsia="宋体" w:cs="宋体"/>
          <w:bCs/>
          <w:color w:val="auto"/>
          <w:kern w:val="2"/>
          <w:sz w:val="24"/>
          <w:szCs w:val="24"/>
          <w:lang w:val="en-US" w:eastAsia="zh-CN" w:bidi="ar"/>
        </w:rPr>
        <w:t>年</w:t>
      </w:r>
      <w:r>
        <w:rPr>
          <w:rFonts w:hint="default" w:ascii="Times New Roman" w:hAnsi="Times New Roman" w:eastAsia="宋体" w:cs="Times New Roman"/>
          <w:bCs/>
          <w:color w:val="auto"/>
          <w:kern w:val="2"/>
          <w:sz w:val="24"/>
          <w:szCs w:val="24"/>
          <w:lang w:val="en-US" w:eastAsia="zh-CN" w:bidi="ar"/>
        </w:rPr>
        <w:t xml:space="preserve">  </w:t>
      </w:r>
      <w:r>
        <w:rPr>
          <w:rFonts w:hint="eastAsia" w:ascii="Times New Roman" w:hAnsi="Times New Roman" w:eastAsia="宋体" w:cs="宋体"/>
          <w:bCs/>
          <w:color w:val="auto"/>
          <w:kern w:val="2"/>
          <w:sz w:val="24"/>
          <w:szCs w:val="24"/>
          <w:lang w:val="en-US" w:eastAsia="zh-CN" w:bidi="ar"/>
        </w:rPr>
        <w:t>月</w:t>
      </w:r>
      <w:r>
        <w:rPr>
          <w:rFonts w:hint="default" w:ascii="Times New Roman" w:hAnsi="Times New Roman" w:eastAsia="宋体" w:cs="Times New Roman"/>
          <w:bCs/>
          <w:color w:val="auto"/>
          <w:kern w:val="2"/>
          <w:sz w:val="24"/>
          <w:szCs w:val="24"/>
          <w:lang w:val="en-US" w:eastAsia="zh-CN" w:bidi="ar"/>
        </w:rPr>
        <w:t xml:space="preserve">  </w:t>
      </w:r>
      <w:r>
        <w:rPr>
          <w:rFonts w:hint="eastAsia" w:ascii="Times New Roman" w:hAnsi="Times New Roman" w:eastAsia="宋体" w:cs="宋体"/>
          <w:bCs/>
          <w:color w:val="auto"/>
          <w:kern w:val="2"/>
          <w:sz w:val="24"/>
          <w:szCs w:val="24"/>
          <w:lang w:val="en-US" w:eastAsia="zh-CN" w:bidi="ar"/>
        </w:rPr>
        <w:t>日</w:t>
      </w:r>
    </w:p>
    <w:p>
      <w:pPr>
        <w:pStyle w:val="36"/>
        <w:keepNext w:val="0"/>
        <w:keepLines w:val="0"/>
        <w:pageBreakBefore/>
        <w:widowControl/>
        <w:kinsoku/>
        <w:wordWrap/>
        <w:overflowPunct/>
        <w:topLinePunct w:val="0"/>
        <w:autoSpaceDE/>
        <w:autoSpaceDN/>
        <w:bidi w:val="0"/>
        <w:adjustRightInd/>
        <w:snapToGrid w:val="0"/>
        <w:spacing w:line="400" w:lineRule="exact"/>
        <w:textAlignment w:val="auto"/>
        <w:rPr>
          <w:rFonts w:hint="eastAsia" w:eastAsia="方正黑体_GBK"/>
          <w:kern w:val="0"/>
          <w:sz w:val="32"/>
          <w:szCs w:val="32"/>
          <w:lang w:val="en-US" w:eastAsia="zh-CN"/>
        </w:rPr>
      </w:pPr>
      <w:r>
        <w:rPr>
          <w:rFonts w:hint="eastAsia" w:ascii="Times New Roman" w:hAnsi="方正黑体_GBK" w:eastAsia="方正黑体_GBK" w:cs="方正黑体_GBK"/>
          <w:kern w:val="0"/>
          <w:sz w:val="32"/>
          <w:szCs w:val="32"/>
          <w:lang w:eastAsia="zh-CN"/>
        </w:rPr>
        <w:t>附件</w:t>
      </w:r>
      <w:r>
        <w:rPr>
          <w:rFonts w:hint="eastAsia" w:eastAsia="方正黑体_GBK"/>
          <w:kern w:val="0"/>
          <w:sz w:val="32"/>
          <w:szCs w:val="32"/>
          <w:lang w:val="en-US" w:eastAsia="zh-CN"/>
        </w:rPr>
        <w:t>9</w:t>
      </w:r>
    </w:p>
    <w:p>
      <w:pPr>
        <w:pStyle w:val="36"/>
        <w:widowControl/>
        <w:snapToGrid w:val="0"/>
        <w:spacing w:line="300" w:lineRule="auto"/>
        <w:jc w:val="center"/>
        <w:rPr>
          <w:rFonts w:hint="eastAsia" w:ascii="Times New Roman" w:hAnsi="Times New Roman" w:eastAsia="宋体" w:cs="宋体"/>
          <w:b/>
          <w:bCs w:val="0"/>
          <w:sz w:val="32"/>
          <w:szCs w:val="32"/>
          <w:lang w:eastAsia="zh-CN"/>
        </w:rPr>
      </w:pPr>
      <w:r>
        <w:rPr>
          <w:rFonts w:hint="eastAsia" w:ascii="Times New Roman" w:hAnsi="Times New Roman" w:eastAsia="宋体" w:cs="宋体"/>
          <w:b/>
          <w:bCs w:val="0"/>
          <w:sz w:val="32"/>
          <w:szCs w:val="32"/>
          <w:lang w:eastAsia="zh-CN"/>
        </w:rPr>
        <w:t>服务到期配合承诺函</w:t>
      </w:r>
    </w:p>
    <w:p>
      <w:pPr>
        <w:pStyle w:val="36"/>
        <w:widowControl/>
        <w:snapToGrid w:val="0"/>
        <w:spacing w:line="300" w:lineRule="auto"/>
        <w:jc w:val="center"/>
        <w:rPr>
          <w:b/>
          <w:bCs w:val="0"/>
          <w:sz w:val="32"/>
          <w:szCs w:val="32"/>
          <w:lang w:val="en-US"/>
        </w:rPr>
      </w:pPr>
      <w:r>
        <w:rPr>
          <w:rFonts w:hint="eastAsia" w:ascii="Times New Roman" w:hAnsi="Times New Roman" w:eastAsia="宋体" w:cs="宋体"/>
          <w:b/>
          <w:bCs w:val="0"/>
          <w:sz w:val="32"/>
          <w:szCs w:val="32"/>
          <w:lang w:eastAsia="zh-CN"/>
        </w:rPr>
        <w:t>（格式自拟）</w:t>
      </w:r>
    </w:p>
    <w:p>
      <w:pPr>
        <w:pStyle w:val="36"/>
        <w:widowControl/>
        <w:snapToGrid w:val="0"/>
        <w:spacing w:line="400" w:lineRule="exact"/>
        <w:rPr>
          <w:rFonts w:hint="default" w:eastAsia="方正黑体_GBK"/>
          <w:kern w:val="0"/>
          <w:sz w:val="32"/>
          <w:szCs w:val="32"/>
          <w:lang w:val="en-US" w:eastAsia="zh-CN"/>
        </w:rPr>
      </w:pPr>
      <w:r>
        <w:rPr>
          <w:rFonts w:hint="default" w:ascii="Times New Roman" w:hAnsi="Times New Roman" w:eastAsia="宋体" w:cs="Times New Roman"/>
          <w:b/>
          <w:bCs/>
          <w:kern w:val="2"/>
          <w:sz w:val="24"/>
          <w:szCs w:val="24"/>
          <w:lang w:val="en-US" w:eastAsia="zh-CN" w:bidi="ar"/>
        </w:rPr>
        <w:br w:type="page"/>
      </w:r>
      <w:r>
        <w:rPr>
          <w:rFonts w:hint="eastAsia" w:ascii="Times New Roman" w:hAnsi="方正黑体_GBK" w:eastAsia="方正黑体_GBK" w:cs="方正黑体_GBK"/>
          <w:kern w:val="0"/>
          <w:sz w:val="32"/>
          <w:szCs w:val="32"/>
          <w:lang w:eastAsia="zh-CN"/>
        </w:rPr>
        <w:t>附件</w:t>
      </w:r>
      <w:r>
        <w:rPr>
          <w:rFonts w:hint="eastAsia" w:eastAsia="方正黑体_GBK"/>
          <w:kern w:val="0"/>
          <w:sz w:val="32"/>
          <w:szCs w:val="32"/>
          <w:lang w:val="en-US" w:eastAsia="zh-CN"/>
        </w:rPr>
        <w:t>10</w:t>
      </w:r>
    </w:p>
    <w:p>
      <w:pPr>
        <w:keepNext w:val="0"/>
        <w:keepLines w:val="0"/>
        <w:widowControl/>
        <w:suppressLineNumbers w:val="0"/>
        <w:spacing w:before="0" w:beforeAutospacing="1" w:after="0" w:afterAutospacing="1" w:line="500" w:lineRule="atLeast"/>
        <w:ind w:left="0" w:right="0"/>
        <w:jc w:val="center"/>
        <w:rPr>
          <w:kern w:val="0"/>
          <w:sz w:val="32"/>
          <w:szCs w:val="32"/>
          <w:lang w:val="en-US"/>
        </w:rPr>
      </w:pPr>
      <w:r>
        <w:rPr>
          <w:rFonts w:hint="eastAsia" w:ascii="Times New Roman" w:hAnsi="Times New Roman" w:eastAsia="宋体" w:cs="宋体"/>
          <w:b/>
          <w:bCs/>
          <w:color w:val="auto"/>
          <w:kern w:val="0"/>
          <w:sz w:val="32"/>
          <w:szCs w:val="32"/>
          <w:lang w:val="en-US" w:eastAsia="zh-CN" w:bidi="ar"/>
        </w:rPr>
        <w:t>开</w:t>
      </w:r>
      <w:r>
        <w:rPr>
          <w:rFonts w:hint="default" w:ascii="Times New Roman" w:hAnsi="Times New Roman" w:eastAsia="宋体" w:cs="Times New Roman"/>
          <w:b/>
          <w:bCs/>
          <w:color w:val="auto"/>
          <w:kern w:val="0"/>
          <w:sz w:val="32"/>
          <w:szCs w:val="32"/>
          <w:lang w:val="en-US" w:eastAsia="zh-CN" w:bidi="ar"/>
        </w:rPr>
        <w:t xml:space="preserve">  </w:t>
      </w:r>
      <w:r>
        <w:rPr>
          <w:rFonts w:hint="eastAsia" w:ascii="Times New Roman" w:hAnsi="Times New Roman" w:eastAsia="宋体" w:cs="宋体"/>
          <w:b/>
          <w:bCs/>
          <w:color w:val="auto"/>
          <w:kern w:val="0"/>
          <w:sz w:val="32"/>
          <w:szCs w:val="32"/>
          <w:lang w:val="en-US" w:eastAsia="zh-CN" w:bidi="ar"/>
        </w:rPr>
        <w:t>标</w:t>
      </w:r>
      <w:r>
        <w:rPr>
          <w:rFonts w:hint="default" w:ascii="Times New Roman" w:hAnsi="Times New Roman" w:eastAsia="宋体" w:cs="Times New Roman"/>
          <w:b/>
          <w:bCs/>
          <w:color w:val="auto"/>
          <w:kern w:val="0"/>
          <w:sz w:val="32"/>
          <w:szCs w:val="32"/>
          <w:lang w:val="en-US" w:eastAsia="zh-CN" w:bidi="ar"/>
        </w:rPr>
        <w:t> </w:t>
      </w:r>
      <w:r>
        <w:rPr>
          <w:rFonts w:hint="eastAsia" w:ascii="Times New Roman" w:hAnsi="Times New Roman" w:eastAsia="宋体" w:cs="宋体"/>
          <w:b/>
          <w:bCs/>
          <w:color w:val="auto"/>
          <w:kern w:val="0"/>
          <w:sz w:val="32"/>
          <w:szCs w:val="32"/>
          <w:lang w:val="en-US" w:eastAsia="zh-CN" w:bidi="ar"/>
        </w:rPr>
        <w:t>一</w:t>
      </w:r>
      <w:r>
        <w:rPr>
          <w:rFonts w:hint="default" w:ascii="Times New Roman" w:hAnsi="Times New Roman" w:eastAsia="宋体" w:cs="Times New Roman"/>
          <w:b/>
          <w:bCs/>
          <w:color w:val="auto"/>
          <w:kern w:val="0"/>
          <w:sz w:val="32"/>
          <w:szCs w:val="32"/>
          <w:lang w:val="en-US" w:eastAsia="zh-CN" w:bidi="ar"/>
        </w:rPr>
        <w:t> </w:t>
      </w:r>
      <w:r>
        <w:rPr>
          <w:rFonts w:hint="eastAsia" w:ascii="Times New Roman" w:hAnsi="Times New Roman" w:eastAsia="宋体" w:cs="宋体"/>
          <w:b/>
          <w:bCs/>
          <w:color w:val="auto"/>
          <w:kern w:val="0"/>
          <w:sz w:val="32"/>
          <w:szCs w:val="32"/>
          <w:lang w:val="en-US" w:eastAsia="zh-CN" w:bidi="ar"/>
        </w:rPr>
        <w:t>览</w:t>
      </w:r>
      <w:r>
        <w:rPr>
          <w:rFonts w:hint="default" w:ascii="Times New Roman" w:hAnsi="Times New Roman" w:eastAsia="宋体" w:cs="Times New Roman"/>
          <w:b/>
          <w:bCs/>
          <w:color w:val="auto"/>
          <w:kern w:val="0"/>
          <w:sz w:val="32"/>
          <w:szCs w:val="32"/>
          <w:lang w:val="en-US" w:eastAsia="zh-CN" w:bidi="ar"/>
        </w:rPr>
        <w:t xml:space="preserve">  </w:t>
      </w:r>
      <w:r>
        <w:rPr>
          <w:rFonts w:hint="eastAsia" w:ascii="Times New Roman" w:hAnsi="Times New Roman" w:eastAsia="宋体" w:cs="宋体"/>
          <w:b/>
          <w:bCs/>
          <w:color w:val="auto"/>
          <w:kern w:val="0"/>
          <w:sz w:val="32"/>
          <w:szCs w:val="32"/>
          <w:lang w:val="en-US" w:eastAsia="zh-CN" w:bidi="ar"/>
        </w:rPr>
        <w:t>表</w:t>
      </w:r>
    </w:p>
    <w:p>
      <w:pPr>
        <w:keepNext w:val="0"/>
        <w:keepLines w:val="0"/>
        <w:widowControl w:val="0"/>
        <w:suppressLineNumbers w:val="0"/>
        <w:spacing w:before="0" w:beforeAutospacing="0" w:after="0" w:afterAutospacing="0"/>
        <w:ind w:left="0" w:right="0"/>
        <w:jc w:val="both"/>
        <w:rPr>
          <w:kern w:val="0"/>
          <w:sz w:val="28"/>
          <w:szCs w:val="28"/>
          <w:u w:val="single"/>
          <w:lang w:val="en-US"/>
        </w:rPr>
      </w:pPr>
      <w:r>
        <w:rPr>
          <w:rFonts w:hint="eastAsia" w:ascii="Times New Roman" w:hAnsi="Times New Roman" w:eastAsia="宋体" w:cs="宋体"/>
          <w:color w:val="auto"/>
          <w:kern w:val="0"/>
          <w:sz w:val="28"/>
          <w:szCs w:val="28"/>
          <w:lang w:val="en-US" w:eastAsia="zh-CN" w:bidi="ar"/>
        </w:rPr>
        <w:t>投标人全称（加盖公章）：</w:t>
      </w:r>
    </w:p>
    <w:p>
      <w:pPr>
        <w:keepNext w:val="0"/>
        <w:keepLines w:val="0"/>
        <w:widowControl w:val="0"/>
        <w:suppressLineNumbers w:val="0"/>
        <w:spacing w:before="0" w:beforeAutospacing="0" w:after="0" w:afterAutospacing="0"/>
        <w:ind w:left="0" w:right="0"/>
        <w:jc w:val="both"/>
        <w:rPr>
          <w:kern w:val="0"/>
          <w:sz w:val="28"/>
          <w:szCs w:val="28"/>
          <w:u w:val="single"/>
          <w:lang w:val="en-US"/>
        </w:rPr>
      </w:pPr>
      <w:r>
        <w:rPr>
          <w:rFonts w:hint="eastAsia" w:ascii="Times New Roman" w:hAnsi="Times New Roman" w:eastAsia="宋体" w:cs="宋体"/>
          <w:color w:val="auto"/>
          <w:kern w:val="0"/>
          <w:sz w:val="28"/>
          <w:szCs w:val="28"/>
          <w:lang w:val="en-US" w:eastAsia="zh-CN" w:bidi="ar"/>
        </w:rPr>
        <w:t>项目名称：</w:t>
      </w:r>
    </w:p>
    <w:tbl>
      <w:tblPr>
        <w:tblStyle w:val="3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eastAsia="等线"/>
                <w:szCs w:val="22"/>
                <w:lang w:val="en-US"/>
              </w:rPr>
            </w:pPr>
            <w:r>
              <w:rPr>
                <w:rFonts w:hint="eastAsia" w:ascii="Times New Roman" w:hAnsi="Times New Roman" w:eastAsia="宋体" w:cs="宋体"/>
                <w:color w:val="auto"/>
                <w:kern w:val="0"/>
                <w:sz w:val="28"/>
                <w:szCs w:val="28"/>
                <w:lang w:val="en-US" w:eastAsia="zh-CN" w:bidi="ar"/>
              </w:rPr>
              <w:t>投标货物、服务名称</w:t>
            </w:r>
          </w:p>
        </w:tc>
        <w:tc>
          <w:tcPr>
            <w:tcW w:w="4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eastAsia="等线"/>
                <w:szCs w:val="22"/>
                <w:lang w:val="en-US"/>
              </w:rPr>
            </w:pPr>
            <w:r>
              <w:rPr>
                <w:rFonts w:hint="eastAsia" w:ascii="Times New Roman" w:hAnsi="Times New Roman" w:eastAsia="宋体" w:cs="宋体"/>
                <w:color w:val="auto"/>
                <w:kern w:val="0"/>
                <w:sz w:val="28"/>
                <w:szCs w:val="28"/>
                <w:lang w:val="en-US" w:eastAsia="zh-CN" w:bidi="ar"/>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eastAsia="等线"/>
                <w:szCs w:val="22"/>
                <w:lang w:val="en-US"/>
              </w:rPr>
            </w:pPr>
            <w:r>
              <w:rPr>
                <w:rFonts w:hint="eastAsia" w:ascii="Times New Roman" w:hAnsi="Times New Roman" w:eastAsia="宋体" w:cs="宋体"/>
                <w:color w:val="auto"/>
                <w:kern w:val="0"/>
                <w:sz w:val="28"/>
                <w:szCs w:val="28"/>
                <w:lang w:val="en-US" w:eastAsia="zh-CN" w:bidi="ar"/>
              </w:rPr>
              <w:t>南通怀恩殡仪服务有限公司天福堂10KV变电所高压配电值班维护服务采购项目</w:t>
            </w:r>
          </w:p>
        </w:tc>
        <w:tc>
          <w:tcPr>
            <w:tcW w:w="4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eastAsia="等线"/>
                <w:szCs w:val="22"/>
                <w:u w:val="single"/>
                <w:lang w:val="en-US"/>
              </w:rPr>
            </w:pPr>
            <w:r>
              <w:rPr>
                <w:rFonts w:hint="eastAsia" w:ascii="Times New Roman" w:hAnsi="Times New Roman" w:eastAsia="宋体" w:cs="宋体"/>
                <w:color w:val="auto"/>
                <w:kern w:val="0"/>
                <w:sz w:val="28"/>
                <w:szCs w:val="28"/>
                <w:lang w:val="en-US" w:eastAsia="zh-CN" w:bidi="ar"/>
              </w:rPr>
              <w:t>大写：</w:t>
            </w:r>
            <w:r>
              <w:rPr>
                <w:rFonts w:hint="eastAsia" w:ascii="Times New Roman" w:hAnsi="Times New Roman" w:eastAsia="宋体" w:cs="宋体"/>
                <w:color w:val="auto"/>
                <w:kern w:val="0"/>
                <w:sz w:val="28"/>
                <w:szCs w:val="28"/>
                <w:u w:val="single"/>
                <w:lang w:val="en-US" w:eastAsia="zh-CN" w:bidi="ar"/>
              </w:rPr>
              <w:t xml:space="preserve">           </w:t>
            </w:r>
            <w:r>
              <w:rPr>
                <w:rFonts w:hint="default" w:ascii="Times New Roman" w:hAnsi="Times New Roman" w:eastAsia="宋体" w:cs="Times New Roman"/>
                <w:color w:val="auto"/>
                <w:kern w:val="0"/>
                <w:sz w:val="28"/>
                <w:szCs w:val="28"/>
                <w:lang w:val="en-US" w:eastAsia="zh-CN" w:bidi="ar"/>
              </w:rPr>
              <w:br w:type="textWrapping"/>
            </w:r>
            <w:r>
              <w:rPr>
                <w:rFonts w:hint="eastAsia" w:ascii="Times New Roman" w:hAnsi="Times New Roman" w:eastAsia="宋体" w:cs="宋体"/>
                <w:color w:val="auto"/>
                <w:kern w:val="0"/>
                <w:sz w:val="28"/>
                <w:szCs w:val="28"/>
                <w:lang w:val="en-US" w:eastAsia="zh-CN" w:bidi="ar"/>
              </w:rPr>
              <w:t>小写：</w:t>
            </w:r>
            <w:r>
              <w:rPr>
                <w:rFonts w:hint="eastAsia" w:ascii="Times New Roman" w:hAnsi="Times New Roman" w:eastAsia="宋体" w:cs="宋体"/>
                <w:color w:val="auto"/>
                <w:kern w:val="0"/>
                <w:sz w:val="28"/>
                <w:szCs w:val="28"/>
                <w:u w:val="single"/>
                <w:lang w:val="en-US" w:eastAsia="zh-CN" w:bidi="ar"/>
              </w:rPr>
              <w:t xml:space="preserve">       </w:t>
            </w:r>
            <w:r>
              <w:rPr>
                <w:rFonts w:hint="eastAsia" w:ascii="Times New Roman" w:hAnsi="Times New Roman" w:eastAsia="宋体" w:cs="宋体"/>
                <w:color w:val="auto"/>
                <w:kern w:val="0"/>
                <w:sz w:val="28"/>
                <w:szCs w:val="28"/>
                <w:lang w:val="en-US" w:eastAsia="zh-CN" w:bidi="ar"/>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75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color w:val="auto"/>
                <w:kern w:val="0"/>
                <w:sz w:val="28"/>
                <w:szCs w:val="28"/>
                <w:lang w:val="en-US" w:eastAsia="zh-CN" w:bidi="ar"/>
              </w:rPr>
            </w:pPr>
            <w:r>
              <w:rPr>
                <w:rFonts w:hint="eastAsia" w:ascii="Times New Roman" w:hAnsi="Times New Roman" w:eastAsia="宋体" w:cs="宋体"/>
                <w:color w:val="auto"/>
                <w:kern w:val="0"/>
                <w:sz w:val="28"/>
                <w:szCs w:val="28"/>
                <w:lang w:val="en-US" w:eastAsia="zh-CN" w:bidi="ar"/>
              </w:rPr>
              <w:t>本次报价为服务期 1 年的报价，投标总报价不得超过 25 万元，否则按无效标处理。</w:t>
            </w:r>
          </w:p>
        </w:tc>
      </w:tr>
    </w:tbl>
    <w:p>
      <w:pPr>
        <w:keepNext w:val="0"/>
        <w:keepLines w:val="0"/>
        <w:widowControl w:val="0"/>
        <w:suppressLineNumbers w:val="0"/>
        <w:spacing w:before="0" w:beforeAutospacing="0" w:after="0" w:afterAutospacing="0"/>
        <w:ind w:left="0" w:right="0"/>
        <w:jc w:val="both"/>
        <w:rPr>
          <w:kern w:val="0"/>
          <w:sz w:val="28"/>
          <w:szCs w:val="28"/>
          <w:lang w:val="en-US"/>
        </w:rPr>
      </w:pPr>
      <w:r>
        <w:rPr>
          <w:rFonts w:hint="eastAsia" w:ascii="Times New Roman" w:hAnsi="Times New Roman" w:eastAsia="宋体" w:cs="宋体"/>
          <w:color w:val="auto"/>
          <w:kern w:val="0"/>
          <w:sz w:val="28"/>
          <w:szCs w:val="28"/>
          <w:lang w:val="en-US" w:eastAsia="zh-CN" w:bidi="ar"/>
        </w:rPr>
        <w:t>日期：</w:t>
      </w:r>
    </w:p>
    <w:p>
      <w:pPr>
        <w:keepNext w:val="0"/>
        <w:keepLines w:val="0"/>
        <w:widowControl w:val="0"/>
        <w:suppressLineNumbers w:val="0"/>
        <w:spacing w:before="0" w:beforeAutospacing="0" w:after="0" w:afterAutospacing="0"/>
        <w:ind w:left="0" w:right="0"/>
        <w:jc w:val="both"/>
        <w:rPr>
          <w:kern w:val="0"/>
          <w:sz w:val="28"/>
          <w:szCs w:val="28"/>
          <w:lang w:val="en-US"/>
        </w:rPr>
      </w:pPr>
      <w:r>
        <w:rPr>
          <w:rFonts w:hint="eastAsia" w:ascii="Times New Roman" w:hAnsi="Times New Roman" w:eastAsia="宋体" w:cs="宋体"/>
          <w:color w:val="auto"/>
          <w:kern w:val="0"/>
          <w:sz w:val="28"/>
          <w:szCs w:val="28"/>
          <w:lang w:val="en-US" w:eastAsia="zh-CN" w:bidi="ar"/>
        </w:rPr>
        <w:t>填写说明：</w:t>
      </w:r>
    </w:p>
    <w:p>
      <w:pPr>
        <w:keepNext w:val="0"/>
        <w:keepLines w:val="0"/>
        <w:widowControl w:val="0"/>
        <w:suppressLineNumbers w:val="0"/>
        <w:snapToGrid w:val="0"/>
        <w:spacing w:before="0" w:beforeAutospacing="0" w:after="0" w:afterAutospacing="0" w:line="520" w:lineRule="exact"/>
        <w:ind w:left="0" w:right="0" w:firstLine="480" w:firstLineChars="200"/>
        <w:jc w:val="left"/>
        <w:outlineLvl w:val="4"/>
        <w:rPr>
          <w:rFonts w:hint="eastAsia" w:ascii="Times New Roman" w:hAnsi="Times New Roman" w:eastAsia="宋体" w:cs="宋体"/>
          <w:color w:val="auto"/>
          <w:kern w:val="2"/>
          <w:sz w:val="24"/>
          <w:szCs w:val="24"/>
          <w:lang w:val="en-US" w:eastAsia="zh-CN" w:bidi="ar"/>
        </w:rPr>
      </w:pPr>
      <w:r>
        <w:rPr>
          <w:rFonts w:hint="default" w:ascii="Times New Roman" w:hAnsi="Times New Roman" w:eastAsia="宋体" w:cs="宋体"/>
          <w:color w:val="auto"/>
          <w:kern w:val="2"/>
          <w:sz w:val="24"/>
          <w:szCs w:val="24"/>
          <w:lang w:val="en-US" w:eastAsia="zh-CN" w:bidi="ar"/>
        </w:rPr>
        <w:t>1</w:t>
      </w:r>
      <w:r>
        <w:rPr>
          <w:rFonts w:hint="eastAsia" w:ascii="Times New Roman" w:hAnsi="Times New Roman" w:eastAsia="宋体" w:cs="宋体"/>
          <w:color w:val="auto"/>
          <w:kern w:val="2"/>
          <w:sz w:val="24"/>
          <w:szCs w:val="24"/>
          <w:lang w:val="en-US" w:eastAsia="zh-CN" w:bidi="ar"/>
        </w:rPr>
        <w:t>、开标一览表必须加盖投标单位公章（复印件无效）。</w:t>
      </w:r>
    </w:p>
    <w:p>
      <w:pPr>
        <w:keepNext w:val="0"/>
        <w:keepLines w:val="0"/>
        <w:widowControl w:val="0"/>
        <w:suppressLineNumbers w:val="0"/>
        <w:snapToGrid w:val="0"/>
        <w:spacing w:before="0" w:beforeAutospacing="0" w:after="0" w:afterAutospacing="0" w:line="520" w:lineRule="exact"/>
        <w:ind w:left="0" w:right="0" w:firstLine="480" w:firstLineChars="200"/>
        <w:jc w:val="left"/>
        <w:outlineLvl w:val="4"/>
      </w:pPr>
      <w:r>
        <w:rPr>
          <w:rFonts w:hint="default" w:ascii="Times New Roman" w:hAnsi="Times New Roman" w:eastAsia="宋体" w:cs="宋体"/>
          <w:color w:val="auto"/>
          <w:kern w:val="2"/>
          <w:sz w:val="24"/>
          <w:szCs w:val="24"/>
          <w:lang w:val="en-US" w:eastAsia="zh-CN" w:bidi="ar"/>
        </w:rPr>
        <w:t>2</w:t>
      </w:r>
      <w:r>
        <w:rPr>
          <w:rFonts w:hint="eastAsia" w:ascii="Times New Roman" w:hAnsi="Times New Roman" w:eastAsia="宋体" w:cs="宋体"/>
          <w:color w:val="auto"/>
          <w:kern w:val="2"/>
          <w:sz w:val="24"/>
          <w:szCs w:val="24"/>
          <w:lang w:val="en-US" w:eastAsia="zh-CN" w:bidi="ar"/>
        </w:rPr>
        <w:t>、投标总报价包括完成本次招标范围内所有任务所需的全部相应工作量和服务，即完成本项目工作所需的一切费用，包含但不限于人工（包括工资、奖金、社保、加班费等费用）、专用设备、工具、易耗品、办公设备、巡检器材、服装、胸卡、通讯、保险、各种税费、利润、政策性文件规定及合同包含的所有风险、责任以及为完成本项目应支出的所有各项应有费用。</w:t>
      </w:r>
    </w:p>
    <w:sectPr>
      <w:pgSz w:w="11906" w:h="16838"/>
      <w:pgMar w:top="1418" w:right="1474" w:bottom="1418" w:left="1474"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___WRD_EMBED_SUB_39">
    <w:altName w:val="宋体"/>
    <w:panose1 w:val="02010609030101010101"/>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B06D9"/>
    <w:multiLevelType w:val="multilevel"/>
    <w:tmpl w:val="830B06D9"/>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DB1AD55"/>
    <w:multiLevelType w:val="multilevel"/>
    <w:tmpl w:val="BDB1AD5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DFABFC8E"/>
    <w:multiLevelType w:val="multilevel"/>
    <w:tmpl w:val="DFABFC8E"/>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EC0998BD"/>
    <w:multiLevelType w:val="singleLevel"/>
    <w:tmpl w:val="EC0998BD"/>
    <w:lvl w:ilvl="0" w:tentative="0">
      <w:start w:val="1"/>
      <w:numFmt w:val="decimal"/>
      <w:lvlText w:val="%1."/>
      <w:lvlJc w:val="left"/>
      <w:pPr>
        <w:ind w:left="425" w:hanging="425"/>
      </w:pPr>
      <w:rPr>
        <w:rFonts w:hint="default"/>
      </w:rPr>
    </w:lvl>
  </w:abstractNum>
  <w:abstractNum w:abstractNumId="4">
    <w:nsid w:val="650C8437"/>
    <w:multiLevelType w:val="multilevel"/>
    <w:tmpl w:val="650C843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77B900EB"/>
    <w:multiLevelType w:val="multilevel"/>
    <w:tmpl w:val="77B900EB"/>
    <w:lvl w:ilvl="0" w:tentative="0">
      <w:start w:val="3"/>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jRjOTMwNWEyNmE2MTk2MTQ5YTViNGFkNWYzMmQifQ=="/>
  </w:docVars>
  <w:rsids>
    <w:rsidRoot w:val="00000000"/>
    <w:rsid w:val="043464CC"/>
    <w:rsid w:val="11465F31"/>
    <w:rsid w:val="147E19BA"/>
    <w:rsid w:val="17E8659A"/>
    <w:rsid w:val="1EFC6EAD"/>
    <w:rsid w:val="1F0E627D"/>
    <w:rsid w:val="20D1664A"/>
    <w:rsid w:val="212C22A7"/>
    <w:rsid w:val="22B476BC"/>
    <w:rsid w:val="287C522B"/>
    <w:rsid w:val="2D7C2ECE"/>
    <w:rsid w:val="2E8B0630"/>
    <w:rsid w:val="3C477406"/>
    <w:rsid w:val="3D570C18"/>
    <w:rsid w:val="42DF35FA"/>
    <w:rsid w:val="44B4092E"/>
    <w:rsid w:val="460A0030"/>
    <w:rsid w:val="472E6A10"/>
    <w:rsid w:val="480646B7"/>
    <w:rsid w:val="4CEB4155"/>
    <w:rsid w:val="50C579EF"/>
    <w:rsid w:val="56684EAA"/>
    <w:rsid w:val="56AD50C3"/>
    <w:rsid w:val="5735555F"/>
    <w:rsid w:val="59822D07"/>
    <w:rsid w:val="608F7035"/>
    <w:rsid w:val="62AD2356"/>
    <w:rsid w:val="65281ED1"/>
    <w:rsid w:val="6C29486F"/>
    <w:rsid w:val="6EF85927"/>
    <w:rsid w:val="73010CB3"/>
    <w:rsid w:val="77CE345B"/>
    <w:rsid w:val="7FAA1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53"/>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color w:val="auto"/>
      <w:kern w:val="44"/>
      <w:sz w:val="44"/>
      <w:szCs w:val="44"/>
      <w:lang w:val="en-US" w:eastAsia="zh-CN" w:bidi="ar"/>
    </w:rPr>
  </w:style>
  <w:style w:type="paragraph" w:styleId="7">
    <w:name w:val="heading 2"/>
    <w:basedOn w:val="1"/>
    <w:next w:val="1"/>
    <w:link w:val="55"/>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link w:val="5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9">
    <w:name w:val="heading 4"/>
    <w:basedOn w:val="1"/>
    <w:next w:val="1"/>
    <w:link w:val="5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10">
    <w:name w:val="heading 5"/>
    <w:basedOn w:val="1"/>
    <w:next w:val="1"/>
    <w:link w:val="48"/>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11">
    <w:name w:val="heading 6"/>
    <w:basedOn w:val="1"/>
    <w:next w:val="12"/>
    <w:link w:val="58"/>
    <w:semiHidden/>
    <w:unhideWhenUsed/>
    <w:qFormat/>
    <w:uiPriority w:val="0"/>
    <w:pPr>
      <w:keepNext/>
      <w:keepLines w:val="0"/>
      <w:widowControl w:val="0"/>
      <w:suppressLineNumbers w:val="0"/>
      <w:spacing w:before="0" w:beforeAutospacing="0" w:after="0" w:afterAutospacing="0"/>
      <w:ind w:left="0" w:right="0"/>
      <w:jc w:val="center"/>
      <w:outlineLvl w:val="5"/>
    </w:pPr>
    <w:rPr>
      <w:rFonts w:hint="default" w:ascii="Times New Roman" w:hAnsi="Times New Roman" w:eastAsia="宋体" w:cs="Times New Roman"/>
      <w:b/>
      <w:color w:val="auto"/>
      <w:kern w:val="0"/>
      <w:sz w:val="44"/>
      <w:szCs w:val="20"/>
      <w:lang w:val="en-US" w:eastAsia="zh-CN" w:bidi="ar"/>
    </w:rPr>
  </w:style>
  <w:style w:type="paragraph" w:styleId="13">
    <w:name w:val="heading 7"/>
    <w:basedOn w:val="1"/>
    <w:next w:val="1"/>
    <w:link w:val="59"/>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4">
    <w:name w:val="heading 8"/>
    <w:basedOn w:val="1"/>
    <w:next w:val="1"/>
    <w:link w:val="47"/>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5">
    <w:name w:val="heading 9"/>
    <w:basedOn w:val="1"/>
    <w:next w:val="1"/>
    <w:link w:val="60"/>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1">
    <w:name w:val="Default Paragraph Font"/>
    <w:semiHidden/>
    <w:qFormat/>
    <w:uiPriority w:val="0"/>
  </w:style>
  <w:style w:type="table" w:default="1" w:styleId="3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5"/>
    <w:link w:val="72"/>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color w:val="auto"/>
      <w:kern w:val="2"/>
      <w:sz w:val="21"/>
      <w:szCs w:val="24"/>
      <w:lang w:val="en-US" w:eastAsia="zh-CN" w:bidi="ar"/>
    </w:rPr>
  </w:style>
  <w:style w:type="paragraph" w:styleId="3">
    <w:name w:val="Body Text Indent"/>
    <w:basedOn w:val="1"/>
    <w:next w:val="4"/>
    <w:link w:val="64"/>
    <w:qFormat/>
    <w:uiPriority w:val="0"/>
    <w:pPr>
      <w:keepNext w:val="0"/>
      <w:keepLines w:val="0"/>
      <w:widowControl w:val="0"/>
      <w:suppressLineNumbers w:val="0"/>
      <w:spacing w:before="0" w:beforeAutospacing="0" w:after="0" w:afterAutospacing="0"/>
      <w:ind w:left="765" w:right="0"/>
      <w:jc w:val="both"/>
    </w:pPr>
    <w:rPr>
      <w:rFonts w:hint="eastAsia" w:ascii="仿宋_GB2312" w:hAnsi="Times New Roman" w:eastAsia="仿宋_GB2312" w:cs="Times New Roman"/>
      <w:color w:val="auto"/>
      <w:kern w:val="0"/>
      <w:sz w:val="28"/>
      <w:szCs w:val="20"/>
      <w:lang w:val="en-US" w:eastAsia="zh-CN" w:bidi="ar"/>
    </w:rPr>
  </w:style>
  <w:style w:type="paragraph" w:styleId="4">
    <w:name w:val="envelope return"/>
    <w:basedOn w:val="1"/>
    <w:qFormat/>
    <w:uiPriority w:val="0"/>
    <w:pPr>
      <w:snapToGrid w:val="0"/>
    </w:pPr>
    <w:rPr>
      <w:rFonts w:ascii="Arial" w:hAnsi="Arial"/>
    </w:rPr>
  </w:style>
  <w:style w:type="paragraph" w:styleId="5">
    <w:name w:val="Body Text Indent 3"/>
    <w:basedOn w:val="1"/>
    <w:link w:val="43"/>
    <w:qFormat/>
    <w:uiPriority w:val="0"/>
    <w:pPr>
      <w:spacing w:after="120" w:afterLines="0" w:afterAutospacing="0"/>
      <w:ind w:left="420" w:leftChars="200"/>
    </w:pPr>
    <w:rPr>
      <w:sz w:val="16"/>
    </w:rPr>
  </w:style>
  <w:style w:type="paragraph" w:styleId="12">
    <w:name w:val="Normal Indent"/>
    <w:basedOn w:val="1"/>
    <w:link w:val="6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color w:val="auto"/>
      <w:kern w:val="2"/>
      <w:sz w:val="21"/>
      <w:szCs w:val="24"/>
      <w:lang w:val="en-US" w:eastAsia="zh-CN" w:bidi="ar"/>
    </w:rPr>
  </w:style>
  <w:style w:type="paragraph" w:styleId="16">
    <w:name w:val="Document Map"/>
    <w:basedOn w:val="1"/>
    <w:link w:val="62"/>
    <w:qFormat/>
    <w:uiPriority w:val="0"/>
    <w:pPr>
      <w:shd w:val="clear" w:color="auto" w:fill="000080"/>
    </w:pPr>
  </w:style>
  <w:style w:type="paragraph" w:styleId="17">
    <w:name w:val="annotation text"/>
    <w:basedOn w:val="1"/>
    <w:link w:val="54"/>
    <w:qFormat/>
    <w:uiPriority w:val="0"/>
    <w:pPr>
      <w:jc w:val="left"/>
    </w:pPr>
  </w:style>
  <w:style w:type="paragraph" w:styleId="18">
    <w:name w:val="Body Text 3"/>
    <w:basedOn w:val="1"/>
    <w:link w:val="35"/>
    <w:qFormat/>
    <w:uiPriority w:val="0"/>
    <w:pPr>
      <w:spacing w:after="120" w:afterLines="0" w:afterAutospacing="0"/>
    </w:pPr>
    <w:rPr>
      <w:sz w:val="16"/>
    </w:rPr>
  </w:style>
  <w:style w:type="paragraph" w:styleId="19">
    <w:name w:val="Body Text"/>
    <w:basedOn w:val="1"/>
    <w:next w:val="1"/>
    <w:link w:val="41"/>
    <w:qFormat/>
    <w:uiPriority w:val="0"/>
    <w:pPr>
      <w:keepNext w:val="0"/>
      <w:keepLines w:val="0"/>
      <w:widowControl w:val="0"/>
      <w:suppressLineNumbers w:val="0"/>
      <w:spacing w:before="0" w:beforeAutospacing="0" w:after="0" w:afterAutospacing="0"/>
      <w:ind w:left="0" w:right="0"/>
      <w:jc w:val="both"/>
    </w:pPr>
    <w:rPr>
      <w:rFonts w:hint="eastAsia" w:ascii="仿宋_GB2312" w:hAnsi="Times New Roman" w:eastAsia="仿宋_GB2312" w:cs="Times New Roman"/>
      <w:color w:val="auto"/>
      <w:kern w:val="0"/>
      <w:sz w:val="24"/>
      <w:szCs w:val="20"/>
      <w:lang w:val="en-US" w:eastAsia="zh-CN" w:bidi="ar"/>
    </w:rPr>
  </w:style>
  <w:style w:type="paragraph" w:styleId="20">
    <w:name w:val="Plain Text"/>
    <w:basedOn w:val="1"/>
    <w:link w:val="66"/>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color w:val="auto"/>
      <w:kern w:val="0"/>
      <w:sz w:val="20"/>
      <w:szCs w:val="21"/>
      <w:lang w:val="en-US" w:eastAsia="zh-CN" w:bidi="ar"/>
    </w:rPr>
  </w:style>
  <w:style w:type="paragraph" w:styleId="21">
    <w:name w:val="Date"/>
    <w:basedOn w:val="1"/>
    <w:next w:val="1"/>
    <w:link w:val="38"/>
    <w:qFormat/>
    <w:uiPriority w:val="0"/>
    <w:pPr>
      <w:ind w:left="100" w:leftChars="2500"/>
    </w:pPr>
  </w:style>
  <w:style w:type="paragraph" w:styleId="22">
    <w:name w:val="Body Text Indent 2"/>
    <w:basedOn w:val="1"/>
    <w:link w:val="51"/>
    <w:qFormat/>
    <w:uiPriority w:val="0"/>
    <w:pPr>
      <w:spacing w:after="120" w:afterLines="0" w:afterAutospacing="0" w:line="480" w:lineRule="auto"/>
      <w:ind w:left="420" w:leftChars="200"/>
    </w:pPr>
  </w:style>
  <w:style w:type="paragraph" w:styleId="23">
    <w:name w:val="Balloon Text"/>
    <w:basedOn w:val="1"/>
    <w:link w:val="67"/>
    <w:qFormat/>
    <w:uiPriority w:val="0"/>
    <w:rPr>
      <w:sz w:val="18"/>
    </w:rPr>
  </w:style>
  <w:style w:type="paragraph" w:styleId="24">
    <w:name w:val="footer"/>
    <w:basedOn w:val="1"/>
    <w:link w:val="49"/>
    <w:qFormat/>
    <w:uiPriority w:val="0"/>
    <w:pPr>
      <w:tabs>
        <w:tab w:val="center" w:pos="4153"/>
        <w:tab w:val="right" w:pos="8306"/>
      </w:tabs>
      <w:snapToGrid w:val="0"/>
      <w:jc w:val="left"/>
    </w:pPr>
    <w:rPr>
      <w:sz w:val="18"/>
    </w:rPr>
  </w:style>
  <w:style w:type="paragraph" w:styleId="25">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Body Text 2"/>
    <w:basedOn w:val="1"/>
    <w:link w:val="69"/>
    <w:qFormat/>
    <w:uiPriority w:val="0"/>
    <w:pPr>
      <w:spacing w:after="120" w:afterLines="0" w:afterAutospacing="0" w:line="480" w:lineRule="auto"/>
    </w:pPr>
  </w:style>
  <w:style w:type="paragraph" w:styleId="27">
    <w:name w:val="Normal (Web)"/>
    <w:basedOn w:val="1"/>
    <w:qFormat/>
    <w:uiPriority w:val="0"/>
    <w:rPr>
      <w:sz w:val="24"/>
    </w:rPr>
  </w:style>
  <w:style w:type="paragraph" w:styleId="28">
    <w:name w:val="annotation subject"/>
    <w:basedOn w:val="17"/>
    <w:next w:val="17"/>
    <w:link w:val="70"/>
    <w:qFormat/>
    <w:uiPriority w:val="0"/>
    <w:rPr>
      <w:b/>
    </w:rPr>
  </w:style>
  <w:style w:type="paragraph" w:styleId="29">
    <w:name w:val="Body Text First Indent"/>
    <w:basedOn w:val="19"/>
    <w:link w:val="71"/>
    <w:qFormat/>
    <w:uiPriority w:val="0"/>
    <w:pPr>
      <w:ind w:firstLine="420" w:firstLineChars="100"/>
    </w:pPr>
  </w:style>
  <w:style w:type="character" w:styleId="32">
    <w:name w:val="FollowedHyperlink"/>
    <w:basedOn w:val="31"/>
    <w:qFormat/>
    <w:uiPriority w:val="0"/>
    <w:rPr>
      <w:color w:val="800080"/>
      <w:u w:val="single"/>
    </w:rPr>
  </w:style>
  <w:style w:type="character" w:styleId="33">
    <w:name w:val="Hyperlink"/>
    <w:basedOn w:val="31"/>
    <w:qFormat/>
    <w:uiPriority w:val="0"/>
    <w:rPr>
      <w:color w:val="0000FF"/>
      <w:u w:val="single"/>
    </w:rPr>
  </w:style>
  <w:style w:type="character" w:styleId="34">
    <w:name w:val="annotation reference"/>
    <w:basedOn w:val="31"/>
    <w:qFormat/>
    <w:uiPriority w:val="0"/>
    <w:rPr>
      <w:sz w:val="21"/>
      <w:szCs w:val="21"/>
    </w:rPr>
  </w:style>
  <w:style w:type="character" w:customStyle="1" w:styleId="35">
    <w:name w:val="正文文本 3 Char"/>
    <w:basedOn w:val="31"/>
    <w:link w:val="18"/>
    <w:qFormat/>
    <w:uiPriority w:val="0"/>
    <w:rPr>
      <w:sz w:val="16"/>
      <w:szCs w:val="16"/>
    </w:rPr>
  </w:style>
  <w:style w:type="paragraph" w:customStyle="1" w:styleId="36">
    <w:name w:val="msonormalcxspmiddle"/>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color w:val="auto"/>
      <w:kern w:val="0"/>
      <w:sz w:val="24"/>
      <w:szCs w:val="24"/>
      <w:lang w:val="en-US" w:eastAsia="zh-CN" w:bidi="ar"/>
    </w:rPr>
  </w:style>
  <w:style w:type="character" w:customStyle="1" w:styleId="37">
    <w:name w:val="FA正文 Char"/>
    <w:basedOn w:val="31"/>
    <w:qFormat/>
    <w:uiPriority w:val="0"/>
    <w:rPr>
      <w:rFonts w:hint="eastAsia" w:ascii="宋体" w:hAnsi="宋体" w:eastAsia="宋体" w:cs="宋体"/>
      <w:sz w:val="28"/>
      <w:szCs w:val="28"/>
    </w:rPr>
  </w:style>
  <w:style w:type="character" w:customStyle="1" w:styleId="38">
    <w:name w:val="日期 Char"/>
    <w:basedOn w:val="31"/>
    <w:link w:val="21"/>
    <w:qFormat/>
    <w:uiPriority w:val="0"/>
    <w:rPr>
      <w:sz w:val="24"/>
    </w:rPr>
  </w:style>
  <w:style w:type="character" w:customStyle="1" w:styleId="39">
    <w:name w:val="ssss Char1"/>
    <w:basedOn w:val="31"/>
    <w:qFormat/>
    <w:uiPriority w:val="0"/>
    <w:rPr>
      <w:sz w:val="24"/>
      <w:szCs w:val="24"/>
    </w:rPr>
  </w:style>
  <w:style w:type="paragraph" w:customStyle="1" w:styleId="40">
    <w:name w:val="正文_0_0"/>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color w:val="auto"/>
      <w:kern w:val="2"/>
      <w:sz w:val="21"/>
      <w:szCs w:val="24"/>
      <w:lang w:val="en-US" w:eastAsia="zh-CN" w:bidi="ar"/>
    </w:rPr>
  </w:style>
  <w:style w:type="character" w:customStyle="1" w:styleId="41">
    <w:name w:val="正文文本 Char"/>
    <w:basedOn w:val="31"/>
    <w:link w:val="19"/>
    <w:qFormat/>
    <w:uiPriority w:val="0"/>
    <w:rPr>
      <w:rFonts w:hint="eastAsia" w:ascii="仿宋_GB2312" w:eastAsia="仿宋_GB2312" w:cs="仿宋_GB2312"/>
      <w:sz w:val="24"/>
    </w:rPr>
  </w:style>
  <w:style w:type="paragraph" w:customStyle="1" w:styleId="42">
    <w:name w:val="msonormalcxsplast"/>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color w:val="auto"/>
      <w:kern w:val="0"/>
      <w:sz w:val="24"/>
      <w:szCs w:val="24"/>
      <w:lang w:val="en-US" w:eastAsia="zh-CN" w:bidi="ar"/>
    </w:rPr>
  </w:style>
  <w:style w:type="character" w:customStyle="1" w:styleId="43">
    <w:name w:val="正文文本缩进 3 Char"/>
    <w:basedOn w:val="31"/>
    <w:link w:val="5"/>
    <w:qFormat/>
    <w:uiPriority w:val="0"/>
    <w:rPr>
      <w:sz w:val="16"/>
      <w:szCs w:val="16"/>
    </w:rPr>
  </w:style>
  <w:style w:type="character" w:customStyle="1" w:styleId="44">
    <w:name w:val="标题 4 Char1"/>
    <w:basedOn w:val="31"/>
    <w:qFormat/>
    <w:uiPriority w:val="0"/>
    <w:rPr>
      <w:rFonts w:ascii="Arial" w:hAnsi="Arial" w:eastAsia="黑体" w:cs="Arial"/>
      <w:b/>
      <w:bCs/>
      <w:kern w:val="2"/>
      <w:sz w:val="28"/>
      <w:szCs w:val="28"/>
      <w:lang w:val="en-US" w:eastAsia="zh-CN" w:bidi="ar"/>
    </w:rPr>
  </w:style>
  <w:style w:type="character" w:customStyle="1" w:styleId="45">
    <w:name w:val="普通正文 Char"/>
    <w:basedOn w:val="31"/>
    <w:link w:val="46"/>
    <w:qFormat/>
    <w:uiPriority w:val="0"/>
    <w:rPr>
      <w:rFonts w:hint="default" w:ascii="Arial" w:hAnsi="Arial" w:cs="Arial"/>
      <w:sz w:val="24"/>
      <w:szCs w:val="24"/>
    </w:rPr>
  </w:style>
  <w:style w:type="paragraph" w:customStyle="1" w:styleId="46">
    <w:name w:val="普通正文"/>
    <w:basedOn w:val="1"/>
    <w:link w:val="45"/>
    <w:qFormat/>
    <w:uiPriority w:val="0"/>
    <w:pPr>
      <w:keepNext w:val="0"/>
      <w:keepLines w:val="0"/>
      <w:widowControl w:val="0"/>
      <w:suppressLineNumbers w:val="0"/>
      <w:adjustRightInd w:val="0"/>
      <w:spacing w:before="120" w:beforeAutospacing="0" w:after="120" w:afterAutospacing="0" w:line="360" w:lineRule="auto"/>
      <w:ind w:left="-2" w:right="120" w:firstLine="480"/>
      <w:jc w:val="center"/>
    </w:pPr>
    <w:rPr>
      <w:rFonts w:hint="default" w:ascii="Arial" w:hAnsi="Arial" w:eastAsia="宋体" w:cs="Times New Roman"/>
      <w:color w:val="auto"/>
      <w:kern w:val="0"/>
      <w:sz w:val="24"/>
      <w:szCs w:val="24"/>
      <w:lang w:val="en-US" w:eastAsia="zh-CN" w:bidi="ar"/>
    </w:rPr>
  </w:style>
  <w:style w:type="character" w:customStyle="1" w:styleId="47">
    <w:name w:val="标题 8 Char"/>
    <w:basedOn w:val="31"/>
    <w:link w:val="14"/>
    <w:qFormat/>
    <w:uiPriority w:val="0"/>
    <w:rPr>
      <w:rFonts w:hint="default" w:ascii="Arial" w:hAnsi="Arial" w:eastAsia="黑体" w:cs="Arial"/>
      <w:sz w:val="24"/>
      <w:szCs w:val="24"/>
    </w:rPr>
  </w:style>
  <w:style w:type="character" w:customStyle="1" w:styleId="48">
    <w:name w:val="标题 5 Char"/>
    <w:basedOn w:val="31"/>
    <w:link w:val="10"/>
    <w:qFormat/>
    <w:uiPriority w:val="0"/>
    <w:rPr>
      <w:b/>
      <w:bCs/>
      <w:sz w:val="28"/>
      <w:szCs w:val="28"/>
    </w:rPr>
  </w:style>
  <w:style w:type="character" w:customStyle="1" w:styleId="49">
    <w:name w:val="页脚 Char"/>
    <w:basedOn w:val="31"/>
    <w:link w:val="24"/>
    <w:qFormat/>
    <w:uiPriority w:val="0"/>
    <w:rPr>
      <w:sz w:val="18"/>
    </w:rPr>
  </w:style>
  <w:style w:type="character" w:customStyle="1" w:styleId="50">
    <w:name w:val="font21"/>
    <w:basedOn w:val="31"/>
    <w:qFormat/>
    <w:uiPriority w:val="0"/>
    <w:rPr>
      <w:rFonts w:hint="default" w:ascii="Times New Roman" w:hAnsi="Times New Roman" w:cs="Times New Roman"/>
      <w:color w:val="000000"/>
      <w:sz w:val="24"/>
      <w:szCs w:val="24"/>
      <w:u w:val="none"/>
    </w:rPr>
  </w:style>
  <w:style w:type="character" w:customStyle="1" w:styleId="51">
    <w:name w:val="正文文本缩进 2 Char"/>
    <w:basedOn w:val="31"/>
    <w:link w:val="22"/>
    <w:qFormat/>
    <w:uiPriority w:val="0"/>
    <w:rPr>
      <w:rFonts w:hint="eastAsia" w:ascii="仿宋_GB2312" w:eastAsia="仿宋_GB2312" w:cs="仿宋_GB2312"/>
      <w:sz w:val="28"/>
    </w:rPr>
  </w:style>
  <w:style w:type="character" w:customStyle="1" w:styleId="52">
    <w:name w:val="font31"/>
    <w:basedOn w:val="31"/>
    <w:qFormat/>
    <w:uiPriority w:val="0"/>
    <w:rPr>
      <w:rFonts w:hint="eastAsia" w:ascii="宋体" w:hAnsi="宋体" w:eastAsia="宋体" w:cs="宋体"/>
      <w:color w:val="000000"/>
      <w:sz w:val="24"/>
      <w:szCs w:val="24"/>
      <w:u w:val="none"/>
    </w:rPr>
  </w:style>
  <w:style w:type="character" w:customStyle="1" w:styleId="53">
    <w:name w:val="标题 1 Char"/>
    <w:basedOn w:val="31"/>
    <w:link w:val="6"/>
    <w:qFormat/>
    <w:uiPriority w:val="0"/>
    <w:rPr>
      <w:b/>
      <w:bCs/>
      <w:kern w:val="44"/>
      <w:sz w:val="44"/>
      <w:szCs w:val="44"/>
    </w:rPr>
  </w:style>
  <w:style w:type="character" w:customStyle="1" w:styleId="54">
    <w:name w:val="批注文字 Char"/>
    <w:basedOn w:val="31"/>
    <w:link w:val="17"/>
    <w:qFormat/>
    <w:uiPriority w:val="0"/>
    <w:rPr>
      <w:kern w:val="2"/>
      <w:sz w:val="21"/>
      <w:szCs w:val="24"/>
    </w:rPr>
  </w:style>
  <w:style w:type="character" w:customStyle="1" w:styleId="55">
    <w:name w:val="标题 2 Char"/>
    <w:basedOn w:val="31"/>
    <w:link w:val="7"/>
    <w:qFormat/>
    <w:uiPriority w:val="0"/>
    <w:rPr>
      <w:rFonts w:hint="default" w:ascii="Arial" w:hAnsi="Arial" w:eastAsia="黑体" w:cs="Arial"/>
      <w:b/>
      <w:bCs/>
      <w:sz w:val="32"/>
      <w:szCs w:val="32"/>
    </w:rPr>
  </w:style>
  <w:style w:type="character" w:customStyle="1" w:styleId="56">
    <w:name w:val="标题 3 Char"/>
    <w:basedOn w:val="31"/>
    <w:link w:val="8"/>
    <w:qFormat/>
    <w:uiPriority w:val="0"/>
    <w:rPr>
      <w:b/>
      <w:bCs/>
      <w:sz w:val="32"/>
      <w:szCs w:val="32"/>
    </w:rPr>
  </w:style>
  <w:style w:type="character" w:customStyle="1" w:styleId="57">
    <w:name w:val="标题 4 Char"/>
    <w:basedOn w:val="31"/>
    <w:link w:val="9"/>
    <w:qFormat/>
    <w:uiPriority w:val="0"/>
    <w:rPr>
      <w:rFonts w:hint="eastAsia" w:ascii="新宋体" w:hAnsi="新宋体" w:eastAsia="新宋体" w:cs="新宋体"/>
      <w:sz w:val="30"/>
      <w:szCs w:val="21"/>
    </w:rPr>
  </w:style>
  <w:style w:type="character" w:customStyle="1" w:styleId="58">
    <w:name w:val="标题 6 Char"/>
    <w:basedOn w:val="31"/>
    <w:link w:val="11"/>
    <w:qFormat/>
    <w:uiPriority w:val="0"/>
    <w:rPr>
      <w:b/>
      <w:sz w:val="44"/>
    </w:rPr>
  </w:style>
  <w:style w:type="character" w:customStyle="1" w:styleId="59">
    <w:name w:val="标题 7 Char"/>
    <w:basedOn w:val="31"/>
    <w:link w:val="13"/>
    <w:qFormat/>
    <w:uiPriority w:val="0"/>
    <w:rPr>
      <w:b/>
      <w:bCs/>
      <w:sz w:val="24"/>
      <w:szCs w:val="24"/>
    </w:rPr>
  </w:style>
  <w:style w:type="character" w:customStyle="1" w:styleId="60">
    <w:name w:val="标题 9 Char"/>
    <w:basedOn w:val="31"/>
    <w:link w:val="15"/>
    <w:qFormat/>
    <w:uiPriority w:val="0"/>
    <w:rPr>
      <w:rFonts w:hint="default" w:ascii="Arial" w:hAnsi="Arial" w:eastAsia="黑体" w:cs="Arial"/>
      <w:sz w:val="24"/>
      <w:szCs w:val="21"/>
    </w:rPr>
  </w:style>
  <w:style w:type="character" w:customStyle="1" w:styleId="61">
    <w:name w:val="正文缩进 Char"/>
    <w:basedOn w:val="31"/>
    <w:link w:val="12"/>
    <w:qFormat/>
    <w:uiPriority w:val="0"/>
    <w:rPr>
      <w:kern w:val="2"/>
      <w:sz w:val="21"/>
      <w:szCs w:val="24"/>
    </w:rPr>
  </w:style>
  <w:style w:type="character" w:customStyle="1" w:styleId="62">
    <w:name w:val="文档结构图 Char"/>
    <w:basedOn w:val="31"/>
    <w:link w:val="16"/>
    <w:qFormat/>
    <w:uiPriority w:val="0"/>
    <w:rPr>
      <w:szCs w:val="24"/>
      <w:shd w:val="clear" w:fill="000080"/>
    </w:rPr>
  </w:style>
  <w:style w:type="character" w:customStyle="1" w:styleId="63">
    <w:name w:val="point_normal1"/>
    <w:basedOn w:val="31"/>
    <w:qFormat/>
    <w:uiPriority w:val="0"/>
    <w:rPr>
      <w:rFonts w:hint="default" w:ascii="Arial" w:hAnsi="Arial" w:cs="Arial"/>
      <w:sz w:val="16"/>
      <w:szCs w:val="16"/>
    </w:rPr>
  </w:style>
  <w:style w:type="character" w:customStyle="1" w:styleId="64">
    <w:name w:val="正文文本缩进 Char"/>
    <w:basedOn w:val="31"/>
    <w:link w:val="3"/>
    <w:qFormat/>
    <w:uiPriority w:val="0"/>
    <w:rPr>
      <w:rFonts w:hint="eastAsia" w:ascii="仿宋_GB2312" w:eastAsia="仿宋_GB2312" w:cs="仿宋_GB2312"/>
      <w:sz w:val="28"/>
    </w:rPr>
  </w:style>
  <w:style w:type="character" w:customStyle="1" w:styleId="65">
    <w:name w:val="纯文本 Char"/>
    <w:basedOn w:val="31"/>
    <w:qFormat/>
    <w:uiPriority w:val="0"/>
    <w:rPr>
      <w:rFonts w:hint="eastAsia" w:ascii="宋体" w:hAnsi="Courier New" w:eastAsia="宋体" w:cs="Courier New"/>
      <w:kern w:val="2"/>
      <w:sz w:val="21"/>
      <w:szCs w:val="21"/>
    </w:rPr>
  </w:style>
  <w:style w:type="character" w:customStyle="1" w:styleId="66">
    <w:name w:val="纯文本 Char1"/>
    <w:basedOn w:val="31"/>
    <w:link w:val="20"/>
    <w:qFormat/>
    <w:uiPriority w:val="0"/>
    <w:rPr>
      <w:rFonts w:hint="eastAsia" w:ascii="宋体" w:hAnsi="Courier New" w:eastAsia="宋体" w:cs="宋体"/>
      <w:szCs w:val="21"/>
    </w:rPr>
  </w:style>
  <w:style w:type="character" w:customStyle="1" w:styleId="67">
    <w:name w:val="批注框文本 Char"/>
    <w:basedOn w:val="31"/>
    <w:link w:val="23"/>
    <w:qFormat/>
    <w:uiPriority w:val="0"/>
    <w:rPr>
      <w:sz w:val="18"/>
      <w:szCs w:val="18"/>
    </w:rPr>
  </w:style>
  <w:style w:type="character" w:customStyle="1" w:styleId="68">
    <w:name w:val="页眉 Char"/>
    <w:basedOn w:val="31"/>
    <w:link w:val="25"/>
    <w:qFormat/>
    <w:uiPriority w:val="0"/>
    <w:rPr>
      <w:sz w:val="18"/>
      <w:szCs w:val="18"/>
    </w:rPr>
  </w:style>
  <w:style w:type="character" w:customStyle="1" w:styleId="69">
    <w:name w:val="正文文本 2 Char"/>
    <w:basedOn w:val="31"/>
    <w:link w:val="26"/>
    <w:qFormat/>
    <w:uiPriority w:val="0"/>
    <w:rPr>
      <w:b/>
      <w:bCs/>
      <w:sz w:val="18"/>
      <w:szCs w:val="24"/>
    </w:rPr>
  </w:style>
  <w:style w:type="character" w:customStyle="1" w:styleId="70">
    <w:name w:val="批注主题 Char"/>
    <w:basedOn w:val="54"/>
    <w:link w:val="28"/>
    <w:qFormat/>
    <w:uiPriority w:val="0"/>
    <w:rPr>
      <w:b/>
      <w:bCs/>
      <w:kern w:val="2"/>
      <w:sz w:val="21"/>
      <w:szCs w:val="24"/>
    </w:rPr>
  </w:style>
  <w:style w:type="character" w:customStyle="1" w:styleId="71">
    <w:name w:val="正文首行缩进 Char"/>
    <w:basedOn w:val="41"/>
    <w:link w:val="29"/>
    <w:qFormat/>
    <w:uiPriority w:val="0"/>
    <w:rPr>
      <w:rFonts w:hint="eastAsia" w:ascii="仿宋_GB2312" w:eastAsia="仿宋_GB2312" w:cs="仿宋_GB2312"/>
      <w:sz w:val="24"/>
      <w:szCs w:val="24"/>
    </w:rPr>
  </w:style>
  <w:style w:type="character" w:customStyle="1" w:styleId="72">
    <w:name w:val="正文首行缩进 2 Char"/>
    <w:basedOn w:val="64"/>
    <w:link w:val="2"/>
    <w:qFormat/>
    <w:uiPriority w:val="0"/>
    <w:rPr>
      <w:rFonts w:hint="eastAsia" w:ascii="仿宋_GB2312" w:eastAsia="仿宋_GB2312" w:cs="仿宋_GB2312"/>
      <w:kern w:val="2"/>
      <w:sz w:val="21"/>
      <w:szCs w:val="24"/>
    </w:rPr>
  </w:style>
  <w:style w:type="character" w:customStyle="1" w:styleId="73">
    <w:name w:val="列出段落 Char"/>
    <w:basedOn w:val="31"/>
    <w:qFormat/>
    <w:uiPriority w:val="0"/>
  </w:style>
  <w:style w:type="character" w:customStyle="1" w:styleId="74">
    <w:name w:val="列表段落 字符"/>
    <w:basedOn w:val="31"/>
    <w:qFormat/>
    <w:uiPriority w:val="0"/>
    <w:rPr>
      <w:rFonts w:hint="default" w:ascii="Calibri" w:hAnsi="Calibri" w:cs="Calibri"/>
      <w:kern w:val="2"/>
      <w:sz w:val="21"/>
      <w:szCs w:val="22"/>
    </w:rPr>
  </w:style>
  <w:style w:type="character" w:customStyle="1" w:styleId="75">
    <w:name w:val="文档结构图 Char1"/>
    <w:basedOn w:val="31"/>
    <w:qFormat/>
    <w:uiPriority w:val="0"/>
    <w:rPr>
      <w:rFonts w:hint="eastAsia" w:ascii="宋体" w:hAnsi="Times New Roman" w:eastAsia="宋体" w:cs="Times New Roman"/>
      <w:sz w:val="18"/>
      <w:szCs w:val="18"/>
    </w:rPr>
  </w:style>
  <w:style w:type="paragraph" w:customStyle="1" w:styleId="76">
    <w:name w:val="正文缩进2格"/>
    <w:basedOn w:val="1"/>
    <w:link w:val="77"/>
    <w:qFormat/>
    <w:uiPriority w:val="0"/>
    <w:pPr>
      <w:keepNext w:val="0"/>
      <w:keepLines w:val="0"/>
      <w:widowControl w:val="0"/>
      <w:suppressLineNumbers w:val="0"/>
      <w:spacing w:before="0" w:beforeAutospacing="0" w:after="0" w:afterAutospacing="0" w:line="600" w:lineRule="exact"/>
      <w:ind w:left="0" w:right="0" w:firstLine="639" w:firstLineChars="206"/>
      <w:jc w:val="both"/>
    </w:pPr>
    <w:rPr>
      <w:rFonts w:hint="eastAsia" w:ascii="仿宋_GB2312" w:hAnsi="宋体" w:eastAsia="仿宋_GB2312" w:cs="Times New Roman"/>
      <w:color w:val="auto"/>
      <w:kern w:val="0"/>
      <w:sz w:val="31"/>
      <w:szCs w:val="28"/>
      <w:lang w:val="en-US" w:eastAsia="zh-CN" w:bidi="ar"/>
    </w:rPr>
  </w:style>
  <w:style w:type="character" w:customStyle="1" w:styleId="77">
    <w:name w:val="正文缩进2格 Char"/>
    <w:basedOn w:val="31"/>
    <w:link w:val="76"/>
    <w:qFormat/>
    <w:uiPriority w:val="0"/>
    <w:rPr>
      <w:rFonts w:hint="eastAsia" w:ascii="仿宋_GB2312" w:hAnsi="宋体" w:eastAsia="仿宋_GB2312" w:cs="仿宋_GB2312"/>
      <w:sz w:val="31"/>
      <w:szCs w:val="28"/>
    </w:rPr>
  </w:style>
  <w:style w:type="character" w:customStyle="1" w:styleId="78">
    <w:name w:val="批注框文本 Char1"/>
    <w:basedOn w:val="31"/>
    <w:qFormat/>
    <w:uiPriority w:val="0"/>
    <w:rPr>
      <w:rFonts w:hint="default" w:ascii="Times New Roman" w:hAnsi="Times New Roman" w:eastAsia="宋体" w:cs="Times New Roman"/>
      <w:sz w:val="18"/>
      <w:szCs w:val="18"/>
    </w:rPr>
  </w:style>
  <w:style w:type="character" w:customStyle="1" w:styleId="79">
    <w:name w:val="cn_text1"/>
    <w:basedOn w:val="31"/>
    <w:qFormat/>
    <w:uiPriority w:val="0"/>
    <w:rPr>
      <w:rFonts w:hint="default" w:ascii="ˎ̥" w:hAnsi="ˎ̥" w:eastAsia="ˎ̥" w:cs="ˎ̥"/>
      <w:color w:val="003399"/>
      <w:spacing w:val="15"/>
      <w:sz w:val="18"/>
      <w:szCs w:val="18"/>
    </w:rPr>
  </w:style>
  <w:style w:type="character" w:customStyle="1" w:styleId="80">
    <w:name w:val="ssss Char"/>
    <w:basedOn w:val="31"/>
    <w:qFormat/>
    <w:uiPriority w:val="0"/>
    <w:rPr>
      <w:rFonts w:hint="eastAsia" w:ascii="宋体" w:hAnsi="宋体" w:eastAsia="宋体" w:cs="宋体"/>
      <w:kern w:val="2"/>
      <w:sz w:val="24"/>
      <w:szCs w:val="24"/>
      <w:lang w:val="en-US" w:eastAsia="zh-CN" w:bidi="ar"/>
    </w:rPr>
  </w:style>
  <w:style w:type="character" w:customStyle="1" w:styleId="81">
    <w:name w:val="样式 ssss + 宋体 五号1 Char"/>
    <w:basedOn w:val="31"/>
    <w:qFormat/>
    <w:uiPriority w:val="0"/>
    <w:rPr>
      <w:rFonts w:hint="eastAsia" w:ascii="宋体" w:hAnsi="宋体" w:eastAsia="宋体" w:cs="宋体"/>
      <w:sz w:val="24"/>
      <w:szCs w:val="24"/>
    </w:rPr>
  </w:style>
  <w:style w:type="character" w:customStyle="1" w:styleId="82">
    <w:name w:val="mini-outputtext1"/>
    <w:basedOn w:val="31"/>
    <w:qFormat/>
    <w:uiPriority w:val="0"/>
  </w:style>
  <w:style w:type="paragraph" w:customStyle="1" w:styleId="83">
    <w:name w:val="正文_1_0"/>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color w:val="auto"/>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15509</Words>
  <Characters>15969</Characters>
  <Lines>0</Lines>
  <Paragraphs>0</Paragraphs>
  <TotalTime>0</TotalTime>
  <ScaleCrop>false</ScaleCrop>
  <LinksUpToDate>false</LinksUpToDate>
  <CharactersWithSpaces>16958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2022-07-12T01:18:00Z</dcterms:created>
  <dc:creator>p'c</dc:creator>
  <cp:lastModifiedBy>悠悠湘韵</cp:lastModifiedBy>
  <cp:lastPrinted>2023-11-07T01:20:00Z</cp:lastPrinted>
  <dcterms:modified xsi:type="dcterms:W3CDTF">2023-11-07T06:40:28Z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8D3BFE30E0E84F5EB2D0B4EC2E2CC015_13</vt:lpwstr>
  </property>
</Properties>
</file>