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24640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R22002地块三网融合通信及信号覆盖工程编制说明</w:t>
      </w:r>
    </w:p>
    <w:p w14:paraId="27CBF016">
      <w:pPr>
        <w:numPr>
          <w:ilvl w:val="0"/>
          <w:numId w:val="1"/>
        </w:numPr>
        <w:spacing w:line="30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工程概况</w:t>
      </w:r>
    </w:p>
    <w:p w14:paraId="2BF416FF">
      <w:pPr>
        <w:numPr>
          <w:ilvl w:val="0"/>
          <w:numId w:val="0"/>
        </w:numPr>
        <w:tabs>
          <w:tab w:val="left" w:pos="900"/>
        </w:tabs>
        <w:spacing w:line="300" w:lineRule="auto"/>
        <w:ind w:left="540" w:leftChars="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本工程为通吕运河南、晏园南岸东侧（R22002)地块三网通信配套工程。工程主要工作内容为通信线路工程和无线通信工程。</w:t>
      </w:r>
    </w:p>
    <w:p w14:paraId="59AC2132">
      <w:pPr>
        <w:numPr>
          <w:ilvl w:val="0"/>
          <w:numId w:val="0"/>
        </w:numPr>
        <w:tabs>
          <w:tab w:val="left" w:pos="900"/>
        </w:tabs>
        <w:spacing w:line="300" w:lineRule="auto"/>
        <w:ind w:left="540" w:leftChars="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通信线路工程：通信管道、通信光缆、监控、门禁等。</w:t>
      </w:r>
    </w:p>
    <w:p w14:paraId="3BC737DA">
      <w:pPr>
        <w:numPr>
          <w:ilvl w:val="0"/>
          <w:numId w:val="0"/>
        </w:numPr>
        <w:tabs>
          <w:tab w:val="left" w:pos="900"/>
        </w:tabs>
        <w:spacing w:line="300" w:lineRule="auto"/>
        <w:ind w:left="540" w:leftChars="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default" w:ascii="宋体" w:hAnsi="宋体"/>
          <w:color w:val="000000"/>
          <w:sz w:val="24"/>
          <w:lang w:val="en-US" w:eastAsia="zh-CN"/>
        </w:rPr>
        <w:t>无线通信工程</w:t>
      </w:r>
      <w:r>
        <w:rPr>
          <w:rFonts w:hint="eastAsia" w:ascii="宋体" w:hAnsi="宋体"/>
          <w:color w:val="000000"/>
          <w:sz w:val="24"/>
          <w:lang w:val="en-US" w:eastAsia="zh-CN"/>
        </w:rPr>
        <w:t>：天线、无源器件、馈线、</w:t>
      </w:r>
      <w:r>
        <w:rPr>
          <w:rFonts w:hint="default" w:ascii="宋体" w:hAnsi="宋体"/>
          <w:color w:val="000000"/>
          <w:sz w:val="24"/>
          <w:lang w:val="en-US" w:eastAsia="zh-CN"/>
        </w:rPr>
        <w:t>配电箱</w:t>
      </w:r>
      <w:r>
        <w:rPr>
          <w:rFonts w:hint="eastAsia" w:ascii="宋体" w:hAnsi="宋体"/>
          <w:color w:val="000000"/>
          <w:sz w:val="24"/>
          <w:lang w:val="en-US" w:eastAsia="zh-CN"/>
        </w:rPr>
        <w:t>、综合柜、锂电池等</w:t>
      </w:r>
    </w:p>
    <w:p w14:paraId="1BA91A91">
      <w:pPr>
        <w:numPr>
          <w:ilvl w:val="0"/>
          <w:numId w:val="0"/>
        </w:numPr>
        <w:tabs>
          <w:tab w:val="left" w:pos="900"/>
        </w:tabs>
        <w:spacing w:line="300" w:lineRule="auto"/>
        <w:ind w:left="540" w:leftChars="0"/>
        <w:rPr>
          <w:rFonts w:ascii="宋体" w:hAnsi="宋体"/>
          <w:sz w:val="24"/>
        </w:rPr>
      </w:pPr>
      <w:r>
        <w:rPr>
          <w:rFonts w:hint="eastAsia" w:ascii="宋体" w:hAnsi="宋体"/>
          <w:sz w:val="32"/>
          <w:szCs w:val="32"/>
        </w:rPr>
        <w:t>二、</w:t>
      </w:r>
      <w:r>
        <w:rPr>
          <w:rFonts w:hint="eastAsia" w:ascii="宋体" w:hAnsi="宋体"/>
          <w:b/>
          <w:sz w:val="24"/>
        </w:rPr>
        <w:t>编制依据</w:t>
      </w:r>
    </w:p>
    <w:p w14:paraId="57D01B79">
      <w:pPr>
        <w:numPr>
          <w:ilvl w:val="0"/>
          <w:numId w:val="2"/>
        </w:numPr>
        <w:tabs>
          <w:tab w:val="left" w:pos="900"/>
          <w:tab w:val="clear" w:pos="1288"/>
        </w:tabs>
        <w:spacing w:line="300" w:lineRule="auto"/>
        <w:ind w:firstLine="54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《建设工程工程量清单计价规范》（GB50500</w:t>
      </w:r>
      <w:r>
        <w:rPr>
          <w:rFonts w:ascii="宋体" w:hAnsi="宋体"/>
          <w:color w:val="000000"/>
          <w:sz w:val="24"/>
        </w:rPr>
        <w:t>—</w:t>
      </w:r>
      <w:r>
        <w:rPr>
          <w:rFonts w:hint="eastAsia" w:ascii="宋体" w:hAnsi="宋体"/>
          <w:color w:val="000000"/>
          <w:sz w:val="24"/>
        </w:rPr>
        <w:t>2013</w:t>
      </w:r>
      <w:r>
        <w:rPr>
          <w:rFonts w:ascii="宋体" w:hAnsi="宋体"/>
          <w:color w:val="000000"/>
          <w:sz w:val="24"/>
        </w:rPr>
        <w:t>）</w:t>
      </w:r>
    </w:p>
    <w:p w14:paraId="1EABF459">
      <w:pPr>
        <w:numPr>
          <w:ilvl w:val="0"/>
          <w:numId w:val="2"/>
        </w:numPr>
        <w:tabs>
          <w:tab w:val="left" w:pos="900"/>
          <w:tab w:val="clear" w:pos="1288"/>
        </w:tabs>
        <w:spacing w:line="300" w:lineRule="auto"/>
        <w:ind w:firstLine="54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《2014江苏省建筑与装饰工程计价表》</w:t>
      </w:r>
    </w:p>
    <w:p w14:paraId="61E79764">
      <w:pPr>
        <w:numPr>
          <w:ilvl w:val="0"/>
          <w:numId w:val="2"/>
        </w:numPr>
        <w:tabs>
          <w:tab w:val="left" w:pos="900"/>
          <w:tab w:val="clear" w:pos="1288"/>
        </w:tabs>
        <w:spacing w:line="300" w:lineRule="auto"/>
        <w:ind w:firstLine="54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省、市、县造价管理部门有关现行的计价文件等</w:t>
      </w:r>
    </w:p>
    <w:p w14:paraId="0213EE9C">
      <w:pPr>
        <w:numPr>
          <w:ilvl w:val="0"/>
          <w:numId w:val="2"/>
        </w:numPr>
        <w:tabs>
          <w:tab w:val="left" w:pos="900"/>
          <w:tab w:val="clear" w:pos="1288"/>
        </w:tabs>
        <w:spacing w:line="300" w:lineRule="auto"/>
        <w:ind w:firstLine="54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2014年江苏省建设工程费用定额(营改增后调整版)</w:t>
      </w:r>
    </w:p>
    <w:p w14:paraId="424FEADF">
      <w:pPr>
        <w:pStyle w:val="9"/>
        <w:numPr>
          <w:ilvl w:val="0"/>
          <w:numId w:val="3"/>
        </w:numPr>
        <w:tabs>
          <w:tab w:val="left" w:pos="540"/>
          <w:tab w:val="left" w:pos="900"/>
        </w:tabs>
        <w:spacing w:line="300" w:lineRule="auto"/>
        <w:ind w:firstLineChars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价格信息</w:t>
      </w:r>
    </w:p>
    <w:p w14:paraId="259AB8D1">
      <w:pPr>
        <w:pStyle w:val="9"/>
        <w:numPr>
          <w:ilvl w:val="0"/>
          <w:numId w:val="0"/>
        </w:numPr>
        <w:tabs>
          <w:tab w:val="left" w:pos="900"/>
          <w:tab w:val="left" w:pos="1080"/>
          <w:tab w:val="left" w:pos="1260"/>
        </w:tabs>
        <w:spacing w:line="30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sz w:val="24"/>
        </w:rPr>
        <w:t>《南通建设工程造价信息》(202</w:t>
      </w: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-</w:t>
      </w:r>
      <w:r>
        <w:rPr>
          <w:rFonts w:hint="eastAsia" w:ascii="宋体" w:hAnsi="宋体"/>
          <w:sz w:val="24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/>
          <w:sz w:val="24"/>
        </w:rPr>
        <w:t>)期；</w:t>
      </w:r>
    </w:p>
    <w:p w14:paraId="2C8D58C9">
      <w:pPr>
        <w:pStyle w:val="9"/>
        <w:numPr>
          <w:ilvl w:val="0"/>
          <w:numId w:val="0"/>
        </w:numPr>
        <w:tabs>
          <w:tab w:val="left" w:pos="900"/>
          <w:tab w:val="left" w:pos="1080"/>
          <w:tab w:val="left" w:pos="1260"/>
        </w:tabs>
        <w:spacing w:line="30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2、 </w:t>
      </w:r>
      <w:r>
        <w:rPr>
          <w:rFonts w:hint="eastAsia" w:ascii="宋体" w:hAnsi="宋体"/>
          <w:color w:val="000000"/>
          <w:sz w:val="24"/>
        </w:rPr>
        <w:t>造价信息中未列的按市场现行价。</w:t>
      </w:r>
    </w:p>
    <w:p w14:paraId="4D1A3320">
      <w:pPr>
        <w:pStyle w:val="9"/>
        <w:numPr>
          <w:ilvl w:val="0"/>
          <w:numId w:val="0"/>
        </w:numPr>
        <w:tabs>
          <w:tab w:val="left" w:pos="1080"/>
        </w:tabs>
        <w:spacing w:line="300" w:lineRule="auto"/>
        <w:ind w:leftChars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四、</w:t>
      </w:r>
      <w:r>
        <w:rPr>
          <w:rFonts w:hint="eastAsia" w:ascii="宋体" w:hAnsi="宋体"/>
          <w:b/>
          <w:sz w:val="24"/>
        </w:rPr>
        <w:t>取费标准</w:t>
      </w:r>
    </w:p>
    <w:p w14:paraId="526BACAF">
      <w:pPr>
        <w:pStyle w:val="9"/>
        <w:numPr>
          <w:ilvl w:val="1"/>
          <w:numId w:val="3"/>
        </w:numPr>
        <w:tabs>
          <w:tab w:val="left" w:pos="1080"/>
        </w:tabs>
        <w:spacing w:line="300" w:lineRule="auto"/>
        <w:ind w:firstLineChars="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lang w:eastAsia="zh-CN"/>
        </w:rPr>
        <w:t>安装</w:t>
      </w:r>
      <w:r>
        <w:rPr>
          <w:rFonts w:hint="eastAsia" w:ascii="宋体" w:hAnsi="宋体"/>
          <w:color w:val="000000"/>
          <w:sz w:val="24"/>
          <w:lang w:val="en-US" w:eastAsia="zh-CN"/>
        </w:rPr>
        <w:t>二</w:t>
      </w:r>
      <w:r>
        <w:rPr>
          <w:rFonts w:hint="eastAsia" w:ascii="宋体" w:hAnsi="宋体"/>
          <w:color w:val="000000"/>
          <w:sz w:val="24"/>
        </w:rPr>
        <w:t>类标准取费。</w:t>
      </w:r>
    </w:p>
    <w:p w14:paraId="5E108466">
      <w:pPr>
        <w:pStyle w:val="9"/>
        <w:numPr>
          <w:ilvl w:val="1"/>
          <w:numId w:val="3"/>
        </w:numPr>
        <w:tabs>
          <w:tab w:val="left" w:pos="900"/>
          <w:tab w:val="left" w:pos="1080"/>
          <w:tab w:val="left" w:pos="1260"/>
        </w:tabs>
        <w:spacing w:line="300" w:lineRule="auto"/>
        <w:ind w:firstLineChars="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本工程计税方式为“增值税</w:t>
      </w:r>
      <w:r>
        <w:rPr>
          <w:rFonts w:hint="eastAsia" w:ascii="宋体" w:hAnsi="宋体"/>
          <w:color w:val="000000"/>
          <w:sz w:val="24"/>
          <w:lang w:eastAsia="zh-CN"/>
        </w:rPr>
        <w:t>一般</w:t>
      </w:r>
      <w:r>
        <w:rPr>
          <w:rFonts w:hint="eastAsia" w:ascii="宋体" w:hAnsi="宋体"/>
          <w:color w:val="000000"/>
          <w:sz w:val="24"/>
        </w:rPr>
        <w:t>计税</w:t>
      </w:r>
      <w:r>
        <w:rPr>
          <w:rFonts w:ascii="宋体" w:hAnsi="宋体"/>
          <w:color w:val="000000"/>
          <w:sz w:val="24"/>
        </w:rPr>
        <w:t>”</w:t>
      </w:r>
      <w:r>
        <w:rPr>
          <w:rFonts w:hint="eastAsia" w:ascii="宋体" w:hAnsi="宋体"/>
          <w:color w:val="000000"/>
          <w:sz w:val="24"/>
        </w:rPr>
        <w:t>。</w:t>
      </w:r>
    </w:p>
    <w:p w14:paraId="32209430">
      <w:pPr>
        <w:pStyle w:val="9"/>
        <w:numPr>
          <w:ilvl w:val="0"/>
          <w:numId w:val="0"/>
        </w:numPr>
        <w:tabs>
          <w:tab w:val="left" w:pos="1080"/>
        </w:tabs>
        <w:spacing w:line="300" w:lineRule="auto"/>
        <w:ind w:leftChars="0"/>
        <w:rPr>
          <w:rFonts w:hint="eastAsia" w:ascii="宋体" w:hAnsi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五、其他</w:t>
      </w:r>
    </w:p>
    <w:p w14:paraId="3F72CFFE">
      <w:pPr>
        <w:pStyle w:val="4"/>
        <w:widowControl/>
        <w:numPr>
          <w:ilvl w:val="0"/>
          <w:numId w:val="0"/>
        </w:numPr>
        <w:spacing w:line="360" w:lineRule="auto"/>
        <w:ind w:left="210" w:leftChars="0" w:right="0" w:rightChars="0"/>
        <w:jc w:val="left"/>
        <w:rPr>
          <w:rFonts w:hint="eastAsia" w:ascii="宋体" w:hAnsi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Times New Roman"/>
          <w:color w:val="000000"/>
          <w:kern w:val="2"/>
          <w:sz w:val="24"/>
          <w:szCs w:val="24"/>
          <w:lang w:val="en-US" w:eastAsia="zh-CN" w:bidi="ar-SA"/>
        </w:rPr>
        <w:t>1）监控、门禁系统信号需接入小区安防平台。</w:t>
      </w:r>
    </w:p>
    <w:p w14:paraId="3B4B033C">
      <w:pPr>
        <w:pStyle w:val="4"/>
        <w:widowControl/>
        <w:numPr>
          <w:ilvl w:val="0"/>
          <w:numId w:val="0"/>
        </w:numPr>
        <w:spacing w:line="360" w:lineRule="auto"/>
        <w:ind w:left="210" w:leftChars="0" w:right="0" w:rightChars="0"/>
        <w:jc w:val="left"/>
        <w:rPr>
          <w:rFonts w:hint="default" w:ascii="宋体" w:hAnsi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color w:val="000000"/>
          <w:kern w:val="2"/>
          <w:sz w:val="24"/>
          <w:szCs w:val="24"/>
          <w:lang w:val="en-US" w:eastAsia="zh-CN" w:bidi="ar-SA"/>
        </w:rPr>
        <w:t>2）通讯机房增加地砖计入本次招标，机房五面须粉刷防潮油漆为总包施工。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FDD57B"/>
    <w:multiLevelType w:val="singleLevel"/>
    <w:tmpl w:val="1CFDD5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000681"/>
    <w:multiLevelType w:val="multilevel"/>
    <w:tmpl w:val="1F000681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  <w:b w:val="0"/>
        <w:color w:val="000000"/>
        <w:lang w:val="en-US"/>
      </w:rPr>
    </w:lvl>
    <w:lvl w:ilvl="1" w:tentative="0">
      <w:start w:val="1"/>
      <w:numFmt w:val="decimal"/>
      <w:lvlText w:val="%2、"/>
      <w:lvlJc w:val="left"/>
      <w:pPr>
        <w:ind w:left="9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440" w:hanging="420"/>
      </w:pPr>
    </w:lvl>
    <w:lvl w:ilvl="3" w:tentative="0">
      <w:start w:val="1"/>
      <w:numFmt w:val="decimal"/>
      <w:lvlText w:val="%4."/>
      <w:lvlJc w:val="left"/>
      <w:pPr>
        <w:ind w:left="1860" w:hanging="420"/>
      </w:pPr>
    </w:lvl>
    <w:lvl w:ilvl="4" w:tentative="0">
      <w:start w:val="1"/>
      <w:numFmt w:val="lowerLetter"/>
      <w:lvlText w:val="%5)"/>
      <w:lvlJc w:val="left"/>
      <w:pPr>
        <w:ind w:left="2280" w:hanging="420"/>
      </w:pPr>
    </w:lvl>
    <w:lvl w:ilvl="5" w:tentative="0">
      <w:start w:val="1"/>
      <w:numFmt w:val="lowerRoman"/>
      <w:lvlText w:val="%6."/>
      <w:lvlJc w:val="right"/>
      <w:pPr>
        <w:ind w:left="2700" w:hanging="420"/>
      </w:pPr>
    </w:lvl>
    <w:lvl w:ilvl="6" w:tentative="0">
      <w:start w:val="1"/>
      <w:numFmt w:val="decimal"/>
      <w:lvlText w:val="%7."/>
      <w:lvlJc w:val="left"/>
      <w:pPr>
        <w:ind w:left="3120" w:hanging="420"/>
      </w:pPr>
    </w:lvl>
    <w:lvl w:ilvl="7" w:tentative="0">
      <w:start w:val="1"/>
      <w:numFmt w:val="lowerLetter"/>
      <w:lvlText w:val="%8)"/>
      <w:lvlJc w:val="left"/>
      <w:pPr>
        <w:ind w:left="3540" w:hanging="420"/>
      </w:pPr>
    </w:lvl>
    <w:lvl w:ilvl="8" w:tentative="0">
      <w:start w:val="1"/>
      <w:numFmt w:val="lowerRoman"/>
      <w:lvlText w:val="%9."/>
      <w:lvlJc w:val="right"/>
      <w:pPr>
        <w:ind w:left="3960" w:hanging="420"/>
      </w:pPr>
    </w:lvl>
  </w:abstractNum>
  <w:abstractNum w:abstractNumId="2">
    <w:nsid w:val="269C683A"/>
    <w:multiLevelType w:val="multilevel"/>
    <w:tmpl w:val="269C683A"/>
    <w:lvl w:ilvl="0" w:tentative="0">
      <w:start w:val="1"/>
      <w:numFmt w:val="decimal"/>
      <w:lvlText w:val="%1、"/>
      <w:lvlJc w:val="left"/>
      <w:pPr>
        <w:tabs>
          <w:tab w:val="left" w:pos="1288"/>
        </w:tabs>
        <w:ind w:left="0" w:firstLine="568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wMWJkNzEzMTkyODQyM2M4YTJmZTBmNjVmYWQyYzIifQ=="/>
  </w:docVars>
  <w:rsids>
    <w:rsidRoot w:val="005356F0"/>
    <w:rsid w:val="00023C30"/>
    <w:rsid w:val="00082AC5"/>
    <w:rsid w:val="001634C0"/>
    <w:rsid w:val="002A3200"/>
    <w:rsid w:val="00461FF2"/>
    <w:rsid w:val="005356F0"/>
    <w:rsid w:val="005A2EB9"/>
    <w:rsid w:val="00732CFF"/>
    <w:rsid w:val="00824F7A"/>
    <w:rsid w:val="009203A6"/>
    <w:rsid w:val="00923D1F"/>
    <w:rsid w:val="009D213F"/>
    <w:rsid w:val="00A2401B"/>
    <w:rsid w:val="00A72517"/>
    <w:rsid w:val="00CF3752"/>
    <w:rsid w:val="00D23242"/>
    <w:rsid w:val="00DA05F5"/>
    <w:rsid w:val="00DD51CB"/>
    <w:rsid w:val="00E60108"/>
    <w:rsid w:val="00F55F47"/>
    <w:rsid w:val="00FA4240"/>
    <w:rsid w:val="018C519F"/>
    <w:rsid w:val="02021BDE"/>
    <w:rsid w:val="021F7DC1"/>
    <w:rsid w:val="02581525"/>
    <w:rsid w:val="03667C72"/>
    <w:rsid w:val="03EF5486"/>
    <w:rsid w:val="04934A97"/>
    <w:rsid w:val="0685563A"/>
    <w:rsid w:val="07AD5E6F"/>
    <w:rsid w:val="08E12275"/>
    <w:rsid w:val="09554A11"/>
    <w:rsid w:val="095E38C5"/>
    <w:rsid w:val="095E7BDC"/>
    <w:rsid w:val="097F628B"/>
    <w:rsid w:val="0AE0655C"/>
    <w:rsid w:val="0B125344"/>
    <w:rsid w:val="0B4B59D5"/>
    <w:rsid w:val="0BF4406D"/>
    <w:rsid w:val="0C1B5A9E"/>
    <w:rsid w:val="0C436023"/>
    <w:rsid w:val="0D58687D"/>
    <w:rsid w:val="0D7F02AE"/>
    <w:rsid w:val="0E941B37"/>
    <w:rsid w:val="10142F30"/>
    <w:rsid w:val="10C85AC8"/>
    <w:rsid w:val="11726A1D"/>
    <w:rsid w:val="11FD79F3"/>
    <w:rsid w:val="12977E48"/>
    <w:rsid w:val="137D0241"/>
    <w:rsid w:val="14AF1479"/>
    <w:rsid w:val="1534197E"/>
    <w:rsid w:val="154F4A0A"/>
    <w:rsid w:val="155362A8"/>
    <w:rsid w:val="157B57FF"/>
    <w:rsid w:val="15C51757"/>
    <w:rsid w:val="165247B2"/>
    <w:rsid w:val="17A252C5"/>
    <w:rsid w:val="1A231FC1"/>
    <w:rsid w:val="1AB050F2"/>
    <w:rsid w:val="1B177D78"/>
    <w:rsid w:val="1B193AF0"/>
    <w:rsid w:val="1BBE01F3"/>
    <w:rsid w:val="1BEC4D61"/>
    <w:rsid w:val="1CC21F65"/>
    <w:rsid w:val="1E087E4C"/>
    <w:rsid w:val="1E33623C"/>
    <w:rsid w:val="1E3429EF"/>
    <w:rsid w:val="1EC975DB"/>
    <w:rsid w:val="1EF02DBA"/>
    <w:rsid w:val="1F8B663F"/>
    <w:rsid w:val="214116AB"/>
    <w:rsid w:val="22596EC8"/>
    <w:rsid w:val="23737B15"/>
    <w:rsid w:val="249579E2"/>
    <w:rsid w:val="253A4D8F"/>
    <w:rsid w:val="255B6AB3"/>
    <w:rsid w:val="258E7EED"/>
    <w:rsid w:val="2665408D"/>
    <w:rsid w:val="26B80661"/>
    <w:rsid w:val="273F48DE"/>
    <w:rsid w:val="27547C5E"/>
    <w:rsid w:val="28D158AC"/>
    <w:rsid w:val="2B856638"/>
    <w:rsid w:val="2BCE4483"/>
    <w:rsid w:val="2C475FE3"/>
    <w:rsid w:val="2E8250B1"/>
    <w:rsid w:val="2EB07E70"/>
    <w:rsid w:val="2F594063"/>
    <w:rsid w:val="2F833C5E"/>
    <w:rsid w:val="2FB92D54"/>
    <w:rsid w:val="300B69B4"/>
    <w:rsid w:val="302503E9"/>
    <w:rsid w:val="306E3B3E"/>
    <w:rsid w:val="30A13F14"/>
    <w:rsid w:val="310E0E7D"/>
    <w:rsid w:val="3152520E"/>
    <w:rsid w:val="32D945F6"/>
    <w:rsid w:val="33434883"/>
    <w:rsid w:val="3355548A"/>
    <w:rsid w:val="34E72111"/>
    <w:rsid w:val="37046FAB"/>
    <w:rsid w:val="371D02B1"/>
    <w:rsid w:val="3A824DB6"/>
    <w:rsid w:val="3AB12EF2"/>
    <w:rsid w:val="3ACC4283"/>
    <w:rsid w:val="3B15044E"/>
    <w:rsid w:val="3B4C0F20"/>
    <w:rsid w:val="3BD60FA7"/>
    <w:rsid w:val="3EA173DE"/>
    <w:rsid w:val="3EA42E21"/>
    <w:rsid w:val="3F36616F"/>
    <w:rsid w:val="3FCB2D5B"/>
    <w:rsid w:val="4004323E"/>
    <w:rsid w:val="420E25A8"/>
    <w:rsid w:val="42A50ED4"/>
    <w:rsid w:val="459A7FB0"/>
    <w:rsid w:val="45E2587A"/>
    <w:rsid w:val="48254FD3"/>
    <w:rsid w:val="48547666"/>
    <w:rsid w:val="48904B42"/>
    <w:rsid w:val="48DF3161"/>
    <w:rsid w:val="49284D7B"/>
    <w:rsid w:val="4C262502"/>
    <w:rsid w:val="4CBB5F06"/>
    <w:rsid w:val="4D4B54DB"/>
    <w:rsid w:val="4D9F3131"/>
    <w:rsid w:val="4E0F6509"/>
    <w:rsid w:val="4E922C96"/>
    <w:rsid w:val="4EA57E19"/>
    <w:rsid w:val="4EAA4484"/>
    <w:rsid w:val="4F2E29BF"/>
    <w:rsid w:val="4F2E6F88"/>
    <w:rsid w:val="4F2F135B"/>
    <w:rsid w:val="50025BF9"/>
    <w:rsid w:val="50273503"/>
    <w:rsid w:val="508715BD"/>
    <w:rsid w:val="51E50F1B"/>
    <w:rsid w:val="51F872B4"/>
    <w:rsid w:val="521E31BF"/>
    <w:rsid w:val="526A6404"/>
    <w:rsid w:val="53325CC2"/>
    <w:rsid w:val="53C51418"/>
    <w:rsid w:val="544B4013"/>
    <w:rsid w:val="54554E92"/>
    <w:rsid w:val="5523289A"/>
    <w:rsid w:val="55CA5A69"/>
    <w:rsid w:val="56186177"/>
    <w:rsid w:val="562F2CD0"/>
    <w:rsid w:val="56AD2D63"/>
    <w:rsid w:val="580249E9"/>
    <w:rsid w:val="58C148A4"/>
    <w:rsid w:val="5AF54CD9"/>
    <w:rsid w:val="5D4C7BC9"/>
    <w:rsid w:val="5DE03A1E"/>
    <w:rsid w:val="5DF70AC7"/>
    <w:rsid w:val="5E7151D4"/>
    <w:rsid w:val="5ECC6B46"/>
    <w:rsid w:val="5FC8476A"/>
    <w:rsid w:val="60633F68"/>
    <w:rsid w:val="60DB227B"/>
    <w:rsid w:val="60F577E0"/>
    <w:rsid w:val="6129748A"/>
    <w:rsid w:val="63CD67F3"/>
    <w:rsid w:val="63EB6C79"/>
    <w:rsid w:val="644D16E1"/>
    <w:rsid w:val="652E59B4"/>
    <w:rsid w:val="65984BDE"/>
    <w:rsid w:val="66BF63E0"/>
    <w:rsid w:val="67C43A69"/>
    <w:rsid w:val="68540EE4"/>
    <w:rsid w:val="685437C3"/>
    <w:rsid w:val="6AAF4F67"/>
    <w:rsid w:val="6BB64010"/>
    <w:rsid w:val="6C111FD0"/>
    <w:rsid w:val="6D512242"/>
    <w:rsid w:val="6DA73C10"/>
    <w:rsid w:val="6DCD00FF"/>
    <w:rsid w:val="6DEE7A91"/>
    <w:rsid w:val="6EC46A44"/>
    <w:rsid w:val="6EDF387E"/>
    <w:rsid w:val="6EFC4430"/>
    <w:rsid w:val="70DC1E23"/>
    <w:rsid w:val="71AC6E5C"/>
    <w:rsid w:val="71C56D5B"/>
    <w:rsid w:val="71CA611F"/>
    <w:rsid w:val="72884742"/>
    <w:rsid w:val="73CA14A9"/>
    <w:rsid w:val="744E128A"/>
    <w:rsid w:val="74D32B01"/>
    <w:rsid w:val="752D5343"/>
    <w:rsid w:val="764C7A4B"/>
    <w:rsid w:val="77233B44"/>
    <w:rsid w:val="77D47045"/>
    <w:rsid w:val="78A70F68"/>
    <w:rsid w:val="790B4885"/>
    <w:rsid w:val="7A9B2D4F"/>
    <w:rsid w:val="7B564EC8"/>
    <w:rsid w:val="7B8C08E9"/>
    <w:rsid w:val="7BD83B2F"/>
    <w:rsid w:val="7BDC717B"/>
    <w:rsid w:val="7BE129E3"/>
    <w:rsid w:val="7BEC0073"/>
    <w:rsid w:val="7C2B62AA"/>
    <w:rsid w:val="7DF74740"/>
    <w:rsid w:val="7E494870"/>
    <w:rsid w:val="7F4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353</Words>
  <Characters>387</Characters>
  <Lines>3</Lines>
  <Paragraphs>1</Paragraphs>
  <TotalTime>2</TotalTime>
  <ScaleCrop>false</ScaleCrop>
  <LinksUpToDate>false</LinksUpToDate>
  <CharactersWithSpaces>390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2022-08-18T10:08:00Z</dcterms:created>
  <dc:creator>NTKO</dc:creator>
  <cp:lastModifiedBy>虞美人并不美</cp:lastModifiedBy>
  <dcterms:modified xsi:type="dcterms:W3CDTF">2024-10-15T07:27:05Z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5DA2908CB31D4CDABC5F7622C09F1F42_13</vt:lpwstr>
  </property>
</Properties>
</file>