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val="0"/>
        <w:spacing w:before="0" w:after="0" w:line="360" w:lineRule="auto"/>
        <w:jc w:val="center"/>
        <w:textAlignment w:val="auto"/>
        <w:rPr>
          <w:rFonts w:hint="default" w:ascii="宋体" w:hAnsi="宋体" w:eastAsia="宋体"/>
          <w:bCs/>
          <w:kern w:val="44"/>
          <w:sz w:val="30"/>
          <w:szCs w:val="30"/>
          <w:lang w:val="en-US" w:eastAsia="zh-CN"/>
        </w:rPr>
      </w:pPr>
      <w:r>
        <w:rPr>
          <w:rFonts w:hint="eastAsia" w:ascii="宋体" w:hAnsi="宋体"/>
          <w:bCs/>
          <w:kern w:val="44"/>
          <w:sz w:val="30"/>
          <w:szCs w:val="30"/>
          <w:lang w:eastAsia="zh-CN"/>
        </w:rPr>
        <w:t>新港闸路西、新华北路北地块（R20011地块）5G无线覆盖工程</w:t>
      </w:r>
      <w:r>
        <w:rPr>
          <w:rFonts w:hint="eastAsia" w:ascii="宋体" w:hAnsi="宋体"/>
          <w:bCs/>
          <w:kern w:val="44"/>
          <w:sz w:val="30"/>
          <w:szCs w:val="30"/>
        </w:rPr>
        <w:t>招标公告</w:t>
      </w:r>
      <w:r>
        <w:rPr>
          <w:rFonts w:hint="eastAsia" w:ascii="宋体" w:hAnsi="宋体"/>
          <w:bCs/>
          <w:kern w:val="44"/>
          <w:sz w:val="30"/>
          <w:szCs w:val="30"/>
          <w:lang w:eastAsia="zh-CN"/>
        </w:rPr>
        <w:t>（</w:t>
      </w:r>
      <w:r>
        <w:rPr>
          <w:rFonts w:hint="eastAsia" w:ascii="宋体" w:hAnsi="宋体"/>
          <w:bCs/>
          <w:kern w:val="44"/>
          <w:sz w:val="30"/>
          <w:szCs w:val="30"/>
          <w:lang w:val="en-US" w:eastAsia="zh-CN"/>
        </w:rPr>
        <w:t>第二次）</w:t>
      </w:r>
    </w:p>
    <w:p>
      <w:pPr>
        <w:tabs>
          <w:tab w:val="left" w:pos="1354"/>
        </w:tabs>
        <w:autoSpaceDE w:val="0"/>
        <w:autoSpaceDN w:val="0"/>
        <w:snapToGrid w:val="0"/>
        <w:spacing w:line="360" w:lineRule="auto"/>
        <w:ind w:right="-1" w:firstLine="480" w:firstLineChars="200"/>
        <w:rPr>
          <w:rFonts w:ascii="宋体" w:hAnsi="宋体" w:cs="宋体"/>
          <w:sz w:val="24"/>
          <w:szCs w:val="22"/>
        </w:rPr>
      </w:pPr>
      <w:r>
        <w:rPr>
          <w:rFonts w:hint="eastAsia" w:ascii="宋体" w:hAnsi="宋体" w:cs="宋体"/>
          <w:sz w:val="24"/>
          <w:szCs w:val="22"/>
        </w:rPr>
        <w:t>1、</w:t>
      </w:r>
      <w:r>
        <w:rPr>
          <w:rFonts w:hint="eastAsia" w:ascii="宋体" w:hAnsi="宋体" w:cs="宋体"/>
          <w:sz w:val="24"/>
          <w:szCs w:val="22"/>
          <w:u w:val="single"/>
          <w:lang w:eastAsia="zh-CN"/>
        </w:rPr>
        <w:t>南通五水置业有限公司</w:t>
      </w:r>
      <w:r>
        <w:rPr>
          <w:rFonts w:ascii="宋体" w:hAnsi="宋体" w:cs="宋体"/>
          <w:sz w:val="24"/>
          <w:szCs w:val="22"/>
        </w:rPr>
        <w:t>的</w:t>
      </w:r>
      <w:r>
        <w:rPr>
          <w:rFonts w:hint="eastAsia" w:ascii="宋体" w:hAnsi="宋体" w:cs="宋体"/>
          <w:sz w:val="24"/>
          <w:szCs w:val="22"/>
          <w:u w:val="single"/>
          <w:lang w:eastAsia="zh-CN"/>
        </w:rPr>
        <w:t>新港闸路西、新华北路北地块（R20011地块）</w:t>
      </w:r>
      <w:r>
        <w:rPr>
          <w:rFonts w:ascii="宋体" w:hAnsi="宋体" w:cs="宋体"/>
          <w:sz w:val="24"/>
          <w:szCs w:val="22"/>
        </w:rPr>
        <w:t>已经批准建设，工程所需资金来源</w:t>
      </w:r>
      <w:r>
        <w:rPr>
          <w:rFonts w:hint="eastAsia" w:ascii="宋体" w:hAnsi="宋体" w:cs="宋体"/>
          <w:sz w:val="24"/>
          <w:szCs w:val="22"/>
          <w:u w:val="single"/>
        </w:rPr>
        <w:t xml:space="preserve"> </w:t>
      </w:r>
      <w:r>
        <w:rPr>
          <w:rFonts w:hint="eastAsia" w:ascii="宋体" w:hAnsi="宋体" w:cs="宋体"/>
          <w:sz w:val="24"/>
          <w:szCs w:val="22"/>
          <w:u w:val="single"/>
          <w:lang w:val="en-US" w:eastAsia="zh-CN"/>
        </w:rPr>
        <w:t>自筹</w:t>
      </w:r>
      <w:r>
        <w:rPr>
          <w:rFonts w:hint="eastAsia" w:ascii="宋体" w:hAnsi="宋体" w:cs="宋体"/>
          <w:sz w:val="24"/>
          <w:szCs w:val="22"/>
          <w:u w:val="single"/>
        </w:rPr>
        <w:t xml:space="preserve"> </w:t>
      </w:r>
      <w:r>
        <w:rPr>
          <w:rFonts w:ascii="宋体" w:hAnsi="宋体" w:cs="宋体"/>
          <w:sz w:val="24"/>
          <w:szCs w:val="22"/>
        </w:rPr>
        <w:t>，现已落实。现对</w:t>
      </w:r>
      <w:r>
        <w:rPr>
          <w:rFonts w:hint="eastAsia" w:ascii="宋体" w:hAnsi="宋体" w:cs="宋体"/>
          <w:sz w:val="24"/>
          <w:szCs w:val="22"/>
          <w:u w:val="single"/>
          <w:lang w:eastAsia="zh-CN"/>
        </w:rPr>
        <w:t>5G无线覆盖工程</w:t>
      </w:r>
      <w:r>
        <w:rPr>
          <w:rFonts w:ascii="宋体" w:hAnsi="宋体" w:cs="宋体"/>
          <w:sz w:val="24"/>
          <w:szCs w:val="22"/>
        </w:rPr>
        <w:t xml:space="preserve">进行公开招标，邀请合格的潜在投标人参加本工程的投标。 </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val="en-US" w:eastAsia="zh-CN"/>
        </w:rPr>
        <w:t>江苏爱德信工程项目管理有限公司</w:t>
      </w:r>
      <w:r>
        <w:rPr>
          <w:rFonts w:hint="eastAsia" w:ascii="宋体" w:hAnsi="宋体" w:cs="宋体"/>
          <w:sz w:val="24"/>
          <w:szCs w:val="24"/>
        </w:rPr>
        <w:t>受招标人委托具体负责本工程的招标事宜。</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3、工程概况:</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1）工程地点：</w:t>
      </w:r>
      <w:r>
        <w:rPr>
          <w:rFonts w:hint="eastAsia" w:ascii="宋体" w:hAnsi="宋体" w:cs="宋体"/>
          <w:sz w:val="24"/>
          <w:szCs w:val="24"/>
        </w:rPr>
        <w:t>新港闸路西、新华北路北。</w:t>
      </w:r>
    </w:p>
    <w:p>
      <w:pPr>
        <w:autoSpaceDE w:val="0"/>
        <w:autoSpaceDN w:val="0"/>
        <w:snapToGrid w:val="0"/>
        <w:spacing w:line="360" w:lineRule="auto"/>
        <w:ind w:firstLine="480" w:firstLineChars="200"/>
        <w:jc w:val="left"/>
        <w:outlineLvl w:val="6"/>
        <w:rPr>
          <w:rFonts w:hint="eastAsia" w:ascii="宋体" w:hAnsi="宋体" w:cs="宋体"/>
          <w:sz w:val="24"/>
          <w:szCs w:val="24"/>
          <w:lang w:val="en-US" w:eastAsia="zh-CN"/>
        </w:rPr>
      </w:pPr>
      <w:r>
        <w:rPr>
          <w:rFonts w:hint="eastAsia" w:ascii="宋体" w:hAnsi="宋体" w:cs="宋体"/>
          <w:sz w:val="24"/>
          <w:szCs w:val="24"/>
          <w:lang w:eastAsia="zh-CN"/>
        </w:rPr>
        <w:t>（</w:t>
      </w:r>
      <w:r>
        <w:rPr>
          <w:rFonts w:hint="eastAsia" w:ascii="宋体" w:hAnsi="宋体" w:cs="宋体"/>
          <w:sz w:val="24"/>
          <w:szCs w:val="24"/>
          <w:lang w:val="en-US" w:eastAsia="zh-CN"/>
        </w:rPr>
        <w:t>2）工程规模：合同估算价约</w:t>
      </w:r>
      <w:r>
        <w:rPr>
          <w:rFonts w:hint="eastAsia" w:ascii="宋体" w:hAnsi="宋体" w:cs="宋体"/>
          <w:sz w:val="24"/>
          <w:szCs w:val="24"/>
          <w:highlight w:val="none"/>
          <w:lang w:val="en-US" w:eastAsia="zh-CN"/>
        </w:rPr>
        <w:t>110</w:t>
      </w:r>
      <w:r>
        <w:rPr>
          <w:rFonts w:hint="eastAsia" w:ascii="宋体" w:hAnsi="宋体" w:cs="宋体"/>
          <w:sz w:val="24"/>
          <w:szCs w:val="24"/>
          <w:lang w:val="en-US" w:eastAsia="zh-CN"/>
        </w:rPr>
        <w:t>万元。</w:t>
      </w:r>
    </w:p>
    <w:p>
      <w:pPr>
        <w:autoSpaceDE w:val="0"/>
        <w:autoSpaceDN w:val="0"/>
        <w:snapToGrid w:val="0"/>
        <w:spacing w:line="360" w:lineRule="auto"/>
        <w:ind w:firstLine="480" w:firstLineChars="200"/>
        <w:jc w:val="left"/>
        <w:outlineLvl w:val="6"/>
        <w:rPr>
          <w:rFonts w:hint="eastAsia" w:ascii="宋体" w:hAnsi="宋体" w:cs="宋体"/>
          <w:b/>
          <w:bCs/>
          <w:sz w:val="24"/>
          <w:szCs w:val="24"/>
        </w:rPr>
      </w:pPr>
      <w:r>
        <w:rPr>
          <w:rFonts w:hint="eastAsia" w:ascii="宋体" w:hAnsi="宋体" w:cs="宋体"/>
          <w:sz w:val="24"/>
          <w:szCs w:val="24"/>
        </w:rPr>
        <w:t>4、招标内容</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lang w:eastAsia="zh-CN"/>
        </w:rPr>
        <w:t>施工图纸及工程量清单所示的全部内容，具体详见施工图及工程量清单</w:t>
      </w:r>
      <w:r>
        <w:rPr>
          <w:rFonts w:hint="eastAsia" w:ascii="宋体" w:hAnsi="宋体" w:cs="宋体"/>
          <w:sz w:val="24"/>
          <w:szCs w:val="24"/>
        </w:rPr>
        <w:t>。</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5、申请人应当具备的主要资格条件：</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（1）企</w:t>
      </w:r>
      <w:bookmarkStart w:id="0" w:name="_GoBack"/>
      <w:bookmarkEnd w:id="0"/>
      <w:r>
        <w:rPr>
          <w:rFonts w:hint="eastAsia" w:ascii="宋体" w:hAnsi="宋体" w:cs="宋体"/>
          <w:sz w:val="24"/>
          <w:szCs w:val="24"/>
        </w:rPr>
        <w:t>业资质条件：具有独立法人资格（若为本地通讯基础运营商可为市场监督管理部门颁发的有效的分支机构负责人资格）和并具有以下①②条件之一：投标企业须具有以下①②条件之一：</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①具有本地通讯基础运营商，本地通信线路资源，并具备有效的基础电信业务经营许可证或广播电视节目传送业务经营许可证；</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②通信工程施工总承包三级及以上资质。(在有效期内)；</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（2）拟派项目负责人</w:t>
      </w:r>
      <w:r>
        <w:rPr>
          <w:rFonts w:hint="eastAsia" w:ascii="宋体" w:hAnsi="宋体" w:cs="宋体"/>
          <w:sz w:val="24"/>
          <w:szCs w:val="24"/>
          <w:lang w:val="en-US" w:eastAsia="zh-CN"/>
        </w:rPr>
        <w:t>资格：</w:t>
      </w:r>
      <w:r>
        <w:rPr>
          <w:rFonts w:hint="eastAsia" w:ascii="宋体" w:hAnsi="宋体" w:cs="宋体"/>
          <w:sz w:val="24"/>
          <w:szCs w:val="24"/>
        </w:rPr>
        <w:t>如投标人提供的资质为基础电信业务经营许可证或广播电视节目传送业务经营许可证，则其拟派项目负责人须具有相关专业中级及以上技术职称；如投标人提供的资质为通信工程施工总承包三级及以上资质，则其拟派负责人须具有通信与广电工程专业二级及以上注册建造师资格，并同时具有安全生产考核合格证（B证）。（以上证书均注册在投标人单位）。</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6、以下条件属于资格后审的必要合格条件：</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（1）具有独立订立合同的能力；</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（2）资格预审申请人或者投标人不得存在下列情形之一：</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①为招标人不具有独立法人资格的附属机构（单位）；</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②为本招标项目的监理人、代建人、项目管理人，以及为本招标项目提供招标代理、设计服务的；</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③与本招标项目的监理人、代建人、招标代理机构同为一个法定代表人的，或者相互控股、参股的；</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④与招标人存在厉害关系可能影响招标公正性的；</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⑤单位负责人为同一人或者存在控股、管理关系的不同单位；</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⑥处于被责令停业、财产被接管、冻结和破产状态，以及投标资格被取消或者被暂停且在暂停期内的；</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⑦因拖欠工人工资或者因发生质量安全事故被有关部门限制在招标项目所在地承接工程的；</w:t>
      </w:r>
    </w:p>
    <w:p>
      <w:pPr>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outlineLvl w:val="6"/>
        <w:rPr>
          <w:rFonts w:hint="eastAsia" w:ascii="宋体" w:hAnsi="宋体" w:cs="宋体"/>
          <w:sz w:val="24"/>
          <w:szCs w:val="24"/>
        </w:rPr>
      </w:pPr>
      <w:r>
        <w:rPr>
          <w:rFonts w:hint="eastAsia" w:ascii="宋体" w:hAnsi="宋体" w:cs="宋体"/>
          <w:sz w:val="24"/>
          <w:szCs w:val="24"/>
        </w:rPr>
        <w:t>（3）本工程不接受联合体投标。。</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未尽之处具体详见“评标办法”中的“资格审查标准汇总表”。提供的资格审查材料及审查标准，前后矛盾的以《资格审查标准汇总表》为准。</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lang w:val="en-US" w:eastAsia="zh-CN"/>
        </w:rPr>
        <w:t>7</w:t>
      </w:r>
      <w:r>
        <w:rPr>
          <w:rFonts w:hint="eastAsia" w:ascii="宋体" w:hAnsi="宋体" w:cs="宋体"/>
          <w:sz w:val="24"/>
          <w:szCs w:val="24"/>
        </w:rPr>
        <w:t>、如发现投标人递交的资格后审材料有弄虚作假行为，该投标人将记入不良记录，并上报有关部门。如已中标，招标人有权取消其中标资格，并由该投标人承担一切责任和损失。</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、本工程投标申请人的资格审查采用资格后审的方式，无需另行进行网上报各，各投标人须于202</w:t>
      </w:r>
      <w:r>
        <w:rPr>
          <w:rFonts w:hint="eastAsia" w:ascii="宋体" w:hAnsi="宋体" w:cs="宋体"/>
          <w:sz w:val="24"/>
          <w:szCs w:val="24"/>
          <w:lang w:val="en-US" w:eastAsia="zh-CN"/>
        </w:rPr>
        <w:t>3</w:t>
      </w:r>
      <w:r>
        <w:rPr>
          <w:rFonts w:hint="eastAsia" w:ascii="宋体" w:hAnsi="宋体" w:cs="宋体"/>
          <w:sz w:val="24"/>
          <w:szCs w:val="24"/>
        </w:rPr>
        <w:t>年</w:t>
      </w:r>
      <w:r>
        <w:rPr>
          <w:rFonts w:hint="eastAsia" w:ascii="宋体" w:hAnsi="宋体" w:cs="宋体"/>
          <w:sz w:val="24"/>
          <w:szCs w:val="24"/>
          <w:lang w:val="en-US" w:eastAsia="zh-CN"/>
        </w:rPr>
        <w:t>11</w:t>
      </w:r>
      <w:r>
        <w:rPr>
          <w:rFonts w:hint="eastAsia" w:ascii="宋体" w:hAnsi="宋体" w:cs="宋体"/>
          <w:sz w:val="24"/>
          <w:szCs w:val="24"/>
        </w:rPr>
        <w:t>月</w:t>
      </w:r>
      <w:r>
        <w:rPr>
          <w:rFonts w:hint="eastAsia" w:ascii="宋体" w:hAnsi="宋体" w:cs="宋体"/>
          <w:sz w:val="24"/>
          <w:szCs w:val="24"/>
          <w:lang w:val="en-US" w:eastAsia="zh-CN"/>
        </w:rPr>
        <w:t>30</w:t>
      </w:r>
      <w:r>
        <w:rPr>
          <w:rFonts w:hint="eastAsia" w:ascii="宋体" w:hAnsi="宋体" w:cs="宋体"/>
          <w:sz w:val="24"/>
          <w:szCs w:val="24"/>
        </w:rPr>
        <w:t>日</w:t>
      </w:r>
      <w:r>
        <w:rPr>
          <w:rFonts w:hint="eastAsia" w:ascii="宋体" w:hAnsi="宋体" w:cs="宋体"/>
          <w:sz w:val="24"/>
          <w:szCs w:val="24"/>
          <w:lang w:val="en-US" w:eastAsia="zh-CN"/>
        </w:rPr>
        <w:t>09</w:t>
      </w:r>
      <w:r>
        <w:rPr>
          <w:rFonts w:hint="eastAsia" w:ascii="宋体" w:hAnsi="宋体" w:cs="宋体"/>
          <w:sz w:val="24"/>
          <w:szCs w:val="24"/>
        </w:rPr>
        <w:t>时</w:t>
      </w:r>
      <w:r>
        <w:rPr>
          <w:rFonts w:hint="eastAsia" w:ascii="宋体" w:hAnsi="宋体" w:cs="宋体"/>
          <w:sz w:val="24"/>
          <w:szCs w:val="24"/>
          <w:lang w:val="en-US" w:eastAsia="zh-CN"/>
        </w:rPr>
        <w:t>3</w:t>
      </w:r>
      <w:r>
        <w:rPr>
          <w:rFonts w:hint="eastAsia" w:ascii="宋体" w:hAnsi="宋体" w:cs="宋体"/>
          <w:sz w:val="24"/>
          <w:szCs w:val="24"/>
        </w:rPr>
        <w:t>0分前将投标文件提交至南通市崇川区青年中路128号，崇川区便民服务中心314会议室（东楼），并在202</w:t>
      </w:r>
      <w:r>
        <w:rPr>
          <w:rFonts w:hint="eastAsia" w:ascii="宋体" w:hAnsi="宋体" w:cs="宋体"/>
          <w:sz w:val="24"/>
          <w:szCs w:val="24"/>
          <w:lang w:val="en-US" w:eastAsia="zh-CN"/>
        </w:rPr>
        <w:t>3</w:t>
      </w:r>
      <w:r>
        <w:rPr>
          <w:rFonts w:hint="eastAsia" w:ascii="宋体" w:hAnsi="宋体" w:cs="宋体"/>
          <w:sz w:val="24"/>
          <w:szCs w:val="24"/>
        </w:rPr>
        <w:t>年</w:t>
      </w:r>
      <w:r>
        <w:rPr>
          <w:rFonts w:hint="eastAsia" w:ascii="宋体" w:hAnsi="宋体" w:cs="宋体"/>
          <w:sz w:val="24"/>
          <w:szCs w:val="24"/>
          <w:lang w:val="en-US" w:eastAsia="zh-CN"/>
        </w:rPr>
        <w:t>11</w:t>
      </w:r>
      <w:r>
        <w:rPr>
          <w:rFonts w:hint="eastAsia" w:ascii="宋体" w:hAnsi="宋体" w:cs="宋体"/>
          <w:sz w:val="24"/>
          <w:szCs w:val="24"/>
        </w:rPr>
        <w:t>月</w:t>
      </w:r>
      <w:r>
        <w:rPr>
          <w:rFonts w:hint="eastAsia" w:ascii="宋体" w:hAnsi="宋体" w:cs="宋体"/>
          <w:sz w:val="24"/>
          <w:szCs w:val="24"/>
          <w:lang w:val="en-US" w:eastAsia="zh-CN"/>
        </w:rPr>
        <w:t>30</w:t>
      </w:r>
      <w:r>
        <w:rPr>
          <w:rFonts w:hint="eastAsia" w:ascii="宋体" w:hAnsi="宋体" w:cs="宋体"/>
          <w:sz w:val="24"/>
          <w:szCs w:val="24"/>
        </w:rPr>
        <w:t>日</w:t>
      </w:r>
      <w:r>
        <w:rPr>
          <w:rFonts w:hint="eastAsia" w:ascii="宋体" w:hAnsi="宋体" w:cs="宋体"/>
          <w:sz w:val="24"/>
          <w:szCs w:val="24"/>
          <w:lang w:val="en-US" w:eastAsia="zh-CN"/>
        </w:rPr>
        <w:t>09</w:t>
      </w:r>
      <w:r>
        <w:rPr>
          <w:rFonts w:hint="eastAsia" w:ascii="宋体" w:hAnsi="宋体" w:cs="宋体"/>
          <w:sz w:val="24"/>
          <w:szCs w:val="24"/>
        </w:rPr>
        <w:t>时</w:t>
      </w:r>
      <w:r>
        <w:rPr>
          <w:rFonts w:hint="eastAsia" w:ascii="宋体" w:hAnsi="宋体" w:cs="宋体"/>
          <w:sz w:val="24"/>
          <w:szCs w:val="24"/>
          <w:lang w:val="en-US" w:eastAsia="zh-CN"/>
        </w:rPr>
        <w:t>30</w:t>
      </w:r>
      <w:r>
        <w:rPr>
          <w:rFonts w:hint="eastAsia" w:ascii="宋体" w:hAnsi="宋体" w:cs="宋体"/>
          <w:sz w:val="24"/>
          <w:szCs w:val="24"/>
        </w:rPr>
        <w:t>分开标。逾期送达的投标文件将被拒绝。投标人在提交投标文件的同时提交300元招标文件相关费用，售后不退。若不符合此要求，其投标文件将被拒绝。</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lang w:val="en-US" w:eastAsia="zh-CN"/>
        </w:rPr>
        <w:t>9</w:t>
      </w:r>
      <w:r>
        <w:rPr>
          <w:rFonts w:hint="eastAsia" w:ascii="宋体" w:hAnsi="宋体" w:cs="宋体"/>
          <w:sz w:val="24"/>
          <w:szCs w:val="24"/>
        </w:rPr>
        <w:t>、招标文件、补充通知等材料从本公告附件下载；招标文件、修改、补充公布的网址及栏目：南通市崇川区人民政府网-政府采购与工程招标板块。请各投标人自行关注，否则，引起的所有损失由投标人自行承担。</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10、主要资格审查标准和内容详见招标文件中的资格审查文件。</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特别提醒：</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请各潜在投标人引起重视，公告发布之日起自行查询，及时整改，对于在中标通知书发出之前经查实存在投标资质不达标的企业,崇川区公管办将取消其中标资格,并进行相关处罚。</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查询方式：登陆江苏省建筑市场监管与诚信信息一体化平台（http://58.213.147.230:7001/Jsjzyxyglpt/faces/public/default.jsp）-企业信息-建筑企业-动态监管不合格资质查询。。</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1</w:t>
      </w:r>
      <w:r>
        <w:rPr>
          <w:rFonts w:hint="eastAsia" w:ascii="宋体" w:hAnsi="宋体" w:cs="宋体"/>
          <w:sz w:val="24"/>
          <w:szCs w:val="24"/>
        </w:rPr>
        <w:t>、联系方式</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招标单位名称：南通五水置业有限公司</w:t>
      </w:r>
    </w:p>
    <w:p>
      <w:pPr>
        <w:autoSpaceDE w:val="0"/>
        <w:autoSpaceDN w:val="0"/>
        <w:snapToGrid w:val="0"/>
        <w:spacing w:line="360" w:lineRule="auto"/>
        <w:ind w:firstLine="480" w:firstLineChars="200"/>
        <w:jc w:val="left"/>
        <w:outlineLvl w:val="6"/>
        <w:rPr>
          <w:rFonts w:hint="eastAsia" w:ascii="宋体" w:hAnsi="宋体" w:eastAsia="宋体" w:cs="宋体"/>
          <w:sz w:val="24"/>
          <w:szCs w:val="24"/>
          <w:lang w:eastAsia="zh-CN"/>
        </w:rPr>
      </w:pPr>
      <w:r>
        <w:rPr>
          <w:rFonts w:hint="eastAsia" w:ascii="宋体" w:hAnsi="宋体" w:cs="宋体"/>
          <w:sz w:val="24"/>
          <w:szCs w:val="24"/>
        </w:rPr>
        <w:t>联系 人：</w:t>
      </w:r>
      <w:r>
        <w:rPr>
          <w:rFonts w:hint="eastAsia" w:ascii="宋体" w:hAnsi="宋体" w:cs="宋体"/>
          <w:sz w:val="24"/>
          <w:szCs w:val="24"/>
          <w:lang w:val="en-US" w:eastAsia="zh-CN"/>
        </w:rPr>
        <w:t>张工</w:t>
      </w:r>
    </w:p>
    <w:p>
      <w:pPr>
        <w:autoSpaceDE w:val="0"/>
        <w:autoSpaceDN w:val="0"/>
        <w:snapToGrid w:val="0"/>
        <w:spacing w:line="360" w:lineRule="auto"/>
        <w:ind w:firstLine="480" w:firstLineChars="200"/>
        <w:jc w:val="left"/>
        <w:outlineLvl w:val="6"/>
        <w:rPr>
          <w:rFonts w:hint="eastAsia" w:ascii="宋体" w:hAnsi="宋体" w:cs="宋体"/>
          <w:sz w:val="24"/>
          <w:szCs w:val="24"/>
        </w:rPr>
      </w:pPr>
      <w:r>
        <w:rPr>
          <w:rFonts w:hint="eastAsia" w:ascii="宋体" w:hAnsi="宋体" w:cs="宋体"/>
          <w:sz w:val="24"/>
          <w:szCs w:val="24"/>
        </w:rPr>
        <w:t>联系电话：0513-66889926</w:t>
      </w:r>
    </w:p>
    <w:p>
      <w:pPr>
        <w:autoSpaceDE w:val="0"/>
        <w:autoSpaceDN w:val="0"/>
        <w:snapToGrid w:val="0"/>
        <w:spacing w:line="360" w:lineRule="auto"/>
        <w:ind w:firstLine="480" w:firstLineChars="200"/>
        <w:jc w:val="left"/>
        <w:outlineLvl w:val="6"/>
        <w:rPr>
          <w:rFonts w:hint="default" w:ascii="宋体" w:hAnsi="宋体" w:eastAsia="宋体" w:cs="宋体"/>
          <w:sz w:val="24"/>
          <w:szCs w:val="24"/>
          <w:lang w:val="en-US" w:eastAsia="zh-CN"/>
        </w:rPr>
      </w:pPr>
      <w:r>
        <w:rPr>
          <w:rFonts w:hint="eastAsia" w:ascii="宋体" w:hAnsi="宋体" w:cs="宋体"/>
          <w:sz w:val="24"/>
          <w:szCs w:val="24"/>
        </w:rPr>
        <w:t>招标代理机构名称：</w:t>
      </w:r>
      <w:r>
        <w:rPr>
          <w:rFonts w:hint="eastAsia" w:ascii="宋体" w:hAnsi="宋体" w:cs="宋体"/>
          <w:sz w:val="24"/>
          <w:szCs w:val="24"/>
          <w:lang w:val="en-US" w:eastAsia="zh-CN"/>
        </w:rPr>
        <w:t>江苏爱德信工程项目管理有限公司</w:t>
      </w:r>
    </w:p>
    <w:p>
      <w:pPr>
        <w:autoSpaceDE w:val="0"/>
        <w:autoSpaceDN w:val="0"/>
        <w:snapToGrid w:val="0"/>
        <w:spacing w:line="360" w:lineRule="auto"/>
        <w:ind w:firstLine="480" w:firstLineChars="200"/>
        <w:jc w:val="left"/>
        <w:outlineLvl w:val="6"/>
        <w:rPr>
          <w:rFonts w:hint="eastAsia" w:ascii="宋体" w:hAnsi="宋体" w:eastAsia="宋体" w:cs="宋体"/>
          <w:sz w:val="24"/>
          <w:szCs w:val="24"/>
          <w:lang w:eastAsia="zh-CN"/>
        </w:rPr>
      </w:pPr>
      <w:r>
        <w:rPr>
          <w:rFonts w:hint="eastAsia" w:ascii="宋体" w:hAnsi="宋体" w:cs="宋体"/>
          <w:sz w:val="24"/>
          <w:szCs w:val="24"/>
        </w:rPr>
        <w:t>联系 人：</w:t>
      </w:r>
      <w:r>
        <w:rPr>
          <w:rFonts w:hint="eastAsia" w:ascii="宋体" w:hAnsi="宋体" w:cs="宋体"/>
          <w:sz w:val="24"/>
          <w:szCs w:val="24"/>
          <w:lang w:val="en-US" w:eastAsia="zh-CN"/>
        </w:rPr>
        <w:t>张爱霞</w:t>
      </w:r>
    </w:p>
    <w:p>
      <w:pPr>
        <w:autoSpaceDE w:val="0"/>
        <w:autoSpaceDN w:val="0"/>
        <w:snapToGrid w:val="0"/>
        <w:spacing w:line="360" w:lineRule="auto"/>
        <w:ind w:firstLine="480" w:firstLineChars="200"/>
        <w:jc w:val="left"/>
        <w:outlineLvl w:val="6"/>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lang w:val="en-US" w:eastAsia="zh-CN"/>
        </w:rPr>
        <w:t>15996603779、0513-80901356</w:t>
      </w: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BjMDAyYTRmYjYyODM3Y2U5ODRjZTE0OGYzMzE4ZTAifQ=="/>
  </w:docVars>
  <w:rsids>
    <w:rsidRoot w:val="00693045"/>
    <w:rsid w:val="0014795B"/>
    <w:rsid w:val="001E203B"/>
    <w:rsid w:val="00693045"/>
    <w:rsid w:val="008C2C47"/>
    <w:rsid w:val="00A95DE0"/>
    <w:rsid w:val="00C663E7"/>
    <w:rsid w:val="00E1278A"/>
    <w:rsid w:val="00FE23D0"/>
    <w:rsid w:val="04BD5928"/>
    <w:rsid w:val="064C24D9"/>
    <w:rsid w:val="0D5F7E35"/>
    <w:rsid w:val="13C3643C"/>
    <w:rsid w:val="144D6EB1"/>
    <w:rsid w:val="1E2567D9"/>
    <w:rsid w:val="2BF4068B"/>
    <w:rsid w:val="358F539C"/>
    <w:rsid w:val="394F278B"/>
    <w:rsid w:val="3E582656"/>
    <w:rsid w:val="45A704D6"/>
    <w:rsid w:val="61823BA3"/>
    <w:rsid w:val="64C867C0"/>
    <w:rsid w:val="7CB95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0"/>
      <w:sz w:val="21"/>
      <w:szCs w:val="20"/>
      <w:lang w:val="en-US" w:eastAsia="zh-CN" w:bidi="ar-SA"/>
    </w:rPr>
  </w:style>
  <w:style w:type="paragraph" w:styleId="3">
    <w:name w:val="heading 1"/>
    <w:basedOn w:val="1"/>
    <w:next w:val="1"/>
    <w:link w:val="11"/>
    <w:qFormat/>
    <w:uiPriority w:val="0"/>
    <w:pPr>
      <w:spacing w:before="340" w:after="330" w:line="578" w:lineRule="auto"/>
      <w:outlineLvl w:val="0"/>
    </w:pPr>
    <w:rPr>
      <w:rFonts w:ascii="Times New Roman"/>
      <w:b/>
      <w:sz w:val="44"/>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1 字符"/>
    <w:basedOn w:val="8"/>
    <w:link w:val="3"/>
    <w:qFormat/>
    <w:uiPriority w:val="0"/>
    <w:rPr>
      <w:rFonts w:ascii="Times New Roman" w:hAnsi="Calibri" w:eastAsia="宋体" w:cs="Times New Roman"/>
      <w:b/>
      <w:kern w:val="0"/>
      <w:sz w:val="44"/>
      <w:szCs w:val="20"/>
    </w:rPr>
  </w:style>
  <w:style w:type="character" w:customStyle="1" w:styleId="12">
    <w:name w:val="标题 2 字符"/>
    <w:basedOn w:val="8"/>
    <w:link w:val="2"/>
    <w:semiHidden/>
    <w:qFormat/>
    <w:uiPriority w:val="9"/>
    <w:rPr>
      <w:rFonts w:asciiTheme="majorHAnsi" w:hAnsiTheme="majorHAnsi" w:eastAsiaTheme="majorEastAsia" w:cstheme="majorBidi"/>
      <w:b/>
      <w:bCs/>
      <w:kern w:val="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1012</Words>
  <Characters>1079</Characters>
  <Lines>11</Lines>
  <Paragraphs>3</Paragraphs>
  <TotalTime>9</TotalTime>
  <ScaleCrop>false</ScaleCrop>
  <LinksUpToDate>false</LinksUpToDate>
  <CharactersWithSpaces>1084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2022-07-15T03:10:00Z</dcterms:created>
  <dc:creator>潇 潇</dc:creator>
  <cp:lastModifiedBy>柠檬</cp:lastModifiedBy>
  <dcterms:modified xsi:type="dcterms:W3CDTF">2023-11-17T02:23:14Z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79CB1EADE4A144D8BC1BEE5ABAC890DD</vt:lpwstr>
  </property>
</Properties>
</file>