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DEF83">
      <w:pPr>
        <w:widowControl/>
        <w:spacing w:line="360" w:lineRule="auto"/>
        <w:jc w:val="center"/>
        <w:rPr>
          <w:rFonts w:cs="宋体" w:asciiTheme="majorEastAsia" w:hAnsiTheme="majorEastAsia" w:eastAsiaTheme="majorEastAsia"/>
          <w:b/>
          <w:bCs/>
          <w:color w:val="000000"/>
          <w:kern w:val="0"/>
          <w:sz w:val="36"/>
          <w:szCs w:val="46"/>
        </w:rPr>
      </w:pPr>
      <w:r>
        <w:rPr>
          <w:rFonts w:hint="eastAsia" w:cs="宋体" w:asciiTheme="majorEastAsia" w:hAnsiTheme="majorEastAsia" w:eastAsiaTheme="majorEastAsia"/>
          <w:b/>
          <w:bCs/>
          <w:color w:val="000000"/>
          <w:kern w:val="0"/>
          <w:sz w:val="36"/>
          <w:szCs w:val="46"/>
        </w:rPr>
        <w:t>控 制 价 编 制 说 明</w:t>
      </w:r>
    </w:p>
    <w:p w14:paraId="1A7A58C6">
      <w:pPr>
        <w:pStyle w:val="11"/>
        <w:numPr>
          <w:ilvl w:val="0"/>
          <w:numId w:val="1"/>
        </w:numPr>
        <w:spacing w:line="360" w:lineRule="auto"/>
        <w:ind w:firstLineChars="0"/>
        <w:rPr>
          <w:rFonts w:hint="eastAsia" w:ascii="宋体" w:hAnsi="宋体" w:eastAsia="宋体" w:cs="宋体"/>
          <w:sz w:val="22"/>
          <w:szCs w:val="22"/>
        </w:rPr>
      </w:pPr>
      <w:r>
        <w:rPr>
          <w:rFonts w:hint="eastAsia" w:ascii="宋体" w:hAnsi="宋体" w:eastAsia="宋体" w:cs="宋体"/>
          <w:sz w:val="22"/>
          <w:szCs w:val="22"/>
        </w:rPr>
        <w:t>工程概况：</w:t>
      </w:r>
    </w:p>
    <w:p w14:paraId="07CA6C28">
      <w:pPr>
        <w:pStyle w:val="11"/>
        <w:spacing w:line="360" w:lineRule="auto"/>
        <w:rPr>
          <w:rFonts w:hint="eastAsia" w:ascii="宋体" w:hAnsi="宋体" w:eastAsia="宋体" w:cs="宋体"/>
          <w:sz w:val="22"/>
          <w:szCs w:val="22"/>
        </w:rPr>
      </w:pPr>
      <w:bookmarkStart w:id="0" w:name="_GoBack"/>
      <w:bookmarkEnd w:id="0"/>
      <w:r>
        <w:rPr>
          <w:rFonts w:hint="eastAsia" w:ascii="宋体" w:hAnsi="宋体" w:eastAsia="宋体" w:cs="宋体"/>
          <w:sz w:val="22"/>
          <w:szCs w:val="22"/>
        </w:rPr>
        <w:t>天生港</w:t>
      </w:r>
      <w:r>
        <w:rPr>
          <w:rFonts w:hint="eastAsia" w:ascii="宋体" w:hAnsi="宋体" w:cs="宋体"/>
          <w:sz w:val="22"/>
          <w:szCs w:val="22"/>
          <w:lang w:val="en-US" w:eastAsia="zh-CN"/>
        </w:rPr>
        <w:t>镇</w:t>
      </w:r>
      <w:r>
        <w:rPr>
          <w:rFonts w:hint="eastAsia" w:ascii="宋体" w:hAnsi="宋体" w:eastAsia="宋体" w:cs="宋体"/>
          <w:sz w:val="22"/>
          <w:szCs w:val="22"/>
        </w:rPr>
        <w:t>街道新闸村2024年一事一议船闸西路及黑桥修复工程。</w:t>
      </w:r>
      <w:r>
        <w:rPr>
          <w:rFonts w:hint="eastAsia" w:ascii="宋体" w:hAnsi="宋体" w:cs="宋体"/>
          <w:sz w:val="22"/>
          <w:szCs w:val="22"/>
          <w:lang w:val="en-US" w:eastAsia="zh-CN"/>
        </w:rPr>
        <w:t>位于</w:t>
      </w:r>
      <w:r>
        <w:rPr>
          <w:rFonts w:hint="eastAsia" w:ascii="宋体" w:hAnsi="宋体" w:eastAsia="宋体" w:cs="宋体"/>
          <w:sz w:val="22"/>
          <w:szCs w:val="22"/>
        </w:rPr>
        <w:t>天生港</w:t>
      </w:r>
      <w:r>
        <w:rPr>
          <w:rFonts w:hint="eastAsia" w:ascii="宋体" w:hAnsi="宋体" w:cs="宋体"/>
          <w:sz w:val="22"/>
          <w:szCs w:val="22"/>
          <w:lang w:val="en-US" w:eastAsia="zh-CN"/>
        </w:rPr>
        <w:t>镇</w:t>
      </w:r>
      <w:r>
        <w:rPr>
          <w:rFonts w:hint="eastAsia" w:ascii="宋体" w:hAnsi="宋体" w:eastAsia="宋体" w:cs="宋体"/>
          <w:sz w:val="22"/>
          <w:szCs w:val="22"/>
        </w:rPr>
        <w:t>街道新闸村</w:t>
      </w:r>
      <w:r>
        <w:rPr>
          <w:rFonts w:hint="eastAsia" w:ascii="宋体" w:hAnsi="宋体" w:eastAsia="宋体" w:cs="宋体"/>
          <w:sz w:val="22"/>
          <w:szCs w:val="22"/>
          <w:lang w:val="en-US" w:eastAsia="zh-CN"/>
        </w:rPr>
        <w:t>。</w:t>
      </w:r>
    </w:p>
    <w:p w14:paraId="7BA3EFBA">
      <w:pPr>
        <w:snapToGrid w:val="0"/>
        <w:spacing w:line="360" w:lineRule="auto"/>
        <w:rPr>
          <w:rFonts w:hint="eastAsia" w:ascii="宋体" w:hAnsi="宋体" w:eastAsia="宋体" w:cs="宋体"/>
          <w:sz w:val="22"/>
          <w:szCs w:val="22"/>
        </w:rPr>
      </w:pPr>
      <w:r>
        <w:rPr>
          <w:rFonts w:hint="eastAsia" w:ascii="宋体" w:hAnsi="宋体" w:eastAsia="宋体" w:cs="宋体"/>
          <w:sz w:val="22"/>
          <w:szCs w:val="22"/>
        </w:rPr>
        <w:t>二、工程招标范围</w:t>
      </w:r>
    </w:p>
    <w:p w14:paraId="5B30B16C">
      <w:pPr>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本次招标内容为</w:t>
      </w:r>
      <w:r>
        <w:rPr>
          <w:rFonts w:hint="eastAsia" w:ascii="Times New Roman" w:hAnsi="Times New Roman" w:eastAsia="宋体" w:cs="Times New Roman"/>
          <w:szCs w:val="21"/>
          <w:lang w:eastAsia="zh-CN"/>
        </w:rPr>
        <w:t>船闸西路</w:t>
      </w:r>
      <w:r>
        <w:rPr>
          <w:rFonts w:hint="eastAsia" w:ascii="Times New Roman" w:hAnsi="Times New Roman" w:eastAsia="宋体" w:cs="Times New Roman"/>
          <w:szCs w:val="21"/>
          <w:lang w:val="en-US" w:eastAsia="zh-CN"/>
        </w:rPr>
        <w:t>沥青路面坑塘修补、拆除桥面沥青及部分破损混凝土并修复桥面及修复混凝土栏杆、修复混凝土路面等</w:t>
      </w:r>
      <w:r>
        <w:rPr>
          <w:rFonts w:hint="eastAsia" w:ascii="宋体" w:hAnsi="宋体" w:cs="宋体"/>
          <w:sz w:val="22"/>
          <w:szCs w:val="22"/>
          <w:lang w:val="en-US" w:eastAsia="zh-CN"/>
        </w:rPr>
        <w:t>。</w:t>
      </w:r>
      <w:r>
        <w:rPr>
          <w:rFonts w:hint="eastAsia" w:ascii="宋体" w:hAnsi="宋体" w:eastAsia="宋体" w:cs="宋体"/>
          <w:sz w:val="22"/>
          <w:szCs w:val="22"/>
        </w:rPr>
        <w:t>上述工程（具体实施内容以工程量清单文件为准）施工及其缺陷责任期的缺陷修复。</w:t>
      </w:r>
    </w:p>
    <w:p w14:paraId="76136A00">
      <w:pPr>
        <w:widowControl/>
        <w:spacing w:line="360" w:lineRule="auto"/>
        <w:jc w:val="left"/>
        <w:rPr>
          <w:rFonts w:hint="eastAsia" w:ascii="宋体" w:hAnsi="宋体" w:eastAsia="宋体" w:cs="宋体"/>
          <w:sz w:val="22"/>
          <w:szCs w:val="22"/>
        </w:rPr>
      </w:pPr>
      <w:r>
        <w:rPr>
          <w:rFonts w:hint="eastAsia" w:ascii="宋体" w:hAnsi="宋体" w:eastAsia="宋体" w:cs="宋体"/>
          <w:sz w:val="22"/>
          <w:szCs w:val="22"/>
        </w:rPr>
        <w:t>三、工程招标控制价编制依据：</w:t>
      </w:r>
    </w:p>
    <w:p w14:paraId="778C121C">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1、《建设工程工程量清单计价规范》（GB50500-2013）；</w:t>
      </w:r>
    </w:p>
    <w:p w14:paraId="539FAB11">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2、《江苏省市政工程计价定额》(2014版)；</w:t>
      </w:r>
    </w:p>
    <w:p w14:paraId="2F727E6C">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3、《江苏省土建装饰工程计价定额》(2014版)；</w:t>
      </w:r>
    </w:p>
    <w:p w14:paraId="5668C781">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4、《江苏省安装工程计价定额》(2014版)；</w:t>
      </w:r>
    </w:p>
    <w:p w14:paraId="0CBA8AA4">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5、《江苏省建设工程费用定额》(2014年版营改增后)；</w:t>
      </w:r>
    </w:p>
    <w:p w14:paraId="6B6562D5">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6、《省住房城乡建设厅关于建筑业实施营改增后江苏省建设工程计价依据调整的通知》（苏建价【2016】154号）及《江苏省城乡建设厅关于调整建设工程计价增值税税率的通知》（苏建函价【2019】178号）规定的标准计取；</w:t>
      </w:r>
    </w:p>
    <w:p w14:paraId="2B8D7A7E">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7、建筑工程人工工资指导价（苏建函价〔202</w:t>
      </w:r>
      <w:r>
        <w:rPr>
          <w:rFonts w:hint="eastAsia" w:ascii="宋体" w:hAnsi="宋体" w:eastAsia="宋体" w:cs="宋体"/>
          <w:sz w:val="22"/>
          <w:szCs w:val="22"/>
          <w:lang w:val="en-US" w:eastAsia="zh-CN"/>
        </w:rPr>
        <w:t>4</w:t>
      </w:r>
      <w:r>
        <w:rPr>
          <w:rFonts w:hint="eastAsia" w:ascii="宋体" w:hAnsi="宋体" w:eastAsia="宋体" w:cs="宋体"/>
          <w:sz w:val="22"/>
          <w:szCs w:val="22"/>
        </w:rPr>
        <w:t>〕</w:t>
      </w:r>
      <w:r>
        <w:rPr>
          <w:rFonts w:hint="eastAsia" w:ascii="宋体" w:hAnsi="宋体" w:eastAsia="宋体" w:cs="宋体"/>
          <w:sz w:val="22"/>
          <w:szCs w:val="22"/>
          <w:lang w:val="en-US" w:eastAsia="zh-CN"/>
        </w:rPr>
        <w:t>348</w:t>
      </w:r>
      <w:r>
        <w:rPr>
          <w:rFonts w:hint="eastAsia" w:ascii="宋体" w:hAnsi="宋体" w:eastAsia="宋体" w:cs="宋体"/>
          <w:sz w:val="22"/>
          <w:szCs w:val="22"/>
        </w:rPr>
        <w:t>号文）；</w:t>
      </w:r>
    </w:p>
    <w:p w14:paraId="6DA10A03">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8、部、省现行各类造价文件；</w:t>
      </w:r>
    </w:p>
    <w:p w14:paraId="560A17EA">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9、材料价参</w:t>
      </w:r>
      <w:r>
        <w:rPr>
          <w:rFonts w:hint="eastAsia" w:ascii="宋体" w:hAnsi="宋体" w:cs="宋体"/>
          <w:sz w:val="22"/>
          <w:szCs w:val="22"/>
          <w:lang w:val="en-US" w:eastAsia="zh-CN"/>
        </w:rPr>
        <w:t>照</w:t>
      </w:r>
      <w:r>
        <w:rPr>
          <w:rFonts w:hint="eastAsia" w:ascii="宋体" w:hAnsi="宋体" w:eastAsia="宋体" w:cs="宋体"/>
          <w:sz w:val="22"/>
          <w:szCs w:val="22"/>
        </w:rPr>
        <w:t>《南通市建设工程造价信息》2024年</w:t>
      </w:r>
      <w:r>
        <w:rPr>
          <w:rFonts w:hint="eastAsia" w:ascii="宋体" w:hAnsi="宋体" w:cs="宋体"/>
          <w:sz w:val="22"/>
          <w:szCs w:val="22"/>
          <w:lang w:val="en-US" w:eastAsia="zh-CN"/>
        </w:rPr>
        <w:t>第9</w:t>
      </w:r>
      <w:r>
        <w:rPr>
          <w:rFonts w:hint="eastAsia" w:ascii="宋体" w:hAnsi="宋体" w:eastAsia="宋体" w:cs="宋体"/>
          <w:sz w:val="22"/>
          <w:szCs w:val="22"/>
        </w:rPr>
        <w:t>期；</w:t>
      </w:r>
    </w:p>
    <w:p w14:paraId="7944A6F1">
      <w:pPr>
        <w:pStyle w:val="11"/>
        <w:tabs>
          <w:tab w:val="left" w:pos="735"/>
        </w:tabs>
        <w:spacing w:line="360" w:lineRule="auto"/>
        <w:ind w:firstLine="440"/>
        <w:rPr>
          <w:rFonts w:hint="eastAsia" w:ascii="宋体" w:hAnsi="宋体" w:eastAsia="宋体" w:cs="宋体"/>
          <w:sz w:val="22"/>
          <w:szCs w:val="22"/>
        </w:rPr>
      </w:pPr>
      <w:r>
        <w:rPr>
          <w:rFonts w:hint="eastAsia" w:ascii="宋体" w:hAnsi="宋体" w:eastAsia="宋体" w:cs="宋体"/>
          <w:sz w:val="22"/>
          <w:szCs w:val="22"/>
        </w:rPr>
        <w:t>10、相关规范、标准图集及技术规范。</w:t>
      </w:r>
    </w:p>
    <w:p w14:paraId="79F3E3DA">
      <w:pPr>
        <w:spacing w:line="360" w:lineRule="auto"/>
        <w:jc w:val="left"/>
        <w:rPr>
          <w:rFonts w:hint="eastAsia" w:ascii="宋体" w:hAnsi="宋体" w:eastAsia="宋体" w:cs="宋体"/>
          <w:sz w:val="22"/>
          <w:szCs w:val="22"/>
        </w:rPr>
      </w:pPr>
      <w:r>
        <w:rPr>
          <w:rFonts w:hint="eastAsia" w:ascii="宋体" w:hAnsi="宋体" w:eastAsia="宋体" w:cs="宋体"/>
          <w:sz w:val="22"/>
          <w:szCs w:val="22"/>
          <w:lang w:val="en-US" w:eastAsia="zh-CN"/>
        </w:rPr>
        <w:t>四</w:t>
      </w:r>
      <w:r>
        <w:rPr>
          <w:rFonts w:hint="eastAsia" w:ascii="宋体" w:hAnsi="宋体" w:eastAsia="宋体" w:cs="宋体"/>
          <w:sz w:val="22"/>
          <w:szCs w:val="22"/>
        </w:rPr>
        <w:t>、编制结果：</w:t>
      </w:r>
    </w:p>
    <w:p w14:paraId="51C814E3">
      <w:pPr>
        <w:ind w:firstLine="440" w:firstLineChars="200"/>
        <w:rPr>
          <w:rFonts w:cs="Times New Roman" w:asciiTheme="minorEastAsia" w:hAnsiTheme="minorEastAsia"/>
          <w:szCs w:val="21"/>
        </w:rPr>
      </w:pPr>
      <w:r>
        <w:rPr>
          <w:rFonts w:hint="eastAsia" w:ascii="宋体" w:hAnsi="宋体" w:eastAsia="宋体" w:cs="宋体"/>
          <w:sz w:val="22"/>
          <w:szCs w:val="22"/>
        </w:rPr>
        <w:t>天生港</w:t>
      </w:r>
      <w:r>
        <w:rPr>
          <w:rFonts w:hint="eastAsia" w:ascii="宋体" w:hAnsi="宋体" w:cs="宋体"/>
          <w:sz w:val="22"/>
          <w:szCs w:val="22"/>
          <w:lang w:val="en-US" w:eastAsia="zh-CN"/>
        </w:rPr>
        <w:t>镇</w:t>
      </w:r>
      <w:r>
        <w:rPr>
          <w:rFonts w:hint="eastAsia" w:ascii="宋体" w:hAnsi="宋体" w:eastAsia="宋体" w:cs="宋体"/>
          <w:sz w:val="22"/>
          <w:szCs w:val="22"/>
        </w:rPr>
        <w:t>街道新闸村2024年一事一议船闸西路及黑桥修复工程预算价为：</w:t>
      </w:r>
      <w:r>
        <w:rPr>
          <w:rFonts w:hint="eastAsia" w:cs="Times New Roman" w:asciiTheme="minorEastAsia" w:hAnsiTheme="minorEastAsia"/>
          <w:szCs w:val="21"/>
          <w:lang w:val="en-US" w:eastAsia="zh-CN"/>
        </w:rPr>
        <w:t>157206.25</w:t>
      </w:r>
      <w:r>
        <w:rPr>
          <w:rFonts w:hint="eastAsia" w:ascii="宋体" w:hAnsi="宋体" w:eastAsia="宋体" w:cs="宋体"/>
          <w:sz w:val="22"/>
          <w:szCs w:val="22"/>
        </w:rPr>
        <w:t>元</w:t>
      </w:r>
      <w:r>
        <w:rPr>
          <w:rFonts w:hint="eastAsia" w:cs="Times New Roman" w:asciiTheme="minorEastAsia" w:hAnsiTheme="minorEastAsia"/>
          <w:szCs w:val="21"/>
          <w:lang w:eastAsia="zh-CN"/>
        </w:rPr>
        <w:t>（</w:t>
      </w:r>
      <w:r>
        <w:rPr>
          <w:rFonts w:hint="eastAsia" w:cs="Times New Roman" w:asciiTheme="minorEastAsia" w:hAnsiTheme="minorEastAsia"/>
          <w:szCs w:val="21"/>
          <w:lang w:val="en-US" w:eastAsia="zh-CN"/>
        </w:rPr>
        <w:t>壹拾伍万柒仟贰佰零陆元贰角伍分）含暂列金11000元</w:t>
      </w:r>
      <w:r>
        <w:rPr>
          <w:rFonts w:cs="Times New Roman" w:asciiTheme="minorEastAsia" w:hAnsiTheme="minorEastAsia"/>
          <w:szCs w:val="21"/>
        </w:rPr>
        <w:t>。</w:t>
      </w:r>
    </w:p>
    <w:p w14:paraId="07D60D90">
      <w:pPr>
        <w:pStyle w:val="2"/>
        <w:rPr>
          <w:rFonts w:hint="eastAsia"/>
        </w:rPr>
      </w:pPr>
    </w:p>
    <w:p w14:paraId="6BA591C5">
      <w:pPr>
        <w:widowControl/>
        <w:spacing w:line="360" w:lineRule="auto"/>
        <w:ind w:right="220" w:firstLine="440" w:firstLineChars="200"/>
        <w:jc w:val="right"/>
        <w:rPr>
          <w:rFonts w:asciiTheme="minorEastAsia" w:hAnsiTheme="minorEastAsia" w:eastAsiaTheme="minorEastAsia"/>
          <w:sz w:val="22"/>
        </w:rPr>
      </w:pPr>
      <w:r>
        <w:rPr>
          <w:rFonts w:hint="eastAsia" w:asciiTheme="minorEastAsia" w:hAnsiTheme="minorEastAsia" w:eastAsiaTheme="minorEastAsia"/>
          <w:sz w:val="22"/>
        </w:rPr>
        <w:t>宏信天德工程顾问有限公司</w:t>
      </w:r>
    </w:p>
    <w:p w14:paraId="49D61552">
      <w:pPr>
        <w:widowControl/>
        <w:spacing w:line="360" w:lineRule="auto"/>
        <w:ind w:right="220" w:firstLine="440" w:firstLineChars="200"/>
        <w:jc w:val="right"/>
        <w:rPr>
          <w:rFonts w:asciiTheme="minorEastAsia" w:hAnsiTheme="minorEastAsia" w:eastAsiaTheme="minorEastAsia"/>
          <w:sz w:val="22"/>
        </w:rPr>
      </w:pPr>
      <w:r>
        <w:rPr>
          <w:rFonts w:asciiTheme="minorEastAsia" w:hAnsiTheme="minorEastAsia" w:eastAsiaTheme="minorEastAsia"/>
          <w:sz w:val="22"/>
        </w:rPr>
        <w:t>202</w:t>
      </w:r>
      <w:r>
        <w:rPr>
          <w:rFonts w:hint="eastAsia" w:asciiTheme="minorEastAsia" w:hAnsiTheme="minorEastAsia" w:eastAsiaTheme="minorEastAsia"/>
          <w:sz w:val="22"/>
        </w:rPr>
        <w:t>4年</w:t>
      </w:r>
      <w:r>
        <w:rPr>
          <w:rFonts w:hint="eastAsia" w:asciiTheme="minorEastAsia" w:hAnsiTheme="minorEastAsia" w:eastAsiaTheme="minorEastAsia"/>
          <w:sz w:val="22"/>
          <w:lang w:val="en-US" w:eastAsia="zh-CN"/>
        </w:rPr>
        <w:t>9</w:t>
      </w:r>
      <w:r>
        <w:rPr>
          <w:rFonts w:hint="eastAsia" w:asciiTheme="minorEastAsia" w:hAnsiTheme="minorEastAsia" w:eastAsiaTheme="minorEastAsia"/>
          <w:sz w:val="22"/>
        </w:rPr>
        <w:t>月</w:t>
      </w:r>
      <w:r>
        <w:rPr>
          <w:rFonts w:hint="eastAsia" w:asciiTheme="minorEastAsia" w:hAnsiTheme="minorEastAsia" w:eastAsiaTheme="minorEastAsia"/>
          <w:sz w:val="22"/>
          <w:lang w:val="en-US" w:eastAsia="zh-CN"/>
        </w:rPr>
        <w:t>4</w:t>
      </w:r>
      <w:r>
        <w:rPr>
          <w:rFonts w:hint="eastAsia" w:asciiTheme="minorEastAsia" w:hAnsiTheme="minorEastAsia" w:eastAsiaTheme="minorEastAsia"/>
          <w:sz w:val="22"/>
        </w:rPr>
        <w:t>日</w:t>
      </w:r>
    </w:p>
    <w:p w14:paraId="34FCD437">
      <w:pPr>
        <w:spacing w:line="360" w:lineRule="auto"/>
        <w:rPr>
          <w:sz w:val="22"/>
        </w:rPr>
      </w:pPr>
    </w:p>
    <w:sectPr>
      <w:pgSz w:w="11906" w:h="16838"/>
      <w:pgMar w:top="1361" w:right="1134"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E16DDB"/>
    <w:multiLevelType w:val="multilevel"/>
    <w:tmpl w:val="51E16DDB"/>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ExYWY3NDRhMjM3N2QxMGE3MTQxNTYxZjlkNjk0ZDUifQ=="/>
  </w:docVars>
  <w:rsids>
    <w:rsidRoot w:val="00B61BE1"/>
    <w:rsid w:val="00000B97"/>
    <w:rsid w:val="000064C1"/>
    <w:rsid w:val="000104D0"/>
    <w:rsid w:val="000221F6"/>
    <w:rsid w:val="000306CF"/>
    <w:rsid w:val="00032177"/>
    <w:rsid w:val="00040445"/>
    <w:rsid w:val="00041C0D"/>
    <w:rsid w:val="00054970"/>
    <w:rsid w:val="0006064B"/>
    <w:rsid w:val="000618D5"/>
    <w:rsid w:val="00062F69"/>
    <w:rsid w:val="00064128"/>
    <w:rsid w:val="00064233"/>
    <w:rsid w:val="00065E9C"/>
    <w:rsid w:val="000735BD"/>
    <w:rsid w:val="00076290"/>
    <w:rsid w:val="00091C8A"/>
    <w:rsid w:val="00092363"/>
    <w:rsid w:val="000A3046"/>
    <w:rsid w:val="000A4C97"/>
    <w:rsid w:val="000A59D7"/>
    <w:rsid w:val="000B1494"/>
    <w:rsid w:val="000B7CFA"/>
    <w:rsid w:val="000C73CA"/>
    <w:rsid w:val="000D354A"/>
    <w:rsid w:val="000E1807"/>
    <w:rsid w:val="000E36F7"/>
    <w:rsid w:val="000E4A3C"/>
    <w:rsid w:val="000E7979"/>
    <w:rsid w:val="000F6C0B"/>
    <w:rsid w:val="001017CF"/>
    <w:rsid w:val="00102BE2"/>
    <w:rsid w:val="001124AA"/>
    <w:rsid w:val="0011554A"/>
    <w:rsid w:val="00120BF3"/>
    <w:rsid w:val="00120C6C"/>
    <w:rsid w:val="00126098"/>
    <w:rsid w:val="00130255"/>
    <w:rsid w:val="001335AA"/>
    <w:rsid w:val="001415DD"/>
    <w:rsid w:val="00143937"/>
    <w:rsid w:val="0014766A"/>
    <w:rsid w:val="0015557F"/>
    <w:rsid w:val="00156660"/>
    <w:rsid w:val="001603B0"/>
    <w:rsid w:val="00165C5F"/>
    <w:rsid w:val="00166CFD"/>
    <w:rsid w:val="001672EF"/>
    <w:rsid w:val="0017345E"/>
    <w:rsid w:val="0017681A"/>
    <w:rsid w:val="001856AF"/>
    <w:rsid w:val="00192299"/>
    <w:rsid w:val="00192983"/>
    <w:rsid w:val="00193946"/>
    <w:rsid w:val="001947A4"/>
    <w:rsid w:val="0019549C"/>
    <w:rsid w:val="001966A7"/>
    <w:rsid w:val="001B09E9"/>
    <w:rsid w:val="001B4366"/>
    <w:rsid w:val="001B55E3"/>
    <w:rsid w:val="001C00EE"/>
    <w:rsid w:val="001C4A96"/>
    <w:rsid w:val="001C6743"/>
    <w:rsid w:val="001C7C69"/>
    <w:rsid w:val="001D4AE7"/>
    <w:rsid w:val="001D5BC0"/>
    <w:rsid w:val="001E188A"/>
    <w:rsid w:val="001E2938"/>
    <w:rsid w:val="001E3173"/>
    <w:rsid w:val="001F7380"/>
    <w:rsid w:val="00210EA8"/>
    <w:rsid w:val="00212E6B"/>
    <w:rsid w:val="002140F1"/>
    <w:rsid w:val="00215407"/>
    <w:rsid w:val="002177CE"/>
    <w:rsid w:val="00222F06"/>
    <w:rsid w:val="00223010"/>
    <w:rsid w:val="0023490A"/>
    <w:rsid w:val="002349F2"/>
    <w:rsid w:val="0024447D"/>
    <w:rsid w:val="00246068"/>
    <w:rsid w:val="00246F5D"/>
    <w:rsid w:val="00247444"/>
    <w:rsid w:val="00255D75"/>
    <w:rsid w:val="0026397F"/>
    <w:rsid w:val="00266AFF"/>
    <w:rsid w:val="002723AD"/>
    <w:rsid w:val="00287F24"/>
    <w:rsid w:val="00291134"/>
    <w:rsid w:val="00293350"/>
    <w:rsid w:val="00295F47"/>
    <w:rsid w:val="002A0BA2"/>
    <w:rsid w:val="002A272A"/>
    <w:rsid w:val="002A5E6A"/>
    <w:rsid w:val="002C2BA4"/>
    <w:rsid w:val="002C2D5D"/>
    <w:rsid w:val="002D0D5E"/>
    <w:rsid w:val="002E3085"/>
    <w:rsid w:val="002E7102"/>
    <w:rsid w:val="002F2923"/>
    <w:rsid w:val="002F4DF1"/>
    <w:rsid w:val="00301394"/>
    <w:rsid w:val="003015E2"/>
    <w:rsid w:val="00303A7C"/>
    <w:rsid w:val="00304852"/>
    <w:rsid w:val="003121C3"/>
    <w:rsid w:val="00314C2B"/>
    <w:rsid w:val="003168DF"/>
    <w:rsid w:val="003204D4"/>
    <w:rsid w:val="00330982"/>
    <w:rsid w:val="003310F5"/>
    <w:rsid w:val="003324A2"/>
    <w:rsid w:val="0033461F"/>
    <w:rsid w:val="00334D30"/>
    <w:rsid w:val="00345ABC"/>
    <w:rsid w:val="003472E6"/>
    <w:rsid w:val="00347A3A"/>
    <w:rsid w:val="00354400"/>
    <w:rsid w:val="00354D58"/>
    <w:rsid w:val="00362F7E"/>
    <w:rsid w:val="00363D31"/>
    <w:rsid w:val="0036793F"/>
    <w:rsid w:val="00372CEE"/>
    <w:rsid w:val="003801A4"/>
    <w:rsid w:val="0038283C"/>
    <w:rsid w:val="00384E67"/>
    <w:rsid w:val="00387AFB"/>
    <w:rsid w:val="00394210"/>
    <w:rsid w:val="0039518E"/>
    <w:rsid w:val="003A31E6"/>
    <w:rsid w:val="003A44A3"/>
    <w:rsid w:val="003A491B"/>
    <w:rsid w:val="003A4A17"/>
    <w:rsid w:val="003A659A"/>
    <w:rsid w:val="003A6C6F"/>
    <w:rsid w:val="003B2834"/>
    <w:rsid w:val="003B4BC6"/>
    <w:rsid w:val="003C77CF"/>
    <w:rsid w:val="003C77EA"/>
    <w:rsid w:val="003C7B60"/>
    <w:rsid w:val="003D071E"/>
    <w:rsid w:val="003D16F1"/>
    <w:rsid w:val="003D3755"/>
    <w:rsid w:val="003F3BC1"/>
    <w:rsid w:val="00400D4D"/>
    <w:rsid w:val="00406BC1"/>
    <w:rsid w:val="00414AC4"/>
    <w:rsid w:val="00414F62"/>
    <w:rsid w:val="00415D2D"/>
    <w:rsid w:val="004201C7"/>
    <w:rsid w:val="004203B7"/>
    <w:rsid w:val="00424F3C"/>
    <w:rsid w:val="00424FE8"/>
    <w:rsid w:val="00426993"/>
    <w:rsid w:val="00437C8E"/>
    <w:rsid w:val="004407AA"/>
    <w:rsid w:val="00440882"/>
    <w:rsid w:val="00444BD5"/>
    <w:rsid w:val="00444D99"/>
    <w:rsid w:val="00450FC5"/>
    <w:rsid w:val="00472244"/>
    <w:rsid w:val="0047750A"/>
    <w:rsid w:val="00484C12"/>
    <w:rsid w:val="00484EB5"/>
    <w:rsid w:val="00485653"/>
    <w:rsid w:val="00491CE2"/>
    <w:rsid w:val="00493039"/>
    <w:rsid w:val="0049385F"/>
    <w:rsid w:val="00497E09"/>
    <w:rsid w:val="004A06D2"/>
    <w:rsid w:val="004B1A16"/>
    <w:rsid w:val="004B1AC6"/>
    <w:rsid w:val="004B3645"/>
    <w:rsid w:val="004C0E70"/>
    <w:rsid w:val="004C2947"/>
    <w:rsid w:val="004C5124"/>
    <w:rsid w:val="004C738E"/>
    <w:rsid w:val="004D32FE"/>
    <w:rsid w:val="004D4972"/>
    <w:rsid w:val="004E64B0"/>
    <w:rsid w:val="004E6C77"/>
    <w:rsid w:val="004F7B31"/>
    <w:rsid w:val="00507113"/>
    <w:rsid w:val="005105C0"/>
    <w:rsid w:val="0051123A"/>
    <w:rsid w:val="00513B59"/>
    <w:rsid w:val="0051774D"/>
    <w:rsid w:val="00517AA9"/>
    <w:rsid w:val="00520C0D"/>
    <w:rsid w:val="00526353"/>
    <w:rsid w:val="00527884"/>
    <w:rsid w:val="00531FF2"/>
    <w:rsid w:val="0053463B"/>
    <w:rsid w:val="00535F1F"/>
    <w:rsid w:val="00537281"/>
    <w:rsid w:val="00542260"/>
    <w:rsid w:val="00552216"/>
    <w:rsid w:val="00556D03"/>
    <w:rsid w:val="00560F0B"/>
    <w:rsid w:val="00567E68"/>
    <w:rsid w:val="00577CAA"/>
    <w:rsid w:val="00583FC3"/>
    <w:rsid w:val="0058578C"/>
    <w:rsid w:val="00590203"/>
    <w:rsid w:val="005A2D2F"/>
    <w:rsid w:val="005A522B"/>
    <w:rsid w:val="005B3859"/>
    <w:rsid w:val="005C15EF"/>
    <w:rsid w:val="005C3A0B"/>
    <w:rsid w:val="005C504C"/>
    <w:rsid w:val="005C571D"/>
    <w:rsid w:val="005C6AC0"/>
    <w:rsid w:val="005D1A5B"/>
    <w:rsid w:val="005D4603"/>
    <w:rsid w:val="005D5991"/>
    <w:rsid w:val="005E1E25"/>
    <w:rsid w:val="005E2701"/>
    <w:rsid w:val="005E3EC2"/>
    <w:rsid w:val="005E47C5"/>
    <w:rsid w:val="005E48A4"/>
    <w:rsid w:val="005F0CF3"/>
    <w:rsid w:val="005F42FC"/>
    <w:rsid w:val="005F617A"/>
    <w:rsid w:val="005F6457"/>
    <w:rsid w:val="006008A7"/>
    <w:rsid w:val="006047A8"/>
    <w:rsid w:val="0060481E"/>
    <w:rsid w:val="00604B87"/>
    <w:rsid w:val="00604F85"/>
    <w:rsid w:val="00604F88"/>
    <w:rsid w:val="006063D1"/>
    <w:rsid w:val="00611B29"/>
    <w:rsid w:val="00614D27"/>
    <w:rsid w:val="00614F68"/>
    <w:rsid w:val="00625A9B"/>
    <w:rsid w:val="006269A5"/>
    <w:rsid w:val="00630966"/>
    <w:rsid w:val="00652B4F"/>
    <w:rsid w:val="00652E6C"/>
    <w:rsid w:val="006540EE"/>
    <w:rsid w:val="006612BD"/>
    <w:rsid w:val="00664DDD"/>
    <w:rsid w:val="00670D14"/>
    <w:rsid w:val="00671044"/>
    <w:rsid w:val="00673402"/>
    <w:rsid w:val="00674076"/>
    <w:rsid w:val="006766FB"/>
    <w:rsid w:val="00677A7D"/>
    <w:rsid w:val="00684D80"/>
    <w:rsid w:val="006933AB"/>
    <w:rsid w:val="00696694"/>
    <w:rsid w:val="00697752"/>
    <w:rsid w:val="00697CB5"/>
    <w:rsid w:val="006A4DB1"/>
    <w:rsid w:val="006A5BAF"/>
    <w:rsid w:val="006B1B0F"/>
    <w:rsid w:val="006B21B7"/>
    <w:rsid w:val="006B61D4"/>
    <w:rsid w:val="006C161B"/>
    <w:rsid w:val="006D1B1F"/>
    <w:rsid w:val="006F46FE"/>
    <w:rsid w:val="006F5089"/>
    <w:rsid w:val="006F550C"/>
    <w:rsid w:val="0070448F"/>
    <w:rsid w:val="0070455F"/>
    <w:rsid w:val="00705289"/>
    <w:rsid w:val="00706700"/>
    <w:rsid w:val="0070749E"/>
    <w:rsid w:val="00717BBF"/>
    <w:rsid w:val="00724BAE"/>
    <w:rsid w:val="007258FE"/>
    <w:rsid w:val="007307C6"/>
    <w:rsid w:val="00730D68"/>
    <w:rsid w:val="007355E6"/>
    <w:rsid w:val="00740580"/>
    <w:rsid w:val="007422DC"/>
    <w:rsid w:val="00746475"/>
    <w:rsid w:val="007525EE"/>
    <w:rsid w:val="00753140"/>
    <w:rsid w:val="007538DA"/>
    <w:rsid w:val="00765BF2"/>
    <w:rsid w:val="00770851"/>
    <w:rsid w:val="00770ACC"/>
    <w:rsid w:val="007723DB"/>
    <w:rsid w:val="0077404E"/>
    <w:rsid w:val="00780645"/>
    <w:rsid w:val="00781723"/>
    <w:rsid w:val="00783D86"/>
    <w:rsid w:val="00785BE1"/>
    <w:rsid w:val="007918C9"/>
    <w:rsid w:val="00794528"/>
    <w:rsid w:val="00794961"/>
    <w:rsid w:val="0079513A"/>
    <w:rsid w:val="0079555B"/>
    <w:rsid w:val="007A00A0"/>
    <w:rsid w:val="007A15D4"/>
    <w:rsid w:val="007A628E"/>
    <w:rsid w:val="007B2402"/>
    <w:rsid w:val="007B2E1E"/>
    <w:rsid w:val="007C0B0D"/>
    <w:rsid w:val="007C1901"/>
    <w:rsid w:val="007D0B52"/>
    <w:rsid w:val="007E1236"/>
    <w:rsid w:val="007E205F"/>
    <w:rsid w:val="007E3974"/>
    <w:rsid w:val="007E5FBD"/>
    <w:rsid w:val="007E6F7F"/>
    <w:rsid w:val="007F4E22"/>
    <w:rsid w:val="007F5EB1"/>
    <w:rsid w:val="007F66D4"/>
    <w:rsid w:val="00805A2A"/>
    <w:rsid w:val="008141DE"/>
    <w:rsid w:val="00815427"/>
    <w:rsid w:val="00816F8D"/>
    <w:rsid w:val="00817B59"/>
    <w:rsid w:val="00827E14"/>
    <w:rsid w:val="00832E8F"/>
    <w:rsid w:val="00837ADD"/>
    <w:rsid w:val="008450C1"/>
    <w:rsid w:val="008476D2"/>
    <w:rsid w:val="0085352C"/>
    <w:rsid w:val="00860F4A"/>
    <w:rsid w:val="00863A2A"/>
    <w:rsid w:val="00864C15"/>
    <w:rsid w:val="00865166"/>
    <w:rsid w:val="008710B3"/>
    <w:rsid w:val="00880D45"/>
    <w:rsid w:val="00881BDA"/>
    <w:rsid w:val="00884807"/>
    <w:rsid w:val="0088589B"/>
    <w:rsid w:val="00886206"/>
    <w:rsid w:val="00896279"/>
    <w:rsid w:val="008A11A2"/>
    <w:rsid w:val="008A246B"/>
    <w:rsid w:val="008A5FC6"/>
    <w:rsid w:val="008B660B"/>
    <w:rsid w:val="008E4003"/>
    <w:rsid w:val="008E59AA"/>
    <w:rsid w:val="008F48E9"/>
    <w:rsid w:val="008F55AF"/>
    <w:rsid w:val="008F5A05"/>
    <w:rsid w:val="008F65F3"/>
    <w:rsid w:val="008F7F65"/>
    <w:rsid w:val="00901357"/>
    <w:rsid w:val="0090404B"/>
    <w:rsid w:val="00905306"/>
    <w:rsid w:val="0091054F"/>
    <w:rsid w:val="0091472C"/>
    <w:rsid w:val="00920170"/>
    <w:rsid w:val="00921ACD"/>
    <w:rsid w:val="00921FC3"/>
    <w:rsid w:val="00926A38"/>
    <w:rsid w:val="0092729C"/>
    <w:rsid w:val="009329AF"/>
    <w:rsid w:val="009341CA"/>
    <w:rsid w:val="00937432"/>
    <w:rsid w:val="00937872"/>
    <w:rsid w:val="00956E78"/>
    <w:rsid w:val="00964B16"/>
    <w:rsid w:val="0097402F"/>
    <w:rsid w:val="00975B51"/>
    <w:rsid w:val="00977FFB"/>
    <w:rsid w:val="009805D8"/>
    <w:rsid w:val="00982F25"/>
    <w:rsid w:val="00985C30"/>
    <w:rsid w:val="00987440"/>
    <w:rsid w:val="00990790"/>
    <w:rsid w:val="009930CA"/>
    <w:rsid w:val="0099758E"/>
    <w:rsid w:val="009A11F1"/>
    <w:rsid w:val="009A21DF"/>
    <w:rsid w:val="009A293D"/>
    <w:rsid w:val="009A7D76"/>
    <w:rsid w:val="009B55EC"/>
    <w:rsid w:val="009C1F77"/>
    <w:rsid w:val="009C3609"/>
    <w:rsid w:val="009C54E0"/>
    <w:rsid w:val="009C752A"/>
    <w:rsid w:val="009C7C94"/>
    <w:rsid w:val="009D40EC"/>
    <w:rsid w:val="009F39DB"/>
    <w:rsid w:val="009F7710"/>
    <w:rsid w:val="00A01C3F"/>
    <w:rsid w:val="00A053E2"/>
    <w:rsid w:val="00A14732"/>
    <w:rsid w:val="00A14ACB"/>
    <w:rsid w:val="00A159C6"/>
    <w:rsid w:val="00A21125"/>
    <w:rsid w:val="00A256C0"/>
    <w:rsid w:val="00A313AA"/>
    <w:rsid w:val="00A32ABF"/>
    <w:rsid w:val="00A36B4F"/>
    <w:rsid w:val="00A4087E"/>
    <w:rsid w:val="00A4463B"/>
    <w:rsid w:val="00A47957"/>
    <w:rsid w:val="00A531F7"/>
    <w:rsid w:val="00A5611B"/>
    <w:rsid w:val="00A57666"/>
    <w:rsid w:val="00A63C0F"/>
    <w:rsid w:val="00A74186"/>
    <w:rsid w:val="00A77E90"/>
    <w:rsid w:val="00A81202"/>
    <w:rsid w:val="00A907DE"/>
    <w:rsid w:val="00A96B86"/>
    <w:rsid w:val="00AA7DA4"/>
    <w:rsid w:val="00AB0228"/>
    <w:rsid w:val="00AB082F"/>
    <w:rsid w:val="00AB0DE9"/>
    <w:rsid w:val="00AB3703"/>
    <w:rsid w:val="00AB7604"/>
    <w:rsid w:val="00AC030F"/>
    <w:rsid w:val="00AC0B91"/>
    <w:rsid w:val="00AC232F"/>
    <w:rsid w:val="00AC7C8E"/>
    <w:rsid w:val="00AD1507"/>
    <w:rsid w:val="00AD239B"/>
    <w:rsid w:val="00AF01A8"/>
    <w:rsid w:val="00AF2CC5"/>
    <w:rsid w:val="00AF4911"/>
    <w:rsid w:val="00AF621D"/>
    <w:rsid w:val="00AF767F"/>
    <w:rsid w:val="00AF7E1F"/>
    <w:rsid w:val="00B03EE8"/>
    <w:rsid w:val="00B07517"/>
    <w:rsid w:val="00B10BA5"/>
    <w:rsid w:val="00B15013"/>
    <w:rsid w:val="00B17757"/>
    <w:rsid w:val="00B20730"/>
    <w:rsid w:val="00B21A9F"/>
    <w:rsid w:val="00B23581"/>
    <w:rsid w:val="00B240AA"/>
    <w:rsid w:val="00B2757B"/>
    <w:rsid w:val="00B275C8"/>
    <w:rsid w:val="00B27890"/>
    <w:rsid w:val="00B31760"/>
    <w:rsid w:val="00B33210"/>
    <w:rsid w:val="00B36656"/>
    <w:rsid w:val="00B56EFB"/>
    <w:rsid w:val="00B6177A"/>
    <w:rsid w:val="00B61BE1"/>
    <w:rsid w:val="00B61E92"/>
    <w:rsid w:val="00B70EF5"/>
    <w:rsid w:val="00B7130A"/>
    <w:rsid w:val="00B726A3"/>
    <w:rsid w:val="00B74DE1"/>
    <w:rsid w:val="00B85766"/>
    <w:rsid w:val="00B85AA7"/>
    <w:rsid w:val="00B86AB3"/>
    <w:rsid w:val="00B9449C"/>
    <w:rsid w:val="00B94C10"/>
    <w:rsid w:val="00B9501F"/>
    <w:rsid w:val="00B97E9B"/>
    <w:rsid w:val="00BA6321"/>
    <w:rsid w:val="00BB10ED"/>
    <w:rsid w:val="00BB165E"/>
    <w:rsid w:val="00BB18A9"/>
    <w:rsid w:val="00BB2595"/>
    <w:rsid w:val="00BB32FB"/>
    <w:rsid w:val="00BB7149"/>
    <w:rsid w:val="00BB73B8"/>
    <w:rsid w:val="00BC278F"/>
    <w:rsid w:val="00BC4751"/>
    <w:rsid w:val="00BC6166"/>
    <w:rsid w:val="00BD1681"/>
    <w:rsid w:val="00BD32BE"/>
    <w:rsid w:val="00BD5576"/>
    <w:rsid w:val="00BD6E03"/>
    <w:rsid w:val="00BE1939"/>
    <w:rsid w:val="00BE2E5A"/>
    <w:rsid w:val="00BF1699"/>
    <w:rsid w:val="00BF365F"/>
    <w:rsid w:val="00C0193D"/>
    <w:rsid w:val="00C02D1A"/>
    <w:rsid w:val="00C1092E"/>
    <w:rsid w:val="00C1276F"/>
    <w:rsid w:val="00C128C8"/>
    <w:rsid w:val="00C12E35"/>
    <w:rsid w:val="00C13ABA"/>
    <w:rsid w:val="00C15903"/>
    <w:rsid w:val="00C339E3"/>
    <w:rsid w:val="00C33BC3"/>
    <w:rsid w:val="00C357F9"/>
    <w:rsid w:val="00C36454"/>
    <w:rsid w:val="00C37641"/>
    <w:rsid w:val="00C4734D"/>
    <w:rsid w:val="00C55B06"/>
    <w:rsid w:val="00C57A7C"/>
    <w:rsid w:val="00C57FC3"/>
    <w:rsid w:val="00C66DE1"/>
    <w:rsid w:val="00C7188D"/>
    <w:rsid w:val="00C74FBF"/>
    <w:rsid w:val="00C76259"/>
    <w:rsid w:val="00C763D4"/>
    <w:rsid w:val="00C76729"/>
    <w:rsid w:val="00C82150"/>
    <w:rsid w:val="00C82D97"/>
    <w:rsid w:val="00C841C3"/>
    <w:rsid w:val="00C86D75"/>
    <w:rsid w:val="00C93E52"/>
    <w:rsid w:val="00C95B5D"/>
    <w:rsid w:val="00C963B0"/>
    <w:rsid w:val="00CA02F4"/>
    <w:rsid w:val="00CA70AF"/>
    <w:rsid w:val="00CB0F33"/>
    <w:rsid w:val="00CB2387"/>
    <w:rsid w:val="00CB2A4B"/>
    <w:rsid w:val="00CB426C"/>
    <w:rsid w:val="00CB55F1"/>
    <w:rsid w:val="00CB6D2D"/>
    <w:rsid w:val="00CB7E3A"/>
    <w:rsid w:val="00CC6D5F"/>
    <w:rsid w:val="00CD2F44"/>
    <w:rsid w:val="00CD3EA2"/>
    <w:rsid w:val="00CD5798"/>
    <w:rsid w:val="00CD6812"/>
    <w:rsid w:val="00CE104E"/>
    <w:rsid w:val="00CE3323"/>
    <w:rsid w:val="00CE6757"/>
    <w:rsid w:val="00CF11DE"/>
    <w:rsid w:val="00CF2CB1"/>
    <w:rsid w:val="00CF3FB1"/>
    <w:rsid w:val="00D10620"/>
    <w:rsid w:val="00D12451"/>
    <w:rsid w:val="00D22EF9"/>
    <w:rsid w:val="00D23C3D"/>
    <w:rsid w:val="00D262D0"/>
    <w:rsid w:val="00D30CB5"/>
    <w:rsid w:val="00D329AE"/>
    <w:rsid w:val="00D341D2"/>
    <w:rsid w:val="00D44AF3"/>
    <w:rsid w:val="00D47DED"/>
    <w:rsid w:val="00D50CD0"/>
    <w:rsid w:val="00D51CD5"/>
    <w:rsid w:val="00D5315B"/>
    <w:rsid w:val="00D53895"/>
    <w:rsid w:val="00D53AA9"/>
    <w:rsid w:val="00D6343F"/>
    <w:rsid w:val="00D71849"/>
    <w:rsid w:val="00D72463"/>
    <w:rsid w:val="00D72F3D"/>
    <w:rsid w:val="00D76704"/>
    <w:rsid w:val="00D80EB5"/>
    <w:rsid w:val="00D8259E"/>
    <w:rsid w:val="00D8324F"/>
    <w:rsid w:val="00D84CB5"/>
    <w:rsid w:val="00D8674E"/>
    <w:rsid w:val="00D95C22"/>
    <w:rsid w:val="00DB191C"/>
    <w:rsid w:val="00DB31AE"/>
    <w:rsid w:val="00DB67ED"/>
    <w:rsid w:val="00DC11A2"/>
    <w:rsid w:val="00DC4FB2"/>
    <w:rsid w:val="00DD0499"/>
    <w:rsid w:val="00DD203A"/>
    <w:rsid w:val="00DD3447"/>
    <w:rsid w:val="00DD5206"/>
    <w:rsid w:val="00DD52AD"/>
    <w:rsid w:val="00DE00F8"/>
    <w:rsid w:val="00DE35B6"/>
    <w:rsid w:val="00DE687F"/>
    <w:rsid w:val="00DF3F43"/>
    <w:rsid w:val="00E05F20"/>
    <w:rsid w:val="00E06234"/>
    <w:rsid w:val="00E06674"/>
    <w:rsid w:val="00E11CBA"/>
    <w:rsid w:val="00E1582B"/>
    <w:rsid w:val="00E202C4"/>
    <w:rsid w:val="00E209CC"/>
    <w:rsid w:val="00E23E55"/>
    <w:rsid w:val="00E3151B"/>
    <w:rsid w:val="00E4659D"/>
    <w:rsid w:val="00E57A09"/>
    <w:rsid w:val="00E609D5"/>
    <w:rsid w:val="00E627FA"/>
    <w:rsid w:val="00E71711"/>
    <w:rsid w:val="00E87C04"/>
    <w:rsid w:val="00E9041C"/>
    <w:rsid w:val="00E90D25"/>
    <w:rsid w:val="00EA0417"/>
    <w:rsid w:val="00EA2AC7"/>
    <w:rsid w:val="00EA397F"/>
    <w:rsid w:val="00EA54C5"/>
    <w:rsid w:val="00EA5FB0"/>
    <w:rsid w:val="00EA6F84"/>
    <w:rsid w:val="00EB3C1F"/>
    <w:rsid w:val="00EB5793"/>
    <w:rsid w:val="00EB69B7"/>
    <w:rsid w:val="00EC305F"/>
    <w:rsid w:val="00EC4A2B"/>
    <w:rsid w:val="00EC79ED"/>
    <w:rsid w:val="00ED0857"/>
    <w:rsid w:val="00ED32F8"/>
    <w:rsid w:val="00ED54B9"/>
    <w:rsid w:val="00ED568E"/>
    <w:rsid w:val="00EE127D"/>
    <w:rsid w:val="00EE220C"/>
    <w:rsid w:val="00EE48FB"/>
    <w:rsid w:val="00EF2B21"/>
    <w:rsid w:val="00EF316B"/>
    <w:rsid w:val="00EF71FB"/>
    <w:rsid w:val="00EF7EC4"/>
    <w:rsid w:val="00F00A1D"/>
    <w:rsid w:val="00F12738"/>
    <w:rsid w:val="00F150A8"/>
    <w:rsid w:val="00F2117C"/>
    <w:rsid w:val="00F261EF"/>
    <w:rsid w:val="00F3296D"/>
    <w:rsid w:val="00F334D1"/>
    <w:rsid w:val="00F34198"/>
    <w:rsid w:val="00F36846"/>
    <w:rsid w:val="00F4582B"/>
    <w:rsid w:val="00F51052"/>
    <w:rsid w:val="00F622D2"/>
    <w:rsid w:val="00F65882"/>
    <w:rsid w:val="00F74506"/>
    <w:rsid w:val="00F77850"/>
    <w:rsid w:val="00F823C9"/>
    <w:rsid w:val="00F8633A"/>
    <w:rsid w:val="00F92CF7"/>
    <w:rsid w:val="00F943E7"/>
    <w:rsid w:val="00F9574C"/>
    <w:rsid w:val="00F961A5"/>
    <w:rsid w:val="00FA20C8"/>
    <w:rsid w:val="00FA3FC1"/>
    <w:rsid w:val="00FA4B1F"/>
    <w:rsid w:val="00FA55FE"/>
    <w:rsid w:val="00FA5EC3"/>
    <w:rsid w:val="00FB1154"/>
    <w:rsid w:val="00FB7B47"/>
    <w:rsid w:val="00FC400E"/>
    <w:rsid w:val="00FC5AB9"/>
    <w:rsid w:val="00FC65C4"/>
    <w:rsid w:val="00FD3919"/>
    <w:rsid w:val="00FD454E"/>
    <w:rsid w:val="00FD689B"/>
    <w:rsid w:val="00FE124E"/>
    <w:rsid w:val="00FF0709"/>
    <w:rsid w:val="00FF26B9"/>
    <w:rsid w:val="00FF2C39"/>
    <w:rsid w:val="00FF4C37"/>
    <w:rsid w:val="00FF6782"/>
    <w:rsid w:val="00FF771A"/>
    <w:rsid w:val="04807277"/>
    <w:rsid w:val="1050303D"/>
    <w:rsid w:val="10C24DC9"/>
    <w:rsid w:val="231C14A5"/>
    <w:rsid w:val="23C45DA5"/>
    <w:rsid w:val="2B7A7160"/>
    <w:rsid w:val="2E792B48"/>
    <w:rsid w:val="2E8910F9"/>
    <w:rsid w:val="36C97FE4"/>
    <w:rsid w:val="39DA58BB"/>
    <w:rsid w:val="3B633E88"/>
    <w:rsid w:val="3E124723"/>
    <w:rsid w:val="3E7253E7"/>
    <w:rsid w:val="424B6706"/>
    <w:rsid w:val="427334DB"/>
    <w:rsid w:val="48481E2C"/>
    <w:rsid w:val="4EB15FD1"/>
    <w:rsid w:val="516F1318"/>
    <w:rsid w:val="57B06E1E"/>
    <w:rsid w:val="595D66DE"/>
    <w:rsid w:val="64DE3D68"/>
    <w:rsid w:val="6879324A"/>
    <w:rsid w:val="69991631"/>
    <w:rsid w:val="6F26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60" w:line="400" w:lineRule="exact"/>
    </w:pPr>
    <w:rPr>
      <w:rFonts w:eastAsia="黑体"/>
    </w:rPr>
  </w:style>
  <w:style w:type="paragraph" w:styleId="3">
    <w:name w:val="Body Text"/>
    <w:basedOn w:val="1"/>
    <w:next w:val="1"/>
    <w:unhideWhenUsed/>
    <w:qFormat/>
    <w:uiPriority w:val="0"/>
    <w:pPr>
      <w:spacing w:after="120"/>
    </w:pPr>
    <w:rPr>
      <w:rFonts w:ascii="Times New Roman" w:hAnsi="Times New Roman"/>
    </w:rPr>
  </w:style>
  <w:style w:type="paragraph" w:styleId="4">
    <w:name w:val="Balloon Text"/>
    <w:basedOn w:val="1"/>
    <w:semiHidden/>
    <w:qFormat/>
    <w:uiPriority w:val="0"/>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link w:val="6"/>
    <w:qFormat/>
    <w:uiPriority w:val="99"/>
    <w:rPr>
      <w:kern w:val="2"/>
      <w:sz w:val="18"/>
      <w:szCs w:val="18"/>
    </w:rPr>
  </w:style>
  <w:style w:type="character" w:customStyle="1" w:styleId="10">
    <w:name w:val="页脚 字符"/>
    <w:link w:val="5"/>
    <w:qFormat/>
    <w:uiPriority w:val="99"/>
    <w:rPr>
      <w:kern w:val="2"/>
      <w:sz w:val="18"/>
      <w:szCs w:val="18"/>
    </w:rPr>
  </w:style>
  <w:style w:type="paragraph" w:styleId="11">
    <w:name w:val="List Paragraph"/>
    <w:basedOn w:val="1"/>
    <w:qFormat/>
    <w:uiPriority w:val="34"/>
    <w:pPr>
      <w:ind w:firstLine="420" w:firstLineChars="200"/>
    </w:pPr>
  </w:style>
  <w:style w:type="paragraph" w:customStyle="1" w:styleId="12">
    <w:name w:val="Char3"/>
    <w:basedOn w:val="1"/>
    <w:qFormat/>
    <w:uiPriority w:val="0"/>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F92E4-5629-4C93-B191-4C5162BDA02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530</Words>
  <Characters>597</Characters>
  <Lines>4</Lines>
  <Paragraphs>1</Paragraphs>
  <TotalTime>1</TotalTime>
  <ScaleCrop>false</ScaleCrop>
  <LinksUpToDate>false</LinksUpToDate>
  <CharactersWithSpaces>603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2018-06-25T01:29:00Z</dcterms:created>
  <dc:creator>微软用户</dc:creator>
  <cp:lastModifiedBy>欣蕊</cp:lastModifiedBy>
  <cp:lastPrinted>2022-01-06T03:20:00Z</cp:lastPrinted>
  <dcterms:modified xsi:type="dcterms:W3CDTF">2024-09-30T07:54:47Z</dcterms:modified>
  <dc:title>工程量清单编制说明</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27A4E0FE6AD5465A89AA2B687C153AC0</vt:lpwstr>
  </property>
</Properties>
</file>