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6293">
      <w:pPr>
        <w:spacing w:line="282" w:lineRule="auto"/>
      </w:pPr>
    </w:p>
    <w:p w14:paraId="777F0C1A">
      <w:pPr>
        <w:spacing w:line="283" w:lineRule="auto"/>
      </w:pPr>
    </w:p>
    <w:p w14:paraId="6456016A">
      <w:pPr>
        <w:spacing w:line="283" w:lineRule="auto"/>
      </w:pPr>
    </w:p>
    <w:p w14:paraId="01ED0B10">
      <w:pPr>
        <w:spacing w:line="283" w:lineRule="auto"/>
      </w:pPr>
    </w:p>
    <w:p w14:paraId="0E262F94">
      <w:pPr>
        <w:jc w:val="center"/>
        <w:outlineLvl w:val="9"/>
        <w:rPr>
          <w:rFonts w:asciiTheme="minorEastAsia" w:hAnsiTheme="minorEastAsia" w:eastAsiaTheme="minorEastAsia"/>
          <w:b/>
          <w:bCs/>
          <w:spacing w:val="6"/>
          <w:sz w:val="35"/>
          <w:szCs w:val="35"/>
          <w:lang w:eastAsia="zh-CN"/>
        </w:rPr>
      </w:pPr>
      <w:r>
        <w:rPr>
          <w:rFonts w:hint="eastAsia" w:cs="Arial" w:asciiTheme="minorEastAsia" w:hAnsiTheme="minorEastAsia" w:eastAsiaTheme="minorEastAsia"/>
          <w:b/>
          <w:bCs/>
          <w:spacing w:val="6"/>
          <w:sz w:val="35"/>
          <w:szCs w:val="35"/>
          <w:lang w:eastAsia="zh-CN"/>
        </w:rPr>
        <w:t>关帝庙巷明清住宅室内装修与环境提升</w:t>
      </w:r>
      <w:r>
        <w:rPr>
          <w:rFonts w:hint="eastAsia" w:asciiTheme="minorEastAsia" w:hAnsiTheme="minorEastAsia" w:eastAsiaTheme="minorEastAsia"/>
          <w:b/>
          <w:bCs/>
          <w:spacing w:val="6"/>
          <w:sz w:val="35"/>
          <w:szCs w:val="35"/>
          <w:lang w:eastAsia="zh-CN"/>
        </w:rPr>
        <w:t>项目</w:t>
      </w:r>
    </w:p>
    <w:p w14:paraId="361D447C">
      <w:pPr>
        <w:jc w:val="center"/>
        <w:outlineLvl w:val="9"/>
      </w:pPr>
      <w:r>
        <w:rPr>
          <w:rFonts w:hint="eastAsia"/>
          <w:b/>
          <w:bCs/>
          <w:spacing w:val="6"/>
          <w:sz w:val="35"/>
          <w:szCs w:val="35"/>
        </w:rPr>
        <w:t>文物影响评估</w:t>
      </w:r>
      <w:r>
        <w:rPr>
          <w:rFonts w:hint="eastAsia" w:asciiTheme="minorEastAsia" w:hAnsiTheme="minorEastAsia" w:eastAsiaTheme="minorEastAsia"/>
          <w:b/>
          <w:bCs/>
          <w:spacing w:val="6"/>
          <w:sz w:val="35"/>
          <w:szCs w:val="35"/>
          <w:lang w:eastAsia="zh-CN"/>
        </w:rPr>
        <w:t>报告编制</w:t>
      </w:r>
      <w:r>
        <w:rPr>
          <w:rFonts w:hint="eastAsia"/>
          <w:b/>
          <w:bCs/>
          <w:spacing w:val="6"/>
          <w:sz w:val="35"/>
          <w:szCs w:val="35"/>
        </w:rPr>
        <w:t>项</w:t>
      </w:r>
      <w:r>
        <w:rPr>
          <w:rFonts w:hint="eastAsia" w:asciiTheme="minorEastAsia" w:hAnsiTheme="minorEastAsia" w:eastAsiaTheme="minorEastAsia"/>
          <w:b/>
          <w:bCs/>
          <w:spacing w:val="6"/>
          <w:sz w:val="35"/>
          <w:szCs w:val="35"/>
          <w:lang w:eastAsia="zh-CN"/>
        </w:rPr>
        <w:t>目</w:t>
      </w:r>
    </w:p>
    <w:p w14:paraId="1F49ABAF"/>
    <w:p w14:paraId="63F06534"/>
    <w:p w14:paraId="061F8186"/>
    <w:p w14:paraId="150598A6"/>
    <w:p w14:paraId="58FCA9DB"/>
    <w:p w14:paraId="4F13B5A5"/>
    <w:p w14:paraId="74A37783">
      <w:pPr>
        <w:spacing w:line="241" w:lineRule="auto"/>
      </w:pPr>
    </w:p>
    <w:p w14:paraId="6C9B8951">
      <w:pPr>
        <w:spacing w:line="241" w:lineRule="auto"/>
      </w:pPr>
    </w:p>
    <w:p w14:paraId="49135B51">
      <w:pPr>
        <w:pStyle w:val="3"/>
        <w:spacing w:before="270" w:line="222" w:lineRule="auto"/>
        <w:ind w:left="2033" w:leftChars="0"/>
        <w:outlineLvl w:val="9"/>
        <w:rPr>
          <w:sz w:val="83"/>
          <w:szCs w:val="83"/>
        </w:rPr>
      </w:pPr>
      <w:r>
        <w:rPr>
          <w:b/>
          <w:bCs/>
          <w:spacing w:val="-30"/>
          <w:sz w:val="83"/>
          <w:szCs w:val="83"/>
        </w:rPr>
        <w:t>招</w:t>
      </w:r>
      <w:r>
        <w:rPr>
          <w:spacing w:val="45"/>
          <w:sz w:val="83"/>
          <w:szCs w:val="83"/>
        </w:rPr>
        <w:t xml:space="preserve"> </w:t>
      </w:r>
      <w:r>
        <w:rPr>
          <w:b/>
          <w:bCs/>
          <w:spacing w:val="-30"/>
          <w:sz w:val="83"/>
          <w:szCs w:val="83"/>
        </w:rPr>
        <w:t>标</w:t>
      </w:r>
      <w:r>
        <w:rPr>
          <w:spacing w:val="50"/>
          <w:sz w:val="83"/>
          <w:szCs w:val="83"/>
        </w:rPr>
        <w:t xml:space="preserve"> </w:t>
      </w:r>
      <w:r>
        <w:rPr>
          <w:b/>
          <w:bCs/>
          <w:spacing w:val="-30"/>
          <w:sz w:val="83"/>
          <w:szCs w:val="83"/>
        </w:rPr>
        <w:t>文</w:t>
      </w:r>
      <w:r>
        <w:rPr>
          <w:spacing w:val="39"/>
          <w:sz w:val="83"/>
          <w:szCs w:val="83"/>
        </w:rPr>
        <w:t xml:space="preserve"> </w:t>
      </w:r>
      <w:r>
        <w:rPr>
          <w:b/>
          <w:bCs/>
          <w:spacing w:val="-30"/>
          <w:sz w:val="83"/>
          <w:szCs w:val="83"/>
        </w:rPr>
        <w:t>件</w:t>
      </w:r>
    </w:p>
    <w:p w14:paraId="1198DE84">
      <w:pPr>
        <w:spacing w:line="252" w:lineRule="auto"/>
      </w:pPr>
    </w:p>
    <w:p w14:paraId="2C1CB08F">
      <w:pPr>
        <w:spacing w:line="252" w:lineRule="auto"/>
      </w:pPr>
    </w:p>
    <w:p w14:paraId="61AA9168">
      <w:pPr>
        <w:spacing w:line="252" w:lineRule="auto"/>
      </w:pPr>
    </w:p>
    <w:p w14:paraId="5D280E52">
      <w:pPr>
        <w:spacing w:line="252" w:lineRule="auto"/>
      </w:pPr>
    </w:p>
    <w:p w14:paraId="5227CB54">
      <w:pPr>
        <w:spacing w:line="252" w:lineRule="auto"/>
      </w:pPr>
    </w:p>
    <w:p w14:paraId="7E7AF673">
      <w:pPr>
        <w:spacing w:line="252" w:lineRule="auto"/>
      </w:pPr>
    </w:p>
    <w:p w14:paraId="575A3576">
      <w:pPr>
        <w:spacing w:line="253" w:lineRule="auto"/>
      </w:pPr>
    </w:p>
    <w:p w14:paraId="0C5A8E13">
      <w:pPr>
        <w:spacing w:line="253" w:lineRule="auto"/>
      </w:pPr>
    </w:p>
    <w:p w14:paraId="68B0AB5F">
      <w:pPr>
        <w:spacing w:line="253" w:lineRule="auto"/>
      </w:pPr>
    </w:p>
    <w:p w14:paraId="60233B61">
      <w:pPr>
        <w:spacing w:line="253" w:lineRule="auto"/>
      </w:pPr>
    </w:p>
    <w:p w14:paraId="39154145">
      <w:pPr>
        <w:spacing w:line="253" w:lineRule="auto"/>
      </w:pPr>
    </w:p>
    <w:p w14:paraId="154FA358">
      <w:pPr>
        <w:spacing w:line="253" w:lineRule="auto"/>
      </w:pPr>
    </w:p>
    <w:p w14:paraId="0EB4956A">
      <w:pPr>
        <w:pStyle w:val="3"/>
        <w:spacing w:before="101" w:line="224" w:lineRule="auto"/>
        <w:ind w:left="342" w:leftChars="0"/>
        <w:outlineLvl w:val="9"/>
        <w:rPr>
          <w:b/>
          <w:bCs/>
          <w:spacing w:val="3"/>
          <w:lang w:eastAsia="zh-CN"/>
        </w:rPr>
      </w:pPr>
      <w:r>
        <w:rPr>
          <w:b/>
          <w:bCs/>
          <w:spacing w:val="3"/>
        </w:rPr>
        <w:t>招</w:t>
      </w:r>
      <w:r>
        <w:rPr>
          <w:spacing w:val="3"/>
        </w:rPr>
        <w:t xml:space="preserve">  </w:t>
      </w:r>
      <w:r>
        <w:rPr>
          <w:b/>
          <w:bCs/>
          <w:spacing w:val="3"/>
        </w:rPr>
        <w:t>标</w:t>
      </w:r>
      <w:r>
        <w:rPr>
          <w:spacing w:val="3"/>
        </w:rPr>
        <w:t xml:space="preserve">  </w:t>
      </w:r>
      <w:r>
        <w:rPr>
          <w:b/>
          <w:bCs/>
          <w:spacing w:val="3"/>
        </w:rPr>
        <w:t>人</w:t>
      </w:r>
      <w:r>
        <w:rPr>
          <w:spacing w:val="112"/>
        </w:rPr>
        <w:t xml:space="preserve"> </w:t>
      </w:r>
      <w:r>
        <w:rPr>
          <w:b/>
          <w:bCs/>
          <w:spacing w:val="3"/>
        </w:rPr>
        <w:t>：</w:t>
      </w:r>
      <w:r>
        <w:rPr>
          <w:spacing w:val="3"/>
        </w:rPr>
        <w:t xml:space="preserve"> </w:t>
      </w:r>
      <w:r>
        <w:rPr>
          <w:rFonts w:hint="eastAsia"/>
          <w:b/>
          <w:bCs/>
          <w:spacing w:val="3"/>
          <w:lang w:eastAsia="zh-CN"/>
        </w:rPr>
        <w:t>南通市崇川历史文化街区保护发展有限公司</w:t>
      </w:r>
    </w:p>
    <w:p w14:paraId="0B310761">
      <w:pPr>
        <w:spacing w:line="359" w:lineRule="auto"/>
        <w:rPr>
          <w:highlight w:val="yellow"/>
        </w:rPr>
      </w:pPr>
    </w:p>
    <w:p w14:paraId="5EFE0262">
      <w:pPr>
        <w:spacing w:line="359" w:lineRule="auto"/>
        <w:rPr>
          <w:highlight w:val="yellow"/>
        </w:rPr>
      </w:pPr>
    </w:p>
    <w:p w14:paraId="0FAD813D">
      <w:pPr>
        <w:spacing w:line="358" w:lineRule="auto"/>
        <w:ind w:firstLine="317" w:firstLineChars="100"/>
        <w:rPr>
          <w:rFonts w:ascii="宋体" w:hAnsi="宋体" w:eastAsia="宋体" w:cs="宋体"/>
          <w:b/>
          <w:bCs/>
          <w:spacing w:val="3"/>
          <w:sz w:val="31"/>
          <w:szCs w:val="31"/>
          <w:lang w:eastAsia="zh-CN"/>
        </w:rPr>
      </w:pPr>
      <w:r>
        <w:rPr>
          <w:rFonts w:ascii="宋体" w:hAnsi="宋体" w:eastAsia="宋体" w:cs="宋体"/>
          <w:b/>
          <w:bCs/>
          <w:spacing w:val="3"/>
          <w:sz w:val="31"/>
          <w:szCs w:val="31"/>
          <w:lang w:eastAsia="zh-CN"/>
        </w:rPr>
        <mc:AlternateContent>
          <mc:Choice Requires="wps">
            <w:drawing>
              <wp:anchor distT="0" distB="0" distL="114300" distR="114300" simplePos="0" relativeHeight="251660288" behindDoc="0" locked="0" layoutInCell="1" allowOverlap="1">
                <wp:simplePos x="0" y="0"/>
                <wp:positionH relativeFrom="column">
                  <wp:posOffset>3167380</wp:posOffset>
                </wp:positionH>
                <wp:positionV relativeFrom="paragraph">
                  <wp:posOffset>-329565</wp:posOffset>
                </wp:positionV>
                <wp:extent cx="624840" cy="265430"/>
                <wp:effectExtent l="3175" t="0" r="635" b="444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 cy="265430"/>
                        </a:xfrm>
                        <a:prstGeom prst="rect">
                          <a:avLst/>
                        </a:prstGeom>
                        <a:noFill/>
                        <a:ln>
                          <a:noFill/>
                        </a:ln>
                      </wps:spPr>
                      <wps:txbx>
                        <w:txbxContent>
                          <w:p w14:paraId="034D745E">
                            <w:pPr>
                              <w:pStyle w:val="3"/>
                              <w:spacing w:before="19" w:line="225" w:lineRule="auto"/>
                              <w:ind w:left="20"/>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49.4pt;margin-top:-25.95pt;height:20.9pt;width:49.2pt;z-index:251660288;mso-width-relative:page;mso-height-relative:page;" filled="f" stroked="f" coordsize="21600,21600" o:gfxdata="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Q7p9oAAAALAQAADwAAAAAAAAABACAAAAAiAAAAZHJzL2Rvd25y&#10;ZXYueG1sUEsBAhQAFAAAAAgAh07iQGlxKlD8AQAAAwQAAA4AAAAAAAAAAQAgAAAAKQEAAGRycy9l&#10;Mm9Eb2MueG1sUEsFBgAAAAAGAAYAWQEAAJcFAAAAAA==&#10;">
                <v:fill on="f" focussize="0,0"/>
                <v:stroke on="f"/>
                <v:imagedata o:title=""/>
                <o:lock v:ext="edit" aspectratio="f"/>
                <v:textbox inset="0mm,0mm,0mm,0mm">
                  <w:txbxContent>
                    <w:p w14:paraId="034D745E">
                      <w:pPr>
                        <w:pStyle w:val="3"/>
                        <w:spacing w:before="19" w:line="225" w:lineRule="auto"/>
                        <w:ind w:left="20"/>
                      </w:pPr>
                    </w:p>
                  </w:txbxContent>
                </v:textbox>
              </v:shape>
            </w:pict>
          </mc:Fallback>
        </mc:AlternateContent>
      </w:r>
      <w:r>
        <w:rPr>
          <w:rFonts w:ascii="宋体" w:hAnsi="宋体" w:eastAsia="宋体" w:cs="宋体"/>
          <w:b/>
          <w:bCs/>
          <w:spacing w:val="3"/>
          <w:sz w:val="31"/>
          <w:szCs w:val="31"/>
        </w:rPr>
        <w:t xml:space="preserve">招 标 代 理 ： </w:t>
      </w:r>
      <w:r>
        <w:rPr>
          <w:rFonts w:hint="eastAsia" w:ascii="宋体" w:hAnsi="宋体" w:eastAsia="宋体" w:cs="宋体"/>
          <w:b/>
          <w:bCs/>
          <w:spacing w:val="3"/>
          <w:sz w:val="31"/>
          <w:szCs w:val="31"/>
          <w:lang w:eastAsia="zh-CN"/>
        </w:rPr>
        <w:t>江苏华睿工程咨询有限公司</w:t>
      </w:r>
    </w:p>
    <w:p w14:paraId="6CA111F1">
      <w:pPr>
        <w:spacing w:line="359" w:lineRule="auto"/>
      </w:pPr>
    </w:p>
    <w:p w14:paraId="53E55924">
      <w:pPr>
        <w:pStyle w:val="3"/>
        <w:spacing w:before="100" w:line="225" w:lineRule="auto"/>
        <w:ind w:left="3207"/>
      </w:pPr>
      <w:r>
        <w:rPr>
          <w:b/>
          <w:bCs/>
          <w:spacing w:val="5"/>
        </w:rPr>
        <w:t>二〇二</w:t>
      </w:r>
      <w:r>
        <w:rPr>
          <w:rFonts w:hint="eastAsia"/>
          <w:b/>
          <w:bCs/>
          <w:spacing w:val="5"/>
          <w:lang w:eastAsia="zh-CN"/>
        </w:rPr>
        <w:t>五</w:t>
      </w:r>
      <w:r>
        <w:rPr>
          <w:b/>
          <w:bCs/>
          <w:spacing w:val="5"/>
        </w:rPr>
        <w:t>年</w:t>
      </w:r>
      <w:r>
        <w:rPr>
          <w:rFonts w:hint="eastAsia"/>
          <w:b/>
          <w:bCs/>
          <w:spacing w:val="5"/>
          <w:lang w:eastAsia="zh-CN"/>
        </w:rPr>
        <w:t>四</w:t>
      </w:r>
      <w:r>
        <w:rPr>
          <w:b/>
          <w:bCs/>
          <w:spacing w:val="5"/>
        </w:rPr>
        <w:t>月</w:t>
      </w:r>
    </w:p>
    <w:p w14:paraId="7F34D1C9">
      <w:pPr>
        <w:spacing w:line="225" w:lineRule="auto"/>
        <w:sectPr>
          <w:footerReference r:id="rId3" w:type="default"/>
          <w:pgSz w:w="11906" w:h="16839"/>
          <w:pgMar w:top="1431" w:right="1533" w:bottom="0" w:left="1722" w:header="0" w:footer="0" w:gutter="0"/>
          <w:pgNumType w:fmt="decimal"/>
          <w:cols w:space="720" w:num="1"/>
        </w:sectPr>
      </w:pPr>
    </w:p>
    <w:p w14:paraId="327F67E7">
      <w:pPr>
        <w:spacing w:line="242" w:lineRule="auto"/>
      </w:pPr>
    </w:p>
    <w:p w14:paraId="1A36C784">
      <w:pPr>
        <w:pStyle w:val="3"/>
        <w:spacing w:before="140" w:line="225" w:lineRule="auto"/>
        <w:ind w:left="4043" w:leftChars="0"/>
        <w:outlineLvl w:val="9"/>
        <w:rPr>
          <w:sz w:val="43"/>
          <w:szCs w:val="43"/>
        </w:rPr>
      </w:pPr>
      <w:r>
        <w:rPr>
          <w:b/>
          <w:bCs/>
          <w:spacing w:val="-51"/>
          <w:sz w:val="43"/>
          <w:szCs w:val="43"/>
        </w:rPr>
        <w:t>目</w:t>
      </w:r>
      <w:r>
        <w:rPr>
          <w:spacing w:val="27"/>
          <w:sz w:val="43"/>
          <w:szCs w:val="43"/>
        </w:rPr>
        <w:t xml:space="preserve"> </w:t>
      </w:r>
      <w:r>
        <w:rPr>
          <w:b/>
          <w:bCs/>
          <w:spacing w:val="-51"/>
          <w:sz w:val="43"/>
          <w:szCs w:val="43"/>
        </w:rPr>
        <w:t>录</w:t>
      </w:r>
    </w:p>
    <w:p w14:paraId="534C3A02">
      <w:pPr>
        <w:spacing w:line="260" w:lineRule="auto"/>
      </w:pPr>
    </w:p>
    <w:p w14:paraId="73724B1D">
      <w:pPr>
        <w:spacing w:line="260" w:lineRule="auto"/>
      </w:pPr>
    </w:p>
    <w:sdt>
      <w:sdtPr>
        <w:id w:val="147455103"/>
        <w:docPartObj>
          <w:docPartGallery w:val="Table of Contents"/>
          <w:docPartUnique/>
        </w:docPartObj>
      </w:sdtPr>
      <w:sdtContent>
        <w:p w14:paraId="2FD27DD5">
          <w:pPr>
            <w:pStyle w:val="3"/>
            <w:tabs>
              <w:tab w:val="right" w:leader="dot" w:pos="9504"/>
            </w:tabs>
            <w:spacing w:before="100" w:line="190" w:lineRule="auto"/>
            <w:rPr>
              <w:highlight w:val="none"/>
            </w:rPr>
          </w:pPr>
          <w:r>
            <w:rPr>
              <w:highlight w:val="none"/>
            </w:rPr>
            <w:fldChar w:fldCharType="begin"/>
          </w:r>
          <w:r>
            <w:rPr>
              <w:highlight w:val="none"/>
            </w:rPr>
            <w:instrText xml:space="preserve"> HYPERLINK \l "bookmark2" </w:instrText>
          </w:r>
          <w:r>
            <w:rPr>
              <w:highlight w:val="none"/>
            </w:rPr>
            <w:fldChar w:fldCharType="separate"/>
          </w:r>
          <w:r>
            <w:rPr>
              <w:b/>
              <w:bCs/>
              <w:spacing w:val="5"/>
              <w:highlight w:val="none"/>
            </w:rPr>
            <w:t>第一章</w:t>
          </w:r>
          <w:r>
            <w:rPr>
              <w:spacing w:val="5"/>
              <w:highlight w:val="none"/>
            </w:rPr>
            <w:t xml:space="preserve"> </w:t>
          </w:r>
          <w:r>
            <w:rPr>
              <w:b/>
              <w:bCs/>
              <w:spacing w:val="5"/>
              <w:highlight w:val="none"/>
            </w:rPr>
            <w:t>招标公告</w:t>
          </w:r>
          <w:r>
            <w:rPr>
              <w:spacing w:val="-47"/>
              <w:highlight w:val="none"/>
            </w:rPr>
            <w:t xml:space="preserve"> </w:t>
          </w:r>
          <w:r>
            <w:rPr>
              <w:highlight w:val="none"/>
              <w14:textOutline w14:w="5791" w14:cap="sq" w14:cmpd="sng" w14:algn="ctr">
                <w14:solidFill>
                  <w14:srgbClr w14:val="000000"/>
                </w14:solidFill>
                <w14:prstDash w14:val="solid"/>
                <w14:bevel/>
              </w14:textOutline>
            </w:rPr>
            <w:tab/>
          </w:r>
          <w:r>
            <w:rPr>
              <w:spacing w:val="31"/>
              <w:highlight w:val="none"/>
            </w:rPr>
            <w:t xml:space="preserve"> </w:t>
          </w:r>
          <w:r>
            <w:rPr>
              <w:b/>
              <w:bCs/>
              <w:spacing w:val="-35"/>
              <w:highlight w:val="none"/>
            </w:rPr>
            <w:t>1</w:t>
          </w:r>
          <w:r>
            <w:rPr>
              <w:b/>
              <w:bCs/>
              <w:spacing w:val="-35"/>
              <w:highlight w:val="none"/>
            </w:rPr>
            <w:fldChar w:fldCharType="end"/>
          </w:r>
        </w:p>
        <w:p w14:paraId="09824E7E">
          <w:pPr>
            <w:spacing w:line="408" w:lineRule="auto"/>
            <w:rPr>
              <w:highlight w:val="none"/>
            </w:rPr>
          </w:pPr>
        </w:p>
        <w:p w14:paraId="64610C73">
          <w:pPr>
            <w:pStyle w:val="3"/>
            <w:tabs>
              <w:tab w:val="right" w:leader="dot" w:pos="9504"/>
            </w:tabs>
            <w:spacing w:before="100" w:line="190" w:lineRule="auto"/>
            <w:rPr>
              <w:highlight w:val="none"/>
            </w:rPr>
          </w:pPr>
          <w:r>
            <w:rPr>
              <w:highlight w:val="none"/>
            </w:rPr>
            <w:fldChar w:fldCharType="begin"/>
          </w:r>
          <w:r>
            <w:rPr>
              <w:highlight w:val="none"/>
            </w:rPr>
            <w:instrText xml:space="preserve"> HYPERLINK \l "bookmark4" </w:instrText>
          </w:r>
          <w:r>
            <w:rPr>
              <w:highlight w:val="none"/>
            </w:rPr>
            <w:fldChar w:fldCharType="separate"/>
          </w:r>
          <w:r>
            <w:rPr>
              <w:b/>
              <w:bCs/>
              <w:spacing w:val="5"/>
              <w:highlight w:val="none"/>
            </w:rPr>
            <w:t>第二章</w:t>
          </w:r>
          <w:r>
            <w:rPr>
              <w:spacing w:val="5"/>
              <w:highlight w:val="none"/>
            </w:rPr>
            <w:t xml:space="preserve"> </w:t>
          </w:r>
          <w:r>
            <w:rPr>
              <w:b/>
              <w:bCs/>
              <w:spacing w:val="5"/>
              <w:highlight w:val="none"/>
            </w:rPr>
            <w:t>投标人须知</w:t>
          </w:r>
          <w:r>
            <w:rPr>
              <w:spacing w:val="-44"/>
              <w:highlight w:val="none"/>
            </w:rPr>
            <w:t xml:space="preserve"> </w:t>
          </w:r>
          <w:r>
            <w:rPr>
              <w:highlight w:val="none"/>
              <w14:textOutline w14:w="5791" w14:cap="sq" w14:cmpd="sng" w14:algn="ctr">
                <w14:solidFill>
                  <w14:srgbClr w14:val="000000"/>
                </w14:solidFill>
                <w14:prstDash w14:val="solid"/>
                <w14:bevel/>
              </w14:textOutline>
            </w:rPr>
            <w:tab/>
          </w:r>
          <w:r>
            <w:rPr>
              <w:spacing w:val="4"/>
              <w:highlight w:val="none"/>
            </w:rPr>
            <w:t xml:space="preserve"> </w:t>
          </w:r>
          <w:r>
            <w:rPr>
              <w:b/>
              <w:bCs/>
              <w:spacing w:val="-10"/>
              <w:highlight w:val="none"/>
            </w:rPr>
            <w:t>4</w:t>
          </w:r>
          <w:r>
            <w:rPr>
              <w:b/>
              <w:bCs/>
              <w:spacing w:val="-10"/>
              <w:highlight w:val="none"/>
            </w:rPr>
            <w:fldChar w:fldCharType="end"/>
          </w:r>
        </w:p>
        <w:p w14:paraId="6C9A7D15">
          <w:pPr>
            <w:spacing w:line="408" w:lineRule="auto"/>
            <w:rPr>
              <w:highlight w:val="none"/>
            </w:rPr>
          </w:pPr>
        </w:p>
        <w:p w14:paraId="508CE370">
          <w:pPr>
            <w:pStyle w:val="3"/>
            <w:tabs>
              <w:tab w:val="right" w:leader="dot" w:pos="9504"/>
            </w:tabs>
            <w:spacing w:before="101" w:line="190" w:lineRule="auto"/>
            <w:rPr>
              <w:highlight w:val="none"/>
            </w:rPr>
          </w:pPr>
          <w:r>
            <w:rPr>
              <w:highlight w:val="none"/>
            </w:rPr>
            <w:fldChar w:fldCharType="begin"/>
          </w:r>
          <w:r>
            <w:rPr>
              <w:highlight w:val="none"/>
            </w:rPr>
            <w:instrText xml:space="preserve"> HYPERLINK \l "bookmark6" </w:instrText>
          </w:r>
          <w:r>
            <w:rPr>
              <w:highlight w:val="none"/>
            </w:rPr>
            <w:fldChar w:fldCharType="separate"/>
          </w:r>
          <w:r>
            <w:rPr>
              <w:b/>
              <w:bCs/>
              <w:spacing w:val="5"/>
              <w:highlight w:val="none"/>
            </w:rPr>
            <w:t>第三章</w:t>
          </w:r>
          <w:r>
            <w:rPr>
              <w:spacing w:val="5"/>
              <w:highlight w:val="none"/>
            </w:rPr>
            <w:t xml:space="preserve"> </w:t>
          </w:r>
          <w:r>
            <w:rPr>
              <w:b/>
              <w:bCs/>
              <w:spacing w:val="5"/>
              <w:highlight w:val="none"/>
            </w:rPr>
            <w:t>评标办法</w:t>
          </w:r>
          <w:r>
            <w:rPr>
              <w:spacing w:val="-47"/>
              <w:highlight w:val="none"/>
            </w:rPr>
            <w:t xml:space="preserve"> </w:t>
          </w:r>
          <w:r>
            <w:rPr>
              <w:highlight w:val="none"/>
              <w14:textOutline w14:w="5791" w14:cap="sq" w14:cmpd="sng" w14:algn="ctr">
                <w14:solidFill>
                  <w14:srgbClr w14:val="000000"/>
                </w14:solidFill>
                <w14:prstDash w14:val="solid"/>
                <w14:bevel/>
              </w14:textOutline>
            </w:rPr>
            <w:tab/>
          </w:r>
          <w:r>
            <w:rPr>
              <w:spacing w:val="31"/>
              <w:highlight w:val="none"/>
            </w:rPr>
            <w:t xml:space="preserve"> </w:t>
          </w:r>
          <w:r>
            <w:rPr>
              <w:b/>
              <w:bCs/>
              <w:spacing w:val="-17"/>
              <w:highlight w:val="none"/>
            </w:rPr>
            <w:t>1</w:t>
          </w:r>
          <w:r>
            <w:rPr>
              <w:rFonts w:hint="eastAsia"/>
              <w:b/>
              <w:bCs/>
              <w:spacing w:val="-17"/>
              <w:highlight w:val="none"/>
              <w:lang w:val="en-US" w:eastAsia="zh-CN"/>
            </w:rPr>
            <w:t>2</w:t>
          </w:r>
          <w:r>
            <w:rPr>
              <w:b/>
              <w:bCs/>
              <w:spacing w:val="-17"/>
              <w:highlight w:val="none"/>
            </w:rPr>
            <w:fldChar w:fldCharType="end"/>
          </w:r>
        </w:p>
        <w:p w14:paraId="45832603">
          <w:pPr>
            <w:spacing w:line="405" w:lineRule="auto"/>
            <w:rPr>
              <w:highlight w:val="none"/>
            </w:rPr>
          </w:pPr>
        </w:p>
        <w:p w14:paraId="6E3BE3D8">
          <w:pPr>
            <w:pStyle w:val="3"/>
            <w:tabs>
              <w:tab w:val="right" w:leader="dot" w:pos="9504"/>
            </w:tabs>
            <w:spacing w:before="101" w:line="190" w:lineRule="auto"/>
            <w:rPr>
              <w:highlight w:val="none"/>
            </w:rPr>
          </w:pPr>
          <w:r>
            <w:rPr>
              <w:highlight w:val="none"/>
            </w:rPr>
            <w:fldChar w:fldCharType="begin"/>
          </w:r>
          <w:r>
            <w:rPr>
              <w:highlight w:val="none"/>
            </w:rPr>
            <w:instrText xml:space="preserve"> HYPERLINK \l "bookmark8" </w:instrText>
          </w:r>
          <w:r>
            <w:rPr>
              <w:highlight w:val="none"/>
            </w:rPr>
            <w:fldChar w:fldCharType="separate"/>
          </w:r>
          <w:r>
            <w:rPr>
              <w:b/>
              <w:bCs/>
              <w:spacing w:val="6"/>
              <w:highlight w:val="none"/>
            </w:rPr>
            <w:t>第四章</w:t>
          </w:r>
          <w:r>
            <w:rPr>
              <w:spacing w:val="6"/>
              <w:highlight w:val="none"/>
            </w:rPr>
            <w:t xml:space="preserve"> </w:t>
          </w:r>
          <w:r>
            <w:rPr>
              <w:b/>
              <w:bCs/>
              <w:spacing w:val="6"/>
              <w:highlight w:val="none"/>
            </w:rPr>
            <w:t>合同条款及格式</w:t>
          </w:r>
          <w:r>
            <w:rPr>
              <w:spacing w:val="-48"/>
              <w:highlight w:val="none"/>
            </w:rPr>
            <w:t xml:space="preserve"> </w:t>
          </w:r>
          <w:r>
            <w:rPr>
              <w:highlight w:val="none"/>
              <w14:textOutline w14:w="5791" w14:cap="sq" w14:cmpd="sng" w14:algn="ctr">
                <w14:solidFill>
                  <w14:srgbClr w14:val="000000"/>
                </w14:solidFill>
                <w14:prstDash w14:val="solid"/>
                <w14:bevel/>
              </w14:textOutline>
            </w:rPr>
            <w:tab/>
          </w:r>
          <w:r>
            <w:rPr>
              <w:spacing w:val="26"/>
              <w:highlight w:val="none"/>
            </w:rPr>
            <w:t xml:space="preserve"> </w:t>
          </w:r>
          <w:r>
            <w:rPr>
              <w:b/>
              <w:bCs/>
              <w:spacing w:val="-17"/>
              <w:highlight w:val="none"/>
            </w:rPr>
            <w:t>1</w:t>
          </w:r>
          <w:r>
            <w:rPr>
              <w:rFonts w:hint="eastAsia"/>
              <w:b/>
              <w:bCs/>
              <w:spacing w:val="-17"/>
              <w:highlight w:val="none"/>
              <w:lang w:val="en-US" w:eastAsia="zh-CN"/>
            </w:rPr>
            <w:t>6</w:t>
          </w:r>
          <w:r>
            <w:rPr>
              <w:b/>
              <w:bCs/>
              <w:spacing w:val="-17"/>
              <w:highlight w:val="none"/>
            </w:rPr>
            <w:fldChar w:fldCharType="end"/>
          </w:r>
        </w:p>
        <w:p w14:paraId="21E8662E">
          <w:pPr>
            <w:spacing w:line="408" w:lineRule="auto"/>
            <w:rPr>
              <w:highlight w:val="none"/>
            </w:rPr>
          </w:pPr>
        </w:p>
        <w:p w14:paraId="34D70645">
          <w:pPr>
            <w:pStyle w:val="3"/>
            <w:tabs>
              <w:tab w:val="right" w:leader="dot" w:pos="9504"/>
            </w:tabs>
            <w:spacing w:before="101" w:line="190" w:lineRule="auto"/>
            <w:rPr>
              <w:highlight w:val="none"/>
            </w:rPr>
          </w:pPr>
          <w:r>
            <w:rPr>
              <w:highlight w:val="none"/>
            </w:rPr>
            <w:fldChar w:fldCharType="begin"/>
          </w:r>
          <w:r>
            <w:rPr>
              <w:highlight w:val="none"/>
            </w:rPr>
            <w:instrText xml:space="preserve"> HYPERLINK \l "bookmark10" </w:instrText>
          </w:r>
          <w:r>
            <w:rPr>
              <w:highlight w:val="none"/>
            </w:rPr>
            <w:fldChar w:fldCharType="separate"/>
          </w:r>
          <w:r>
            <w:rPr>
              <w:b/>
              <w:bCs/>
              <w:spacing w:val="6"/>
              <w:highlight w:val="none"/>
            </w:rPr>
            <w:t>第五章</w:t>
          </w:r>
          <w:r>
            <w:rPr>
              <w:spacing w:val="6"/>
              <w:highlight w:val="none"/>
            </w:rPr>
            <w:t xml:space="preserve"> </w:t>
          </w:r>
          <w:r>
            <w:rPr>
              <w:b/>
              <w:bCs/>
              <w:spacing w:val="6"/>
              <w:highlight w:val="none"/>
            </w:rPr>
            <w:t>项目标准及需求</w:t>
          </w:r>
          <w:r>
            <w:rPr>
              <w:spacing w:val="-48"/>
              <w:highlight w:val="none"/>
            </w:rPr>
            <w:t xml:space="preserve"> </w:t>
          </w:r>
          <w:r>
            <w:rPr>
              <w:highlight w:val="none"/>
              <w14:textOutline w14:w="5791" w14:cap="sq" w14:cmpd="sng" w14:algn="ctr">
                <w14:solidFill>
                  <w14:srgbClr w14:val="000000"/>
                </w14:solidFill>
                <w14:prstDash w14:val="solid"/>
                <w14:bevel/>
              </w14:textOutline>
            </w:rPr>
            <w:tab/>
          </w:r>
          <w:r>
            <w:rPr>
              <w:spacing w:val="6"/>
              <w:highlight w:val="none"/>
            </w:rPr>
            <w:t xml:space="preserve"> </w:t>
          </w:r>
          <w:r>
            <w:rPr>
              <w:b/>
              <w:bCs/>
              <w:spacing w:val="-7"/>
              <w:highlight w:val="none"/>
            </w:rPr>
            <w:t>2</w:t>
          </w:r>
          <w:r>
            <w:rPr>
              <w:rFonts w:hint="eastAsia"/>
              <w:b/>
              <w:bCs/>
              <w:spacing w:val="-7"/>
              <w:highlight w:val="none"/>
              <w:lang w:val="en-US" w:eastAsia="zh-CN"/>
            </w:rPr>
            <w:t>2</w:t>
          </w:r>
          <w:r>
            <w:rPr>
              <w:b/>
              <w:bCs/>
              <w:spacing w:val="-7"/>
              <w:highlight w:val="none"/>
            </w:rPr>
            <w:fldChar w:fldCharType="end"/>
          </w:r>
        </w:p>
        <w:p w14:paraId="1448D09C">
          <w:pPr>
            <w:spacing w:line="408" w:lineRule="auto"/>
            <w:rPr>
              <w:highlight w:val="none"/>
            </w:rPr>
          </w:pPr>
        </w:p>
        <w:p w14:paraId="67A585F0">
          <w:pPr>
            <w:pStyle w:val="3"/>
            <w:tabs>
              <w:tab w:val="right" w:leader="dot" w:pos="9504"/>
            </w:tabs>
            <w:spacing w:before="101" w:line="224" w:lineRule="auto"/>
          </w:pPr>
          <w:r>
            <w:rPr>
              <w:highlight w:val="none"/>
            </w:rPr>
            <w:fldChar w:fldCharType="begin"/>
          </w:r>
          <w:r>
            <w:rPr>
              <w:highlight w:val="none"/>
            </w:rPr>
            <w:instrText xml:space="preserve"> HYPERLINK \l "bookmark12" </w:instrText>
          </w:r>
          <w:r>
            <w:rPr>
              <w:highlight w:val="none"/>
            </w:rPr>
            <w:fldChar w:fldCharType="separate"/>
          </w:r>
          <w:r>
            <w:rPr>
              <w:b/>
              <w:bCs/>
              <w:spacing w:val="6"/>
              <w:highlight w:val="none"/>
            </w:rPr>
            <w:t>第六章</w:t>
          </w:r>
          <w:r>
            <w:rPr>
              <w:spacing w:val="6"/>
              <w:highlight w:val="none"/>
            </w:rPr>
            <w:t xml:space="preserve"> </w:t>
          </w:r>
          <w:r>
            <w:rPr>
              <w:b/>
              <w:bCs/>
              <w:spacing w:val="6"/>
              <w:highlight w:val="none"/>
            </w:rPr>
            <w:t>投标文件格式</w:t>
          </w:r>
          <w:r>
            <w:rPr>
              <w:spacing w:val="-53"/>
              <w:highlight w:val="none"/>
            </w:rPr>
            <w:t xml:space="preserve"> </w:t>
          </w:r>
          <w:r>
            <w:rPr>
              <w:highlight w:val="none"/>
              <w14:textOutline w14:w="5791" w14:cap="sq" w14:cmpd="sng" w14:algn="ctr">
                <w14:solidFill>
                  <w14:srgbClr w14:val="000000"/>
                </w14:solidFill>
                <w14:prstDash w14:val="solid"/>
                <w14:bevel/>
              </w14:textOutline>
            </w:rPr>
            <w:tab/>
          </w:r>
          <w:r>
            <w:rPr>
              <w:spacing w:val="10"/>
              <w:highlight w:val="none"/>
            </w:rPr>
            <w:t xml:space="preserve"> </w:t>
          </w:r>
          <w:r>
            <w:rPr>
              <w:rFonts w:hint="eastAsia"/>
              <w:b/>
              <w:bCs/>
              <w:spacing w:val="-7"/>
              <w:highlight w:val="none"/>
              <w:lang w:val="en-US" w:eastAsia="zh-CN"/>
            </w:rPr>
            <w:t>2</w:t>
          </w:r>
          <w:r>
            <w:rPr>
              <w:b/>
              <w:bCs/>
              <w:spacing w:val="-7"/>
              <w:highlight w:val="none"/>
            </w:rPr>
            <w:fldChar w:fldCharType="end"/>
          </w:r>
          <w:r>
            <w:rPr>
              <w:rFonts w:hint="eastAsia"/>
              <w:b/>
              <w:bCs/>
              <w:spacing w:val="-7"/>
              <w:highlight w:val="none"/>
              <w:lang w:val="en-US" w:eastAsia="zh-CN"/>
            </w:rPr>
            <w:t>3</w:t>
          </w:r>
        </w:p>
      </w:sdtContent>
    </w:sdt>
    <w:p w14:paraId="00BFD4CF">
      <w:pPr>
        <w:spacing w:line="224" w:lineRule="auto"/>
        <w:sectPr>
          <w:footerReference r:id="rId4" w:type="default"/>
          <w:pgSz w:w="11906" w:h="16839"/>
          <w:pgMar w:top="1247" w:right="1247" w:bottom="1247" w:left="1247" w:header="0" w:footer="0" w:gutter="0"/>
          <w:pgNumType w:fmt="decimal" w:start="1"/>
          <w:cols w:space="720" w:num="1"/>
        </w:sectPr>
      </w:pPr>
    </w:p>
    <w:p w14:paraId="5285A93D">
      <w:pPr>
        <w:pStyle w:val="3"/>
        <w:spacing w:before="208" w:line="223" w:lineRule="auto"/>
        <w:ind w:left="3307"/>
        <w:outlineLvl w:val="0"/>
      </w:pPr>
      <w:bookmarkStart w:id="0" w:name="bookmark1"/>
      <w:bookmarkEnd w:id="0"/>
      <w:bookmarkStart w:id="1" w:name="bookmark2"/>
      <w:bookmarkEnd w:id="1"/>
      <w:r>
        <w:rPr>
          <w:b/>
          <w:bCs/>
          <w:spacing w:val="5"/>
        </w:rPr>
        <w:t>第一章</w:t>
      </w:r>
      <w:r>
        <w:rPr>
          <w:spacing w:val="5"/>
        </w:rPr>
        <w:t xml:space="preserve"> </w:t>
      </w:r>
      <w:r>
        <w:rPr>
          <w:b/>
          <w:bCs/>
          <w:spacing w:val="5"/>
        </w:rPr>
        <w:t>招标公告</w:t>
      </w:r>
    </w:p>
    <w:p w14:paraId="5D9437B1">
      <w:pPr>
        <w:pStyle w:val="3"/>
        <w:spacing w:before="232" w:line="346" w:lineRule="auto"/>
        <w:ind w:left="2645" w:leftChars="949" w:right="1098" w:rightChars="0" w:hanging="652" w:hangingChars="275"/>
        <w:jc w:val="both"/>
        <w:outlineLvl w:val="0"/>
        <w:rPr>
          <w:b/>
          <w:bCs/>
          <w:spacing w:val="-2"/>
          <w:sz w:val="24"/>
          <w:szCs w:val="24"/>
        </w:rPr>
      </w:pPr>
      <w:r>
        <w:rPr>
          <w:rFonts w:hint="eastAsia"/>
          <w:b/>
          <w:bCs/>
          <w:spacing w:val="-2"/>
          <w:sz w:val="24"/>
          <w:szCs w:val="24"/>
        </w:rPr>
        <w:t>关帝庙巷明清住宅室内装修与环境提升项目文物影响</w:t>
      </w:r>
    </w:p>
    <w:p w14:paraId="3D15F5BA">
      <w:pPr>
        <w:pStyle w:val="3"/>
        <w:spacing w:before="232" w:line="346" w:lineRule="auto"/>
        <w:ind w:left="2711" w:leftChars="1291" w:right="1098" w:rightChars="0" w:firstLine="296" w:firstLineChars="125"/>
        <w:jc w:val="both"/>
        <w:outlineLvl w:val="0"/>
        <w:rPr>
          <w:sz w:val="24"/>
          <w:szCs w:val="24"/>
        </w:rPr>
      </w:pPr>
      <w:r>
        <w:rPr>
          <w:rFonts w:hint="eastAsia"/>
          <w:b/>
          <w:bCs/>
          <w:spacing w:val="-2"/>
          <w:sz w:val="24"/>
          <w:szCs w:val="24"/>
        </w:rPr>
        <w:t>评估报告编制项目</w:t>
      </w:r>
      <w:r>
        <w:rPr>
          <w:b/>
          <w:bCs/>
          <w:spacing w:val="-4"/>
          <w:sz w:val="24"/>
          <w:szCs w:val="24"/>
        </w:rPr>
        <w:t>招标公告</w:t>
      </w:r>
    </w:p>
    <w:p w14:paraId="34556561">
      <w:pPr>
        <w:pStyle w:val="3"/>
        <w:spacing w:before="29" w:line="360" w:lineRule="auto"/>
        <w:ind w:left="436" w:leftChars="0"/>
        <w:outlineLvl w:val="0"/>
        <w:rPr>
          <w:sz w:val="21"/>
          <w:szCs w:val="21"/>
        </w:rPr>
      </w:pPr>
      <w:r>
        <w:rPr>
          <w:rFonts w:hint="eastAsia"/>
          <w:b/>
          <w:bCs/>
          <w:spacing w:val="3"/>
          <w:sz w:val="21"/>
          <w:szCs w:val="21"/>
        </w:rPr>
        <w:t>1、招标条件</w:t>
      </w:r>
    </w:p>
    <w:p w14:paraId="3F602926">
      <w:pPr>
        <w:pStyle w:val="3"/>
        <w:spacing w:before="29" w:line="360" w:lineRule="auto"/>
        <w:ind w:left="0" w:right="0" w:firstLine="456" w:firstLineChars="200"/>
        <w:jc w:val="left"/>
        <w:rPr>
          <w:sz w:val="21"/>
          <w:szCs w:val="21"/>
        </w:rPr>
      </w:pPr>
      <w:r>
        <w:rPr>
          <w:rFonts w:hint="eastAsia"/>
          <w:spacing w:val="9"/>
          <w:sz w:val="21"/>
          <w:szCs w:val="21"/>
          <w:u w:val="single"/>
        </w:rPr>
        <w:t>关帝庙巷明清住宅室内装修与环境提升项目文物影响评估报告编制项目</w:t>
      </w:r>
      <w:r>
        <w:rPr>
          <w:rFonts w:hint="eastAsia"/>
          <w:spacing w:val="9"/>
          <w:sz w:val="21"/>
          <w:szCs w:val="21"/>
        </w:rPr>
        <w:t>资金已落实，招标人为</w:t>
      </w:r>
      <w:r>
        <w:rPr>
          <w:rFonts w:hint="eastAsia"/>
          <w:spacing w:val="9"/>
          <w:sz w:val="21"/>
          <w:szCs w:val="21"/>
          <w:u w:val="single"/>
          <w:lang w:eastAsia="zh-CN"/>
        </w:rPr>
        <w:t>南通市崇川历史文化街区保护发展有限公司</w:t>
      </w:r>
      <w:r>
        <w:rPr>
          <w:rFonts w:hint="eastAsia"/>
          <w:spacing w:val="9"/>
          <w:sz w:val="21"/>
          <w:szCs w:val="21"/>
        </w:rPr>
        <w:t>。现招标人委托招标代理</w:t>
      </w:r>
      <w:r>
        <w:rPr>
          <w:rFonts w:hint="eastAsia"/>
          <w:spacing w:val="9"/>
          <w:sz w:val="21"/>
          <w:szCs w:val="21"/>
          <w:u w:val="single"/>
          <w:lang w:eastAsia="zh-CN"/>
        </w:rPr>
        <w:t>江苏华睿工程咨询有限公司</w:t>
      </w:r>
      <w:r>
        <w:rPr>
          <w:rFonts w:hint="eastAsia"/>
          <w:spacing w:val="10"/>
          <w:sz w:val="21"/>
          <w:szCs w:val="21"/>
        </w:rPr>
        <w:t>对</w:t>
      </w:r>
      <w:r>
        <w:rPr>
          <w:rFonts w:hint="eastAsia"/>
          <w:spacing w:val="9"/>
          <w:sz w:val="21"/>
          <w:szCs w:val="21"/>
          <w:u w:val="single"/>
        </w:rPr>
        <w:t>关帝庙巷明清住宅室内装修与环境提升项目文物影响评估报告编制项目</w:t>
      </w:r>
      <w:r>
        <w:rPr>
          <w:rFonts w:hint="eastAsia"/>
          <w:spacing w:val="10"/>
          <w:sz w:val="21"/>
          <w:szCs w:val="21"/>
        </w:rPr>
        <w:t>进行公开招标，欢迎符合本项目资</w:t>
      </w:r>
      <w:r>
        <w:rPr>
          <w:rFonts w:hint="eastAsia"/>
          <w:spacing w:val="9"/>
          <w:sz w:val="21"/>
          <w:szCs w:val="21"/>
        </w:rPr>
        <w:t>格要求的单位按招标文件规定</w:t>
      </w:r>
      <w:r>
        <w:rPr>
          <w:rFonts w:hint="eastAsia"/>
          <w:spacing w:val="8"/>
          <w:sz w:val="21"/>
          <w:szCs w:val="21"/>
        </w:rPr>
        <w:t>的内容和时间要求，参加本项目的投标。</w:t>
      </w:r>
    </w:p>
    <w:p w14:paraId="23D3D8AA">
      <w:pPr>
        <w:pStyle w:val="3"/>
        <w:spacing w:before="32" w:line="228" w:lineRule="auto"/>
        <w:ind w:left="423" w:leftChars="0"/>
        <w:outlineLvl w:val="0"/>
        <w:rPr>
          <w:sz w:val="21"/>
          <w:szCs w:val="21"/>
        </w:rPr>
      </w:pPr>
      <w:r>
        <w:rPr>
          <w:rFonts w:hint="eastAsia"/>
          <w:b/>
          <w:bCs/>
          <w:spacing w:val="7"/>
          <w:sz w:val="21"/>
          <w:szCs w:val="21"/>
        </w:rPr>
        <w:t>2、项目概况与招标范围</w:t>
      </w:r>
    </w:p>
    <w:p w14:paraId="151398ED">
      <w:pPr>
        <w:pStyle w:val="3"/>
        <w:spacing w:before="163" w:line="228" w:lineRule="auto"/>
        <w:ind w:left="423" w:leftChars="0"/>
        <w:outlineLvl w:val="9"/>
        <w:rPr>
          <w:sz w:val="21"/>
          <w:szCs w:val="21"/>
        </w:rPr>
      </w:pPr>
      <w:r>
        <w:rPr>
          <w:rFonts w:hint="eastAsia"/>
          <w:b/>
          <w:bCs/>
          <w:spacing w:val="3"/>
          <w:sz w:val="21"/>
          <w:szCs w:val="21"/>
        </w:rPr>
        <w:t>2.1</w:t>
      </w:r>
      <w:r>
        <w:rPr>
          <w:rFonts w:hint="eastAsia"/>
          <w:spacing w:val="-36"/>
          <w:sz w:val="21"/>
          <w:szCs w:val="21"/>
        </w:rPr>
        <w:t xml:space="preserve"> </w:t>
      </w:r>
      <w:r>
        <w:rPr>
          <w:rFonts w:hint="eastAsia"/>
          <w:b/>
          <w:bCs/>
          <w:spacing w:val="3"/>
          <w:sz w:val="21"/>
          <w:szCs w:val="21"/>
        </w:rPr>
        <w:t>项目概况</w:t>
      </w:r>
    </w:p>
    <w:p w14:paraId="1300421E">
      <w:pPr>
        <w:pStyle w:val="3"/>
        <w:spacing w:before="160" w:line="367" w:lineRule="auto"/>
        <w:ind w:firstLine="425"/>
        <w:rPr>
          <w:spacing w:val="8"/>
          <w:sz w:val="21"/>
          <w:szCs w:val="21"/>
          <w:lang w:eastAsia="zh-CN"/>
        </w:rPr>
      </w:pPr>
      <w:r>
        <w:rPr>
          <w:rFonts w:hint="eastAsia"/>
          <w:spacing w:val="8"/>
          <w:sz w:val="21"/>
          <w:szCs w:val="21"/>
        </w:rPr>
        <w:t>关帝庙巷明清住宅</w:t>
      </w:r>
      <w:r>
        <w:rPr>
          <w:rFonts w:hint="eastAsia"/>
          <w:spacing w:val="8"/>
          <w:sz w:val="21"/>
          <w:szCs w:val="21"/>
          <w:lang w:eastAsia="zh-CN"/>
        </w:rPr>
        <w:t>，位于南通市崇川区西南营历史文化街区内，1982年被公布为江苏省第三批文物保护单位，建筑院落格局保存较好，是南通城区保存较为完整的大型传统民居院落之一，也是南通城市发展历史的重要实物佐证。该建筑周边文化资源丰富，人文气息浓郁，交通便捷，为激活西南营历史文化街区活力，复兴南通老城，南通市崇川历史文化街区保护发展有限公司计划对关帝庙巷明清住宅进行室内装修与环境提升，并植入酒店功能。</w:t>
      </w:r>
    </w:p>
    <w:p w14:paraId="4F8CEF46">
      <w:pPr>
        <w:pStyle w:val="3"/>
        <w:spacing w:before="0" w:line="367" w:lineRule="auto"/>
        <w:ind w:firstLine="425"/>
        <w:rPr>
          <w:spacing w:val="8"/>
          <w:sz w:val="21"/>
          <w:szCs w:val="21"/>
        </w:rPr>
      </w:pPr>
      <w:r>
        <w:rPr>
          <w:rFonts w:hint="eastAsia"/>
          <w:spacing w:val="8"/>
          <w:sz w:val="21"/>
          <w:szCs w:val="21"/>
          <w:lang w:eastAsia="zh-CN"/>
        </w:rPr>
        <w:t>根据江苏省文化和旅游厅《核定为省级文物保护单位的属于国家所有的纪念建筑物或者古建筑改变用途审批》的要求，该项目需编制文物影响评估报告，以评估本次功能植入对该文物保护单位的影响。为保障项目的顺利开展，需编制关帝庙巷明清住宅室内装修与环境提升项目的文物影响评估报告。</w:t>
      </w:r>
    </w:p>
    <w:p w14:paraId="2D301DF9">
      <w:pPr>
        <w:pStyle w:val="3"/>
        <w:spacing w:before="33" w:line="228" w:lineRule="auto"/>
        <w:ind w:left="423" w:leftChars="0"/>
        <w:outlineLvl w:val="9"/>
        <w:rPr>
          <w:sz w:val="21"/>
          <w:szCs w:val="21"/>
        </w:rPr>
      </w:pPr>
      <w:r>
        <w:rPr>
          <w:rFonts w:hint="eastAsia"/>
          <w:b/>
          <w:bCs/>
          <w:spacing w:val="3"/>
          <w:sz w:val="21"/>
          <w:szCs w:val="21"/>
        </w:rPr>
        <w:t>2.2</w:t>
      </w:r>
      <w:r>
        <w:rPr>
          <w:rFonts w:hint="eastAsia"/>
          <w:spacing w:val="-36"/>
          <w:sz w:val="21"/>
          <w:szCs w:val="21"/>
        </w:rPr>
        <w:t xml:space="preserve"> </w:t>
      </w:r>
      <w:r>
        <w:rPr>
          <w:rFonts w:hint="eastAsia"/>
          <w:b/>
          <w:bCs/>
          <w:spacing w:val="3"/>
          <w:sz w:val="21"/>
          <w:szCs w:val="21"/>
        </w:rPr>
        <w:t>招标范围</w:t>
      </w:r>
    </w:p>
    <w:p w14:paraId="0C866B66">
      <w:pPr>
        <w:pStyle w:val="3"/>
        <w:spacing w:before="161" w:line="362" w:lineRule="auto"/>
        <w:ind w:left="16" w:right="239" w:firstLine="405"/>
        <w:rPr>
          <w:sz w:val="21"/>
          <w:szCs w:val="21"/>
          <w:highlight w:val="none"/>
        </w:rPr>
      </w:pPr>
      <w:r>
        <w:rPr>
          <w:rFonts w:hint="eastAsia"/>
          <w:spacing w:val="9"/>
          <w:sz w:val="21"/>
          <w:szCs w:val="21"/>
          <w:highlight w:val="none"/>
        </w:rPr>
        <w:t>本次关帝庙巷明清住宅室内装修与环境提升项目文物影响评估报告编制项目</w:t>
      </w:r>
      <w:r>
        <w:rPr>
          <w:rFonts w:hint="eastAsia"/>
          <w:spacing w:val="8"/>
          <w:sz w:val="21"/>
          <w:szCs w:val="21"/>
          <w:highlight w:val="none"/>
        </w:rPr>
        <w:t>招标工作内容包括但不限于：</w:t>
      </w:r>
    </w:p>
    <w:p w14:paraId="6DD0A8A8">
      <w:pPr>
        <w:pStyle w:val="3"/>
        <w:spacing w:before="0" w:line="340" w:lineRule="auto"/>
        <w:ind w:right="205" w:firstLine="423"/>
        <w:rPr>
          <w:sz w:val="21"/>
          <w:szCs w:val="21"/>
          <w:highlight w:val="none"/>
        </w:rPr>
      </w:pPr>
      <w:r>
        <w:rPr>
          <w:rFonts w:hint="eastAsia"/>
          <w:spacing w:val="7"/>
          <w:sz w:val="21"/>
          <w:szCs w:val="21"/>
          <w:highlight w:val="none"/>
          <w:lang w:eastAsia="zh-CN"/>
        </w:rPr>
        <w:t>（1）</w:t>
      </w:r>
      <w:r>
        <w:rPr>
          <w:rFonts w:hint="eastAsia"/>
          <w:spacing w:val="7"/>
          <w:sz w:val="21"/>
          <w:szCs w:val="21"/>
          <w:highlight w:val="none"/>
        </w:rPr>
        <w:t>项目现场及周边环境现状调研</w:t>
      </w:r>
      <w:r>
        <w:rPr>
          <w:rFonts w:hint="eastAsia"/>
          <w:spacing w:val="7"/>
          <w:sz w:val="21"/>
          <w:szCs w:val="21"/>
          <w:highlight w:val="none"/>
          <w:lang w:eastAsia="zh-CN"/>
        </w:rPr>
        <w:t>，</w:t>
      </w:r>
      <w:r>
        <w:rPr>
          <w:rFonts w:hint="eastAsia"/>
          <w:spacing w:val="12"/>
          <w:sz w:val="21"/>
          <w:szCs w:val="21"/>
          <w:highlight w:val="none"/>
        </w:rPr>
        <w:t>收集并研究</w:t>
      </w:r>
      <w:r>
        <w:rPr>
          <w:rFonts w:hint="eastAsia"/>
          <w:spacing w:val="12"/>
          <w:sz w:val="21"/>
          <w:szCs w:val="21"/>
          <w:highlight w:val="none"/>
          <w:lang w:eastAsia="zh-CN"/>
        </w:rPr>
        <w:t>项目</w:t>
      </w:r>
      <w:r>
        <w:rPr>
          <w:rFonts w:hint="eastAsia"/>
          <w:spacing w:val="8"/>
          <w:sz w:val="21"/>
          <w:szCs w:val="21"/>
          <w:highlight w:val="none"/>
          <w:lang w:eastAsia="zh-CN"/>
        </w:rPr>
        <w:t>涉及的</w:t>
      </w:r>
      <w:r>
        <w:rPr>
          <w:rFonts w:hint="eastAsia"/>
          <w:spacing w:val="11"/>
          <w:sz w:val="21"/>
          <w:szCs w:val="21"/>
          <w:highlight w:val="none"/>
        </w:rPr>
        <w:t>相关历史资料、周边建设</w:t>
      </w:r>
      <w:r>
        <w:rPr>
          <w:rFonts w:hint="eastAsia"/>
          <w:spacing w:val="9"/>
          <w:sz w:val="21"/>
          <w:szCs w:val="21"/>
          <w:highlight w:val="none"/>
        </w:rPr>
        <w:t>情况、相关法律法规，明确</w:t>
      </w:r>
      <w:r>
        <w:rPr>
          <w:rFonts w:hint="eastAsia"/>
          <w:spacing w:val="9"/>
          <w:sz w:val="21"/>
          <w:szCs w:val="21"/>
          <w:highlight w:val="none"/>
          <w:lang w:eastAsia="zh-CN"/>
        </w:rPr>
        <w:t>本项目</w:t>
      </w:r>
      <w:r>
        <w:rPr>
          <w:rFonts w:hint="eastAsia"/>
          <w:spacing w:val="9"/>
          <w:sz w:val="21"/>
          <w:szCs w:val="21"/>
          <w:highlight w:val="none"/>
        </w:rPr>
        <w:t>对</w:t>
      </w:r>
      <w:r>
        <w:rPr>
          <w:rFonts w:hint="eastAsia"/>
          <w:spacing w:val="8"/>
          <w:sz w:val="21"/>
          <w:szCs w:val="21"/>
          <w:highlight w:val="none"/>
          <w:lang w:eastAsia="zh-CN"/>
        </w:rPr>
        <w:t>相关文物</w:t>
      </w:r>
      <w:r>
        <w:rPr>
          <w:rFonts w:hint="eastAsia"/>
          <w:spacing w:val="8"/>
          <w:sz w:val="21"/>
          <w:szCs w:val="21"/>
          <w:highlight w:val="none"/>
        </w:rPr>
        <w:t>的影响程度；</w:t>
      </w:r>
    </w:p>
    <w:p w14:paraId="07F37588">
      <w:pPr>
        <w:pStyle w:val="3"/>
        <w:spacing w:before="31" w:beforeLines="13" w:line="302" w:lineRule="auto"/>
        <w:ind w:left="1" w:right="205" w:firstLine="423"/>
        <w:rPr>
          <w:sz w:val="21"/>
          <w:szCs w:val="21"/>
          <w:highlight w:val="none"/>
        </w:rPr>
      </w:pPr>
      <w:r>
        <w:rPr>
          <w:rFonts w:hint="eastAsia"/>
          <w:spacing w:val="12"/>
          <w:sz w:val="21"/>
          <w:szCs w:val="21"/>
          <w:highlight w:val="none"/>
          <w:lang w:eastAsia="zh-CN"/>
        </w:rPr>
        <w:t>（2</w:t>
      </w:r>
      <w:r>
        <w:rPr>
          <w:rFonts w:hint="eastAsia"/>
          <w:spacing w:val="12"/>
          <w:sz w:val="21"/>
          <w:szCs w:val="21"/>
          <w:highlight w:val="none"/>
        </w:rPr>
        <w:t>）</w:t>
      </w:r>
      <w:r>
        <w:rPr>
          <w:rFonts w:hint="eastAsia"/>
          <w:spacing w:val="12"/>
          <w:sz w:val="21"/>
          <w:szCs w:val="21"/>
          <w:highlight w:val="none"/>
          <w:lang w:eastAsia="zh-CN"/>
        </w:rPr>
        <w:t>研究项目的技术方案</w:t>
      </w:r>
      <w:r>
        <w:rPr>
          <w:rFonts w:hint="eastAsia"/>
          <w:spacing w:val="12"/>
          <w:sz w:val="21"/>
          <w:szCs w:val="21"/>
          <w:highlight w:val="none"/>
        </w:rPr>
        <w:t>，核定方案</w:t>
      </w:r>
      <w:r>
        <w:rPr>
          <w:rFonts w:hint="eastAsia"/>
          <w:spacing w:val="11"/>
          <w:sz w:val="21"/>
          <w:szCs w:val="21"/>
          <w:highlight w:val="none"/>
        </w:rPr>
        <w:t>的必要性及可行性</w:t>
      </w:r>
      <w:r>
        <w:rPr>
          <w:rFonts w:hint="eastAsia"/>
          <w:spacing w:val="7"/>
          <w:sz w:val="21"/>
          <w:szCs w:val="21"/>
          <w:highlight w:val="none"/>
          <w:lang w:eastAsia="zh-CN"/>
        </w:rPr>
        <w:t>，并</w:t>
      </w:r>
      <w:r>
        <w:rPr>
          <w:rFonts w:hint="eastAsia"/>
          <w:spacing w:val="9"/>
          <w:sz w:val="21"/>
          <w:szCs w:val="21"/>
          <w:highlight w:val="none"/>
        </w:rPr>
        <w:t>对方案进行全</w:t>
      </w:r>
      <w:r>
        <w:rPr>
          <w:rFonts w:hint="eastAsia"/>
          <w:spacing w:val="9"/>
          <w:sz w:val="21"/>
          <w:szCs w:val="21"/>
          <w:highlight w:val="none"/>
          <w:lang w:eastAsia="zh-CN"/>
        </w:rPr>
        <w:t>面</w:t>
      </w:r>
      <w:r>
        <w:rPr>
          <w:rFonts w:hint="eastAsia"/>
          <w:spacing w:val="9"/>
          <w:sz w:val="21"/>
          <w:szCs w:val="21"/>
          <w:highlight w:val="none"/>
        </w:rPr>
        <w:t>评估，</w:t>
      </w:r>
      <w:r>
        <w:rPr>
          <w:rFonts w:hint="eastAsia"/>
          <w:spacing w:val="11"/>
          <w:sz w:val="21"/>
          <w:szCs w:val="21"/>
          <w:highlight w:val="none"/>
        </w:rPr>
        <w:t>完成文物影响评估报告的编制。</w:t>
      </w:r>
    </w:p>
    <w:p w14:paraId="5C6EB8E6">
      <w:pPr>
        <w:pStyle w:val="3"/>
        <w:spacing w:before="0" w:line="228" w:lineRule="auto"/>
        <w:ind w:left="422" w:leftChars="0"/>
        <w:outlineLvl w:val="9"/>
        <w:rPr>
          <w:sz w:val="21"/>
          <w:szCs w:val="21"/>
          <w:highlight w:val="none"/>
        </w:rPr>
      </w:pPr>
      <w:r>
        <w:rPr>
          <w:rFonts w:hint="eastAsia"/>
          <w:b/>
          <w:bCs/>
          <w:spacing w:val="3"/>
          <w:sz w:val="21"/>
          <w:szCs w:val="21"/>
          <w:highlight w:val="none"/>
        </w:rPr>
        <w:t>2.3</w:t>
      </w:r>
      <w:r>
        <w:rPr>
          <w:rFonts w:hint="eastAsia"/>
          <w:spacing w:val="-36"/>
          <w:sz w:val="21"/>
          <w:szCs w:val="21"/>
          <w:highlight w:val="none"/>
        </w:rPr>
        <w:t xml:space="preserve"> </w:t>
      </w:r>
      <w:r>
        <w:rPr>
          <w:rFonts w:hint="eastAsia"/>
          <w:b/>
          <w:bCs/>
          <w:spacing w:val="3"/>
          <w:sz w:val="21"/>
          <w:szCs w:val="21"/>
          <w:highlight w:val="none"/>
        </w:rPr>
        <w:t>工作周期</w:t>
      </w:r>
    </w:p>
    <w:p w14:paraId="79B7606E">
      <w:pPr>
        <w:pStyle w:val="3"/>
        <w:spacing w:before="161" w:line="363" w:lineRule="auto"/>
        <w:ind w:left="1" w:right="1" w:firstLine="419"/>
        <w:rPr>
          <w:sz w:val="21"/>
          <w:szCs w:val="21"/>
          <w:highlight w:val="none"/>
        </w:rPr>
      </w:pPr>
      <w:r>
        <w:rPr>
          <w:rFonts w:hint="eastAsia"/>
          <w:spacing w:val="9"/>
          <w:sz w:val="21"/>
          <w:szCs w:val="21"/>
          <w:highlight w:val="none"/>
        </w:rPr>
        <w:t>合同签订后，自收到招标人确定的拟上报方案以及文物影响评估所必需的</w:t>
      </w:r>
      <w:r>
        <w:rPr>
          <w:rFonts w:hint="eastAsia"/>
          <w:spacing w:val="9"/>
          <w:sz w:val="21"/>
          <w:szCs w:val="21"/>
          <w:highlight w:val="none"/>
          <w:lang w:eastAsia="zh-CN"/>
        </w:rPr>
        <w:t>各类</w:t>
      </w:r>
      <w:r>
        <w:rPr>
          <w:rFonts w:hint="eastAsia"/>
          <w:spacing w:val="9"/>
          <w:sz w:val="21"/>
          <w:szCs w:val="21"/>
          <w:highlight w:val="none"/>
        </w:rPr>
        <w:t>基础资料</w:t>
      </w:r>
      <w:r>
        <w:rPr>
          <w:rFonts w:hint="eastAsia"/>
          <w:spacing w:val="5"/>
          <w:sz w:val="21"/>
          <w:szCs w:val="21"/>
          <w:highlight w:val="none"/>
        </w:rPr>
        <w:t>后，</w:t>
      </w:r>
      <w:r>
        <w:rPr>
          <w:rFonts w:hint="eastAsia"/>
          <w:spacing w:val="5"/>
          <w:sz w:val="21"/>
          <w:szCs w:val="21"/>
          <w:highlight w:val="none"/>
          <w:lang w:val="en-US" w:eastAsia="zh-CN"/>
        </w:rPr>
        <w:t>2</w:t>
      </w:r>
      <w:r>
        <w:rPr>
          <w:rFonts w:hint="eastAsia"/>
          <w:spacing w:val="5"/>
          <w:sz w:val="21"/>
          <w:szCs w:val="21"/>
          <w:highlight w:val="none"/>
          <w:lang w:eastAsia="zh-CN"/>
        </w:rPr>
        <w:t>个月</w:t>
      </w:r>
      <w:r>
        <w:rPr>
          <w:rFonts w:hint="eastAsia"/>
          <w:spacing w:val="5"/>
          <w:sz w:val="21"/>
          <w:szCs w:val="21"/>
          <w:highlight w:val="none"/>
        </w:rPr>
        <w:t>内提交文物影响评估报告成果。</w:t>
      </w:r>
    </w:p>
    <w:p w14:paraId="6F5A6506">
      <w:pPr>
        <w:pStyle w:val="3"/>
        <w:spacing w:before="31" w:line="361" w:lineRule="auto"/>
        <w:ind w:left="10" w:right="1" w:firstLine="411"/>
        <w:rPr>
          <w:sz w:val="21"/>
          <w:szCs w:val="21"/>
          <w:highlight w:val="none"/>
        </w:rPr>
      </w:pPr>
      <w:r>
        <w:rPr>
          <w:rFonts w:hint="eastAsia"/>
          <w:spacing w:val="9"/>
          <w:sz w:val="21"/>
          <w:szCs w:val="21"/>
          <w:highlight w:val="none"/>
        </w:rPr>
        <w:t>各阶段审查期间，自收到书面审查意见及相关补充基</w:t>
      </w:r>
      <w:r>
        <w:rPr>
          <w:rFonts w:hint="eastAsia"/>
          <w:spacing w:val="8"/>
          <w:sz w:val="21"/>
          <w:szCs w:val="21"/>
          <w:highlight w:val="none"/>
        </w:rPr>
        <w:t>础资料后30日内，提交完善后的文物影</w:t>
      </w:r>
      <w:r>
        <w:rPr>
          <w:rFonts w:hint="eastAsia"/>
          <w:spacing w:val="9"/>
          <w:sz w:val="21"/>
          <w:szCs w:val="21"/>
          <w:highlight w:val="none"/>
        </w:rPr>
        <w:t>响评估报告成果</w:t>
      </w:r>
      <w:r>
        <w:rPr>
          <w:rFonts w:hint="eastAsia"/>
          <w:spacing w:val="8"/>
          <w:sz w:val="21"/>
          <w:szCs w:val="21"/>
          <w:highlight w:val="none"/>
        </w:rPr>
        <w:t>。</w:t>
      </w:r>
    </w:p>
    <w:p w14:paraId="24E31337">
      <w:pPr>
        <w:pStyle w:val="3"/>
        <w:spacing w:before="33" w:line="228" w:lineRule="auto"/>
        <w:ind w:left="425"/>
        <w:rPr>
          <w:sz w:val="21"/>
          <w:szCs w:val="21"/>
        </w:rPr>
      </w:pPr>
      <w:r>
        <w:rPr>
          <w:rFonts w:hint="eastAsia"/>
          <w:b/>
          <w:bCs/>
          <w:spacing w:val="8"/>
          <w:sz w:val="21"/>
          <w:szCs w:val="21"/>
        </w:rPr>
        <w:t>实际工作周期可能调整，承包人应服从发包人的</w:t>
      </w:r>
      <w:r>
        <w:rPr>
          <w:rFonts w:hint="eastAsia"/>
          <w:b/>
          <w:bCs/>
          <w:spacing w:val="7"/>
          <w:sz w:val="21"/>
          <w:szCs w:val="21"/>
        </w:rPr>
        <w:t>统一工作安排。</w:t>
      </w:r>
    </w:p>
    <w:p w14:paraId="51455985">
      <w:pPr>
        <w:pStyle w:val="3"/>
        <w:spacing w:before="161" w:line="228" w:lineRule="auto"/>
        <w:ind w:left="424" w:leftChars="0"/>
        <w:outlineLvl w:val="0"/>
        <w:rPr>
          <w:sz w:val="21"/>
          <w:szCs w:val="21"/>
        </w:rPr>
      </w:pPr>
      <w:r>
        <w:rPr>
          <w:rFonts w:hint="eastAsia"/>
          <w:b/>
          <w:bCs/>
          <w:spacing w:val="5"/>
          <w:sz w:val="21"/>
          <w:szCs w:val="21"/>
        </w:rPr>
        <w:t>3.投标人资格要求</w:t>
      </w:r>
    </w:p>
    <w:p w14:paraId="36BC1EBB">
      <w:pPr>
        <w:pStyle w:val="3"/>
        <w:spacing w:before="162" w:line="228" w:lineRule="auto"/>
        <w:ind w:left="424" w:leftChars="0"/>
        <w:outlineLvl w:val="9"/>
        <w:rPr>
          <w:sz w:val="21"/>
          <w:szCs w:val="21"/>
        </w:rPr>
      </w:pPr>
      <w:r>
        <w:rPr>
          <w:rFonts w:hint="eastAsia"/>
          <w:b/>
          <w:bCs/>
          <w:spacing w:val="1"/>
          <w:sz w:val="21"/>
          <w:szCs w:val="21"/>
        </w:rPr>
        <w:t>3.1</w:t>
      </w:r>
      <w:r>
        <w:rPr>
          <w:rFonts w:hint="eastAsia"/>
          <w:spacing w:val="-26"/>
          <w:sz w:val="21"/>
          <w:szCs w:val="21"/>
        </w:rPr>
        <w:t xml:space="preserve"> </w:t>
      </w:r>
      <w:r>
        <w:rPr>
          <w:rFonts w:hint="eastAsia"/>
          <w:b/>
          <w:bCs/>
          <w:spacing w:val="1"/>
          <w:sz w:val="21"/>
          <w:szCs w:val="21"/>
        </w:rPr>
        <w:t>资质要求：</w:t>
      </w:r>
    </w:p>
    <w:p w14:paraId="6DF77E5A">
      <w:pPr>
        <w:pStyle w:val="3"/>
        <w:spacing w:before="162" w:line="302" w:lineRule="auto"/>
        <w:ind w:right="90" w:firstLine="429"/>
        <w:rPr>
          <w:sz w:val="21"/>
          <w:szCs w:val="21"/>
          <w:highlight w:val="none"/>
        </w:rPr>
      </w:pPr>
      <w:r>
        <w:rPr>
          <w:rFonts w:hint="eastAsia"/>
          <w:spacing w:val="9"/>
          <w:sz w:val="21"/>
          <w:szCs w:val="21"/>
          <w:highlight w:val="none"/>
        </w:rPr>
        <w:t>（1）投标人应为独立法人，持有效营业执照或事业单位法人登记证书</w:t>
      </w:r>
      <w:r>
        <w:rPr>
          <w:rFonts w:hint="eastAsia"/>
          <w:spacing w:val="8"/>
          <w:sz w:val="21"/>
          <w:szCs w:val="21"/>
          <w:highlight w:val="none"/>
        </w:rPr>
        <w:t>。</w:t>
      </w:r>
    </w:p>
    <w:p w14:paraId="355DC877">
      <w:pPr>
        <w:pStyle w:val="3"/>
        <w:spacing w:line="228" w:lineRule="auto"/>
        <w:ind w:left="430" w:leftChars="0"/>
        <w:outlineLvl w:val="9"/>
        <w:rPr>
          <w:spacing w:val="9"/>
          <w:sz w:val="21"/>
          <w:szCs w:val="21"/>
          <w:highlight w:val="yellow"/>
        </w:rPr>
      </w:pPr>
      <w:r>
        <w:rPr>
          <w:rFonts w:hint="eastAsia"/>
          <w:spacing w:val="9"/>
          <w:sz w:val="21"/>
          <w:szCs w:val="21"/>
          <w:highlight w:val="none"/>
        </w:rPr>
        <w:t>（2）投标人具有文物保护工程勘察设计</w:t>
      </w:r>
      <w:r>
        <w:rPr>
          <w:rFonts w:hint="eastAsia"/>
          <w:spacing w:val="9"/>
          <w:sz w:val="21"/>
          <w:szCs w:val="21"/>
          <w:highlight w:val="none"/>
          <w:lang w:eastAsia="zh-CN"/>
        </w:rPr>
        <w:t>乙</w:t>
      </w:r>
      <w:r>
        <w:rPr>
          <w:rFonts w:hint="eastAsia"/>
          <w:spacing w:val="9"/>
          <w:sz w:val="21"/>
          <w:szCs w:val="21"/>
          <w:highlight w:val="none"/>
        </w:rPr>
        <w:t>级</w:t>
      </w:r>
      <w:r>
        <w:rPr>
          <w:rFonts w:hint="eastAsia"/>
          <w:spacing w:val="9"/>
          <w:sz w:val="21"/>
          <w:szCs w:val="21"/>
          <w:highlight w:val="none"/>
          <w:lang w:eastAsia="zh-CN"/>
        </w:rPr>
        <w:t>及以上</w:t>
      </w:r>
      <w:r>
        <w:rPr>
          <w:rFonts w:hint="eastAsia"/>
          <w:spacing w:val="9"/>
          <w:sz w:val="21"/>
          <w:szCs w:val="21"/>
          <w:highlight w:val="none"/>
        </w:rPr>
        <w:t>资质。</w:t>
      </w:r>
    </w:p>
    <w:p w14:paraId="44CEC277">
      <w:pPr>
        <w:pStyle w:val="3"/>
        <w:spacing w:line="228" w:lineRule="auto"/>
        <w:ind w:left="430"/>
        <w:rPr>
          <w:spacing w:val="9"/>
          <w:sz w:val="21"/>
          <w:szCs w:val="21"/>
          <w:highlight w:val="yellow"/>
        </w:rPr>
      </w:pPr>
    </w:p>
    <w:p w14:paraId="0883028A">
      <w:pPr>
        <w:pStyle w:val="3"/>
        <w:spacing w:after="0" w:afterLines="-2147483648" w:line="360" w:lineRule="auto"/>
        <w:ind w:left="3" w:firstLine="426"/>
        <w:rPr>
          <w:b/>
          <w:bCs/>
          <w:spacing w:val="9"/>
          <w:sz w:val="21"/>
          <w:szCs w:val="21"/>
        </w:rPr>
      </w:pPr>
      <w:r>
        <w:rPr>
          <w:rFonts w:hint="eastAsia"/>
          <w:b/>
          <w:bCs/>
          <w:spacing w:val="2"/>
          <w:sz w:val="21"/>
          <w:szCs w:val="21"/>
        </w:rPr>
        <w:t>3.2</w:t>
      </w:r>
      <w:r>
        <w:rPr>
          <w:rFonts w:hint="eastAsia"/>
          <w:spacing w:val="-34"/>
          <w:sz w:val="21"/>
          <w:szCs w:val="21"/>
        </w:rPr>
        <w:t xml:space="preserve"> </w:t>
      </w:r>
      <w:r>
        <w:rPr>
          <w:rFonts w:hint="eastAsia"/>
          <w:b/>
          <w:bCs/>
          <w:spacing w:val="2"/>
          <w:sz w:val="21"/>
          <w:szCs w:val="21"/>
        </w:rPr>
        <w:t>信誉要求：</w:t>
      </w:r>
      <w:r>
        <w:rPr>
          <w:rFonts w:hint="eastAsia"/>
          <w:b/>
          <w:bCs/>
          <w:sz w:val="21"/>
          <w:szCs w:val="21"/>
          <w:lang w:eastAsia="zh-CN"/>
        </w:rPr>
        <w:t>（投标文件中无需提供证明材料，代理机构现场查询，截图留存并归档）</w:t>
      </w:r>
    </w:p>
    <w:p w14:paraId="6095ADDB">
      <w:pPr>
        <w:pStyle w:val="3"/>
        <w:spacing w:line="360" w:lineRule="auto"/>
        <w:ind w:left="3" w:firstLine="426"/>
        <w:rPr>
          <w:sz w:val="21"/>
          <w:szCs w:val="21"/>
        </w:rPr>
      </w:pPr>
      <w:r>
        <w:rPr>
          <w:rFonts w:hint="eastAsia"/>
          <w:spacing w:val="10"/>
          <w:sz w:val="21"/>
          <w:szCs w:val="21"/>
        </w:rPr>
        <w:t>（1）截止投标文件递交时间当日，投标人未在“信用中国</w:t>
      </w:r>
      <w:r>
        <w:rPr>
          <w:rFonts w:hint="eastAsia"/>
          <w:spacing w:val="-70"/>
          <w:sz w:val="21"/>
          <w:szCs w:val="21"/>
        </w:rPr>
        <w:t xml:space="preserve"> </w:t>
      </w:r>
      <w:r>
        <w:rPr>
          <w:rFonts w:hint="eastAsia"/>
          <w:spacing w:val="10"/>
          <w:sz w:val="21"/>
          <w:szCs w:val="21"/>
        </w:rPr>
        <w:t>”网</w:t>
      </w:r>
      <w:r>
        <w:rPr>
          <w:rFonts w:hint="eastAsia"/>
          <w:spacing w:val="9"/>
          <w:sz w:val="21"/>
          <w:szCs w:val="21"/>
        </w:rPr>
        <w:t>站（</w:t>
      </w:r>
      <w:r>
        <w:rPr>
          <w:rFonts w:hint="eastAsia"/>
          <w:sz w:val="21"/>
          <w:szCs w:val="21"/>
        </w:rPr>
        <w:t>http</w:t>
      </w:r>
      <w:r>
        <w:rPr>
          <w:rFonts w:hint="eastAsia"/>
          <w:spacing w:val="9"/>
          <w:sz w:val="21"/>
          <w:szCs w:val="21"/>
        </w:rPr>
        <w:t>://</w:t>
      </w:r>
      <w:r>
        <w:rPr>
          <w:rFonts w:hint="eastAsia"/>
          <w:sz w:val="21"/>
          <w:szCs w:val="21"/>
        </w:rPr>
        <w:t>www</w:t>
      </w:r>
      <w:r>
        <w:rPr>
          <w:rFonts w:hint="eastAsia"/>
          <w:spacing w:val="9"/>
          <w:sz w:val="21"/>
          <w:szCs w:val="21"/>
        </w:rPr>
        <w:t>.</w:t>
      </w:r>
      <w:r>
        <w:rPr>
          <w:rFonts w:hint="eastAsia"/>
          <w:sz w:val="21"/>
          <w:szCs w:val="21"/>
        </w:rPr>
        <w:t>creditchina</w:t>
      </w:r>
      <w:r>
        <w:rPr>
          <w:rFonts w:hint="eastAsia"/>
          <w:spacing w:val="9"/>
          <w:sz w:val="21"/>
          <w:szCs w:val="21"/>
        </w:rPr>
        <w:t>.</w:t>
      </w:r>
      <w:r>
        <w:rPr>
          <w:rFonts w:hint="eastAsia"/>
          <w:sz w:val="21"/>
          <w:szCs w:val="21"/>
        </w:rPr>
        <w:t>gov</w:t>
      </w:r>
      <w:r>
        <w:rPr>
          <w:rFonts w:hint="eastAsia"/>
          <w:spacing w:val="9"/>
          <w:sz w:val="21"/>
          <w:szCs w:val="21"/>
        </w:rPr>
        <w:t>.</w:t>
      </w:r>
      <w:r>
        <w:rPr>
          <w:rFonts w:hint="eastAsia"/>
          <w:sz w:val="21"/>
          <w:szCs w:val="21"/>
        </w:rPr>
        <w:t>cn</w:t>
      </w:r>
      <w:r>
        <w:rPr>
          <w:rFonts w:hint="eastAsia"/>
          <w:spacing w:val="9"/>
          <w:sz w:val="21"/>
          <w:szCs w:val="21"/>
        </w:rPr>
        <w:t>/）中被列为失信被执行人。</w:t>
      </w:r>
    </w:p>
    <w:p w14:paraId="4EE03A72">
      <w:pPr>
        <w:pStyle w:val="3"/>
        <w:spacing w:after="0" w:afterLines="-2147483648" w:line="360" w:lineRule="auto"/>
        <w:ind w:left="3" w:firstLine="426"/>
        <w:rPr>
          <w:spacing w:val="9"/>
          <w:sz w:val="21"/>
          <w:szCs w:val="21"/>
        </w:rPr>
      </w:pPr>
      <w:r>
        <w:rPr>
          <w:rFonts w:hint="eastAsia"/>
          <w:spacing w:val="7"/>
          <w:sz w:val="21"/>
          <w:szCs w:val="21"/>
        </w:rPr>
        <w:t>（2）截止投标文件递交时间当日，投标人未在国家企业信用信息公示系统（</w:t>
      </w:r>
      <w:r>
        <w:rPr>
          <w:rFonts w:hint="eastAsia"/>
          <w:sz w:val="21"/>
          <w:szCs w:val="21"/>
        </w:rPr>
        <w:t>http</w:t>
      </w:r>
      <w:r>
        <w:rPr>
          <w:rFonts w:hint="eastAsia"/>
          <w:spacing w:val="7"/>
          <w:sz w:val="21"/>
          <w:szCs w:val="21"/>
        </w:rPr>
        <w:t>://</w:t>
      </w:r>
      <w:r>
        <w:rPr>
          <w:rFonts w:hint="eastAsia"/>
          <w:sz w:val="21"/>
          <w:szCs w:val="21"/>
        </w:rPr>
        <w:t>www</w:t>
      </w:r>
      <w:r>
        <w:rPr>
          <w:rFonts w:hint="eastAsia"/>
          <w:spacing w:val="7"/>
          <w:sz w:val="21"/>
          <w:szCs w:val="21"/>
        </w:rPr>
        <w:t>.</w:t>
      </w:r>
      <w:r>
        <w:rPr>
          <w:rFonts w:hint="eastAsia"/>
          <w:sz w:val="21"/>
          <w:szCs w:val="21"/>
        </w:rPr>
        <w:t>gsxt</w:t>
      </w:r>
      <w:r>
        <w:rPr>
          <w:rFonts w:hint="eastAsia"/>
          <w:spacing w:val="7"/>
          <w:sz w:val="21"/>
          <w:szCs w:val="21"/>
        </w:rPr>
        <w:t>.</w:t>
      </w:r>
      <w:r>
        <w:rPr>
          <w:rFonts w:hint="eastAsia"/>
          <w:sz w:val="21"/>
          <w:szCs w:val="21"/>
        </w:rPr>
        <w:t>gov</w:t>
      </w:r>
      <w:r>
        <w:rPr>
          <w:rFonts w:hint="eastAsia"/>
          <w:spacing w:val="9"/>
          <w:sz w:val="21"/>
          <w:szCs w:val="21"/>
        </w:rPr>
        <w:t>.</w:t>
      </w:r>
      <w:r>
        <w:rPr>
          <w:rFonts w:hint="eastAsia"/>
          <w:sz w:val="21"/>
          <w:szCs w:val="21"/>
        </w:rPr>
        <w:t>cn</w:t>
      </w:r>
      <w:r>
        <w:rPr>
          <w:rFonts w:hint="eastAsia"/>
          <w:spacing w:val="9"/>
          <w:sz w:val="21"/>
          <w:szCs w:val="21"/>
        </w:rPr>
        <w:t>/）中被列入严重违法失信企业名单。</w:t>
      </w:r>
    </w:p>
    <w:p w14:paraId="04B4030C">
      <w:pPr>
        <w:pStyle w:val="3"/>
        <w:spacing w:before="0" w:line="228" w:lineRule="auto"/>
        <w:ind w:left="424" w:leftChars="0"/>
        <w:outlineLvl w:val="9"/>
        <w:rPr>
          <w:sz w:val="21"/>
          <w:szCs w:val="21"/>
        </w:rPr>
      </w:pPr>
      <w:r>
        <w:rPr>
          <w:rFonts w:hint="eastAsia"/>
          <w:b/>
          <w:bCs/>
          <w:spacing w:val="4"/>
          <w:sz w:val="21"/>
          <w:szCs w:val="21"/>
        </w:rPr>
        <w:t>3.</w:t>
      </w:r>
      <w:r>
        <w:rPr>
          <w:rFonts w:hint="eastAsia"/>
          <w:b/>
          <w:bCs/>
          <w:spacing w:val="4"/>
          <w:sz w:val="21"/>
          <w:szCs w:val="21"/>
          <w:lang w:eastAsia="zh-CN"/>
        </w:rPr>
        <w:t>3</w:t>
      </w:r>
      <w:r>
        <w:rPr>
          <w:rFonts w:hint="eastAsia"/>
          <w:spacing w:val="-37"/>
          <w:sz w:val="21"/>
          <w:szCs w:val="21"/>
        </w:rPr>
        <w:t xml:space="preserve"> </w:t>
      </w:r>
      <w:r>
        <w:rPr>
          <w:rFonts w:hint="eastAsia"/>
          <w:b/>
          <w:bCs/>
          <w:spacing w:val="4"/>
          <w:sz w:val="21"/>
          <w:szCs w:val="21"/>
        </w:rPr>
        <w:t>项目负责人要求：</w:t>
      </w:r>
    </w:p>
    <w:p w14:paraId="2A048A8D">
      <w:pPr>
        <w:pStyle w:val="3"/>
        <w:kinsoku/>
        <w:wordWrap w:val="0"/>
        <w:topLinePunct/>
        <w:spacing w:before="162" w:line="227" w:lineRule="auto"/>
        <w:ind w:left="420"/>
        <w:rPr>
          <w:color w:val="auto"/>
          <w:sz w:val="21"/>
          <w:szCs w:val="21"/>
          <w:highlight w:val="none"/>
        </w:rPr>
      </w:pPr>
      <w:r>
        <w:rPr>
          <w:rFonts w:hint="eastAsia"/>
          <w:color w:val="auto"/>
          <w:spacing w:val="9"/>
          <w:sz w:val="21"/>
          <w:szCs w:val="21"/>
          <w:highlight w:val="none"/>
        </w:rPr>
        <w:t>拟投入的项目负责人具备中级或以上职称，具有文物保护工程责任设计师职业资格证书。</w:t>
      </w:r>
    </w:p>
    <w:p w14:paraId="526052C5">
      <w:pPr>
        <w:pStyle w:val="3"/>
        <w:kinsoku/>
        <w:wordWrap w:val="0"/>
        <w:topLinePunct/>
        <w:spacing w:before="162" w:line="370" w:lineRule="auto"/>
        <w:ind w:right="1" w:firstLine="419"/>
        <w:rPr>
          <w:sz w:val="21"/>
          <w:szCs w:val="21"/>
        </w:rPr>
      </w:pPr>
      <w:r>
        <w:rPr>
          <w:rFonts w:hint="eastAsia"/>
          <w:spacing w:val="9"/>
          <w:sz w:val="21"/>
          <w:szCs w:val="21"/>
        </w:rPr>
        <w:t>注：拟投入项目负责人应为投标人本单位人员，并提供社保系统打印的本单位人员缴费明细或其他能够证明上述人员参加社保的有效证明材料。</w:t>
      </w:r>
      <w:r>
        <w:rPr>
          <w:rFonts w:hint="eastAsia"/>
          <w:spacing w:val="9"/>
          <w:sz w:val="21"/>
          <w:szCs w:val="21"/>
          <w:lang w:eastAsia="zh-CN"/>
        </w:rPr>
        <w:t>（</w:t>
      </w:r>
      <w:r>
        <w:rPr>
          <w:rFonts w:hint="eastAsia"/>
          <w:spacing w:val="9"/>
          <w:sz w:val="21"/>
          <w:szCs w:val="21"/>
        </w:rPr>
        <w:t>社保</w:t>
      </w:r>
      <w:r>
        <w:rPr>
          <w:rFonts w:hint="eastAsia"/>
          <w:spacing w:val="9"/>
          <w:sz w:val="21"/>
          <w:szCs w:val="21"/>
          <w:lang w:val="en-US" w:eastAsia="zh-CN"/>
        </w:rPr>
        <w:t>缴纳</w:t>
      </w:r>
      <w:r>
        <w:rPr>
          <w:rFonts w:hint="eastAsia"/>
          <w:spacing w:val="9"/>
          <w:sz w:val="21"/>
          <w:szCs w:val="21"/>
        </w:rPr>
        <w:t>证明</w:t>
      </w:r>
      <w:r>
        <w:rPr>
          <w:rFonts w:hint="eastAsia"/>
          <w:spacing w:val="9"/>
          <w:sz w:val="21"/>
          <w:szCs w:val="21"/>
          <w:lang w:val="en-US" w:eastAsia="zh-CN"/>
        </w:rPr>
        <w:t>应</w:t>
      </w:r>
      <w:r>
        <w:rPr>
          <w:rFonts w:hint="eastAsia"/>
          <w:spacing w:val="9"/>
          <w:sz w:val="21"/>
          <w:szCs w:val="21"/>
        </w:rPr>
        <w:t>提供</w:t>
      </w:r>
      <w:r>
        <w:rPr>
          <w:rFonts w:hint="eastAsia"/>
          <w:spacing w:val="9"/>
          <w:sz w:val="21"/>
          <w:szCs w:val="21"/>
          <w:lang w:val="en-US" w:eastAsia="zh-CN"/>
        </w:rPr>
        <w:t>投标单位为其缴纳的</w:t>
      </w:r>
      <w:r>
        <w:rPr>
          <w:rFonts w:hint="eastAsia"/>
          <w:spacing w:val="9"/>
          <w:sz w:val="21"/>
          <w:szCs w:val="21"/>
        </w:rPr>
        <w:t>近3个月</w:t>
      </w:r>
      <w:r>
        <w:rPr>
          <w:rFonts w:hint="eastAsia"/>
          <w:spacing w:val="9"/>
          <w:sz w:val="21"/>
          <w:szCs w:val="21"/>
          <w:lang w:val="en-US" w:eastAsia="zh-CN"/>
        </w:rPr>
        <w:t>内</w:t>
      </w:r>
      <w:r>
        <w:rPr>
          <w:rFonts w:hint="eastAsia"/>
          <w:spacing w:val="9"/>
          <w:sz w:val="21"/>
          <w:szCs w:val="21"/>
        </w:rPr>
        <w:t>的任意1个月。</w:t>
      </w:r>
      <w:r>
        <w:rPr>
          <w:rFonts w:hint="eastAsia"/>
          <w:spacing w:val="9"/>
          <w:sz w:val="21"/>
          <w:szCs w:val="21"/>
          <w:lang w:eastAsia="zh-CN"/>
        </w:rPr>
        <w:t>）</w:t>
      </w:r>
      <w:r>
        <w:rPr>
          <w:rFonts w:hint="eastAsia"/>
          <w:spacing w:val="7"/>
          <w:sz w:val="21"/>
          <w:szCs w:val="21"/>
        </w:rPr>
        <w:t>如因住房和</w:t>
      </w:r>
      <w:r>
        <w:rPr>
          <w:rFonts w:hint="eastAsia"/>
          <w:spacing w:val="6"/>
          <w:sz w:val="21"/>
          <w:szCs w:val="21"/>
        </w:rPr>
        <w:t>城乡建设部《关于做好工程建设领域专业技术人员职业资格“挂证</w:t>
      </w:r>
      <w:r>
        <w:rPr>
          <w:rFonts w:hint="eastAsia"/>
          <w:spacing w:val="-65"/>
          <w:sz w:val="21"/>
          <w:szCs w:val="21"/>
        </w:rPr>
        <w:t xml:space="preserve"> </w:t>
      </w:r>
      <w:r>
        <w:rPr>
          <w:rFonts w:hint="eastAsia"/>
          <w:spacing w:val="6"/>
          <w:sz w:val="21"/>
          <w:szCs w:val="21"/>
        </w:rPr>
        <w:t>”等违法违规行为专项整治工作的补充通知》（建办市函〔2019〕</w:t>
      </w:r>
      <w:r>
        <w:rPr>
          <w:rFonts w:hint="eastAsia"/>
          <w:spacing w:val="9"/>
          <w:sz w:val="21"/>
          <w:szCs w:val="21"/>
        </w:rPr>
        <w:t>92）规定的不认定为“挂证</w:t>
      </w:r>
      <w:r>
        <w:rPr>
          <w:rFonts w:hint="eastAsia"/>
          <w:spacing w:val="-70"/>
          <w:sz w:val="21"/>
          <w:szCs w:val="21"/>
        </w:rPr>
        <w:t xml:space="preserve"> </w:t>
      </w:r>
      <w:r>
        <w:rPr>
          <w:rFonts w:hint="eastAsia"/>
          <w:spacing w:val="9"/>
          <w:sz w:val="21"/>
          <w:szCs w:val="21"/>
        </w:rPr>
        <w:t>”6</w:t>
      </w:r>
      <w:r>
        <w:rPr>
          <w:rFonts w:hint="eastAsia"/>
          <w:spacing w:val="-37"/>
          <w:sz w:val="21"/>
          <w:szCs w:val="21"/>
        </w:rPr>
        <w:t xml:space="preserve"> </w:t>
      </w:r>
      <w:r>
        <w:rPr>
          <w:rFonts w:hint="eastAsia"/>
          <w:spacing w:val="9"/>
          <w:sz w:val="21"/>
          <w:szCs w:val="21"/>
        </w:rPr>
        <w:t>种情形等特殊</w:t>
      </w:r>
      <w:r>
        <w:rPr>
          <w:rFonts w:hint="eastAsia"/>
          <w:spacing w:val="8"/>
          <w:sz w:val="21"/>
          <w:szCs w:val="21"/>
        </w:rPr>
        <w:t>情况，应提供符合上述特殊情况和其他能够证明其上述人员为本单位自有人员的有效证明材料。</w:t>
      </w:r>
    </w:p>
    <w:p w14:paraId="7E4D76F8">
      <w:pPr>
        <w:pStyle w:val="3"/>
        <w:spacing w:before="35" w:line="228" w:lineRule="auto"/>
        <w:ind w:left="424" w:leftChars="0"/>
        <w:outlineLvl w:val="9"/>
        <w:rPr>
          <w:sz w:val="21"/>
          <w:szCs w:val="21"/>
        </w:rPr>
      </w:pPr>
      <w:r>
        <w:rPr>
          <w:rFonts w:hint="eastAsia"/>
          <w:b/>
          <w:bCs/>
          <w:spacing w:val="2"/>
          <w:sz w:val="21"/>
          <w:szCs w:val="21"/>
        </w:rPr>
        <w:t>3.</w:t>
      </w:r>
      <w:r>
        <w:rPr>
          <w:rFonts w:hint="eastAsia"/>
          <w:b/>
          <w:bCs/>
          <w:spacing w:val="2"/>
          <w:sz w:val="21"/>
          <w:szCs w:val="21"/>
          <w:lang w:eastAsia="zh-CN"/>
        </w:rPr>
        <w:t>4</w:t>
      </w:r>
      <w:r>
        <w:rPr>
          <w:rFonts w:hint="eastAsia"/>
          <w:spacing w:val="-34"/>
          <w:sz w:val="21"/>
          <w:szCs w:val="21"/>
        </w:rPr>
        <w:t xml:space="preserve"> </w:t>
      </w:r>
      <w:r>
        <w:rPr>
          <w:rFonts w:hint="eastAsia"/>
          <w:b/>
          <w:bCs/>
          <w:spacing w:val="2"/>
          <w:sz w:val="21"/>
          <w:szCs w:val="21"/>
        </w:rPr>
        <w:t>其他要求：</w:t>
      </w:r>
    </w:p>
    <w:p w14:paraId="35E1AF30">
      <w:pPr>
        <w:pStyle w:val="3"/>
        <w:spacing w:before="161" w:line="360" w:lineRule="auto"/>
        <w:ind w:left="424" w:leftChars="0"/>
        <w:outlineLvl w:val="9"/>
        <w:rPr>
          <w:spacing w:val="6"/>
          <w:sz w:val="21"/>
          <w:szCs w:val="21"/>
        </w:rPr>
      </w:pPr>
      <w:r>
        <w:rPr>
          <w:rFonts w:hint="eastAsia"/>
          <w:spacing w:val="6"/>
          <w:sz w:val="21"/>
          <w:szCs w:val="21"/>
        </w:rPr>
        <w:t>3.</w:t>
      </w:r>
      <w:r>
        <w:rPr>
          <w:rFonts w:hint="eastAsia"/>
          <w:spacing w:val="6"/>
          <w:sz w:val="21"/>
          <w:szCs w:val="21"/>
          <w:lang w:eastAsia="zh-CN"/>
        </w:rPr>
        <w:t>4</w:t>
      </w:r>
      <w:r>
        <w:rPr>
          <w:rFonts w:hint="eastAsia"/>
          <w:spacing w:val="6"/>
          <w:sz w:val="21"/>
          <w:szCs w:val="21"/>
        </w:rPr>
        <w:t>.1</w:t>
      </w:r>
      <w:r>
        <w:rPr>
          <w:rFonts w:hint="eastAsia"/>
          <w:spacing w:val="-30"/>
          <w:sz w:val="21"/>
          <w:szCs w:val="21"/>
        </w:rPr>
        <w:t xml:space="preserve"> </w:t>
      </w:r>
      <w:r>
        <w:rPr>
          <w:rFonts w:hint="eastAsia"/>
          <w:spacing w:val="6"/>
          <w:sz w:val="21"/>
          <w:szCs w:val="21"/>
        </w:rPr>
        <w:t>本次招标</w:t>
      </w:r>
      <w:r>
        <w:rPr>
          <w:rFonts w:hint="eastAsia"/>
          <w:b/>
          <w:bCs/>
          <w:spacing w:val="6"/>
          <w:sz w:val="21"/>
          <w:szCs w:val="21"/>
          <w:u w:val="single"/>
        </w:rPr>
        <w:t>不接受</w:t>
      </w:r>
      <w:r>
        <w:rPr>
          <w:rFonts w:hint="eastAsia"/>
          <w:spacing w:val="6"/>
          <w:sz w:val="21"/>
          <w:szCs w:val="21"/>
        </w:rPr>
        <w:t>联合体投标。</w:t>
      </w:r>
    </w:p>
    <w:p w14:paraId="129F8F7C">
      <w:pPr>
        <w:pStyle w:val="3"/>
        <w:spacing w:line="360" w:lineRule="auto"/>
        <w:ind w:firstLine="448" w:firstLineChars="200"/>
        <w:rPr>
          <w:sz w:val="21"/>
          <w:szCs w:val="21"/>
        </w:rPr>
      </w:pPr>
      <w:r>
        <w:rPr>
          <w:rFonts w:hint="eastAsia"/>
          <w:spacing w:val="7"/>
          <w:sz w:val="21"/>
          <w:szCs w:val="21"/>
        </w:rPr>
        <w:t>3.</w:t>
      </w:r>
      <w:r>
        <w:rPr>
          <w:rFonts w:hint="eastAsia"/>
          <w:spacing w:val="7"/>
          <w:sz w:val="21"/>
          <w:szCs w:val="21"/>
          <w:lang w:eastAsia="zh-CN"/>
        </w:rPr>
        <w:t>4</w:t>
      </w:r>
      <w:r>
        <w:rPr>
          <w:rFonts w:hint="eastAsia"/>
          <w:spacing w:val="7"/>
          <w:sz w:val="21"/>
          <w:szCs w:val="21"/>
        </w:rPr>
        <w:t>.2</w:t>
      </w:r>
      <w:r>
        <w:rPr>
          <w:rFonts w:hint="eastAsia"/>
          <w:spacing w:val="-36"/>
          <w:sz w:val="21"/>
          <w:szCs w:val="21"/>
        </w:rPr>
        <w:t xml:space="preserve"> </w:t>
      </w:r>
      <w:r>
        <w:rPr>
          <w:rFonts w:hint="eastAsia"/>
          <w:spacing w:val="7"/>
          <w:sz w:val="21"/>
          <w:szCs w:val="21"/>
        </w:rPr>
        <w:t>与招标人存在利害关系可能影响招标</w:t>
      </w:r>
      <w:r>
        <w:rPr>
          <w:rFonts w:hint="eastAsia"/>
          <w:spacing w:val="6"/>
          <w:sz w:val="21"/>
          <w:szCs w:val="21"/>
        </w:rPr>
        <w:t>公正性的法人、其他组织或者个人，不得参加投标。</w:t>
      </w:r>
      <w:r>
        <w:rPr>
          <w:rFonts w:hint="eastAsia"/>
          <w:spacing w:val="9"/>
          <w:sz w:val="21"/>
          <w:szCs w:val="21"/>
        </w:rPr>
        <w:t>单位负责人为同一人或者存在控股、管理关系的不同单位，不得参加同一标段投标或者未划分标段</w:t>
      </w:r>
      <w:r>
        <w:rPr>
          <w:rFonts w:hint="eastAsia"/>
          <w:spacing w:val="8"/>
          <w:sz w:val="21"/>
          <w:szCs w:val="21"/>
        </w:rPr>
        <w:t>的同一招标项目投标，否则均按否决投标处理。</w:t>
      </w:r>
    </w:p>
    <w:p w14:paraId="1F43045A">
      <w:pPr>
        <w:pStyle w:val="3"/>
        <w:spacing w:before="31" w:line="360" w:lineRule="auto"/>
        <w:ind w:left="417" w:leftChars="0"/>
        <w:outlineLvl w:val="0"/>
        <w:rPr>
          <w:sz w:val="21"/>
          <w:szCs w:val="21"/>
        </w:rPr>
      </w:pPr>
      <w:r>
        <w:rPr>
          <w:rFonts w:hint="eastAsia"/>
          <w:b/>
          <w:bCs/>
          <w:spacing w:val="7"/>
          <w:sz w:val="21"/>
          <w:szCs w:val="21"/>
        </w:rPr>
        <w:t>4、招标文件的获取</w:t>
      </w:r>
    </w:p>
    <w:p w14:paraId="33392E7B">
      <w:pPr>
        <w:spacing w:line="360" w:lineRule="auto"/>
        <w:ind w:firstLine="420" w:firstLineChars="200"/>
        <w:rPr>
          <w:rFonts w:ascii="宋体" w:hAnsi="宋体" w:eastAsia="宋体" w:cs="宋体"/>
        </w:rPr>
      </w:pPr>
      <w:r>
        <w:rPr>
          <w:rFonts w:hint="eastAsia" w:ascii="宋体" w:hAnsi="宋体" w:eastAsia="宋体" w:cs="宋体"/>
        </w:rPr>
        <w:t>时间：</w:t>
      </w:r>
      <w:r>
        <w:rPr>
          <w:rFonts w:hint="eastAsia" w:ascii="宋体" w:hAnsi="宋体" w:eastAsia="宋体" w:cs="宋体"/>
          <w:u w:val="single"/>
        </w:rPr>
        <w:t>自招标公告发布之日起</w:t>
      </w:r>
      <w:r>
        <w:rPr>
          <w:rFonts w:hint="eastAsia" w:ascii="宋体" w:hAnsi="宋体" w:eastAsia="宋体" w:cs="宋体"/>
        </w:rPr>
        <w:t>至</w:t>
      </w:r>
      <w:r>
        <w:rPr>
          <w:rFonts w:hint="eastAsia" w:ascii="宋体" w:hAnsi="宋体" w:eastAsia="宋体" w:cs="宋体"/>
          <w:u w:val="single"/>
        </w:rPr>
        <w:t>提交投标文件截止时间止</w:t>
      </w:r>
      <w:r>
        <w:rPr>
          <w:rFonts w:hint="eastAsia" w:ascii="宋体" w:hAnsi="宋体" w:eastAsia="宋体" w:cs="宋体"/>
        </w:rPr>
        <w:t>。</w:t>
      </w:r>
    </w:p>
    <w:p w14:paraId="441DEDB7">
      <w:pPr>
        <w:spacing w:line="360" w:lineRule="auto"/>
        <w:ind w:firstLine="420" w:firstLineChars="200"/>
        <w:rPr>
          <w:rFonts w:ascii="宋体" w:hAnsi="宋体" w:eastAsia="宋体" w:cs="宋体"/>
          <w:u w:val="single"/>
        </w:rPr>
      </w:pPr>
      <w:r>
        <w:rPr>
          <w:rFonts w:hint="eastAsia" w:ascii="宋体" w:hAnsi="宋体" w:eastAsia="宋体" w:cs="宋体"/>
        </w:rPr>
        <w:t>地点：南通市崇川区人民政府网-公示公告栏</w:t>
      </w:r>
    </w:p>
    <w:p w14:paraId="004FEB86">
      <w:pPr>
        <w:spacing w:line="360" w:lineRule="auto"/>
        <w:ind w:firstLine="420" w:firstLineChars="200"/>
        <w:rPr>
          <w:rFonts w:ascii="宋体" w:hAnsi="宋体" w:eastAsia="宋体" w:cs="宋体"/>
        </w:rPr>
      </w:pPr>
      <w:r>
        <w:rPr>
          <w:rFonts w:hint="eastAsia" w:ascii="宋体" w:hAnsi="宋体" w:eastAsia="宋体" w:cs="宋体"/>
        </w:rPr>
        <w:t>方式：自行下载</w:t>
      </w:r>
    </w:p>
    <w:p w14:paraId="37234F3D">
      <w:pPr>
        <w:pStyle w:val="3"/>
        <w:spacing w:before="33" w:line="360" w:lineRule="auto"/>
        <w:ind w:left="422" w:leftChars="0"/>
        <w:outlineLvl w:val="0"/>
        <w:rPr>
          <w:sz w:val="21"/>
          <w:szCs w:val="21"/>
        </w:rPr>
      </w:pPr>
      <w:r>
        <w:rPr>
          <w:rFonts w:hint="eastAsia"/>
          <w:b/>
          <w:bCs/>
          <w:spacing w:val="7"/>
          <w:sz w:val="21"/>
          <w:szCs w:val="21"/>
        </w:rPr>
        <w:t>5、投标文件的递交及相关事宜</w:t>
      </w:r>
    </w:p>
    <w:p w14:paraId="02F0AEFB">
      <w:pPr>
        <w:pStyle w:val="3"/>
        <w:spacing w:line="227" w:lineRule="auto"/>
        <w:ind w:left="422"/>
        <w:rPr>
          <w:sz w:val="21"/>
          <w:szCs w:val="21"/>
        </w:rPr>
      </w:pPr>
      <w:r>
        <w:rPr>
          <w:rFonts w:hint="eastAsia"/>
          <w:spacing w:val="8"/>
          <w:sz w:val="21"/>
          <w:szCs w:val="21"/>
        </w:rPr>
        <w:t>5.1</w:t>
      </w:r>
      <w:r>
        <w:rPr>
          <w:rFonts w:hint="eastAsia"/>
          <w:spacing w:val="-33"/>
          <w:sz w:val="21"/>
          <w:szCs w:val="21"/>
        </w:rPr>
        <w:t xml:space="preserve"> </w:t>
      </w:r>
      <w:r>
        <w:rPr>
          <w:rFonts w:hint="eastAsia"/>
          <w:spacing w:val="8"/>
          <w:sz w:val="21"/>
          <w:szCs w:val="21"/>
        </w:rPr>
        <w:t>招标人不统一组织进行现场踏勘及召开投标预备会。</w:t>
      </w:r>
    </w:p>
    <w:p w14:paraId="783CC7F3">
      <w:pPr>
        <w:pStyle w:val="3"/>
        <w:spacing w:before="162" w:line="227" w:lineRule="auto"/>
        <w:ind w:left="422"/>
        <w:rPr>
          <w:sz w:val="21"/>
          <w:szCs w:val="21"/>
        </w:rPr>
      </w:pPr>
      <w:r>
        <w:rPr>
          <w:rFonts w:hint="eastAsia"/>
          <w:spacing w:val="7"/>
          <w:sz w:val="21"/>
          <w:szCs w:val="21"/>
        </w:rPr>
        <w:t>5.2</w:t>
      </w:r>
      <w:r>
        <w:rPr>
          <w:rFonts w:hint="eastAsia"/>
          <w:spacing w:val="-23"/>
          <w:sz w:val="21"/>
          <w:szCs w:val="21"/>
        </w:rPr>
        <w:t xml:space="preserve"> </w:t>
      </w:r>
      <w:r>
        <w:rPr>
          <w:rFonts w:hint="eastAsia"/>
          <w:spacing w:val="7"/>
          <w:sz w:val="21"/>
          <w:szCs w:val="21"/>
        </w:rPr>
        <w:t>投标人的投标文件将统一在投标会上送交。</w:t>
      </w:r>
    </w:p>
    <w:p w14:paraId="2AD41D12">
      <w:pPr>
        <w:pStyle w:val="3"/>
        <w:spacing w:before="162" w:line="228" w:lineRule="auto"/>
        <w:ind w:left="416"/>
        <w:rPr>
          <w:sz w:val="21"/>
          <w:szCs w:val="21"/>
        </w:rPr>
      </w:pPr>
      <w:r>
        <w:rPr>
          <w:rFonts w:hint="eastAsia"/>
          <w:spacing w:val="3"/>
          <w:sz w:val="21"/>
          <w:szCs w:val="21"/>
        </w:rPr>
        <w:t>送交投标文件的时间为：</w:t>
      </w:r>
      <w:r>
        <w:rPr>
          <w:rFonts w:hint="eastAsia"/>
          <w:b/>
          <w:bCs/>
          <w:sz w:val="21"/>
          <w:szCs w:val="21"/>
          <w:u w:val="single"/>
        </w:rPr>
        <w:t>202</w:t>
      </w:r>
      <w:r>
        <w:rPr>
          <w:rFonts w:hint="eastAsia"/>
          <w:b/>
          <w:bCs/>
          <w:sz w:val="21"/>
          <w:szCs w:val="21"/>
          <w:u w:val="single"/>
          <w:lang w:eastAsia="zh-CN"/>
        </w:rPr>
        <w:t>5</w:t>
      </w:r>
      <w:r>
        <w:rPr>
          <w:rFonts w:hint="eastAsia"/>
          <w:b/>
          <w:bCs/>
          <w:spacing w:val="0"/>
          <w:sz w:val="21"/>
          <w:szCs w:val="21"/>
          <w:u w:val="single"/>
        </w:rPr>
        <w:t>年</w:t>
      </w:r>
      <w:r>
        <w:rPr>
          <w:rFonts w:hint="eastAsia"/>
          <w:b/>
          <w:bCs/>
          <w:spacing w:val="0"/>
          <w:sz w:val="21"/>
          <w:szCs w:val="21"/>
          <w:u w:val="single"/>
          <w:lang w:val="en-US" w:eastAsia="zh-CN"/>
        </w:rPr>
        <w:t>5</w:t>
      </w:r>
      <w:r>
        <w:rPr>
          <w:rFonts w:hint="eastAsia"/>
          <w:b/>
          <w:bCs/>
          <w:spacing w:val="0"/>
          <w:sz w:val="21"/>
          <w:szCs w:val="21"/>
          <w:u w:val="single"/>
        </w:rPr>
        <w:t>月</w:t>
      </w:r>
      <w:r>
        <w:rPr>
          <w:rFonts w:hint="eastAsia"/>
          <w:b/>
          <w:bCs/>
          <w:spacing w:val="0"/>
          <w:sz w:val="21"/>
          <w:szCs w:val="21"/>
          <w:u w:val="single"/>
          <w:lang w:val="en-US" w:eastAsia="zh-CN"/>
        </w:rPr>
        <w:t>12</w:t>
      </w:r>
      <w:r>
        <w:rPr>
          <w:rFonts w:hint="eastAsia"/>
          <w:b/>
          <w:bCs/>
          <w:spacing w:val="0"/>
          <w:sz w:val="21"/>
          <w:szCs w:val="21"/>
          <w:u w:val="single"/>
        </w:rPr>
        <w:t>日</w:t>
      </w:r>
      <w:r>
        <w:rPr>
          <w:rFonts w:hint="eastAsia"/>
          <w:b/>
          <w:bCs/>
          <w:spacing w:val="0"/>
          <w:sz w:val="21"/>
          <w:szCs w:val="21"/>
          <w:u w:val="single"/>
          <w:lang w:eastAsia="zh-CN"/>
        </w:rPr>
        <w:t>14</w:t>
      </w:r>
      <w:r>
        <w:rPr>
          <w:rFonts w:hint="eastAsia"/>
          <w:b/>
          <w:bCs/>
          <w:spacing w:val="0"/>
          <w:sz w:val="21"/>
          <w:szCs w:val="21"/>
          <w:u w:val="single"/>
        </w:rPr>
        <w:t>:</w:t>
      </w:r>
      <w:r>
        <w:rPr>
          <w:rFonts w:hint="eastAsia"/>
          <w:b/>
          <w:bCs/>
          <w:spacing w:val="0"/>
          <w:sz w:val="21"/>
          <w:szCs w:val="21"/>
          <w:u w:val="single"/>
          <w:lang w:eastAsia="zh-CN"/>
        </w:rPr>
        <w:t>3</w:t>
      </w:r>
      <w:r>
        <w:rPr>
          <w:rFonts w:hint="eastAsia"/>
          <w:b/>
          <w:bCs/>
          <w:spacing w:val="0"/>
          <w:sz w:val="21"/>
          <w:szCs w:val="21"/>
          <w:u w:val="single"/>
        </w:rPr>
        <w:t>0</w:t>
      </w:r>
      <w:r>
        <w:rPr>
          <w:rFonts w:hint="eastAsia"/>
          <w:b/>
          <w:bCs/>
          <w:spacing w:val="0"/>
          <w:sz w:val="21"/>
          <w:szCs w:val="21"/>
          <w:u w:val="single"/>
          <w:lang w:eastAsia="zh-CN"/>
        </w:rPr>
        <w:t xml:space="preserve">前 </w:t>
      </w:r>
    </w:p>
    <w:p w14:paraId="0D085331">
      <w:pPr>
        <w:pStyle w:val="3"/>
        <w:spacing w:before="161" w:line="228" w:lineRule="auto"/>
        <w:ind w:left="416"/>
        <w:rPr>
          <w:b/>
          <w:bCs/>
          <w:sz w:val="21"/>
          <w:szCs w:val="21"/>
          <w:lang w:eastAsia="zh-CN"/>
        </w:rPr>
      </w:pPr>
      <w:r>
        <w:rPr>
          <w:rFonts w:hint="eastAsia"/>
          <w:spacing w:val="5"/>
          <w:sz w:val="21"/>
          <w:szCs w:val="21"/>
        </w:rPr>
        <w:t>送交投标文件的截止时间（即开标时间）为：</w:t>
      </w:r>
      <w:r>
        <w:rPr>
          <w:rFonts w:hint="default"/>
          <w:b/>
          <w:bCs/>
          <w:spacing w:val="0"/>
          <w:sz w:val="21"/>
          <w:szCs w:val="21"/>
          <w:u w:val="single"/>
        </w:rPr>
        <w:t>202</w:t>
      </w:r>
      <w:r>
        <w:rPr>
          <w:rFonts w:hint="default"/>
          <w:b/>
          <w:bCs/>
          <w:spacing w:val="0"/>
          <w:sz w:val="21"/>
          <w:szCs w:val="21"/>
          <w:u w:val="single"/>
          <w:lang w:eastAsia="zh-CN"/>
        </w:rPr>
        <w:t>5</w:t>
      </w:r>
      <w:r>
        <w:rPr>
          <w:rFonts w:hint="default"/>
          <w:b/>
          <w:bCs/>
          <w:spacing w:val="0"/>
          <w:sz w:val="21"/>
          <w:szCs w:val="21"/>
          <w:u w:val="single"/>
        </w:rPr>
        <w:t>年</w:t>
      </w:r>
      <w:r>
        <w:rPr>
          <w:rFonts w:hint="default"/>
          <w:b/>
          <w:bCs/>
          <w:spacing w:val="0"/>
          <w:sz w:val="21"/>
          <w:szCs w:val="21"/>
          <w:u w:val="single"/>
          <w:lang w:val="en-US" w:eastAsia="zh-CN"/>
        </w:rPr>
        <w:t>5</w:t>
      </w:r>
      <w:r>
        <w:rPr>
          <w:rFonts w:hint="default"/>
          <w:b/>
          <w:bCs/>
          <w:spacing w:val="0"/>
          <w:sz w:val="21"/>
          <w:szCs w:val="21"/>
          <w:u w:val="single"/>
        </w:rPr>
        <w:t>月</w:t>
      </w:r>
      <w:r>
        <w:rPr>
          <w:rFonts w:hint="default"/>
          <w:b/>
          <w:bCs/>
          <w:spacing w:val="0"/>
          <w:sz w:val="21"/>
          <w:szCs w:val="21"/>
          <w:u w:val="single"/>
          <w:lang w:val="en-US" w:eastAsia="zh-CN"/>
        </w:rPr>
        <w:t>12</w:t>
      </w:r>
      <w:r>
        <w:rPr>
          <w:rFonts w:hint="default"/>
          <w:b/>
          <w:bCs/>
          <w:spacing w:val="0"/>
          <w:sz w:val="21"/>
          <w:szCs w:val="21"/>
          <w:u w:val="single"/>
        </w:rPr>
        <w:t>日</w:t>
      </w:r>
      <w:r>
        <w:rPr>
          <w:rFonts w:hint="default"/>
          <w:b/>
          <w:bCs/>
          <w:spacing w:val="0"/>
          <w:sz w:val="21"/>
          <w:szCs w:val="21"/>
          <w:u w:val="single"/>
          <w:lang w:eastAsia="zh-CN"/>
        </w:rPr>
        <w:t>14</w:t>
      </w:r>
      <w:r>
        <w:rPr>
          <w:rFonts w:hint="default"/>
          <w:b/>
          <w:bCs/>
          <w:spacing w:val="0"/>
          <w:sz w:val="21"/>
          <w:szCs w:val="21"/>
          <w:u w:val="single"/>
        </w:rPr>
        <w:t>:30</w:t>
      </w:r>
      <w:r>
        <w:rPr>
          <w:rFonts w:hint="default"/>
          <w:b/>
          <w:bCs/>
          <w:spacing w:val="0"/>
          <w:sz w:val="31"/>
          <w:szCs w:val="31"/>
          <w:u w:val="none"/>
          <w:lang w:eastAsia="zh-CN"/>
        </w:rPr>
        <w:t xml:space="preserve"> </w:t>
      </w:r>
    </w:p>
    <w:p w14:paraId="6E940CF1">
      <w:pPr>
        <w:pStyle w:val="3"/>
        <w:spacing w:before="162" w:line="363" w:lineRule="auto"/>
        <w:ind w:left="4" w:right="71" w:firstLine="416"/>
        <w:rPr>
          <w:sz w:val="21"/>
          <w:szCs w:val="21"/>
          <w:highlight w:val="none"/>
        </w:rPr>
      </w:pPr>
      <w:r>
        <w:rPr>
          <w:rFonts w:hint="eastAsia"/>
          <w:spacing w:val="9"/>
          <w:sz w:val="21"/>
          <w:szCs w:val="21"/>
        </w:rPr>
        <w:t>投标文件必须在上述时间段内送交到投标会现场，</w:t>
      </w:r>
      <w:r>
        <w:rPr>
          <w:rFonts w:hint="eastAsia"/>
          <w:spacing w:val="9"/>
          <w:sz w:val="21"/>
          <w:szCs w:val="21"/>
          <w:highlight w:val="none"/>
        </w:rPr>
        <w:t>递</w:t>
      </w:r>
      <w:r>
        <w:rPr>
          <w:rFonts w:hint="eastAsia"/>
          <w:spacing w:val="8"/>
          <w:sz w:val="21"/>
          <w:szCs w:val="21"/>
          <w:highlight w:val="none"/>
        </w:rPr>
        <w:t>交地点为</w:t>
      </w:r>
      <w:r>
        <w:rPr>
          <w:rFonts w:hint="eastAsia"/>
          <w:spacing w:val="8"/>
          <w:sz w:val="21"/>
          <w:szCs w:val="21"/>
          <w:highlight w:val="none"/>
          <w:lang w:eastAsia="zh-CN"/>
        </w:rPr>
        <w:t>：</w:t>
      </w:r>
      <w:r>
        <w:rPr>
          <w:rFonts w:hint="eastAsia"/>
          <w:b/>
          <w:bCs/>
          <w:spacing w:val="8"/>
          <w:sz w:val="21"/>
          <w:szCs w:val="21"/>
          <w:highlight w:val="none"/>
          <w:u w:val="single"/>
          <w:lang w:eastAsia="zh-CN"/>
        </w:rPr>
        <w:t>江苏华睿工程咨询有限公司</w:t>
      </w:r>
      <w:r>
        <w:rPr>
          <w:rFonts w:hint="eastAsia"/>
          <w:b/>
          <w:bCs/>
          <w:spacing w:val="3"/>
          <w:sz w:val="21"/>
          <w:szCs w:val="21"/>
          <w:highlight w:val="none"/>
          <w:u w:val="single"/>
        </w:rPr>
        <w:t>会议室（地址：</w:t>
      </w:r>
      <w:r>
        <w:rPr>
          <w:rFonts w:hint="eastAsia"/>
          <w:b/>
          <w:bCs/>
          <w:spacing w:val="3"/>
          <w:sz w:val="21"/>
          <w:szCs w:val="21"/>
          <w:highlight w:val="none"/>
          <w:u w:val="single"/>
          <w:lang w:eastAsia="zh-CN"/>
        </w:rPr>
        <w:t>南通市崇川区城山路129号3号楼西单元202室</w:t>
      </w:r>
      <w:r>
        <w:rPr>
          <w:rFonts w:hint="eastAsia"/>
          <w:b/>
          <w:bCs/>
          <w:spacing w:val="3"/>
          <w:sz w:val="21"/>
          <w:szCs w:val="21"/>
          <w:highlight w:val="none"/>
          <w:u w:val="single"/>
        </w:rPr>
        <w:t>）</w:t>
      </w:r>
      <w:r>
        <w:rPr>
          <w:rFonts w:hint="eastAsia"/>
          <w:spacing w:val="3"/>
          <w:sz w:val="21"/>
          <w:szCs w:val="21"/>
          <w:highlight w:val="none"/>
        </w:rPr>
        <w:t>。</w:t>
      </w:r>
    </w:p>
    <w:p w14:paraId="3DE9DF60">
      <w:pPr>
        <w:pStyle w:val="3"/>
        <w:spacing w:before="30" w:line="228" w:lineRule="auto"/>
        <w:ind w:left="422"/>
        <w:rPr>
          <w:sz w:val="21"/>
          <w:szCs w:val="21"/>
        </w:rPr>
      </w:pPr>
      <w:r>
        <w:rPr>
          <w:rFonts w:hint="eastAsia"/>
          <w:spacing w:val="8"/>
          <w:sz w:val="21"/>
          <w:szCs w:val="21"/>
        </w:rPr>
        <w:t>5.3</w:t>
      </w:r>
      <w:r>
        <w:rPr>
          <w:rFonts w:hint="eastAsia"/>
          <w:spacing w:val="-26"/>
          <w:sz w:val="21"/>
          <w:szCs w:val="21"/>
        </w:rPr>
        <w:t xml:space="preserve"> </w:t>
      </w:r>
      <w:r>
        <w:rPr>
          <w:rFonts w:hint="eastAsia"/>
          <w:spacing w:val="8"/>
          <w:sz w:val="21"/>
          <w:szCs w:val="21"/>
        </w:rPr>
        <w:t>逾期送达的或者未送达指定地点的投标文件，招标人不予受理。</w:t>
      </w:r>
    </w:p>
    <w:p w14:paraId="465E42DB">
      <w:pPr>
        <w:pStyle w:val="3"/>
        <w:spacing w:before="162" w:line="226" w:lineRule="auto"/>
        <w:ind w:left="420" w:leftChars="0"/>
        <w:outlineLvl w:val="0"/>
        <w:rPr>
          <w:sz w:val="21"/>
          <w:szCs w:val="21"/>
        </w:rPr>
      </w:pPr>
      <w:r>
        <w:rPr>
          <w:rFonts w:hint="eastAsia"/>
          <w:b/>
          <w:bCs/>
          <w:spacing w:val="5"/>
          <w:sz w:val="21"/>
          <w:szCs w:val="21"/>
        </w:rPr>
        <w:t>6、本项目实行资格后审，评标办法采用综合评估法。</w:t>
      </w:r>
    </w:p>
    <w:p w14:paraId="03A983AA">
      <w:pPr>
        <w:pStyle w:val="3"/>
        <w:spacing w:before="163" w:line="226" w:lineRule="auto"/>
        <w:ind w:left="423" w:leftChars="0"/>
        <w:outlineLvl w:val="0"/>
        <w:rPr>
          <w:sz w:val="21"/>
          <w:szCs w:val="21"/>
        </w:rPr>
      </w:pPr>
      <w:r>
        <w:rPr>
          <w:rFonts w:hint="eastAsia"/>
          <w:b/>
          <w:bCs/>
          <w:spacing w:val="6"/>
          <w:sz w:val="21"/>
          <w:szCs w:val="21"/>
        </w:rPr>
        <w:t>7、发布公告的媒介</w:t>
      </w:r>
    </w:p>
    <w:p w14:paraId="58F1F9FC">
      <w:pPr>
        <w:pStyle w:val="3"/>
        <w:spacing w:before="166" w:line="226" w:lineRule="auto"/>
        <w:ind w:left="419"/>
        <w:rPr>
          <w:sz w:val="21"/>
          <w:szCs w:val="21"/>
        </w:rPr>
      </w:pPr>
      <w:r>
        <w:rPr>
          <w:rFonts w:hint="eastAsia"/>
          <w:spacing w:val="9"/>
          <w:sz w:val="21"/>
          <w:szCs w:val="21"/>
        </w:rPr>
        <w:t>本次招标公告在</w:t>
      </w:r>
      <w:r>
        <w:rPr>
          <w:rFonts w:hint="eastAsia"/>
          <w:sz w:val="21"/>
          <w:szCs w:val="21"/>
        </w:rPr>
        <w:t>南通市崇川区人民政府网-公示公告栏</w:t>
      </w:r>
      <w:r>
        <w:rPr>
          <w:rFonts w:hint="eastAsia"/>
          <w:spacing w:val="8"/>
          <w:sz w:val="21"/>
          <w:szCs w:val="21"/>
        </w:rPr>
        <w:t>上发布。</w:t>
      </w:r>
    </w:p>
    <w:p w14:paraId="763385E8">
      <w:pPr>
        <w:pStyle w:val="3"/>
        <w:spacing w:before="163" w:line="229" w:lineRule="auto"/>
        <w:ind w:left="419" w:leftChars="0"/>
        <w:outlineLvl w:val="0"/>
        <w:rPr>
          <w:sz w:val="21"/>
          <w:szCs w:val="21"/>
        </w:rPr>
      </w:pPr>
      <w:r>
        <w:rPr>
          <w:rFonts w:hint="eastAsia"/>
          <w:b/>
          <w:bCs/>
          <w:spacing w:val="5"/>
          <w:sz w:val="21"/>
          <w:szCs w:val="21"/>
        </w:rPr>
        <w:t>8、联系方式</w:t>
      </w:r>
    </w:p>
    <w:p w14:paraId="4FBA0B71">
      <w:pPr>
        <w:pStyle w:val="3"/>
        <w:spacing w:before="160" w:line="227" w:lineRule="auto"/>
        <w:ind w:left="419"/>
        <w:rPr>
          <w:sz w:val="21"/>
          <w:szCs w:val="21"/>
        </w:rPr>
      </w:pPr>
      <w:r>
        <w:rPr>
          <w:rFonts w:hint="eastAsia"/>
          <w:spacing w:val="9"/>
          <w:sz w:val="21"/>
          <w:szCs w:val="21"/>
        </w:rPr>
        <w:t>招 标 人：南通市崇川历史文化街区保护发展有限公司</w:t>
      </w:r>
    </w:p>
    <w:p w14:paraId="581AB363">
      <w:pPr>
        <w:pStyle w:val="3"/>
        <w:spacing w:before="162" w:line="227" w:lineRule="auto"/>
        <w:ind w:left="418"/>
        <w:rPr>
          <w:sz w:val="21"/>
          <w:szCs w:val="21"/>
        </w:rPr>
      </w:pPr>
      <w:r>
        <w:rPr>
          <w:rFonts w:hint="eastAsia"/>
          <w:spacing w:val="6"/>
          <w:sz w:val="21"/>
          <w:szCs w:val="21"/>
        </w:rPr>
        <w:t>地    址：人民东路28号南通大厦（东大街）6楼</w:t>
      </w:r>
    </w:p>
    <w:p w14:paraId="48C9C45C">
      <w:pPr>
        <w:pStyle w:val="3"/>
        <w:spacing w:before="164" w:line="228" w:lineRule="auto"/>
        <w:ind w:left="419"/>
        <w:rPr>
          <w:sz w:val="21"/>
          <w:szCs w:val="21"/>
          <w:lang w:eastAsia="zh-CN"/>
        </w:rPr>
      </w:pPr>
      <w:r>
        <w:rPr>
          <w:rFonts w:hint="eastAsia"/>
          <w:spacing w:val="7"/>
          <w:sz w:val="21"/>
          <w:szCs w:val="21"/>
        </w:rPr>
        <w:t>联 系</w:t>
      </w:r>
      <w:r>
        <w:rPr>
          <w:rFonts w:hint="eastAsia"/>
          <w:spacing w:val="19"/>
          <w:sz w:val="21"/>
          <w:szCs w:val="21"/>
        </w:rPr>
        <w:t xml:space="preserve"> </w:t>
      </w:r>
      <w:r>
        <w:rPr>
          <w:rFonts w:hint="eastAsia"/>
          <w:spacing w:val="7"/>
          <w:sz w:val="21"/>
          <w:szCs w:val="21"/>
        </w:rPr>
        <w:t>人：</w:t>
      </w:r>
      <w:r>
        <w:rPr>
          <w:rFonts w:hint="eastAsia"/>
          <w:spacing w:val="7"/>
          <w:sz w:val="21"/>
          <w:szCs w:val="21"/>
          <w:lang w:eastAsia="zh-CN"/>
        </w:rPr>
        <w:t>朱女士</w:t>
      </w:r>
    </w:p>
    <w:p w14:paraId="2312AE6B">
      <w:pPr>
        <w:pStyle w:val="3"/>
        <w:spacing w:before="161" w:line="230" w:lineRule="auto"/>
        <w:ind w:left="442"/>
        <w:rPr>
          <w:spacing w:val="4"/>
          <w:sz w:val="21"/>
          <w:szCs w:val="21"/>
        </w:rPr>
      </w:pPr>
      <w:r>
        <w:rPr>
          <w:rFonts w:hint="eastAsia"/>
          <w:spacing w:val="4"/>
          <w:sz w:val="21"/>
          <w:szCs w:val="21"/>
        </w:rPr>
        <w:t>电    话：18021380517</w:t>
      </w:r>
    </w:p>
    <w:p w14:paraId="7D8997FD">
      <w:pPr>
        <w:pStyle w:val="3"/>
        <w:spacing w:before="161" w:line="226" w:lineRule="auto"/>
        <w:ind w:left="418"/>
        <w:rPr>
          <w:spacing w:val="9"/>
          <w:sz w:val="21"/>
          <w:szCs w:val="21"/>
          <w:lang w:eastAsia="zh-CN"/>
        </w:rPr>
      </w:pPr>
      <w:r>
        <w:rPr>
          <w:rFonts w:hint="eastAsia"/>
          <w:spacing w:val="9"/>
          <w:sz w:val="21"/>
          <w:szCs w:val="21"/>
        </w:rPr>
        <w:t>招标代理：</w:t>
      </w:r>
      <w:r>
        <w:rPr>
          <w:rFonts w:hint="eastAsia"/>
          <w:spacing w:val="9"/>
          <w:sz w:val="21"/>
          <w:szCs w:val="21"/>
          <w:lang w:eastAsia="zh-CN"/>
        </w:rPr>
        <w:t>江苏华睿工程咨询有限公司</w:t>
      </w:r>
    </w:p>
    <w:p w14:paraId="3AE9A159">
      <w:pPr>
        <w:pStyle w:val="3"/>
        <w:spacing w:before="161" w:line="226" w:lineRule="auto"/>
        <w:ind w:left="418"/>
        <w:rPr>
          <w:sz w:val="21"/>
          <w:szCs w:val="21"/>
          <w:lang w:eastAsia="zh-CN"/>
        </w:rPr>
      </w:pPr>
      <w:r>
        <w:rPr>
          <w:rFonts w:hint="eastAsia"/>
          <w:spacing w:val="7"/>
          <w:sz w:val="21"/>
          <w:szCs w:val="21"/>
        </w:rPr>
        <w:t>地    址：</w:t>
      </w:r>
      <w:r>
        <w:rPr>
          <w:rFonts w:hint="eastAsia"/>
          <w:spacing w:val="7"/>
          <w:sz w:val="21"/>
          <w:szCs w:val="21"/>
          <w:lang w:eastAsia="zh-CN"/>
        </w:rPr>
        <w:t>南通市城山路129号3号楼西单元202室</w:t>
      </w:r>
    </w:p>
    <w:p w14:paraId="3B293BC4">
      <w:pPr>
        <w:pStyle w:val="3"/>
        <w:spacing w:before="163" w:line="229" w:lineRule="auto"/>
        <w:ind w:left="419"/>
        <w:rPr>
          <w:sz w:val="21"/>
          <w:szCs w:val="21"/>
          <w:lang w:eastAsia="zh-CN"/>
        </w:rPr>
      </w:pPr>
      <w:r>
        <w:rPr>
          <w:rFonts w:hint="eastAsia"/>
          <w:spacing w:val="7"/>
          <w:sz w:val="21"/>
          <w:szCs w:val="21"/>
        </w:rPr>
        <w:t>联 系</w:t>
      </w:r>
      <w:r>
        <w:rPr>
          <w:rFonts w:hint="eastAsia"/>
          <w:spacing w:val="19"/>
          <w:sz w:val="21"/>
          <w:szCs w:val="21"/>
        </w:rPr>
        <w:t xml:space="preserve"> </w:t>
      </w:r>
      <w:r>
        <w:rPr>
          <w:rFonts w:hint="eastAsia"/>
          <w:spacing w:val="7"/>
          <w:sz w:val="21"/>
          <w:szCs w:val="21"/>
        </w:rPr>
        <w:t>人：</w:t>
      </w:r>
      <w:r>
        <w:rPr>
          <w:rFonts w:hint="eastAsia"/>
          <w:spacing w:val="7"/>
          <w:sz w:val="21"/>
          <w:szCs w:val="21"/>
          <w:lang w:eastAsia="zh-CN"/>
        </w:rPr>
        <w:t>张静炜</w:t>
      </w:r>
    </w:p>
    <w:p w14:paraId="7117BEDD">
      <w:pPr>
        <w:pStyle w:val="3"/>
        <w:spacing w:before="162" w:line="227" w:lineRule="auto"/>
        <w:ind w:left="442"/>
        <w:rPr>
          <w:sz w:val="21"/>
          <w:szCs w:val="21"/>
          <w:lang w:eastAsia="zh-CN"/>
        </w:rPr>
      </w:pPr>
      <w:r>
        <w:rPr>
          <w:rFonts w:hint="eastAsia"/>
          <w:spacing w:val="5"/>
          <w:sz w:val="21"/>
          <w:szCs w:val="21"/>
        </w:rPr>
        <w:t>电    话：</w:t>
      </w:r>
      <w:r>
        <w:rPr>
          <w:rFonts w:hint="eastAsia"/>
          <w:spacing w:val="5"/>
          <w:sz w:val="21"/>
          <w:szCs w:val="21"/>
          <w:lang w:eastAsia="zh-CN"/>
        </w:rPr>
        <w:t>15262758956</w:t>
      </w:r>
    </w:p>
    <w:p w14:paraId="4CD5ABEE">
      <w:pPr>
        <w:pStyle w:val="3"/>
        <w:spacing w:before="160" w:line="223" w:lineRule="auto"/>
        <w:ind w:left="420"/>
        <w:rPr>
          <w:sz w:val="21"/>
          <w:szCs w:val="21"/>
        </w:rPr>
      </w:pPr>
      <w:r>
        <w:rPr>
          <w:rFonts w:hint="eastAsia"/>
          <w:spacing w:val="7"/>
          <w:sz w:val="21"/>
          <w:szCs w:val="21"/>
        </w:rPr>
        <w:t>工作邮箱：</w:t>
      </w:r>
      <w:r>
        <w:rPr>
          <w:rFonts w:hint="eastAsia"/>
          <w:spacing w:val="7"/>
          <w:sz w:val="21"/>
          <w:szCs w:val="21"/>
          <w:lang w:eastAsia="zh-CN"/>
        </w:rPr>
        <w:t>1140550919</w:t>
      </w:r>
      <w:r>
        <w:rPr>
          <w:rFonts w:hint="eastAsia"/>
          <w:spacing w:val="7"/>
          <w:sz w:val="21"/>
          <w:szCs w:val="21"/>
        </w:rPr>
        <w:t>@</w:t>
      </w:r>
      <w:r>
        <w:rPr>
          <w:rFonts w:hint="eastAsia"/>
          <w:sz w:val="21"/>
          <w:szCs w:val="21"/>
        </w:rPr>
        <w:t>qq</w:t>
      </w:r>
      <w:r>
        <w:rPr>
          <w:rFonts w:hint="eastAsia"/>
          <w:spacing w:val="7"/>
          <w:sz w:val="21"/>
          <w:szCs w:val="21"/>
        </w:rPr>
        <w:t>.</w:t>
      </w:r>
      <w:r>
        <w:rPr>
          <w:rFonts w:hint="eastAsia"/>
          <w:sz w:val="21"/>
          <w:szCs w:val="21"/>
        </w:rPr>
        <w:t>com</w:t>
      </w:r>
    </w:p>
    <w:p w14:paraId="5845790F">
      <w:pPr>
        <w:pStyle w:val="3"/>
        <w:spacing w:before="167" w:line="228" w:lineRule="auto"/>
        <w:ind w:left="428"/>
        <w:rPr>
          <w:sz w:val="21"/>
          <w:szCs w:val="21"/>
        </w:rPr>
      </w:pPr>
      <w:r>
        <w:rPr>
          <w:rFonts w:hint="eastAsia"/>
          <w:spacing w:val="7"/>
          <w:sz w:val="21"/>
          <w:szCs w:val="21"/>
        </w:rPr>
        <w:t>（注：</w:t>
      </w:r>
      <w:r>
        <w:rPr>
          <w:rFonts w:hint="eastAsia"/>
          <w:spacing w:val="-57"/>
          <w:sz w:val="21"/>
          <w:szCs w:val="21"/>
        </w:rPr>
        <w:t xml:space="preserve"> </w:t>
      </w:r>
      <w:r>
        <w:rPr>
          <w:rFonts w:hint="eastAsia"/>
          <w:spacing w:val="7"/>
          <w:sz w:val="21"/>
          <w:szCs w:val="21"/>
        </w:rPr>
        <w:t>以上时间均为北京时间，具体事宜请与招标代理联系</w:t>
      </w:r>
      <w:r>
        <w:rPr>
          <w:rFonts w:hint="eastAsia"/>
          <w:spacing w:val="-44"/>
          <w:sz w:val="21"/>
          <w:szCs w:val="21"/>
        </w:rPr>
        <w:t>！）</w:t>
      </w:r>
    </w:p>
    <w:p w14:paraId="7D96DCF2">
      <w:pPr>
        <w:pStyle w:val="3"/>
        <w:spacing w:before="163" w:line="228" w:lineRule="auto"/>
        <w:jc w:val="right"/>
        <w:rPr>
          <w:b/>
          <w:bCs/>
          <w:sz w:val="21"/>
          <w:szCs w:val="21"/>
        </w:rPr>
      </w:pPr>
    </w:p>
    <w:p w14:paraId="0DCCCC7E">
      <w:pPr>
        <w:spacing w:line="228" w:lineRule="auto"/>
        <w:rPr>
          <w:rFonts w:ascii="宋体" w:hAnsi="宋体" w:eastAsia="宋体" w:cs="宋体"/>
          <w:b/>
          <w:bCs/>
        </w:rPr>
        <w:sectPr>
          <w:footerReference r:id="rId5" w:type="default"/>
          <w:pgSz w:w="11906" w:h="16839"/>
          <w:pgMar w:top="1247" w:right="1247" w:bottom="1247" w:left="1247" w:header="0" w:footer="965" w:gutter="0"/>
          <w:pgNumType w:fmt="decimal" w:start="1"/>
          <w:cols w:space="720" w:num="1"/>
        </w:sectPr>
      </w:pPr>
    </w:p>
    <w:p w14:paraId="1E6788E2">
      <w:pPr>
        <w:pStyle w:val="3"/>
        <w:spacing w:before="88" w:line="224" w:lineRule="auto"/>
        <w:ind w:left="3147"/>
        <w:outlineLvl w:val="0"/>
      </w:pPr>
      <w:bookmarkStart w:id="2" w:name="bookmark4"/>
      <w:bookmarkEnd w:id="2"/>
      <w:bookmarkStart w:id="3" w:name="bookmark3"/>
      <w:bookmarkEnd w:id="3"/>
      <w:r>
        <w:rPr>
          <w:b/>
          <w:bCs/>
          <w:spacing w:val="5"/>
        </w:rPr>
        <w:t>第二章</w:t>
      </w:r>
      <w:r>
        <w:rPr>
          <w:spacing w:val="5"/>
        </w:rPr>
        <w:t xml:space="preserve"> </w:t>
      </w:r>
      <w:r>
        <w:rPr>
          <w:b/>
          <w:bCs/>
          <w:spacing w:val="5"/>
        </w:rPr>
        <w:t>投标人须知</w:t>
      </w:r>
    </w:p>
    <w:p w14:paraId="51AAEAA9">
      <w:pPr>
        <w:spacing w:line="280" w:lineRule="auto"/>
      </w:pPr>
    </w:p>
    <w:p w14:paraId="42610EDF">
      <w:pPr>
        <w:pStyle w:val="3"/>
        <w:spacing w:before="65" w:line="193" w:lineRule="auto"/>
        <w:ind w:left="3931" w:leftChars="0"/>
        <w:outlineLvl w:val="0"/>
        <w:rPr>
          <w:sz w:val="20"/>
          <w:szCs w:val="20"/>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2624455</wp:posOffset>
                </wp:positionH>
                <wp:positionV relativeFrom="paragraph">
                  <wp:posOffset>113665</wp:posOffset>
                </wp:positionV>
                <wp:extent cx="121920" cy="91440"/>
                <wp:effectExtent l="1270" t="0" r="635" b="381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21920" cy="91440"/>
                        </a:xfrm>
                        <a:prstGeom prst="rect">
                          <a:avLst/>
                        </a:prstGeom>
                        <a:noFill/>
                        <a:ln>
                          <a:noFill/>
                        </a:ln>
                      </wps:spPr>
                      <wps:txbx>
                        <w:txbxContent>
                          <w:p w14:paraId="6F6E1841">
                            <w:pPr>
                              <w:pStyle w:val="3"/>
                              <w:spacing w:before="20" w:line="103" w:lineRule="exact"/>
                              <w:jc w:val="right"/>
                              <w:rPr>
                                <w:sz w:val="20"/>
                                <w:szCs w:val="20"/>
                              </w:rPr>
                            </w:pPr>
                            <w:r>
                              <w:rPr>
                                <w:b/>
                                <w:bCs/>
                                <w:spacing w:val="-40"/>
                                <w:w w:val="94"/>
                                <w:position w:val="1"/>
                                <w:sz w:val="20"/>
                                <w:szCs w:val="2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6.65pt;margin-top:8.95pt;height:7.2pt;width:9.6pt;z-index:251661312;mso-width-relative:page;mso-height-relative:page;" filled="f" stroked="f" coordsize="21600,21600" o:gfxdata="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3lkG2AAAAAkBAAAPAAAAAAAAAAEAIAAAACIAAABkcnMvZG93bnJldi54&#10;bWxQSwECFAAUAAAACACHTuJAxqyUjvoBAAACBAAADgAAAAAAAAABACAAAAAnAQAAZHJzL2Uyb0Rv&#10;Yy54bWxQSwUGAAAAAAYABgBZAQAAkwUAAAAA&#10;">
                <v:fill on="f" focussize="0,0"/>
                <v:stroke on="f"/>
                <v:imagedata o:title=""/>
                <o:lock v:ext="edit" aspectratio="f"/>
                <v:textbox inset="0mm,0mm,0mm,0mm">
                  <w:txbxContent>
                    <w:p w14:paraId="6F6E1841">
                      <w:pPr>
                        <w:pStyle w:val="3"/>
                        <w:spacing w:before="20" w:line="103" w:lineRule="exact"/>
                        <w:jc w:val="right"/>
                        <w:rPr>
                          <w:sz w:val="20"/>
                          <w:szCs w:val="20"/>
                        </w:rPr>
                      </w:pPr>
                      <w:r>
                        <w:rPr>
                          <w:b/>
                          <w:bCs/>
                          <w:spacing w:val="-40"/>
                          <w:w w:val="94"/>
                          <w:position w:val="1"/>
                          <w:sz w:val="20"/>
                          <w:szCs w:val="20"/>
                        </w:rPr>
                        <w:t>、</w:t>
                      </w:r>
                    </w:p>
                  </w:txbxContent>
                </v:textbox>
              </v:shape>
            </w:pict>
          </mc:Fallback>
        </mc:AlternateContent>
      </w:r>
      <w:r>
        <w:rPr>
          <w:b/>
          <w:bCs/>
          <w:spacing w:val="-5"/>
          <w:sz w:val="20"/>
          <w:szCs w:val="20"/>
        </w:rPr>
        <w:t>一</w:t>
      </w:r>
      <w:r>
        <w:rPr>
          <w:spacing w:val="13"/>
          <w:sz w:val="20"/>
          <w:szCs w:val="20"/>
        </w:rPr>
        <w:t xml:space="preserve">  </w:t>
      </w:r>
      <w:r>
        <w:rPr>
          <w:b/>
          <w:bCs/>
          <w:spacing w:val="-5"/>
          <w:sz w:val="20"/>
          <w:szCs w:val="20"/>
        </w:rPr>
        <w:t>总</w:t>
      </w:r>
      <w:r>
        <w:rPr>
          <w:spacing w:val="10"/>
          <w:sz w:val="20"/>
          <w:szCs w:val="20"/>
        </w:rPr>
        <w:t xml:space="preserve">   </w:t>
      </w:r>
      <w:r>
        <w:rPr>
          <w:b/>
          <w:bCs/>
          <w:spacing w:val="-5"/>
          <w:sz w:val="20"/>
          <w:szCs w:val="20"/>
        </w:rPr>
        <w:t>则</w:t>
      </w:r>
    </w:p>
    <w:p w14:paraId="388F927E">
      <w:pPr>
        <w:pStyle w:val="3"/>
        <w:spacing w:before="201" w:line="228" w:lineRule="auto"/>
        <w:ind w:left="17"/>
        <w:outlineLvl w:val="1"/>
        <w:rPr>
          <w:sz w:val="21"/>
          <w:szCs w:val="21"/>
        </w:rPr>
      </w:pPr>
      <w:r>
        <w:rPr>
          <w:b/>
          <w:bCs/>
          <w:sz w:val="21"/>
          <w:szCs w:val="21"/>
        </w:rPr>
        <w:t>1</w:t>
      </w:r>
      <w:r>
        <w:rPr>
          <w:spacing w:val="12"/>
          <w:sz w:val="21"/>
          <w:szCs w:val="21"/>
        </w:rPr>
        <w:t xml:space="preserve">  </w:t>
      </w:r>
      <w:r>
        <w:rPr>
          <w:b/>
          <w:bCs/>
          <w:sz w:val="21"/>
          <w:szCs w:val="21"/>
        </w:rPr>
        <w:t>工程说明</w:t>
      </w:r>
    </w:p>
    <w:p w14:paraId="7829870F">
      <w:pPr>
        <w:pStyle w:val="3"/>
        <w:spacing w:before="160" w:line="228" w:lineRule="auto"/>
        <w:ind w:left="437"/>
        <w:outlineLvl w:val="2"/>
        <w:rPr>
          <w:sz w:val="21"/>
          <w:szCs w:val="21"/>
        </w:rPr>
      </w:pPr>
      <w:r>
        <w:rPr>
          <w:spacing w:val="3"/>
          <w:sz w:val="21"/>
          <w:szCs w:val="21"/>
        </w:rPr>
        <w:t>1.1</w:t>
      </w:r>
      <w:r>
        <w:rPr>
          <w:spacing w:val="20"/>
          <w:sz w:val="21"/>
          <w:szCs w:val="21"/>
        </w:rPr>
        <w:t xml:space="preserve"> </w:t>
      </w:r>
      <w:r>
        <w:rPr>
          <w:spacing w:val="3"/>
          <w:sz w:val="21"/>
          <w:szCs w:val="21"/>
        </w:rPr>
        <w:t>定义和解释</w:t>
      </w:r>
    </w:p>
    <w:p w14:paraId="4AC826A7">
      <w:pPr>
        <w:pStyle w:val="3"/>
        <w:spacing w:before="161" w:line="227" w:lineRule="auto"/>
        <w:ind w:left="422"/>
        <w:rPr>
          <w:sz w:val="21"/>
          <w:szCs w:val="21"/>
        </w:rPr>
      </w:pPr>
      <w:r>
        <w:rPr>
          <w:spacing w:val="9"/>
          <w:sz w:val="21"/>
          <w:szCs w:val="21"/>
        </w:rPr>
        <w:t>招标人（发包人</w:t>
      </w:r>
      <w:r>
        <w:rPr>
          <w:spacing w:val="16"/>
          <w:sz w:val="21"/>
          <w:szCs w:val="21"/>
        </w:rPr>
        <w:t>）：</w:t>
      </w:r>
      <w:r>
        <w:rPr>
          <w:rFonts w:hint="eastAsia"/>
          <w:spacing w:val="9"/>
          <w:sz w:val="21"/>
          <w:szCs w:val="21"/>
          <w:u w:val="single"/>
        </w:rPr>
        <w:t>南通市崇川历史文化街区保护发展有限公司</w:t>
      </w:r>
      <w:r>
        <w:rPr>
          <w:spacing w:val="8"/>
          <w:sz w:val="21"/>
          <w:szCs w:val="21"/>
        </w:rPr>
        <w:t>。</w:t>
      </w:r>
    </w:p>
    <w:p w14:paraId="6896013C">
      <w:pPr>
        <w:pStyle w:val="3"/>
        <w:spacing w:before="162" w:line="362" w:lineRule="auto"/>
        <w:ind w:firstLine="421"/>
        <w:rPr>
          <w:sz w:val="21"/>
          <w:szCs w:val="21"/>
        </w:rPr>
      </w:pPr>
      <w:r>
        <w:rPr>
          <w:spacing w:val="9"/>
          <w:sz w:val="21"/>
          <w:szCs w:val="21"/>
        </w:rPr>
        <w:t>招标代理：受招标人委托，在招标人（发包人）授权范围内组织招标工作的机构。本项目招标代理为</w:t>
      </w:r>
      <w:r>
        <w:rPr>
          <w:rFonts w:hint="eastAsia"/>
          <w:spacing w:val="9"/>
          <w:sz w:val="21"/>
          <w:szCs w:val="21"/>
          <w:u w:val="single"/>
          <w:lang w:eastAsia="zh-CN"/>
        </w:rPr>
        <w:t>江苏华睿工程咨询有限公司</w:t>
      </w:r>
      <w:r>
        <w:rPr>
          <w:spacing w:val="9"/>
          <w:sz w:val="21"/>
          <w:szCs w:val="21"/>
        </w:rPr>
        <w:t>，下称招标代理。</w:t>
      </w:r>
    </w:p>
    <w:p w14:paraId="0A7F86BF">
      <w:pPr>
        <w:pStyle w:val="3"/>
        <w:spacing w:before="31" w:line="228" w:lineRule="auto"/>
        <w:ind w:left="424"/>
        <w:rPr>
          <w:sz w:val="21"/>
          <w:szCs w:val="21"/>
        </w:rPr>
      </w:pPr>
      <w:r>
        <w:rPr>
          <w:spacing w:val="9"/>
          <w:sz w:val="21"/>
          <w:szCs w:val="21"/>
        </w:rPr>
        <w:t>投标人：是指参与投标竞争，具备相应资质（资格）的咨询服务单位。</w:t>
      </w:r>
    </w:p>
    <w:p w14:paraId="517B3B72">
      <w:pPr>
        <w:pStyle w:val="3"/>
        <w:spacing w:before="164" w:line="228" w:lineRule="auto"/>
        <w:ind w:left="441"/>
        <w:rPr>
          <w:sz w:val="21"/>
          <w:szCs w:val="21"/>
        </w:rPr>
      </w:pPr>
      <w:r>
        <w:rPr>
          <w:spacing w:val="7"/>
          <w:sz w:val="21"/>
          <w:szCs w:val="21"/>
        </w:rPr>
        <w:t>中标人：是指最后中标的投标人。</w:t>
      </w:r>
    </w:p>
    <w:p w14:paraId="0E7E869F">
      <w:pPr>
        <w:pStyle w:val="3"/>
        <w:spacing w:before="161" w:line="228" w:lineRule="auto"/>
        <w:ind w:left="437"/>
        <w:outlineLvl w:val="2"/>
        <w:rPr>
          <w:sz w:val="21"/>
          <w:szCs w:val="21"/>
        </w:rPr>
      </w:pPr>
      <w:r>
        <w:rPr>
          <w:spacing w:val="2"/>
          <w:sz w:val="21"/>
          <w:szCs w:val="21"/>
        </w:rPr>
        <w:t>1.2</w:t>
      </w:r>
      <w:r>
        <w:rPr>
          <w:spacing w:val="17"/>
          <w:sz w:val="21"/>
          <w:szCs w:val="21"/>
        </w:rPr>
        <w:t xml:space="preserve"> </w:t>
      </w:r>
      <w:r>
        <w:rPr>
          <w:spacing w:val="2"/>
          <w:sz w:val="21"/>
          <w:szCs w:val="21"/>
        </w:rPr>
        <w:t>项目概况：</w:t>
      </w:r>
    </w:p>
    <w:p w14:paraId="075B5EE6">
      <w:pPr>
        <w:pStyle w:val="3"/>
        <w:spacing w:before="161" w:line="226" w:lineRule="auto"/>
        <w:ind w:left="424"/>
        <w:rPr>
          <w:sz w:val="21"/>
          <w:szCs w:val="21"/>
        </w:rPr>
      </w:pPr>
      <w:r>
        <w:rPr>
          <w:spacing w:val="7"/>
          <w:sz w:val="21"/>
          <w:szCs w:val="21"/>
        </w:rPr>
        <w:t>详见本项目招标公告。</w:t>
      </w:r>
    </w:p>
    <w:p w14:paraId="523F8122">
      <w:pPr>
        <w:pStyle w:val="3"/>
        <w:spacing w:before="163" w:line="228" w:lineRule="auto"/>
        <w:ind w:left="437"/>
        <w:outlineLvl w:val="2"/>
        <w:rPr>
          <w:sz w:val="21"/>
          <w:szCs w:val="21"/>
        </w:rPr>
      </w:pPr>
      <w:r>
        <w:rPr>
          <w:spacing w:val="2"/>
          <w:sz w:val="21"/>
          <w:szCs w:val="21"/>
        </w:rPr>
        <w:t>1.3</w:t>
      </w:r>
      <w:r>
        <w:rPr>
          <w:spacing w:val="17"/>
          <w:sz w:val="21"/>
          <w:szCs w:val="21"/>
        </w:rPr>
        <w:t xml:space="preserve"> </w:t>
      </w:r>
      <w:r>
        <w:rPr>
          <w:spacing w:val="2"/>
          <w:sz w:val="21"/>
          <w:szCs w:val="21"/>
        </w:rPr>
        <w:t>工作周期：</w:t>
      </w:r>
    </w:p>
    <w:p w14:paraId="5CE1A485">
      <w:pPr>
        <w:pStyle w:val="3"/>
        <w:spacing w:before="164" w:line="226" w:lineRule="auto"/>
        <w:ind w:left="424"/>
        <w:rPr>
          <w:sz w:val="21"/>
          <w:szCs w:val="21"/>
        </w:rPr>
      </w:pPr>
      <w:r>
        <w:rPr>
          <w:spacing w:val="7"/>
          <w:sz w:val="21"/>
          <w:szCs w:val="21"/>
        </w:rPr>
        <w:t>详见本项目招标公告。</w:t>
      </w:r>
    </w:p>
    <w:p w14:paraId="3D6A3135">
      <w:pPr>
        <w:pStyle w:val="3"/>
        <w:spacing w:before="163" w:line="228" w:lineRule="auto"/>
        <w:ind w:left="4"/>
        <w:outlineLvl w:val="1"/>
        <w:rPr>
          <w:sz w:val="21"/>
          <w:szCs w:val="21"/>
        </w:rPr>
      </w:pPr>
      <w:r>
        <w:rPr>
          <w:b/>
          <w:bCs/>
          <w:spacing w:val="2"/>
          <w:sz w:val="21"/>
          <w:szCs w:val="21"/>
        </w:rPr>
        <w:t>2</w:t>
      </w:r>
      <w:r>
        <w:rPr>
          <w:spacing w:val="13"/>
          <w:sz w:val="21"/>
          <w:szCs w:val="21"/>
        </w:rPr>
        <w:t xml:space="preserve">  </w:t>
      </w:r>
      <w:r>
        <w:rPr>
          <w:b/>
          <w:bCs/>
          <w:spacing w:val="2"/>
          <w:sz w:val="21"/>
          <w:szCs w:val="21"/>
        </w:rPr>
        <w:t>项目资金</w:t>
      </w:r>
    </w:p>
    <w:p w14:paraId="705810B2">
      <w:pPr>
        <w:pStyle w:val="3"/>
        <w:spacing w:before="160" w:line="362" w:lineRule="auto"/>
        <w:ind w:left="24" w:firstLine="399"/>
        <w:rPr>
          <w:sz w:val="21"/>
          <w:szCs w:val="21"/>
        </w:rPr>
      </w:pPr>
      <w:r>
        <w:rPr>
          <w:spacing w:val="9"/>
          <w:sz w:val="21"/>
          <w:szCs w:val="21"/>
        </w:rPr>
        <w:t>2.1 本招标项目已由政府批准建设，所需建设资金已落实。投标报价和中标后</w:t>
      </w:r>
      <w:r>
        <w:rPr>
          <w:spacing w:val="8"/>
          <w:sz w:val="21"/>
          <w:szCs w:val="21"/>
        </w:rPr>
        <w:t>的</w:t>
      </w:r>
      <w:r>
        <w:rPr>
          <w:rFonts w:hint="eastAsia"/>
          <w:spacing w:val="8"/>
          <w:sz w:val="21"/>
          <w:szCs w:val="21"/>
          <w:lang w:eastAsia="zh-CN"/>
        </w:rPr>
        <w:t>项目</w:t>
      </w:r>
      <w:r>
        <w:rPr>
          <w:spacing w:val="8"/>
          <w:sz w:val="21"/>
          <w:szCs w:val="21"/>
        </w:rPr>
        <w:t>价款的货</w:t>
      </w:r>
      <w:r>
        <w:rPr>
          <w:spacing w:val="5"/>
          <w:sz w:val="21"/>
          <w:szCs w:val="21"/>
        </w:rPr>
        <w:t>币种类均为人民币。</w:t>
      </w:r>
    </w:p>
    <w:p w14:paraId="7A2284A5">
      <w:pPr>
        <w:pStyle w:val="3"/>
        <w:spacing w:before="32" w:line="228" w:lineRule="auto"/>
        <w:ind w:left="5"/>
        <w:outlineLvl w:val="1"/>
        <w:rPr>
          <w:sz w:val="21"/>
          <w:szCs w:val="21"/>
        </w:rPr>
      </w:pPr>
      <w:r>
        <w:rPr>
          <w:b/>
          <w:bCs/>
          <w:spacing w:val="6"/>
          <w:sz w:val="21"/>
          <w:szCs w:val="21"/>
        </w:rPr>
        <w:t>3</w:t>
      </w:r>
      <w:r>
        <w:rPr>
          <w:spacing w:val="6"/>
          <w:sz w:val="21"/>
          <w:szCs w:val="21"/>
        </w:rPr>
        <w:t xml:space="preserve">  </w:t>
      </w:r>
      <w:r>
        <w:rPr>
          <w:b/>
          <w:bCs/>
          <w:spacing w:val="6"/>
          <w:sz w:val="21"/>
          <w:szCs w:val="21"/>
        </w:rPr>
        <w:t>投标人的合格条件</w:t>
      </w:r>
    </w:p>
    <w:p w14:paraId="4FE13AFC">
      <w:pPr>
        <w:pStyle w:val="3"/>
        <w:spacing w:before="161" w:line="227" w:lineRule="auto"/>
        <w:ind w:left="425"/>
        <w:rPr>
          <w:sz w:val="21"/>
          <w:szCs w:val="21"/>
        </w:rPr>
      </w:pPr>
      <w:r>
        <w:rPr>
          <w:spacing w:val="9"/>
          <w:sz w:val="21"/>
          <w:szCs w:val="21"/>
        </w:rPr>
        <w:t>3.1 本项目实行公开招标，资格后审，通过资格审查是投标参与评标及中标的</w:t>
      </w:r>
      <w:r>
        <w:rPr>
          <w:spacing w:val="8"/>
          <w:sz w:val="21"/>
          <w:szCs w:val="21"/>
        </w:rPr>
        <w:t>前提条件。</w:t>
      </w:r>
    </w:p>
    <w:p w14:paraId="7F35D02F">
      <w:pPr>
        <w:pStyle w:val="3"/>
        <w:spacing w:before="165" w:line="361" w:lineRule="auto"/>
        <w:ind w:left="3" w:firstLine="420"/>
        <w:rPr>
          <w:sz w:val="21"/>
          <w:szCs w:val="21"/>
        </w:rPr>
      </w:pPr>
      <w:r>
        <w:rPr>
          <w:spacing w:val="12"/>
          <w:sz w:val="21"/>
          <w:szCs w:val="21"/>
        </w:rPr>
        <w:t>投标人应为具有与本次招标项目相应的资质和工作经验,具备承担</w:t>
      </w:r>
      <w:r>
        <w:rPr>
          <w:spacing w:val="11"/>
          <w:sz w:val="21"/>
          <w:szCs w:val="21"/>
        </w:rPr>
        <w:t>本次招标的人员、设备等技</w:t>
      </w:r>
      <w:r>
        <w:rPr>
          <w:spacing w:val="9"/>
          <w:sz w:val="21"/>
          <w:szCs w:val="21"/>
        </w:rPr>
        <w:t>术力量和能力的法人单位，具体要求见招标公告。</w:t>
      </w:r>
    </w:p>
    <w:p w14:paraId="7048EFAC">
      <w:pPr>
        <w:pStyle w:val="3"/>
        <w:spacing w:before="34" w:line="228" w:lineRule="auto"/>
        <w:outlineLvl w:val="1"/>
        <w:rPr>
          <w:sz w:val="21"/>
          <w:szCs w:val="21"/>
        </w:rPr>
      </w:pPr>
      <w:r>
        <w:rPr>
          <w:b/>
          <w:bCs/>
          <w:spacing w:val="3"/>
          <w:sz w:val="21"/>
          <w:szCs w:val="21"/>
        </w:rPr>
        <w:t>4</w:t>
      </w:r>
      <w:r>
        <w:rPr>
          <w:spacing w:val="12"/>
          <w:sz w:val="21"/>
          <w:szCs w:val="21"/>
        </w:rPr>
        <w:t xml:space="preserve">  </w:t>
      </w:r>
      <w:r>
        <w:rPr>
          <w:b/>
          <w:bCs/>
          <w:spacing w:val="3"/>
          <w:sz w:val="21"/>
          <w:szCs w:val="21"/>
        </w:rPr>
        <w:t>投标费用</w:t>
      </w:r>
    </w:p>
    <w:p w14:paraId="5D4C62C1">
      <w:pPr>
        <w:pStyle w:val="3"/>
        <w:spacing w:before="160" w:line="228" w:lineRule="auto"/>
        <w:ind w:left="420"/>
        <w:rPr>
          <w:sz w:val="21"/>
          <w:szCs w:val="21"/>
        </w:rPr>
      </w:pPr>
      <w:r>
        <w:rPr>
          <w:spacing w:val="9"/>
          <w:sz w:val="21"/>
          <w:szCs w:val="21"/>
        </w:rPr>
        <w:t>4.1 投标人在投标过程中的一切费用，无论中标与否，均由投标人自</w:t>
      </w:r>
      <w:r>
        <w:rPr>
          <w:spacing w:val="8"/>
          <w:sz w:val="21"/>
          <w:szCs w:val="21"/>
        </w:rPr>
        <w:t>行承担。</w:t>
      </w:r>
    </w:p>
    <w:p w14:paraId="5C843541">
      <w:pPr>
        <w:pStyle w:val="3"/>
        <w:spacing w:before="164" w:line="228" w:lineRule="auto"/>
        <w:ind w:left="5"/>
        <w:outlineLvl w:val="1"/>
        <w:rPr>
          <w:sz w:val="21"/>
          <w:szCs w:val="21"/>
        </w:rPr>
      </w:pPr>
      <w:r>
        <w:rPr>
          <w:b/>
          <w:bCs/>
          <w:spacing w:val="2"/>
          <w:sz w:val="21"/>
          <w:szCs w:val="21"/>
        </w:rPr>
        <w:t>5</w:t>
      </w:r>
      <w:r>
        <w:rPr>
          <w:spacing w:val="12"/>
          <w:sz w:val="21"/>
          <w:szCs w:val="21"/>
        </w:rPr>
        <w:t xml:space="preserve">  </w:t>
      </w:r>
      <w:r>
        <w:rPr>
          <w:b/>
          <w:bCs/>
          <w:spacing w:val="2"/>
          <w:sz w:val="21"/>
          <w:szCs w:val="21"/>
        </w:rPr>
        <w:t>现场考察</w:t>
      </w:r>
    </w:p>
    <w:p w14:paraId="02D432E2">
      <w:pPr>
        <w:pStyle w:val="3"/>
        <w:spacing w:before="161" w:line="360" w:lineRule="auto"/>
        <w:ind w:firstLine="425"/>
        <w:rPr>
          <w:sz w:val="21"/>
          <w:szCs w:val="21"/>
        </w:rPr>
      </w:pPr>
      <w:r>
        <w:rPr>
          <w:spacing w:val="11"/>
          <w:sz w:val="21"/>
          <w:szCs w:val="21"/>
        </w:rPr>
        <w:t>5.1 招标人将不组织投标人进行现场考察，投标人认为需要的,可自行进行现场考察，招标人</w:t>
      </w:r>
      <w:r>
        <w:rPr>
          <w:spacing w:val="9"/>
          <w:sz w:val="21"/>
          <w:szCs w:val="21"/>
        </w:rPr>
        <w:t>将予以必要的协助，费用由投标人自理。</w:t>
      </w:r>
    </w:p>
    <w:p w14:paraId="1709F79B">
      <w:pPr>
        <w:pStyle w:val="3"/>
        <w:spacing w:line="360" w:lineRule="auto"/>
        <w:ind w:left="2" w:right="34" w:firstLine="423"/>
        <w:rPr>
          <w:sz w:val="21"/>
          <w:szCs w:val="21"/>
        </w:rPr>
      </w:pPr>
      <w:r>
        <w:rPr>
          <w:spacing w:val="8"/>
          <w:sz w:val="21"/>
          <w:szCs w:val="21"/>
        </w:rPr>
        <w:t>5.2 在现场考察过程中，投标人如果发生人身伤亡、财物或其他损失，无论何种原因所造成，招标人和招标代理均不负责。</w:t>
      </w:r>
    </w:p>
    <w:p w14:paraId="6AF45D6D">
      <w:pPr>
        <w:pStyle w:val="3"/>
        <w:spacing w:line="360" w:lineRule="auto"/>
        <w:ind w:left="3" w:firstLine="422"/>
        <w:rPr>
          <w:sz w:val="21"/>
          <w:szCs w:val="21"/>
        </w:rPr>
      </w:pPr>
      <w:r>
        <w:rPr>
          <w:spacing w:val="8"/>
          <w:sz w:val="21"/>
          <w:szCs w:val="21"/>
        </w:rPr>
        <w:t>5.3</w:t>
      </w:r>
      <w:r>
        <w:rPr>
          <w:spacing w:val="42"/>
          <w:sz w:val="21"/>
          <w:szCs w:val="21"/>
        </w:rPr>
        <w:t xml:space="preserve"> </w:t>
      </w:r>
      <w:r>
        <w:rPr>
          <w:spacing w:val="8"/>
          <w:sz w:val="21"/>
          <w:szCs w:val="21"/>
        </w:rPr>
        <w:t>由招标人提供的资料和数据，仅供投标人参考，招标人和招标代理对投标人由此做出的推论、解释和结论概不负责。</w:t>
      </w:r>
    </w:p>
    <w:p w14:paraId="62994217">
      <w:pPr>
        <w:pStyle w:val="3"/>
        <w:spacing w:line="227" w:lineRule="auto"/>
        <w:ind w:left="3"/>
        <w:outlineLvl w:val="1"/>
        <w:rPr>
          <w:sz w:val="21"/>
          <w:szCs w:val="21"/>
        </w:rPr>
      </w:pPr>
      <w:r>
        <w:rPr>
          <w:b/>
          <w:bCs/>
          <w:spacing w:val="3"/>
          <w:sz w:val="21"/>
          <w:szCs w:val="21"/>
        </w:rPr>
        <w:t>6</w:t>
      </w:r>
      <w:r>
        <w:rPr>
          <w:spacing w:val="11"/>
          <w:sz w:val="21"/>
          <w:szCs w:val="21"/>
        </w:rPr>
        <w:t xml:space="preserve">  </w:t>
      </w:r>
      <w:r>
        <w:rPr>
          <w:b/>
          <w:bCs/>
          <w:spacing w:val="3"/>
          <w:sz w:val="21"/>
          <w:szCs w:val="21"/>
        </w:rPr>
        <w:t>标前会议</w:t>
      </w:r>
    </w:p>
    <w:p w14:paraId="59A4D03C">
      <w:pPr>
        <w:pStyle w:val="3"/>
        <w:spacing w:before="162" w:line="227" w:lineRule="auto"/>
        <w:ind w:left="423" w:leftChars="0"/>
        <w:outlineLvl w:val="9"/>
        <w:rPr>
          <w:sz w:val="21"/>
          <w:szCs w:val="21"/>
        </w:rPr>
      </w:pPr>
      <w:r>
        <w:rPr>
          <w:spacing w:val="6"/>
          <w:sz w:val="21"/>
          <w:szCs w:val="21"/>
        </w:rPr>
        <w:t>6.1 不组织标前会议。</w:t>
      </w:r>
    </w:p>
    <w:p w14:paraId="4FBF3A3A">
      <w:pPr>
        <w:spacing w:line="252" w:lineRule="auto"/>
      </w:pPr>
    </w:p>
    <w:p w14:paraId="5AA8145B">
      <w:pPr>
        <w:spacing w:line="252" w:lineRule="auto"/>
      </w:pPr>
    </w:p>
    <w:p w14:paraId="5ED97DC1">
      <w:pPr>
        <w:pStyle w:val="3"/>
        <w:spacing w:before="65" w:line="228" w:lineRule="auto"/>
        <w:ind w:left="3878"/>
        <w:rPr>
          <w:b/>
          <w:bCs/>
          <w:spacing w:val="6"/>
          <w:sz w:val="20"/>
          <w:szCs w:val="20"/>
        </w:rPr>
      </w:pPr>
    </w:p>
    <w:p w14:paraId="2DEBC528">
      <w:pPr>
        <w:pStyle w:val="3"/>
        <w:spacing w:before="65" w:line="228" w:lineRule="auto"/>
        <w:ind w:left="3878" w:leftChars="0"/>
        <w:outlineLvl w:val="0"/>
        <w:rPr>
          <w:sz w:val="21"/>
          <w:szCs w:val="21"/>
        </w:rPr>
      </w:pPr>
      <w:r>
        <w:rPr>
          <w:b/>
          <w:bCs/>
          <w:spacing w:val="6"/>
          <w:sz w:val="21"/>
          <w:szCs w:val="21"/>
        </w:rPr>
        <w:t>二、招标文件</w:t>
      </w:r>
    </w:p>
    <w:p w14:paraId="0F9F2ECE">
      <w:pPr>
        <w:pStyle w:val="3"/>
        <w:spacing w:before="69" w:line="228" w:lineRule="auto"/>
        <w:ind w:left="5"/>
        <w:outlineLvl w:val="1"/>
        <w:rPr>
          <w:sz w:val="21"/>
          <w:szCs w:val="21"/>
        </w:rPr>
      </w:pPr>
      <w:r>
        <w:rPr>
          <w:b/>
          <w:bCs/>
          <w:spacing w:val="6"/>
          <w:sz w:val="21"/>
          <w:szCs w:val="21"/>
        </w:rPr>
        <w:t>7</w:t>
      </w:r>
      <w:r>
        <w:rPr>
          <w:spacing w:val="6"/>
          <w:sz w:val="21"/>
          <w:szCs w:val="21"/>
        </w:rPr>
        <w:t xml:space="preserve">  </w:t>
      </w:r>
      <w:r>
        <w:rPr>
          <w:b/>
          <w:bCs/>
          <w:spacing w:val="6"/>
          <w:sz w:val="21"/>
          <w:szCs w:val="21"/>
        </w:rPr>
        <w:t>招标文件的内容</w:t>
      </w:r>
    </w:p>
    <w:p w14:paraId="145ABFD4">
      <w:pPr>
        <w:pStyle w:val="3"/>
        <w:spacing w:before="161" w:line="361" w:lineRule="auto"/>
        <w:ind w:left="420" w:leftChars="0" w:right="5075" w:rightChars="0" w:firstLine="5" w:firstLineChars="0"/>
        <w:outlineLvl w:val="9"/>
        <w:rPr>
          <w:sz w:val="21"/>
          <w:szCs w:val="21"/>
        </w:rPr>
      </w:pPr>
      <w:r>
        <w:rPr>
          <w:spacing w:val="5"/>
          <w:sz w:val="21"/>
          <w:szCs w:val="21"/>
        </w:rPr>
        <w:t>7.1 本项目招标文件由下列文件组成</w:t>
      </w:r>
      <w:r>
        <w:rPr>
          <w:rFonts w:hint="eastAsia"/>
          <w:spacing w:val="5"/>
          <w:sz w:val="21"/>
          <w:szCs w:val="21"/>
          <w:lang w:eastAsia="zh-CN"/>
        </w:rPr>
        <w:t>：</w:t>
      </w:r>
      <w:r>
        <w:rPr>
          <w:spacing w:val="7"/>
          <w:sz w:val="21"/>
          <w:szCs w:val="21"/>
        </w:rPr>
        <w:t xml:space="preserve"> 第一章  招标公告</w:t>
      </w:r>
    </w:p>
    <w:p w14:paraId="5B9BBCDB">
      <w:pPr>
        <w:pStyle w:val="3"/>
        <w:spacing w:before="33" w:line="227" w:lineRule="auto"/>
        <w:ind w:left="420"/>
        <w:rPr>
          <w:sz w:val="21"/>
          <w:szCs w:val="21"/>
        </w:rPr>
      </w:pPr>
      <w:r>
        <w:rPr>
          <w:spacing w:val="8"/>
          <w:sz w:val="21"/>
          <w:szCs w:val="21"/>
        </w:rPr>
        <w:t>第二章  投标人须知</w:t>
      </w:r>
    </w:p>
    <w:p w14:paraId="1DA59A66">
      <w:pPr>
        <w:pStyle w:val="3"/>
        <w:spacing w:before="164" w:line="227" w:lineRule="auto"/>
        <w:ind w:left="420"/>
        <w:rPr>
          <w:sz w:val="21"/>
          <w:szCs w:val="21"/>
        </w:rPr>
      </w:pPr>
      <w:r>
        <w:rPr>
          <w:spacing w:val="7"/>
          <w:sz w:val="21"/>
          <w:szCs w:val="21"/>
        </w:rPr>
        <w:t>第三章  评标办法</w:t>
      </w:r>
    </w:p>
    <w:p w14:paraId="36ACEC59">
      <w:pPr>
        <w:pStyle w:val="3"/>
        <w:spacing w:before="162" w:line="227" w:lineRule="auto"/>
        <w:ind w:left="420"/>
        <w:rPr>
          <w:sz w:val="21"/>
          <w:szCs w:val="21"/>
        </w:rPr>
      </w:pPr>
      <w:r>
        <w:rPr>
          <w:spacing w:val="7"/>
          <w:sz w:val="21"/>
          <w:szCs w:val="21"/>
        </w:rPr>
        <w:t>第四章  合同条款</w:t>
      </w:r>
    </w:p>
    <w:p w14:paraId="573D7F84">
      <w:pPr>
        <w:pStyle w:val="3"/>
        <w:spacing w:before="162" w:line="227" w:lineRule="auto"/>
        <w:ind w:left="420"/>
        <w:rPr>
          <w:sz w:val="21"/>
          <w:szCs w:val="21"/>
        </w:rPr>
      </w:pPr>
      <w:r>
        <w:rPr>
          <w:spacing w:val="8"/>
          <w:sz w:val="21"/>
          <w:szCs w:val="21"/>
        </w:rPr>
        <w:t>第五章  项目标准及需求</w:t>
      </w:r>
    </w:p>
    <w:p w14:paraId="0C19CC15">
      <w:pPr>
        <w:pStyle w:val="3"/>
        <w:spacing w:before="162" w:line="227" w:lineRule="auto"/>
        <w:ind w:left="420"/>
        <w:rPr>
          <w:sz w:val="21"/>
          <w:szCs w:val="21"/>
        </w:rPr>
      </w:pPr>
      <w:r>
        <w:rPr>
          <w:spacing w:val="8"/>
          <w:sz w:val="21"/>
          <w:szCs w:val="21"/>
        </w:rPr>
        <w:t>第六章  投标文件格式</w:t>
      </w:r>
    </w:p>
    <w:p w14:paraId="16399992">
      <w:pPr>
        <w:pStyle w:val="3"/>
        <w:spacing w:before="165" w:line="362" w:lineRule="auto"/>
        <w:ind w:left="3" w:firstLine="418"/>
        <w:rPr>
          <w:sz w:val="21"/>
          <w:szCs w:val="21"/>
        </w:rPr>
      </w:pPr>
      <w:r>
        <w:rPr>
          <w:spacing w:val="9"/>
          <w:sz w:val="21"/>
          <w:szCs w:val="21"/>
        </w:rPr>
        <w:t>招标人在招标期间发出的所有有编号的补遗书以及其它正式有效函件，均是招标文件的组成部</w:t>
      </w:r>
      <w:r>
        <w:rPr>
          <w:spacing w:val="-1"/>
          <w:sz w:val="21"/>
          <w:szCs w:val="21"/>
        </w:rPr>
        <w:t>分。</w:t>
      </w:r>
    </w:p>
    <w:p w14:paraId="5CC8F283">
      <w:pPr>
        <w:pStyle w:val="3"/>
        <w:spacing w:line="360" w:lineRule="auto"/>
        <w:ind w:firstLine="425"/>
        <w:rPr>
          <w:sz w:val="21"/>
          <w:szCs w:val="21"/>
        </w:rPr>
      </w:pPr>
      <w:r>
        <w:rPr>
          <w:spacing w:val="9"/>
          <w:sz w:val="21"/>
          <w:szCs w:val="21"/>
        </w:rPr>
        <w:t>7.2 投标人应认真阅读招标文件中所有条款、格式、规范和清单，</w:t>
      </w:r>
      <w:r>
        <w:rPr>
          <w:spacing w:val="8"/>
          <w:sz w:val="21"/>
          <w:szCs w:val="21"/>
        </w:rPr>
        <w:t>并按招标文件的规定与要求</w:t>
      </w:r>
      <w:r>
        <w:rPr>
          <w:spacing w:val="9"/>
          <w:sz w:val="21"/>
          <w:szCs w:val="21"/>
        </w:rPr>
        <w:t>编写投标文件。如果投标文件与招标文件的规定和要求不符合，则投标人应自行负责。凡与招标文件的规定有重大偏离或保留的投标文件，其投标将被拒绝。</w:t>
      </w:r>
    </w:p>
    <w:p w14:paraId="345AC942">
      <w:pPr>
        <w:pStyle w:val="3"/>
        <w:spacing w:line="360" w:lineRule="auto"/>
        <w:ind w:left="425"/>
        <w:rPr>
          <w:sz w:val="21"/>
          <w:szCs w:val="21"/>
        </w:rPr>
      </w:pPr>
      <w:r>
        <w:rPr>
          <w:spacing w:val="8"/>
          <w:sz w:val="21"/>
          <w:szCs w:val="21"/>
        </w:rPr>
        <w:t>7.3 无论是否提交投标文件，投标人都不应扩散招标文件的内容。</w:t>
      </w:r>
    </w:p>
    <w:p w14:paraId="585303F1">
      <w:pPr>
        <w:pStyle w:val="3"/>
        <w:spacing w:line="228" w:lineRule="auto"/>
        <w:ind w:left="1" w:leftChars="0"/>
        <w:outlineLvl w:val="2"/>
        <w:rPr>
          <w:sz w:val="21"/>
          <w:szCs w:val="21"/>
          <w:lang w:eastAsia="zh-CN"/>
        </w:rPr>
      </w:pPr>
      <w:r>
        <w:rPr>
          <w:b/>
          <w:bCs/>
          <w:spacing w:val="7"/>
          <w:sz w:val="21"/>
          <w:szCs w:val="21"/>
        </w:rPr>
        <w:t>8</w:t>
      </w:r>
      <w:r>
        <w:rPr>
          <w:spacing w:val="7"/>
          <w:sz w:val="21"/>
          <w:szCs w:val="21"/>
        </w:rPr>
        <w:t xml:space="preserve">  </w:t>
      </w:r>
      <w:r>
        <w:rPr>
          <w:b/>
          <w:bCs/>
          <w:spacing w:val="7"/>
          <w:sz w:val="21"/>
          <w:szCs w:val="21"/>
        </w:rPr>
        <w:t>招标文件的澄清</w:t>
      </w:r>
      <w:r>
        <w:rPr>
          <w:rFonts w:hint="eastAsia"/>
          <w:b/>
          <w:bCs/>
          <w:spacing w:val="7"/>
          <w:sz w:val="21"/>
          <w:szCs w:val="21"/>
          <w:lang w:eastAsia="zh-CN"/>
        </w:rPr>
        <w:t>、修改</w:t>
      </w:r>
      <w:r>
        <w:rPr>
          <w:b/>
          <w:bCs/>
          <w:spacing w:val="7"/>
          <w:sz w:val="21"/>
          <w:szCs w:val="21"/>
        </w:rPr>
        <w:t>和</w:t>
      </w:r>
      <w:r>
        <w:rPr>
          <w:rFonts w:hint="eastAsia"/>
          <w:b/>
          <w:bCs/>
          <w:spacing w:val="7"/>
          <w:sz w:val="21"/>
          <w:szCs w:val="21"/>
          <w:lang w:eastAsia="zh-CN"/>
        </w:rPr>
        <w:t>答疑</w:t>
      </w:r>
    </w:p>
    <w:p w14:paraId="4A98416E">
      <w:pPr>
        <w:pStyle w:val="4"/>
        <w:spacing w:line="460" w:lineRule="exact"/>
        <w:ind w:left="0" w:firstLine="420" w:firstLineChars="200"/>
        <w:rPr>
          <w:rFonts w:ascii="Times New Roman" w:eastAsia="宋体"/>
          <w:sz w:val="21"/>
          <w:szCs w:val="21"/>
        </w:rPr>
      </w:pPr>
      <w:r>
        <w:rPr>
          <w:rFonts w:ascii="Times New Roman" w:eastAsia="宋体"/>
          <w:sz w:val="21"/>
          <w:szCs w:val="21"/>
        </w:rPr>
        <w:t>1、招标人有权对发出的招标文件进行必要的澄清或修改。</w:t>
      </w:r>
    </w:p>
    <w:p w14:paraId="1B619B9C">
      <w:pPr>
        <w:pStyle w:val="4"/>
        <w:spacing w:line="460" w:lineRule="exact"/>
        <w:ind w:left="0" w:firstLine="420" w:firstLineChars="200"/>
        <w:rPr>
          <w:rFonts w:ascii="Times New Roman" w:eastAsia="宋体"/>
          <w:sz w:val="21"/>
          <w:szCs w:val="21"/>
        </w:rPr>
      </w:pPr>
      <w:r>
        <w:rPr>
          <w:rFonts w:ascii="Times New Roman" w:eastAsia="宋体"/>
          <w:sz w:val="21"/>
          <w:szCs w:val="21"/>
        </w:rPr>
        <w:t>2、招标人可视情取消、延长相关时间。</w:t>
      </w:r>
    </w:p>
    <w:p w14:paraId="47933B36">
      <w:pPr>
        <w:pStyle w:val="4"/>
        <w:spacing w:line="460" w:lineRule="exact"/>
        <w:ind w:left="0" w:firstLine="420" w:firstLineChars="200"/>
        <w:rPr>
          <w:rFonts w:ascii="Times New Roman" w:eastAsia="宋体"/>
          <w:sz w:val="21"/>
          <w:szCs w:val="21"/>
        </w:rPr>
      </w:pPr>
      <w:r>
        <w:rPr>
          <w:rFonts w:ascii="Times New Roman" w:eastAsia="宋体"/>
          <w:sz w:val="21"/>
          <w:szCs w:val="21"/>
        </w:rPr>
        <w:t>3、招标人对招标文件的澄清、修改将构成招标文件的一部分，对投标人具有约束力。</w:t>
      </w:r>
    </w:p>
    <w:p w14:paraId="062EA896">
      <w:pPr>
        <w:pStyle w:val="4"/>
        <w:spacing w:line="460" w:lineRule="exact"/>
        <w:ind w:left="0" w:firstLine="420" w:firstLineChars="200"/>
        <w:rPr>
          <w:rFonts w:ascii="Times New Roman" w:eastAsia="宋体"/>
          <w:sz w:val="21"/>
          <w:szCs w:val="21"/>
        </w:rPr>
      </w:pPr>
      <w:r>
        <w:rPr>
          <w:rFonts w:ascii="Times New Roman" w:eastAsia="宋体"/>
          <w:sz w:val="21"/>
          <w:szCs w:val="21"/>
        </w:rPr>
        <w:t>4、投标人由于对招标文件的任何推论和误解以及招标人对有关问题的口头解释所造成的后果，均由投标人自负。</w:t>
      </w:r>
    </w:p>
    <w:p w14:paraId="3FF89831">
      <w:pPr>
        <w:spacing w:line="250" w:lineRule="auto"/>
      </w:pPr>
    </w:p>
    <w:p w14:paraId="0ABFEE51">
      <w:pPr>
        <w:spacing w:line="251" w:lineRule="auto"/>
      </w:pPr>
    </w:p>
    <w:p w14:paraId="69BC2475">
      <w:pPr>
        <w:pStyle w:val="3"/>
        <w:spacing w:before="66" w:line="228" w:lineRule="auto"/>
        <w:ind w:left="3557" w:leftChars="0"/>
        <w:outlineLvl w:val="0"/>
        <w:rPr>
          <w:sz w:val="21"/>
          <w:szCs w:val="21"/>
        </w:rPr>
      </w:pPr>
      <w:r>
        <w:rPr>
          <w:b/>
          <w:bCs/>
          <w:spacing w:val="7"/>
          <w:sz w:val="21"/>
          <w:szCs w:val="21"/>
        </w:rPr>
        <w:t>三、投标文件的编制</w:t>
      </w:r>
    </w:p>
    <w:p w14:paraId="6892DD2A">
      <w:pPr>
        <w:pStyle w:val="3"/>
        <w:spacing w:before="161" w:line="228" w:lineRule="auto"/>
        <w:ind w:left="16" w:leftChars="0"/>
        <w:outlineLvl w:val="9"/>
        <w:rPr>
          <w:sz w:val="21"/>
          <w:szCs w:val="21"/>
        </w:rPr>
      </w:pPr>
      <w:r>
        <w:rPr>
          <w:rFonts w:hint="eastAsia"/>
          <w:b/>
          <w:bCs/>
          <w:spacing w:val="4"/>
          <w:sz w:val="21"/>
          <w:szCs w:val="21"/>
          <w:lang w:eastAsia="zh-CN"/>
        </w:rPr>
        <w:t>9</w:t>
      </w:r>
      <w:r>
        <w:rPr>
          <w:spacing w:val="4"/>
          <w:sz w:val="21"/>
          <w:szCs w:val="21"/>
        </w:rPr>
        <w:t xml:space="preserve">  </w:t>
      </w:r>
      <w:r>
        <w:rPr>
          <w:b/>
          <w:bCs/>
          <w:spacing w:val="4"/>
          <w:sz w:val="21"/>
          <w:szCs w:val="21"/>
        </w:rPr>
        <w:t>投标文件的语言</w:t>
      </w:r>
    </w:p>
    <w:p w14:paraId="245AEAB9">
      <w:pPr>
        <w:pStyle w:val="3"/>
        <w:spacing w:before="163" w:line="228" w:lineRule="auto"/>
        <w:ind w:left="436"/>
        <w:rPr>
          <w:sz w:val="21"/>
          <w:szCs w:val="21"/>
        </w:rPr>
      </w:pPr>
      <w:r>
        <w:rPr>
          <w:rFonts w:hint="eastAsia"/>
          <w:spacing w:val="8"/>
          <w:sz w:val="21"/>
          <w:szCs w:val="21"/>
          <w:lang w:eastAsia="zh-CN"/>
        </w:rPr>
        <w:t>9</w:t>
      </w:r>
      <w:r>
        <w:rPr>
          <w:spacing w:val="8"/>
          <w:sz w:val="21"/>
          <w:szCs w:val="21"/>
        </w:rPr>
        <w:t>.1 投标文件及投标人与招标人之间的来往信函、文件均使用中文。</w:t>
      </w:r>
    </w:p>
    <w:p w14:paraId="2C7D4B74">
      <w:pPr>
        <w:pStyle w:val="3"/>
        <w:spacing w:before="161" w:line="228" w:lineRule="auto"/>
        <w:ind w:left="16" w:leftChars="0"/>
        <w:outlineLvl w:val="9"/>
        <w:rPr>
          <w:b/>
          <w:bCs/>
          <w:spacing w:val="4"/>
          <w:sz w:val="21"/>
          <w:szCs w:val="21"/>
        </w:rPr>
      </w:pPr>
      <w:r>
        <w:rPr>
          <w:b/>
          <w:bCs/>
          <w:spacing w:val="4"/>
          <w:sz w:val="21"/>
          <w:szCs w:val="21"/>
        </w:rPr>
        <w:t>1</w:t>
      </w:r>
      <w:r>
        <w:rPr>
          <w:rFonts w:hint="eastAsia"/>
          <w:b/>
          <w:bCs/>
          <w:spacing w:val="4"/>
          <w:sz w:val="21"/>
          <w:szCs w:val="21"/>
          <w:lang w:eastAsia="zh-CN"/>
        </w:rPr>
        <w:t>0</w:t>
      </w:r>
      <w:r>
        <w:rPr>
          <w:spacing w:val="4"/>
          <w:sz w:val="21"/>
          <w:szCs w:val="21"/>
        </w:rPr>
        <w:t xml:space="preserve">  </w:t>
      </w:r>
      <w:r>
        <w:rPr>
          <w:b/>
          <w:bCs/>
          <w:spacing w:val="4"/>
          <w:sz w:val="21"/>
          <w:szCs w:val="21"/>
        </w:rPr>
        <w:t>投标文件的组成</w:t>
      </w:r>
    </w:p>
    <w:p w14:paraId="00D0CA86">
      <w:pPr>
        <w:spacing w:line="460" w:lineRule="exact"/>
        <w:ind w:firstLine="420" w:firstLineChars="200"/>
        <w:contextualSpacing/>
        <w:rPr>
          <w:rFonts w:ascii="宋体" w:hAnsi="宋体" w:eastAsia="宋体"/>
          <w:sz w:val="21"/>
          <w:lang w:eastAsia="zh-CN"/>
        </w:rPr>
      </w:pPr>
      <w:r>
        <w:rPr>
          <w:rFonts w:ascii="宋体" w:hAnsi="宋体" w:eastAsia="宋体"/>
          <w:sz w:val="21"/>
          <w:lang w:eastAsia="zh-CN"/>
        </w:rPr>
        <w:t>1、</w:t>
      </w:r>
      <w:r>
        <w:rPr>
          <w:rFonts w:ascii="宋体" w:hAnsi="宋体"/>
          <w:sz w:val="21"/>
        </w:rPr>
        <w:t>投标文件由：</w:t>
      </w:r>
      <w:r>
        <w:rPr>
          <w:rFonts w:ascii="宋体" w:hAnsi="宋体"/>
          <w:b/>
          <w:bCs/>
          <w:sz w:val="21"/>
        </w:rPr>
        <w:t>资格后审材料文件、技术标文件、价格标文件</w:t>
      </w:r>
      <w:r>
        <w:rPr>
          <w:rFonts w:ascii="宋体" w:hAnsi="宋体"/>
          <w:sz w:val="21"/>
        </w:rPr>
        <w:t>，共</w:t>
      </w:r>
      <w:r>
        <w:rPr>
          <w:rFonts w:ascii="宋体" w:hAnsi="宋体" w:eastAsia="宋体"/>
          <w:sz w:val="21"/>
          <w:lang w:eastAsia="zh-CN"/>
        </w:rPr>
        <w:t>3</w:t>
      </w:r>
      <w:r>
        <w:rPr>
          <w:rFonts w:ascii="宋体" w:hAnsi="宋体"/>
          <w:sz w:val="21"/>
        </w:rPr>
        <w:t>部分组成。投标文件均为一份“正本”和肆份“副本”</w:t>
      </w:r>
      <w:r>
        <w:rPr>
          <w:rFonts w:hint="eastAsia" w:ascii="宋体" w:hAnsi="宋体" w:eastAsia="宋体"/>
          <w:sz w:val="21"/>
          <w:lang w:eastAsia="zh-CN"/>
        </w:rPr>
        <w:t>；</w:t>
      </w:r>
    </w:p>
    <w:p w14:paraId="5A8D319C">
      <w:pPr>
        <w:spacing w:line="460" w:lineRule="exact"/>
        <w:ind w:firstLine="422" w:firstLineChars="200"/>
        <w:contextualSpacing/>
        <w:rPr>
          <w:rFonts w:ascii="宋体" w:hAnsi="宋体"/>
          <w:sz w:val="21"/>
        </w:rPr>
      </w:pPr>
      <w:r>
        <w:rPr>
          <w:rFonts w:ascii="宋体" w:hAnsi="宋体" w:eastAsia="宋体"/>
          <w:b/>
          <w:bCs/>
          <w:sz w:val="21"/>
          <w:lang w:eastAsia="zh-CN"/>
        </w:rPr>
        <w:t>2</w:t>
      </w:r>
      <w:r>
        <w:rPr>
          <w:rFonts w:hint="eastAsia" w:ascii="宋体" w:hAnsi="宋体" w:eastAsia="宋体"/>
          <w:b/>
          <w:bCs/>
          <w:sz w:val="21"/>
          <w:lang w:eastAsia="zh-CN"/>
        </w:rPr>
        <w:t>、</w:t>
      </w:r>
      <w:r>
        <w:rPr>
          <w:rFonts w:ascii="宋体" w:hAnsi="宋体"/>
          <w:sz w:val="21"/>
        </w:rPr>
        <w:t>在每一份投标文件上要明确标注项目名称、项目编号、投标文件各自对应的名称、投标人全称、“正本”“副本”字样，“正本”和“副本”若有差异，概以“正本”为准。</w:t>
      </w:r>
    </w:p>
    <w:p w14:paraId="7D11B401">
      <w:pPr>
        <w:spacing w:line="460" w:lineRule="exact"/>
        <w:ind w:firstLine="420" w:firstLineChars="200"/>
        <w:contextualSpacing/>
        <w:rPr>
          <w:rFonts w:ascii="宋体" w:hAnsi="宋体"/>
          <w:sz w:val="21"/>
        </w:rPr>
      </w:pPr>
      <w:r>
        <w:rPr>
          <w:rFonts w:ascii="宋体" w:hAnsi="宋体" w:eastAsia="宋体"/>
          <w:sz w:val="21"/>
          <w:lang w:eastAsia="zh-CN"/>
        </w:rPr>
        <w:t>3</w:t>
      </w:r>
      <w:r>
        <w:rPr>
          <w:rFonts w:hint="eastAsia" w:ascii="宋体" w:hAnsi="宋体" w:eastAsia="宋体"/>
          <w:sz w:val="21"/>
          <w:lang w:eastAsia="zh-CN"/>
        </w:rPr>
        <w:t>、</w:t>
      </w:r>
      <w:r>
        <w:rPr>
          <w:rFonts w:ascii="宋体" w:hAnsi="宋体"/>
          <w:sz w:val="21"/>
        </w:rPr>
        <w:t>投标文件中的所有“正本”，须为打印的，其正文内容均由参与本项目的投标人法定代表人或被委托授权人签字（或盖章）（法人或其他组织须加盖公章）。</w:t>
      </w:r>
    </w:p>
    <w:p w14:paraId="69B529B7">
      <w:pPr>
        <w:spacing w:line="460" w:lineRule="exact"/>
        <w:ind w:firstLine="420" w:firstLineChars="200"/>
        <w:contextualSpacing/>
        <w:rPr>
          <w:rFonts w:ascii="宋体" w:hAnsi="宋体"/>
        </w:rPr>
      </w:pPr>
      <w:r>
        <w:rPr>
          <w:rFonts w:ascii="宋体" w:hAnsi="宋体"/>
          <w:sz w:val="21"/>
        </w:rPr>
        <w:t>4、开标程序顺利进行后，投标文件都将作为档案保存，不论中标与否，采购代理机构均不退回（未拆封的除外）。</w:t>
      </w:r>
    </w:p>
    <w:p w14:paraId="0061A3FD">
      <w:pPr>
        <w:spacing w:line="460" w:lineRule="exact"/>
        <w:ind w:firstLine="420" w:firstLineChars="200"/>
        <w:contextualSpacing/>
        <w:outlineLvl w:val="9"/>
        <w:rPr>
          <w:rFonts w:ascii="宋体" w:hAnsi="宋体" w:eastAsia="宋体"/>
          <w:sz w:val="21"/>
          <w:lang w:eastAsia="zh-CN"/>
        </w:rPr>
      </w:pPr>
      <w:r>
        <w:rPr>
          <w:rFonts w:hint="eastAsia" w:ascii="宋体" w:hAnsi="宋体" w:eastAsia="宋体"/>
          <w:lang w:eastAsia="zh-CN"/>
        </w:rPr>
        <w:t>10.1 投标文件的内容包括：</w:t>
      </w:r>
    </w:p>
    <w:p w14:paraId="187DF48D">
      <w:pPr>
        <w:spacing w:line="460" w:lineRule="exact"/>
        <w:ind w:firstLine="422" w:firstLineChars="200"/>
        <w:contextualSpacing/>
        <w:outlineLvl w:val="9"/>
        <w:rPr>
          <w:rFonts w:ascii="宋体" w:hAnsi="宋体" w:eastAsia="宋体" w:cs="宋体"/>
          <w:b/>
          <w:bCs/>
          <w:sz w:val="21"/>
          <w:highlight w:val="none"/>
          <w:lang w:eastAsia="zh-CN"/>
        </w:rPr>
      </w:pPr>
      <w:r>
        <w:rPr>
          <w:rFonts w:hint="eastAsia" w:ascii="宋体" w:hAnsi="宋体" w:eastAsia="宋体" w:cs="宋体"/>
          <w:b/>
          <w:bCs/>
          <w:lang w:eastAsia="zh-CN"/>
        </w:rPr>
        <w:t>一、</w:t>
      </w:r>
      <w:r>
        <w:rPr>
          <w:rFonts w:ascii="宋体" w:hAnsi="宋体" w:eastAsia="宋体" w:cs="宋体"/>
          <w:b/>
          <w:bCs/>
          <w:sz w:val="21"/>
        </w:rPr>
        <w:t>资格后审材料文件</w:t>
      </w:r>
      <w:r>
        <w:rPr>
          <w:rFonts w:hint="eastAsia" w:ascii="宋体" w:hAnsi="宋体" w:eastAsia="宋体" w:cs="宋体"/>
          <w:b/>
          <w:bCs/>
          <w:sz w:val="21"/>
          <w:lang w:eastAsia="zh-CN"/>
        </w:rPr>
        <w:t>，</w:t>
      </w:r>
      <w:r>
        <w:rPr>
          <w:rFonts w:hint="eastAsia" w:ascii="宋体" w:hAnsi="宋体" w:eastAsia="宋体" w:cs="宋体"/>
          <w:b/>
          <w:bCs/>
          <w:spacing w:val="7"/>
          <w:highlight w:val="none"/>
        </w:rPr>
        <w:t>应包括下列各项</w:t>
      </w:r>
      <w:r>
        <w:rPr>
          <w:rFonts w:hint="eastAsia" w:ascii="宋体" w:hAnsi="宋体" w:eastAsia="宋体" w:cs="宋体"/>
          <w:b/>
          <w:bCs/>
          <w:sz w:val="21"/>
          <w:highlight w:val="none"/>
          <w:lang w:eastAsia="zh-CN"/>
        </w:rPr>
        <w:t>：</w:t>
      </w:r>
    </w:p>
    <w:p w14:paraId="6607B2B6">
      <w:pPr>
        <w:spacing w:line="460" w:lineRule="exact"/>
        <w:ind w:firstLine="422" w:firstLineChars="200"/>
        <w:contextualSpacing/>
        <w:rPr>
          <w:rFonts w:ascii="宋体" w:hAnsi="宋体" w:eastAsia="宋体" w:cs="宋体"/>
          <w:b/>
          <w:bCs/>
          <w:sz w:val="21"/>
          <w:highlight w:val="none"/>
          <w:lang w:eastAsia="zh-CN"/>
        </w:rPr>
      </w:pPr>
      <w:r>
        <w:rPr>
          <w:rFonts w:ascii="宋体" w:hAnsi="宋体" w:eastAsia="宋体" w:cs="宋体"/>
          <w:b/>
          <w:bCs/>
          <w:sz w:val="21"/>
          <w:highlight w:val="none"/>
          <w:lang w:eastAsia="zh-CN"/>
        </w:rPr>
        <w:t>1、</w:t>
      </w:r>
      <w:r>
        <w:rPr>
          <w:rFonts w:ascii="宋体" w:hAnsi="宋体" w:eastAsia="宋体" w:cs="宋体"/>
          <w:sz w:val="21"/>
          <w:highlight w:val="none"/>
        </w:rPr>
        <w:t>投标人的企业法人营业执照（副本）</w:t>
      </w:r>
      <w:r>
        <w:rPr>
          <w:rFonts w:hint="eastAsia" w:ascii="宋体" w:hAnsi="宋体" w:eastAsia="宋体" w:cs="宋体"/>
          <w:sz w:val="21"/>
          <w:highlight w:val="none"/>
          <w:lang w:eastAsia="zh-CN"/>
        </w:rPr>
        <w:t>或</w:t>
      </w:r>
      <w:r>
        <w:rPr>
          <w:rFonts w:hint="eastAsia" w:ascii="宋体" w:hAnsi="宋体" w:eastAsia="宋体" w:cs="宋体"/>
          <w:spacing w:val="9"/>
          <w:highlight w:val="none"/>
        </w:rPr>
        <w:t>事业单位法人登记证书</w:t>
      </w:r>
      <w:r>
        <w:rPr>
          <w:rFonts w:hint="eastAsia" w:ascii="宋体" w:hAnsi="宋体" w:eastAsia="宋体" w:cs="宋体"/>
          <w:sz w:val="21"/>
          <w:highlight w:val="none"/>
          <w:lang w:eastAsia="zh-CN"/>
        </w:rPr>
        <w:t>；</w:t>
      </w:r>
    </w:p>
    <w:p w14:paraId="2879680B">
      <w:pPr>
        <w:spacing w:line="460" w:lineRule="exact"/>
        <w:ind w:firstLine="422" w:firstLineChars="200"/>
        <w:contextualSpacing/>
        <w:rPr>
          <w:rFonts w:ascii="宋体" w:hAnsi="宋体" w:eastAsia="宋体" w:cs="宋体"/>
          <w:spacing w:val="9"/>
          <w:highlight w:val="none"/>
          <w:lang w:eastAsia="zh-CN"/>
        </w:rPr>
      </w:pPr>
      <w:r>
        <w:rPr>
          <w:rFonts w:ascii="宋体" w:hAnsi="宋体" w:eastAsia="宋体" w:cs="宋体"/>
          <w:b/>
          <w:bCs/>
          <w:sz w:val="21"/>
          <w:highlight w:val="none"/>
          <w:lang w:eastAsia="zh-CN"/>
        </w:rPr>
        <w:t>2、</w:t>
      </w:r>
      <w:r>
        <w:rPr>
          <w:rFonts w:hint="eastAsia" w:ascii="宋体" w:hAnsi="宋体" w:eastAsia="宋体" w:cs="宋体"/>
          <w:spacing w:val="9"/>
          <w:highlight w:val="none"/>
        </w:rPr>
        <w:t>投标人</w:t>
      </w:r>
      <w:r>
        <w:rPr>
          <w:rFonts w:hint="eastAsia" w:ascii="宋体" w:hAnsi="宋体" w:eastAsia="宋体" w:cs="宋体"/>
          <w:spacing w:val="9"/>
          <w:highlight w:val="none"/>
          <w:lang w:eastAsia="zh-CN"/>
        </w:rPr>
        <w:t>的</w:t>
      </w:r>
      <w:r>
        <w:rPr>
          <w:rFonts w:hint="eastAsia" w:ascii="宋体" w:hAnsi="宋体" w:eastAsia="宋体" w:cs="宋体"/>
          <w:spacing w:val="9"/>
          <w:highlight w:val="none"/>
        </w:rPr>
        <w:t>文物保护工程勘察设计</w:t>
      </w:r>
      <w:r>
        <w:rPr>
          <w:rFonts w:hint="eastAsia" w:ascii="宋体" w:hAnsi="宋体" w:eastAsia="宋体" w:cs="宋体"/>
          <w:spacing w:val="9"/>
          <w:highlight w:val="none"/>
          <w:lang w:eastAsia="zh-CN"/>
        </w:rPr>
        <w:t>乙</w:t>
      </w:r>
      <w:r>
        <w:rPr>
          <w:rFonts w:hint="eastAsia" w:ascii="宋体" w:hAnsi="宋体" w:eastAsia="宋体" w:cs="宋体"/>
          <w:spacing w:val="9"/>
          <w:highlight w:val="none"/>
        </w:rPr>
        <w:t>级</w:t>
      </w:r>
      <w:r>
        <w:rPr>
          <w:rFonts w:hint="eastAsia" w:ascii="宋体" w:hAnsi="宋体" w:eastAsia="宋体" w:cs="宋体"/>
          <w:spacing w:val="9"/>
          <w:highlight w:val="none"/>
          <w:lang w:eastAsia="zh-CN"/>
        </w:rPr>
        <w:t>及以上</w:t>
      </w:r>
      <w:r>
        <w:rPr>
          <w:rFonts w:hint="eastAsia" w:ascii="宋体" w:hAnsi="宋体" w:eastAsia="宋体" w:cs="宋体"/>
          <w:spacing w:val="9"/>
          <w:highlight w:val="none"/>
        </w:rPr>
        <w:t>资质</w:t>
      </w:r>
      <w:r>
        <w:rPr>
          <w:rFonts w:hint="eastAsia" w:ascii="宋体" w:hAnsi="宋体" w:eastAsia="宋体" w:cs="宋体"/>
          <w:spacing w:val="9"/>
          <w:highlight w:val="none"/>
          <w:lang w:eastAsia="zh-CN"/>
        </w:rPr>
        <w:t>证书；</w:t>
      </w:r>
    </w:p>
    <w:p w14:paraId="06400123">
      <w:pPr>
        <w:spacing w:line="460" w:lineRule="exact"/>
        <w:ind w:firstLine="456" w:firstLineChars="200"/>
        <w:contextualSpacing/>
        <w:rPr>
          <w:rFonts w:ascii="宋体" w:hAnsi="宋体" w:eastAsia="宋体" w:cs="宋体"/>
          <w:sz w:val="21"/>
          <w:highlight w:val="none"/>
          <w:lang w:eastAsia="zh-CN"/>
        </w:rPr>
      </w:pPr>
      <w:r>
        <w:rPr>
          <w:rFonts w:ascii="宋体" w:hAnsi="宋体" w:eastAsia="宋体" w:cs="宋体"/>
          <w:spacing w:val="9"/>
          <w:highlight w:val="none"/>
          <w:lang w:eastAsia="zh-CN"/>
        </w:rPr>
        <w:t>3</w:t>
      </w:r>
      <w:r>
        <w:rPr>
          <w:rFonts w:hint="eastAsia" w:ascii="宋体" w:hAnsi="宋体" w:eastAsia="宋体" w:cs="宋体"/>
          <w:spacing w:val="9"/>
          <w:highlight w:val="none"/>
          <w:lang w:eastAsia="zh-CN"/>
        </w:rPr>
        <w:t>、</w:t>
      </w:r>
      <w:r>
        <w:rPr>
          <w:rFonts w:ascii="宋体" w:hAnsi="宋体" w:eastAsia="宋体" w:cs="宋体"/>
          <w:sz w:val="21"/>
          <w:highlight w:val="none"/>
        </w:rPr>
        <w:t>法定代表人身份证明（格式附后）</w:t>
      </w:r>
      <w:r>
        <w:rPr>
          <w:rFonts w:hint="eastAsia" w:ascii="宋体" w:hAnsi="宋体" w:eastAsia="宋体" w:cs="宋体"/>
          <w:sz w:val="21"/>
          <w:highlight w:val="none"/>
          <w:lang w:eastAsia="zh-CN"/>
        </w:rPr>
        <w:t>；</w:t>
      </w:r>
    </w:p>
    <w:p w14:paraId="75800BEF">
      <w:pPr>
        <w:spacing w:line="460" w:lineRule="exact"/>
        <w:ind w:firstLine="420" w:firstLineChars="200"/>
        <w:contextualSpacing/>
        <w:rPr>
          <w:rFonts w:ascii="宋体" w:hAnsi="宋体" w:eastAsia="宋体" w:cs="宋体"/>
          <w:sz w:val="21"/>
          <w:highlight w:val="none"/>
          <w:lang w:eastAsia="zh-CN"/>
        </w:rPr>
      </w:pPr>
      <w:r>
        <w:rPr>
          <w:rFonts w:ascii="宋体" w:hAnsi="宋体" w:eastAsia="宋体" w:cs="宋体"/>
          <w:sz w:val="21"/>
          <w:highlight w:val="none"/>
          <w:lang w:eastAsia="zh-CN"/>
        </w:rPr>
        <w:t>4</w:t>
      </w:r>
      <w:r>
        <w:rPr>
          <w:rFonts w:hint="eastAsia" w:ascii="宋体" w:hAnsi="宋体" w:eastAsia="宋体" w:cs="宋体"/>
          <w:sz w:val="21"/>
          <w:highlight w:val="none"/>
          <w:lang w:eastAsia="zh-CN"/>
        </w:rPr>
        <w:t>、</w:t>
      </w:r>
      <w:r>
        <w:rPr>
          <w:rFonts w:ascii="宋体" w:hAnsi="宋体" w:eastAsia="宋体" w:cs="宋体"/>
          <w:sz w:val="21"/>
          <w:highlight w:val="none"/>
        </w:rPr>
        <w:t>如为被委托授权人参与投标响应的，还须提供授权委托书（格式附后）；</w:t>
      </w:r>
    </w:p>
    <w:p w14:paraId="02A80F88">
      <w:pPr>
        <w:numPr>
          <w:ilvl w:val="255"/>
          <w:numId w:val="0"/>
        </w:numPr>
        <w:spacing w:line="460" w:lineRule="exact"/>
        <w:ind w:firstLine="481" w:firstLineChars="0"/>
        <w:contextualSpacing/>
        <w:rPr>
          <w:rFonts w:ascii="宋体" w:hAnsi="宋体" w:eastAsia="宋体" w:cs="宋体"/>
          <w:b w:val="0"/>
          <w:bCs w:val="0"/>
          <w:sz w:val="21"/>
          <w:highlight w:val="none"/>
          <w:lang w:eastAsia="zh-CN"/>
        </w:rPr>
      </w:pPr>
      <w:r>
        <w:rPr>
          <w:rFonts w:ascii="宋体" w:hAnsi="宋体" w:eastAsia="宋体" w:cs="宋体"/>
          <w:b w:val="0"/>
          <w:bCs w:val="0"/>
          <w:sz w:val="21"/>
          <w:highlight w:val="none"/>
          <w:lang w:eastAsia="zh-CN"/>
        </w:rPr>
        <w:t>5</w:t>
      </w:r>
      <w:r>
        <w:rPr>
          <w:rFonts w:hint="eastAsia" w:ascii="宋体" w:hAnsi="宋体" w:eastAsia="宋体" w:cs="宋体"/>
          <w:b w:val="0"/>
          <w:bCs w:val="0"/>
          <w:sz w:val="21"/>
          <w:highlight w:val="none"/>
          <w:lang w:eastAsia="zh-CN"/>
        </w:rPr>
        <w:t>、项目负责人的职称证书及职业资格证书；（详见招标公告</w:t>
      </w:r>
      <w:r>
        <w:rPr>
          <w:rFonts w:ascii="宋体" w:hAnsi="宋体" w:eastAsia="宋体" w:cs="宋体"/>
          <w:b w:val="0"/>
          <w:bCs w:val="0"/>
          <w:sz w:val="21"/>
          <w:highlight w:val="none"/>
          <w:lang w:eastAsia="zh-CN"/>
        </w:rPr>
        <w:t>3.3</w:t>
      </w:r>
      <w:r>
        <w:rPr>
          <w:rFonts w:hint="eastAsia" w:ascii="宋体" w:hAnsi="宋体" w:eastAsia="宋体" w:cs="宋体"/>
          <w:b w:val="0"/>
          <w:bCs w:val="0"/>
          <w:sz w:val="21"/>
          <w:highlight w:val="none"/>
          <w:lang w:eastAsia="zh-CN"/>
        </w:rPr>
        <w:t>）</w:t>
      </w:r>
    </w:p>
    <w:p w14:paraId="1E743C2A">
      <w:pPr>
        <w:numPr>
          <w:ilvl w:val="255"/>
          <w:numId w:val="0"/>
        </w:numPr>
        <w:spacing w:line="460" w:lineRule="exact"/>
        <w:ind w:firstLine="481" w:firstLineChars="0"/>
        <w:contextualSpacing/>
        <w:rPr>
          <w:rFonts w:ascii="宋体" w:hAnsi="宋体" w:eastAsia="宋体" w:cs="宋体"/>
          <w:b w:val="0"/>
          <w:bCs w:val="0"/>
          <w:sz w:val="21"/>
          <w:highlight w:val="none"/>
          <w:lang w:eastAsia="zh-CN"/>
        </w:rPr>
      </w:pPr>
      <w:r>
        <w:rPr>
          <w:rFonts w:ascii="宋体" w:hAnsi="宋体" w:eastAsia="宋体" w:cs="宋体"/>
          <w:b w:val="0"/>
          <w:bCs w:val="0"/>
          <w:sz w:val="21"/>
          <w:highlight w:val="none"/>
          <w:lang w:eastAsia="zh-CN"/>
        </w:rPr>
        <w:t>6</w:t>
      </w:r>
      <w:r>
        <w:rPr>
          <w:rFonts w:hint="eastAsia" w:ascii="宋体" w:hAnsi="宋体" w:eastAsia="宋体" w:cs="宋体"/>
          <w:b w:val="0"/>
          <w:bCs w:val="0"/>
          <w:sz w:val="21"/>
          <w:highlight w:val="none"/>
          <w:lang w:eastAsia="zh-CN"/>
        </w:rPr>
        <w:t>、项目负责人近三个月内</w:t>
      </w:r>
      <w:r>
        <w:rPr>
          <w:rFonts w:hint="eastAsia" w:ascii="宋体" w:hAnsi="宋体" w:eastAsia="宋体" w:cs="宋体"/>
          <w:b w:val="0"/>
          <w:bCs w:val="0"/>
          <w:sz w:val="21"/>
          <w:highlight w:val="none"/>
          <w:lang w:val="en-US" w:eastAsia="zh-CN"/>
        </w:rPr>
        <w:t>任意一个月</w:t>
      </w:r>
      <w:r>
        <w:rPr>
          <w:rFonts w:hint="eastAsia" w:ascii="宋体" w:hAnsi="宋体" w:eastAsia="宋体" w:cs="宋体"/>
          <w:b w:val="0"/>
          <w:bCs w:val="0"/>
          <w:sz w:val="21"/>
          <w:highlight w:val="none"/>
          <w:lang w:eastAsia="zh-CN"/>
        </w:rPr>
        <w:t>的社保缴纳证明；（详见招标公告</w:t>
      </w:r>
      <w:r>
        <w:rPr>
          <w:rFonts w:ascii="宋体" w:hAnsi="宋体" w:eastAsia="宋体" w:cs="宋体"/>
          <w:b w:val="0"/>
          <w:bCs w:val="0"/>
          <w:sz w:val="21"/>
          <w:highlight w:val="none"/>
          <w:lang w:eastAsia="zh-CN"/>
        </w:rPr>
        <w:t>3.3）</w:t>
      </w:r>
    </w:p>
    <w:p w14:paraId="1172F2B3">
      <w:pPr>
        <w:numPr>
          <w:ilvl w:val="255"/>
          <w:numId w:val="0"/>
        </w:numPr>
        <w:spacing w:line="460" w:lineRule="exact"/>
        <w:ind w:firstLine="481" w:firstLineChars="0"/>
        <w:contextualSpacing/>
        <w:rPr>
          <w:rFonts w:ascii="宋体" w:hAnsi="宋体" w:eastAsia="宋体" w:cs="宋体"/>
          <w:b w:val="0"/>
          <w:bCs w:val="0"/>
          <w:spacing w:val="-4"/>
          <w:sz w:val="21"/>
          <w:szCs w:val="21"/>
          <w:highlight w:val="none"/>
          <w:lang w:eastAsia="zh-CN"/>
        </w:rPr>
      </w:pPr>
      <w:r>
        <w:rPr>
          <w:rFonts w:ascii="宋体" w:hAnsi="宋体" w:eastAsia="宋体" w:cs="宋体"/>
          <w:b w:val="0"/>
          <w:bCs w:val="0"/>
          <w:sz w:val="21"/>
          <w:highlight w:val="none"/>
          <w:lang w:eastAsia="zh-CN"/>
        </w:rPr>
        <w:t>7</w:t>
      </w:r>
      <w:r>
        <w:rPr>
          <w:rFonts w:hint="eastAsia" w:ascii="宋体" w:hAnsi="宋体" w:eastAsia="宋体" w:cs="宋体"/>
          <w:b w:val="0"/>
          <w:bCs w:val="0"/>
          <w:sz w:val="21"/>
          <w:highlight w:val="none"/>
          <w:lang w:eastAsia="zh-CN"/>
        </w:rPr>
        <w:t>、</w:t>
      </w:r>
      <w:r>
        <w:rPr>
          <w:rFonts w:hint="eastAsia" w:ascii="宋体" w:hAnsi="宋体" w:eastAsia="宋体" w:cs="宋体"/>
          <w:b w:val="0"/>
          <w:bCs w:val="0"/>
          <w:spacing w:val="-4"/>
          <w:sz w:val="21"/>
          <w:szCs w:val="21"/>
          <w:highlight w:val="none"/>
        </w:rPr>
        <w:t>投标人资料真实性承诺书</w:t>
      </w:r>
      <w:r>
        <w:rPr>
          <w:rFonts w:hint="eastAsia" w:ascii="宋体" w:hAnsi="宋体" w:eastAsia="宋体" w:cs="宋体"/>
          <w:b w:val="0"/>
          <w:bCs w:val="0"/>
          <w:spacing w:val="-4"/>
          <w:sz w:val="21"/>
          <w:szCs w:val="21"/>
          <w:highlight w:val="none"/>
          <w:lang w:eastAsia="zh-CN"/>
        </w:rPr>
        <w:t>；</w:t>
      </w:r>
    </w:p>
    <w:p w14:paraId="0DB99AE9">
      <w:pPr>
        <w:numPr>
          <w:ilvl w:val="255"/>
          <w:numId w:val="0"/>
        </w:numPr>
        <w:spacing w:line="460" w:lineRule="exact"/>
        <w:ind w:firstLine="481" w:firstLineChars="0"/>
        <w:contextualSpacing/>
        <w:rPr>
          <w:rFonts w:hint="eastAsia" w:ascii="宋体" w:hAnsi="宋体" w:eastAsia="宋体" w:cs="宋体"/>
          <w:spacing w:val="-3"/>
          <w:sz w:val="21"/>
          <w:szCs w:val="21"/>
          <w:highlight w:val="none"/>
          <w:lang w:eastAsia="zh-CN"/>
        </w:rPr>
      </w:pPr>
      <w:r>
        <w:rPr>
          <w:rFonts w:ascii="宋体" w:hAnsi="宋体" w:eastAsia="宋体" w:cs="宋体"/>
          <w:b w:val="0"/>
          <w:bCs w:val="0"/>
          <w:spacing w:val="-4"/>
          <w:sz w:val="21"/>
          <w:szCs w:val="21"/>
          <w:highlight w:val="none"/>
          <w:lang w:eastAsia="zh-CN"/>
        </w:rPr>
        <w:t>8</w:t>
      </w:r>
      <w:r>
        <w:rPr>
          <w:rFonts w:hint="eastAsia" w:ascii="宋体" w:hAnsi="宋体" w:eastAsia="宋体" w:cs="宋体"/>
          <w:b w:val="0"/>
          <w:bCs w:val="0"/>
          <w:spacing w:val="-4"/>
          <w:sz w:val="21"/>
          <w:szCs w:val="21"/>
          <w:highlight w:val="none"/>
          <w:lang w:eastAsia="zh-CN"/>
        </w:rPr>
        <w:t>、</w:t>
      </w:r>
      <w:r>
        <w:rPr>
          <w:rFonts w:hint="eastAsia" w:ascii="宋体" w:hAnsi="宋体" w:eastAsia="宋体" w:cs="宋体"/>
          <w:b w:val="0"/>
          <w:bCs w:val="0"/>
          <w:spacing w:val="-3"/>
          <w:sz w:val="21"/>
          <w:szCs w:val="21"/>
          <w:highlight w:val="none"/>
        </w:rPr>
        <w:t>投标人信用承诺书</w:t>
      </w:r>
      <w:r>
        <w:rPr>
          <w:rFonts w:hint="eastAsia" w:ascii="宋体" w:hAnsi="宋体" w:eastAsia="宋体" w:cs="宋体"/>
          <w:b w:val="0"/>
          <w:bCs w:val="0"/>
          <w:spacing w:val="-3"/>
          <w:sz w:val="21"/>
          <w:szCs w:val="21"/>
          <w:highlight w:val="none"/>
          <w:lang w:eastAsia="zh-CN"/>
        </w:rPr>
        <w:t>；</w:t>
      </w:r>
    </w:p>
    <w:p w14:paraId="5F635591">
      <w:pPr>
        <w:numPr>
          <w:ilvl w:val="255"/>
          <w:numId w:val="0"/>
        </w:numPr>
        <w:spacing w:line="460" w:lineRule="exact"/>
        <w:ind w:firstLine="481" w:firstLineChars="0"/>
        <w:contextualSpacing/>
        <w:rPr>
          <w:rFonts w:ascii="宋体" w:hAnsi="宋体" w:eastAsia="宋体" w:cs="宋体"/>
          <w:spacing w:val="-3"/>
          <w:highlight w:val="none"/>
          <w:lang w:eastAsia="zh-CN"/>
        </w:rPr>
      </w:pPr>
      <w:r>
        <w:rPr>
          <w:rFonts w:ascii="宋体" w:hAnsi="宋体" w:eastAsia="宋体" w:cs="宋体"/>
          <w:spacing w:val="-3"/>
          <w:sz w:val="21"/>
          <w:szCs w:val="21"/>
          <w:highlight w:val="none"/>
          <w:lang w:eastAsia="zh-CN"/>
        </w:rPr>
        <w:t>9</w:t>
      </w:r>
      <w:r>
        <w:rPr>
          <w:rFonts w:hint="eastAsia" w:ascii="宋体" w:hAnsi="宋体" w:eastAsia="宋体" w:cs="宋体"/>
          <w:spacing w:val="-3"/>
          <w:sz w:val="21"/>
          <w:szCs w:val="21"/>
          <w:highlight w:val="none"/>
          <w:lang w:eastAsia="zh-CN"/>
        </w:rPr>
        <w:t>、投标人认为其它有必要的材料；</w:t>
      </w:r>
    </w:p>
    <w:p w14:paraId="1F98E58B">
      <w:pPr>
        <w:numPr>
          <w:ilvl w:val="255"/>
          <w:numId w:val="0"/>
        </w:numPr>
        <w:spacing w:line="460" w:lineRule="exact"/>
        <w:ind w:left="0" w:leftChars="0" w:firstLine="481" w:firstLineChars="0"/>
        <w:contextualSpacing/>
        <w:outlineLvl w:val="9"/>
        <w:rPr>
          <w:rFonts w:ascii="宋体" w:hAnsi="宋体" w:eastAsia="宋体" w:cs="宋体"/>
          <w:b/>
          <w:bCs/>
          <w:highlight w:val="none"/>
          <w:lang w:eastAsia="zh-CN"/>
        </w:rPr>
      </w:pPr>
      <w:r>
        <w:rPr>
          <w:rFonts w:hint="eastAsia" w:ascii="宋体" w:hAnsi="宋体" w:eastAsia="宋体" w:cs="宋体"/>
          <w:b/>
          <w:bCs/>
          <w:highlight w:val="none"/>
          <w:lang w:eastAsia="zh-CN"/>
        </w:rPr>
        <w:t>二、</w:t>
      </w:r>
      <w:r>
        <w:rPr>
          <w:rFonts w:ascii="宋体" w:hAnsi="宋体" w:eastAsia="宋体" w:cs="宋体"/>
          <w:b/>
          <w:bCs/>
          <w:sz w:val="21"/>
          <w:highlight w:val="none"/>
        </w:rPr>
        <w:t>技术标文件</w:t>
      </w:r>
      <w:r>
        <w:rPr>
          <w:rFonts w:hint="eastAsia" w:ascii="宋体" w:hAnsi="宋体" w:eastAsia="宋体" w:cs="宋体"/>
          <w:b/>
          <w:bCs/>
          <w:sz w:val="21"/>
          <w:highlight w:val="none"/>
          <w:lang w:eastAsia="zh-CN"/>
        </w:rPr>
        <w:t>，</w:t>
      </w:r>
      <w:r>
        <w:rPr>
          <w:rFonts w:hint="eastAsia" w:ascii="宋体" w:hAnsi="宋体" w:eastAsia="宋体" w:cs="宋体"/>
          <w:b/>
          <w:bCs/>
          <w:spacing w:val="7"/>
          <w:highlight w:val="none"/>
        </w:rPr>
        <w:t>应包括下列各项</w:t>
      </w:r>
      <w:r>
        <w:rPr>
          <w:rFonts w:hint="eastAsia" w:ascii="宋体" w:hAnsi="宋体" w:eastAsia="宋体" w:cs="宋体"/>
          <w:b/>
          <w:bCs/>
          <w:sz w:val="21"/>
          <w:highlight w:val="none"/>
          <w:lang w:eastAsia="zh-CN"/>
        </w:rPr>
        <w:t>：</w:t>
      </w:r>
    </w:p>
    <w:p w14:paraId="76BC9FF9">
      <w:pPr>
        <w:spacing w:line="460" w:lineRule="exact"/>
        <w:ind w:firstLine="481" w:firstLineChars="0"/>
        <w:contextualSpacing/>
        <w:rPr>
          <w:rFonts w:ascii="宋体" w:hAnsi="宋体"/>
          <w:highlight w:val="none"/>
        </w:rPr>
      </w:pPr>
      <w:r>
        <w:rPr>
          <w:rFonts w:ascii="宋体" w:hAnsi="宋体"/>
          <w:highlight w:val="none"/>
        </w:rPr>
        <w:t>1、评标办法中涉及的所需提供的全部资料；</w:t>
      </w:r>
    </w:p>
    <w:p w14:paraId="05818413">
      <w:pPr>
        <w:numPr>
          <w:ilvl w:val="255"/>
          <w:numId w:val="0"/>
        </w:numPr>
        <w:spacing w:line="460" w:lineRule="exact"/>
        <w:ind w:firstLine="480" w:firstLineChars="0"/>
        <w:contextualSpacing/>
        <w:rPr>
          <w:rFonts w:ascii="宋体" w:hAnsi="宋体"/>
          <w:sz w:val="24"/>
          <w:highlight w:val="none"/>
        </w:rPr>
      </w:pPr>
      <w:r>
        <w:rPr>
          <w:rFonts w:hint="eastAsia" w:ascii="宋体" w:hAnsi="宋体"/>
          <w:highlight w:val="none"/>
          <w:lang w:eastAsia="zh-CN"/>
        </w:rPr>
        <w:t>2、</w:t>
      </w:r>
      <w:r>
        <w:rPr>
          <w:rFonts w:ascii="宋体" w:hAnsi="宋体"/>
          <w:highlight w:val="none"/>
        </w:rPr>
        <w:t>评标办法中未涉及但投标人认为需要提交的其他资料。</w:t>
      </w:r>
    </w:p>
    <w:p w14:paraId="762FEC4C">
      <w:pPr>
        <w:numPr>
          <w:ilvl w:val="255"/>
          <w:numId w:val="0"/>
        </w:numPr>
        <w:spacing w:line="460" w:lineRule="exact"/>
        <w:ind w:firstLine="480" w:firstLineChars="0"/>
        <w:contextualSpacing/>
        <w:rPr>
          <w:rFonts w:ascii="宋体" w:hAnsi="宋体" w:eastAsia="宋体" w:cs="宋体"/>
          <w:b/>
          <w:bCs/>
          <w:spacing w:val="7"/>
          <w:highlight w:val="none"/>
          <w:lang w:eastAsia="zh-CN"/>
        </w:rPr>
      </w:pPr>
      <w:r>
        <w:rPr>
          <w:rFonts w:hint="eastAsia" w:ascii="宋体" w:hAnsi="宋体" w:eastAsia="宋体" w:cs="宋体"/>
          <w:b/>
          <w:bCs/>
          <w:highlight w:val="none"/>
          <w:lang w:eastAsia="zh-CN"/>
        </w:rPr>
        <w:t>三、</w:t>
      </w:r>
      <w:r>
        <w:rPr>
          <w:rFonts w:ascii="宋体" w:hAnsi="宋体" w:eastAsia="宋体" w:cs="宋体"/>
          <w:b/>
          <w:bCs/>
          <w:sz w:val="21"/>
          <w:highlight w:val="none"/>
        </w:rPr>
        <w:t>价格标文件</w:t>
      </w:r>
      <w:r>
        <w:rPr>
          <w:rFonts w:hint="eastAsia" w:ascii="宋体" w:hAnsi="宋体" w:eastAsia="宋体" w:cs="宋体"/>
          <w:b/>
          <w:bCs/>
          <w:sz w:val="21"/>
          <w:highlight w:val="none"/>
          <w:lang w:eastAsia="zh-CN"/>
        </w:rPr>
        <w:t>，</w:t>
      </w:r>
      <w:r>
        <w:rPr>
          <w:rFonts w:hint="eastAsia" w:ascii="宋体" w:hAnsi="宋体" w:eastAsia="宋体" w:cs="宋体"/>
          <w:b/>
          <w:bCs/>
          <w:spacing w:val="7"/>
          <w:highlight w:val="none"/>
        </w:rPr>
        <w:t>应包括下列各项</w:t>
      </w:r>
      <w:r>
        <w:rPr>
          <w:rFonts w:hint="eastAsia" w:ascii="宋体" w:hAnsi="宋体" w:eastAsia="宋体" w:cs="宋体"/>
          <w:b/>
          <w:bCs/>
          <w:spacing w:val="7"/>
          <w:highlight w:val="none"/>
          <w:lang w:eastAsia="zh-CN"/>
        </w:rPr>
        <w:t>：</w:t>
      </w:r>
    </w:p>
    <w:p w14:paraId="48767BBD">
      <w:pPr>
        <w:numPr>
          <w:ilvl w:val="255"/>
          <w:numId w:val="0"/>
        </w:numPr>
        <w:spacing w:line="460" w:lineRule="exact"/>
        <w:ind w:firstLine="480" w:firstLineChars="0"/>
        <w:contextualSpacing/>
        <w:rPr>
          <w:rFonts w:ascii="宋体" w:hAnsi="宋体" w:eastAsia="宋体" w:cs="宋体"/>
          <w:b/>
          <w:bCs/>
          <w:spacing w:val="7"/>
          <w:highlight w:val="none"/>
          <w:lang w:eastAsia="zh-CN"/>
        </w:rPr>
      </w:pPr>
      <w:r>
        <w:rPr>
          <w:rFonts w:hint="eastAsia" w:ascii="宋体" w:hAnsi="宋体" w:eastAsia="宋体" w:cs="宋体"/>
          <w:b/>
          <w:bCs/>
          <w:spacing w:val="7"/>
          <w:highlight w:val="none"/>
          <w:lang w:eastAsia="zh-CN"/>
        </w:rPr>
        <w:t>一、投标函；</w:t>
      </w:r>
    </w:p>
    <w:p w14:paraId="740D7372">
      <w:pPr>
        <w:numPr>
          <w:ilvl w:val="255"/>
          <w:numId w:val="0"/>
        </w:numPr>
        <w:spacing w:line="460" w:lineRule="exact"/>
        <w:ind w:firstLine="480" w:firstLineChars="0"/>
        <w:contextualSpacing/>
        <w:rPr>
          <w:rFonts w:ascii="宋体" w:hAnsi="宋体" w:eastAsia="宋体" w:cs="宋体"/>
          <w:b/>
          <w:bCs/>
          <w:spacing w:val="7"/>
          <w:sz w:val="21"/>
          <w:highlight w:val="none"/>
          <w:lang w:eastAsia="zh-CN"/>
        </w:rPr>
      </w:pPr>
      <w:r>
        <w:rPr>
          <w:rFonts w:hint="eastAsia" w:ascii="宋体" w:hAnsi="宋体" w:eastAsia="宋体" w:cs="宋体"/>
          <w:b/>
          <w:bCs/>
          <w:spacing w:val="7"/>
          <w:highlight w:val="none"/>
          <w:lang w:eastAsia="zh-CN"/>
        </w:rPr>
        <w:t>二、报价清单；</w:t>
      </w:r>
    </w:p>
    <w:p w14:paraId="0DF41872">
      <w:pPr>
        <w:pStyle w:val="3"/>
        <w:spacing w:line="360" w:lineRule="auto"/>
        <w:ind w:right="71" w:firstLine="436"/>
        <w:rPr>
          <w:sz w:val="21"/>
          <w:szCs w:val="21"/>
        </w:rPr>
      </w:pPr>
      <w:r>
        <w:rPr>
          <w:spacing w:val="11"/>
          <w:sz w:val="21"/>
          <w:szCs w:val="21"/>
        </w:rPr>
        <w:t>1</w:t>
      </w:r>
      <w:r>
        <w:rPr>
          <w:rFonts w:hint="eastAsia"/>
          <w:spacing w:val="11"/>
          <w:sz w:val="21"/>
          <w:szCs w:val="21"/>
          <w:lang w:eastAsia="zh-CN"/>
        </w:rPr>
        <w:t>0</w:t>
      </w:r>
      <w:r>
        <w:rPr>
          <w:spacing w:val="11"/>
          <w:sz w:val="21"/>
          <w:szCs w:val="21"/>
        </w:rPr>
        <w:t>.2 投标人应使用招标文件中提供的格式或大纲编写，并按上述顺序装订，但</w:t>
      </w:r>
      <w:r>
        <w:rPr>
          <w:spacing w:val="10"/>
          <w:sz w:val="21"/>
          <w:szCs w:val="21"/>
        </w:rPr>
        <w:t>表格可以按同</w:t>
      </w:r>
      <w:r>
        <w:rPr>
          <w:spacing w:val="9"/>
          <w:sz w:val="21"/>
          <w:szCs w:val="21"/>
        </w:rPr>
        <w:t>样格式扩展。投标文件应标注连续页码；投标文件应编制目录，并注明页码。</w:t>
      </w:r>
    </w:p>
    <w:p w14:paraId="55845DC5">
      <w:pPr>
        <w:pStyle w:val="3"/>
        <w:spacing w:line="360" w:lineRule="auto"/>
        <w:ind w:right="71" w:firstLine="436"/>
        <w:rPr>
          <w:sz w:val="21"/>
          <w:szCs w:val="21"/>
        </w:rPr>
      </w:pPr>
      <w:r>
        <w:rPr>
          <w:spacing w:val="11"/>
          <w:sz w:val="21"/>
          <w:szCs w:val="21"/>
        </w:rPr>
        <w:t>1</w:t>
      </w:r>
      <w:r>
        <w:rPr>
          <w:rFonts w:hint="eastAsia"/>
          <w:spacing w:val="11"/>
          <w:sz w:val="21"/>
          <w:szCs w:val="21"/>
          <w:lang w:eastAsia="zh-CN"/>
        </w:rPr>
        <w:t>0</w:t>
      </w:r>
      <w:r>
        <w:rPr>
          <w:spacing w:val="11"/>
          <w:sz w:val="21"/>
          <w:szCs w:val="21"/>
        </w:rPr>
        <w:t>.</w:t>
      </w:r>
      <w:r>
        <w:rPr>
          <w:rFonts w:hint="eastAsia"/>
          <w:spacing w:val="11"/>
          <w:sz w:val="21"/>
          <w:szCs w:val="21"/>
          <w:lang w:eastAsia="zh-CN"/>
        </w:rPr>
        <w:t>3</w:t>
      </w:r>
      <w:r>
        <w:rPr>
          <w:spacing w:val="11"/>
          <w:sz w:val="21"/>
          <w:szCs w:val="21"/>
        </w:rPr>
        <w:t xml:space="preserve"> </w:t>
      </w:r>
      <w:r>
        <w:rPr>
          <w:sz w:val="21"/>
          <w:szCs w:val="21"/>
        </w:rPr>
        <w:t>投标文件每一部分内容均须提供</w:t>
      </w:r>
      <w:r>
        <w:rPr>
          <w:sz w:val="21"/>
          <w:szCs w:val="21"/>
          <w:highlight w:val="none"/>
        </w:rPr>
        <w:t>“一正、</w:t>
      </w:r>
      <w:r>
        <w:rPr>
          <w:bCs/>
          <w:sz w:val="21"/>
          <w:szCs w:val="21"/>
          <w:highlight w:val="none"/>
        </w:rPr>
        <w:t>肆</w:t>
      </w:r>
      <w:r>
        <w:rPr>
          <w:sz w:val="21"/>
          <w:szCs w:val="21"/>
          <w:highlight w:val="none"/>
        </w:rPr>
        <w:t>副</w:t>
      </w:r>
      <w:r>
        <w:rPr>
          <w:rFonts w:hint="eastAsia"/>
          <w:sz w:val="21"/>
          <w:szCs w:val="21"/>
          <w:highlight w:val="none"/>
        </w:rPr>
        <w:t xml:space="preserve"> </w:t>
      </w:r>
      <w:r>
        <w:rPr>
          <w:sz w:val="21"/>
          <w:szCs w:val="21"/>
          <w:highlight w:val="none"/>
        </w:rPr>
        <w:t>”纸质投</w:t>
      </w:r>
      <w:r>
        <w:rPr>
          <w:sz w:val="21"/>
          <w:szCs w:val="21"/>
        </w:rPr>
        <w:t>标文件，并将正本、副本及图纸类等（如需提供图纸等其它资料的话）合并密封，</w:t>
      </w:r>
      <w:r>
        <w:rPr>
          <w:b/>
          <w:bCs/>
          <w:sz w:val="21"/>
        </w:rPr>
        <w:t>资格后审材料文件、技术标文件、价格标文件</w:t>
      </w:r>
      <w:r>
        <w:rPr>
          <w:rFonts w:hint="eastAsia"/>
          <w:b/>
          <w:bCs/>
          <w:sz w:val="21"/>
          <w:lang w:eastAsia="zh-CN"/>
        </w:rPr>
        <w:t>分开袋装密封</w:t>
      </w:r>
      <w:r>
        <w:rPr>
          <w:sz w:val="21"/>
          <w:szCs w:val="21"/>
        </w:rPr>
        <w:t>（如有A3大小的图纸类，可单独密封）</w:t>
      </w:r>
      <w:r>
        <w:rPr>
          <w:spacing w:val="9"/>
          <w:sz w:val="21"/>
          <w:szCs w:val="21"/>
        </w:rPr>
        <w:t>。</w:t>
      </w:r>
    </w:p>
    <w:p w14:paraId="39823867">
      <w:pPr>
        <w:pStyle w:val="3"/>
        <w:spacing w:line="360" w:lineRule="auto"/>
        <w:ind w:left="17" w:leftChars="0"/>
        <w:outlineLvl w:val="9"/>
        <w:rPr>
          <w:sz w:val="21"/>
          <w:szCs w:val="21"/>
        </w:rPr>
      </w:pPr>
      <w:r>
        <w:rPr>
          <w:rFonts w:hint="eastAsia"/>
          <w:b/>
          <w:bCs/>
          <w:spacing w:val="1"/>
          <w:sz w:val="21"/>
          <w:szCs w:val="21"/>
          <w:lang w:eastAsia="zh-CN"/>
        </w:rPr>
        <w:t>11</w:t>
      </w:r>
      <w:r>
        <w:rPr>
          <w:spacing w:val="10"/>
          <w:sz w:val="21"/>
          <w:szCs w:val="21"/>
        </w:rPr>
        <w:t xml:space="preserve">  </w:t>
      </w:r>
      <w:r>
        <w:rPr>
          <w:b/>
          <w:bCs/>
          <w:spacing w:val="1"/>
          <w:sz w:val="21"/>
          <w:szCs w:val="21"/>
        </w:rPr>
        <w:t>投标价格</w:t>
      </w:r>
    </w:p>
    <w:p w14:paraId="41C6C0C4">
      <w:pPr>
        <w:pStyle w:val="3"/>
        <w:spacing w:before="34" w:line="361" w:lineRule="auto"/>
        <w:ind w:right="73" w:firstLine="437"/>
        <w:rPr>
          <w:sz w:val="21"/>
          <w:szCs w:val="21"/>
        </w:rPr>
      </w:pPr>
      <w:r>
        <w:rPr>
          <w:b/>
          <w:bCs/>
          <w:sz w:val="21"/>
          <w:szCs w:val="21"/>
        </w:rPr>
        <w:t>1</w:t>
      </w:r>
      <w:r>
        <w:rPr>
          <w:rFonts w:hint="eastAsia"/>
          <w:b/>
          <w:bCs/>
          <w:sz w:val="21"/>
          <w:szCs w:val="21"/>
          <w:lang w:eastAsia="zh-CN"/>
        </w:rPr>
        <w:t>1</w:t>
      </w:r>
      <w:r>
        <w:rPr>
          <w:b/>
          <w:bCs/>
          <w:sz w:val="21"/>
          <w:szCs w:val="21"/>
        </w:rPr>
        <w:t>.1</w:t>
      </w:r>
      <w:r>
        <w:rPr>
          <w:sz w:val="21"/>
          <w:szCs w:val="21"/>
        </w:rPr>
        <w:t xml:space="preserve"> </w:t>
      </w:r>
      <w:r>
        <w:rPr>
          <w:b/>
          <w:bCs/>
          <w:sz w:val="21"/>
          <w:szCs w:val="21"/>
        </w:rPr>
        <w:t>招标人设定投标控制价上限为（人民币）</w:t>
      </w:r>
      <w:r>
        <w:rPr>
          <w:rFonts w:hint="eastAsia"/>
          <w:b/>
          <w:bCs/>
          <w:sz w:val="21"/>
          <w:szCs w:val="21"/>
          <w:u w:val="single"/>
          <w:lang w:eastAsia="zh-CN"/>
        </w:rPr>
        <w:t>叁拾万元</w:t>
      </w:r>
      <w:r>
        <w:rPr>
          <w:sz w:val="21"/>
          <w:szCs w:val="21"/>
          <w:u w:val="single"/>
        </w:rPr>
        <w:t xml:space="preserve"> </w:t>
      </w:r>
      <w:r>
        <w:rPr>
          <w:b/>
          <w:bCs/>
          <w:sz w:val="21"/>
          <w:szCs w:val="21"/>
          <w:u w:val="single"/>
        </w:rPr>
        <w:t>(¥</w:t>
      </w:r>
      <w:r>
        <w:rPr>
          <w:rFonts w:hint="eastAsia"/>
          <w:b/>
          <w:bCs/>
          <w:sz w:val="21"/>
          <w:szCs w:val="21"/>
          <w:u w:val="single"/>
          <w:lang w:eastAsia="zh-CN"/>
        </w:rPr>
        <w:t>300000</w:t>
      </w:r>
      <w:r>
        <w:rPr>
          <w:b/>
          <w:bCs/>
          <w:sz w:val="21"/>
          <w:szCs w:val="21"/>
          <w:u w:val="single"/>
        </w:rPr>
        <w:t>元）</w:t>
      </w:r>
      <w:r>
        <w:rPr>
          <w:b/>
          <w:bCs/>
          <w:sz w:val="21"/>
          <w:szCs w:val="21"/>
        </w:rPr>
        <w:t>。投标人的投标报价超出招标人给定的投标控制价上限的（不含上限值），作否决投标处理。</w:t>
      </w:r>
    </w:p>
    <w:p w14:paraId="5AFF1B39">
      <w:pPr>
        <w:pStyle w:val="3"/>
        <w:spacing w:line="360" w:lineRule="auto"/>
        <w:ind w:left="437" w:leftChars="0"/>
        <w:outlineLvl w:val="9"/>
        <w:rPr>
          <w:sz w:val="21"/>
          <w:szCs w:val="21"/>
        </w:rPr>
      </w:pPr>
      <w:r>
        <w:rPr>
          <w:b/>
          <w:bCs/>
          <w:sz w:val="21"/>
          <w:szCs w:val="21"/>
        </w:rPr>
        <w:t>1</w:t>
      </w:r>
      <w:r>
        <w:rPr>
          <w:rFonts w:hint="eastAsia"/>
          <w:b/>
          <w:bCs/>
          <w:sz w:val="21"/>
          <w:szCs w:val="21"/>
          <w:lang w:eastAsia="zh-CN"/>
        </w:rPr>
        <w:t>1</w:t>
      </w:r>
      <w:r>
        <w:rPr>
          <w:b/>
          <w:bCs/>
          <w:sz w:val="21"/>
          <w:szCs w:val="21"/>
        </w:rPr>
        <w:t>.2</w:t>
      </w:r>
      <w:r>
        <w:rPr>
          <w:sz w:val="21"/>
          <w:szCs w:val="21"/>
        </w:rPr>
        <w:t xml:space="preserve"> </w:t>
      </w:r>
      <w:r>
        <w:rPr>
          <w:b/>
          <w:bCs/>
          <w:sz w:val="21"/>
          <w:szCs w:val="21"/>
        </w:rPr>
        <w:t>投标人的投标报价：</w:t>
      </w:r>
    </w:p>
    <w:p w14:paraId="150B0859">
      <w:pPr>
        <w:pStyle w:val="3"/>
        <w:spacing w:line="369" w:lineRule="auto"/>
        <w:ind w:right="70" w:firstLine="437"/>
        <w:rPr>
          <w:sz w:val="21"/>
          <w:szCs w:val="21"/>
        </w:rPr>
      </w:pPr>
      <w:r>
        <w:rPr>
          <w:sz w:val="21"/>
          <w:szCs w:val="21"/>
        </w:rPr>
        <w:t>1</w:t>
      </w:r>
      <w:r>
        <w:rPr>
          <w:rFonts w:hint="eastAsia"/>
          <w:sz w:val="21"/>
          <w:szCs w:val="21"/>
          <w:lang w:eastAsia="zh-CN"/>
        </w:rPr>
        <w:t>1</w:t>
      </w:r>
      <w:r>
        <w:rPr>
          <w:sz w:val="21"/>
          <w:szCs w:val="21"/>
        </w:rPr>
        <w:t xml:space="preserve">.2.1 </w:t>
      </w:r>
      <w:r>
        <w:rPr>
          <w:b/>
          <w:bCs/>
          <w:sz w:val="21"/>
          <w:szCs w:val="21"/>
        </w:rPr>
        <w:t>合同采用固定总价的合同方式。</w:t>
      </w:r>
      <w:r>
        <w:rPr>
          <w:sz w:val="21"/>
          <w:szCs w:val="21"/>
        </w:rPr>
        <w:t>投标人的报价应是指为完成本项目的全部工作：包括但不限于完成上述工程所有工作内容和提供完整的研究报告（成果），取得相关部门的批准及后续服务所需的调查费、劳务费、咨询费、会务费、出版费、研究费、管理费、利润、税金、保险等全部费用。</w:t>
      </w:r>
    </w:p>
    <w:p w14:paraId="3BE07C23">
      <w:pPr>
        <w:pStyle w:val="3"/>
        <w:spacing w:line="302" w:lineRule="auto"/>
        <w:ind w:left="2" w:firstLine="434"/>
        <w:rPr>
          <w:sz w:val="21"/>
          <w:szCs w:val="21"/>
        </w:rPr>
      </w:pPr>
      <w:r>
        <w:rPr>
          <w:sz w:val="21"/>
          <w:szCs w:val="21"/>
        </w:rPr>
        <w:t>1</w:t>
      </w:r>
      <w:r>
        <w:rPr>
          <w:rFonts w:hint="eastAsia"/>
          <w:sz w:val="21"/>
          <w:szCs w:val="21"/>
          <w:lang w:eastAsia="zh-CN"/>
        </w:rPr>
        <w:t>1</w:t>
      </w:r>
      <w:r>
        <w:rPr>
          <w:sz w:val="21"/>
          <w:szCs w:val="21"/>
        </w:rPr>
        <w:t>.2.2 在合同实施期间，本项目研究费用不随估算投资额的变化而调整，不随国家政策或法规、标准及市场因素的变化而调整。</w:t>
      </w:r>
    </w:p>
    <w:p w14:paraId="060C81A8">
      <w:pPr>
        <w:pStyle w:val="3"/>
        <w:spacing w:line="360" w:lineRule="auto"/>
        <w:ind w:right="71" w:firstLine="436"/>
        <w:rPr>
          <w:sz w:val="21"/>
          <w:szCs w:val="21"/>
        </w:rPr>
      </w:pPr>
      <w:r>
        <w:rPr>
          <w:sz w:val="21"/>
          <w:szCs w:val="21"/>
        </w:rPr>
        <w:t>1</w:t>
      </w:r>
      <w:r>
        <w:rPr>
          <w:rFonts w:hint="eastAsia"/>
          <w:sz w:val="21"/>
          <w:szCs w:val="21"/>
          <w:lang w:eastAsia="zh-CN"/>
        </w:rPr>
        <w:t>1</w:t>
      </w:r>
      <w:r>
        <w:rPr>
          <w:sz w:val="21"/>
          <w:szCs w:val="21"/>
        </w:rPr>
        <w:t>.2.3 本项目发包人不提供任何设施与物品，承包人的现场生活、办公用房，办公、生活设施以及交通、水电、通讯等问题由投标人在投标报价时自行考虑，不单独列项。</w:t>
      </w:r>
    </w:p>
    <w:p w14:paraId="4883B1E3">
      <w:pPr>
        <w:pStyle w:val="3"/>
        <w:spacing w:line="360" w:lineRule="auto"/>
        <w:rPr>
          <w:sz w:val="21"/>
          <w:szCs w:val="21"/>
        </w:rPr>
      </w:pPr>
      <w:r>
        <w:rPr>
          <w:rFonts w:hint="eastAsia"/>
          <w:sz w:val="21"/>
          <w:szCs w:val="21"/>
          <w:lang w:eastAsia="zh-CN"/>
        </w:rPr>
        <w:t xml:space="preserve">    </w:t>
      </w:r>
      <w:r>
        <w:rPr>
          <w:sz w:val="21"/>
          <w:szCs w:val="21"/>
        </w:rPr>
        <w:t>1</w:t>
      </w:r>
      <w:r>
        <w:rPr>
          <w:rFonts w:hint="eastAsia"/>
          <w:sz w:val="21"/>
          <w:szCs w:val="21"/>
          <w:lang w:eastAsia="zh-CN"/>
        </w:rPr>
        <w:t>1</w:t>
      </w:r>
      <w:r>
        <w:rPr>
          <w:sz w:val="21"/>
          <w:szCs w:val="21"/>
        </w:rPr>
        <w:t>.2.4 承包人的雇员及装备的保险由承包人自行投保，包含在合同总价中，不单独计量与支付</w:t>
      </w:r>
      <w:r>
        <w:rPr>
          <w:spacing w:val="3"/>
          <w:sz w:val="21"/>
          <w:szCs w:val="21"/>
        </w:rPr>
        <w:t>。</w:t>
      </w:r>
    </w:p>
    <w:p w14:paraId="12AFEC49">
      <w:pPr>
        <w:pStyle w:val="3"/>
        <w:spacing w:line="360" w:lineRule="auto"/>
        <w:ind w:left="1" w:right="70" w:firstLine="435"/>
        <w:rPr>
          <w:sz w:val="21"/>
          <w:szCs w:val="21"/>
        </w:rPr>
      </w:pPr>
      <w:r>
        <w:rPr>
          <w:spacing w:val="7"/>
          <w:sz w:val="21"/>
          <w:szCs w:val="21"/>
        </w:rPr>
        <w:t>1</w:t>
      </w:r>
      <w:r>
        <w:rPr>
          <w:rFonts w:hint="eastAsia"/>
          <w:spacing w:val="7"/>
          <w:sz w:val="21"/>
          <w:szCs w:val="21"/>
          <w:lang w:eastAsia="zh-CN"/>
        </w:rPr>
        <w:t>1</w:t>
      </w:r>
      <w:r>
        <w:rPr>
          <w:spacing w:val="7"/>
          <w:sz w:val="21"/>
          <w:szCs w:val="21"/>
        </w:rPr>
        <w:t>.2.5</w:t>
      </w:r>
      <w:r>
        <w:rPr>
          <w:spacing w:val="-41"/>
          <w:sz w:val="21"/>
          <w:szCs w:val="21"/>
        </w:rPr>
        <w:t xml:space="preserve"> </w:t>
      </w:r>
      <w:r>
        <w:rPr>
          <w:spacing w:val="7"/>
          <w:sz w:val="21"/>
          <w:szCs w:val="21"/>
        </w:rPr>
        <w:t>承包人应为投入的工作人员进行必要的安全教育，配备必要的安全装备，并为相关现场</w:t>
      </w:r>
      <w:r>
        <w:rPr>
          <w:spacing w:val="9"/>
          <w:sz w:val="21"/>
          <w:szCs w:val="21"/>
        </w:rPr>
        <w:t>服务人员投保并承担费用，相关费用在投标报价中充分考虑。</w:t>
      </w:r>
    </w:p>
    <w:p w14:paraId="52FACD11">
      <w:pPr>
        <w:pStyle w:val="3"/>
        <w:spacing w:line="360" w:lineRule="auto"/>
        <w:ind w:left="21" w:right="70" w:firstLine="415"/>
        <w:rPr>
          <w:sz w:val="21"/>
          <w:szCs w:val="21"/>
        </w:rPr>
      </w:pPr>
      <w:r>
        <w:rPr>
          <w:spacing w:val="12"/>
          <w:sz w:val="21"/>
          <w:szCs w:val="21"/>
        </w:rPr>
        <w:t>1</w:t>
      </w:r>
      <w:r>
        <w:rPr>
          <w:rFonts w:hint="eastAsia"/>
          <w:spacing w:val="12"/>
          <w:sz w:val="21"/>
          <w:szCs w:val="21"/>
          <w:lang w:eastAsia="zh-CN"/>
        </w:rPr>
        <w:t>1</w:t>
      </w:r>
      <w:r>
        <w:rPr>
          <w:spacing w:val="12"/>
          <w:sz w:val="21"/>
          <w:szCs w:val="21"/>
        </w:rPr>
        <w:t>.2.6</w:t>
      </w:r>
      <w:r>
        <w:rPr>
          <w:spacing w:val="-35"/>
          <w:sz w:val="21"/>
          <w:szCs w:val="21"/>
        </w:rPr>
        <w:t xml:space="preserve"> </w:t>
      </w:r>
      <w:r>
        <w:rPr>
          <w:spacing w:val="12"/>
          <w:sz w:val="21"/>
          <w:szCs w:val="21"/>
        </w:rPr>
        <w:t>承包人应按相关规定取得相关部门的批复文件，因此</w:t>
      </w:r>
      <w:r>
        <w:rPr>
          <w:spacing w:val="11"/>
          <w:sz w:val="21"/>
          <w:szCs w:val="21"/>
        </w:rPr>
        <w:t>发生的一切费用应含在投标报价</w:t>
      </w:r>
      <w:r>
        <w:rPr>
          <w:spacing w:val="-10"/>
          <w:sz w:val="21"/>
          <w:szCs w:val="21"/>
        </w:rPr>
        <w:t>中。</w:t>
      </w:r>
    </w:p>
    <w:p w14:paraId="7320EF2E">
      <w:pPr>
        <w:pStyle w:val="3"/>
        <w:spacing w:line="360" w:lineRule="auto"/>
        <w:ind w:left="437"/>
        <w:rPr>
          <w:sz w:val="21"/>
          <w:szCs w:val="21"/>
        </w:rPr>
      </w:pPr>
      <w:r>
        <w:rPr>
          <w:spacing w:val="8"/>
          <w:sz w:val="21"/>
          <w:szCs w:val="21"/>
        </w:rPr>
        <w:t>1</w:t>
      </w:r>
      <w:r>
        <w:rPr>
          <w:rFonts w:hint="eastAsia"/>
          <w:spacing w:val="8"/>
          <w:sz w:val="21"/>
          <w:szCs w:val="21"/>
          <w:lang w:eastAsia="zh-CN"/>
        </w:rPr>
        <w:t>1</w:t>
      </w:r>
      <w:r>
        <w:rPr>
          <w:spacing w:val="8"/>
          <w:sz w:val="21"/>
          <w:szCs w:val="21"/>
        </w:rPr>
        <w:t>.2.7</w:t>
      </w:r>
      <w:r>
        <w:rPr>
          <w:spacing w:val="-40"/>
          <w:sz w:val="21"/>
          <w:szCs w:val="21"/>
        </w:rPr>
        <w:t xml:space="preserve"> </w:t>
      </w:r>
      <w:r>
        <w:rPr>
          <w:spacing w:val="8"/>
          <w:sz w:val="21"/>
          <w:szCs w:val="21"/>
        </w:rPr>
        <w:t>本项目不因分段实施、分段报批而增加费用，投</w:t>
      </w:r>
      <w:r>
        <w:rPr>
          <w:spacing w:val="7"/>
          <w:sz w:val="21"/>
          <w:szCs w:val="21"/>
        </w:rPr>
        <w:t>标人充分考虑。</w:t>
      </w:r>
    </w:p>
    <w:p w14:paraId="7C7620A0">
      <w:pPr>
        <w:pStyle w:val="3"/>
        <w:spacing w:line="360" w:lineRule="auto"/>
        <w:ind w:left="437"/>
        <w:rPr>
          <w:sz w:val="21"/>
          <w:szCs w:val="21"/>
        </w:rPr>
      </w:pPr>
      <w:r>
        <w:rPr>
          <w:spacing w:val="8"/>
          <w:sz w:val="21"/>
          <w:szCs w:val="21"/>
        </w:rPr>
        <w:t>1</w:t>
      </w:r>
      <w:r>
        <w:rPr>
          <w:rFonts w:hint="eastAsia"/>
          <w:spacing w:val="8"/>
          <w:sz w:val="21"/>
          <w:szCs w:val="21"/>
          <w:lang w:eastAsia="zh-CN"/>
        </w:rPr>
        <w:t>1</w:t>
      </w:r>
      <w:r>
        <w:rPr>
          <w:spacing w:val="8"/>
          <w:sz w:val="21"/>
          <w:szCs w:val="21"/>
        </w:rPr>
        <w:t>.2.8</w:t>
      </w:r>
      <w:r>
        <w:rPr>
          <w:spacing w:val="-28"/>
          <w:sz w:val="21"/>
          <w:szCs w:val="21"/>
        </w:rPr>
        <w:t xml:space="preserve"> </w:t>
      </w:r>
      <w:r>
        <w:rPr>
          <w:spacing w:val="8"/>
          <w:sz w:val="21"/>
          <w:szCs w:val="21"/>
        </w:rPr>
        <w:t>除非在合同条款中另有规定，投标人所报的价格在合</w:t>
      </w:r>
      <w:r>
        <w:rPr>
          <w:spacing w:val="7"/>
          <w:sz w:val="21"/>
          <w:szCs w:val="21"/>
        </w:rPr>
        <w:t>同实施期间不予调整。</w:t>
      </w:r>
    </w:p>
    <w:p w14:paraId="6475DAE8">
      <w:pPr>
        <w:pStyle w:val="3"/>
        <w:spacing w:line="360" w:lineRule="auto"/>
        <w:ind w:left="437" w:leftChars="0"/>
        <w:outlineLvl w:val="9"/>
        <w:rPr>
          <w:spacing w:val="6"/>
          <w:sz w:val="21"/>
          <w:szCs w:val="21"/>
        </w:rPr>
      </w:pPr>
      <w:r>
        <w:rPr>
          <w:spacing w:val="6"/>
          <w:sz w:val="21"/>
          <w:szCs w:val="21"/>
        </w:rPr>
        <w:t>1</w:t>
      </w:r>
      <w:r>
        <w:rPr>
          <w:rFonts w:hint="eastAsia"/>
          <w:spacing w:val="6"/>
          <w:sz w:val="21"/>
          <w:szCs w:val="21"/>
          <w:lang w:eastAsia="zh-CN"/>
        </w:rPr>
        <w:t>1</w:t>
      </w:r>
      <w:r>
        <w:rPr>
          <w:spacing w:val="6"/>
          <w:sz w:val="21"/>
          <w:szCs w:val="21"/>
        </w:rPr>
        <w:t>.2.9</w:t>
      </w:r>
      <w:r>
        <w:rPr>
          <w:spacing w:val="-27"/>
          <w:sz w:val="21"/>
          <w:szCs w:val="21"/>
        </w:rPr>
        <w:t xml:space="preserve"> </w:t>
      </w:r>
      <w:r>
        <w:rPr>
          <w:spacing w:val="6"/>
          <w:sz w:val="21"/>
          <w:szCs w:val="21"/>
        </w:rPr>
        <w:t>投标报价包含增值税专用发票费用。</w:t>
      </w:r>
    </w:p>
    <w:p w14:paraId="50D53F34">
      <w:pPr>
        <w:pStyle w:val="3"/>
        <w:spacing w:line="360" w:lineRule="auto"/>
        <w:ind w:firstLine="456" w:firstLineChars="200"/>
        <w:rPr>
          <w:sz w:val="21"/>
          <w:szCs w:val="21"/>
        </w:rPr>
      </w:pPr>
      <w:r>
        <w:rPr>
          <w:spacing w:val="9"/>
          <w:sz w:val="21"/>
          <w:szCs w:val="21"/>
        </w:rPr>
        <w:t>1</w:t>
      </w:r>
      <w:r>
        <w:rPr>
          <w:rFonts w:hint="eastAsia"/>
          <w:spacing w:val="9"/>
          <w:sz w:val="21"/>
          <w:szCs w:val="21"/>
          <w:lang w:eastAsia="zh-CN"/>
        </w:rPr>
        <w:t>1</w:t>
      </w:r>
      <w:r>
        <w:rPr>
          <w:spacing w:val="9"/>
          <w:sz w:val="21"/>
          <w:szCs w:val="21"/>
        </w:rPr>
        <w:t>.2.10</w:t>
      </w:r>
      <w:r>
        <w:rPr>
          <w:spacing w:val="-29"/>
          <w:sz w:val="21"/>
          <w:szCs w:val="21"/>
        </w:rPr>
        <w:t xml:space="preserve"> </w:t>
      </w:r>
      <w:r>
        <w:rPr>
          <w:spacing w:val="9"/>
          <w:sz w:val="21"/>
          <w:szCs w:val="21"/>
        </w:rPr>
        <w:t>投标文件中只允许有一个报价，招标人不接受选择性报价。若出现两个或两个以上的</w:t>
      </w:r>
      <w:r>
        <w:rPr>
          <w:spacing w:val="8"/>
          <w:sz w:val="21"/>
          <w:szCs w:val="21"/>
        </w:rPr>
        <w:t>报价，则该投标文件将被否决。</w:t>
      </w:r>
    </w:p>
    <w:p w14:paraId="5C35DD5A">
      <w:pPr>
        <w:pStyle w:val="3"/>
        <w:spacing w:line="360" w:lineRule="auto"/>
        <w:ind w:left="1" w:firstLine="435"/>
        <w:rPr>
          <w:sz w:val="20"/>
          <w:szCs w:val="20"/>
          <w:lang w:eastAsia="zh-CN"/>
        </w:rPr>
      </w:pPr>
      <w:r>
        <w:rPr>
          <w:spacing w:val="9"/>
          <w:sz w:val="21"/>
          <w:szCs w:val="21"/>
        </w:rPr>
        <w:t>1</w:t>
      </w:r>
      <w:r>
        <w:rPr>
          <w:rFonts w:hint="eastAsia"/>
          <w:spacing w:val="9"/>
          <w:sz w:val="21"/>
          <w:szCs w:val="21"/>
          <w:lang w:eastAsia="zh-CN"/>
        </w:rPr>
        <w:t>1</w:t>
      </w:r>
      <w:r>
        <w:rPr>
          <w:spacing w:val="9"/>
          <w:sz w:val="21"/>
          <w:szCs w:val="21"/>
        </w:rPr>
        <w:t>.2.11</w:t>
      </w:r>
      <w:r>
        <w:rPr>
          <w:spacing w:val="-29"/>
          <w:sz w:val="21"/>
          <w:szCs w:val="21"/>
        </w:rPr>
        <w:t xml:space="preserve"> </w:t>
      </w:r>
      <w:r>
        <w:rPr>
          <w:spacing w:val="9"/>
          <w:sz w:val="21"/>
          <w:szCs w:val="21"/>
        </w:rPr>
        <w:t>投标人在编制投标报价时需充分考虑市场风险和国家政策性调整风险等一切因素，并</w:t>
      </w:r>
      <w:r>
        <w:rPr>
          <w:spacing w:val="8"/>
          <w:sz w:val="21"/>
          <w:szCs w:val="21"/>
        </w:rPr>
        <w:t>计入标报价中</w:t>
      </w:r>
      <w:r>
        <w:rPr>
          <w:rFonts w:hint="eastAsia"/>
          <w:spacing w:val="8"/>
          <w:sz w:val="21"/>
          <w:szCs w:val="21"/>
          <w:lang w:eastAsia="zh-CN"/>
        </w:rPr>
        <w:t>。</w:t>
      </w:r>
    </w:p>
    <w:p w14:paraId="1C0F0AB8">
      <w:pPr>
        <w:pStyle w:val="3"/>
        <w:spacing w:line="360" w:lineRule="auto"/>
        <w:ind w:left="3" w:right="2" w:firstLine="433"/>
        <w:rPr>
          <w:sz w:val="21"/>
          <w:szCs w:val="21"/>
        </w:rPr>
      </w:pPr>
      <w:r>
        <w:rPr>
          <w:spacing w:val="9"/>
          <w:sz w:val="21"/>
          <w:szCs w:val="21"/>
        </w:rPr>
        <w:t>1</w:t>
      </w:r>
      <w:r>
        <w:rPr>
          <w:spacing w:val="9"/>
          <w:sz w:val="21"/>
          <w:szCs w:val="21"/>
          <w:lang w:eastAsia="zh-CN"/>
        </w:rPr>
        <w:t>1</w:t>
      </w:r>
      <w:r>
        <w:rPr>
          <w:spacing w:val="9"/>
          <w:sz w:val="21"/>
          <w:szCs w:val="21"/>
        </w:rPr>
        <w:t>.2.12</w:t>
      </w:r>
      <w:r>
        <w:rPr>
          <w:spacing w:val="-36"/>
          <w:sz w:val="21"/>
          <w:szCs w:val="21"/>
        </w:rPr>
        <w:t xml:space="preserve"> </w:t>
      </w:r>
      <w:r>
        <w:rPr>
          <w:spacing w:val="9"/>
          <w:sz w:val="21"/>
          <w:szCs w:val="21"/>
        </w:rPr>
        <w:t>投标人若发现招标人提供的服务费用报价清单存在问题，可书面向招标人提出。</w:t>
      </w:r>
      <w:r>
        <w:rPr>
          <w:b/>
          <w:bCs/>
          <w:spacing w:val="9"/>
          <w:sz w:val="21"/>
          <w:szCs w:val="21"/>
        </w:rPr>
        <w:t>但未</w:t>
      </w:r>
      <w:r>
        <w:rPr>
          <w:b/>
          <w:bCs/>
          <w:spacing w:val="8"/>
          <w:sz w:val="21"/>
          <w:szCs w:val="21"/>
        </w:rPr>
        <w:t>经招标人书面认可或修改，投标人在投标过程中不得擅</w:t>
      </w:r>
      <w:r>
        <w:rPr>
          <w:b/>
          <w:bCs/>
          <w:spacing w:val="7"/>
          <w:sz w:val="21"/>
          <w:szCs w:val="21"/>
        </w:rPr>
        <w:t>自修改。</w:t>
      </w:r>
    </w:p>
    <w:p w14:paraId="164C3501">
      <w:pPr>
        <w:pStyle w:val="3"/>
        <w:spacing w:line="360" w:lineRule="auto"/>
        <w:ind w:left="1" w:firstLine="435"/>
        <w:rPr>
          <w:sz w:val="21"/>
          <w:szCs w:val="21"/>
          <w:lang w:eastAsia="zh-CN"/>
        </w:rPr>
      </w:pPr>
      <w:r>
        <w:rPr>
          <w:rFonts w:hint="eastAsia"/>
          <w:spacing w:val="8"/>
          <w:sz w:val="21"/>
          <w:szCs w:val="21"/>
        </w:rPr>
        <w:t>1</w:t>
      </w:r>
      <w:r>
        <w:rPr>
          <w:rFonts w:hint="eastAsia"/>
          <w:spacing w:val="8"/>
          <w:sz w:val="21"/>
          <w:szCs w:val="21"/>
          <w:lang w:eastAsia="zh-CN"/>
        </w:rPr>
        <w:t>1</w:t>
      </w:r>
      <w:r>
        <w:rPr>
          <w:rFonts w:hint="eastAsia"/>
          <w:spacing w:val="8"/>
          <w:sz w:val="21"/>
          <w:szCs w:val="21"/>
        </w:rPr>
        <w:t>.2.1</w:t>
      </w:r>
      <w:r>
        <w:rPr>
          <w:rFonts w:hint="eastAsia"/>
          <w:spacing w:val="8"/>
          <w:sz w:val="21"/>
          <w:szCs w:val="21"/>
          <w:lang w:eastAsia="zh-CN"/>
        </w:rPr>
        <w:t>3</w:t>
      </w:r>
      <w:r>
        <w:rPr>
          <w:rFonts w:hint="eastAsia"/>
          <w:spacing w:val="-32"/>
          <w:sz w:val="21"/>
          <w:szCs w:val="21"/>
        </w:rPr>
        <w:t xml:space="preserve"> </w:t>
      </w:r>
      <w:r>
        <w:rPr>
          <w:rFonts w:hint="eastAsia"/>
          <w:sz w:val="21"/>
          <w:szCs w:val="21"/>
          <w:lang w:eastAsia="zh-CN"/>
        </w:rPr>
        <w:t>本项目的评审费及招标代理服务费由中标单位支付，评审费按实结算，招标代理服务费具体费率按下表执行，收取标准以最终中标价为基数，由中标单位在领取中标通知书时一次性支付。</w:t>
      </w:r>
    </w:p>
    <w:tbl>
      <w:tblPr>
        <w:tblStyle w:val="10"/>
        <w:tblW w:w="4996" w:type="pct"/>
        <w:jc w:val="right"/>
        <w:tblLayout w:type="autofit"/>
        <w:tblCellMar>
          <w:top w:w="0" w:type="dxa"/>
          <w:left w:w="108" w:type="dxa"/>
          <w:bottom w:w="0" w:type="dxa"/>
          <w:right w:w="108" w:type="dxa"/>
        </w:tblCellMar>
      </w:tblPr>
      <w:tblGrid>
        <w:gridCol w:w="1638"/>
        <w:gridCol w:w="1421"/>
        <w:gridCol w:w="1421"/>
        <w:gridCol w:w="1421"/>
        <w:gridCol w:w="3313"/>
      </w:tblGrid>
      <w:tr w14:paraId="29297B0E">
        <w:tblPrEx>
          <w:tblCellMar>
            <w:top w:w="0" w:type="dxa"/>
            <w:left w:w="108" w:type="dxa"/>
            <w:bottom w:w="0" w:type="dxa"/>
            <w:right w:w="108" w:type="dxa"/>
          </w:tblCellMar>
        </w:tblPrEx>
        <w:trPr>
          <w:trHeight w:val="23" w:hRule="atLeast"/>
          <w:jc w:val="right"/>
        </w:trPr>
        <w:tc>
          <w:tcPr>
            <w:tcW w:w="889" w:type="pct"/>
            <w:tcBorders>
              <w:top w:val="single" w:color="000000" w:sz="4" w:space="0"/>
              <w:left w:val="single" w:color="000000" w:sz="4" w:space="0"/>
              <w:bottom w:val="single" w:color="000000" w:sz="4" w:space="0"/>
              <w:right w:val="single" w:color="000000" w:sz="4" w:space="0"/>
            </w:tcBorders>
            <w:vAlign w:val="center"/>
          </w:tcPr>
          <w:p w14:paraId="55546A7D">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中标金额</w:t>
            </w:r>
          </w:p>
        </w:tc>
        <w:tc>
          <w:tcPr>
            <w:tcW w:w="771" w:type="pct"/>
            <w:tcBorders>
              <w:top w:val="single" w:color="000000" w:sz="4" w:space="0"/>
              <w:left w:val="single" w:color="000000" w:sz="4" w:space="0"/>
              <w:bottom w:val="single" w:color="000000" w:sz="4" w:space="0"/>
              <w:right w:val="single" w:color="000000" w:sz="4" w:space="0"/>
            </w:tcBorders>
            <w:vAlign w:val="center"/>
          </w:tcPr>
          <w:p w14:paraId="5BE376B2">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货物招标</w:t>
            </w:r>
          </w:p>
        </w:tc>
        <w:tc>
          <w:tcPr>
            <w:tcW w:w="771" w:type="pct"/>
            <w:tcBorders>
              <w:top w:val="single" w:color="000000" w:sz="4" w:space="0"/>
              <w:left w:val="single" w:color="000000" w:sz="4" w:space="0"/>
              <w:bottom w:val="single" w:color="000000" w:sz="4" w:space="0"/>
              <w:right w:val="single" w:color="000000" w:sz="4" w:space="0"/>
            </w:tcBorders>
            <w:vAlign w:val="center"/>
          </w:tcPr>
          <w:p w14:paraId="545BCEB5">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服务招标</w:t>
            </w:r>
          </w:p>
        </w:tc>
        <w:tc>
          <w:tcPr>
            <w:tcW w:w="771" w:type="pct"/>
            <w:tcBorders>
              <w:top w:val="single" w:color="000000" w:sz="4" w:space="0"/>
              <w:left w:val="single" w:color="000000" w:sz="4" w:space="0"/>
              <w:bottom w:val="single" w:color="000000" w:sz="4" w:space="0"/>
              <w:right w:val="single" w:color="000000" w:sz="4" w:space="0"/>
            </w:tcBorders>
            <w:vAlign w:val="center"/>
          </w:tcPr>
          <w:p w14:paraId="5164C3ED">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工程招标</w:t>
            </w:r>
          </w:p>
        </w:tc>
        <w:tc>
          <w:tcPr>
            <w:tcW w:w="1796" w:type="pct"/>
            <w:tcBorders>
              <w:top w:val="single" w:color="000000" w:sz="4" w:space="0"/>
              <w:left w:val="single" w:color="000000" w:sz="4" w:space="0"/>
              <w:bottom w:val="single" w:color="000000" w:sz="4" w:space="0"/>
              <w:right w:val="single" w:color="000000" w:sz="4" w:space="0"/>
            </w:tcBorders>
            <w:vAlign w:val="center"/>
          </w:tcPr>
          <w:p w14:paraId="2E90AE5A">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参照标准</w:t>
            </w:r>
          </w:p>
        </w:tc>
      </w:tr>
      <w:tr w14:paraId="3E46633D">
        <w:tblPrEx>
          <w:tblCellMar>
            <w:top w:w="0" w:type="dxa"/>
            <w:left w:w="108" w:type="dxa"/>
            <w:bottom w:w="0" w:type="dxa"/>
            <w:right w:w="108" w:type="dxa"/>
          </w:tblCellMar>
        </w:tblPrEx>
        <w:trPr>
          <w:trHeight w:val="90" w:hRule="atLeast"/>
          <w:jc w:val="right"/>
        </w:trPr>
        <w:tc>
          <w:tcPr>
            <w:tcW w:w="889" w:type="pct"/>
            <w:tcBorders>
              <w:top w:val="single" w:color="000000" w:sz="4" w:space="0"/>
              <w:left w:val="single" w:color="000000" w:sz="4" w:space="0"/>
              <w:bottom w:val="single" w:color="000000" w:sz="4" w:space="0"/>
              <w:right w:val="single" w:color="000000" w:sz="4" w:space="0"/>
            </w:tcBorders>
            <w:vAlign w:val="center"/>
          </w:tcPr>
          <w:p w14:paraId="2466F8FA">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50万以下</w:t>
            </w:r>
          </w:p>
        </w:tc>
        <w:tc>
          <w:tcPr>
            <w:tcW w:w="771" w:type="pct"/>
            <w:tcBorders>
              <w:top w:val="single" w:color="000000" w:sz="4" w:space="0"/>
              <w:left w:val="single" w:color="000000" w:sz="4" w:space="0"/>
              <w:bottom w:val="single" w:color="000000" w:sz="4" w:space="0"/>
              <w:right w:val="single" w:color="000000" w:sz="4" w:space="0"/>
            </w:tcBorders>
            <w:vAlign w:val="center"/>
          </w:tcPr>
          <w:p w14:paraId="6CFC7C38">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1.50%</w:t>
            </w:r>
          </w:p>
        </w:tc>
        <w:tc>
          <w:tcPr>
            <w:tcW w:w="771" w:type="pct"/>
            <w:tcBorders>
              <w:top w:val="single" w:color="000000" w:sz="4" w:space="0"/>
              <w:left w:val="single" w:color="000000" w:sz="4" w:space="0"/>
              <w:bottom w:val="single" w:color="000000" w:sz="4" w:space="0"/>
              <w:right w:val="single" w:color="000000" w:sz="4" w:space="0"/>
            </w:tcBorders>
            <w:vAlign w:val="center"/>
          </w:tcPr>
          <w:p w14:paraId="487EB3DC">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1.50%</w:t>
            </w:r>
          </w:p>
        </w:tc>
        <w:tc>
          <w:tcPr>
            <w:tcW w:w="771" w:type="pct"/>
            <w:tcBorders>
              <w:top w:val="single" w:color="000000" w:sz="4" w:space="0"/>
              <w:left w:val="single" w:color="000000" w:sz="4" w:space="0"/>
              <w:bottom w:val="single" w:color="000000" w:sz="4" w:space="0"/>
              <w:right w:val="single" w:color="000000" w:sz="4" w:space="0"/>
            </w:tcBorders>
            <w:vAlign w:val="center"/>
          </w:tcPr>
          <w:p w14:paraId="2E6DD2C4">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w:t>
            </w:r>
          </w:p>
        </w:tc>
        <w:tc>
          <w:tcPr>
            <w:tcW w:w="1796" w:type="pct"/>
            <w:tcBorders>
              <w:top w:val="single" w:color="000000" w:sz="4" w:space="0"/>
              <w:left w:val="single" w:color="000000" w:sz="4" w:space="0"/>
              <w:bottom w:val="single" w:color="000000" w:sz="4" w:space="0"/>
              <w:right w:val="single" w:color="000000" w:sz="4" w:space="0"/>
            </w:tcBorders>
            <w:vAlign w:val="center"/>
          </w:tcPr>
          <w:p w14:paraId="6BD2BE15">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国家标准</w:t>
            </w:r>
          </w:p>
        </w:tc>
      </w:tr>
      <w:tr w14:paraId="0174C1FA">
        <w:tblPrEx>
          <w:tblCellMar>
            <w:top w:w="0" w:type="dxa"/>
            <w:left w:w="108" w:type="dxa"/>
            <w:bottom w:w="0" w:type="dxa"/>
            <w:right w:w="108" w:type="dxa"/>
          </w:tblCellMar>
        </w:tblPrEx>
        <w:trPr>
          <w:trHeight w:val="23" w:hRule="atLeast"/>
          <w:jc w:val="right"/>
        </w:trPr>
        <w:tc>
          <w:tcPr>
            <w:tcW w:w="889" w:type="pct"/>
            <w:tcBorders>
              <w:top w:val="single" w:color="000000" w:sz="4" w:space="0"/>
              <w:left w:val="single" w:color="000000" w:sz="4" w:space="0"/>
              <w:bottom w:val="single" w:color="000000" w:sz="4" w:space="0"/>
              <w:right w:val="single" w:color="000000" w:sz="4" w:space="0"/>
            </w:tcBorders>
            <w:vAlign w:val="bottom"/>
          </w:tcPr>
          <w:p w14:paraId="27636FE1">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50-100万</w:t>
            </w:r>
          </w:p>
        </w:tc>
        <w:tc>
          <w:tcPr>
            <w:tcW w:w="771" w:type="pct"/>
            <w:tcBorders>
              <w:top w:val="single" w:color="000000" w:sz="4" w:space="0"/>
              <w:left w:val="single" w:color="000000" w:sz="4" w:space="0"/>
              <w:bottom w:val="single" w:color="000000" w:sz="4" w:space="0"/>
              <w:right w:val="single" w:color="000000" w:sz="4" w:space="0"/>
            </w:tcBorders>
            <w:vAlign w:val="bottom"/>
          </w:tcPr>
          <w:p w14:paraId="511201F4">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1.05%</w:t>
            </w:r>
          </w:p>
        </w:tc>
        <w:tc>
          <w:tcPr>
            <w:tcW w:w="771" w:type="pct"/>
            <w:tcBorders>
              <w:top w:val="single" w:color="000000" w:sz="4" w:space="0"/>
              <w:left w:val="single" w:color="000000" w:sz="4" w:space="0"/>
              <w:bottom w:val="single" w:color="000000" w:sz="4" w:space="0"/>
              <w:right w:val="single" w:color="000000" w:sz="4" w:space="0"/>
            </w:tcBorders>
            <w:vAlign w:val="bottom"/>
          </w:tcPr>
          <w:p w14:paraId="00059EA5">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1.05%</w:t>
            </w:r>
          </w:p>
        </w:tc>
        <w:tc>
          <w:tcPr>
            <w:tcW w:w="771" w:type="pct"/>
            <w:tcBorders>
              <w:top w:val="single" w:color="000000" w:sz="4" w:space="0"/>
              <w:left w:val="single" w:color="000000" w:sz="4" w:space="0"/>
              <w:bottom w:val="single" w:color="000000" w:sz="4" w:space="0"/>
              <w:right w:val="single" w:color="000000" w:sz="4" w:space="0"/>
            </w:tcBorders>
            <w:vAlign w:val="bottom"/>
          </w:tcPr>
          <w:p w14:paraId="75232675">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0.70%</w:t>
            </w:r>
          </w:p>
        </w:tc>
        <w:tc>
          <w:tcPr>
            <w:tcW w:w="1796" w:type="pct"/>
            <w:tcBorders>
              <w:top w:val="single" w:color="000000" w:sz="4" w:space="0"/>
              <w:left w:val="single" w:color="000000" w:sz="4" w:space="0"/>
              <w:bottom w:val="single" w:color="000000" w:sz="4" w:space="0"/>
              <w:right w:val="single" w:color="000000" w:sz="4" w:space="0"/>
            </w:tcBorders>
            <w:vAlign w:val="bottom"/>
          </w:tcPr>
          <w:p w14:paraId="10994798">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按国家标准下浮【30】%</w:t>
            </w:r>
          </w:p>
        </w:tc>
      </w:tr>
      <w:tr w14:paraId="4005A2F4">
        <w:tblPrEx>
          <w:tblCellMar>
            <w:top w:w="0" w:type="dxa"/>
            <w:left w:w="108" w:type="dxa"/>
            <w:bottom w:w="0" w:type="dxa"/>
            <w:right w:w="108" w:type="dxa"/>
          </w:tblCellMar>
        </w:tblPrEx>
        <w:trPr>
          <w:trHeight w:val="23" w:hRule="atLeast"/>
          <w:jc w:val="right"/>
        </w:trPr>
        <w:tc>
          <w:tcPr>
            <w:tcW w:w="889" w:type="pct"/>
            <w:tcBorders>
              <w:top w:val="single" w:color="000000" w:sz="4" w:space="0"/>
              <w:left w:val="single" w:color="000000" w:sz="4" w:space="0"/>
              <w:bottom w:val="single" w:color="000000" w:sz="4" w:space="0"/>
              <w:right w:val="single" w:color="000000" w:sz="4" w:space="0"/>
            </w:tcBorders>
            <w:vAlign w:val="bottom"/>
          </w:tcPr>
          <w:p w14:paraId="5424FA2D">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100-150万</w:t>
            </w:r>
          </w:p>
        </w:tc>
        <w:tc>
          <w:tcPr>
            <w:tcW w:w="771" w:type="pct"/>
            <w:tcBorders>
              <w:top w:val="single" w:color="000000" w:sz="4" w:space="0"/>
              <w:left w:val="single" w:color="000000" w:sz="4" w:space="0"/>
              <w:bottom w:val="single" w:color="000000" w:sz="4" w:space="0"/>
              <w:right w:val="single" w:color="000000" w:sz="4" w:space="0"/>
            </w:tcBorders>
            <w:vAlign w:val="bottom"/>
          </w:tcPr>
          <w:p w14:paraId="16633BBF">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0.71%</w:t>
            </w:r>
          </w:p>
        </w:tc>
        <w:tc>
          <w:tcPr>
            <w:tcW w:w="771" w:type="pct"/>
            <w:tcBorders>
              <w:top w:val="single" w:color="000000" w:sz="4" w:space="0"/>
              <w:left w:val="single" w:color="000000" w:sz="4" w:space="0"/>
              <w:bottom w:val="single" w:color="000000" w:sz="4" w:space="0"/>
              <w:right w:val="single" w:color="000000" w:sz="4" w:space="0"/>
            </w:tcBorders>
            <w:vAlign w:val="bottom"/>
          </w:tcPr>
          <w:p w14:paraId="54016574">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0.52%</w:t>
            </w:r>
          </w:p>
        </w:tc>
        <w:tc>
          <w:tcPr>
            <w:tcW w:w="771" w:type="pct"/>
            <w:tcBorders>
              <w:top w:val="single" w:color="000000" w:sz="4" w:space="0"/>
              <w:left w:val="single" w:color="000000" w:sz="4" w:space="0"/>
              <w:bottom w:val="single" w:color="000000" w:sz="4" w:space="0"/>
              <w:right w:val="single" w:color="000000" w:sz="4" w:space="0"/>
            </w:tcBorders>
            <w:vAlign w:val="bottom"/>
          </w:tcPr>
          <w:p w14:paraId="3FBA2B19">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0.45%</w:t>
            </w:r>
          </w:p>
        </w:tc>
        <w:tc>
          <w:tcPr>
            <w:tcW w:w="1796" w:type="pct"/>
            <w:tcBorders>
              <w:top w:val="single" w:color="000000" w:sz="4" w:space="0"/>
              <w:left w:val="single" w:color="000000" w:sz="4" w:space="0"/>
              <w:bottom w:val="single" w:color="000000" w:sz="4" w:space="0"/>
              <w:right w:val="single" w:color="000000" w:sz="4" w:space="0"/>
            </w:tcBorders>
            <w:vAlign w:val="bottom"/>
          </w:tcPr>
          <w:p w14:paraId="2BA54F26">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按国家标准下浮【35】%</w:t>
            </w:r>
          </w:p>
        </w:tc>
      </w:tr>
      <w:tr w14:paraId="574AD66E">
        <w:tblPrEx>
          <w:tblCellMar>
            <w:top w:w="0" w:type="dxa"/>
            <w:left w:w="108" w:type="dxa"/>
            <w:bottom w:w="0" w:type="dxa"/>
            <w:right w:w="108" w:type="dxa"/>
          </w:tblCellMar>
        </w:tblPrEx>
        <w:trPr>
          <w:trHeight w:val="23" w:hRule="atLeast"/>
          <w:jc w:val="right"/>
        </w:trPr>
        <w:tc>
          <w:tcPr>
            <w:tcW w:w="889" w:type="pct"/>
            <w:tcBorders>
              <w:top w:val="single" w:color="000000" w:sz="4" w:space="0"/>
              <w:left w:val="single" w:color="000000" w:sz="4" w:space="0"/>
              <w:bottom w:val="single" w:color="000000" w:sz="4" w:space="0"/>
              <w:right w:val="single" w:color="000000" w:sz="4" w:space="0"/>
            </w:tcBorders>
            <w:vAlign w:val="bottom"/>
          </w:tcPr>
          <w:p w14:paraId="7E31BB38">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150-200万</w:t>
            </w:r>
          </w:p>
        </w:tc>
        <w:tc>
          <w:tcPr>
            <w:tcW w:w="771" w:type="pct"/>
            <w:tcBorders>
              <w:top w:val="single" w:color="000000" w:sz="4" w:space="0"/>
              <w:left w:val="single" w:color="000000" w:sz="4" w:space="0"/>
              <w:bottom w:val="single" w:color="000000" w:sz="4" w:space="0"/>
              <w:right w:val="single" w:color="000000" w:sz="4" w:space="0"/>
            </w:tcBorders>
            <w:vAlign w:val="bottom"/>
          </w:tcPr>
          <w:p w14:paraId="20364784">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0.66%</w:t>
            </w:r>
          </w:p>
        </w:tc>
        <w:tc>
          <w:tcPr>
            <w:tcW w:w="771" w:type="pct"/>
            <w:tcBorders>
              <w:top w:val="single" w:color="000000" w:sz="4" w:space="0"/>
              <w:left w:val="single" w:color="000000" w:sz="4" w:space="0"/>
              <w:bottom w:val="single" w:color="000000" w:sz="4" w:space="0"/>
              <w:right w:val="single" w:color="000000" w:sz="4" w:space="0"/>
            </w:tcBorders>
            <w:vAlign w:val="bottom"/>
          </w:tcPr>
          <w:p w14:paraId="0F0E872B">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0.48%</w:t>
            </w:r>
          </w:p>
        </w:tc>
        <w:tc>
          <w:tcPr>
            <w:tcW w:w="771" w:type="pct"/>
            <w:tcBorders>
              <w:top w:val="single" w:color="000000" w:sz="4" w:space="0"/>
              <w:left w:val="single" w:color="000000" w:sz="4" w:space="0"/>
              <w:bottom w:val="single" w:color="000000" w:sz="4" w:space="0"/>
              <w:right w:val="single" w:color="000000" w:sz="4" w:space="0"/>
            </w:tcBorders>
            <w:vAlign w:val="bottom"/>
          </w:tcPr>
          <w:p w14:paraId="4BA9589A">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0.42%</w:t>
            </w:r>
          </w:p>
        </w:tc>
        <w:tc>
          <w:tcPr>
            <w:tcW w:w="1796" w:type="pct"/>
            <w:tcBorders>
              <w:top w:val="single" w:color="000000" w:sz="4" w:space="0"/>
              <w:left w:val="single" w:color="000000" w:sz="4" w:space="0"/>
              <w:bottom w:val="single" w:color="000000" w:sz="4" w:space="0"/>
              <w:right w:val="single" w:color="000000" w:sz="4" w:space="0"/>
            </w:tcBorders>
            <w:vAlign w:val="bottom"/>
          </w:tcPr>
          <w:p w14:paraId="15CF93F7">
            <w:pPr>
              <w:widowControl w:val="0"/>
              <w:kinsoku/>
              <w:autoSpaceDE/>
              <w:autoSpaceDN/>
              <w:adjustRightInd/>
              <w:snapToGrid/>
              <w:spacing w:line="360" w:lineRule="auto"/>
              <w:jc w:val="center"/>
              <w:textAlignment w:val="auto"/>
              <w:rPr>
                <w:rFonts w:ascii="宋体" w:hAnsi="宋体" w:eastAsia="宋体" w:cs="宋体"/>
              </w:rPr>
            </w:pPr>
            <w:r>
              <w:rPr>
                <w:rFonts w:hint="eastAsia" w:ascii="宋体" w:hAnsi="宋体" w:eastAsia="宋体" w:cs="宋体"/>
                <w:lang w:eastAsia="zh-CN"/>
              </w:rPr>
              <w:t>按国家标准下浮【40】%</w:t>
            </w:r>
          </w:p>
        </w:tc>
      </w:tr>
      <w:tr w14:paraId="3B8F5336">
        <w:tblPrEx>
          <w:tblCellMar>
            <w:top w:w="0" w:type="dxa"/>
            <w:left w:w="108" w:type="dxa"/>
            <w:bottom w:w="0" w:type="dxa"/>
            <w:right w:w="108" w:type="dxa"/>
          </w:tblCellMar>
        </w:tblPrEx>
        <w:trPr>
          <w:trHeight w:val="23" w:hRule="atLeast"/>
          <w:jc w:val="righ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5389F3BE">
            <w:pPr>
              <w:widowControl w:val="0"/>
              <w:kinsoku/>
              <w:autoSpaceDE/>
              <w:autoSpaceDN/>
              <w:adjustRightInd/>
              <w:snapToGrid/>
              <w:spacing w:line="360" w:lineRule="auto"/>
              <w:textAlignment w:val="auto"/>
              <w:rPr>
                <w:rFonts w:ascii="宋体" w:hAnsi="宋体" w:eastAsia="宋体" w:cs="宋体"/>
                <w:lang w:eastAsia="zh-CN"/>
              </w:rPr>
            </w:pPr>
            <w:r>
              <w:rPr>
                <w:rFonts w:hint="eastAsia" w:ascii="宋体" w:hAnsi="宋体" w:eastAsia="宋体" w:cs="宋体"/>
              </w:rPr>
              <w:t>代理服务费不足人民币2000.00元的，以人民币2000.00 元计收</w:t>
            </w:r>
            <w:r>
              <w:rPr>
                <w:rFonts w:hint="eastAsia" w:ascii="宋体" w:hAnsi="宋体" w:eastAsia="宋体" w:cs="宋体"/>
                <w:lang w:eastAsia="zh-CN"/>
              </w:rPr>
              <w:t>。</w:t>
            </w:r>
          </w:p>
        </w:tc>
      </w:tr>
    </w:tbl>
    <w:p w14:paraId="1CEBD6BD">
      <w:pPr>
        <w:pStyle w:val="3"/>
        <w:spacing w:before="0" w:line="360" w:lineRule="auto"/>
        <w:ind w:left="437" w:leftChars="0"/>
        <w:outlineLvl w:val="9"/>
        <w:rPr>
          <w:sz w:val="21"/>
          <w:szCs w:val="21"/>
        </w:rPr>
      </w:pPr>
      <w:r>
        <w:rPr>
          <w:b/>
          <w:bCs/>
          <w:spacing w:val="2"/>
          <w:sz w:val="21"/>
          <w:szCs w:val="21"/>
        </w:rPr>
        <w:t>1</w:t>
      </w:r>
      <w:r>
        <w:rPr>
          <w:rFonts w:hint="eastAsia"/>
          <w:b/>
          <w:bCs/>
          <w:spacing w:val="2"/>
          <w:sz w:val="21"/>
          <w:szCs w:val="21"/>
          <w:lang w:eastAsia="zh-CN"/>
        </w:rPr>
        <w:t>2</w:t>
      </w:r>
      <w:r>
        <w:rPr>
          <w:spacing w:val="10"/>
          <w:sz w:val="21"/>
          <w:szCs w:val="21"/>
        </w:rPr>
        <w:t xml:space="preserve">  </w:t>
      </w:r>
      <w:r>
        <w:rPr>
          <w:b/>
          <w:bCs/>
          <w:spacing w:val="2"/>
          <w:sz w:val="21"/>
          <w:szCs w:val="21"/>
        </w:rPr>
        <w:t>投标有效期</w:t>
      </w:r>
    </w:p>
    <w:p w14:paraId="536055C5">
      <w:pPr>
        <w:pStyle w:val="3"/>
        <w:spacing w:line="360" w:lineRule="auto"/>
        <w:ind w:left="437"/>
        <w:rPr>
          <w:sz w:val="21"/>
          <w:szCs w:val="21"/>
        </w:rPr>
      </w:pPr>
      <w:r>
        <w:rPr>
          <w:spacing w:val="4"/>
          <w:sz w:val="21"/>
          <w:szCs w:val="21"/>
        </w:rPr>
        <w:t>1</w:t>
      </w:r>
      <w:r>
        <w:rPr>
          <w:rFonts w:hint="eastAsia"/>
          <w:spacing w:val="4"/>
          <w:sz w:val="21"/>
          <w:szCs w:val="21"/>
          <w:lang w:eastAsia="zh-CN"/>
        </w:rPr>
        <w:t>2</w:t>
      </w:r>
      <w:r>
        <w:rPr>
          <w:spacing w:val="4"/>
          <w:sz w:val="21"/>
          <w:szCs w:val="21"/>
        </w:rPr>
        <w:t>.1</w:t>
      </w:r>
      <w:r>
        <w:rPr>
          <w:spacing w:val="58"/>
          <w:sz w:val="21"/>
          <w:szCs w:val="21"/>
        </w:rPr>
        <w:t xml:space="preserve"> </w:t>
      </w:r>
      <w:r>
        <w:rPr>
          <w:spacing w:val="4"/>
          <w:sz w:val="21"/>
          <w:szCs w:val="21"/>
        </w:rPr>
        <w:t>自规定的投标截止日算起，投标文件有效期为</w:t>
      </w:r>
      <w:r>
        <w:rPr>
          <w:spacing w:val="-38"/>
          <w:sz w:val="21"/>
          <w:szCs w:val="21"/>
        </w:rPr>
        <w:t xml:space="preserve"> </w:t>
      </w:r>
      <w:r>
        <w:rPr>
          <w:spacing w:val="4"/>
          <w:sz w:val="21"/>
          <w:szCs w:val="21"/>
        </w:rPr>
        <w:t>90 日历天。</w:t>
      </w:r>
    </w:p>
    <w:p w14:paraId="54D8B935">
      <w:pPr>
        <w:pStyle w:val="3"/>
        <w:spacing w:line="360" w:lineRule="auto"/>
        <w:ind w:left="2" w:firstLine="434"/>
        <w:rPr>
          <w:sz w:val="21"/>
          <w:szCs w:val="21"/>
        </w:rPr>
      </w:pPr>
      <w:r>
        <w:rPr>
          <w:spacing w:val="11"/>
          <w:sz w:val="21"/>
          <w:szCs w:val="21"/>
        </w:rPr>
        <w:t>1</w:t>
      </w:r>
      <w:r>
        <w:rPr>
          <w:rFonts w:hint="eastAsia"/>
          <w:spacing w:val="11"/>
          <w:sz w:val="21"/>
          <w:szCs w:val="21"/>
          <w:lang w:eastAsia="zh-CN"/>
        </w:rPr>
        <w:t>2</w:t>
      </w:r>
      <w:r>
        <w:rPr>
          <w:spacing w:val="11"/>
          <w:sz w:val="21"/>
          <w:szCs w:val="21"/>
        </w:rPr>
        <w:t>.2 在原定投标文件有效期满之前，如果出现特殊情况，招标人可向投标人提</w:t>
      </w:r>
      <w:r>
        <w:rPr>
          <w:spacing w:val="10"/>
          <w:sz w:val="21"/>
          <w:szCs w:val="21"/>
        </w:rPr>
        <w:t>出延长有效期</w:t>
      </w:r>
      <w:r>
        <w:rPr>
          <w:spacing w:val="11"/>
          <w:sz w:val="21"/>
          <w:szCs w:val="21"/>
        </w:rPr>
        <w:t>的要求，这种要求应以邮件等书面形式进行。投标人应在收到此要求的</w:t>
      </w:r>
      <w:r>
        <w:rPr>
          <w:spacing w:val="-34"/>
          <w:sz w:val="21"/>
          <w:szCs w:val="21"/>
        </w:rPr>
        <w:t xml:space="preserve"> </w:t>
      </w:r>
      <w:r>
        <w:rPr>
          <w:spacing w:val="11"/>
          <w:sz w:val="21"/>
          <w:szCs w:val="21"/>
        </w:rPr>
        <w:t>24</w:t>
      </w:r>
      <w:r>
        <w:rPr>
          <w:spacing w:val="-32"/>
          <w:sz w:val="21"/>
          <w:szCs w:val="21"/>
        </w:rPr>
        <w:t xml:space="preserve"> </w:t>
      </w:r>
      <w:r>
        <w:rPr>
          <w:spacing w:val="11"/>
          <w:sz w:val="21"/>
          <w:szCs w:val="21"/>
        </w:rPr>
        <w:t>小时内以邮</w:t>
      </w:r>
      <w:r>
        <w:rPr>
          <w:spacing w:val="10"/>
          <w:sz w:val="21"/>
          <w:szCs w:val="21"/>
        </w:rPr>
        <w:t>件等书面形</w:t>
      </w:r>
      <w:r>
        <w:rPr>
          <w:spacing w:val="9"/>
          <w:sz w:val="21"/>
          <w:szCs w:val="21"/>
        </w:rPr>
        <w:t>式对此要求向招标人作出答复，在此时限内不予答复的视为同意招标人的要求。投标人可以拒绝招</w:t>
      </w:r>
      <w:r>
        <w:rPr>
          <w:spacing w:val="8"/>
          <w:sz w:val="21"/>
          <w:szCs w:val="21"/>
        </w:rPr>
        <w:t>标人的要求，但其投标文件将不予评审。</w:t>
      </w:r>
    </w:p>
    <w:p w14:paraId="5766AA0B">
      <w:pPr>
        <w:pStyle w:val="3"/>
        <w:spacing w:line="360" w:lineRule="auto"/>
        <w:ind w:left="17" w:firstLine="446" w:firstLineChars="200"/>
        <w:rPr>
          <w:sz w:val="20"/>
          <w:szCs w:val="20"/>
          <w:highlight w:val="none"/>
        </w:rPr>
      </w:pPr>
      <w:r>
        <w:rPr>
          <w:b/>
          <w:bCs/>
          <w:spacing w:val="6"/>
          <w:sz w:val="21"/>
          <w:szCs w:val="21"/>
          <w:highlight w:val="none"/>
        </w:rPr>
        <w:t>1</w:t>
      </w:r>
      <w:r>
        <w:rPr>
          <w:b/>
          <w:bCs/>
          <w:spacing w:val="6"/>
          <w:sz w:val="21"/>
          <w:szCs w:val="21"/>
          <w:highlight w:val="none"/>
          <w:lang w:eastAsia="zh-CN"/>
        </w:rPr>
        <w:t>3</w:t>
      </w:r>
      <w:r>
        <w:rPr>
          <w:spacing w:val="6"/>
          <w:sz w:val="21"/>
          <w:szCs w:val="21"/>
          <w:highlight w:val="none"/>
        </w:rPr>
        <w:t xml:space="preserve">  </w:t>
      </w:r>
      <w:r>
        <w:rPr>
          <w:b/>
          <w:bCs/>
          <w:spacing w:val="6"/>
          <w:sz w:val="21"/>
          <w:szCs w:val="21"/>
          <w:highlight w:val="none"/>
        </w:rPr>
        <w:t>投标保证金：</w:t>
      </w:r>
      <w:r>
        <w:rPr>
          <w:rFonts w:hint="eastAsia"/>
          <w:b/>
          <w:bCs/>
          <w:spacing w:val="6"/>
          <w:sz w:val="21"/>
          <w:szCs w:val="21"/>
          <w:highlight w:val="none"/>
          <w:lang w:eastAsia="zh-CN"/>
        </w:rPr>
        <w:t>本项目不收取投标保证金。</w:t>
      </w:r>
    </w:p>
    <w:p w14:paraId="25C6C37C">
      <w:pPr>
        <w:pStyle w:val="3"/>
        <w:spacing w:line="360" w:lineRule="auto"/>
        <w:ind w:left="17" w:firstLine="442" w:firstLineChars="200"/>
        <w:rPr>
          <w:sz w:val="21"/>
          <w:szCs w:val="21"/>
        </w:rPr>
      </w:pPr>
      <w:r>
        <w:rPr>
          <w:b/>
          <w:bCs/>
          <w:spacing w:val="5"/>
          <w:sz w:val="21"/>
          <w:szCs w:val="21"/>
        </w:rPr>
        <w:t>1</w:t>
      </w:r>
      <w:r>
        <w:rPr>
          <w:rFonts w:hint="eastAsia"/>
          <w:b/>
          <w:bCs/>
          <w:spacing w:val="5"/>
          <w:sz w:val="21"/>
          <w:szCs w:val="21"/>
          <w:lang w:eastAsia="zh-CN"/>
        </w:rPr>
        <w:t>4</w:t>
      </w:r>
      <w:r>
        <w:rPr>
          <w:spacing w:val="5"/>
          <w:sz w:val="21"/>
          <w:szCs w:val="21"/>
        </w:rPr>
        <w:t xml:space="preserve">  </w:t>
      </w:r>
      <w:r>
        <w:rPr>
          <w:b/>
          <w:bCs/>
          <w:spacing w:val="5"/>
          <w:sz w:val="21"/>
          <w:szCs w:val="21"/>
        </w:rPr>
        <w:t>投标文件的格式和签署</w:t>
      </w:r>
    </w:p>
    <w:p w14:paraId="1CB827DC">
      <w:pPr>
        <w:pStyle w:val="3"/>
        <w:spacing w:line="360" w:lineRule="auto"/>
        <w:ind w:firstLine="436"/>
        <w:rPr>
          <w:sz w:val="21"/>
          <w:szCs w:val="21"/>
        </w:rPr>
      </w:pPr>
      <w:r>
        <w:rPr>
          <w:spacing w:val="10"/>
          <w:sz w:val="21"/>
          <w:szCs w:val="21"/>
        </w:rPr>
        <w:t>1</w:t>
      </w:r>
      <w:r>
        <w:rPr>
          <w:rFonts w:hint="eastAsia"/>
          <w:spacing w:val="10"/>
          <w:sz w:val="21"/>
          <w:szCs w:val="21"/>
          <w:lang w:eastAsia="zh-CN"/>
        </w:rPr>
        <w:t>4</w:t>
      </w:r>
      <w:r>
        <w:rPr>
          <w:spacing w:val="10"/>
          <w:sz w:val="21"/>
          <w:szCs w:val="21"/>
        </w:rPr>
        <w:t>.1 投标人应按本须知的规定，</w:t>
      </w:r>
      <w:r>
        <w:rPr>
          <w:spacing w:val="-60"/>
          <w:sz w:val="21"/>
          <w:szCs w:val="21"/>
        </w:rPr>
        <w:t xml:space="preserve"> </w:t>
      </w:r>
      <w:r>
        <w:rPr>
          <w:spacing w:val="10"/>
          <w:sz w:val="21"/>
          <w:szCs w:val="21"/>
        </w:rPr>
        <w:t>向招标人</w:t>
      </w:r>
      <w:r>
        <w:rPr>
          <w:spacing w:val="9"/>
          <w:sz w:val="21"/>
          <w:szCs w:val="21"/>
        </w:rPr>
        <w:t>递交投标文件</w:t>
      </w:r>
      <w:r>
        <w:rPr>
          <w:b/>
          <w:bCs/>
          <w:spacing w:val="9"/>
          <w:sz w:val="21"/>
          <w:szCs w:val="21"/>
        </w:rPr>
        <w:t>正本一份和副本</w:t>
      </w:r>
      <w:r>
        <w:rPr>
          <w:rFonts w:hint="eastAsia"/>
          <w:b/>
          <w:bCs/>
          <w:spacing w:val="9"/>
          <w:sz w:val="21"/>
          <w:szCs w:val="21"/>
          <w:lang w:eastAsia="zh-CN"/>
        </w:rPr>
        <w:t>四</w:t>
      </w:r>
      <w:r>
        <w:rPr>
          <w:b/>
          <w:bCs/>
          <w:spacing w:val="9"/>
          <w:sz w:val="21"/>
          <w:szCs w:val="21"/>
        </w:rPr>
        <w:t>份</w:t>
      </w:r>
      <w:r>
        <w:rPr>
          <w:spacing w:val="9"/>
          <w:sz w:val="21"/>
          <w:szCs w:val="21"/>
        </w:rPr>
        <w:t>（副本</w:t>
      </w:r>
      <w:r>
        <w:rPr>
          <w:rFonts w:hint="eastAsia"/>
          <w:spacing w:val="9"/>
          <w:sz w:val="21"/>
          <w:szCs w:val="21"/>
          <w:lang w:eastAsia="zh-CN"/>
        </w:rPr>
        <w:t>可</w:t>
      </w:r>
      <w:r>
        <w:rPr>
          <w:spacing w:val="9"/>
          <w:sz w:val="21"/>
          <w:szCs w:val="21"/>
        </w:rPr>
        <w:t>为正本的</w:t>
      </w:r>
      <w:r>
        <w:rPr>
          <w:spacing w:val="8"/>
          <w:sz w:val="21"/>
          <w:szCs w:val="21"/>
        </w:rPr>
        <w:t>复印件</w:t>
      </w:r>
      <w:r>
        <w:rPr>
          <w:spacing w:val="16"/>
          <w:sz w:val="21"/>
          <w:szCs w:val="21"/>
        </w:rPr>
        <w:t>），</w:t>
      </w:r>
      <w:r>
        <w:rPr>
          <w:spacing w:val="8"/>
          <w:sz w:val="21"/>
          <w:szCs w:val="21"/>
        </w:rPr>
        <w:t>并在文件封面右上角醒目注明“正本</w:t>
      </w:r>
      <w:r>
        <w:rPr>
          <w:spacing w:val="-69"/>
          <w:sz w:val="21"/>
          <w:szCs w:val="21"/>
        </w:rPr>
        <w:t xml:space="preserve"> </w:t>
      </w:r>
      <w:r>
        <w:rPr>
          <w:spacing w:val="8"/>
          <w:sz w:val="21"/>
          <w:szCs w:val="21"/>
        </w:rPr>
        <w:t>”或“副</w:t>
      </w:r>
      <w:r>
        <w:rPr>
          <w:spacing w:val="7"/>
          <w:sz w:val="21"/>
          <w:szCs w:val="21"/>
        </w:rPr>
        <w:t>本</w:t>
      </w:r>
      <w:r>
        <w:rPr>
          <w:spacing w:val="-70"/>
          <w:sz w:val="21"/>
          <w:szCs w:val="21"/>
        </w:rPr>
        <w:t xml:space="preserve"> </w:t>
      </w:r>
      <w:r>
        <w:rPr>
          <w:spacing w:val="7"/>
          <w:sz w:val="21"/>
          <w:szCs w:val="21"/>
        </w:rPr>
        <w:t>”字样。正本和副本如有不一致之处，</w:t>
      </w:r>
      <w:r>
        <w:rPr>
          <w:spacing w:val="8"/>
          <w:sz w:val="21"/>
          <w:szCs w:val="21"/>
        </w:rPr>
        <w:t>以正本为准。投标文件的正本与副本应分别装订成册（A4</w:t>
      </w:r>
      <w:r>
        <w:rPr>
          <w:spacing w:val="-36"/>
          <w:sz w:val="21"/>
          <w:szCs w:val="21"/>
        </w:rPr>
        <w:t xml:space="preserve"> </w:t>
      </w:r>
      <w:r>
        <w:rPr>
          <w:spacing w:val="8"/>
          <w:sz w:val="21"/>
          <w:szCs w:val="21"/>
        </w:rPr>
        <w:t>纸幅</w:t>
      </w:r>
      <w:r>
        <w:rPr>
          <w:spacing w:val="3"/>
          <w:sz w:val="21"/>
          <w:szCs w:val="21"/>
        </w:rPr>
        <w:t>），</w:t>
      </w:r>
      <w:r>
        <w:rPr>
          <w:spacing w:val="8"/>
          <w:sz w:val="21"/>
          <w:szCs w:val="21"/>
        </w:rPr>
        <w:t>并编制目录、且逐页</w:t>
      </w:r>
      <w:r>
        <w:rPr>
          <w:spacing w:val="7"/>
          <w:sz w:val="21"/>
          <w:szCs w:val="21"/>
        </w:rPr>
        <w:t>标注连续页</w:t>
      </w:r>
      <w:r>
        <w:rPr>
          <w:spacing w:val="9"/>
          <w:sz w:val="21"/>
          <w:szCs w:val="21"/>
        </w:rPr>
        <w:t>码。</w:t>
      </w:r>
    </w:p>
    <w:p w14:paraId="5BAEB072">
      <w:pPr>
        <w:pStyle w:val="3"/>
        <w:spacing w:line="360" w:lineRule="auto"/>
        <w:ind w:left="1" w:firstLine="435"/>
        <w:rPr>
          <w:sz w:val="21"/>
          <w:szCs w:val="21"/>
        </w:rPr>
      </w:pPr>
      <w:r>
        <w:rPr>
          <w:spacing w:val="11"/>
          <w:sz w:val="21"/>
          <w:szCs w:val="21"/>
        </w:rPr>
        <w:t>1</w:t>
      </w:r>
      <w:r>
        <w:rPr>
          <w:rFonts w:hint="eastAsia"/>
          <w:spacing w:val="11"/>
          <w:sz w:val="21"/>
          <w:szCs w:val="21"/>
          <w:lang w:eastAsia="zh-CN"/>
        </w:rPr>
        <w:t>4</w:t>
      </w:r>
      <w:r>
        <w:rPr>
          <w:spacing w:val="11"/>
          <w:sz w:val="21"/>
          <w:szCs w:val="21"/>
        </w:rPr>
        <w:t>.2 投标文件正本应使用不褪色的墨水书写或打印，应按照招标文件规定的格</w:t>
      </w:r>
      <w:r>
        <w:rPr>
          <w:spacing w:val="10"/>
          <w:sz w:val="21"/>
          <w:szCs w:val="21"/>
        </w:rPr>
        <w:t>式签字、盖单</w:t>
      </w:r>
      <w:r>
        <w:rPr>
          <w:spacing w:val="5"/>
          <w:sz w:val="21"/>
          <w:szCs w:val="21"/>
        </w:rPr>
        <w:t>位公章。</w:t>
      </w:r>
    </w:p>
    <w:p w14:paraId="5C8AD719">
      <w:pPr>
        <w:pStyle w:val="3"/>
        <w:spacing w:line="360" w:lineRule="auto"/>
        <w:ind w:firstLine="436"/>
        <w:rPr>
          <w:sz w:val="21"/>
          <w:szCs w:val="21"/>
        </w:rPr>
      </w:pPr>
      <w:r>
        <w:rPr>
          <w:spacing w:val="11"/>
          <w:sz w:val="21"/>
          <w:szCs w:val="21"/>
        </w:rPr>
        <w:t>1</w:t>
      </w:r>
      <w:r>
        <w:rPr>
          <w:rFonts w:hint="eastAsia"/>
          <w:spacing w:val="11"/>
          <w:sz w:val="21"/>
          <w:szCs w:val="21"/>
          <w:lang w:eastAsia="zh-CN"/>
        </w:rPr>
        <w:t>4</w:t>
      </w:r>
      <w:r>
        <w:rPr>
          <w:spacing w:val="11"/>
          <w:sz w:val="21"/>
          <w:szCs w:val="21"/>
        </w:rPr>
        <w:t>.3 投标文件的任何一页都不应涂改、行间插字或删除。如果出现上述情况，</w:t>
      </w:r>
      <w:r>
        <w:rPr>
          <w:spacing w:val="10"/>
          <w:sz w:val="21"/>
          <w:szCs w:val="21"/>
        </w:rPr>
        <w:t>不论何种原因</w:t>
      </w:r>
      <w:r>
        <w:rPr>
          <w:spacing w:val="9"/>
          <w:sz w:val="21"/>
          <w:szCs w:val="21"/>
        </w:rPr>
        <w:t>造成，均应由投标文件签字人在改动处小签或盖单位公章。</w:t>
      </w:r>
    </w:p>
    <w:p w14:paraId="003688B2">
      <w:pPr>
        <w:pStyle w:val="3"/>
        <w:spacing w:line="360" w:lineRule="auto"/>
        <w:ind w:left="437" w:leftChars="0"/>
        <w:outlineLvl w:val="9"/>
        <w:rPr>
          <w:sz w:val="21"/>
          <w:szCs w:val="21"/>
        </w:rPr>
      </w:pPr>
      <w:r>
        <w:rPr>
          <w:spacing w:val="6"/>
          <w:sz w:val="21"/>
          <w:szCs w:val="21"/>
        </w:rPr>
        <w:t>1</w:t>
      </w:r>
      <w:r>
        <w:rPr>
          <w:rFonts w:hint="eastAsia"/>
          <w:spacing w:val="6"/>
          <w:sz w:val="21"/>
          <w:szCs w:val="21"/>
          <w:lang w:eastAsia="zh-CN"/>
        </w:rPr>
        <w:t>4</w:t>
      </w:r>
      <w:r>
        <w:rPr>
          <w:spacing w:val="6"/>
          <w:sz w:val="21"/>
          <w:szCs w:val="21"/>
        </w:rPr>
        <w:t>.4 投标人不得递交备选投标方案。</w:t>
      </w:r>
    </w:p>
    <w:p w14:paraId="5377EF6C">
      <w:pPr>
        <w:pStyle w:val="3"/>
        <w:spacing w:line="360" w:lineRule="auto"/>
        <w:ind w:left="5" w:firstLine="431"/>
        <w:rPr>
          <w:sz w:val="21"/>
          <w:szCs w:val="21"/>
        </w:rPr>
      </w:pPr>
      <w:r>
        <w:rPr>
          <w:spacing w:val="11"/>
          <w:sz w:val="21"/>
          <w:szCs w:val="21"/>
        </w:rPr>
        <w:t>1</w:t>
      </w:r>
      <w:r>
        <w:rPr>
          <w:rFonts w:hint="eastAsia"/>
          <w:spacing w:val="11"/>
          <w:sz w:val="21"/>
          <w:szCs w:val="21"/>
          <w:lang w:eastAsia="zh-CN"/>
        </w:rPr>
        <w:t>4</w:t>
      </w:r>
      <w:r>
        <w:rPr>
          <w:spacing w:val="11"/>
          <w:sz w:val="21"/>
          <w:szCs w:val="21"/>
        </w:rPr>
        <w:t>.5 如果投标文件由委托代理人签署，则投标人需提交附有法定代表人身份证</w:t>
      </w:r>
      <w:r>
        <w:rPr>
          <w:spacing w:val="10"/>
          <w:sz w:val="21"/>
          <w:szCs w:val="21"/>
        </w:rPr>
        <w:t>明的授权委托</w:t>
      </w:r>
      <w:r>
        <w:rPr>
          <w:spacing w:val="9"/>
          <w:sz w:val="21"/>
          <w:szCs w:val="21"/>
        </w:rPr>
        <w:t>书，授权委托书应按规定的书面方式出具，并由法定代表人和委托代理人签字、盖单位公章。如果由投标人的法定代表人亲自签署投标文件，则不需提交授权委托书。</w:t>
      </w:r>
    </w:p>
    <w:p w14:paraId="1F8B8E8F">
      <w:pPr>
        <w:spacing w:line="252" w:lineRule="auto"/>
      </w:pPr>
    </w:p>
    <w:p w14:paraId="2B401CC4">
      <w:pPr>
        <w:pStyle w:val="3"/>
        <w:spacing w:before="65" w:line="228" w:lineRule="auto"/>
        <w:ind w:left="3578"/>
        <w:rPr>
          <w:b/>
          <w:bCs/>
          <w:spacing w:val="5"/>
          <w:sz w:val="20"/>
          <w:szCs w:val="20"/>
        </w:rPr>
      </w:pPr>
    </w:p>
    <w:p w14:paraId="67B2A678">
      <w:pPr>
        <w:pStyle w:val="3"/>
        <w:spacing w:before="65" w:line="228" w:lineRule="auto"/>
        <w:ind w:left="3578" w:leftChars="0"/>
        <w:outlineLvl w:val="0"/>
        <w:rPr>
          <w:sz w:val="21"/>
          <w:szCs w:val="21"/>
        </w:rPr>
      </w:pPr>
      <w:r>
        <w:rPr>
          <w:b/>
          <w:bCs/>
          <w:spacing w:val="5"/>
          <w:sz w:val="21"/>
          <w:szCs w:val="21"/>
        </w:rPr>
        <w:t>四、投标文件的递交</w:t>
      </w:r>
    </w:p>
    <w:p w14:paraId="373E6D3E">
      <w:pPr>
        <w:pStyle w:val="3"/>
        <w:spacing w:before="161" w:line="360" w:lineRule="auto"/>
        <w:ind w:left="17" w:firstLine="442" w:firstLineChars="200"/>
        <w:outlineLvl w:val="1"/>
        <w:rPr>
          <w:b/>
          <w:bCs/>
          <w:spacing w:val="5"/>
          <w:sz w:val="21"/>
          <w:szCs w:val="21"/>
        </w:rPr>
      </w:pPr>
      <w:r>
        <w:rPr>
          <w:b/>
          <w:bCs/>
          <w:spacing w:val="5"/>
          <w:sz w:val="21"/>
          <w:szCs w:val="21"/>
        </w:rPr>
        <w:t>1</w:t>
      </w:r>
      <w:r>
        <w:rPr>
          <w:rFonts w:hint="eastAsia"/>
          <w:b/>
          <w:bCs/>
          <w:spacing w:val="5"/>
          <w:sz w:val="21"/>
          <w:szCs w:val="21"/>
          <w:lang w:eastAsia="zh-CN"/>
        </w:rPr>
        <w:t>5</w:t>
      </w:r>
      <w:r>
        <w:rPr>
          <w:spacing w:val="5"/>
          <w:sz w:val="21"/>
          <w:szCs w:val="21"/>
        </w:rPr>
        <w:t xml:space="preserve">  </w:t>
      </w:r>
      <w:r>
        <w:rPr>
          <w:b/>
          <w:bCs/>
          <w:spacing w:val="5"/>
          <w:sz w:val="21"/>
          <w:szCs w:val="21"/>
        </w:rPr>
        <w:t>投标文件的密封与标记</w:t>
      </w:r>
    </w:p>
    <w:p w14:paraId="77A22C86">
      <w:pPr>
        <w:pStyle w:val="3"/>
        <w:spacing w:line="360" w:lineRule="auto"/>
        <w:ind w:left="17" w:firstLine="460" w:firstLineChars="200"/>
        <w:rPr>
          <w:sz w:val="21"/>
          <w:szCs w:val="21"/>
        </w:rPr>
      </w:pPr>
      <w:r>
        <w:rPr>
          <w:spacing w:val="10"/>
          <w:sz w:val="21"/>
          <w:szCs w:val="21"/>
        </w:rPr>
        <w:t>1</w:t>
      </w:r>
      <w:r>
        <w:rPr>
          <w:rFonts w:hint="eastAsia"/>
          <w:spacing w:val="10"/>
          <w:sz w:val="21"/>
          <w:szCs w:val="21"/>
          <w:lang w:eastAsia="zh-CN"/>
        </w:rPr>
        <w:t>5</w:t>
      </w:r>
      <w:r>
        <w:rPr>
          <w:spacing w:val="10"/>
          <w:sz w:val="21"/>
          <w:szCs w:val="21"/>
        </w:rPr>
        <w:t>.1 投标文件应采用信封形式密封。</w:t>
      </w:r>
      <w:r>
        <w:rPr>
          <w:b/>
          <w:bCs/>
          <w:spacing w:val="8"/>
          <w:sz w:val="21"/>
          <w:szCs w:val="21"/>
        </w:rPr>
        <w:t>封套应加贴封条，并在封套的封口处加盖</w:t>
      </w:r>
      <w:r>
        <w:rPr>
          <w:b/>
          <w:bCs/>
          <w:spacing w:val="7"/>
          <w:sz w:val="21"/>
          <w:szCs w:val="21"/>
        </w:rPr>
        <w:t>投标人单位章或由投标人的法定代表人或其</w:t>
      </w:r>
      <w:r>
        <w:rPr>
          <w:b/>
          <w:bCs/>
          <w:spacing w:val="6"/>
          <w:sz w:val="21"/>
          <w:szCs w:val="21"/>
        </w:rPr>
        <w:t>委托代理人签字。</w:t>
      </w:r>
    </w:p>
    <w:p w14:paraId="0C65B509">
      <w:pPr>
        <w:pStyle w:val="3"/>
        <w:spacing w:before="28" w:line="360" w:lineRule="auto"/>
        <w:rPr>
          <w:sz w:val="21"/>
          <w:szCs w:val="21"/>
        </w:rPr>
      </w:pPr>
      <w:r>
        <w:rPr>
          <w:rFonts w:hint="eastAsia"/>
          <w:spacing w:val="8"/>
          <w:sz w:val="21"/>
          <w:szCs w:val="21"/>
          <w:lang w:eastAsia="zh-CN"/>
        </w:rPr>
        <w:t xml:space="preserve">    </w:t>
      </w:r>
      <w:r>
        <w:rPr>
          <w:spacing w:val="8"/>
          <w:sz w:val="21"/>
          <w:szCs w:val="21"/>
        </w:rPr>
        <w:t>1</w:t>
      </w:r>
      <w:r>
        <w:rPr>
          <w:rFonts w:hint="eastAsia"/>
          <w:spacing w:val="8"/>
          <w:sz w:val="21"/>
          <w:szCs w:val="21"/>
          <w:lang w:eastAsia="zh-CN"/>
        </w:rPr>
        <w:t>5</w:t>
      </w:r>
      <w:r>
        <w:rPr>
          <w:spacing w:val="8"/>
          <w:sz w:val="21"/>
          <w:szCs w:val="21"/>
        </w:rPr>
        <w:t>.</w:t>
      </w:r>
      <w:r>
        <w:rPr>
          <w:rFonts w:hint="eastAsia"/>
          <w:spacing w:val="8"/>
          <w:sz w:val="21"/>
          <w:szCs w:val="21"/>
          <w:lang w:eastAsia="zh-CN"/>
        </w:rPr>
        <w:t>2</w:t>
      </w:r>
      <w:r>
        <w:rPr>
          <w:spacing w:val="8"/>
          <w:sz w:val="21"/>
          <w:szCs w:val="21"/>
        </w:rPr>
        <w:t xml:space="preserve"> 如果因密封不严、标记不明而造成过早启封、失密等情况</w:t>
      </w:r>
      <w:r>
        <w:rPr>
          <w:spacing w:val="7"/>
          <w:sz w:val="21"/>
          <w:szCs w:val="21"/>
        </w:rPr>
        <w:t>，招标人和招标代理概不负责。</w:t>
      </w:r>
    </w:p>
    <w:p w14:paraId="0662409C">
      <w:pPr>
        <w:pStyle w:val="3"/>
        <w:spacing w:line="360" w:lineRule="auto"/>
        <w:ind w:left="1" w:right="70" w:firstLine="434"/>
        <w:outlineLvl w:val="1"/>
        <w:rPr>
          <w:sz w:val="21"/>
          <w:szCs w:val="21"/>
        </w:rPr>
      </w:pPr>
      <w:r>
        <w:rPr>
          <w:b/>
          <w:bCs/>
          <w:spacing w:val="4"/>
          <w:sz w:val="21"/>
          <w:szCs w:val="21"/>
        </w:rPr>
        <w:t>1</w:t>
      </w:r>
      <w:r>
        <w:rPr>
          <w:rFonts w:hint="eastAsia"/>
          <w:b/>
          <w:bCs/>
          <w:spacing w:val="4"/>
          <w:sz w:val="21"/>
          <w:szCs w:val="21"/>
          <w:lang w:eastAsia="zh-CN"/>
        </w:rPr>
        <w:t>6</w:t>
      </w:r>
      <w:r>
        <w:rPr>
          <w:spacing w:val="4"/>
          <w:sz w:val="21"/>
          <w:szCs w:val="21"/>
        </w:rPr>
        <w:t xml:space="preserve">  </w:t>
      </w:r>
      <w:r>
        <w:rPr>
          <w:b/>
          <w:bCs/>
          <w:spacing w:val="4"/>
          <w:sz w:val="21"/>
          <w:szCs w:val="21"/>
        </w:rPr>
        <w:t>投标文件的递交</w:t>
      </w:r>
    </w:p>
    <w:p w14:paraId="62212874">
      <w:pPr>
        <w:pStyle w:val="3"/>
        <w:spacing w:line="360" w:lineRule="auto"/>
        <w:ind w:left="436"/>
        <w:rPr>
          <w:sz w:val="21"/>
          <w:szCs w:val="21"/>
        </w:rPr>
      </w:pPr>
      <w:r>
        <w:rPr>
          <w:spacing w:val="8"/>
          <w:sz w:val="21"/>
          <w:szCs w:val="21"/>
        </w:rPr>
        <w:t>1</w:t>
      </w:r>
      <w:r>
        <w:rPr>
          <w:rFonts w:hint="eastAsia"/>
          <w:spacing w:val="8"/>
          <w:sz w:val="21"/>
          <w:szCs w:val="21"/>
          <w:lang w:eastAsia="zh-CN"/>
        </w:rPr>
        <w:t>6</w:t>
      </w:r>
      <w:r>
        <w:rPr>
          <w:spacing w:val="8"/>
          <w:sz w:val="21"/>
          <w:szCs w:val="21"/>
        </w:rPr>
        <w:t>.1 投标人必须按招标公告中所规定的地点、截止时间，将投标文件送达招标人。</w:t>
      </w:r>
    </w:p>
    <w:p w14:paraId="6192C739">
      <w:pPr>
        <w:pStyle w:val="3"/>
        <w:spacing w:line="360" w:lineRule="auto"/>
        <w:ind w:right="70" w:firstLine="436"/>
        <w:rPr>
          <w:sz w:val="21"/>
          <w:szCs w:val="21"/>
        </w:rPr>
      </w:pPr>
      <w:r>
        <w:rPr>
          <w:spacing w:val="10"/>
          <w:sz w:val="21"/>
          <w:szCs w:val="21"/>
        </w:rPr>
        <w:t>1</w:t>
      </w:r>
      <w:r>
        <w:rPr>
          <w:rFonts w:hint="eastAsia"/>
          <w:spacing w:val="10"/>
          <w:sz w:val="21"/>
          <w:szCs w:val="21"/>
          <w:lang w:eastAsia="zh-CN"/>
        </w:rPr>
        <w:t>6</w:t>
      </w:r>
      <w:r>
        <w:rPr>
          <w:spacing w:val="10"/>
          <w:sz w:val="21"/>
          <w:szCs w:val="21"/>
        </w:rPr>
        <w:t>.2 招标人或招标代理可以通过发出本须知第8条规定的方式，酌情延长递交投标</w:t>
      </w:r>
      <w:r>
        <w:rPr>
          <w:spacing w:val="9"/>
          <w:sz w:val="21"/>
          <w:szCs w:val="21"/>
        </w:rPr>
        <w:t>文件的截止时间。招标人如果决定延后投标截止时间，应在原投</w:t>
      </w:r>
      <w:r>
        <w:rPr>
          <w:spacing w:val="8"/>
          <w:sz w:val="21"/>
          <w:szCs w:val="21"/>
        </w:rPr>
        <w:t>标截止时间</w:t>
      </w:r>
      <w:r>
        <w:rPr>
          <w:spacing w:val="-35"/>
          <w:sz w:val="21"/>
          <w:szCs w:val="21"/>
        </w:rPr>
        <w:t xml:space="preserve"> </w:t>
      </w:r>
      <w:r>
        <w:rPr>
          <w:spacing w:val="8"/>
          <w:sz w:val="21"/>
          <w:szCs w:val="21"/>
        </w:rPr>
        <w:t>3</w:t>
      </w:r>
      <w:r>
        <w:rPr>
          <w:spacing w:val="-34"/>
          <w:sz w:val="21"/>
          <w:szCs w:val="21"/>
        </w:rPr>
        <w:t xml:space="preserve"> </w:t>
      </w:r>
      <w:r>
        <w:rPr>
          <w:spacing w:val="8"/>
          <w:sz w:val="21"/>
          <w:szCs w:val="21"/>
        </w:rPr>
        <w:t>天前，以书面形式通</w:t>
      </w:r>
      <w:r>
        <w:rPr>
          <w:spacing w:val="9"/>
          <w:sz w:val="21"/>
          <w:szCs w:val="21"/>
        </w:rPr>
        <w:t>知所有投标人延后投标截止时间。在此情况下，招标人和投标人的权利和义务相应延后至新的投标</w:t>
      </w:r>
      <w:r>
        <w:rPr>
          <w:spacing w:val="6"/>
          <w:sz w:val="21"/>
          <w:szCs w:val="21"/>
        </w:rPr>
        <w:t>截止时间。</w:t>
      </w:r>
    </w:p>
    <w:p w14:paraId="3CC38356">
      <w:pPr>
        <w:pStyle w:val="3"/>
        <w:spacing w:line="360" w:lineRule="auto"/>
        <w:ind w:left="16"/>
        <w:outlineLvl w:val="1"/>
        <w:rPr>
          <w:sz w:val="21"/>
          <w:szCs w:val="21"/>
        </w:rPr>
      </w:pPr>
      <w:r>
        <w:rPr>
          <w:b/>
          <w:bCs/>
          <w:spacing w:val="4"/>
          <w:sz w:val="21"/>
          <w:szCs w:val="21"/>
        </w:rPr>
        <w:t>1</w:t>
      </w:r>
      <w:r>
        <w:rPr>
          <w:rFonts w:hint="eastAsia"/>
          <w:b/>
          <w:bCs/>
          <w:spacing w:val="4"/>
          <w:sz w:val="21"/>
          <w:szCs w:val="21"/>
          <w:lang w:eastAsia="zh-CN"/>
        </w:rPr>
        <w:t>7</w:t>
      </w:r>
      <w:r>
        <w:rPr>
          <w:spacing w:val="4"/>
          <w:sz w:val="21"/>
          <w:szCs w:val="21"/>
        </w:rPr>
        <w:t xml:space="preserve">  </w:t>
      </w:r>
      <w:r>
        <w:rPr>
          <w:b/>
          <w:bCs/>
          <w:spacing w:val="4"/>
          <w:sz w:val="21"/>
          <w:szCs w:val="21"/>
        </w:rPr>
        <w:t>迟到的投标文件</w:t>
      </w:r>
    </w:p>
    <w:p w14:paraId="24D7C262">
      <w:pPr>
        <w:pStyle w:val="3"/>
        <w:spacing w:line="360" w:lineRule="auto"/>
        <w:ind w:left="436"/>
        <w:rPr>
          <w:sz w:val="21"/>
          <w:szCs w:val="21"/>
        </w:rPr>
      </w:pPr>
      <w:r>
        <w:rPr>
          <w:spacing w:val="8"/>
          <w:sz w:val="21"/>
          <w:szCs w:val="21"/>
        </w:rPr>
        <w:t>1</w:t>
      </w:r>
      <w:r>
        <w:rPr>
          <w:rFonts w:hint="eastAsia"/>
          <w:spacing w:val="8"/>
          <w:sz w:val="21"/>
          <w:szCs w:val="21"/>
          <w:lang w:eastAsia="zh-CN"/>
        </w:rPr>
        <w:t>7</w:t>
      </w:r>
      <w:r>
        <w:rPr>
          <w:spacing w:val="8"/>
          <w:sz w:val="21"/>
          <w:szCs w:val="21"/>
        </w:rPr>
        <w:t>.1 招标人或招标代理将拒绝接受在递交投标文件截止时间后收到的投标文件。</w:t>
      </w:r>
    </w:p>
    <w:p w14:paraId="53386F11">
      <w:pPr>
        <w:pStyle w:val="3"/>
        <w:spacing w:line="360" w:lineRule="auto"/>
        <w:ind w:left="16"/>
        <w:outlineLvl w:val="1"/>
        <w:rPr>
          <w:sz w:val="21"/>
          <w:szCs w:val="21"/>
        </w:rPr>
      </w:pPr>
      <w:r>
        <w:rPr>
          <w:b/>
          <w:bCs/>
          <w:spacing w:val="5"/>
          <w:sz w:val="21"/>
          <w:szCs w:val="21"/>
        </w:rPr>
        <w:t>1</w:t>
      </w:r>
      <w:r>
        <w:rPr>
          <w:rFonts w:hint="eastAsia"/>
          <w:b/>
          <w:bCs/>
          <w:spacing w:val="5"/>
          <w:sz w:val="21"/>
          <w:szCs w:val="21"/>
          <w:lang w:eastAsia="zh-CN"/>
        </w:rPr>
        <w:t>8</w:t>
      </w:r>
      <w:r>
        <w:rPr>
          <w:spacing w:val="5"/>
          <w:sz w:val="21"/>
          <w:szCs w:val="21"/>
        </w:rPr>
        <w:t xml:space="preserve">  </w:t>
      </w:r>
      <w:r>
        <w:rPr>
          <w:b/>
          <w:bCs/>
          <w:spacing w:val="5"/>
          <w:sz w:val="21"/>
          <w:szCs w:val="21"/>
        </w:rPr>
        <w:t>投标文件的更改与撤回</w:t>
      </w:r>
    </w:p>
    <w:p w14:paraId="43B79EBA">
      <w:pPr>
        <w:pStyle w:val="3"/>
        <w:spacing w:line="360" w:lineRule="auto"/>
        <w:ind w:firstLine="464" w:firstLineChars="200"/>
        <w:rPr>
          <w:sz w:val="21"/>
          <w:szCs w:val="21"/>
        </w:rPr>
      </w:pPr>
      <w:r>
        <w:rPr>
          <w:spacing w:val="11"/>
          <w:sz w:val="21"/>
          <w:szCs w:val="21"/>
        </w:rPr>
        <w:t>1</w:t>
      </w:r>
      <w:r>
        <w:rPr>
          <w:rFonts w:hint="eastAsia"/>
          <w:spacing w:val="11"/>
          <w:sz w:val="21"/>
          <w:szCs w:val="21"/>
          <w:lang w:eastAsia="zh-CN"/>
        </w:rPr>
        <w:t>8</w:t>
      </w:r>
      <w:r>
        <w:rPr>
          <w:spacing w:val="11"/>
          <w:sz w:val="21"/>
          <w:szCs w:val="21"/>
        </w:rPr>
        <w:t>.1 在递交投标文件截止时间以前，投标人可以更改或撤回投标文件，但必须</w:t>
      </w:r>
      <w:r>
        <w:rPr>
          <w:spacing w:val="10"/>
          <w:sz w:val="21"/>
          <w:szCs w:val="21"/>
        </w:rPr>
        <w:t>以书面形式提</w:t>
      </w:r>
      <w:r>
        <w:rPr>
          <w:spacing w:val="9"/>
          <w:sz w:val="21"/>
          <w:szCs w:val="21"/>
        </w:rPr>
        <w:t>出，并经法定代表人或授权的代理人签署。更改、撤回的确认书必须在递交投标文件截止期</w:t>
      </w:r>
      <w:r>
        <w:rPr>
          <w:spacing w:val="8"/>
          <w:sz w:val="21"/>
          <w:szCs w:val="21"/>
        </w:rPr>
        <w:t>前送交</w:t>
      </w:r>
      <w:r>
        <w:rPr>
          <w:spacing w:val="7"/>
          <w:sz w:val="21"/>
          <w:szCs w:val="21"/>
        </w:rPr>
        <w:t>给招标人或招标代理。</w:t>
      </w:r>
    </w:p>
    <w:p w14:paraId="266FB23B">
      <w:pPr>
        <w:pStyle w:val="3"/>
        <w:spacing w:line="302" w:lineRule="auto"/>
        <w:ind w:firstLine="551"/>
        <w:rPr>
          <w:sz w:val="21"/>
          <w:szCs w:val="21"/>
        </w:rPr>
      </w:pPr>
      <w:r>
        <w:rPr>
          <w:spacing w:val="11"/>
          <w:sz w:val="21"/>
          <w:szCs w:val="21"/>
        </w:rPr>
        <w:t>1</w:t>
      </w:r>
      <w:r>
        <w:rPr>
          <w:spacing w:val="11"/>
          <w:sz w:val="21"/>
          <w:szCs w:val="21"/>
          <w:lang w:eastAsia="zh-CN"/>
        </w:rPr>
        <w:t>8</w:t>
      </w:r>
      <w:r>
        <w:rPr>
          <w:spacing w:val="11"/>
          <w:sz w:val="21"/>
          <w:szCs w:val="21"/>
        </w:rPr>
        <w:t>.2 更改的投标文件应同样按照招标文件规定的要求进行编制、密封、标记（</w:t>
      </w:r>
      <w:r>
        <w:rPr>
          <w:spacing w:val="10"/>
          <w:sz w:val="21"/>
          <w:szCs w:val="21"/>
        </w:rPr>
        <w:t>在包封上标明</w:t>
      </w:r>
      <w:r>
        <w:rPr>
          <w:spacing w:val="5"/>
          <w:sz w:val="21"/>
          <w:szCs w:val="21"/>
        </w:rPr>
        <w:t>“更改</w:t>
      </w:r>
      <w:r>
        <w:rPr>
          <w:spacing w:val="-61"/>
          <w:sz w:val="21"/>
          <w:szCs w:val="21"/>
        </w:rPr>
        <w:t xml:space="preserve"> </w:t>
      </w:r>
      <w:r>
        <w:rPr>
          <w:spacing w:val="5"/>
          <w:sz w:val="21"/>
          <w:szCs w:val="21"/>
        </w:rPr>
        <w:t>”或“撤回</w:t>
      </w:r>
      <w:r>
        <w:rPr>
          <w:spacing w:val="-70"/>
          <w:sz w:val="21"/>
          <w:szCs w:val="21"/>
        </w:rPr>
        <w:t xml:space="preserve"> </w:t>
      </w:r>
      <w:r>
        <w:rPr>
          <w:spacing w:val="5"/>
          <w:sz w:val="21"/>
          <w:szCs w:val="21"/>
        </w:rPr>
        <w:t>”字样）和递交。</w:t>
      </w:r>
    </w:p>
    <w:p w14:paraId="7FD19E43">
      <w:pPr>
        <w:pStyle w:val="3"/>
        <w:spacing w:line="307" w:lineRule="auto"/>
        <w:ind w:left="118" w:firstLine="432"/>
        <w:rPr>
          <w:sz w:val="21"/>
          <w:szCs w:val="21"/>
        </w:rPr>
      </w:pPr>
      <w:r>
        <w:rPr>
          <w:spacing w:val="11"/>
          <w:sz w:val="21"/>
          <w:szCs w:val="21"/>
        </w:rPr>
        <w:t>1</w:t>
      </w:r>
      <w:r>
        <w:rPr>
          <w:spacing w:val="11"/>
          <w:sz w:val="21"/>
          <w:szCs w:val="21"/>
          <w:lang w:eastAsia="zh-CN"/>
        </w:rPr>
        <w:t>8</w:t>
      </w:r>
      <w:r>
        <w:rPr>
          <w:spacing w:val="11"/>
          <w:sz w:val="21"/>
          <w:szCs w:val="21"/>
        </w:rPr>
        <w:t>.3 送交投标文件截止期以后，投标文件不得更改。需作澄清时，必须按评标</w:t>
      </w:r>
      <w:r>
        <w:rPr>
          <w:spacing w:val="10"/>
          <w:sz w:val="21"/>
          <w:szCs w:val="21"/>
        </w:rPr>
        <w:t>办法的规定办</w:t>
      </w:r>
      <w:r>
        <w:rPr>
          <w:spacing w:val="-1"/>
          <w:sz w:val="21"/>
          <w:szCs w:val="21"/>
        </w:rPr>
        <w:t>理。</w:t>
      </w:r>
    </w:p>
    <w:p w14:paraId="0980815A">
      <w:pPr>
        <w:pStyle w:val="3"/>
        <w:spacing w:line="227" w:lineRule="auto"/>
        <w:ind w:left="551"/>
        <w:rPr>
          <w:sz w:val="20"/>
          <w:szCs w:val="20"/>
        </w:rPr>
      </w:pPr>
      <w:r>
        <w:rPr>
          <w:spacing w:val="8"/>
          <w:sz w:val="21"/>
          <w:szCs w:val="21"/>
        </w:rPr>
        <w:t>1</w:t>
      </w:r>
      <w:r>
        <w:rPr>
          <w:spacing w:val="8"/>
          <w:sz w:val="21"/>
          <w:szCs w:val="21"/>
          <w:lang w:eastAsia="zh-CN"/>
        </w:rPr>
        <w:t>8</w:t>
      </w:r>
      <w:r>
        <w:rPr>
          <w:spacing w:val="8"/>
          <w:sz w:val="21"/>
          <w:szCs w:val="21"/>
        </w:rPr>
        <w:t>.4 如果在投标文件有效期内撤销投标文件，则按本须知规定没收其投标担保。</w:t>
      </w:r>
    </w:p>
    <w:p w14:paraId="2473809D">
      <w:pPr>
        <w:spacing w:line="252" w:lineRule="auto"/>
      </w:pPr>
    </w:p>
    <w:p w14:paraId="715A88E2">
      <w:pPr>
        <w:spacing w:line="252" w:lineRule="auto"/>
      </w:pPr>
    </w:p>
    <w:p w14:paraId="1855FC1E">
      <w:pPr>
        <w:pStyle w:val="3"/>
        <w:spacing w:before="65" w:line="228" w:lineRule="auto"/>
        <w:ind w:left="3887" w:leftChars="0"/>
        <w:outlineLvl w:val="0"/>
        <w:rPr>
          <w:sz w:val="21"/>
          <w:szCs w:val="21"/>
        </w:rPr>
      </w:pPr>
      <w:r>
        <w:rPr>
          <w:b/>
          <w:bCs/>
          <w:spacing w:val="6"/>
          <w:sz w:val="21"/>
          <w:szCs w:val="21"/>
        </w:rPr>
        <w:t>五、开标与评标</w:t>
      </w:r>
    </w:p>
    <w:p w14:paraId="1D3C6C27">
      <w:pPr>
        <w:pStyle w:val="3"/>
        <w:spacing w:before="161" w:line="360" w:lineRule="auto"/>
        <w:ind w:left="118"/>
        <w:outlineLvl w:val="1"/>
        <w:rPr>
          <w:sz w:val="21"/>
          <w:szCs w:val="21"/>
        </w:rPr>
      </w:pPr>
      <w:r>
        <w:rPr>
          <w:rFonts w:hint="eastAsia"/>
          <w:b/>
          <w:bCs/>
          <w:spacing w:val="1"/>
          <w:sz w:val="21"/>
          <w:szCs w:val="21"/>
          <w:lang w:eastAsia="zh-CN"/>
        </w:rPr>
        <w:t>19</w:t>
      </w:r>
      <w:r>
        <w:rPr>
          <w:spacing w:val="9"/>
          <w:sz w:val="21"/>
          <w:szCs w:val="21"/>
        </w:rPr>
        <w:t xml:space="preserve">  </w:t>
      </w:r>
      <w:r>
        <w:rPr>
          <w:b/>
          <w:bCs/>
          <w:spacing w:val="1"/>
          <w:sz w:val="21"/>
          <w:szCs w:val="21"/>
        </w:rPr>
        <w:t>开标</w:t>
      </w:r>
    </w:p>
    <w:p w14:paraId="7928E83D">
      <w:pPr>
        <w:pStyle w:val="3"/>
        <w:spacing w:line="360" w:lineRule="auto"/>
        <w:ind w:left="115" w:firstLine="422"/>
        <w:rPr>
          <w:sz w:val="21"/>
          <w:szCs w:val="21"/>
        </w:rPr>
      </w:pPr>
      <w:r>
        <w:rPr>
          <w:rFonts w:hint="eastAsia"/>
          <w:spacing w:val="10"/>
          <w:sz w:val="21"/>
          <w:szCs w:val="21"/>
          <w:lang w:eastAsia="zh-CN"/>
        </w:rPr>
        <w:t>19</w:t>
      </w:r>
      <w:r>
        <w:rPr>
          <w:spacing w:val="10"/>
          <w:sz w:val="21"/>
          <w:szCs w:val="21"/>
        </w:rPr>
        <w:t>.1 招标人按投标人须知资料表中规定的时间和地点（如有补遗书和其他有效函件，</w:t>
      </w:r>
      <w:r>
        <w:rPr>
          <w:spacing w:val="-50"/>
          <w:sz w:val="21"/>
          <w:szCs w:val="21"/>
        </w:rPr>
        <w:t xml:space="preserve"> </w:t>
      </w:r>
      <w:r>
        <w:rPr>
          <w:spacing w:val="10"/>
          <w:sz w:val="21"/>
          <w:szCs w:val="21"/>
        </w:rPr>
        <w:t>以最后</w:t>
      </w:r>
      <w:r>
        <w:rPr>
          <w:spacing w:val="9"/>
          <w:sz w:val="21"/>
          <w:szCs w:val="21"/>
        </w:rPr>
        <w:t>发出的内容为准</w:t>
      </w:r>
      <w:r>
        <w:rPr>
          <w:spacing w:val="16"/>
          <w:sz w:val="21"/>
          <w:szCs w:val="21"/>
        </w:rPr>
        <w:t>），</w:t>
      </w:r>
      <w:r>
        <w:rPr>
          <w:spacing w:val="9"/>
          <w:sz w:val="21"/>
          <w:szCs w:val="21"/>
        </w:rPr>
        <w:t>对所有按时递交的投标文件进行开标。投标人的法定代表人或其授权代理人应携带身份证等有效身份证明准时到场，并在签到表上签字以证明其出席。未参加开标活动视为其默</w:t>
      </w:r>
      <w:r>
        <w:rPr>
          <w:spacing w:val="6"/>
          <w:sz w:val="21"/>
          <w:szCs w:val="21"/>
        </w:rPr>
        <w:t>认开标结果。</w:t>
      </w:r>
    </w:p>
    <w:p w14:paraId="70DF6538">
      <w:pPr>
        <w:pStyle w:val="3"/>
        <w:spacing w:line="360" w:lineRule="auto"/>
        <w:ind w:left="538" w:leftChars="0"/>
        <w:outlineLvl w:val="9"/>
        <w:rPr>
          <w:sz w:val="21"/>
          <w:szCs w:val="21"/>
        </w:rPr>
      </w:pPr>
      <w:r>
        <w:rPr>
          <w:rFonts w:hint="eastAsia"/>
          <w:spacing w:val="5"/>
          <w:sz w:val="21"/>
          <w:szCs w:val="21"/>
          <w:lang w:eastAsia="zh-CN"/>
        </w:rPr>
        <w:t>19</w:t>
      </w:r>
      <w:r>
        <w:rPr>
          <w:spacing w:val="5"/>
          <w:sz w:val="21"/>
          <w:szCs w:val="21"/>
        </w:rPr>
        <w:t>.2 开标程序</w:t>
      </w:r>
    </w:p>
    <w:p w14:paraId="5C94C7A8">
      <w:pPr>
        <w:pStyle w:val="3"/>
        <w:spacing w:line="360" w:lineRule="auto"/>
        <w:ind w:left="538" w:leftChars="0"/>
        <w:outlineLvl w:val="9"/>
        <w:rPr>
          <w:spacing w:val="6"/>
          <w:sz w:val="21"/>
          <w:szCs w:val="21"/>
        </w:rPr>
      </w:pPr>
      <w:r>
        <w:rPr>
          <w:rFonts w:hint="eastAsia"/>
          <w:spacing w:val="6"/>
          <w:sz w:val="21"/>
          <w:szCs w:val="21"/>
          <w:lang w:eastAsia="zh-CN"/>
        </w:rPr>
        <w:t>19</w:t>
      </w:r>
      <w:r>
        <w:rPr>
          <w:spacing w:val="6"/>
          <w:sz w:val="21"/>
          <w:szCs w:val="21"/>
        </w:rPr>
        <w:t>.2.1</w:t>
      </w:r>
      <w:r>
        <w:rPr>
          <w:spacing w:val="-27"/>
          <w:sz w:val="21"/>
          <w:szCs w:val="21"/>
        </w:rPr>
        <w:t xml:space="preserve"> </w:t>
      </w:r>
      <w:r>
        <w:rPr>
          <w:spacing w:val="6"/>
          <w:sz w:val="21"/>
          <w:szCs w:val="21"/>
        </w:rPr>
        <w:t>主持人按下列程序进行开标：</w:t>
      </w:r>
    </w:p>
    <w:p w14:paraId="5BA8AE59">
      <w:pPr>
        <w:pStyle w:val="3"/>
        <w:spacing w:line="360" w:lineRule="auto"/>
        <w:ind w:left="551" w:leftChars="0"/>
        <w:outlineLvl w:val="9"/>
        <w:rPr>
          <w:sz w:val="21"/>
          <w:szCs w:val="21"/>
        </w:rPr>
      </w:pPr>
      <w:r>
        <w:rPr>
          <w:b/>
          <w:bCs/>
          <w:spacing w:val="7"/>
          <w:sz w:val="21"/>
          <w:szCs w:val="21"/>
        </w:rPr>
        <w:t>1、主持人按下列程序对投标文件进行开标：</w:t>
      </w:r>
    </w:p>
    <w:p w14:paraId="7700AA53">
      <w:pPr>
        <w:pStyle w:val="3"/>
        <w:spacing w:line="360" w:lineRule="auto"/>
        <w:ind w:left="545"/>
        <w:rPr>
          <w:sz w:val="21"/>
          <w:szCs w:val="21"/>
        </w:rPr>
      </w:pPr>
      <w:r>
        <w:rPr>
          <w:spacing w:val="6"/>
          <w:sz w:val="21"/>
          <w:szCs w:val="21"/>
        </w:rPr>
        <w:t>（1）宣布开标纪律；</w:t>
      </w:r>
    </w:p>
    <w:p w14:paraId="2FFE4F93">
      <w:pPr>
        <w:pStyle w:val="3"/>
        <w:spacing w:line="360" w:lineRule="auto"/>
        <w:ind w:left="545"/>
        <w:rPr>
          <w:sz w:val="21"/>
          <w:szCs w:val="21"/>
        </w:rPr>
      </w:pPr>
      <w:r>
        <w:rPr>
          <w:spacing w:val="8"/>
          <w:sz w:val="21"/>
          <w:szCs w:val="21"/>
        </w:rPr>
        <w:t>（2）公布在投标截止时间前递交投标文件的投标人名称；</w:t>
      </w:r>
    </w:p>
    <w:p w14:paraId="545A895C">
      <w:pPr>
        <w:pStyle w:val="3"/>
        <w:spacing w:line="360" w:lineRule="auto"/>
        <w:ind w:left="545"/>
        <w:rPr>
          <w:sz w:val="21"/>
          <w:szCs w:val="21"/>
        </w:rPr>
      </w:pPr>
      <w:r>
        <w:rPr>
          <w:spacing w:val="7"/>
          <w:sz w:val="21"/>
          <w:szCs w:val="21"/>
        </w:rPr>
        <w:t>（3）检查投标文件的密封情况；</w:t>
      </w:r>
    </w:p>
    <w:p w14:paraId="4073E2EC">
      <w:pPr>
        <w:pStyle w:val="3"/>
        <w:spacing w:line="360" w:lineRule="auto"/>
        <w:ind w:left="114" w:firstLine="430"/>
        <w:rPr>
          <w:sz w:val="21"/>
          <w:szCs w:val="21"/>
        </w:rPr>
      </w:pPr>
      <w:r>
        <w:rPr>
          <w:spacing w:val="12"/>
          <w:sz w:val="21"/>
          <w:szCs w:val="21"/>
        </w:rPr>
        <w:t>（4）按照宣布的开标顺序当众开标，公布投标</w:t>
      </w:r>
      <w:r>
        <w:rPr>
          <w:spacing w:val="11"/>
          <w:sz w:val="21"/>
          <w:szCs w:val="21"/>
        </w:rPr>
        <w:t>人名称、标段名称、投标文件的相关内容，并</w:t>
      </w:r>
      <w:r>
        <w:rPr>
          <w:spacing w:val="6"/>
          <w:sz w:val="21"/>
          <w:szCs w:val="21"/>
        </w:rPr>
        <w:t>记录在案；</w:t>
      </w:r>
    </w:p>
    <w:p w14:paraId="5C7515BC">
      <w:pPr>
        <w:pStyle w:val="3"/>
        <w:spacing w:line="360" w:lineRule="auto"/>
        <w:ind w:left="545"/>
        <w:rPr>
          <w:sz w:val="21"/>
          <w:szCs w:val="21"/>
        </w:rPr>
      </w:pPr>
      <w:r>
        <w:rPr>
          <w:spacing w:val="9"/>
          <w:sz w:val="21"/>
          <w:szCs w:val="21"/>
        </w:rPr>
        <w:t>（5）投标人代表、监标人、记录人等有关人员在开标记录上</w:t>
      </w:r>
      <w:r>
        <w:rPr>
          <w:spacing w:val="8"/>
          <w:sz w:val="21"/>
          <w:szCs w:val="21"/>
        </w:rPr>
        <w:t>签字确认；</w:t>
      </w:r>
    </w:p>
    <w:p w14:paraId="58D22D68">
      <w:pPr>
        <w:pStyle w:val="3"/>
        <w:spacing w:line="360" w:lineRule="auto"/>
        <w:ind w:left="115" w:firstLine="420"/>
        <w:jc w:val="both"/>
        <w:rPr>
          <w:sz w:val="21"/>
          <w:szCs w:val="21"/>
        </w:rPr>
      </w:pPr>
      <w:r>
        <w:rPr>
          <w:spacing w:val="9"/>
          <w:sz w:val="21"/>
          <w:szCs w:val="21"/>
        </w:rPr>
        <w:t>若招标人宣读的内容与投标文件不符时，投标人有权在开标现场提出异议，经监标人当场核查确认之后，可重新宣读其投标文件。若投标人现场未提出异议，则认为投标人已确认招标人宣读的</w:t>
      </w:r>
      <w:r>
        <w:rPr>
          <w:spacing w:val="3"/>
          <w:sz w:val="21"/>
          <w:szCs w:val="21"/>
        </w:rPr>
        <w:t>内容。</w:t>
      </w:r>
    </w:p>
    <w:p w14:paraId="3584EFC4">
      <w:pPr>
        <w:pStyle w:val="3"/>
        <w:spacing w:line="360" w:lineRule="auto"/>
        <w:ind w:left="114" w:firstLine="431"/>
        <w:rPr>
          <w:sz w:val="21"/>
          <w:szCs w:val="21"/>
        </w:rPr>
      </w:pPr>
      <w:r>
        <w:rPr>
          <w:spacing w:val="10"/>
          <w:sz w:val="21"/>
          <w:szCs w:val="21"/>
        </w:rPr>
        <w:t>（6）</w:t>
      </w:r>
      <w:r>
        <w:rPr>
          <w:spacing w:val="-38"/>
          <w:sz w:val="21"/>
          <w:szCs w:val="21"/>
        </w:rPr>
        <w:t xml:space="preserve"> </w:t>
      </w:r>
      <w:r>
        <w:rPr>
          <w:spacing w:val="10"/>
          <w:sz w:val="21"/>
          <w:szCs w:val="21"/>
        </w:rPr>
        <w:t>由监标人在现场对所有密封性检查合格的投标人投标文件的信封当众</w:t>
      </w:r>
      <w:r>
        <w:rPr>
          <w:spacing w:val="7"/>
          <w:sz w:val="21"/>
          <w:szCs w:val="21"/>
        </w:rPr>
        <w:t>进行加封和保存；</w:t>
      </w:r>
    </w:p>
    <w:p w14:paraId="4DFBEBB3">
      <w:pPr>
        <w:pStyle w:val="3"/>
        <w:spacing w:line="360" w:lineRule="auto"/>
        <w:ind w:left="545" w:leftChars="0"/>
        <w:outlineLvl w:val="9"/>
        <w:rPr>
          <w:sz w:val="21"/>
          <w:szCs w:val="21"/>
        </w:rPr>
      </w:pPr>
      <w:r>
        <w:rPr>
          <w:spacing w:val="6"/>
          <w:sz w:val="21"/>
          <w:szCs w:val="21"/>
        </w:rPr>
        <w:t>（7）开标会议结束。</w:t>
      </w:r>
    </w:p>
    <w:p w14:paraId="01D565F7">
      <w:pPr>
        <w:pStyle w:val="3"/>
        <w:spacing w:line="360" w:lineRule="auto"/>
        <w:ind w:left="5" w:firstLine="417"/>
        <w:rPr>
          <w:sz w:val="21"/>
          <w:szCs w:val="21"/>
        </w:rPr>
      </w:pPr>
      <w:r>
        <w:rPr>
          <w:rFonts w:hint="eastAsia"/>
          <w:spacing w:val="8"/>
          <w:sz w:val="21"/>
          <w:szCs w:val="21"/>
          <w:lang w:eastAsia="zh-CN"/>
        </w:rPr>
        <w:t>19</w:t>
      </w:r>
      <w:r>
        <w:rPr>
          <w:spacing w:val="8"/>
          <w:sz w:val="21"/>
          <w:szCs w:val="21"/>
        </w:rPr>
        <w:t>.3 当参加投标的投标人少于三家时，招标人将重新组</w:t>
      </w:r>
      <w:r>
        <w:rPr>
          <w:spacing w:val="7"/>
          <w:sz w:val="21"/>
          <w:szCs w:val="21"/>
        </w:rPr>
        <w:t>织招标，已递交的投标文件不予开启，原封退还给投标人。</w:t>
      </w:r>
    </w:p>
    <w:p w14:paraId="4C5273B8">
      <w:pPr>
        <w:pStyle w:val="3"/>
        <w:spacing w:line="360" w:lineRule="auto"/>
        <w:ind w:left="3"/>
        <w:outlineLvl w:val="1"/>
        <w:rPr>
          <w:sz w:val="21"/>
          <w:szCs w:val="21"/>
        </w:rPr>
      </w:pPr>
      <w:r>
        <w:rPr>
          <w:b/>
          <w:bCs/>
          <w:spacing w:val="6"/>
          <w:sz w:val="21"/>
          <w:szCs w:val="21"/>
        </w:rPr>
        <w:t>2</w:t>
      </w:r>
      <w:r>
        <w:rPr>
          <w:rFonts w:hint="eastAsia"/>
          <w:b/>
          <w:bCs/>
          <w:spacing w:val="6"/>
          <w:sz w:val="21"/>
          <w:szCs w:val="21"/>
          <w:lang w:eastAsia="zh-CN"/>
        </w:rPr>
        <w:t>0</w:t>
      </w:r>
      <w:r>
        <w:rPr>
          <w:spacing w:val="6"/>
          <w:sz w:val="21"/>
          <w:szCs w:val="21"/>
        </w:rPr>
        <w:t xml:space="preserve">  </w:t>
      </w:r>
      <w:r>
        <w:rPr>
          <w:b/>
          <w:bCs/>
          <w:spacing w:val="6"/>
          <w:sz w:val="21"/>
          <w:szCs w:val="21"/>
        </w:rPr>
        <w:t>评标过程的保密</w:t>
      </w:r>
    </w:p>
    <w:p w14:paraId="32E1E82E">
      <w:pPr>
        <w:pStyle w:val="3"/>
        <w:spacing w:line="360" w:lineRule="auto"/>
        <w:ind w:left="17" w:right="143" w:firstLine="405"/>
        <w:rPr>
          <w:sz w:val="21"/>
          <w:szCs w:val="21"/>
        </w:rPr>
      </w:pPr>
      <w:r>
        <w:rPr>
          <w:spacing w:val="9"/>
          <w:sz w:val="21"/>
          <w:szCs w:val="21"/>
        </w:rPr>
        <w:t>2</w:t>
      </w:r>
      <w:r>
        <w:rPr>
          <w:rFonts w:hint="eastAsia"/>
          <w:spacing w:val="9"/>
          <w:sz w:val="21"/>
          <w:szCs w:val="21"/>
          <w:lang w:eastAsia="zh-CN"/>
        </w:rPr>
        <w:t>0</w:t>
      </w:r>
      <w:r>
        <w:rPr>
          <w:spacing w:val="9"/>
          <w:sz w:val="21"/>
          <w:szCs w:val="21"/>
        </w:rPr>
        <w:t>.1 开标后，直到签订合同书为止，凡有关投标文件的审查、澄清和评价工作，都应在保密</w:t>
      </w:r>
      <w:r>
        <w:rPr>
          <w:spacing w:val="8"/>
          <w:sz w:val="21"/>
          <w:szCs w:val="21"/>
        </w:rPr>
        <w:t>的情况下进行，任何信息和资料均不得向投标人或其他人泄露。</w:t>
      </w:r>
    </w:p>
    <w:p w14:paraId="7E6BE983">
      <w:pPr>
        <w:pStyle w:val="3"/>
        <w:spacing w:line="360" w:lineRule="auto"/>
        <w:ind w:left="11" w:right="143" w:firstLine="411"/>
        <w:rPr>
          <w:sz w:val="21"/>
          <w:szCs w:val="21"/>
        </w:rPr>
      </w:pPr>
      <w:r>
        <w:rPr>
          <w:spacing w:val="9"/>
          <w:sz w:val="21"/>
          <w:szCs w:val="21"/>
        </w:rPr>
        <w:t>2</w:t>
      </w:r>
      <w:r>
        <w:rPr>
          <w:rFonts w:hint="eastAsia"/>
          <w:spacing w:val="9"/>
          <w:sz w:val="21"/>
          <w:szCs w:val="21"/>
          <w:lang w:eastAsia="zh-CN"/>
        </w:rPr>
        <w:t>0</w:t>
      </w:r>
      <w:r>
        <w:rPr>
          <w:spacing w:val="9"/>
          <w:sz w:val="21"/>
          <w:szCs w:val="21"/>
        </w:rPr>
        <w:t>.2 投标人在投标文件的审查、澄清、评价和比较以及授予合同的过程中，对招标人施加影</w:t>
      </w:r>
      <w:r>
        <w:rPr>
          <w:spacing w:val="8"/>
          <w:sz w:val="21"/>
          <w:szCs w:val="21"/>
        </w:rPr>
        <w:t>响的任何行为，都将导致取消其中标资格。</w:t>
      </w:r>
    </w:p>
    <w:p w14:paraId="2EA831CC">
      <w:pPr>
        <w:pStyle w:val="3"/>
        <w:spacing w:line="360" w:lineRule="auto"/>
        <w:ind w:left="3"/>
        <w:outlineLvl w:val="1"/>
        <w:rPr>
          <w:sz w:val="21"/>
          <w:szCs w:val="21"/>
        </w:rPr>
      </w:pPr>
      <w:r>
        <w:rPr>
          <w:b/>
          <w:bCs/>
          <w:spacing w:val="1"/>
          <w:sz w:val="21"/>
          <w:szCs w:val="21"/>
        </w:rPr>
        <w:t>2</w:t>
      </w:r>
      <w:r>
        <w:rPr>
          <w:rFonts w:hint="eastAsia"/>
          <w:b/>
          <w:bCs/>
          <w:spacing w:val="1"/>
          <w:sz w:val="21"/>
          <w:szCs w:val="21"/>
          <w:lang w:eastAsia="zh-CN"/>
        </w:rPr>
        <w:t>1</w:t>
      </w:r>
      <w:r>
        <w:rPr>
          <w:spacing w:val="9"/>
          <w:sz w:val="21"/>
          <w:szCs w:val="21"/>
        </w:rPr>
        <w:t xml:space="preserve">  </w:t>
      </w:r>
      <w:r>
        <w:rPr>
          <w:b/>
          <w:bCs/>
          <w:spacing w:val="1"/>
          <w:sz w:val="21"/>
          <w:szCs w:val="21"/>
        </w:rPr>
        <w:t>评标</w:t>
      </w:r>
    </w:p>
    <w:p w14:paraId="5939F48D">
      <w:pPr>
        <w:pStyle w:val="3"/>
        <w:spacing w:line="360" w:lineRule="auto"/>
        <w:ind w:left="2" w:right="54" w:firstLine="420"/>
        <w:rPr>
          <w:sz w:val="21"/>
          <w:szCs w:val="21"/>
        </w:rPr>
      </w:pPr>
      <w:r>
        <w:rPr>
          <w:spacing w:val="11"/>
          <w:sz w:val="21"/>
          <w:szCs w:val="21"/>
        </w:rPr>
        <w:t>2</w:t>
      </w:r>
      <w:r>
        <w:rPr>
          <w:rFonts w:hint="eastAsia"/>
          <w:spacing w:val="11"/>
          <w:sz w:val="21"/>
          <w:szCs w:val="21"/>
          <w:lang w:eastAsia="zh-CN"/>
        </w:rPr>
        <w:t>1</w:t>
      </w:r>
      <w:r>
        <w:rPr>
          <w:spacing w:val="11"/>
          <w:sz w:val="21"/>
          <w:szCs w:val="21"/>
        </w:rPr>
        <w:t>.1 评标由招标人依法组建的评标委员会负责。评标委员会由招标人熟悉相关业务的代表，</w:t>
      </w:r>
      <w:r>
        <w:rPr>
          <w:spacing w:val="8"/>
          <w:sz w:val="21"/>
          <w:szCs w:val="21"/>
        </w:rPr>
        <w:t>以及有关技术、经济等方面的专家组成。评标委</w:t>
      </w:r>
      <w:r>
        <w:rPr>
          <w:spacing w:val="7"/>
          <w:sz w:val="21"/>
          <w:szCs w:val="21"/>
        </w:rPr>
        <w:t>员</w:t>
      </w:r>
      <w:r>
        <w:rPr>
          <w:spacing w:val="7"/>
          <w:sz w:val="21"/>
          <w:szCs w:val="21"/>
          <w:highlight w:val="none"/>
        </w:rPr>
        <w:t>会人数为</w:t>
      </w:r>
      <w:r>
        <w:rPr>
          <w:b/>
          <w:bCs/>
          <w:spacing w:val="7"/>
          <w:sz w:val="21"/>
          <w:szCs w:val="21"/>
          <w:highlight w:val="none"/>
        </w:rPr>
        <w:t>5</w:t>
      </w:r>
      <w:r>
        <w:rPr>
          <w:spacing w:val="-37"/>
          <w:sz w:val="21"/>
          <w:szCs w:val="21"/>
          <w:highlight w:val="none"/>
        </w:rPr>
        <w:t xml:space="preserve"> </w:t>
      </w:r>
      <w:r>
        <w:rPr>
          <w:b/>
          <w:bCs/>
          <w:spacing w:val="7"/>
          <w:sz w:val="21"/>
          <w:szCs w:val="21"/>
          <w:highlight w:val="none"/>
        </w:rPr>
        <w:t>人或</w:t>
      </w:r>
      <w:r>
        <w:rPr>
          <w:spacing w:val="-35"/>
          <w:sz w:val="21"/>
          <w:szCs w:val="21"/>
          <w:highlight w:val="none"/>
        </w:rPr>
        <w:t xml:space="preserve"> </w:t>
      </w:r>
      <w:r>
        <w:rPr>
          <w:b/>
          <w:bCs/>
          <w:spacing w:val="7"/>
          <w:sz w:val="21"/>
          <w:szCs w:val="21"/>
          <w:highlight w:val="none"/>
        </w:rPr>
        <w:t>5</w:t>
      </w:r>
      <w:r>
        <w:rPr>
          <w:spacing w:val="-36"/>
          <w:sz w:val="21"/>
          <w:szCs w:val="21"/>
          <w:highlight w:val="none"/>
        </w:rPr>
        <w:t xml:space="preserve"> </w:t>
      </w:r>
      <w:r>
        <w:rPr>
          <w:b/>
          <w:bCs/>
          <w:spacing w:val="7"/>
          <w:sz w:val="21"/>
          <w:szCs w:val="21"/>
          <w:highlight w:val="none"/>
        </w:rPr>
        <w:t>人以上单数</w:t>
      </w:r>
      <w:r>
        <w:rPr>
          <w:spacing w:val="7"/>
          <w:sz w:val="21"/>
          <w:szCs w:val="21"/>
          <w:highlight w:val="none"/>
        </w:rPr>
        <w:t>，其</w:t>
      </w:r>
      <w:r>
        <w:rPr>
          <w:spacing w:val="7"/>
          <w:sz w:val="21"/>
          <w:szCs w:val="21"/>
        </w:rPr>
        <w:t>中技术、经济等方面专家人数应不少于成员总数的</w:t>
      </w:r>
      <w:r>
        <w:rPr>
          <w:spacing w:val="-23"/>
          <w:sz w:val="21"/>
          <w:szCs w:val="21"/>
        </w:rPr>
        <w:t xml:space="preserve"> </w:t>
      </w:r>
      <w:r>
        <w:rPr>
          <w:spacing w:val="7"/>
          <w:sz w:val="21"/>
          <w:szCs w:val="21"/>
        </w:rPr>
        <w:t>2/3。</w:t>
      </w:r>
    </w:p>
    <w:p w14:paraId="342EBE58">
      <w:pPr>
        <w:pStyle w:val="3"/>
        <w:spacing w:line="360" w:lineRule="auto"/>
        <w:ind w:left="423" w:leftChars="0"/>
        <w:outlineLvl w:val="9"/>
        <w:rPr>
          <w:sz w:val="21"/>
          <w:szCs w:val="21"/>
        </w:rPr>
      </w:pPr>
      <w:r>
        <w:rPr>
          <w:spacing w:val="8"/>
          <w:sz w:val="21"/>
          <w:szCs w:val="21"/>
        </w:rPr>
        <w:t>2</w:t>
      </w:r>
      <w:r>
        <w:rPr>
          <w:rFonts w:hint="eastAsia"/>
          <w:spacing w:val="8"/>
          <w:sz w:val="21"/>
          <w:szCs w:val="21"/>
          <w:lang w:eastAsia="zh-CN"/>
        </w:rPr>
        <w:t>1</w:t>
      </w:r>
      <w:r>
        <w:rPr>
          <w:spacing w:val="8"/>
          <w:sz w:val="21"/>
          <w:szCs w:val="21"/>
        </w:rPr>
        <w:t>.2 评标委员会成员有下列情形之一的，应当回避：</w:t>
      </w:r>
    </w:p>
    <w:p w14:paraId="795DA098">
      <w:pPr>
        <w:pStyle w:val="3"/>
        <w:spacing w:line="360" w:lineRule="auto"/>
        <w:ind w:left="430"/>
        <w:rPr>
          <w:sz w:val="21"/>
          <w:szCs w:val="21"/>
        </w:rPr>
      </w:pPr>
      <w:r>
        <w:rPr>
          <w:spacing w:val="8"/>
          <w:sz w:val="21"/>
          <w:szCs w:val="21"/>
        </w:rPr>
        <w:t>（1）招标人或投标人的主要负责人的近亲属；</w:t>
      </w:r>
    </w:p>
    <w:p w14:paraId="20507F8C">
      <w:pPr>
        <w:pStyle w:val="3"/>
        <w:spacing w:line="360" w:lineRule="auto"/>
        <w:ind w:left="430"/>
        <w:rPr>
          <w:spacing w:val="8"/>
          <w:sz w:val="21"/>
          <w:szCs w:val="21"/>
        </w:rPr>
      </w:pPr>
      <w:r>
        <w:rPr>
          <w:spacing w:val="9"/>
          <w:sz w:val="21"/>
          <w:szCs w:val="21"/>
        </w:rPr>
        <w:t>（2）为负责招标项目监督管理的交通运输主</w:t>
      </w:r>
      <w:r>
        <w:rPr>
          <w:spacing w:val="8"/>
          <w:sz w:val="21"/>
          <w:szCs w:val="21"/>
        </w:rPr>
        <w:t>管部门的工作人员；</w:t>
      </w:r>
    </w:p>
    <w:p w14:paraId="66D57BF3">
      <w:pPr>
        <w:pStyle w:val="3"/>
        <w:spacing w:line="360" w:lineRule="auto"/>
        <w:ind w:left="430"/>
        <w:rPr>
          <w:sz w:val="21"/>
          <w:szCs w:val="21"/>
        </w:rPr>
      </w:pPr>
      <w:r>
        <w:rPr>
          <w:spacing w:val="9"/>
          <w:sz w:val="21"/>
          <w:szCs w:val="21"/>
        </w:rPr>
        <w:t>（3）与投标人有经济利益关系，可能影响</w:t>
      </w:r>
      <w:r>
        <w:rPr>
          <w:spacing w:val="8"/>
          <w:sz w:val="21"/>
          <w:szCs w:val="21"/>
        </w:rPr>
        <w:t>对投标公正评审的；</w:t>
      </w:r>
    </w:p>
    <w:p w14:paraId="66B1C26C">
      <w:pPr>
        <w:pStyle w:val="3"/>
        <w:spacing w:line="304" w:lineRule="auto"/>
        <w:ind w:left="5" w:firstLine="425"/>
        <w:rPr>
          <w:sz w:val="21"/>
          <w:szCs w:val="21"/>
        </w:rPr>
      </w:pPr>
      <w:r>
        <w:rPr>
          <w:spacing w:val="10"/>
          <w:sz w:val="21"/>
          <w:szCs w:val="21"/>
        </w:rPr>
        <w:t>（4）曾因在招标、评标以及其他与招标投标有关活动中从事违法行为而受过行政处罚或刑事</w:t>
      </w:r>
      <w:r>
        <w:rPr>
          <w:spacing w:val="4"/>
          <w:sz w:val="21"/>
          <w:szCs w:val="21"/>
        </w:rPr>
        <w:t>处罚的。</w:t>
      </w:r>
    </w:p>
    <w:p w14:paraId="19DB04D5">
      <w:pPr>
        <w:pStyle w:val="3"/>
        <w:spacing w:line="227" w:lineRule="auto"/>
        <w:ind w:left="423"/>
        <w:rPr>
          <w:sz w:val="21"/>
          <w:szCs w:val="21"/>
        </w:rPr>
      </w:pPr>
      <w:r>
        <w:rPr>
          <w:spacing w:val="8"/>
          <w:sz w:val="21"/>
          <w:szCs w:val="21"/>
        </w:rPr>
        <w:t>2</w:t>
      </w:r>
      <w:r>
        <w:rPr>
          <w:spacing w:val="8"/>
          <w:sz w:val="21"/>
          <w:szCs w:val="21"/>
          <w:lang w:eastAsia="zh-CN"/>
        </w:rPr>
        <w:t>1</w:t>
      </w:r>
      <w:r>
        <w:rPr>
          <w:spacing w:val="8"/>
          <w:sz w:val="21"/>
          <w:szCs w:val="21"/>
        </w:rPr>
        <w:t>.3 评标原则评标活动遵循公平、公正、科学和择优的原则。</w:t>
      </w:r>
    </w:p>
    <w:p w14:paraId="0E593288">
      <w:pPr>
        <w:pStyle w:val="3"/>
        <w:spacing w:before="164" w:line="226" w:lineRule="auto"/>
        <w:ind w:left="423"/>
        <w:rPr>
          <w:sz w:val="21"/>
          <w:szCs w:val="21"/>
        </w:rPr>
      </w:pPr>
      <w:r>
        <w:rPr>
          <w:spacing w:val="6"/>
          <w:sz w:val="21"/>
          <w:szCs w:val="21"/>
        </w:rPr>
        <w:t>2</w:t>
      </w:r>
      <w:r>
        <w:rPr>
          <w:spacing w:val="6"/>
          <w:sz w:val="21"/>
          <w:szCs w:val="21"/>
          <w:lang w:eastAsia="zh-CN"/>
        </w:rPr>
        <w:t>1</w:t>
      </w:r>
      <w:r>
        <w:rPr>
          <w:spacing w:val="6"/>
          <w:sz w:val="21"/>
          <w:szCs w:val="21"/>
        </w:rPr>
        <w:t>.4 评标采用综合评估法。</w:t>
      </w:r>
    </w:p>
    <w:p w14:paraId="112E178E">
      <w:pPr>
        <w:pStyle w:val="3"/>
        <w:spacing w:before="162" w:line="228" w:lineRule="auto"/>
        <w:ind w:left="423"/>
        <w:rPr>
          <w:sz w:val="21"/>
          <w:szCs w:val="21"/>
        </w:rPr>
      </w:pPr>
      <w:r>
        <w:rPr>
          <w:spacing w:val="8"/>
          <w:sz w:val="21"/>
          <w:szCs w:val="21"/>
        </w:rPr>
        <w:t>2</w:t>
      </w:r>
      <w:r>
        <w:rPr>
          <w:spacing w:val="8"/>
          <w:sz w:val="21"/>
          <w:szCs w:val="21"/>
          <w:lang w:eastAsia="zh-CN"/>
        </w:rPr>
        <w:t>1</w:t>
      </w:r>
      <w:r>
        <w:rPr>
          <w:spacing w:val="8"/>
          <w:sz w:val="21"/>
          <w:szCs w:val="21"/>
        </w:rPr>
        <w:t>.5 评标结果在</w:t>
      </w:r>
      <w:r>
        <w:rPr>
          <w:rFonts w:hint="eastAsia"/>
          <w:spacing w:val="8"/>
          <w:sz w:val="21"/>
          <w:szCs w:val="21"/>
        </w:rPr>
        <w:t>南通市崇川区人民政府网</w:t>
      </w:r>
      <w:r>
        <w:rPr>
          <w:spacing w:val="8"/>
          <w:sz w:val="21"/>
          <w:szCs w:val="21"/>
        </w:rPr>
        <w:t>-公示公告栏</w:t>
      </w:r>
      <w:r>
        <w:rPr>
          <w:rFonts w:hint="eastAsia"/>
          <w:spacing w:val="8"/>
          <w:sz w:val="21"/>
          <w:szCs w:val="21"/>
          <w:lang w:eastAsia="zh-CN"/>
        </w:rPr>
        <w:t>上</w:t>
      </w:r>
      <w:r>
        <w:rPr>
          <w:spacing w:val="8"/>
          <w:sz w:val="21"/>
          <w:szCs w:val="21"/>
        </w:rPr>
        <w:t>公示。</w:t>
      </w:r>
    </w:p>
    <w:p w14:paraId="4B57892A">
      <w:pPr>
        <w:spacing w:line="250" w:lineRule="auto"/>
      </w:pPr>
    </w:p>
    <w:p w14:paraId="348BFDBD">
      <w:pPr>
        <w:spacing w:line="251" w:lineRule="auto"/>
      </w:pPr>
    </w:p>
    <w:p w14:paraId="29E72351">
      <w:pPr>
        <w:pStyle w:val="3"/>
        <w:spacing w:before="66" w:line="229" w:lineRule="auto"/>
        <w:ind w:left="3876" w:leftChars="0"/>
        <w:outlineLvl w:val="0"/>
        <w:rPr>
          <w:sz w:val="21"/>
          <w:szCs w:val="21"/>
        </w:rPr>
      </w:pPr>
      <w:r>
        <w:rPr>
          <w:b/>
          <w:bCs/>
          <w:spacing w:val="6"/>
          <w:sz w:val="21"/>
          <w:szCs w:val="21"/>
        </w:rPr>
        <w:t>六、授予合同</w:t>
      </w:r>
    </w:p>
    <w:p w14:paraId="3173C47B">
      <w:pPr>
        <w:pStyle w:val="3"/>
        <w:spacing w:before="162" w:line="228" w:lineRule="auto"/>
        <w:ind w:left="3"/>
        <w:outlineLvl w:val="1"/>
        <w:rPr>
          <w:sz w:val="21"/>
          <w:szCs w:val="21"/>
        </w:rPr>
      </w:pPr>
      <w:r>
        <w:rPr>
          <w:b/>
          <w:bCs/>
          <w:spacing w:val="6"/>
          <w:sz w:val="21"/>
          <w:szCs w:val="21"/>
        </w:rPr>
        <w:t>2</w:t>
      </w:r>
      <w:r>
        <w:rPr>
          <w:b/>
          <w:bCs/>
          <w:spacing w:val="6"/>
          <w:sz w:val="21"/>
          <w:szCs w:val="21"/>
          <w:lang w:eastAsia="zh-CN"/>
        </w:rPr>
        <w:t>2</w:t>
      </w:r>
      <w:r>
        <w:rPr>
          <w:spacing w:val="6"/>
          <w:sz w:val="21"/>
          <w:szCs w:val="21"/>
        </w:rPr>
        <w:t xml:space="preserve">  </w:t>
      </w:r>
      <w:r>
        <w:rPr>
          <w:b/>
          <w:bCs/>
          <w:spacing w:val="6"/>
          <w:sz w:val="21"/>
          <w:szCs w:val="21"/>
        </w:rPr>
        <w:t>合同授予的标准</w:t>
      </w:r>
    </w:p>
    <w:p w14:paraId="57FA5FFD">
      <w:pPr>
        <w:pStyle w:val="3"/>
        <w:spacing w:before="160" w:line="360" w:lineRule="auto"/>
        <w:ind w:firstLine="423"/>
        <w:rPr>
          <w:sz w:val="21"/>
          <w:szCs w:val="21"/>
        </w:rPr>
      </w:pPr>
      <w:r>
        <w:rPr>
          <w:spacing w:val="11"/>
          <w:sz w:val="21"/>
          <w:szCs w:val="21"/>
        </w:rPr>
        <w:t>2</w:t>
      </w:r>
      <w:r>
        <w:rPr>
          <w:spacing w:val="11"/>
          <w:sz w:val="21"/>
          <w:szCs w:val="21"/>
          <w:lang w:eastAsia="zh-CN"/>
        </w:rPr>
        <w:t>2</w:t>
      </w:r>
      <w:r>
        <w:rPr>
          <w:spacing w:val="11"/>
          <w:sz w:val="21"/>
          <w:szCs w:val="21"/>
        </w:rPr>
        <w:t>.1 招标人根据评标委员会提出的书面评标报告和推荐的中标候选人，将合同授予评标委员</w:t>
      </w:r>
      <w:r>
        <w:rPr>
          <w:spacing w:val="9"/>
          <w:sz w:val="21"/>
          <w:szCs w:val="21"/>
        </w:rPr>
        <w:t>会推荐的中标候选人。招标人根据本</w:t>
      </w:r>
      <w:r>
        <w:rPr>
          <w:rFonts w:hint="eastAsia"/>
          <w:spacing w:val="9"/>
          <w:sz w:val="21"/>
          <w:szCs w:val="21"/>
          <w:lang w:eastAsia="zh-CN"/>
        </w:rPr>
        <w:t>招标文件</w:t>
      </w:r>
      <w:r>
        <w:rPr>
          <w:spacing w:val="8"/>
          <w:sz w:val="21"/>
          <w:szCs w:val="21"/>
        </w:rPr>
        <w:t>规定享有的权力不受本条限制。</w:t>
      </w:r>
    </w:p>
    <w:p w14:paraId="4C1036C5">
      <w:pPr>
        <w:pStyle w:val="3"/>
        <w:spacing w:line="361" w:lineRule="auto"/>
        <w:ind w:left="2" w:right="87" w:firstLine="418"/>
        <w:rPr>
          <w:sz w:val="21"/>
          <w:szCs w:val="21"/>
        </w:rPr>
      </w:pPr>
      <w:r>
        <w:rPr>
          <w:spacing w:val="11"/>
          <w:sz w:val="21"/>
          <w:szCs w:val="21"/>
        </w:rPr>
        <w:t>2</w:t>
      </w:r>
      <w:r>
        <w:rPr>
          <w:spacing w:val="11"/>
          <w:sz w:val="21"/>
          <w:szCs w:val="21"/>
          <w:lang w:eastAsia="zh-CN"/>
        </w:rPr>
        <w:t>2</w:t>
      </w:r>
      <w:r>
        <w:rPr>
          <w:spacing w:val="11"/>
          <w:sz w:val="21"/>
          <w:szCs w:val="21"/>
        </w:rPr>
        <w:t xml:space="preserve">.2 </w:t>
      </w:r>
      <w:r>
        <w:rPr>
          <w:spacing w:val="0"/>
          <w:sz w:val="21"/>
          <w:szCs w:val="21"/>
        </w:rPr>
        <w:t>招标人按评标办法规定，确定评标委员会推荐的第一中标候选人为中标人的，</w:t>
      </w:r>
      <w:r>
        <w:rPr>
          <w:sz w:val="21"/>
          <w:szCs w:val="21"/>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14:paraId="62A08FB5">
      <w:pPr>
        <w:pStyle w:val="3"/>
        <w:spacing w:line="360" w:lineRule="auto"/>
        <w:ind w:left="3"/>
        <w:outlineLvl w:val="1"/>
        <w:rPr>
          <w:sz w:val="21"/>
          <w:szCs w:val="21"/>
        </w:rPr>
      </w:pPr>
      <w:r>
        <w:rPr>
          <w:b/>
          <w:bCs/>
          <w:spacing w:val="6"/>
          <w:sz w:val="21"/>
          <w:szCs w:val="21"/>
        </w:rPr>
        <w:t>2</w:t>
      </w:r>
      <w:r>
        <w:rPr>
          <w:b/>
          <w:bCs/>
          <w:spacing w:val="6"/>
          <w:sz w:val="21"/>
          <w:szCs w:val="21"/>
          <w:lang w:eastAsia="zh-CN"/>
        </w:rPr>
        <w:t>3</w:t>
      </w:r>
      <w:r>
        <w:rPr>
          <w:spacing w:val="6"/>
          <w:sz w:val="21"/>
          <w:szCs w:val="21"/>
        </w:rPr>
        <w:t xml:space="preserve">  </w:t>
      </w:r>
      <w:r>
        <w:rPr>
          <w:b/>
          <w:bCs/>
          <w:spacing w:val="6"/>
          <w:sz w:val="21"/>
          <w:szCs w:val="21"/>
        </w:rPr>
        <w:t>招标人接受和拒绝投标的权力</w:t>
      </w:r>
    </w:p>
    <w:p w14:paraId="3D9348DB">
      <w:pPr>
        <w:pStyle w:val="3"/>
        <w:spacing w:before="32" w:line="360" w:lineRule="auto"/>
        <w:ind w:firstLine="423"/>
        <w:jc w:val="both"/>
        <w:rPr>
          <w:sz w:val="21"/>
          <w:szCs w:val="21"/>
        </w:rPr>
      </w:pPr>
      <w:r>
        <w:rPr>
          <w:spacing w:val="11"/>
          <w:sz w:val="21"/>
          <w:szCs w:val="21"/>
        </w:rPr>
        <w:t>2</w:t>
      </w:r>
      <w:r>
        <w:rPr>
          <w:spacing w:val="11"/>
          <w:sz w:val="21"/>
          <w:szCs w:val="21"/>
          <w:lang w:eastAsia="zh-CN"/>
        </w:rPr>
        <w:t>3</w:t>
      </w:r>
      <w:r>
        <w:rPr>
          <w:spacing w:val="11"/>
          <w:sz w:val="21"/>
          <w:szCs w:val="21"/>
        </w:rPr>
        <w:t>.1 招标人在发出中标通知书前因项目发生变化或不可抗力等原因有权宣布投标程序无效或</w:t>
      </w:r>
      <w:r>
        <w:rPr>
          <w:spacing w:val="9"/>
          <w:sz w:val="21"/>
          <w:szCs w:val="21"/>
        </w:rPr>
        <w:t>拒绝所有投标，并对由此引起的对投标人的影响不承担任何责任，也无须将这样做的理由通知受影响的投标人，但招标人应将投标担保退还给投标人。</w:t>
      </w:r>
    </w:p>
    <w:p w14:paraId="7D7B3336">
      <w:pPr>
        <w:pStyle w:val="3"/>
        <w:spacing w:before="32" w:line="360" w:lineRule="auto"/>
        <w:ind w:left="3"/>
        <w:outlineLvl w:val="1"/>
        <w:rPr>
          <w:sz w:val="21"/>
          <w:szCs w:val="21"/>
        </w:rPr>
      </w:pPr>
      <w:r>
        <w:rPr>
          <w:b/>
          <w:bCs/>
          <w:spacing w:val="1"/>
          <w:sz w:val="21"/>
          <w:szCs w:val="21"/>
        </w:rPr>
        <w:t>2</w:t>
      </w:r>
      <w:r>
        <w:rPr>
          <w:b/>
          <w:bCs/>
          <w:spacing w:val="1"/>
          <w:sz w:val="21"/>
          <w:szCs w:val="21"/>
          <w:lang w:eastAsia="zh-CN"/>
        </w:rPr>
        <w:t>4</w:t>
      </w:r>
      <w:r>
        <w:rPr>
          <w:spacing w:val="20"/>
          <w:sz w:val="21"/>
          <w:szCs w:val="21"/>
        </w:rPr>
        <w:t xml:space="preserve">  </w:t>
      </w:r>
      <w:r>
        <w:rPr>
          <w:b/>
          <w:bCs/>
          <w:spacing w:val="1"/>
          <w:sz w:val="21"/>
          <w:szCs w:val="21"/>
        </w:rPr>
        <w:t>中标通知书</w:t>
      </w:r>
    </w:p>
    <w:p w14:paraId="4733D2D7">
      <w:pPr>
        <w:pStyle w:val="3"/>
        <w:spacing w:line="360" w:lineRule="auto"/>
        <w:ind w:left="423"/>
        <w:rPr>
          <w:sz w:val="21"/>
          <w:szCs w:val="21"/>
        </w:rPr>
      </w:pPr>
      <w:r>
        <w:rPr>
          <w:spacing w:val="0"/>
          <w:sz w:val="21"/>
          <w:szCs w:val="21"/>
        </w:rPr>
        <w:t>2</w:t>
      </w:r>
      <w:r>
        <w:rPr>
          <w:spacing w:val="0"/>
          <w:sz w:val="21"/>
          <w:szCs w:val="21"/>
          <w:lang w:eastAsia="zh-CN"/>
        </w:rPr>
        <w:t>4</w:t>
      </w:r>
      <w:r>
        <w:rPr>
          <w:spacing w:val="0"/>
          <w:sz w:val="21"/>
          <w:szCs w:val="21"/>
        </w:rPr>
        <w:t>.1 在规定的投标有效期截止前，招标人将以书面形式通知中标的投标人其投标被接受。</w:t>
      </w:r>
    </w:p>
    <w:p w14:paraId="025ABF65">
      <w:pPr>
        <w:pStyle w:val="3"/>
        <w:spacing w:line="360" w:lineRule="auto"/>
        <w:ind w:left="423" w:leftChars="0"/>
        <w:outlineLvl w:val="9"/>
        <w:rPr>
          <w:sz w:val="21"/>
          <w:szCs w:val="21"/>
        </w:rPr>
      </w:pPr>
      <w:r>
        <w:rPr>
          <w:spacing w:val="0"/>
          <w:sz w:val="21"/>
          <w:szCs w:val="21"/>
        </w:rPr>
        <w:t>2</w:t>
      </w:r>
      <w:r>
        <w:rPr>
          <w:spacing w:val="0"/>
          <w:sz w:val="21"/>
          <w:szCs w:val="21"/>
          <w:lang w:eastAsia="zh-CN"/>
        </w:rPr>
        <w:t>4</w:t>
      </w:r>
      <w:r>
        <w:rPr>
          <w:spacing w:val="0"/>
          <w:sz w:val="21"/>
          <w:szCs w:val="21"/>
        </w:rPr>
        <w:t>.2 中标通知书是合同文件的组成部分。</w:t>
      </w:r>
    </w:p>
    <w:p w14:paraId="0808E07D">
      <w:pPr>
        <w:pStyle w:val="3"/>
        <w:spacing w:line="360" w:lineRule="auto"/>
        <w:ind w:left="3"/>
        <w:outlineLvl w:val="1"/>
        <w:rPr>
          <w:sz w:val="21"/>
          <w:szCs w:val="21"/>
        </w:rPr>
      </w:pPr>
      <w:r>
        <w:rPr>
          <w:b/>
          <w:bCs/>
          <w:spacing w:val="6"/>
          <w:sz w:val="21"/>
          <w:szCs w:val="21"/>
        </w:rPr>
        <w:t>2</w:t>
      </w:r>
      <w:r>
        <w:rPr>
          <w:b/>
          <w:bCs/>
          <w:spacing w:val="6"/>
          <w:sz w:val="21"/>
          <w:szCs w:val="21"/>
          <w:lang w:eastAsia="zh-CN"/>
        </w:rPr>
        <w:t>5</w:t>
      </w:r>
      <w:r>
        <w:rPr>
          <w:spacing w:val="6"/>
          <w:sz w:val="21"/>
          <w:szCs w:val="21"/>
        </w:rPr>
        <w:t xml:space="preserve">  </w:t>
      </w:r>
      <w:r>
        <w:rPr>
          <w:b/>
          <w:bCs/>
          <w:spacing w:val="6"/>
          <w:sz w:val="21"/>
          <w:szCs w:val="21"/>
        </w:rPr>
        <w:t>合同协议书的签署</w:t>
      </w:r>
    </w:p>
    <w:p w14:paraId="54866BF6">
      <w:pPr>
        <w:pStyle w:val="3"/>
        <w:spacing w:line="360" w:lineRule="auto"/>
        <w:ind w:firstLine="422"/>
        <w:rPr>
          <w:sz w:val="21"/>
          <w:szCs w:val="21"/>
        </w:rPr>
      </w:pPr>
      <w:r>
        <w:rPr>
          <w:spacing w:val="7"/>
          <w:sz w:val="21"/>
          <w:szCs w:val="21"/>
        </w:rPr>
        <w:t>2</w:t>
      </w:r>
      <w:r>
        <w:rPr>
          <w:spacing w:val="7"/>
          <w:sz w:val="21"/>
          <w:szCs w:val="21"/>
          <w:lang w:eastAsia="zh-CN"/>
        </w:rPr>
        <w:t>5</w:t>
      </w:r>
      <w:r>
        <w:rPr>
          <w:spacing w:val="7"/>
          <w:sz w:val="21"/>
          <w:szCs w:val="21"/>
        </w:rPr>
        <w:t>.1</w:t>
      </w:r>
      <w:r>
        <w:rPr>
          <w:spacing w:val="32"/>
          <w:sz w:val="21"/>
          <w:szCs w:val="21"/>
        </w:rPr>
        <w:t xml:space="preserve"> </w:t>
      </w:r>
      <w:r>
        <w:rPr>
          <w:spacing w:val="7"/>
          <w:sz w:val="21"/>
          <w:szCs w:val="21"/>
        </w:rPr>
        <w:t>中标人在中标通知书发出之日起</w:t>
      </w:r>
      <w:r>
        <w:rPr>
          <w:rFonts w:hint="eastAsia"/>
          <w:spacing w:val="7"/>
          <w:sz w:val="21"/>
          <w:szCs w:val="21"/>
          <w:lang w:val="en-US" w:eastAsia="zh-CN"/>
        </w:rPr>
        <w:t>15</w:t>
      </w:r>
      <w:r>
        <w:rPr>
          <w:spacing w:val="6"/>
          <w:sz w:val="21"/>
          <w:szCs w:val="21"/>
        </w:rPr>
        <w:t>日内，应派代表与招标人协商签订合同事宜。</w:t>
      </w:r>
    </w:p>
    <w:p w14:paraId="1FAB7E23">
      <w:pPr>
        <w:pStyle w:val="3"/>
        <w:spacing w:before="32" w:after="33" w:afterLines="14" w:line="360" w:lineRule="auto"/>
        <w:ind w:left="423"/>
        <w:rPr>
          <w:sz w:val="21"/>
          <w:szCs w:val="21"/>
        </w:rPr>
      </w:pPr>
      <w:r>
        <w:rPr>
          <w:spacing w:val="9"/>
          <w:sz w:val="21"/>
          <w:szCs w:val="21"/>
        </w:rPr>
        <w:t>2</w:t>
      </w:r>
      <w:r>
        <w:rPr>
          <w:spacing w:val="9"/>
          <w:sz w:val="21"/>
          <w:szCs w:val="21"/>
          <w:lang w:eastAsia="zh-CN"/>
        </w:rPr>
        <w:t>5</w:t>
      </w:r>
      <w:r>
        <w:rPr>
          <w:spacing w:val="9"/>
          <w:sz w:val="21"/>
          <w:szCs w:val="21"/>
        </w:rPr>
        <w:t>.</w:t>
      </w:r>
      <w:r>
        <w:rPr>
          <w:rFonts w:hint="eastAsia"/>
          <w:spacing w:val="9"/>
          <w:sz w:val="21"/>
          <w:szCs w:val="21"/>
          <w:lang w:eastAsia="zh-CN"/>
        </w:rPr>
        <w:t>2</w:t>
      </w:r>
      <w:r>
        <w:rPr>
          <w:spacing w:val="9"/>
          <w:sz w:val="21"/>
          <w:szCs w:val="21"/>
        </w:rPr>
        <w:t xml:space="preserve"> 合同协议书经双方法定代表人或其授权代</w:t>
      </w:r>
      <w:r>
        <w:rPr>
          <w:spacing w:val="8"/>
          <w:sz w:val="21"/>
          <w:szCs w:val="21"/>
        </w:rPr>
        <w:t>理人签署、加盖公章后生效。</w:t>
      </w:r>
    </w:p>
    <w:p w14:paraId="379A5891">
      <w:pPr>
        <w:pStyle w:val="3"/>
        <w:spacing w:line="360" w:lineRule="auto"/>
        <w:ind w:left="1" w:right="34" w:firstLine="421"/>
        <w:rPr>
          <w:rFonts w:ascii="Arial"/>
          <w:sz w:val="21"/>
          <w:szCs w:val="21"/>
        </w:rPr>
      </w:pPr>
      <w:r>
        <w:rPr>
          <w:spacing w:val="7"/>
          <w:sz w:val="21"/>
          <w:szCs w:val="21"/>
        </w:rPr>
        <w:t>2</w:t>
      </w:r>
      <w:r>
        <w:rPr>
          <w:spacing w:val="7"/>
          <w:sz w:val="21"/>
          <w:szCs w:val="21"/>
          <w:lang w:eastAsia="zh-CN"/>
        </w:rPr>
        <w:t>5</w:t>
      </w:r>
      <w:r>
        <w:rPr>
          <w:spacing w:val="7"/>
          <w:sz w:val="21"/>
          <w:szCs w:val="21"/>
        </w:rPr>
        <w:t>.</w:t>
      </w:r>
      <w:r>
        <w:rPr>
          <w:rFonts w:hint="eastAsia"/>
          <w:spacing w:val="7"/>
          <w:sz w:val="21"/>
          <w:szCs w:val="21"/>
          <w:lang w:eastAsia="zh-CN"/>
        </w:rPr>
        <w:t>3</w:t>
      </w:r>
      <w:r>
        <w:rPr>
          <w:spacing w:val="7"/>
          <w:sz w:val="21"/>
          <w:szCs w:val="21"/>
        </w:rPr>
        <w:t xml:space="preserve"> 如果中标人未能遵守本须知第</w:t>
      </w:r>
      <w:r>
        <w:rPr>
          <w:spacing w:val="-30"/>
          <w:sz w:val="21"/>
          <w:szCs w:val="21"/>
        </w:rPr>
        <w:t xml:space="preserve"> </w:t>
      </w:r>
      <w:r>
        <w:rPr>
          <w:spacing w:val="7"/>
          <w:sz w:val="21"/>
          <w:szCs w:val="21"/>
        </w:rPr>
        <w:t>2</w:t>
      </w:r>
      <w:r>
        <w:rPr>
          <w:spacing w:val="7"/>
          <w:sz w:val="21"/>
          <w:szCs w:val="21"/>
          <w:lang w:eastAsia="zh-CN"/>
        </w:rPr>
        <w:t>5</w:t>
      </w:r>
      <w:r>
        <w:rPr>
          <w:spacing w:val="7"/>
          <w:sz w:val="21"/>
          <w:szCs w:val="21"/>
        </w:rPr>
        <w:t>.1</w:t>
      </w:r>
      <w:r>
        <w:rPr>
          <w:spacing w:val="-39"/>
          <w:sz w:val="21"/>
          <w:szCs w:val="21"/>
        </w:rPr>
        <w:t xml:space="preserve"> </w:t>
      </w:r>
      <w:r>
        <w:rPr>
          <w:spacing w:val="7"/>
          <w:sz w:val="21"/>
          <w:szCs w:val="21"/>
        </w:rPr>
        <w:t>款的规定，招标人将宣布其中标无效。在此情况下，</w:t>
      </w:r>
      <w:r>
        <w:rPr>
          <w:spacing w:val="9"/>
          <w:sz w:val="21"/>
          <w:szCs w:val="21"/>
        </w:rPr>
        <w:t>招标人可将合同授予下一个中标候选人。如果没有其他合适投标人时，则重新招标。</w:t>
      </w:r>
    </w:p>
    <w:p w14:paraId="4D785F2C">
      <w:pPr>
        <w:pStyle w:val="3"/>
        <w:spacing w:before="65" w:line="228" w:lineRule="auto"/>
        <w:ind w:left="4083"/>
        <w:rPr>
          <w:b/>
          <w:bCs/>
          <w:spacing w:val="6"/>
          <w:sz w:val="20"/>
          <w:szCs w:val="20"/>
        </w:rPr>
      </w:pPr>
    </w:p>
    <w:p w14:paraId="00FC166F">
      <w:pPr>
        <w:pStyle w:val="3"/>
        <w:spacing w:before="65" w:line="228" w:lineRule="auto"/>
        <w:ind w:left="4083" w:leftChars="0"/>
        <w:outlineLvl w:val="9"/>
        <w:rPr>
          <w:b/>
          <w:bCs/>
          <w:spacing w:val="6"/>
          <w:sz w:val="21"/>
          <w:szCs w:val="21"/>
        </w:rPr>
      </w:pPr>
    </w:p>
    <w:p w14:paraId="27792E98">
      <w:pPr>
        <w:pStyle w:val="3"/>
        <w:spacing w:before="65" w:line="228" w:lineRule="auto"/>
        <w:ind w:left="4083" w:leftChars="0"/>
        <w:outlineLvl w:val="2"/>
        <w:rPr>
          <w:sz w:val="21"/>
          <w:szCs w:val="21"/>
        </w:rPr>
      </w:pPr>
      <w:r>
        <w:rPr>
          <w:b/>
          <w:bCs/>
          <w:spacing w:val="6"/>
          <w:sz w:val="21"/>
          <w:szCs w:val="21"/>
        </w:rPr>
        <w:t>七、其他</w:t>
      </w:r>
    </w:p>
    <w:p w14:paraId="7C78F4BC">
      <w:pPr>
        <w:pStyle w:val="3"/>
        <w:spacing w:before="160" w:line="228" w:lineRule="auto"/>
        <w:ind w:left="2"/>
        <w:outlineLvl w:val="1"/>
        <w:rPr>
          <w:sz w:val="21"/>
          <w:szCs w:val="21"/>
        </w:rPr>
      </w:pPr>
      <w:r>
        <w:rPr>
          <w:rFonts w:hint="eastAsia"/>
          <w:b/>
          <w:bCs/>
          <w:spacing w:val="3"/>
          <w:sz w:val="21"/>
          <w:szCs w:val="21"/>
        </w:rPr>
        <w:t>2</w:t>
      </w:r>
      <w:r>
        <w:rPr>
          <w:rFonts w:hint="eastAsia"/>
          <w:b/>
          <w:bCs/>
          <w:spacing w:val="3"/>
          <w:sz w:val="21"/>
          <w:szCs w:val="21"/>
          <w:lang w:eastAsia="zh-CN"/>
        </w:rPr>
        <w:t>6</w:t>
      </w:r>
      <w:r>
        <w:rPr>
          <w:rFonts w:hint="eastAsia"/>
          <w:spacing w:val="13"/>
          <w:sz w:val="21"/>
          <w:szCs w:val="21"/>
        </w:rPr>
        <w:t xml:space="preserve">  </w:t>
      </w:r>
      <w:r>
        <w:rPr>
          <w:rFonts w:hint="eastAsia"/>
          <w:b/>
          <w:bCs/>
          <w:spacing w:val="3"/>
          <w:sz w:val="21"/>
          <w:szCs w:val="21"/>
        </w:rPr>
        <w:t>纪律与监督</w:t>
      </w:r>
    </w:p>
    <w:p w14:paraId="42C1FD8C">
      <w:pPr>
        <w:pStyle w:val="3"/>
        <w:spacing w:before="160" w:line="328" w:lineRule="auto"/>
        <w:ind w:firstLine="421"/>
        <w:rPr>
          <w:sz w:val="21"/>
          <w:szCs w:val="21"/>
        </w:rPr>
      </w:pPr>
      <w:r>
        <w:rPr>
          <w:rFonts w:hint="eastAsia"/>
          <w:spacing w:val="11"/>
          <w:sz w:val="21"/>
          <w:szCs w:val="21"/>
        </w:rPr>
        <w:t>2</w:t>
      </w:r>
      <w:r>
        <w:rPr>
          <w:rFonts w:hint="eastAsia"/>
          <w:spacing w:val="11"/>
          <w:sz w:val="21"/>
          <w:szCs w:val="21"/>
          <w:lang w:eastAsia="zh-CN"/>
        </w:rPr>
        <w:t>6</w:t>
      </w:r>
      <w:r>
        <w:rPr>
          <w:rFonts w:hint="eastAsia"/>
          <w:spacing w:val="11"/>
          <w:sz w:val="21"/>
          <w:szCs w:val="21"/>
        </w:rPr>
        <w:t>.1 严禁投标人向参与招标、评标工作的有关人员行贿，使其泄露一切与招标、评标工作的</w:t>
      </w:r>
      <w:r>
        <w:rPr>
          <w:rFonts w:hint="eastAsia"/>
          <w:spacing w:val="9"/>
          <w:sz w:val="21"/>
          <w:szCs w:val="21"/>
        </w:rPr>
        <w:t>有关信息。在招标、评标期间，不得邀请参与招标、评标工作的有关人员到投标人单位参观考察或</w:t>
      </w:r>
      <w:r>
        <w:rPr>
          <w:rFonts w:hint="eastAsia"/>
          <w:spacing w:val="8"/>
          <w:sz w:val="21"/>
          <w:szCs w:val="21"/>
        </w:rPr>
        <w:t>出席投标人主办的或赞助的任何活动。</w:t>
      </w:r>
    </w:p>
    <w:p w14:paraId="13062172">
      <w:pPr>
        <w:pStyle w:val="3"/>
        <w:spacing w:line="302" w:lineRule="auto"/>
        <w:ind w:firstLine="422"/>
        <w:rPr>
          <w:sz w:val="21"/>
          <w:szCs w:val="21"/>
        </w:rPr>
      </w:pPr>
      <w:r>
        <w:rPr>
          <w:rFonts w:hint="eastAsia"/>
          <w:spacing w:val="11"/>
          <w:sz w:val="21"/>
          <w:szCs w:val="21"/>
        </w:rPr>
        <w:t>2</w:t>
      </w:r>
      <w:r>
        <w:rPr>
          <w:rFonts w:hint="eastAsia"/>
          <w:spacing w:val="11"/>
          <w:sz w:val="21"/>
          <w:szCs w:val="21"/>
          <w:lang w:eastAsia="zh-CN"/>
        </w:rPr>
        <w:t>6</w:t>
      </w:r>
      <w:r>
        <w:rPr>
          <w:rFonts w:hint="eastAsia"/>
          <w:spacing w:val="11"/>
          <w:sz w:val="21"/>
          <w:szCs w:val="21"/>
        </w:rPr>
        <w:t>.2 投标人在投标过程中严禁互相串通、结盟，损害招标的公正性和竞争性，或以任何方式</w:t>
      </w:r>
      <w:r>
        <w:rPr>
          <w:rFonts w:hint="eastAsia"/>
          <w:spacing w:val="8"/>
          <w:sz w:val="21"/>
          <w:szCs w:val="21"/>
        </w:rPr>
        <w:t>影响其他投标人参与正当投标。</w:t>
      </w:r>
    </w:p>
    <w:p w14:paraId="334754F6">
      <w:pPr>
        <w:pStyle w:val="3"/>
        <w:spacing w:line="228" w:lineRule="auto"/>
        <w:ind w:left="422"/>
        <w:rPr>
          <w:spacing w:val="8"/>
          <w:sz w:val="21"/>
          <w:szCs w:val="21"/>
        </w:rPr>
      </w:pPr>
      <w:r>
        <w:rPr>
          <w:rFonts w:hint="eastAsia"/>
          <w:spacing w:val="9"/>
          <w:sz w:val="21"/>
          <w:szCs w:val="21"/>
        </w:rPr>
        <w:t>2</w:t>
      </w:r>
      <w:r>
        <w:rPr>
          <w:rFonts w:hint="eastAsia"/>
          <w:spacing w:val="9"/>
          <w:sz w:val="21"/>
          <w:szCs w:val="21"/>
          <w:lang w:eastAsia="zh-CN"/>
        </w:rPr>
        <w:t>6</w:t>
      </w:r>
      <w:r>
        <w:rPr>
          <w:rFonts w:hint="eastAsia"/>
          <w:spacing w:val="9"/>
          <w:sz w:val="21"/>
          <w:szCs w:val="21"/>
        </w:rPr>
        <w:t>.3 如发现投标人有上述不正当竞争行为，将</w:t>
      </w:r>
      <w:r>
        <w:rPr>
          <w:rFonts w:hint="eastAsia"/>
          <w:spacing w:val="8"/>
          <w:sz w:val="21"/>
          <w:szCs w:val="21"/>
        </w:rPr>
        <w:t>取消其投标资格或中标资格。</w:t>
      </w:r>
    </w:p>
    <w:p w14:paraId="2F0357BA">
      <w:pPr>
        <w:spacing w:line="440" w:lineRule="exact"/>
        <w:ind w:firstLine="456" w:firstLineChars="202"/>
        <w:rPr>
          <w:rFonts w:ascii="宋体" w:hAnsi="宋体" w:eastAsia="宋体" w:cs="宋体"/>
        </w:rPr>
      </w:pPr>
      <w:r>
        <w:rPr>
          <w:rFonts w:hint="eastAsia" w:ascii="宋体" w:hAnsi="宋体" w:eastAsia="宋体" w:cs="宋体"/>
          <w:spacing w:val="8"/>
          <w:lang w:eastAsia="zh-CN"/>
        </w:rPr>
        <w:t xml:space="preserve">26.4 </w:t>
      </w:r>
      <w:r>
        <w:rPr>
          <w:rFonts w:hint="eastAsia" w:ascii="宋体" w:hAnsi="宋体" w:eastAsia="宋体" w:cs="宋体"/>
        </w:rPr>
        <w:t>接收异议函的方式：书面形式（当场送达或邮寄方式）。</w:t>
      </w:r>
    </w:p>
    <w:p w14:paraId="481F7ADF">
      <w:pPr>
        <w:spacing w:line="440" w:lineRule="exact"/>
        <w:ind w:firstLine="424" w:firstLineChars="202"/>
        <w:rPr>
          <w:rFonts w:ascii="宋体" w:hAnsi="宋体" w:eastAsia="宋体" w:cs="宋体"/>
        </w:rPr>
      </w:pPr>
      <w:r>
        <w:rPr>
          <w:rFonts w:hint="eastAsia" w:ascii="宋体" w:hAnsi="宋体" w:eastAsia="宋体" w:cs="宋体"/>
          <w:lang w:eastAsia="zh-CN"/>
        </w:rPr>
        <w:t xml:space="preserve">26.5 </w:t>
      </w:r>
      <w:r>
        <w:rPr>
          <w:rFonts w:hint="eastAsia" w:ascii="宋体" w:hAnsi="宋体" w:eastAsia="宋体" w:cs="宋体"/>
        </w:rPr>
        <w:t>联系方式：</w:t>
      </w:r>
    </w:p>
    <w:p w14:paraId="7B028C20">
      <w:pPr>
        <w:spacing w:line="440" w:lineRule="exact"/>
        <w:ind w:left="-2" w:leftChars="-1" w:firstLine="431" w:firstLineChars="0"/>
        <w:outlineLvl w:val="9"/>
        <w:rPr>
          <w:rFonts w:ascii="宋体" w:hAnsi="宋体" w:eastAsia="宋体" w:cs="宋体"/>
        </w:rPr>
      </w:pPr>
      <w:r>
        <w:rPr>
          <w:rFonts w:hint="eastAsia" w:ascii="宋体" w:hAnsi="宋体" w:eastAsia="宋体" w:cs="宋体"/>
        </w:rPr>
        <w:t>（1）招标人信息：</w:t>
      </w:r>
    </w:p>
    <w:p w14:paraId="6C8A6E5A">
      <w:pPr>
        <w:spacing w:line="440" w:lineRule="exact"/>
        <w:ind w:firstLine="420" w:firstLineChars="200"/>
        <w:rPr>
          <w:rFonts w:ascii="宋体" w:hAnsi="宋体" w:eastAsia="宋体" w:cs="宋体"/>
          <w:u w:val="single"/>
          <w:lang w:eastAsia="zh-CN"/>
        </w:rPr>
      </w:pPr>
      <w:r>
        <w:rPr>
          <w:rFonts w:hint="eastAsia" w:ascii="宋体" w:hAnsi="宋体" w:eastAsia="宋体" w:cs="宋体"/>
        </w:rPr>
        <w:t>名 称：</w:t>
      </w:r>
      <w:r>
        <w:rPr>
          <w:rFonts w:hint="eastAsia" w:ascii="宋体" w:hAnsi="宋体" w:eastAsia="宋体" w:cs="宋体"/>
          <w:lang w:eastAsia="zh-CN"/>
        </w:rPr>
        <w:t>南通市崇川历史文化街区保护发展有限公司</w:t>
      </w:r>
    </w:p>
    <w:p w14:paraId="79438E1A">
      <w:pPr>
        <w:spacing w:line="440" w:lineRule="exact"/>
        <w:ind w:firstLine="420" w:firstLineChars="200"/>
        <w:rPr>
          <w:rFonts w:ascii="宋体" w:hAnsi="宋体" w:eastAsia="宋体" w:cs="宋体"/>
        </w:rPr>
      </w:pPr>
      <w:r>
        <w:rPr>
          <w:rFonts w:hint="eastAsia" w:ascii="宋体" w:hAnsi="宋体" w:eastAsia="宋体" w:cs="宋体"/>
        </w:rPr>
        <w:t>地 址：人民东路28号南通大厦（东大街）6楼</w:t>
      </w:r>
    </w:p>
    <w:p w14:paraId="4E290AF1">
      <w:pPr>
        <w:spacing w:line="440" w:lineRule="exact"/>
        <w:ind w:firstLine="420" w:firstLineChars="200"/>
        <w:rPr>
          <w:rFonts w:ascii="宋体" w:hAnsi="宋体" w:eastAsia="宋体" w:cs="宋体"/>
        </w:rPr>
      </w:pPr>
      <w:r>
        <w:rPr>
          <w:rFonts w:hint="eastAsia" w:ascii="宋体" w:hAnsi="宋体" w:eastAsia="宋体" w:cs="宋体"/>
        </w:rPr>
        <w:t>联系方式：</w:t>
      </w:r>
      <w:r>
        <w:rPr>
          <w:rFonts w:hint="eastAsia" w:ascii="宋体" w:hAnsi="宋体" w:eastAsia="宋体" w:cs="宋体"/>
          <w:lang w:eastAsia="zh-CN"/>
        </w:rPr>
        <w:t xml:space="preserve">朱女士 </w:t>
      </w:r>
      <w:r>
        <w:rPr>
          <w:rFonts w:hint="eastAsia" w:ascii="宋体" w:hAnsi="宋体" w:eastAsia="宋体" w:cs="宋体"/>
        </w:rPr>
        <w:t xml:space="preserve"> </w:t>
      </w:r>
      <w:r>
        <w:rPr>
          <w:rFonts w:hint="eastAsia" w:ascii="宋体" w:hAnsi="宋体" w:eastAsia="宋体" w:cs="宋体"/>
          <w:lang w:eastAsia="zh-CN"/>
        </w:rPr>
        <w:t xml:space="preserve"> </w:t>
      </w:r>
      <w:r>
        <w:rPr>
          <w:rFonts w:hint="eastAsia" w:ascii="宋体" w:hAnsi="宋体" w:eastAsia="宋体" w:cs="宋体"/>
        </w:rPr>
        <w:t>18021380517</w:t>
      </w:r>
    </w:p>
    <w:p w14:paraId="58189993">
      <w:pPr>
        <w:spacing w:line="440" w:lineRule="exact"/>
        <w:ind w:firstLine="424" w:firstLineChars="202"/>
        <w:outlineLvl w:val="9"/>
        <w:rPr>
          <w:rFonts w:ascii="宋体" w:hAnsi="宋体" w:eastAsia="宋体" w:cs="宋体"/>
        </w:rPr>
      </w:pPr>
      <w:r>
        <w:rPr>
          <w:rFonts w:hint="eastAsia" w:ascii="宋体" w:hAnsi="宋体" w:eastAsia="宋体" w:cs="宋体"/>
        </w:rPr>
        <w:t>（2）招标代理机构信息：</w:t>
      </w:r>
    </w:p>
    <w:p w14:paraId="7B7BF0E5">
      <w:pPr>
        <w:shd w:val="clear" w:color="auto" w:fill="FFFFFF"/>
        <w:spacing w:line="440" w:lineRule="exact"/>
        <w:ind w:firstLine="420" w:firstLineChars="200"/>
        <w:rPr>
          <w:rFonts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江苏华睿工程咨询有限公司</w:t>
      </w:r>
    </w:p>
    <w:p w14:paraId="60BC91C8">
      <w:pPr>
        <w:shd w:val="clear" w:color="auto" w:fill="FFFFFF"/>
        <w:spacing w:line="440" w:lineRule="exact"/>
        <w:ind w:firstLine="420" w:firstLineChars="200"/>
        <w:rPr>
          <w:rFonts w:ascii="宋体" w:hAnsi="宋体" w:eastAsia="宋体" w:cs="宋体"/>
          <w:lang w:eastAsia="zh-CN"/>
        </w:rPr>
      </w:pPr>
      <w:r>
        <w:rPr>
          <w:rFonts w:hint="eastAsia" w:ascii="宋体" w:hAnsi="宋体" w:eastAsia="宋体" w:cs="宋体"/>
        </w:rPr>
        <w:t>地 址：</w:t>
      </w:r>
      <w:r>
        <w:rPr>
          <w:rFonts w:hint="eastAsia" w:ascii="宋体" w:hAnsi="宋体" w:eastAsia="宋体" w:cs="宋体"/>
          <w:lang w:eastAsia="zh-CN"/>
        </w:rPr>
        <w:t>南通市崇川区城山路129号3号楼西单元202室</w:t>
      </w:r>
    </w:p>
    <w:p w14:paraId="75568060">
      <w:pPr>
        <w:shd w:val="clear" w:color="auto" w:fill="FFFFFF"/>
        <w:spacing w:line="440" w:lineRule="exact"/>
        <w:ind w:firstLine="420" w:firstLineChars="200"/>
        <w:rPr>
          <w:rFonts w:ascii="宋体" w:hAnsi="宋体" w:eastAsia="宋体" w:cs="宋体"/>
          <w:lang w:eastAsia="zh-CN"/>
        </w:rPr>
      </w:pPr>
      <w:r>
        <w:rPr>
          <w:rFonts w:hint="eastAsia" w:ascii="宋体" w:hAnsi="宋体" w:eastAsia="宋体" w:cs="宋体"/>
        </w:rPr>
        <w:t>联系方式：</w:t>
      </w:r>
      <w:r>
        <w:rPr>
          <w:rFonts w:hint="eastAsia" w:ascii="宋体" w:hAnsi="宋体" w:eastAsia="宋体" w:cs="宋体"/>
          <w:lang w:eastAsia="zh-CN"/>
        </w:rPr>
        <w:t>张静炜</w:t>
      </w:r>
      <w:r>
        <w:rPr>
          <w:rFonts w:hint="eastAsia" w:ascii="宋体" w:hAnsi="宋体" w:eastAsia="宋体" w:cs="宋体"/>
        </w:rPr>
        <w:t xml:space="preserve"> </w:t>
      </w:r>
      <w:r>
        <w:rPr>
          <w:rFonts w:hint="eastAsia" w:ascii="宋体" w:hAnsi="宋体" w:eastAsia="宋体" w:cs="宋体"/>
          <w:lang w:eastAsia="zh-CN"/>
        </w:rPr>
        <w:t>15262758956</w:t>
      </w:r>
    </w:p>
    <w:p w14:paraId="4E124A86">
      <w:pPr>
        <w:pStyle w:val="3"/>
        <w:spacing w:line="228" w:lineRule="auto"/>
        <w:ind w:left="422"/>
        <w:rPr>
          <w:spacing w:val="8"/>
          <w:sz w:val="21"/>
          <w:szCs w:val="21"/>
          <w:lang w:eastAsia="zh-CN"/>
        </w:rPr>
      </w:pPr>
    </w:p>
    <w:p w14:paraId="1500DAE9">
      <w:pPr>
        <w:pStyle w:val="3"/>
        <w:spacing w:before="159" w:line="228" w:lineRule="auto"/>
        <w:ind w:left="2"/>
        <w:outlineLvl w:val="1"/>
        <w:rPr>
          <w:sz w:val="21"/>
          <w:szCs w:val="21"/>
        </w:rPr>
      </w:pPr>
      <w:bookmarkStart w:id="4" w:name="bookmark6"/>
      <w:bookmarkEnd w:id="4"/>
      <w:r>
        <w:rPr>
          <w:rFonts w:hint="eastAsia"/>
          <w:b/>
          <w:bCs/>
          <w:spacing w:val="1"/>
          <w:sz w:val="21"/>
          <w:szCs w:val="21"/>
        </w:rPr>
        <w:t>2</w:t>
      </w:r>
      <w:r>
        <w:rPr>
          <w:rFonts w:hint="eastAsia"/>
          <w:b/>
          <w:bCs/>
          <w:spacing w:val="1"/>
          <w:sz w:val="21"/>
          <w:szCs w:val="21"/>
          <w:lang w:eastAsia="zh-CN"/>
        </w:rPr>
        <w:t>7</w:t>
      </w:r>
      <w:r>
        <w:rPr>
          <w:rFonts w:hint="eastAsia"/>
          <w:spacing w:val="9"/>
          <w:sz w:val="21"/>
          <w:szCs w:val="21"/>
        </w:rPr>
        <w:t xml:space="preserve">  </w:t>
      </w:r>
      <w:r>
        <w:rPr>
          <w:rFonts w:hint="eastAsia"/>
          <w:b/>
          <w:bCs/>
          <w:spacing w:val="1"/>
          <w:sz w:val="21"/>
          <w:szCs w:val="21"/>
        </w:rPr>
        <w:t>版权</w:t>
      </w:r>
    </w:p>
    <w:p w14:paraId="25FE9A76">
      <w:pPr>
        <w:pStyle w:val="3"/>
        <w:spacing w:before="164" w:line="362" w:lineRule="auto"/>
        <w:ind w:firstLine="421"/>
        <w:rPr>
          <w:sz w:val="21"/>
          <w:szCs w:val="21"/>
        </w:rPr>
      </w:pPr>
      <w:r>
        <w:rPr>
          <w:rFonts w:hint="eastAsia"/>
          <w:spacing w:val="11"/>
          <w:sz w:val="21"/>
          <w:szCs w:val="21"/>
        </w:rPr>
        <w:t>2</w:t>
      </w:r>
      <w:r>
        <w:rPr>
          <w:rFonts w:hint="eastAsia"/>
          <w:spacing w:val="11"/>
          <w:sz w:val="21"/>
          <w:szCs w:val="21"/>
          <w:lang w:eastAsia="zh-CN"/>
        </w:rPr>
        <w:t>7</w:t>
      </w:r>
      <w:r>
        <w:rPr>
          <w:rFonts w:hint="eastAsia"/>
          <w:spacing w:val="11"/>
          <w:sz w:val="21"/>
          <w:szCs w:val="21"/>
        </w:rPr>
        <w:t>.1 招标人对所提供的资料及本工程的科研成果拥有版权，未经招标人许可，投标人不得复</w:t>
      </w:r>
      <w:r>
        <w:rPr>
          <w:rFonts w:hint="eastAsia"/>
          <w:spacing w:val="5"/>
          <w:sz w:val="21"/>
          <w:szCs w:val="21"/>
        </w:rPr>
        <w:t>制或出版。</w:t>
      </w:r>
    </w:p>
    <w:p w14:paraId="02C842AD">
      <w:pPr>
        <w:spacing w:line="362" w:lineRule="auto"/>
        <w:rPr>
          <w:rFonts w:ascii="宋体" w:hAnsi="宋体" w:eastAsia="宋体" w:cs="宋体"/>
        </w:rPr>
        <w:sectPr>
          <w:footerReference r:id="rId6" w:type="default"/>
          <w:pgSz w:w="11906" w:h="16839"/>
          <w:pgMar w:top="1431" w:right="1362" w:bottom="1155" w:left="1539" w:header="0" w:footer="965" w:gutter="0"/>
          <w:pgNumType w:fmt="decimal"/>
          <w:cols w:space="720" w:num="1"/>
        </w:sectPr>
      </w:pPr>
    </w:p>
    <w:p w14:paraId="4853E65A">
      <w:pPr>
        <w:ind w:firstLine="3614" w:firstLineChars="1000"/>
        <w:outlineLvl w:val="0"/>
        <w:rPr>
          <w:rFonts w:ascii="宋体" w:hAnsi="宋体" w:eastAsia="宋体" w:cs="宋体"/>
          <w:b/>
          <w:bCs/>
          <w:sz w:val="36"/>
          <w:szCs w:val="36"/>
        </w:rPr>
      </w:pPr>
      <w:bookmarkStart w:id="5" w:name="bookmark5"/>
      <w:bookmarkEnd w:id="5"/>
      <w:r>
        <w:rPr>
          <w:rFonts w:hint="eastAsia" w:ascii="宋体" w:hAnsi="宋体" w:eastAsia="宋体" w:cs="宋体"/>
          <w:b/>
          <w:bCs/>
          <w:sz w:val="36"/>
          <w:szCs w:val="36"/>
        </w:rPr>
        <w:t>第三章</w:t>
      </w:r>
      <w:r>
        <w:rPr>
          <w:rFonts w:ascii="宋体" w:hAnsi="宋体" w:eastAsia="宋体" w:cs="宋体"/>
          <w:b/>
          <w:bCs/>
          <w:sz w:val="36"/>
          <w:szCs w:val="36"/>
        </w:rPr>
        <w:t xml:space="preserve"> 评标办法</w:t>
      </w:r>
    </w:p>
    <w:p w14:paraId="798F9B21">
      <w:pPr>
        <w:numPr>
          <w:ilvl w:val="255"/>
          <w:numId w:val="0"/>
        </w:numPr>
        <w:ind w:left="0" w:leftChars="0" w:firstLine="420" w:firstLineChars="200"/>
        <w:outlineLvl w:val="0"/>
        <w:rPr>
          <w:rFonts w:ascii="宋体" w:hAnsi="宋体" w:eastAsia="宋体" w:cs="宋体"/>
        </w:rPr>
      </w:pPr>
      <w:r>
        <w:rPr>
          <w:rFonts w:hint="eastAsia" w:ascii="宋体" w:hAnsi="宋体" w:eastAsia="宋体" w:cs="宋体"/>
        </w:rPr>
        <w:t>1.总则</w:t>
      </w:r>
    </w:p>
    <w:p w14:paraId="01A8ACEB">
      <w:pPr>
        <w:pStyle w:val="3"/>
        <w:spacing w:before="160" w:line="367" w:lineRule="auto"/>
        <w:ind w:left="1" w:right="70" w:firstLine="419"/>
        <w:jc w:val="both"/>
        <w:rPr>
          <w:spacing w:val="9"/>
          <w:sz w:val="21"/>
          <w:szCs w:val="21"/>
        </w:rPr>
      </w:pPr>
      <w:r>
        <w:rPr>
          <w:spacing w:val="9"/>
          <w:sz w:val="21"/>
          <w:szCs w:val="21"/>
        </w:rPr>
        <w:t>本次评标采用综合评估法</w:t>
      </w:r>
      <w:r>
        <w:rPr>
          <w:rFonts w:hint="eastAsia"/>
          <w:spacing w:val="9"/>
          <w:sz w:val="21"/>
          <w:szCs w:val="21"/>
          <w:lang w:eastAsia="zh-CN"/>
        </w:rPr>
        <w:t>，</w:t>
      </w:r>
      <w:r>
        <w:rPr>
          <w:b/>
          <w:bCs/>
          <w:sz w:val="21"/>
          <w:szCs w:val="21"/>
        </w:rPr>
        <w:t>且采用资格后审，具体资格审查及评标细则如下：</w:t>
      </w:r>
    </w:p>
    <w:p w14:paraId="74035B46">
      <w:pPr>
        <w:pStyle w:val="3"/>
        <w:spacing w:before="0" w:line="367" w:lineRule="auto"/>
        <w:ind w:left="1" w:right="70" w:firstLine="419"/>
        <w:jc w:val="both"/>
        <w:outlineLvl w:val="1"/>
        <w:rPr>
          <w:spacing w:val="9"/>
          <w:sz w:val="21"/>
          <w:szCs w:val="21"/>
          <w:lang w:eastAsia="zh-CN"/>
        </w:rPr>
      </w:pPr>
      <w:r>
        <w:rPr>
          <w:rFonts w:hint="eastAsia"/>
          <w:spacing w:val="9"/>
          <w:sz w:val="21"/>
          <w:szCs w:val="21"/>
          <w:lang w:eastAsia="zh-CN"/>
        </w:rPr>
        <w:t>1.评标程序：</w:t>
      </w:r>
    </w:p>
    <w:p w14:paraId="0E8D0A07">
      <w:pPr>
        <w:pStyle w:val="3"/>
        <w:numPr>
          <w:ilvl w:val="255"/>
          <w:numId w:val="0"/>
        </w:numPr>
        <w:spacing w:before="0" w:line="367" w:lineRule="auto"/>
        <w:ind w:left="420" w:right="70" w:firstLine="0"/>
        <w:jc w:val="both"/>
        <w:rPr>
          <w:spacing w:val="9"/>
          <w:sz w:val="21"/>
          <w:szCs w:val="21"/>
          <w:lang w:eastAsia="zh-CN"/>
        </w:rPr>
      </w:pPr>
      <w:r>
        <w:rPr>
          <w:rFonts w:hint="eastAsia"/>
          <w:b/>
          <w:sz w:val="21"/>
          <w:szCs w:val="21"/>
        </w:rPr>
        <w:t>资格符合性评审</w:t>
      </w:r>
      <w:r>
        <w:rPr>
          <w:b/>
          <w:sz w:val="21"/>
          <w:szCs w:val="21"/>
        </w:rPr>
        <w:t>→</w:t>
      </w:r>
      <w:r>
        <w:rPr>
          <w:rFonts w:hint="eastAsia"/>
          <w:b/>
          <w:sz w:val="21"/>
          <w:szCs w:val="21"/>
          <w:lang w:eastAsia="zh-CN"/>
        </w:rPr>
        <w:t>技术标评委详细评审</w:t>
      </w:r>
      <w:r>
        <w:rPr>
          <w:b/>
          <w:sz w:val="21"/>
          <w:szCs w:val="21"/>
        </w:rPr>
        <w:t>→</w:t>
      </w:r>
      <w:r>
        <w:rPr>
          <w:rFonts w:hint="eastAsia"/>
          <w:b/>
          <w:sz w:val="21"/>
          <w:szCs w:val="21"/>
        </w:rPr>
        <w:t>商务标评委详细评审</w:t>
      </w:r>
      <w:r>
        <w:rPr>
          <w:b/>
          <w:sz w:val="21"/>
          <w:szCs w:val="21"/>
        </w:rPr>
        <w:t>→</w:t>
      </w:r>
      <w:r>
        <w:rPr>
          <w:rFonts w:hint="eastAsia"/>
          <w:b/>
          <w:sz w:val="21"/>
          <w:szCs w:val="21"/>
        </w:rPr>
        <w:t>确定中标候选人。</w:t>
      </w:r>
    </w:p>
    <w:p w14:paraId="4CCD9053">
      <w:pPr>
        <w:pStyle w:val="3"/>
        <w:spacing w:before="33" w:line="360" w:lineRule="auto"/>
        <w:ind w:left="422" w:leftChars="0"/>
        <w:outlineLvl w:val="0"/>
        <w:rPr>
          <w:b/>
          <w:bCs/>
          <w:spacing w:val="6"/>
          <w:sz w:val="21"/>
          <w:szCs w:val="21"/>
          <w:lang w:eastAsia="zh-CN"/>
        </w:rPr>
      </w:pPr>
      <w:r>
        <w:rPr>
          <w:b/>
          <w:bCs/>
          <w:spacing w:val="6"/>
          <w:sz w:val="21"/>
          <w:szCs w:val="21"/>
        </w:rPr>
        <w:t>2.</w:t>
      </w:r>
      <w:r>
        <w:rPr>
          <w:rFonts w:hint="eastAsia"/>
          <w:b/>
          <w:bCs/>
          <w:spacing w:val="6"/>
          <w:sz w:val="21"/>
          <w:szCs w:val="21"/>
          <w:lang w:eastAsia="zh-CN"/>
        </w:rPr>
        <w:t>资格评审标准：评审标准打“</w:t>
      </w:r>
      <w:r>
        <w:rPr>
          <w:b/>
          <w:bCs/>
          <w:spacing w:val="6"/>
          <w:sz w:val="21"/>
          <w:szCs w:val="21"/>
          <w:lang w:eastAsia="zh-CN"/>
        </w:rPr>
        <w:t>/”</w:t>
      </w:r>
      <w:r>
        <w:rPr>
          <w:rFonts w:hint="eastAsia"/>
          <w:b/>
          <w:bCs/>
          <w:spacing w:val="6"/>
          <w:sz w:val="21"/>
          <w:szCs w:val="21"/>
          <w:lang w:eastAsia="zh-CN"/>
        </w:rPr>
        <w:t>的为不作评审要求。</w:t>
      </w:r>
    </w:p>
    <w:tbl>
      <w:tblPr>
        <w:tblStyle w:val="11"/>
        <w:tblW w:w="939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6705"/>
      </w:tblGrid>
      <w:tr w14:paraId="5685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4C32E001">
            <w:pPr>
              <w:widowControl w:val="0"/>
              <w:kinsoku/>
              <w:snapToGrid/>
              <w:spacing w:line="360" w:lineRule="auto"/>
              <w:textAlignment w:val="auto"/>
              <w:rPr>
                <w:b/>
                <w:bCs/>
                <w:snapToGrid/>
                <w:color w:val="auto"/>
                <w:spacing w:val="6"/>
                <w:lang w:eastAsia="zh-CN"/>
              </w:rPr>
            </w:pPr>
            <w:r>
              <w:rPr>
                <w:rFonts w:hint="eastAsia" w:ascii="宋体" w:eastAsia="宋体" w:cs="宋体"/>
                <w:snapToGrid/>
                <w:color w:val="auto"/>
                <w:lang w:eastAsia="zh-CN"/>
              </w:rPr>
              <w:t>评审因素评审标准</w:t>
            </w:r>
          </w:p>
        </w:tc>
        <w:tc>
          <w:tcPr>
            <w:tcW w:w="6705" w:type="dxa"/>
          </w:tcPr>
          <w:p w14:paraId="682500A0">
            <w:pPr>
              <w:pStyle w:val="3"/>
              <w:spacing w:before="33" w:line="360" w:lineRule="auto"/>
              <w:rPr>
                <w:b/>
                <w:bCs/>
                <w:spacing w:val="6"/>
                <w:sz w:val="21"/>
                <w:szCs w:val="21"/>
              </w:rPr>
            </w:pPr>
          </w:p>
        </w:tc>
      </w:tr>
      <w:tr w14:paraId="1535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249484D4">
            <w:pPr>
              <w:widowControl w:val="0"/>
              <w:kinsoku/>
              <w:snapToGrid/>
              <w:spacing w:line="360" w:lineRule="auto"/>
              <w:textAlignment w:val="auto"/>
              <w:rPr>
                <w:b/>
                <w:bCs/>
                <w:spacing w:val="6"/>
              </w:rPr>
            </w:pPr>
            <w:r>
              <w:rPr>
                <w:rFonts w:ascii="宋体" w:eastAsia="宋体" w:cs="宋体"/>
                <w:snapToGrid/>
                <w:color w:val="auto"/>
                <w:lang w:eastAsia="zh-CN"/>
              </w:rPr>
              <w:t>1.</w:t>
            </w:r>
            <w:r>
              <w:rPr>
                <w:rFonts w:hint="eastAsia" w:ascii="宋体" w:eastAsia="宋体" w:cs="宋体"/>
                <w:snapToGrid/>
                <w:color w:val="auto"/>
                <w:lang w:eastAsia="zh-CN"/>
              </w:rPr>
              <w:t>营业执照</w:t>
            </w:r>
          </w:p>
        </w:tc>
        <w:tc>
          <w:tcPr>
            <w:tcW w:w="6705" w:type="dxa"/>
          </w:tcPr>
          <w:p w14:paraId="5DE69655">
            <w:pPr>
              <w:widowControl w:val="0"/>
              <w:kinsoku/>
              <w:snapToGrid/>
              <w:spacing w:line="360" w:lineRule="auto"/>
              <w:textAlignment w:val="auto"/>
              <w:rPr>
                <w:b/>
                <w:bCs/>
                <w:spacing w:val="6"/>
              </w:rPr>
            </w:pPr>
            <w:r>
              <w:rPr>
                <w:rFonts w:hint="eastAsia" w:ascii="宋体" w:eastAsia="宋体" w:cs="宋体"/>
                <w:snapToGrid/>
                <w:color w:val="auto"/>
                <w:lang w:eastAsia="zh-CN"/>
              </w:rPr>
              <w:t>具备有效的营业执照</w:t>
            </w:r>
          </w:p>
        </w:tc>
      </w:tr>
      <w:tr w14:paraId="621C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73646A8A">
            <w:pPr>
              <w:pStyle w:val="3"/>
              <w:spacing w:before="33" w:line="360" w:lineRule="auto"/>
              <w:rPr>
                <w:b/>
                <w:bCs/>
                <w:spacing w:val="6"/>
                <w:sz w:val="21"/>
                <w:szCs w:val="21"/>
              </w:rPr>
            </w:pPr>
            <w:r>
              <w:rPr>
                <w:snapToGrid/>
                <w:color w:val="auto"/>
                <w:sz w:val="21"/>
                <w:szCs w:val="21"/>
                <w:lang w:eastAsia="zh-CN"/>
              </w:rPr>
              <w:t>2.</w:t>
            </w:r>
            <w:r>
              <w:rPr>
                <w:rFonts w:hint="eastAsia"/>
                <w:snapToGrid/>
                <w:color w:val="auto"/>
                <w:sz w:val="21"/>
                <w:szCs w:val="21"/>
                <w:lang w:eastAsia="zh-CN"/>
              </w:rPr>
              <w:t>资质证书</w:t>
            </w:r>
          </w:p>
        </w:tc>
        <w:tc>
          <w:tcPr>
            <w:tcW w:w="6705" w:type="dxa"/>
          </w:tcPr>
          <w:p w14:paraId="1DD58544">
            <w:pPr>
              <w:widowControl w:val="0"/>
              <w:kinsoku/>
              <w:snapToGrid/>
              <w:spacing w:line="360" w:lineRule="auto"/>
              <w:textAlignment w:val="auto"/>
              <w:rPr>
                <w:b/>
                <w:bCs/>
                <w:spacing w:val="6"/>
              </w:rPr>
            </w:pPr>
            <w:r>
              <w:rPr>
                <w:rFonts w:hint="eastAsia" w:ascii="宋体" w:eastAsia="宋体" w:cs="宋体"/>
                <w:snapToGrid/>
                <w:color w:val="auto"/>
                <w:lang w:eastAsia="zh-CN"/>
              </w:rPr>
              <w:t>符合招标公告第</w:t>
            </w:r>
            <w:r>
              <w:rPr>
                <w:rFonts w:ascii="宋体" w:eastAsia="宋体" w:cs="宋体"/>
                <w:snapToGrid/>
                <w:color w:val="auto"/>
                <w:lang w:eastAsia="zh-CN"/>
              </w:rPr>
              <w:t>3.1</w:t>
            </w:r>
            <w:r>
              <w:rPr>
                <w:rFonts w:hint="eastAsia" w:ascii="宋体" w:eastAsia="宋体" w:cs="宋体"/>
                <w:snapToGrid/>
                <w:color w:val="auto"/>
                <w:lang w:eastAsia="zh-CN"/>
              </w:rPr>
              <w:t>（2）项规定</w:t>
            </w:r>
          </w:p>
        </w:tc>
      </w:tr>
      <w:tr w14:paraId="2697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2E332ADD">
            <w:pPr>
              <w:pStyle w:val="3"/>
              <w:spacing w:before="33" w:line="360" w:lineRule="auto"/>
              <w:rPr>
                <w:b/>
                <w:bCs/>
                <w:spacing w:val="6"/>
                <w:sz w:val="21"/>
                <w:szCs w:val="21"/>
              </w:rPr>
            </w:pPr>
            <w:r>
              <w:rPr>
                <w:snapToGrid/>
                <w:color w:val="auto"/>
                <w:sz w:val="21"/>
                <w:szCs w:val="21"/>
                <w:lang w:eastAsia="zh-CN"/>
              </w:rPr>
              <w:t>3.</w:t>
            </w:r>
            <w:r>
              <w:rPr>
                <w:rFonts w:hint="eastAsia"/>
                <w:snapToGrid/>
                <w:color w:val="auto"/>
                <w:sz w:val="21"/>
                <w:szCs w:val="21"/>
                <w:lang w:eastAsia="zh-CN"/>
              </w:rPr>
              <w:t>业绩要求</w:t>
            </w:r>
          </w:p>
        </w:tc>
        <w:tc>
          <w:tcPr>
            <w:tcW w:w="6705" w:type="dxa"/>
          </w:tcPr>
          <w:p w14:paraId="4F959CB9">
            <w:pPr>
              <w:widowControl w:val="0"/>
              <w:kinsoku/>
              <w:snapToGrid/>
              <w:spacing w:line="360" w:lineRule="auto"/>
              <w:textAlignment w:val="auto"/>
              <w:rPr>
                <w:b/>
                <w:bCs/>
                <w:spacing w:val="6"/>
              </w:rPr>
            </w:pPr>
            <w:r>
              <w:rPr>
                <w:rFonts w:ascii="宋体" w:eastAsia="宋体" w:cs="宋体"/>
                <w:snapToGrid/>
                <w:color w:val="auto"/>
                <w:lang w:eastAsia="zh-CN"/>
              </w:rPr>
              <w:t>/</w:t>
            </w:r>
          </w:p>
        </w:tc>
      </w:tr>
      <w:tr w14:paraId="6B5A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690" w:type="dxa"/>
          </w:tcPr>
          <w:p w14:paraId="19A3B6BB">
            <w:pPr>
              <w:widowControl w:val="0"/>
              <w:kinsoku/>
              <w:snapToGrid/>
              <w:spacing w:line="360" w:lineRule="auto"/>
              <w:textAlignment w:val="auto"/>
              <w:rPr>
                <w:b/>
                <w:bCs/>
                <w:spacing w:val="6"/>
              </w:rPr>
            </w:pPr>
            <w:r>
              <w:rPr>
                <w:rFonts w:ascii="宋体" w:eastAsia="宋体" w:cs="宋体"/>
                <w:snapToGrid/>
                <w:color w:val="auto"/>
                <w:lang w:eastAsia="zh-CN"/>
              </w:rPr>
              <w:t>4.</w:t>
            </w:r>
            <w:r>
              <w:rPr>
                <w:rFonts w:hint="eastAsia" w:ascii="宋体" w:eastAsia="宋体" w:cs="宋体"/>
                <w:snapToGrid/>
                <w:color w:val="auto"/>
                <w:lang w:eastAsia="zh-CN"/>
              </w:rPr>
              <w:t>财务要求</w:t>
            </w:r>
          </w:p>
        </w:tc>
        <w:tc>
          <w:tcPr>
            <w:tcW w:w="6705" w:type="dxa"/>
          </w:tcPr>
          <w:p w14:paraId="633C9065">
            <w:pPr>
              <w:pStyle w:val="3"/>
              <w:spacing w:before="33" w:line="360" w:lineRule="auto"/>
              <w:rPr>
                <w:b/>
                <w:bCs/>
                <w:spacing w:val="6"/>
                <w:sz w:val="21"/>
                <w:szCs w:val="21"/>
              </w:rPr>
            </w:pPr>
            <w:r>
              <w:rPr>
                <w:snapToGrid/>
                <w:color w:val="auto"/>
                <w:sz w:val="21"/>
                <w:szCs w:val="21"/>
                <w:lang w:eastAsia="zh-CN"/>
              </w:rPr>
              <w:t>/</w:t>
            </w:r>
          </w:p>
        </w:tc>
      </w:tr>
      <w:tr w14:paraId="4FE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2D08FDC4">
            <w:pPr>
              <w:widowControl w:val="0"/>
              <w:kinsoku/>
              <w:snapToGrid/>
              <w:spacing w:line="360" w:lineRule="auto"/>
              <w:textAlignment w:val="auto"/>
              <w:rPr>
                <w:b/>
                <w:bCs/>
                <w:spacing w:val="6"/>
              </w:rPr>
            </w:pPr>
            <w:r>
              <w:rPr>
                <w:rFonts w:ascii="宋体" w:eastAsia="宋体" w:cs="宋体"/>
                <w:snapToGrid/>
                <w:color w:val="auto"/>
                <w:lang w:eastAsia="zh-CN"/>
              </w:rPr>
              <w:t>5.</w:t>
            </w:r>
            <w:r>
              <w:rPr>
                <w:rFonts w:hint="eastAsia" w:ascii="宋体" w:eastAsia="宋体" w:cs="宋体"/>
                <w:snapToGrid/>
                <w:color w:val="auto"/>
                <w:lang w:eastAsia="zh-CN"/>
              </w:rPr>
              <w:t>项目负责人</w:t>
            </w:r>
          </w:p>
        </w:tc>
        <w:tc>
          <w:tcPr>
            <w:tcW w:w="6705" w:type="dxa"/>
          </w:tcPr>
          <w:p w14:paraId="1891D9DF">
            <w:pPr>
              <w:widowControl w:val="0"/>
              <w:kinsoku/>
              <w:snapToGrid/>
              <w:spacing w:line="360" w:lineRule="auto"/>
              <w:textAlignment w:val="auto"/>
              <w:rPr>
                <w:b/>
                <w:bCs/>
                <w:spacing w:val="6"/>
              </w:rPr>
            </w:pPr>
            <w:r>
              <w:rPr>
                <w:rFonts w:hint="eastAsia" w:ascii="宋体" w:eastAsia="宋体" w:cs="宋体"/>
                <w:snapToGrid/>
                <w:color w:val="auto"/>
                <w:lang w:eastAsia="zh-CN"/>
              </w:rPr>
              <w:t>符合招标公告第</w:t>
            </w:r>
            <w:r>
              <w:rPr>
                <w:rFonts w:ascii="宋体" w:eastAsia="宋体" w:cs="宋体"/>
                <w:snapToGrid/>
                <w:color w:val="auto"/>
                <w:lang w:eastAsia="zh-CN"/>
              </w:rPr>
              <w:t>3.</w:t>
            </w:r>
            <w:r>
              <w:rPr>
                <w:rFonts w:hint="eastAsia" w:ascii="宋体" w:eastAsia="宋体" w:cs="宋体"/>
                <w:snapToGrid/>
                <w:color w:val="auto"/>
                <w:lang w:eastAsia="zh-CN"/>
              </w:rPr>
              <w:t>3项规定</w:t>
            </w:r>
          </w:p>
        </w:tc>
      </w:tr>
      <w:tr w14:paraId="323E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72C094D0">
            <w:pPr>
              <w:widowControl w:val="0"/>
              <w:kinsoku/>
              <w:snapToGrid/>
              <w:spacing w:line="360" w:lineRule="auto"/>
              <w:textAlignment w:val="auto"/>
              <w:rPr>
                <w:b/>
                <w:bCs/>
                <w:spacing w:val="6"/>
              </w:rPr>
            </w:pPr>
            <w:r>
              <w:rPr>
                <w:rFonts w:ascii="宋体" w:eastAsia="宋体" w:cs="宋体"/>
                <w:snapToGrid/>
                <w:color w:val="auto"/>
                <w:lang w:eastAsia="zh-CN"/>
              </w:rPr>
              <w:t>6.</w:t>
            </w:r>
            <w:r>
              <w:rPr>
                <w:rFonts w:hint="eastAsia" w:ascii="宋体" w:eastAsia="宋体" w:cs="宋体"/>
                <w:snapToGrid/>
                <w:color w:val="auto"/>
                <w:lang w:eastAsia="zh-CN"/>
              </w:rPr>
              <w:t>社会保险</w:t>
            </w:r>
          </w:p>
        </w:tc>
        <w:tc>
          <w:tcPr>
            <w:tcW w:w="6705" w:type="dxa"/>
          </w:tcPr>
          <w:p w14:paraId="3FD4188E">
            <w:pPr>
              <w:pStyle w:val="3"/>
              <w:spacing w:before="33" w:line="360" w:lineRule="auto"/>
              <w:rPr>
                <w:b/>
                <w:bCs/>
                <w:spacing w:val="6"/>
                <w:sz w:val="21"/>
                <w:szCs w:val="21"/>
              </w:rPr>
            </w:pPr>
            <w:r>
              <w:rPr>
                <w:rFonts w:hint="eastAsia"/>
                <w:snapToGrid/>
                <w:color w:val="auto"/>
                <w:sz w:val="21"/>
                <w:szCs w:val="21"/>
                <w:lang w:eastAsia="zh-CN"/>
              </w:rPr>
              <w:t>符合招标公告第</w:t>
            </w:r>
            <w:r>
              <w:rPr>
                <w:snapToGrid/>
                <w:color w:val="auto"/>
                <w:sz w:val="21"/>
                <w:szCs w:val="21"/>
                <w:lang w:eastAsia="zh-CN"/>
              </w:rPr>
              <w:t>3.</w:t>
            </w:r>
            <w:r>
              <w:rPr>
                <w:rFonts w:hint="eastAsia"/>
                <w:snapToGrid/>
                <w:color w:val="auto"/>
                <w:sz w:val="21"/>
                <w:szCs w:val="21"/>
                <w:lang w:eastAsia="zh-CN"/>
              </w:rPr>
              <w:t>3项规定</w:t>
            </w:r>
          </w:p>
        </w:tc>
      </w:tr>
      <w:tr w14:paraId="57F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455ABA8D">
            <w:pPr>
              <w:widowControl w:val="0"/>
              <w:kinsoku/>
              <w:snapToGrid/>
              <w:spacing w:line="360" w:lineRule="auto"/>
              <w:textAlignment w:val="auto"/>
              <w:rPr>
                <w:b/>
                <w:bCs/>
                <w:spacing w:val="6"/>
              </w:rPr>
            </w:pPr>
            <w:r>
              <w:rPr>
                <w:rFonts w:ascii="宋体" w:eastAsia="宋体" w:cs="宋体"/>
                <w:snapToGrid/>
                <w:color w:val="auto"/>
                <w:lang w:eastAsia="zh-CN"/>
              </w:rPr>
              <w:t>7.</w:t>
            </w:r>
            <w:r>
              <w:rPr>
                <w:rFonts w:hint="eastAsia" w:ascii="宋体" w:eastAsia="宋体" w:cs="宋体"/>
                <w:snapToGrid/>
                <w:color w:val="auto"/>
                <w:lang w:eastAsia="zh-CN"/>
              </w:rPr>
              <w:t>联合体投标人</w:t>
            </w:r>
          </w:p>
        </w:tc>
        <w:tc>
          <w:tcPr>
            <w:tcW w:w="6705" w:type="dxa"/>
          </w:tcPr>
          <w:p w14:paraId="164D9AC5">
            <w:pPr>
              <w:pStyle w:val="3"/>
              <w:spacing w:before="33" w:line="360" w:lineRule="auto"/>
              <w:rPr>
                <w:b/>
                <w:bCs/>
                <w:spacing w:val="6"/>
                <w:sz w:val="21"/>
                <w:szCs w:val="21"/>
              </w:rPr>
            </w:pPr>
            <w:r>
              <w:rPr>
                <w:rFonts w:hint="eastAsia"/>
                <w:snapToGrid/>
                <w:color w:val="auto"/>
                <w:sz w:val="21"/>
                <w:szCs w:val="21"/>
                <w:lang w:eastAsia="zh-CN"/>
              </w:rPr>
              <w:t>不接受联合体</w:t>
            </w:r>
          </w:p>
        </w:tc>
      </w:tr>
    </w:tbl>
    <w:p w14:paraId="7632372E">
      <w:pPr>
        <w:pStyle w:val="3"/>
        <w:spacing w:before="33" w:line="228" w:lineRule="auto"/>
        <w:ind w:left="422"/>
        <w:rPr>
          <w:b/>
          <w:bCs/>
          <w:spacing w:val="6"/>
          <w:sz w:val="21"/>
          <w:szCs w:val="21"/>
        </w:rPr>
      </w:pPr>
    </w:p>
    <w:p w14:paraId="317CD0B1">
      <w:pPr>
        <w:pStyle w:val="3"/>
        <w:spacing w:before="34" w:line="228" w:lineRule="auto"/>
        <w:ind w:left="424" w:leftChars="0"/>
        <w:outlineLvl w:val="0"/>
        <w:rPr>
          <w:b/>
          <w:bCs/>
          <w:spacing w:val="4"/>
          <w:sz w:val="21"/>
          <w:szCs w:val="21"/>
        </w:rPr>
      </w:pPr>
      <w:r>
        <w:rPr>
          <w:rFonts w:hint="eastAsia"/>
          <w:b/>
          <w:bCs/>
          <w:spacing w:val="4"/>
          <w:sz w:val="21"/>
          <w:szCs w:val="21"/>
          <w:lang w:eastAsia="zh-CN"/>
        </w:rPr>
        <w:t>3</w:t>
      </w:r>
      <w:r>
        <w:rPr>
          <w:b/>
          <w:bCs/>
          <w:spacing w:val="4"/>
          <w:sz w:val="21"/>
          <w:szCs w:val="21"/>
        </w:rPr>
        <w:t>.</w:t>
      </w:r>
      <w:r>
        <w:rPr>
          <w:rFonts w:hint="eastAsia"/>
          <w:b/>
          <w:bCs/>
          <w:spacing w:val="4"/>
          <w:sz w:val="21"/>
          <w:szCs w:val="21"/>
          <w:lang w:eastAsia="zh-CN"/>
        </w:rPr>
        <w:t>技术标评分因素及评分标准（90分）</w:t>
      </w:r>
    </w:p>
    <w:tbl>
      <w:tblPr>
        <w:tblStyle w:val="13"/>
        <w:tblW w:w="94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603"/>
        <w:gridCol w:w="992"/>
        <w:gridCol w:w="6025"/>
      </w:tblGrid>
      <w:tr w14:paraId="5385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377" w:type="dxa"/>
            <w:gridSpan w:val="3"/>
            <w:tcBorders>
              <w:top w:val="single" w:color="000000" w:sz="10" w:space="0"/>
              <w:left w:val="single" w:color="000000" w:sz="10" w:space="0"/>
            </w:tcBorders>
          </w:tcPr>
          <w:p w14:paraId="1FDA3C05">
            <w:pPr>
              <w:pStyle w:val="14"/>
              <w:spacing w:before="80" w:line="222" w:lineRule="auto"/>
              <w:ind w:left="919"/>
              <w:rPr>
                <w:sz w:val="21"/>
                <w:szCs w:val="21"/>
                <w:highlight w:val="none"/>
              </w:rPr>
            </w:pPr>
            <w:r>
              <w:rPr>
                <w:rFonts w:hint="eastAsia"/>
                <w:b/>
                <w:bCs/>
                <w:spacing w:val="7"/>
                <w:sz w:val="21"/>
                <w:szCs w:val="21"/>
                <w:highlight w:val="none"/>
              </w:rPr>
              <w:t>评审因素与评分值</w:t>
            </w:r>
          </w:p>
        </w:tc>
        <w:tc>
          <w:tcPr>
            <w:tcW w:w="6025" w:type="dxa"/>
            <w:vMerge w:val="restart"/>
            <w:tcBorders>
              <w:top w:val="single" w:color="000000" w:sz="10" w:space="0"/>
              <w:bottom w:val="nil"/>
              <w:right w:val="single" w:color="000000" w:sz="10" w:space="0"/>
            </w:tcBorders>
          </w:tcPr>
          <w:p w14:paraId="4583C00E">
            <w:pPr>
              <w:spacing w:line="249" w:lineRule="auto"/>
              <w:rPr>
                <w:rFonts w:ascii="宋体" w:hAnsi="宋体" w:eastAsia="宋体" w:cs="宋体"/>
                <w:highlight w:val="none"/>
              </w:rPr>
            </w:pPr>
          </w:p>
          <w:p w14:paraId="1173DA31">
            <w:pPr>
              <w:spacing w:line="250" w:lineRule="auto"/>
              <w:rPr>
                <w:rFonts w:ascii="宋体" w:hAnsi="宋体" w:eastAsia="宋体" w:cs="宋体"/>
                <w:highlight w:val="none"/>
              </w:rPr>
            </w:pPr>
          </w:p>
          <w:p w14:paraId="1C77216B">
            <w:pPr>
              <w:pStyle w:val="14"/>
              <w:spacing w:before="65" w:line="228" w:lineRule="auto"/>
              <w:ind w:left="2091"/>
              <w:rPr>
                <w:sz w:val="21"/>
                <w:szCs w:val="21"/>
                <w:highlight w:val="none"/>
              </w:rPr>
            </w:pPr>
            <w:r>
              <w:rPr>
                <w:rFonts w:hint="eastAsia"/>
                <w:b/>
                <w:bCs/>
                <w:spacing w:val="7"/>
                <w:sz w:val="21"/>
                <w:szCs w:val="21"/>
                <w:highlight w:val="none"/>
              </w:rPr>
              <w:t>各评审因素细分项</w:t>
            </w:r>
          </w:p>
        </w:tc>
      </w:tr>
      <w:tr w14:paraId="413A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782" w:type="dxa"/>
            <w:tcBorders>
              <w:left w:val="single" w:color="000000" w:sz="10" w:space="0"/>
            </w:tcBorders>
          </w:tcPr>
          <w:p w14:paraId="2AFDA344">
            <w:pPr>
              <w:spacing w:line="327" w:lineRule="auto"/>
              <w:rPr>
                <w:rFonts w:ascii="宋体" w:hAnsi="宋体" w:eastAsia="宋体" w:cs="宋体"/>
                <w:highlight w:val="none"/>
              </w:rPr>
            </w:pPr>
          </w:p>
          <w:p w14:paraId="61D0FAE2">
            <w:pPr>
              <w:pStyle w:val="14"/>
              <w:spacing w:before="65" w:line="229" w:lineRule="auto"/>
              <w:ind w:left="170"/>
              <w:rPr>
                <w:sz w:val="21"/>
                <w:szCs w:val="21"/>
                <w:highlight w:val="none"/>
              </w:rPr>
            </w:pPr>
            <w:r>
              <w:rPr>
                <w:rFonts w:hint="eastAsia"/>
                <w:b/>
                <w:bCs/>
                <w:spacing w:val="4"/>
                <w:sz w:val="21"/>
                <w:szCs w:val="21"/>
                <w:highlight w:val="none"/>
              </w:rPr>
              <w:t>序号</w:t>
            </w:r>
          </w:p>
        </w:tc>
        <w:tc>
          <w:tcPr>
            <w:tcW w:w="1603" w:type="dxa"/>
          </w:tcPr>
          <w:p w14:paraId="741A7EF9">
            <w:pPr>
              <w:spacing w:line="327" w:lineRule="auto"/>
              <w:rPr>
                <w:rFonts w:ascii="宋体" w:hAnsi="宋体" w:eastAsia="宋体" w:cs="宋体"/>
                <w:highlight w:val="none"/>
              </w:rPr>
            </w:pPr>
          </w:p>
          <w:p w14:paraId="324A422A">
            <w:pPr>
              <w:pStyle w:val="14"/>
              <w:spacing w:before="65" w:line="228" w:lineRule="auto"/>
              <w:ind w:left="430"/>
              <w:rPr>
                <w:sz w:val="21"/>
                <w:szCs w:val="21"/>
                <w:highlight w:val="none"/>
              </w:rPr>
            </w:pPr>
            <w:r>
              <w:rPr>
                <w:rFonts w:hint="eastAsia"/>
                <w:b/>
                <w:bCs/>
                <w:spacing w:val="6"/>
                <w:sz w:val="21"/>
                <w:szCs w:val="21"/>
                <w:highlight w:val="none"/>
              </w:rPr>
              <w:t>评审因素</w:t>
            </w:r>
          </w:p>
        </w:tc>
        <w:tc>
          <w:tcPr>
            <w:tcW w:w="992" w:type="dxa"/>
          </w:tcPr>
          <w:p w14:paraId="33486E05">
            <w:pPr>
              <w:pStyle w:val="14"/>
              <w:spacing w:before="76" w:line="228" w:lineRule="auto"/>
              <w:ind w:left="202"/>
              <w:rPr>
                <w:sz w:val="21"/>
                <w:szCs w:val="21"/>
                <w:highlight w:val="none"/>
              </w:rPr>
            </w:pPr>
            <w:r>
              <w:rPr>
                <w:rFonts w:hint="eastAsia"/>
                <w:b/>
                <w:bCs/>
                <w:spacing w:val="5"/>
                <w:sz w:val="21"/>
                <w:szCs w:val="21"/>
                <w:highlight w:val="none"/>
              </w:rPr>
              <w:t>评分因</w:t>
            </w:r>
          </w:p>
          <w:p w14:paraId="0AAE62BB">
            <w:pPr>
              <w:pStyle w:val="14"/>
              <w:spacing w:before="71" w:line="228" w:lineRule="auto"/>
              <w:ind w:left="205"/>
              <w:rPr>
                <w:sz w:val="21"/>
                <w:szCs w:val="21"/>
                <w:highlight w:val="none"/>
              </w:rPr>
            </w:pPr>
            <w:r>
              <w:rPr>
                <w:rFonts w:hint="eastAsia"/>
                <w:b/>
                <w:bCs/>
                <w:spacing w:val="4"/>
                <w:sz w:val="21"/>
                <w:szCs w:val="21"/>
                <w:highlight w:val="none"/>
              </w:rPr>
              <w:t>素权重</w:t>
            </w:r>
          </w:p>
          <w:p w14:paraId="0B4962A3">
            <w:pPr>
              <w:pStyle w:val="14"/>
              <w:spacing w:before="75" w:line="217" w:lineRule="auto"/>
              <w:ind w:left="311"/>
              <w:rPr>
                <w:sz w:val="21"/>
                <w:szCs w:val="21"/>
                <w:highlight w:val="none"/>
              </w:rPr>
            </w:pPr>
            <w:r>
              <w:rPr>
                <w:rFonts w:hint="eastAsia"/>
                <w:b/>
                <w:bCs/>
                <w:spacing w:val="2"/>
                <w:sz w:val="21"/>
                <w:szCs w:val="21"/>
                <w:highlight w:val="none"/>
              </w:rPr>
              <w:t>分值</w:t>
            </w:r>
          </w:p>
        </w:tc>
        <w:tc>
          <w:tcPr>
            <w:tcW w:w="6025" w:type="dxa"/>
            <w:vMerge w:val="continue"/>
            <w:tcBorders>
              <w:top w:val="nil"/>
              <w:right w:val="single" w:color="000000" w:sz="10" w:space="0"/>
            </w:tcBorders>
          </w:tcPr>
          <w:p w14:paraId="55F37D4A">
            <w:pPr>
              <w:rPr>
                <w:rFonts w:ascii="宋体" w:hAnsi="宋体" w:eastAsia="宋体" w:cs="宋体"/>
                <w:highlight w:val="none"/>
              </w:rPr>
            </w:pPr>
          </w:p>
        </w:tc>
      </w:tr>
      <w:tr w14:paraId="2478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2" w:type="dxa"/>
            <w:tcBorders>
              <w:left w:val="single" w:color="000000" w:sz="10" w:space="0"/>
            </w:tcBorders>
            <w:vAlign w:val="center"/>
          </w:tcPr>
          <w:p w14:paraId="21964C71">
            <w:pPr>
              <w:pStyle w:val="14"/>
              <w:spacing w:before="65" w:line="189" w:lineRule="auto"/>
              <w:ind w:left="345"/>
              <w:jc w:val="both"/>
              <w:rPr>
                <w:sz w:val="21"/>
                <w:szCs w:val="21"/>
                <w:highlight w:val="none"/>
              </w:rPr>
            </w:pPr>
            <w:r>
              <w:rPr>
                <w:rFonts w:hint="eastAsia"/>
                <w:sz w:val="21"/>
                <w:szCs w:val="21"/>
                <w:highlight w:val="none"/>
              </w:rPr>
              <w:t>1</w:t>
            </w:r>
          </w:p>
        </w:tc>
        <w:tc>
          <w:tcPr>
            <w:tcW w:w="1603" w:type="dxa"/>
            <w:vAlign w:val="center"/>
          </w:tcPr>
          <w:p w14:paraId="38E3A6D4">
            <w:pPr>
              <w:pStyle w:val="14"/>
              <w:spacing w:before="65" w:line="228" w:lineRule="auto"/>
              <w:ind w:left="222"/>
              <w:jc w:val="center"/>
              <w:rPr>
                <w:sz w:val="21"/>
                <w:szCs w:val="21"/>
                <w:highlight w:val="none"/>
              </w:rPr>
            </w:pPr>
            <w:r>
              <w:rPr>
                <w:rFonts w:hint="eastAsia"/>
                <w:spacing w:val="8"/>
                <w:sz w:val="21"/>
                <w:szCs w:val="21"/>
                <w:highlight w:val="none"/>
              </w:rPr>
              <w:t>类似项目业绩</w:t>
            </w:r>
          </w:p>
        </w:tc>
        <w:tc>
          <w:tcPr>
            <w:tcW w:w="992" w:type="dxa"/>
            <w:vAlign w:val="center"/>
          </w:tcPr>
          <w:p w14:paraId="3505132E">
            <w:pPr>
              <w:pStyle w:val="14"/>
              <w:spacing w:before="65" w:line="189" w:lineRule="auto"/>
              <w:ind w:left="417"/>
              <w:jc w:val="both"/>
              <w:rPr>
                <w:sz w:val="21"/>
                <w:szCs w:val="21"/>
                <w:highlight w:val="none"/>
              </w:rPr>
            </w:pPr>
            <w:r>
              <w:rPr>
                <w:rFonts w:hint="eastAsia"/>
                <w:spacing w:val="-1"/>
                <w:sz w:val="21"/>
                <w:szCs w:val="21"/>
                <w:highlight w:val="none"/>
              </w:rPr>
              <w:t>20</w:t>
            </w:r>
          </w:p>
        </w:tc>
        <w:tc>
          <w:tcPr>
            <w:tcW w:w="6025" w:type="dxa"/>
            <w:tcBorders>
              <w:right w:val="single" w:color="000000" w:sz="10" w:space="0"/>
            </w:tcBorders>
          </w:tcPr>
          <w:p w14:paraId="1C69E592">
            <w:pPr>
              <w:pStyle w:val="14"/>
              <w:spacing w:before="33" w:line="360" w:lineRule="auto"/>
              <w:ind w:left="111" w:right="97"/>
              <w:rPr>
                <w:rFonts w:hint="eastAsia"/>
                <w:sz w:val="21"/>
                <w:szCs w:val="21"/>
                <w:highlight w:val="none"/>
              </w:rPr>
            </w:pPr>
            <w:r>
              <w:rPr>
                <w:sz w:val="21"/>
                <w:szCs w:val="21"/>
                <w:highlight w:val="none"/>
              </w:rPr>
              <w:t>2015年以来</w:t>
            </w:r>
            <w:r>
              <w:rPr>
                <w:rFonts w:hint="eastAsia"/>
                <w:sz w:val="21"/>
                <w:szCs w:val="21"/>
                <w:highlight w:val="none"/>
                <w:lang w:eastAsia="zh-CN"/>
              </w:rPr>
              <w:t>单位</w:t>
            </w:r>
            <w:r>
              <w:rPr>
                <w:sz w:val="21"/>
                <w:szCs w:val="21"/>
                <w:highlight w:val="none"/>
              </w:rPr>
              <w:t>承担过文物影响评估报告编制的业绩的，有1</w:t>
            </w:r>
            <w:r>
              <w:rPr>
                <w:rFonts w:hint="eastAsia"/>
                <w:sz w:val="21"/>
                <w:szCs w:val="21"/>
                <w:highlight w:val="none"/>
              </w:rPr>
              <w:t>项得</w:t>
            </w:r>
            <w:r>
              <w:rPr>
                <w:sz w:val="21"/>
                <w:szCs w:val="21"/>
                <w:highlight w:val="none"/>
                <w:lang w:eastAsia="zh-CN"/>
              </w:rPr>
              <w:t>4</w:t>
            </w:r>
            <w:r>
              <w:rPr>
                <w:rFonts w:hint="eastAsia"/>
                <w:sz w:val="21"/>
                <w:szCs w:val="21"/>
                <w:highlight w:val="none"/>
              </w:rPr>
              <w:t>分，最多得</w:t>
            </w:r>
            <w:r>
              <w:rPr>
                <w:sz w:val="21"/>
                <w:szCs w:val="21"/>
                <w:highlight w:val="none"/>
                <w:lang w:eastAsia="zh-CN"/>
              </w:rPr>
              <w:t>20</w:t>
            </w:r>
            <w:r>
              <w:rPr>
                <w:rFonts w:hint="eastAsia"/>
                <w:sz w:val="21"/>
                <w:szCs w:val="21"/>
                <w:highlight w:val="none"/>
              </w:rPr>
              <w:t>分。</w:t>
            </w:r>
          </w:p>
          <w:p w14:paraId="18177A2D">
            <w:pPr>
              <w:pStyle w:val="14"/>
              <w:spacing w:before="33" w:line="360" w:lineRule="auto"/>
              <w:ind w:left="111" w:right="97"/>
              <w:rPr>
                <w:rFonts w:hint="eastAsia"/>
                <w:sz w:val="21"/>
                <w:szCs w:val="21"/>
                <w:highlight w:val="none"/>
              </w:rPr>
            </w:pPr>
            <w:r>
              <w:rPr>
                <w:rFonts w:hint="eastAsia"/>
                <w:sz w:val="21"/>
                <w:szCs w:val="21"/>
                <w:highlight w:val="none"/>
              </w:rPr>
              <w:t>注：业绩证明材料须提供</w:t>
            </w:r>
            <w:r>
              <w:rPr>
                <w:rFonts w:hint="eastAsia"/>
                <w:sz w:val="21"/>
                <w:szCs w:val="21"/>
                <w:highlight w:val="none"/>
                <w:lang w:eastAsia="zh-CN"/>
              </w:rPr>
              <w:t>签约</w:t>
            </w:r>
            <w:r>
              <w:rPr>
                <w:rFonts w:hint="eastAsia"/>
                <w:sz w:val="21"/>
                <w:szCs w:val="21"/>
                <w:highlight w:val="none"/>
              </w:rPr>
              <w:t>合同</w:t>
            </w:r>
            <w:r>
              <w:rPr>
                <w:rFonts w:hint="eastAsia"/>
                <w:sz w:val="21"/>
                <w:szCs w:val="21"/>
                <w:highlight w:val="none"/>
                <w:lang w:eastAsia="zh-CN"/>
              </w:rPr>
              <w:t>，</w:t>
            </w:r>
            <w:r>
              <w:rPr>
                <w:rFonts w:hint="eastAsia"/>
                <w:sz w:val="21"/>
                <w:szCs w:val="21"/>
                <w:highlight w:val="none"/>
              </w:rPr>
              <w:t>时间以合同签订时间为</w:t>
            </w:r>
            <w:r>
              <w:rPr>
                <w:rFonts w:hint="eastAsia"/>
                <w:sz w:val="21"/>
                <w:szCs w:val="21"/>
                <w:highlight w:val="none"/>
                <w:lang w:eastAsia="zh-CN"/>
              </w:rPr>
              <w:t>准</w:t>
            </w:r>
          </w:p>
        </w:tc>
      </w:tr>
      <w:tr w14:paraId="03CC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82" w:type="dxa"/>
            <w:tcBorders>
              <w:left w:val="single" w:color="000000" w:sz="10" w:space="0"/>
            </w:tcBorders>
            <w:vAlign w:val="center"/>
          </w:tcPr>
          <w:p w14:paraId="21AE31E7">
            <w:pPr>
              <w:pStyle w:val="14"/>
              <w:spacing w:before="274" w:line="189" w:lineRule="auto"/>
              <w:ind w:left="332"/>
              <w:jc w:val="both"/>
              <w:rPr>
                <w:sz w:val="21"/>
                <w:szCs w:val="21"/>
                <w:highlight w:val="none"/>
              </w:rPr>
            </w:pPr>
            <w:r>
              <w:rPr>
                <w:rFonts w:hint="eastAsia"/>
                <w:sz w:val="21"/>
                <w:szCs w:val="21"/>
                <w:highlight w:val="none"/>
              </w:rPr>
              <w:t>2</w:t>
            </w:r>
          </w:p>
        </w:tc>
        <w:tc>
          <w:tcPr>
            <w:tcW w:w="1603" w:type="dxa"/>
            <w:vAlign w:val="center"/>
          </w:tcPr>
          <w:p w14:paraId="0EE74638">
            <w:pPr>
              <w:pStyle w:val="14"/>
              <w:spacing w:before="241" w:line="228" w:lineRule="auto"/>
              <w:ind w:left="331"/>
              <w:jc w:val="both"/>
              <w:rPr>
                <w:sz w:val="21"/>
                <w:szCs w:val="21"/>
                <w:highlight w:val="none"/>
              </w:rPr>
            </w:pPr>
            <w:r>
              <w:rPr>
                <w:rFonts w:hint="eastAsia"/>
                <w:spacing w:val="7"/>
                <w:sz w:val="21"/>
                <w:szCs w:val="21"/>
                <w:highlight w:val="none"/>
              </w:rPr>
              <w:t>项目负责人</w:t>
            </w:r>
          </w:p>
        </w:tc>
        <w:tc>
          <w:tcPr>
            <w:tcW w:w="992" w:type="dxa"/>
            <w:vAlign w:val="center"/>
          </w:tcPr>
          <w:p w14:paraId="14616308">
            <w:pPr>
              <w:pStyle w:val="14"/>
              <w:spacing w:before="274" w:line="189" w:lineRule="auto"/>
              <w:ind w:left="468"/>
              <w:jc w:val="both"/>
              <w:rPr>
                <w:sz w:val="21"/>
                <w:szCs w:val="21"/>
                <w:highlight w:val="none"/>
              </w:rPr>
            </w:pPr>
            <w:r>
              <w:rPr>
                <w:rFonts w:hint="eastAsia"/>
                <w:sz w:val="21"/>
                <w:szCs w:val="21"/>
                <w:highlight w:val="none"/>
              </w:rPr>
              <w:t>8</w:t>
            </w:r>
          </w:p>
        </w:tc>
        <w:tc>
          <w:tcPr>
            <w:tcW w:w="6025" w:type="dxa"/>
            <w:tcBorders>
              <w:right w:val="single" w:color="000000" w:sz="10" w:space="0"/>
            </w:tcBorders>
          </w:tcPr>
          <w:p w14:paraId="4C795DFD">
            <w:pPr>
              <w:pStyle w:val="14"/>
              <w:spacing w:before="73" w:line="360" w:lineRule="auto"/>
              <w:ind w:left="119"/>
              <w:rPr>
                <w:sz w:val="21"/>
                <w:szCs w:val="21"/>
                <w:highlight w:val="none"/>
              </w:rPr>
            </w:pPr>
            <w:r>
              <w:rPr>
                <w:rFonts w:hint="eastAsia"/>
                <w:sz w:val="21"/>
                <w:szCs w:val="21"/>
                <w:highlight w:val="none"/>
                <w:lang w:eastAsia="zh-CN"/>
              </w:rPr>
              <w:t>项目负责人同时具有文物保护工程责任设计师证书与高级职称证书的得</w:t>
            </w:r>
            <w:r>
              <w:rPr>
                <w:sz w:val="21"/>
                <w:szCs w:val="21"/>
                <w:highlight w:val="none"/>
                <w:lang w:eastAsia="zh-CN"/>
              </w:rPr>
              <w:t>8分，仅具有一项的得4分，没有的不得分，本项最高得8分。</w:t>
            </w:r>
          </w:p>
        </w:tc>
      </w:tr>
      <w:tr w14:paraId="7086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82" w:type="dxa"/>
            <w:tcBorders>
              <w:left w:val="single" w:color="000000" w:sz="10" w:space="0"/>
            </w:tcBorders>
            <w:vAlign w:val="center"/>
          </w:tcPr>
          <w:p w14:paraId="59B54A25">
            <w:pPr>
              <w:pStyle w:val="14"/>
              <w:spacing w:before="65" w:line="189" w:lineRule="auto"/>
              <w:jc w:val="center"/>
              <w:rPr>
                <w:sz w:val="21"/>
                <w:szCs w:val="21"/>
                <w:highlight w:val="none"/>
              </w:rPr>
            </w:pPr>
            <w:r>
              <w:rPr>
                <w:rFonts w:hint="eastAsia"/>
                <w:sz w:val="21"/>
                <w:szCs w:val="21"/>
                <w:highlight w:val="none"/>
              </w:rPr>
              <w:t>3</w:t>
            </w:r>
          </w:p>
        </w:tc>
        <w:tc>
          <w:tcPr>
            <w:tcW w:w="1603" w:type="dxa"/>
            <w:vAlign w:val="center"/>
          </w:tcPr>
          <w:p w14:paraId="5E625C66">
            <w:pPr>
              <w:pStyle w:val="14"/>
              <w:spacing w:before="66" w:line="228" w:lineRule="auto"/>
              <w:ind w:left="223"/>
              <w:jc w:val="center"/>
              <w:rPr>
                <w:sz w:val="21"/>
                <w:szCs w:val="21"/>
                <w:highlight w:val="none"/>
              </w:rPr>
            </w:pPr>
            <w:r>
              <w:rPr>
                <w:rFonts w:hint="eastAsia"/>
                <w:spacing w:val="8"/>
                <w:sz w:val="21"/>
                <w:szCs w:val="21"/>
                <w:highlight w:val="none"/>
              </w:rPr>
              <w:t>其他主要人员</w:t>
            </w:r>
          </w:p>
        </w:tc>
        <w:tc>
          <w:tcPr>
            <w:tcW w:w="992" w:type="dxa"/>
            <w:vAlign w:val="center"/>
          </w:tcPr>
          <w:p w14:paraId="6EDCEEEF">
            <w:pPr>
              <w:pStyle w:val="14"/>
              <w:spacing w:before="65" w:line="189" w:lineRule="auto"/>
              <w:ind w:left="430"/>
              <w:jc w:val="both"/>
              <w:rPr>
                <w:sz w:val="21"/>
                <w:szCs w:val="21"/>
                <w:highlight w:val="none"/>
              </w:rPr>
            </w:pPr>
            <w:r>
              <w:rPr>
                <w:rFonts w:hint="eastAsia"/>
                <w:spacing w:val="-7"/>
                <w:sz w:val="21"/>
                <w:szCs w:val="21"/>
                <w:highlight w:val="none"/>
              </w:rPr>
              <w:t>12</w:t>
            </w:r>
          </w:p>
        </w:tc>
        <w:tc>
          <w:tcPr>
            <w:tcW w:w="6025" w:type="dxa"/>
            <w:tcBorders>
              <w:right w:val="single" w:color="000000" w:sz="10" w:space="0"/>
            </w:tcBorders>
          </w:tcPr>
          <w:p w14:paraId="2D838BBC">
            <w:pPr>
              <w:pStyle w:val="14"/>
              <w:spacing w:before="35" w:line="360" w:lineRule="auto"/>
              <w:ind w:left="111" w:right="127"/>
              <w:rPr>
                <w:sz w:val="21"/>
                <w:szCs w:val="21"/>
                <w:highlight w:val="none"/>
              </w:rPr>
            </w:pPr>
            <w:r>
              <w:rPr>
                <w:rFonts w:hint="eastAsia"/>
                <w:spacing w:val="8"/>
                <w:sz w:val="21"/>
                <w:szCs w:val="21"/>
                <w:highlight w:val="none"/>
              </w:rPr>
              <w:t>除项目负责人外的项目组成员同时具有文物保护工程责任设计师证书和中级及以上职称证书的，每有</w:t>
            </w:r>
            <w:r>
              <w:rPr>
                <w:spacing w:val="8"/>
                <w:sz w:val="21"/>
                <w:szCs w:val="21"/>
                <w:highlight w:val="none"/>
              </w:rPr>
              <w:t>1</w:t>
            </w:r>
            <w:r>
              <w:rPr>
                <w:rFonts w:hint="eastAsia"/>
                <w:spacing w:val="8"/>
                <w:sz w:val="21"/>
                <w:szCs w:val="21"/>
                <w:highlight w:val="none"/>
              </w:rPr>
              <w:t>人得</w:t>
            </w:r>
            <w:r>
              <w:rPr>
                <w:rFonts w:hint="eastAsia"/>
                <w:spacing w:val="8"/>
                <w:sz w:val="21"/>
                <w:szCs w:val="21"/>
                <w:highlight w:val="none"/>
                <w:lang w:eastAsia="zh-CN"/>
              </w:rPr>
              <w:t>4</w:t>
            </w:r>
            <w:r>
              <w:rPr>
                <w:rFonts w:hint="eastAsia"/>
                <w:spacing w:val="8"/>
                <w:sz w:val="21"/>
                <w:szCs w:val="21"/>
                <w:highlight w:val="none"/>
              </w:rPr>
              <w:t>分，本项最高得</w:t>
            </w:r>
            <w:r>
              <w:rPr>
                <w:rFonts w:hint="eastAsia"/>
                <w:spacing w:val="8"/>
                <w:sz w:val="21"/>
                <w:szCs w:val="21"/>
                <w:highlight w:val="none"/>
                <w:lang w:eastAsia="zh-CN"/>
              </w:rPr>
              <w:t>12</w:t>
            </w:r>
            <w:r>
              <w:rPr>
                <w:rFonts w:hint="eastAsia"/>
                <w:spacing w:val="8"/>
                <w:sz w:val="21"/>
                <w:szCs w:val="21"/>
                <w:highlight w:val="none"/>
              </w:rPr>
              <w:t>分</w:t>
            </w:r>
            <w:r>
              <w:rPr>
                <w:rFonts w:hint="eastAsia"/>
                <w:spacing w:val="8"/>
                <w:sz w:val="21"/>
                <w:szCs w:val="21"/>
                <w:highlight w:val="none"/>
                <w:lang w:eastAsia="zh-CN"/>
              </w:rPr>
              <w:t>。</w:t>
            </w:r>
          </w:p>
        </w:tc>
      </w:tr>
      <w:tr w14:paraId="7FD5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82" w:type="dxa"/>
            <w:tcBorders>
              <w:left w:val="single" w:color="000000" w:sz="10" w:space="0"/>
            </w:tcBorders>
          </w:tcPr>
          <w:p w14:paraId="4172B13A">
            <w:pPr>
              <w:pStyle w:val="14"/>
              <w:spacing w:before="226" w:line="189" w:lineRule="auto"/>
              <w:ind w:left="329"/>
              <w:rPr>
                <w:sz w:val="21"/>
                <w:szCs w:val="21"/>
                <w:highlight w:val="none"/>
              </w:rPr>
            </w:pPr>
            <w:r>
              <w:rPr>
                <w:rFonts w:hint="eastAsia"/>
                <w:sz w:val="21"/>
                <w:szCs w:val="21"/>
                <w:highlight w:val="none"/>
              </w:rPr>
              <w:t>4</w:t>
            </w:r>
          </w:p>
        </w:tc>
        <w:tc>
          <w:tcPr>
            <w:tcW w:w="8620" w:type="dxa"/>
            <w:gridSpan w:val="3"/>
            <w:tcBorders>
              <w:right w:val="single" w:color="000000" w:sz="10" w:space="0"/>
            </w:tcBorders>
          </w:tcPr>
          <w:p w14:paraId="695F84D4">
            <w:pPr>
              <w:pStyle w:val="14"/>
              <w:spacing w:before="194" w:line="228" w:lineRule="auto"/>
              <w:ind w:left="102"/>
              <w:jc w:val="center"/>
              <w:rPr>
                <w:sz w:val="21"/>
                <w:szCs w:val="21"/>
                <w:highlight w:val="none"/>
              </w:rPr>
            </w:pPr>
            <w:r>
              <w:rPr>
                <w:rFonts w:hint="eastAsia"/>
                <w:spacing w:val="6"/>
                <w:sz w:val="21"/>
                <w:szCs w:val="21"/>
                <w:highlight w:val="none"/>
              </w:rPr>
              <w:t>工作大纲</w:t>
            </w:r>
          </w:p>
        </w:tc>
      </w:tr>
      <w:tr w14:paraId="72C1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82" w:type="dxa"/>
            <w:tcBorders>
              <w:left w:val="single" w:color="000000" w:sz="10" w:space="0"/>
            </w:tcBorders>
          </w:tcPr>
          <w:p w14:paraId="26CF82A4">
            <w:pPr>
              <w:spacing w:line="274" w:lineRule="auto"/>
              <w:rPr>
                <w:rFonts w:ascii="宋体" w:hAnsi="宋体" w:eastAsia="宋体" w:cs="宋体"/>
                <w:highlight w:val="none"/>
              </w:rPr>
            </w:pPr>
          </w:p>
          <w:p w14:paraId="4DE8D836">
            <w:pPr>
              <w:spacing w:line="274" w:lineRule="auto"/>
              <w:rPr>
                <w:rFonts w:ascii="宋体" w:hAnsi="宋体" w:eastAsia="宋体" w:cs="宋体"/>
                <w:highlight w:val="none"/>
              </w:rPr>
            </w:pPr>
          </w:p>
          <w:p w14:paraId="7573270E">
            <w:pPr>
              <w:spacing w:line="274" w:lineRule="auto"/>
              <w:rPr>
                <w:rFonts w:ascii="宋体" w:hAnsi="宋体" w:eastAsia="宋体" w:cs="宋体"/>
                <w:highlight w:val="none"/>
              </w:rPr>
            </w:pPr>
          </w:p>
          <w:p w14:paraId="5F95E981">
            <w:pPr>
              <w:pStyle w:val="14"/>
              <w:spacing w:before="65"/>
              <w:ind w:left="128"/>
              <w:rPr>
                <w:sz w:val="21"/>
                <w:szCs w:val="21"/>
                <w:highlight w:val="none"/>
              </w:rPr>
            </w:pPr>
            <w:r>
              <w:rPr>
                <w:rFonts w:hint="eastAsia"/>
                <w:spacing w:val="-1"/>
                <w:sz w:val="21"/>
                <w:szCs w:val="21"/>
                <w:highlight w:val="none"/>
              </w:rPr>
              <w:t>（1）</w:t>
            </w:r>
          </w:p>
        </w:tc>
        <w:tc>
          <w:tcPr>
            <w:tcW w:w="1603" w:type="dxa"/>
          </w:tcPr>
          <w:p w14:paraId="774DFE3B">
            <w:pPr>
              <w:spacing w:line="274" w:lineRule="auto"/>
              <w:rPr>
                <w:rFonts w:ascii="宋体" w:hAnsi="宋体" w:eastAsia="宋体" w:cs="宋体"/>
                <w:highlight w:val="none"/>
              </w:rPr>
            </w:pPr>
          </w:p>
          <w:p w14:paraId="63CD54DB">
            <w:pPr>
              <w:spacing w:line="274" w:lineRule="auto"/>
              <w:rPr>
                <w:rFonts w:ascii="宋体" w:hAnsi="宋体" w:eastAsia="宋体" w:cs="宋体"/>
                <w:highlight w:val="none"/>
              </w:rPr>
            </w:pPr>
          </w:p>
          <w:p w14:paraId="6548E7F7">
            <w:pPr>
              <w:spacing w:line="274" w:lineRule="auto"/>
              <w:rPr>
                <w:rFonts w:ascii="宋体" w:hAnsi="宋体" w:eastAsia="宋体" w:cs="宋体"/>
                <w:highlight w:val="none"/>
              </w:rPr>
            </w:pPr>
          </w:p>
          <w:p w14:paraId="0B41B0B6">
            <w:pPr>
              <w:pStyle w:val="14"/>
              <w:spacing w:before="65" w:line="228" w:lineRule="auto"/>
              <w:ind w:left="433"/>
              <w:rPr>
                <w:sz w:val="21"/>
                <w:szCs w:val="21"/>
                <w:highlight w:val="none"/>
              </w:rPr>
            </w:pPr>
            <w:r>
              <w:rPr>
                <w:rFonts w:hint="eastAsia"/>
                <w:spacing w:val="7"/>
                <w:sz w:val="21"/>
                <w:szCs w:val="21"/>
                <w:highlight w:val="none"/>
                <w:lang w:eastAsia="zh-CN"/>
              </w:rPr>
              <w:t>文物</w:t>
            </w:r>
            <w:r>
              <w:rPr>
                <w:rFonts w:hint="eastAsia"/>
                <w:spacing w:val="7"/>
                <w:sz w:val="21"/>
                <w:szCs w:val="21"/>
                <w:highlight w:val="none"/>
              </w:rPr>
              <w:t>认知</w:t>
            </w:r>
          </w:p>
        </w:tc>
        <w:tc>
          <w:tcPr>
            <w:tcW w:w="992" w:type="dxa"/>
          </w:tcPr>
          <w:p w14:paraId="6A2827DB">
            <w:pPr>
              <w:spacing w:line="284" w:lineRule="auto"/>
              <w:rPr>
                <w:rFonts w:ascii="宋体" w:hAnsi="宋体" w:eastAsia="宋体" w:cs="宋体"/>
                <w:highlight w:val="none"/>
              </w:rPr>
            </w:pPr>
          </w:p>
          <w:p w14:paraId="4EFDF629">
            <w:pPr>
              <w:spacing w:line="284" w:lineRule="auto"/>
              <w:rPr>
                <w:rFonts w:ascii="宋体" w:hAnsi="宋体" w:eastAsia="宋体" w:cs="宋体"/>
                <w:highlight w:val="none"/>
              </w:rPr>
            </w:pPr>
          </w:p>
          <w:p w14:paraId="51A18EB9">
            <w:pPr>
              <w:spacing w:line="285" w:lineRule="auto"/>
              <w:rPr>
                <w:rFonts w:ascii="宋体" w:hAnsi="宋体" w:eastAsia="宋体" w:cs="宋体"/>
                <w:highlight w:val="none"/>
              </w:rPr>
            </w:pPr>
          </w:p>
          <w:p w14:paraId="3AE880A3">
            <w:pPr>
              <w:pStyle w:val="14"/>
              <w:spacing w:before="65" w:line="190" w:lineRule="auto"/>
              <w:ind w:left="430"/>
              <w:rPr>
                <w:sz w:val="21"/>
                <w:szCs w:val="21"/>
                <w:highlight w:val="none"/>
              </w:rPr>
            </w:pPr>
            <w:r>
              <w:rPr>
                <w:rFonts w:hint="eastAsia"/>
                <w:spacing w:val="-7"/>
                <w:sz w:val="21"/>
                <w:szCs w:val="21"/>
                <w:highlight w:val="none"/>
              </w:rPr>
              <w:t>10</w:t>
            </w:r>
          </w:p>
        </w:tc>
        <w:tc>
          <w:tcPr>
            <w:tcW w:w="6025" w:type="dxa"/>
            <w:tcBorders>
              <w:right w:val="single" w:color="000000" w:sz="10" w:space="0"/>
            </w:tcBorders>
          </w:tcPr>
          <w:p w14:paraId="676215B8">
            <w:pPr>
              <w:pStyle w:val="14"/>
              <w:spacing w:before="90"/>
              <w:ind w:left="108" w:right="98" w:firstLine="3"/>
              <w:jc w:val="both"/>
              <w:rPr>
                <w:sz w:val="21"/>
                <w:szCs w:val="21"/>
                <w:highlight w:val="none"/>
              </w:rPr>
            </w:pPr>
            <w:r>
              <w:rPr>
                <w:rFonts w:hint="eastAsia"/>
                <w:spacing w:val="8"/>
                <w:sz w:val="21"/>
                <w:szCs w:val="21"/>
                <w:highlight w:val="none"/>
              </w:rPr>
              <w:t>投标人应根据招标文件项目需求，提供对拟建设项目涉及</w:t>
            </w:r>
            <w:r>
              <w:rPr>
                <w:rFonts w:hint="eastAsia"/>
                <w:spacing w:val="8"/>
                <w:sz w:val="21"/>
                <w:szCs w:val="21"/>
                <w:highlight w:val="none"/>
                <w:lang w:eastAsia="zh-CN"/>
              </w:rPr>
              <w:t>文物</w:t>
            </w:r>
            <w:r>
              <w:rPr>
                <w:rFonts w:hint="eastAsia"/>
                <w:spacing w:val="9"/>
                <w:sz w:val="21"/>
                <w:szCs w:val="21"/>
                <w:highlight w:val="none"/>
              </w:rPr>
              <w:t>的认知方案，方案内容包括但不限</w:t>
            </w:r>
            <w:r>
              <w:rPr>
                <w:rFonts w:hint="eastAsia"/>
                <w:spacing w:val="8"/>
                <w:sz w:val="21"/>
                <w:szCs w:val="21"/>
                <w:highlight w:val="none"/>
              </w:rPr>
              <w:t>于</w:t>
            </w:r>
            <w:r>
              <w:rPr>
                <w:rFonts w:hint="eastAsia"/>
                <w:spacing w:val="8"/>
                <w:sz w:val="21"/>
                <w:szCs w:val="21"/>
                <w:highlight w:val="none"/>
                <w:lang w:eastAsia="zh-CN"/>
              </w:rPr>
              <w:t>文物</w:t>
            </w:r>
            <w:r>
              <w:rPr>
                <w:rFonts w:hint="eastAsia"/>
                <w:spacing w:val="8"/>
                <w:sz w:val="21"/>
                <w:szCs w:val="21"/>
                <w:highlight w:val="none"/>
              </w:rPr>
              <w:t>情况、价</w:t>
            </w:r>
            <w:r>
              <w:rPr>
                <w:rFonts w:hint="eastAsia"/>
                <w:spacing w:val="5"/>
                <w:sz w:val="21"/>
                <w:szCs w:val="21"/>
                <w:highlight w:val="none"/>
              </w:rPr>
              <w:t>值分析。</w:t>
            </w:r>
          </w:p>
          <w:p w14:paraId="6249280F">
            <w:pPr>
              <w:pStyle w:val="14"/>
              <w:spacing w:before="29"/>
              <w:ind w:left="111" w:right="27"/>
              <w:jc w:val="both"/>
              <w:rPr>
                <w:sz w:val="21"/>
                <w:szCs w:val="21"/>
                <w:highlight w:val="none"/>
              </w:rPr>
            </w:pPr>
            <w:r>
              <w:rPr>
                <w:rFonts w:hint="eastAsia"/>
                <w:spacing w:val="15"/>
                <w:sz w:val="21"/>
                <w:szCs w:val="21"/>
                <w:highlight w:val="none"/>
              </w:rPr>
              <w:t>项目的认识及理解深刻，完全符合招标文件要求的得[8-1</w:t>
            </w:r>
            <w:r>
              <w:rPr>
                <w:rFonts w:hint="eastAsia"/>
                <w:spacing w:val="14"/>
                <w:sz w:val="21"/>
                <w:szCs w:val="21"/>
                <w:highlight w:val="none"/>
              </w:rPr>
              <w:t>0]</w:t>
            </w:r>
            <w:r>
              <w:rPr>
                <w:rFonts w:hint="eastAsia"/>
                <w:spacing w:val="11"/>
                <w:sz w:val="21"/>
                <w:szCs w:val="21"/>
                <w:highlight w:val="none"/>
              </w:rPr>
              <w:t>分；认识及理解基本符合招标文件要求的得[</w:t>
            </w:r>
            <w:r>
              <w:rPr>
                <w:rFonts w:hint="eastAsia"/>
                <w:spacing w:val="11"/>
                <w:sz w:val="21"/>
                <w:szCs w:val="21"/>
                <w:highlight w:val="none"/>
                <w:lang w:val="en-US" w:eastAsia="zh-CN"/>
              </w:rPr>
              <w:t>5</w:t>
            </w:r>
            <w:r>
              <w:rPr>
                <w:rFonts w:hint="eastAsia"/>
                <w:spacing w:val="11"/>
                <w:sz w:val="21"/>
                <w:szCs w:val="21"/>
                <w:highlight w:val="none"/>
              </w:rPr>
              <w:t>-</w:t>
            </w:r>
            <w:r>
              <w:rPr>
                <w:rFonts w:hint="eastAsia"/>
                <w:spacing w:val="11"/>
                <w:sz w:val="21"/>
                <w:szCs w:val="21"/>
                <w:highlight w:val="none"/>
                <w:lang w:val="en-US" w:eastAsia="zh-CN"/>
              </w:rPr>
              <w:t>7</w:t>
            </w:r>
            <w:r>
              <w:rPr>
                <w:rFonts w:hint="eastAsia"/>
                <w:spacing w:val="11"/>
                <w:sz w:val="21"/>
                <w:szCs w:val="21"/>
                <w:highlight w:val="none"/>
              </w:rPr>
              <w:t>]分；认识及</w:t>
            </w:r>
            <w:r>
              <w:rPr>
                <w:rFonts w:hint="eastAsia"/>
                <w:spacing w:val="7"/>
                <w:sz w:val="21"/>
                <w:szCs w:val="21"/>
                <w:highlight w:val="none"/>
              </w:rPr>
              <w:t>理解有偏差不符合招标文件要求得[3-</w:t>
            </w:r>
            <w:r>
              <w:rPr>
                <w:rFonts w:hint="eastAsia"/>
                <w:spacing w:val="7"/>
                <w:sz w:val="21"/>
                <w:szCs w:val="21"/>
                <w:highlight w:val="none"/>
                <w:lang w:val="en-US" w:eastAsia="zh-CN"/>
              </w:rPr>
              <w:t>4</w:t>
            </w:r>
            <w:r>
              <w:rPr>
                <w:rFonts w:hint="eastAsia"/>
                <w:spacing w:val="7"/>
                <w:sz w:val="21"/>
                <w:szCs w:val="21"/>
                <w:highlight w:val="none"/>
              </w:rPr>
              <w:t>]分；未提</w:t>
            </w:r>
            <w:r>
              <w:rPr>
                <w:rFonts w:hint="eastAsia"/>
                <w:spacing w:val="6"/>
                <w:sz w:val="21"/>
                <w:szCs w:val="21"/>
                <w:highlight w:val="none"/>
              </w:rPr>
              <w:t>供的不得分。</w:t>
            </w:r>
          </w:p>
        </w:tc>
      </w:tr>
      <w:tr w14:paraId="4E02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82" w:type="dxa"/>
            <w:tcBorders>
              <w:left w:val="single" w:color="000000" w:sz="10" w:space="0"/>
            </w:tcBorders>
            <w:vAlign w:val="center"/>
          </w:tcPr>
          <w:p w14:paraId="2F3F0254">
            <w:pPr>
              <w:pStyle w:val="14"/>
              <w:spacing w:before="96" w:line="218" w:lineRule="auto"/>
              <w:ind w:left="128"/>
              <w:jc w:val="both"/>
              <w:rPr>
                <w:sz w:val="21"/>
                <w:szCs w:val="21"/>
                <w:highlight w:val="none"/>
              </w:rPr>
            </w:pPr>
            <w:r>
              <w:rPr>
                <w:rFonts w:hint="eastAsia"/>
                <w:spacing w:val="-1"/>
                <w:sz w:val="21"/>
                <w:szCs w:val="21"/>
                <w:highlight w:val="none"/>
              </w:rPr>
              <w:t>（2）</w:t>
            </w:r>
          </w:p>
        </w:tc>
        <w:tc>
          <w:tcPr>
            <w:tcW w:w="1603" w:type="dxa"/>
            <w:vAlign w:val="center"/>
          </w:tcPr>
          <w:p w14:paraId="2AF87976">
            <w:pPr>
              <w:pStyle w:val="14"/>
              <w:spacing w:before="96" w:line="218" w:lineRule="auto"/>
              <w:ind w:left="436"/>
              <w:jc w:val="both"/>
              <w:rPr>
                <w:sz w:val="21"/>
                <w:szCs w:val="21"/>
                <w:highlight w:val="none"/>
              </w:rPr>
            </w:pPr>
            <w:r>
              <w:rPr>
                <w:rFonts w:hint="eastAsia"/>
                <w:spacing w:val="6"/>
                <w:sz w:val="21"/>
                <w:szCs w:val="21"/>
                <w:highlight w:val="none"/>
              </w:rPr>
              <w:t>工作框架</w:t>
            </w:r>
          </w:p>
        </w:tc>
        <w:tc>
          <w:tcPr>
            <w:tcW w:w="992" w:type="dxa"/>
            <w:vAlign w:val="center"/>
          </w:tcPr>
          <w:p w14:paraId="32DB24CE">
            <w:pPr>
              <w:pStyle w:val="14"/>
              <w:spacing w:before="129" w:line="188" w:lineRule="auto"/>
              <w:ind w:left="430"/>
              <w:jc w:val="both"/>
              <w:rPr>
                <w:sz w:val="21"/>
                <w:szCs w:val="21"/>
                <w:highlight w:val="none"/>
              </w:rPr>
            </w:pPr>
            <w:r>
              <w:rPr>
                <w:rFonts w:hint="eastAsia"/>
                <w:spacing w:val="-7"/>
                <w:sz w:val="21"/>
                <w:szCs w:val="21"/>
                <w:highlight w:val="none"/>
              </w:rPr>
              <w:t>10</w:t>
            </w:r>
          </w:p>
        </w:tc>
        <w:tc>
          <w:tcPr>
            <w:tcW w:w="6025" w:type="dxa"/>
            <w:tcBorders>
              <w:right w:val="single" w:color="000000" w:sz="10" w:space="0"/>
            </w:tcBorders>
          </w:tcPr>
          <w:p w14:paraId="16DCA619">
            <w:pPr>
              <w:pStyle w:val="14"/>
              <w:rPr>
                <w:sz w:val="21"/>
                <w:szCs w:val="21"/>
                <w:highlight w:val="none"/>
              </w:rPr>
            </w:pPr>
            <w:r>
              <w:rPr>
                <w:rFonts w:hint="eastAsia"/>
                <w:spacing w:val="8"/>
                <w:sz w:val="21"/>
                <w:szCs w:val="21"/>
                <w:highlight w:val="none"/>
              </w:rPr>
              <w:t>投标人根据招标文件项目需求，提供拟定的文物影响评估报告的工作框架方案，方案内容包括但不限于工作框架、未来工作</w:t>
            </w:r>
            <w:r>
              <w:rPr>
                <w:rFonts w:hint="eastAsia"/>
                <w:spacing w:val="2"/>
                <w:sz w:val="21"/>
                <w:szCs w:val="21"/>
                <w:highlight w:val="none"/>
              </w:rPr>
              <w:t>重点。</w:t>
            </w:r>
          </w:p>
          <w:p w14:paraId="0233F697">
            <w:pPr>
              <w:pStyle w:val="14"/>
              <w:rPr>
                <w:sz w:val="21"/>
                <w:szCs w:val="21"/>
                <w:highlight w:val="none"/>
              </w:rPr>
            </w:pPr>
            <w:r>
              <w:rPr>
                <w:rFonts w:hint="eastAsia"/>
                <w:spacing w:val="8"/>
                <w:sz w:val="21"/>
                <w:szCs w:val="21"/>
                <w:highlight w:val="none"/>
              </w:rPr>
              <w:t>工作框架科学合理、可操作性强，完全符合招标文件要求的得[8-10]分；工作框架基本科学合理、有一定可操</w:t>
            </w:r>
            <w:r>
              <w:rPr>
                <w:rFonts w:hint="eastAsia"/>
                <w:spacing w:val="7"/>
                <w:sz w:val="21"/>
                <w:szCs w:val="21"/>
                <w:highlight w:val="none"/>
              </w:rPr>
              <w:t>作性，基本符</w:t>
            </w:r>
            <w:r>
              <w:rPr>
                <w:rFonts w:hint="eastAsia"/>
                <w:spacing w:val="11"/>
                <w:sz w:val="21"/>
                <w:szCs w:val="21"/>
                <w:highlight w:val="none"/>
              </w:rPr>
              <w:t>合招标文件要求的得[</w:t>
            </w:r>
            <w:r>
              <w:rPr>
                <w:rFonts w:hint="eastAsia"/>
                <w:spacing w:val="11"/>
                <w:sz w:val="21"/>
                <w:szCs w:val="21"/>
                <w:highlight w:val="none"/>
                <w:lang w:val="en-US" w:eastAsia="zh-CN"/>
              </w:rPr>
              <w:t>5</w:t>
            </w:r>
            <w:r>
              <w:rPr>
                <w:rFonts w:hint="eastAsia"/>
                <w:spacing w:val="11"/>
                <w:sz w:val="21"/>
                <w:szCs w:val="21"/>
                <w:highlight w:val="none"/>
              </w:rPr>
              <w:t>-</w:t>
            </w:r>
            <w:r>
              <w:rPr>
                <w:rFonts w:hint="eastAsia"/>
                <w:spacing w:val="11"/>
                <w:sz w:val="21"/>
                <w:szCs w:val="21"/>
                <w:highlight w:val="none"/>
                <w:lang w:val="en-US" w:eastAsia="zh-CN"/>
              </w:rPr>
              <w:t>7</w:t>
            </w:r>
            <w:r>
              <w:rPr>
                <w:rFonts w:hint="eastAsia"/>
                <w:spacing w:val="11"/>
                <w:sz w:val="21"/>
                <w:szCs w:val="21"/>
                <w:highlight w:val="none"/>
              </w:rPr>
              <w:t>]分；认识及理解有偏差，不符合招</w:t>
            </w:r>
            <w:r>
              <w:rPr>
                <w:rFonts w:hint="eastAsia"/>
                <w:spacing w:val="8"/>
                <w:sz w:val="21"/>
                <w:szCs w:val="21"/>
                <w:highlight w:val="none"/>
              </w:rPr>
              <w:t>标文件要求得得[3-</w:t>
            </w:r>
            <w:r>
              <w:rPr>
                <w:rFonts w:hint="eastAsia"/>
                <w:spacing w:val="8"/>
                <w:sz w:val="21"/>
                <w:szCs w:val="21"/>
                <w:highlight w:val="none"/>
                <w:lang w:val="en-US" w:eastAsia="zh-CN"/>
              </w:rPr>
              <w:t>4</w:t>
            </w:r>
            <w:r>
              <w:rPr>
                <w:rFonts w:hint="eastAsia"/>
                <w:spacing w:val="8"/>
                <w:sz w:val="21"/>
                <w:szCs w:val="21"/>
                <w:highlight w:val="none"/>
              </w:rPr>
              <w:t>]分；未提供的不</w:t>
            </w:r>
            <w:r>
              <w:rPr>
                <w:rFonts w:hint="eastAsia"/>
                <w:spacing w:val="7"/>
                <w:sz w:val="21"/>
                <w:szCs w:val="21"/>
                <w:highlight w:val="none"/>
              </w:rPr>
              <w:t>得分。</w:t>
            </w:r>
          </w:p>
        </w:tc>
      </w:tr>
      <w:tr w14:paraId="48937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782" w:type="dxa"/>
            <w:tcBorders>
              <w:left w:val="single" w:color="000000" w:sz="10" w:space="0"/>
            </w:tcBorders>
          </w:tcPr>
          <w:p w14:paraId="228BF1FE">
            <w:pPr>
              <w:spacing w:line="324" w:lineRule="auto"/>
              <w:rPr>
                <w:rFonts w:ascii="宋体" w:hAnsi="宋体" w:eastAsia="宋体" w:cs="宋体"/>
                <w:highlight w:val="none"/>
              </w:rPr>
            </w:pPr>
          </w:p>
          <w:p w14:paraId="3FED7345">
            <w:pPr>
              <w:spacing w:line="324" w:lineRule="auto"/>
              <w:rPr>
                <w:rFonts w:ascii="宋体" w:hAnsi="宋体" w:eastAsia="宋体" w:cs="宋体"/>
                <w:highlight w:val="none"/>
              </w:rPr>
            </w:pPr>
          </w:p>
          <w:p w14:paraId="77CE63DE">
            <w:pPr>
              <w:pStyle w:val="14"/>
              <w:spacing w:before="65"/>
              <w:ind w:left="128"/>
              <w:rPr>
                <w:sz w:val="21"/>
                <w:szCs w:val="21"/>
                <w:highlight w:val="none"/>
              </w:rPr>
            </w:pPr>
            <w:r>
              <w:rPr>
                <w:rFonts w:hint="eastAsia"/>
                <w:spacing w:val="-1"/>
                <w:sz w:val="21"/>
                <w:szCs w:val="21"/>
                <w:highlight w:val="none"/>
              </w:rPr>
              <w:t>（3）</w:t>
            </w:r>
          </w:p>
        </w:tc>
        <w:tc>
          <w:tcPr>
            <w:tcW w:w="1603" w:type="dxa"/>
          </w:tcPr>
          <w:p w14:paraId="027E2A3C">
            <w:pPr>
              <w:spacing w:line="324" w:lineRule="auto"/>
              <w:rPr>
                <w:rFonts w:ascii="宋体" w:hAnsi="宋体" w:eastAsia="宋体" w:cs="宋体"/>
                <w:highlight w:val="none"/>
              </w:rPr>
            </w:pPr>
          </w:p>
          <w:p w14:paraId="6FC599A2">
            <w:pPr>
              <w:spacing w:line="324" w:lineRule="auto"/>
              <w:rPr>
                <w:rFonts w:ascii="宋体" w:hAnsi="宋体" w:eastAsia="宋体" w:cs="宋体"/>
                <w:highlight w:val="none"/>
              </w:rPr>
            </w:pPr>
          </w:p>
          <w:p w14:paraId="545F2786">
            <w:pPr>
              <w:pStyle w:val="14"/>
              <w:spacing w:before="65" w:line="228" w:lineRule="auto"/>
              <w:ind w:left="434"/>
              <w:rPr>
                <w:sz w:val="21"/>
                <w:szCs w:val="21"/>
                <w:highlight w:val="none"/>
              </w:rPr>
            </w:pPr>
            <w:r>
              <w:rPr>
                <w:rFonts w:hint="eastAsia"/>
                <w:spacing w:val="7"/>
                <w:sz w:val="21"/>
                <w:szCs w:val="21"/>
                <w:highlight w:val="none"/>
              </w:rPr>
              <w:t>质量保障</w:t>
            </w:r>
          </w:p>
        </w:tc>
        <w:tc>
          <w:tcPr>
            <w:tcW w:w="992" w:type="dxa"/>
          </w:tcPr>
          <w:p w14:paraId="40721A16">
            <w:pPr>
              <w:spacing w:line="340" w:lineRule="auto"/>
              <w:rPr>
                <w:rFonts w:ascii="宋体" w:hAnsi="宋体" w:eastAsia="宋体" w:cs="宋体"/>
                <w:highlight w:val="none"/>
              </w:rPr>
            </w:pPr>
          </w:p>
          <w:p w14:paraId="5B481013">
            <w:pPr>
              <w:spacing w:line="340" w:lineRule="auto"/>
              <w:rPr>
                <w:rFonts w:ascii="宋体" w:hAnsi="宋体" w:eastAsia="宋体" w:cs="宋体"/>
                <w:highlight w:val="none"/>
              </w:rPr>
            </w:pPr>
          </w:p>
          <w:p w14:paraId="2FF8EDFB">
            <w:pPr>
              <w:pStyle w:val="14"/>
              <w:spacing w:before="65" w:line="190" w:lineRule="auto"/>
              <w:ind w:left="430"/>
              <w:rPr>
                <w:sz w:val="21"/>
                <w:szCs w:val="21"/>
                <w:highlight w:val="none"/>
              </w:rPr>
            </w:pPr>
            <w:r>
              <w:rPr>
                <w:rFonts w:hint="eastAsia"/>
                <w:sz w:val="21"/>
                <w:szCs w:val="21"/>
                <w:highlight w:val="none"/>
                <w:lang w:eastAsia="zh-CN"/>
              </w:rPr>
              <w:t>10</w:t>
            </w:r>
          </w:p>
        </w:tc>
        <w:tc>
          <w:tcPr>
            <w:tcW w:w="6025" w:type="dxa"/>
            <w:tcBorders>
              <w:right w:val="single" w:color="000000" w:sz="10" w:space="0"/>
            </w:tcBorders>
          </w:tcPr>
          <w:p w14:paraId="23E351DB">
            <w:pPr>
              <w:pStyle w:val="14"/>
              <w:spacing w:before="76"/>
              <w:ind w:left="111"/>
              <w:rPr>
                <w:sz w:val="21"/>
                <w:szCs w:val="21"/>
                <w:highlight w:val="none"/>
              </w:rPr>
            </w:pPr>
            <w:r>
              <w:rPr>
                <w:rFonts w:hint="eastAsia"/>
                <w:spacing w:val="9"/>
                <w:sz w:val="21"/>
                <w:szCs w:val="21"/>
                <w:highlight w:val="none"/>
              </w:rPr>
              <w:t>投标人应根据招标文件项目需求，提供项目质量保障方案。</w:t>
            </w:r>
          </w:p>
          <w:p w14:paraId="2DF6C21F">
            <w:pPr>
              <w:pStyle w:val="14"/>
              <w:spacing w:before="77"/>
              <w:ind w:left="108" w:right="97" w:firstLine="1"/>
              <w:rPr>
                <w:sz w:val="21"/>
                <w:szCs w:val="21"/>
                <w:highlight w:val="none"/>
              </w:rPr>
            </w:pPr>
            <w:r>
              <w:rPr>
                <w:rFonts w:hint="eastAsia"/>
                <w:spacing w:val="11"/>
                <w:sz w:val="21"/>
                <w:szCs w:val="21"/>
                <w:highlight w:val="none"/>
              </w:rPr>
              <w:t>方案详细具体、可操作性强、符合招标文件要求的得</w:t>
            </w:r>
            <w:r>
              <w:rPr>
                <w:rFonts w:hint="eastAsia"/>
                <w:spacing w:val="3"/>
                <w:sz w:val="21"/>
                <w:szCs w:val="21"/>
                <w:highlight w:val="none"/>
              </w:rPr>
              <w:t>[8</w:t>
            </w:r>
            <w:r>
              <w:rPr>
                <w:rFonts w:hint="eastAsia"/>
                <w:spacing w:val="2"/>
                <w:sz w:val="21"/>
                <w:szCs w:val="21"/>
                <w:highlight w:val="none"/>
              </w:rPr>
              <w:t>-10]</w:t>
            </w:r>
            <w:r>
              <w:rPr>
                <w:rFonts w:hint="eastAsia"/>
                <w:spacing w:val="9"/>
                <w:sz w:val="21"/>
                <w:szCs w:val="21"/>
                <w:highlight w:val="none"/>
              </w:rPr>
              <w:t>分；方案较详细、有较强的可操作性、基本符</w:t>
            </w:r>
            <w:r>
              <w:rPr>
                <w:rFonts w:hint="eastAsia"/>
                <w:spacing w:val="8"/>
                <w:sz w:val="21"/>
                <w:szCs w:val="21"/>
                <w:highlight w:val="none"/>
              </w:rPr>
              <w:t>合招标文件要求的得</w:t>
            </w:r>
            <w:r>
              <w:rPr>
                <w:rFonts w:hint="eastAsia"/>
                <w:spacing w:val="11"/>
                <w:sz w:val="21"/>
                <w:szCs w:val="21"/>
                <w:highlight w:val="none"/>
              </w:rPr>
              <w:t>[</w:t>
            </w:r>
            <w:r>
              <w:rPr>
                <w:rFonts w:hint="eastAsia"/>
                <w:spacing w:val="11"/>
                <w:sz w:val="21"/>
                <w:szCs w:val="21"/>
                <w:highlight w:val="none"/>
                <w:lang w:val="en-US" w:eastAsia="zh-CN"/>
              </w:rPr>
              <w:t>5</w:t>
            </w:r>
            <w:r>
              <w:rPr>
                <w:rFonts w:hint="eastAsia"/>
                <w:spacing w:val="11"/>
                <w:sz w:val="21"/>
                <w:szCs w:val="21"/>
                <w:highlight w:val="none"/>
              </w:rPr>
              <w:t>-</w:t>
            </w:r>
            <w:r>
              <w:rPr>
                <w:rFonts w:hint="eastAsia"/>
                <w:spacing w:val="11"/>
                <w:sz w:val="21"/>
                <w:szCs w:val="21"/>
                <w:highlight w:val="none"/>
                <w:lang w:val="en-US" w:eastAsia="zh-CN"/>
              </w:rPr>
              <w:t>7</w:t>
            </w:r>
            <w:r>
              <w:rPr>
                <w:rFonts w:hint="eastAsia"/>
                <w:spacing w:val="11"/>
                <w:sz w:val="21"/>
                <w:szCs w:val="21"/>
                <w:highlight w:val="none"/>
              </w:rPr>
              <w:t>]</w:t>
            </w:r>
            <w:r>
              <w:rPr>
                <w:rFonts w:hint="eastAsia"/>
                <w:spacing w:val="8"/>
                <w:sz w:val="21"/>
                <w:szCs w:val="21"/>
                <w:highlight w:val="none"/>
              </w:rPr>
              <w:t>分；方案简单、可操作性一般、不完全符</w:t>
            </w:r>
            <w:r>
              <w:rPr>
                <w:rFonts w:hint="eastAsia"/>
                <w:spacing w:val="7"/>
                <w:sz w:val="21"/>
                <w:szCs w:val="21"/>
                <w:highlight w:val="none"/>
              </w:rPr>
              <w:t>合招标文件要求的得[3-</w:t>
            </w:r>
            <w:r>
              <w:rPr>
                <w:rFonts w:hint="eastAsia"/>
                <w:spacing w:val="7"/>
                <w:sz w:val="21"/>
                <w:szCs w:val="21"/>
                <w:highlight w:val="none"/>
                <w:lang w:val="en-US" w:eastAsia="zh-CN"/>
              </w:rPr>
              <w:t>4</w:t>
            </w:r>
            <w:r>
              <w:rPr>
                <w:rFonts w:hint="eastAsia"/>
                <w:spacing w:val="7"/>
                <w:sz w:val="21"/>
                <w:szCs w:val="21"/>
                <w:highlight w:val="none"/>
              </w:rPr>
              <w:t>]分；未提供的不得分。</w:t>
            </w:r>
          </w:p>
        </w:tc>
      </w:tr>
      <w:tr w14:paraId="43A3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782" w:type="dxa"/>
            <w:tcBorders>
              <w:left w:val="single" w:color="000000" w:sz="10" w:space="0"/>
            </w:tcBorders>
          </w:tcPr>
          <w:p w14:paraId="0E118343">
            <w:pPr>
              <w:spacing w:line="325" w:lineRule="auto"/>
              <w:rPr>
                <w:rFonts w:ascii="宋体" w:hAnsi="宋体" w:eastAsia="宋体" w:cs="宋体"/>
                <w:highlight w:val="none"/>
              </w:rPr>
            </w:pPr>
          </w:p>
          <w:p w14:paraId="488E4DEE">
            <w:pPr>
              <w:spacing w:line="326" w:lineRule="auto"/>
              <w:rPr>
                <w:rFonts w:ascii="宋体" w:hAnsi="宋体" w:eastAsia="宋体" w:cs="宋体"/>
                <w:highlight w:val="none"/>
              </w:rPr>
            </w:pPr>
          </w:p>
          <w:p w14:paraId="45AECE2A">
            <w:pPr>
              <w:pStyle w:val="14"/>
              <w:spacing w:before="65"/>
              <w:ind w:left="128"/>
              <w:rPr>
                <w:sz w:val="21"/>
                <w:szCs w:val="21"/>
                <w:highlight w:val="none"/>
              </w:rPr>
            </w:pPr>
            <w:r>
              <w:rPr>
                <w:rFonts w:hint="eastAsia"/>
                <w:spacing w:val="-1"/>
                <w:sz w:val="21"/>
                <w:szCs w:val="21"/>
                <w:highlight w:val="none"/>
              </w:rPr>
              <w:t>（4）</w:t>
            </w:r>
          </w:p>
        </w:tc>
        <w:tc>
          <w:tcPr>
            <w:tcW w:w="1603" w:type="dxa"/>
          </w:tcPr>
          <w:p w14:paraId="13E71371">
            <w:pPr>
              <w:spacing w:line="325" w:lineRule="auto"/>
              <w:rPr>
                <w:rFonts w:ascii="宋体" w:hAnsi="宋体" w:eastAsia="宋体" w:cs="宋体"/>
                <w:highlight w:val="none"/>
              </w:rPr>
            </w:pPr>
          </w:p>
          <w:p w14:paraId="4C4EE624">
            <w:pPr>
              <w:spacing w:line="326" w:lineRule="auto"/>
              <w:rPr>
                <w:rFonts w:ascii="宋体" w:hAnsi="宋体" w:eastAsia="宋体" w:cs="宋体"/>
                <w:highlight w:val="none"/>
              </w:rPr>
            </w:pPr>
          </w:p>
          <w:p w14:paraId="619768B3">
            <w:pPr>
              <w:pStyle w:val="14"/>
              <w:spacing w:before="65" w:line="228" w:lineRule="auto"/>
              <w:ind w:left="432"/>
              <w:rPr>
                <w:sz w:val="21"/>
                <w:szCs w:val="21"/>
                <w:highlight w:val="none"/>
              </w:rPr>
            </w:pPr>
            <w:r>
              <w:rPr>
                <w:rFonts w:hint="eastAsia"/>
                <w:spacing w:val="7"/>
                <w:sz w:val="21"/>
                <w:szCs w:val="21"/>
                <w:highlight w:val="none"/>
              </w:rPr>
              <w:t>进度保障</w:t>
            </w:r>
          </w:p>
        </w:tc>
        <w:tc>
          <w:tcPr>
            <w:tcW w:w="992" w:type="dxa"/>
          </w:tcPr>
          <w:p w14:paraId="00BAE8EE">
            <w:pPr>
              <w:spacing w:line="341" w:lineRule="auto"/>
              <w:rPr>
                <w:rFonts w:ascii="宋体" w:hAnsi="宋体" w:eastAsia="宋体" w:cs="宋体"/>
                <w:highlight w:val="none"/>
              </w:rPr>
            </w:pPr>
          </w:p>
          <w:p w14:paraId="595DB0DC">
            <w:pPr>
              <w:spacing w:line="342" w:lineRule="auto"/>
              <w:rPr>
                <w:rFonts w:ascii="宋体" w:hAnsi="宋体" w:eastAsia="宋体" w:cs="宋体"/>
                <w:highlight w:val="none"/>
              </w:rPr>
            </w:pPr>
          </w:p>
          <w:p w14:paraId="6A516A0C">
            <w:pPr>
              <w:pStyle w:val="14"/>
              <w:spacing w:before="65" w:line="190" w:lineRule="auto"/>
              <w:ind w:left="430"/>
              <w:rPr>
                <w:sz w:val="21"/>
                <w:szCs w:val="21"/>
                <w:highlight w:val="none"/>
              </w:rPr>
            </w:pPr>
            <w:r>
              <w:rPr>
                <w:rFonts w:hint="eastAsia"/>
                <w:spacing w:val="-7"/>
                <w:sz w:val="21"/>
                <w:szCs w:val="21"/>
                <w:highlight w:val="none"/>
              </w:rPr>
              <w:t>10</w:t>
            </w:r>
          </w:p>
        </w:tc>
        <w:tc>
          <w:tcPr>
            <w:tcW w:w="6025" w:type="dxa"/>
            <w:tcBorders>
              <w:right w:val="single" w:color="000000" w:sz="10" w:space="0"/>
            </w:tcBorders>
          </w:tcPr>
          <w:p w14:paraId="2327C767">
            <w:pPr>
              <w:pStyle w:val="14"/>
              <w:spacing w:before="79"/>
              <w:ind w:left="111"/>
              <w:rPr>
                <w:sz w:val="21"/>
                <w:szCs w:val="21"/>
                <w:highlight w:val="none"/>
              </w:rPr>
            </w:pPr>
            <w:r>
              <w:rPr>
                <w:rFonts w:hint="eastAsia"/>
                <w:spacing w:val="9"/>
                <w:sz w:val="21"/>
                <w:szCs w:val="21"/>
                <w:highlight w:val="none"/>
              </w:rPr>
              <w:t>投标人应根据招标文件项目需求，提供进度保障方案。</w:t>
            </w:r>
          </w:p>
          <w:p w14:paraId="63E2EA2D">
            <w:pPr>
              <w:pStyle w:val="14"/>
              <w:spacing w:before="74"/>
              <w:ind w:left="110" w:right="46"/>
              <w:rPr>
                <w:sz w:val="21"/>
                <w:szCs w:val="21"/>
                <w:highlight w:val="none"/>
              </w:rPr>
            </w:pPr>
            <w:r>
              <w:rPr>
                <w:rFonts w:hint="eastAsia"/>
                <w:spacing w:val="3"/>
                <w:sz w:val="21"/>
                <w:szCs w:val="21"/>
                <w:highlight w:val="none"/>
              </w:rPr>
              <w:t>方案详细具体、可操作性强、符合招标文件要求的得[8</w:t>
            </w:r>
            <w:r>
              <w:rPr>
                <w:rFonts w:hint="eastAsia"/>
                <w:spacing w:val="2"/>
                <w:sz w:val="21"/>
                <w:szCs w:val="21"/>
                <w:highlight w:val="none"/>
              </w:rPr>
              <w:t>-10]分；</w:t>
            </w:r>
            <w:r>
              <w:rPr>
                <w:rFonts w:hint="eastAsia"/>
                <w:spacing w:val="8"/>
                <w:sz w:val="21"/>
                <w:szCs w:val="21"/>
                <w:highlight w:val="none"/>
              </w:rPr>
              <w:t>方案较详细、有较强的可操作性、基本符合招标文件要求的得</w:t>
            </w:r>
            <w:r>
              <w:rPr>
                <w:rFonts w:hint="eastAsia"/>
                <w:spacing w:val="11"/>
                <w:sz w:val="21"/>
                <w:szCs w:val="21"/>
                <w:highlight w:val="none"/>
              </w:rPr>
              <w:t>[</w:t>
            </w:r>
            <w:r>
              <w:rPr>
                <w:rFonts w:hint="eastAsia"/>
                <w:spacing w:val="11"/>
                <w:sz w:val="21"/>
                <w:szCs w:val="21"/>
                <w:highlight w:val="none"/>
                <w:lang w:val="en-US" w:eastAsia="zh-CN"/>
              </w:rPr>
              <w:t>5</w:t>
            </w:r>
            <w:r>
              <w:rPr>
                <w:rFonts w:hint="eastAsia"/>
                <w:spacing w:val="11"/>
                <w:sz w:val="21"/>
                <w:szCs w:val="21"/>
                <w:highlight w:val="none"/>
              </w:rPr>
              <w:t>-</w:t>
            </w:r>
            <w:r>
              <w:rPr>
                <w:rFonts w:hint="eastAsia"/>
                <w:spacing w:val="11"/>
                <w:sz w:val="21"/>
                <w:szCs w:val="21"/>
                <w:highlight w:val="none"/>
                <w:lang w:val="en-US" w:eastAsia="zh-CN"/>
              </w:rPr>
              <w:t>7</w:t>
            </w:r>
            <w:r>
              <w:rPr>
                <w:rFonts w:hint="eastAsia"/>
                <w:spacing w:val="11"/>
                <w:sz w:val="21"/>
                <w:szCs w:val="21"/>
                <w:highlight w:val="none"/>
              </w:rPr>
              <w:t>]分；方案简单、可操作性般、不完全符合招标文件要求</w:t>
            </w:r>
            <w:r>
              <w:rPr>
                <w:rFonts w:hint="eastAsia"/>
                <w:spacing w:val="7"/>
                <w:sz w:val="21"/>
                <w:szCs w:val="21"/>
                <w:highlight w:val="none"/>
              </w:rPr>
              <w:t>的得[3-</w:t>
            </w:r>
            <w:r>
              <w:rPr>
                <w:rFonts w:hint="eastAsia"/>
                <w:spacing w:val="7"/>
                <w:sz w:val="21"/>
                <w:szCs w:val="21"/>
                <w:highlight w:val="none"/>
                <w:lang w:val="en-US" w:eastAsia="zh-CN"/>
              </w:rPr>
              <w:t>4</w:t>
            </w:r>
            <w:r>
              <w:rPr>
                <w:rFonts w:hint="eastAsia"/>
                <w:spacing w:val="7"/>
                <w:sz w:val="21"/>
                <w:szCs w:val="21"/>
                <w:highlight w:val="none"/>
              </w:rPr>
              <w:t>]分；未提供的不得分。</w:t>
            </w:r>
          </w:p>
        </w:tc>
      </w:tr>
      <w:tr w14:paraId="22C5C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782" w:type="dxa"/>
            <w:tcBorders>
              <w:left w:val="single" w:color="000000" w:sz="10" w:space="0"/>
            </w:tcBorders>
          </w:tcPr>
          <w:p w14:paraId="6DE62758">
            <w:pPr>
              <w:spacing w:line="247" w:lineRule="auto"/>
              <w:rPr>
                <w:rFonts w:ascii="宋体" w:hAnsi="宋体" w:eastAsia="宋体" w:cs="宋体"/>
                <w:highlight w:val="none"/>
              </w:rPr>
            </w:pPr>
          </w:p>
          <w:p w14:paraId="539EB5D1">
            <w:pPr>
              <w:spacing w:line="248" w:lineRule="auto"/>
              <w:rPr>
                <w:rFonts w:ascii="宋体" w:hAnsi="宋体" w:eastAsia="宋体" w:cs="宋体"/>
                <w:highlight w:val="none"/>
              </w:rPr>
            </w:pPr>
          </w:p>
          <w:p w14:paraId="4F8B39D8">
            <w:pPr>
              <w:pStyle w:val="14"/>
              <w:spacing w:before="65"/>
              <w:ind w:left="128"/>
              <w:rPr>
                <w:sz w:val="21"/>
                <w:szCs w:val="21"/>
                <w:highlight w:val="none"/>
              </w:rPr>
            </w:pPr>
            <w:r>
              <w:rPr>
                <w:rFonts w:hint="eastAsia"/>
                <w:spacing w:val="-1"/>
                <w:sz w:val="21"/>
                <w:szCs w:val="21"/>
                <w:highlight w:val="none"/>
              </w:rPr>
              <w:t>（5）</w:t>
            </w:r>
          </w:p>
        </w:tc>
        <w:tc>
          <w:tcPr>
            <w:tcW w:w="1603" w:type="dxa"/>
          </w:tcPr>
          <w:p w14:paraId="5B78724C">
            <w:pPr>
              <w:spacing w:line="247" w:lineRule="auto"/>
              <w:rPr>
                <w:rFonts w:ascii="宋体" w:hAnsi="宋体" w:eastAsia="宋体" w:cs="宋体"/>
                <w:highlight w:val="none"/>
              </w:rPr>
            </w:pPr>
          </w:p>
          <w:p w14:paraId="44D4CF85">
            <w:pPr>
              <w:spacing w:line="247" w:lineRule="auto"/>
              <w:rPr>
                <w:rFonts w:ascii="宋体" w:hAnsi="宋体" w:eastAsia="宋体" w:cs="宋体"/>
                <w:highlight w:val="none"/>
              </w:rPr>
            </w:pPr>
          </w:p>
          <w:p w14:paraId="4A68FEDD">
            <w:pPr>
              <w:pStyle w:val="14"/>
              <w:spacing w:before="65" w:line="228" w:lineRule="auto"/>
              <w:ind w:left="435"/>
              <w:rPr>
                <w:sz w:val="21"/>
                <w:szCs w:val="21"/>
                <w:highlight w:val="none"/>
              </w:rPr>
            </w:pPr>
            <w:r>
              <w:rPr>
                <w:rFonts w:hint="eastAsia"/>
                <w:spacing w:val="6"/>
                <w:sz w:val="21"/>
                <w:szCs w:val="21"/>
                <w:highlight w:val="none"/>
              </w:rPr>
              <w:t>后续服务</w:t>
            </w:r>
          </w:p>
        </w:tc>
        <w:tc>
          <w:tcPr>
            <w:tcW w:w="992" w:type="dxa"/>
          </w:tcPr>
          <w:p w14:paraId="78829F0C">
            <w:pPr>
              <w:spacing w:line="264" w:lineRule="auto"/>
              <w:rPr>
                <w:rFonts w:ascii="宋体" w:hAnsi="宋体" w:eastAsia="宋体" w:cs="宋体"/>
                <w:highlight w:val="none"/>
              </w:rPr>
            </w:pPr>
          </w:p>
          <w:p w14:paraId="57471451">
            <w:pPr>
              <w:spacing w:line="265" w:lineRule="auto"/>
              <w:rPr>
                <w:rFonts w:ascii="宋体" w:hAnsi="宋体" w:eastAsia="宋体" w:cs="宋体"/>
                <w:highlight w:val="none"/>
              </w:rPr>
            </w:pPr>
          </w:p>
          <w:p w14:paraId="31470FC6">
            <w:pPr>
              <w:pStyle w:val="14"/>
              <w:spacing w:before="65" w:line="187" w:lineRule="auto"/>
              <w:ind w:firstLine="420" w:firstLineChars="200"/>
              <w:rPr>
                <w:sz w:val="21"/>
                <w:szCs w:val="21"/>
                <w:highlight w:val="none"/>
              </w:rPr>
            </w:pPr>
            <w:r>
              <w:rPr>
                <w:rFonts w:hint="eastAsia"/>
                <w:sz w:val="21"/>
                <w:szCs w:val="21"/>
                <w:highlight w:val="none"/>
                <w:lang w:eastAsia="zh-CN"/>
              </w:rPr>
              <w:t>10</w:t>
            </w:r>
          </w:p>
        </w:tc>
        <w:tc>
          <w:tcPr>
            <w:tcW w:w="6025" w:type="dxa"/>
            <w:tcBorders>
              <w:right w:val="single" w:color="000000" w:sz="10" w:space="0"/>
            </w:tcBorders>
          </w:tcPr>
          <w:p w14:paraId="30969FA9">
            <w:pPr>
              <w:pStyle w:val="14"/>
              <w:spacing w:before="84"/>
              <w:ind w:left="109" w:right="98" w:firstLine="2"/>
              <w:jc w:val="both"/>
              <w:rPr>
                <w:sz w:val="21"/>
                <w:szCs w:val="21"/>
                <w:highlight w:val="none"/>
              </w:rPr>
            </w:pPr>
            <w:r>
              <w:rPr>
                <w:rFonts w:hint="eastAsia"/>
                <w:spacing w:val="8"/>
                <w:sz w:val="21"/>
                <w:szCs w:val="21"/>
                <w:highlight w:val="none"/>
              </w:rPr>
              <w:t>投标人应根据招标文件要求提供项目后续服务工作计划；服务</w:t>
            </w:r>
            <w:r>
              <w:rPr>
                <w:rFonts w:hint="eastAsia"/>
                <w:spacing w:val="11"/>
                <w:sz w:val="21"/>
                <w:szCs w:val="21"/>
                <w:highlight w:val="none"/>
              </w:rPr>
              <w:t>计划合理、可行性强的得[</w:t>
            </w:r>
            <w:r>
              <w:rPr>
                <w:rFonts w:hint="eastAsia"/>
                <w:spacing w:val="11"/>
                <w:sz w:val="21"/>
                <w:szCs w:val="21"/>
                <w:highlight w:val="none"/>
                <w:lang w:eastAsia="zh-CN"/>
              </w:rPr>
              <w:t>8-10</w:t>
            </w:r>
            <w:r>
              <w:rPr>
                <w:rFonts w:hint="eastAsia"/>
                <w:spacing w:val="11"/>
                <w:sz w:val="21"/>
                <w:szCs w:val="21"/>
                <w:highlight w:val="none"/>
              </w:rPr>
              <w:t>]分；计划较合理、具有一定可</w:t>
            </w:r>
            <w:r>
              <w:rPr>
                <w:rFonts w:hint="eastAsia"/>
                <w:spacing w:val="16"/>
                <w:sz w:val="21"/>
                <w:szCs w:val="21"/>
                <w:highlight w:val="none"/>
              </w:rPr>
              <w:t xml:space="preserve"> </w:t>
            </w:r>
            <w:r>
              <w:rPr>
                <w:rFonts w:hint="eastAsia"/>
                <w:spacing w:val="7"/>
                <w:sz w:val="21"/>
                <w:szCs w:val="21"/>
                <w:highlight w:val="none"/>
              </w:rPr>
              <w:t>行性的得[</w:t>
            </w:r>
            <w:r>
              <w:rPr>
                <w:rFonts w:hint="eastAsia"/>
                <w:spacing w:val="7"/>
                <w:sz w:val="21"/>
                <w:szCs w:val="21"/>
                <w:highlight w:val="none"/>
                <w:lang w:val="en-US" w:eastAsia="zh-CN"/>
              </w:rPr>
              <w:t>5</w:t>
            </w:r>
            <w:r>
              <w:rPr>
                <w:rFonts w:hint="eastAsia"/>
                <w:spacing w:val="7"/>
                <w:sz w:val="21"/>
                <w:szCs w:val="21"/>
                <w:highlight w:val="none"/>
                <w:lang w:eastAsia="zh-CN"/>
              </w:rPr>
              <w:t>-</w:t>
            </w:r>
            <w:r>
              <w:rPr>
                <w:rFonts w:hint="eastAsia"/>
                <w:spacing w:val="7"/>
                <w:sz w:val="21"/>
                <w:szCs w:val="21"/>
                <w:highlight w:val="none"/>
                <w:lang w:val="en-US" w:eastAsia="zh-CN"/>
              </w:rPr>
              <w:t>7</w:t>
            </w:r>
            <w:r>
              <w:rPr>
                <w:rFonts w:hint="eastAsia"/>
                <w:spacing w:val="7"/>
                <w:sz w:val="21"/>
                <w:szCs w:val="21"/>
                <w:highlight w:val="none"/>
              </w:rPr>
              <w:t>]分；计划一般、可能性一般的得[</w:t>
            </w:r>
            <w:r>
              <w:rPr>
                <w:rFonts w:hint="eastAsia"/>
                <w:spacing w:val="7"/>
                <w:sz w:val="21"/>
                <w:szCs w:val="21"/>
                <w:highlight w:val="none"/>
                <w:lang w:eastAsia="zh-CN"/>
              </w:rPr>
              <w:t>3-</w:t>
            </w:r>
            <w:r>
              <w:rPr>
                <w:rFonts w:hint="eastAsia"/>
                <w:spacing w:val="7"/>
                <w:sz w:val="21"/>
                <w:szCs w:val="21"/>
                <w:highlight w:val="none"/>
                <w:lang w:val="en-US" w:eastAsia="zh-CN"/>
              </w:rPr>
              <w:t>4</w:t>
            </w:r>
            <w:r>
              <w:rPr>
                <w:rFonts w:hint="eastAsia"/>
                <w:spacing w:val="7"/>
                <w:sz w:val="21"/>
                <w:szCs w:val="21"/>
                <w:highlight w:val="none"/>
              </w:rPr>
              <w:t>]分；未提</w:t>
            </w:r>
            <w:r>
              <w:rPr>
                <w:rFonts w:hint="eastAsia"/>
                <w:spacing w:val="6"/>
                <w:sz w:val="21"/>
                <w:szCs w:val="21"/>
                <w:highlight w:val="none"/>
              </w:rPr>
              <w:t>供的不得分。</w:t>
            </w:r>
          </w:p>
        </w:tc>
      </w:tr>
    </w:tbl>
    <w:p w14:paraId="11E2C9A6">
      <w:pPr>
        <w:pStyle w:val="3"/>
        <w:spacing w:before="120" w:line="228" w:lineRule="auto"/>
        <w:outlineLvl w:val="0"/>
        <w:rPr>
          <w:b/>
          <w:bCs/>
          <w:spacing w:val="4"/>
          <w:sz w:val="21"/>
          <w:szCs w:val="21"/>
        </w:rPr>
      </w:pPr>
      <w:r>
        <w:rPr>
          <w:rFonts w:hint="eastAsia"/>
          <w:b/>
          <w:bCs/>
          <w:spacing w:val="6"/>
          <w:sz w:val="21"/>
          <w:szCs w:val="21"/>
          <w:lang w:eastAsia="zh-CN"/>
        </w:rPr>
        <w:t>4</w:t>
      </w:r>
      <w:r>
        <w:rPr>
          <w:b/>
          <w:bCs/>
          <w:spacing w:val="4"/>
          <w:sz w:val="21"/>
          <w:szCs w:val="21"/>
        </w:rPr>
        <w:t>.</w:t>
      </w:r>
      <w:r>
        <w:rPr>
          <w:rFonts w:hint="eastAsia"/>
          <w:b/>
          <w:bCs/>
          <w:spacing w:val="4"/>
          <w:sz w:val="21"/>
          <w:szCs w:val="21"/>
          <w:lang w:eastAsia="zh-CN"/>
        </w:rPr>
        <w:t>价格标评分因素及评分标准（10分）</w:t>
      </w:r>
    </w:p>
    <w:p w14:paraId="1D482010">
      <w:pPr>
        <w:pStyle w:val="3"/>
        <w:spacing w:before="34" w:line="228" w:lineRule="auto"/>
        <w:rPr>
          <w:spacing w:val="4"/>
          <w:sz w:val="21"/>
          <w:szCs w:val="21"/>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623"/>
        <w:gridCol w:w="996"/>
        <w:gridCol w:w="5793"/>
      </w:tblGrid>
      <w:tr w14:paraId="63F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14:paraId="4D11B33D">
            <w:pPr>
              <w:pStyle w:val="3"/>
              <w:spacing w:before="34" w:line="228" w:lineRule="auto"/>
              <w:jc w:val="center"/>
              <w:rPr>
                <w:spacing w:val="4"/>
                <w:sz w:val="21"/>
                <w:szCs w:val="21"/>
                <w:lang w:eastAsia="zh-CN"/>
              </w:rPr>
            </w:pPr>
            <w:r>
              <w:rPr>
                <w:rFonts w:hint="eastAsia"/>
                <w:spacing w:val="4"/>
                <w:sz w:val="21"/>
                <w:szCs w:val="21"/>
                <w:lang w:eastAsia="zh-CN"/>
              </w:rPr>
              <w:t>序号</w:t>
            </w:r>
          </w:p>
        </w:tc>
        <w:tc>
          <w:tcPr>
            <w:tcW w:w="1623" w:type="dxa"/>
            <w:vAlign w:val="center"/>
          </w:tcPr>
          <w:p w14:paraId="648451BF">
            <w:pPr>
              <w:pStyle w:val="3"/>
              <w:spacing w:before="34" w:line="228" w:lineRule="auto"/>
              <w:jc w:val="center"/>
              <w:rPr>
                <w:spacing w:val="4"/>
                <w:sz w:val="21"/>
                <w:szCs w:val="21"/>
                <w:lang w:eastAsia="zh-CN"/>
              </w:rPr>
            </w:pPr>
            <w:r>
              <w:rPr>
                <w:rFonts w:hint="eastAsia"/>
                <w:spacing w:val="4"/>
                <w:sz w:val="21"/>
                <w:szCs w:val="21"/>
                <w:lang w:eastAsia="zh-CN"/>
              </w:rPr>
              <w:t>评审因素</w:t>
            </w:r>
          </w:p>
        </w:tc>
        <w:tc>
          <w:tcPr>
            <w:tcW w:w="996" w:type="dxa"/>
            <w:vAlign w:val="center"/>
          </w:tcPr>
          <w:p w14:paraId="4FFB310A">
            <w:pPr>
              <w:pStyle w:val="14"/>
              <w:spacing w:before="76" w:line="228" w:lineRule="auto"/>
              <w:jc w:val="center"/>
              <w:rPr>
                <w:sz w:val="21"/>
                <w:szCs w:val="21"/>
              </w:rPr>
            </w:pPr>
            <w:r>
              <w:rPr>
                <w:rFonts w:hint="eastAsia"/>
                <w:b/>
                <w:bCs/>
                <w:spacing w:val="5"/>
                <w:sz w:val="21"/>
                <w:szCs w:val="21"/>
              </w:rPr>
              <w:t>评分因</w:t>
            </w:r>
          </w:p>
          <w:p w14:paraId="43D68BDF">
            <w:pPr>
              <w:pStyle w:val="14"/>
              <w:spacing w:before="71" w:line="228" w:lineRule="auto"/>
              <w:jc w:val="center"/>
              <w:rPr>
                <w:sz w:val="21"/>
                <w:szCs w:val="21"/>
              </w:rPr>
            </w:pPr>
            <w:r>
              <w:rPr>
                <w:rFonts w:hint="eastAsia"/>
                <w:b/>
                <w:bCs/>
                <w:spacing w:val="4"/>
                <w:sz w:val="21"/>
                <w:szCs w:val="21"/>
              </w:rPr>
              <w:t>素权重</w:t>
            </w:r>
          </w:p>
          <w:p w14:paraId="53524465">
            <w:pPr>
              <w:pStyle w:val="3"/>
              <w:spacing w:before="34" w:line="228" w:lineRule="auto"/>
              <w:jc w:val="center"/>
              <w:rPr>
                <w:spacing w:val="4"/>
                <w:sz w:val="21"/>
                <w:szCs w:val="21"/>
                <w:lang w:eastAsia="zh-CN"/>
              </w:rPr>
            </w:pPr>
            <w:r>
              <w:rPr>
                <w:rFonts w:hint="eastAsia"/>
                <w:b/>
                <w:bCs/>
                <w:spacing w:val="2"/>
                <w:sz w:val="21"/>
                <w:szCs w:val="21"/>
              </w:rPr>
              <w:t>分值</w:t>
            </w:r>
          </w:p>
        </w:tc>
        <w:tc>
          <w:tcPr>
            <w:tcW w:w="5793" w:type="dxa"/>
            <w:vAlign w:val="center"/>
          </w:tcPr>
          <w:p w14:paraId="4534FF48">
            <w:pPr>
              <w:pStyle w:val="3"/>
              <w:spacing w:before="34" w:line="228" w:lineRule="auto"/>
              <w:jc w:val="center"/>
              <w:rPr>
                <w:spacing w:val="4"/>
                <w:sz w:val="21"/>
                <w:szCs w:val="21"/>
                <w:lang w:eastAsia="zh-CN"/>
              </w:rPr>
            </w:pPr>
            <w:r>
              <w:rPr>
                <w:rFonts w:hint="eastAsia"/>
                <w:b/>
                <w:bCs/>
                <w:spacing w:val="7"/>
                <w:sz w:val="21"/>
                <w:szCs w:val="21"/>
              </w:rPr>
              <w:t>评审因素细分项</w:t>
            </w:r>
          </w:p>
        </w:tc>
      </w:tr>
      <w:tr w14:paraId="4D96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898" w:type="dxa"/>
            <w:vAlign w:val="center"/>
          </w:tcPr>
          <w:p w14:paraId="3A6E7A5C">
            <w:pPr>
              <w:pStyle w:val="3"/>
              <w:spacing w:before="34" w:line="228" w:lineRule="auto"/>
              <w:jc w:val="center"/>
              <w:rPr>
                <w:spacing w:val="4"/>
                <w:sz w:val="21"/>
                <w:szCs w:val="21"/>
                <w:lang w:eastAsia="zh-CN"/>
              </w:rPr>
            </w:pPr>
            <w:r>
              <w:rPr>
                <w:rFonts w:hint="eastAsia"/>
                <w:spacing w:val="4"/>
                <w:sz w:val="21"/>
                <w:szCs w:val="21"/>
                <w:lang w:eastAsia="zh-CN"/>
              </w:rPr>
              <w:t>1</w:t>
            </w:r>
          </w:p>
        </w:tc>
        <w:tc>
          <w:tcPr>
            <w:tcW w:w="1623" w:type="dxa"/>
            <w:vAlign w:val="center"/>
          </w:tcPr>
          <w:p w14:paraId="178BE628">
            <w:pPr>
              <w:pStyle w:val="3"/>
              <w:spacing w:before="34" w:line="228" w:lineRule="auto"/>
              <w:jc w:val="center"/>
              <w:rPr>
                <w:spacing w:val="4"/>
                <w:sz w:val="21"/>
                <w:szCs w:val="21"/>
                <w:lang w:eastAsia="zh-CN"/>
              </w:rPr>
            </w:pPr>
            <w:r>
              <w:rPr>
                <w:rFonts w:hint="eastAsia"/>
                <w:spacing w:val="4"/>
                <w:sz w:val="21"/>
                <w:szCs w:val="21"/>
                <w:lang w:eastAsia="zh-CN"/>
              </w:rPr>
              <w:t>价格标</w:t>
            </w:r>
          </w:p>
        </w:tc>
        <w:tc>
          <w:tcPr>
            <w:tcW w:w="996" w:type="dxa"/>
            <w:vAlign w:val="center"/>
          </w:tcPr>
          <w:p w14:paraId="429E6D4C">
            <w:pPr>
              <w:pStyle w:val="3"/>
              <w:spacing w:before="34" w:line="228" w:lineRule="auto"/>
              <w:jc w:val="center"/>
              <w:rPr>
                <w:spacing w:val="4"/>
                <w:sz w:val="21"/>
                <w:szCs w:val="21"/>
                <w:lang w:eastAsia="zh-CN"/>
              </w:rPr>
            </w:pPr>
            <w:r>
              <w:rPr>
                <w:rFonts w:hint="eastAsia"/>
                <w:spacing w:val="4"/>
                <w:sz w:val="21"/>
                <w:szCs w:val="21"/>
                <w:lang w:eastAsia="zh-CN"/>
              </w:rPr>
              <w:t>10</w:t>
            </w:r>
          </w:p>
        </w:tc>
        <w:tc>
          <w:tcPr>
            <w:tcW w:w="5793" w:type="dxa"/>
          </w:tcPr>
          <w:p w14:paraId="1864BEBA">
            <w:pPr>
              <w:spacing w:line="288" w:lineRule="auto"/>
              <w:rPr>
                <w:rFonts w:ascii="宋体" w:hAnsi="宋体" w:eastAsia="宋体" w:cs="宋体"/>
              </w:rPr>
            </w:pPr>
            <w:r>
              <w:rPr>
                <w:rFonts w:hint="eastAsia" w:ascii="宋体" w:hAnsi="宋体" w:eastAsia="宋体" w:cs="宋体"/>
                <w:b/>
                <w:bCs/>
              </w:rPr>
              <w:t>招标人设有最高投标限价，最高投标限价：人民币</w:t>
            </w:r>
            <w:r>
              <w:rPr>
                <w:rFonts w:hint="eastAsia" w:ascii="宋体" w:hAnsi="宋体" w:eastAsia="宋体" w:cs="宋体"/>
                <w:b/>
                <w:bCs/>
                <w:lang w:eastAsia="zh-CN"/>
              </w:rPr>
              <w:t>叁拾万</w:t>
            </w:r>
            <w:r>
              <w:rPr>
                <w:rFonts w:hint="eastAsia" w:ascii="宋体" w:hAnsi="宋体" w:eastAsia="宋体" w:cs="宋体"/>
                <w:b/>
                <w:bCs/>
              </w:rPr>
              <w:t>元整 (¥</w:t>
            </w:r>
            <w:r>
              <w:rPr>
                <w:rFonts w:hint="eastAsia" w:ascii="宋体" w:hAnsi="宋体" w:eastAsia="宋体" w:cs="宋体"/>
                <w:b/>
                <w:bCs/>
                <w:lang w:eastAsia="zh-CN"/>
              </w:rPr>
              <w:t>30</w:t>
            </w:r>
            <w:r>
              <w:rPr>
                <w:rFonts w:hint="eastAsia" w:ascii="宋体" w:hAnsi="宋体" w:eastAsia="宋体" w:cs="宋体"/>
                <w:b/>
                <w:bCs/>
              </w:rPr>
              <w:t>0000 元）。投标人的投标报价超出招标人设定的最高投标限价的，招标人不予接受，其投标按否决投标处理。</w:t>
            </w:r>
            <w:r>
              <w:rPr>
                <w:rFonts w:hint="eastAsia" w:ascii="宋体" w:hAnsi="宋体" w:eastAsia="宋体" w:cs="宋体"/>
              </w:rPr>
              <w:t>投标人的投标报价发生算术性修正时，修正后的经投标人确认的投标报价超出招标人设定的最高投标限价，其投标按否决投标处理。</w:t>
            </w:r>
          </w:p>
          <w:p w14:paraId="0B7F1CBE">
            <w:pPr>
              <w:spacing w:line="288" w:lineRule="auto"/>
              <w:rPr>
                <w:rFonts w:ascii="宋体" w:hAnsi="宋体" w:eastAsia="宋体" w:cs="宋体"/>
              </w:rPr>
            </w:pPr>
            <w:r>
              <w:rPr>
                <w:rFonts w:hint="eastAsia" w:ascii="宋体" w:hAnsi="宋体" w:eastAsia="宋体" w:cs="宋体"/>
                <w:b/>
                <w:bCs/>
              </w:rPr>
              <w:t>（1）评标价的确定：</w:t>
            </w:r>
          </w:p>
          <w:p w14:paraId="71EC7338">
            <w:pPr>
              <w:spacing w:line="288" w:lineRule="auto"/>
              <w:rPr>
                <w:rFonts w:ascii="宋体" w:hAnsi="宋体" w:eastAsia="宋体" w:cs="宋体"/>
              </w:rPr>
            </w:pPr>
            <w:r>
              <w:rPr>
                <w:rFonts w:hint="eastAsia" w:ascii="宋体" w:hAnsi="宋体" w:eastAsia="宋体" w:cs="宋体"/>
              </w:rPr>
              <w:t>评标价=投标函文字报价</w:t>
            </w:r>
          </w:p>
          <w:p w14:paraId="38A1A08F">
            <w:pPr>
              <w:spacing w:line="288" w:lineRule="auto"/>
              <w:rPr>
                <w:rFonts w:ascii="宋体" w:hAnsi="宋体" w:eastAsia="宋体" w:cs="宋体"/>
                <w:b/>
                <w:bCs/>
              </w:rPr>
            </w:pPr>
            <w:r>
              <w:rPr>
                <w:rFonts w:hint="eastAsia" w:ascii="宋体" w:hAnsi="宋体" w:eastAsia="宋体" w:cs="宋体"/>
                <w:b/>
                <w:bCs/>
              </w:rPr>
              <w:t>（2）评标价平均值的计算：</w:t>
            </w:r>
          </w:p>
          <w:p w14:paraId="55958027">
            <w:pPr>
              <w:spacing w:line="288" w:lineRule="auto"/>
              <w:rPr>
                <w:rFonts w:ascii="宋体" w:hAnsi="宋体" w:eastAsia="宋体" w:cs="宋体"/>
              </w:rPr>
            </w:pPr>
            <w:r>
              <w:rPr>
                <w:rFonts w:hint="eastAsia" w:ascii="宋体" w:hAnsi="宋体" w:eastAsia="宋体" w:cs="宋体"/>
              </w:rPr>
              <w:t>除按第二章“投标人须知 ”开标现场被宣布为否决投标的投标报价之外，</w:t>
            </w:r>
            <w:r>
              <w:rPr>
                <w:rFonts w:hint="eastAsia" w:ascii="宋体" w:hAnsi="宋体" w:eastAsia="宋体" w:cs="宋体"/>
                <w:b/>
                <w:bCs/>
              </w:rPr>
              <w:t>所有投标人的评标价去掉一个最高值和一个最低值后的算术平均值即为评标价平均值（如果参与评标价平均值计算的有效投标人少于5家时，则计算评标价平均值时不去掉最高值和最低值）</w:t>
            </w:r>
            <w:r>
              <w:rPr>
                <w:rFonts w:hint="eastAsia" w:ascii="宋体" w:hAnsi="宋体" w:eastAsia="宋体" w:cs="宋体"/>
              </w:rPr>
              <w:t>。</w:t>
            </w:r>
          </w:p>
          <w:p w14:paraId="31C4B286">
            <w:pPr>
              <w:spacing w:line="288" w:lineRule="auto"/>
              <w:rPr>
                <w:rFonts w:ascii="宋体" w:hAnsi="宋体" w:eastAsia="宋体" w:cs="宋体"/>
                <w:b/>
                <w:bCs/>
              </w:rPr>
            </w:pPr>
            <w:r>
              <w:rPr>
                <w:rFonts w:hint="eastAsia" w:ascii="宋体" w:hAnsi="宋体" w:eastAsia="宋体" w:cs="宋体"/>
                <w:b/>
                <w:bCs/>
              </w:rPr>
              <w:t>（3）评标基准价的确定：</w:t>
            </w:r>
          </w:p>
          <w:p w14:paraId="2B284E65">
            <w:pPr>
              <w:spacing w:line="288" w:lineRule="auto"/>
              <w:rPr>
                <w:rFonts w:ascii="宋体" w:hAnsi="宋体" w:eastAsia="宋体" w:cs="宋体"/>
              </w:rPr>
            </w:pPr>
            <w:r>
              <w:rPr>
                <w:rFonts w:hint="eastAsia" w:ascii="宋体" w:hAnsi="宋体" w:eastAsia="宋体" w:cs="宋体"/>
              </w:rPr>
              <w:t>评标价平均值直接作为评标基准价。</w:t>
            </w:r>
          </w:p>
          <w:p w14:paraId="438272B7">
            <w:pPr>
              <w:spacing w:line="288" w:lineRule="auto"/>
              <w:rPr>
                <w:rFonts w:ascii="宋体" w:hAnsi="宋体" w:eastAsia="宋体" w:cs="宋体"/>
              </w:rPr>
            </w:pPr>
            <w:r>
              <w:rPr>
                <w:rFonts w:hint="eastAsia" w:ascii="宋体" w:hAnsi="宋体" w:eastAsia="宋体" w:cs="宋体"/>
              </w:rPr>
              <w:t>（4）评标价的偏差率计算公式</w:t>
            </w:r>
          </w:p>
          <w:p w14:paraId="7D4285C4">
            <w:pPr>
              <w:spacing w:line="288" w:lineRule="auto"/>
              <w:rPr>
                <w:rFonts w:ascii="宋体" w:hAnsi="宋体" w:eastAsia="宋体" w:cs="宋体"/>
              </w:rPr>
            </w:pPr>
            <w:r>
              <w:rPr>
                <w:rFonts w:hint="eastAsia" w:ascii="宋体" w:hAnsi="宋体" w:eastAsia="宋体" w:cs="宋体"/>
              </w:rPr>
              <w:t>偏差率=100%×（投标人评标价-评标基准价）／评标基准价</w:t>
            </w:r>
            <w:r>
              <w:rPr>
                <w:rFonts w:hint="eastAsia" w:ascii="宋体" w:hAnsi="宋体" w:eastAsia="宋体" w:cs="宋体"/>
                <w:lang w:eastAsia="zh-CN"/>
              </w:rPr>
              <w:t>，</w:t>
            </w:r>
            <w:r>
              <w:rPr>
                <w:rFonts w:hint="eastAsia" w:ascii="宋体" w:hAnsi="宋体" w:eastAsia="宋体" w:cs="宋体"/>
              </w:rPr>
              <w:t>偏差率保留三位小数（如 0.003%）</w:t>
            </w:r>
          </w:p>
          <w:p w14:paraId="5E061F69">
            <w:pPr>
              <w:spacing w:line="288" w:lineRule="auto"/>
              <w:rPr>
                <w:rFonts w:ascii="宋体" w:hAnsi="宋体" w:eastAsia="宋体" w:cs="宋体"/>
              </w:rPr>
            </w:pPr>
            <w:r>
              <w:rPr>
                <w:rFonts w:hint="eastAsia" w:ascii="宋体" w:hAnsi="宋体" w:eastAsia="宋体" w:cs="宋体"/>
              </w:rPr>
              <w:t>（5）投标报价评分标准</w:t>
            </w:r>
          </w:p>
          <w:p w14:paraId="7874E6DB">
            <w:pPr>
              <w:spacing w:line="288" w:lineRule="auto"/>
              <w:rPr>
                <w:rFonts w:ascii="宋体" w:hAnsi="宋体" w:eastAsia="宋体" w:cs="宋体"/>
              </w:rPr>
            </w:pPr>
            <w:r>
              <w:rPr>
                <w:rFonts w:hint="eastAsia" w:ascii="宋体" w:hAnsi="宋体" w:eastAsia="宋体" w:cs="宋体"/>
              </w:rPr>
              <w:t>当投标人的偏差率为0时，投标报价分值得满分10.00分；偏差率按下列规定按比例内插，最低分值为零分。投标报价分值精确至小数点后两位。</w:t>
            </w:r>
          </w:p>
          <w:p w14:paraId="247E1C37">
            <w:pPr>
              <w:spacing w:line="288" w:lineRule="auto"/>
              <w:rPr>
                <w:rFonts w:ascii="宋体" w:hAnsi="宋体" w:eastAsia="宋体" w:cs="宋体"/>
              </w:rPr>
            </w:pPr>
            <w:r>
              <w:rPr>
                <w:rFonts w:hint="eastAsia" w:ascii="宋体" w:hAnsi="宋体" w:eastAsia="宋体" w:cs="宋体"/>
              </w:rPr>
              <w:t>（1）如果投标人的评标价＞评标基准价，则评标价得分=F﹣偏差率×100×E1；</w:t>
            </w:r>
          </w:p>
          <w:p w14:paraId="74725474">
            <w:pPr>
              <w:spacing w:line="288" w:lineRule="auto"/>
              <w:rPr>
                <w:rFonts w:ascii="宋体" w:hAnsi="宋体" w:eastAsia="宋体" w:cs="宋体"/>
              </w:rPr>
            </w:pPr>
            <w:r>
              <w:rPr>
                <w:rFonts w:hint="eastAsia" w:ascii="宋体" w:hAnsi="宋体" w:eastAsia="宋体" w:cs="宋体"/>
              </w:rPr>
              <w:t>（2）如果投标人的评标价≤评标基准价，则评标价得分=F﹢偏差率×100×E2；</w:t>
            </w:r>
          </w:p>
          <w:p w14:paraId="28FFE710">
            <w:pPr>
              <w:spacing w:line="288" w:lineRule="auto"/>
              <w:rPr>
                <w:rFonts w:ascii="宋体" w:hAnsi="宋体" w:eastAsia="宋体" w:cs="宋体"/>
              </w:rPr>
            </w:pPr>
            <w:r>
              <w:rPr>
                <w:rFonts w:hint="eastAsia" w:ascii="宋体" w:hAnsi="宋体" w:eastAsia="宋体" w:cs="宋体"/>
              </w:rPr>
              <w:t>其中：F是投标报价所占的权重分值，F=10.00；</w:t>
            </w:r>
          </w:p>
          <w:p w14:paraId="4D1EDD30">
            <w:pPr>
              <w:spacing w:line="288" w:lineRule="auto"/>
              <w:rPr>
                <w:rFonts w:eastAsia="宋体"/>
                <w:spacing w:val="4"/>
                <w:lang w:eastAsia="zh-CN"/>
              </w:rPr>
            </w:pPr>
            <w:r>
              <w:rPr>
                <w:rFonts w:hint="eastAsia" w:ascii="宋体" w:hAnsi="宋体" w:eastAsia="宋体" w:cs="宋体"/>
              </w:rPr>
              <w:t>E1：是评标价每高于评标基准价一个百分点的扣分值，E1=0.2；E2：是评标价每低于评标基准价一个百分点的扣分值，E2=0.1。</w:t>
            </w:r>
          </w:p>
        </w:tc>
      </w:tr>
      <w:tr w14:paraId="3BCD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9310" w:type="dxa"/>
            <w:gridSpan w:val="4"/>
            <w:vAlign w:val="center"/>
          </w:tcPr>
          <w:p w14:paraId="20057B58">
            <w:pPr>
              <w:pStyle w:val="14"/>
              <w:spacing w:before="112" w:line="288" w:lineRule="auto"/>
              <w:rPr>
                <w:sz w:val="21"/>
                <w:szCs w:val="21"/>
                <w:highlight w:val="none"/>
              </w:rPr>
            </w:pPr>
            <w:r>
              <w:rPr>
                <w:rFonts w:hint="eastAsia"/>
                <w:spacing w:val="6"/>
                <w:sz w:val="21"/>
                <w:szCs w:val="21"/>
                <w:highlight w:val="none"/>
              </w:rPr>
              <w:t>需要补充的其他内容：</w:t>
            </w:r>
          </w:p>
          <w:p w14:paraId="60210C3A">
            <w:pPr>
              <w:spacing w:line="288" w:lineRule="auto"/>
              <w:rPr>
                <w:rFonts w:ascii="宋体" w:hAnsi="宋体" w:eastAsia="宋体" w:cs="宋体"/>
                <w:highlight w:val="none"/>
              </w:rPr>
            </w:pPr>
            <w:r>
              <w:rPr>
                <w:rFonts w:hint="eastAsia" w:ascii="宋体" w:hAnsi="宋体" w:eastAsia="宋体" w:cs="宋体"/>
                <w:b/>
                <w:bCs/>
                <w:spacing w:val="4"/>
                <w:highlight w:val="none"/>
              </w:rPr>
              <w:t>1</w:t>
            </w:r>
            <w:r>
              <w:rPr>
                <w:rFonts w:hint="eastAsia" w:ascii="宋体" w:hAnsi="宋体" w:eastAsia="宋体" w:cs="宋体"/>
                <w:b/>
                <w:bCs/>
                <w:spacing w:val="6"/>
                <w:highlight w:val="none"/>
              </w:rPr>
              <w:t>.若有效投标文件不足三个，评标委员会应当认真审查有效投标是否具有竞争性，如认定投标具有竞争性的，可以进行评标，并在评标报告中载明；如认定投标明显缺乏竞争，决定否决全部投标的，招标人应当依法重新招标。</w:t>
            </w:r>
          </w:p>
          <w:p w14:paraId="2AC68C70">
            <w:pPr>
              <w:pStyle w:val="14"/>
              <w:spacing w:before="32" w:line="288" w:lineRule="auto"/>
              <w:ind w:right="98"/>
              <w:rPr>
                <w:sz w:val="21"/>
                <w:szCs w:val="21"/>
                <w:highlight w:val="none"/>
              </w:rPr>
            </w:pPr>
            <w:r>
              <w:rPr>
                <w:rFonts w:hint="eastAsia"/>
                <w:b/>
                <w:bCs/>
                <w:spacing w:val="8"/>
                <w:sz w:val="21"/>
                <w:szCs w:val="21"/>
                <w:highlight w:val="none"/>
                <w:lang w:eastAsia="zh-CN"/>
              </w:rPr>
              <w:t>2</w:t>
            </w:r>
            <w:r>
              <w:rPr>
                <w:rFonts w:hint="eastAsia"/>
                <w:b/>
                <w:bCs/>
                <w:spacing w:val="8"/>
                <w:sz w:val="21"/>
                <w:szCs w:val="21"/>
                <w:highlight w:val="none"/>
              </w:rPr>
              <w:t>.</w:t>
            </w:r>
            <w:r>
              <w:rPr>
                <w:rFonts w:hint="eastAsia"/>
                <w:spacing w:val="8"/>
                <w:sz w:val="21"/>
                <w:szCs w:val="21"/>
                <w:highlight w:val="none"/>
              </w:rPr>
              <w:t>评标委员会各成员应以投标人的投标文件及根据要求所提交的澄清文件为依据，在讨论的基础上独</w:t>
            </w:r>
            <w:r>
              <w:rPr>
                <w:rFonts w:hint="eastAsia"/>
                <w:spacing w:val="7"/>
                <w:sz w:val="21"/>
                <w:szCs w:val="21"/>
                <w:highlight w:val="none"/>
              </w:rPr>
              <w:t>立评分，</w:t>
            </w:r>
            <w:r>
              <w:rPr>
                <w:rFonts w:hint="eastAsia"/>
                <w:b/>
                <w:bCs/>
                <w:spacing w:val="7"/>
                <w:sz w:val="21"/>
                <w:szCs w:val="21"/>
                <w:highlight w:val="none"/>
              </w:rPr>
              <w:t>各评分均保留至小数点后一位</w:t>
            </w:r>
            <w:r>
              <w:rPr>
                <w:rFonts w:hint="eastAsia"/>
                <w:spacing w:val="7"/>
                <w:sz w:val="21"/>
                <w:szCs w:val="21"/>
                <w:highlight w:val="none"/>
              </w:rPr>
              <w:t>，</w:t>
            </w:r>
            <w:r>
              <w:rPr>
                <w:rFonts w:hint="eastAsia"/>
                <w:b/>
                <w:bCs/>
                <w:spacing w:val="7"/>
                <w:sz w:val="21"/>
                <w:szCs w:val="21"/>
                <w:highlight w:val="none"/>
              </w:rPr>
              <w:t>评分分值计算保留小数点后两位</w:t>
            </w:r>
            <w:r>
              <w:rPr>
                <w:rFonts w:hint="eastAsia"/>
                <w:spacing w:val="7"/>
                <w:sz w:val="21"/>
                <w:szCs w:val="21"/>
                <w:highlight w:val="none"/>
              </w:rPr>
              <w:t>。对各评分因素评分低于其权重得分60%的需在评标报告</w:t>
            </w:r>
            <w:r>
              <w:rPr>
                <w:rFonts w:hint="eastAsia"/>
                <w:spacing w:val="7"/>
                <w:sz w:val="21"/>
                <w:szCs w:val="21"/>
                <w:highlight w:val="none"/>
                <w:lang w:val="en-US" w:eastAsia="zh-CN"/>
              </w:rPr>
              <w:t>中</w:t>
            </w:r>
            <w:r>
              <w:rPr>
                <w:rFonts w:hint="eastAsia"/>
                <w:spacing w:val="7"/>
                <w:sz w:val="21"/>
                <w:szCs w:val="21"/>
                <w:highlight w:val="none"/>
              </w:rPr>
              <w:t>予以说明。</w:t>
            </w:r>
          </w:p>
          <w:p w14:paraId="55612F0F">
            <w:pPr>
              <w:pStyle w:val="14"/>
              <w:spacing w:before="32" w:line="288" w:lineRule="auto"/>
              <w:ind w:right="98"/>
              <w:rPr>
                <w:sz w:val="21"/>
                <w:szCs w:val="21"/>
                <w:highlight w:val="none"/>
              </w:rPr>
            </w:pPr>
            <w:r>
              <w:rPr>
                <w:rFonts w:hint="eastAsia"/>
                <w:b/>
                <w:bCs/>
                <w:spacing w:val="8"/>
                <w:sz w:val="21"/>
                <w:szCs w:val="21"/>
                <w:highlight w:val="none"/>
                <w:lang w:eastAsia="zh-CN"/>
              </w:rPr>
              <w:t>3</w:t>
            </w:r>
            <w:r>
              <w:rPr>
                <w:rFonts w:hint="eastAsia"/>
                <w:b/>
                <w:bCs/>
                <w:spacing w:val="8"/>
                <w:sz w:val="21"/>
                <w:szCs w:val="21"/>
                <w:highlight w:val="none"/>
              </w:rPr>
              <w:t>.</w:t>
            </w:r>
            <w:r>
              <w:rPr>
                <w:rFonts w:hint="eastAsia"/>
                <w:spacing w:val="8"/>
                <w:sz w:val="21"/>
                <w:szCs w:val="21"/>
                <w:highlight w:val="none"/>
              </w:rPr>
              <w:t>各评分因素细分项的得分以评标委员会各成员的评</w:t>
            </w:r>
            <w:r>
              <w:rPr>
                <w:rFonts w:hint="eastAsia"/>
                <w:spacing w:val="7"/>
                <w:sz w:val="21"/>
                <w:szCs w:val="21"/>
                <w:highlight w:val="none"/>
              </w:rPr>
              <w:t>分平均值确定，</w:t>
            </w:r>
            <w:r>
              <w:rPr>
                <w:rFonts w:hint="eastAsia"/>
                <w:spacing w:val="7"/>
                <w:sz w:val="21"/>
                <w:szCs w:val="21"/>
                <w:highlight w:val="none"/>
                <w:lang w:eastAsia="zh-CN"/>
              </w:rPr>
              <w:t>若</w:t>
            </w:r>
            <w:r>
              <w:rPr>
                <w:rFonts w:hint="eastAsia"/>
                <w:spacing w:val="7"/>
                <w:sz w:val="21"/>
                <w:szCs w:val="21"/>
                <w:highlight w:val="none"/>
              </w:rPr>
              <w:t>评标委员会成员总数为7人及以</w:t>
            </w:r>
            <w:r>
              <w:rPr>
                <w:rFonts w:hint="eastAsia"/>
                <w:spacing w:val="9"/>
                <w:sz w:val="21"/>
                <w:szCs w:val="21"/>
                <w:highlight w:val="none"/>
              </w:rPr>
              <w:t>上时，该平均值以去掉一个最高和一个最低分</w:t>
            </w:r>
            <w:r>
              <w:rPr>
                <w:rFonts w:hint="eastAsia"/>
                <w:spacing w:val="8"/>
                <w:sz w:val="21"/>
                <w:szCs w:val="21"/>
                <w:highlight w:val="none"/>
              </w:rPr>
              <w:t>后计算</w:t>
            </w:r>
            <w:r>
              <w:rPr>
                <w:rFonts w:hint="eastAsia"/>
                <w:spacing w:val="6"/>
                <w:sz w:val="21"/>
                <w:szCs w:val="21"/>
                <w:highlight w:val="none"/>
              </w:rPr>
              <w:t>。计算结果保留</w:t>
            </w:r>
            <w:r>
              <w:rPr>
                <w:rFonts w:hint="eastAsia"/>
                <w:spacing w:val="-34"/>
                <w:sz w:val="21"/>
                <w:szCs w:val="21"/>
                <w:highlight w:val="none"/>
              </w:rPr>
              <w:t xml:space="preserve"> </w:t>
            </w:r>
            <w:r>
              <w:rPr>
                <w:rFonts w:hint="eastAsia"/>
                <w:spacing w:val="6"/>
                <w:sz w:val="21"/>
                <w:szCs w:val="21"/>
                <w:highlight w:val="none"/>
              </w:rPr>
              <w:t>2</w:t>
            </w:r>
            <w:r>
              <w:rPr>
                <w:rFonts w:hint="eastAsia"/>
                <w:spacing w:val="-38"/>
                <w:sz w:val="21"/>
                <w:szCs w:val="21"/>
                <w:highlight w:val="none"/>
              </w:rPr>
              <w:t xml:space="preserve"> </w:t>
            </w:r>
            <w:r>
              <w:rPr>
                <w:rFonts w:hint="eastAsia"/>
                <w:spacing w:val="6"/>
                <w:sz w:val="21"/>
                <w:szCs w:val="21"/>
                <w:highlight w:val="none"/>
              </w:rPr>
              <w:t>位小数，小数点后第三位“</w:t>
            </w:r>
            <w:r>
              <w:rPr>
                <w:rFonts w:hint="eastAsia"/>
                <w:spacing w:val="-70"/>
                <w:sz w:val="21"/>
                <w:szCs w:val="21"/>
                <w:highlight w:val="none"/>
              </w:rPr>
              <w:t xml:space="preserve"> </w:t>
            </w:r>
            <w:r>
              <w:rPr>
                <w:rFonts w:hint="eastAsia"/>
                <w:spacing w:val="6"/>
                <w:sz w:val="21"/>
                <w:szCs w:val="21"/>
                <w:highlight w:val="none"/>
              </w:rPr>
              <w:t>四舍五入</w:t>
            </w:r>
            <w:r>
              <w:rPr>
                <w:rFonts w:hint="eastAsia"/>
                <w:spacing w:val="-70"/>
                <w:sz w:val="21"/>
                <w:szCs w:val="21"/>
                <w:highlight w:val="none"/>
              </w:rPr>
              <w:t xml:space="preserve"> </w:t>
            </w:r>
            <w:r>
              <w:rPr>
                <w:rFonts w:hint="eastAsia"/>
                <w:spacing w:val="6"/>
                <w:sz w:val="21"/>
                <w:szCs w:val="21"/>
                <w:highlight w:val="none"/>
              </w:rPr>
              <w:t>”。</w:t>
            </w:r>
          </w:p>
          <w:p w14:paraId="7DA9586D">
            <w:pPr>
              <w:spacing w:line="288" w:lineRule="auto"/>
              <w:rPr>
                <w:rFonts w:ascii="宋体" w:hAnsi="宋体" w:eastAsia="宋体" w:cs="宋体"/>
                <w:highlight w:val="none"/>
              </w:rPr>
            </w:pPr>
            <w:r>
              <w:rPr>
                <w:rFonts w:hint="eastAsia" w:ascii="宋体" w:hAnsi="宋体" w:eastAsia="宋体" w:cs="宋体"/>
                <w:b/>
                <w:bCs/>
                <w:spacing w:val="9"/>
                <w:highlight w:val="none"/>
                <w:lang w:eastAsia="zh-CN"/>
              </w:rPr>
              <w:t>4</w:t>
            </w:r>
            <w:r>
              <w:rPr>
                <w:rFonts w:hint="eastAsia" w:ascii="宋体" w:hAnsi="宋体" w:eastAsia="宋体" w:cs="宋体"/>
                <w:b/>
                <w:bCs/>
                <w:spacing w:val="9"/>
                <w:highlight w:val="none"/>
              </w:rPr>
              <w:t>.</w:t>
            </w:r>
            <w:r>
              <w:rPr>
                <w:rFonts w:hint="eastAsia" w:ascii="宋体" w:hAnsi="宋体" w:eastAsia="宋体" w:cs="宋体"/>
                <w:spacing w:val="9"/>
                <w:highlight w:val="none"/>
              </w:rPr>
              <w:t>评标委员会按照综合得分从高到低的顺序推荐中标候选人，得分最高者为第</w:t>
            </w:r>
            <w:r>
              <w:rPr>
                <w:rFonts w:hint="eastAsia" w:ascii="宋体" w:hAnsi="宋体" w:eastAsia="宋体" w:cs="宋体"/>
                <w:spacing w:val="8"/>
                <w:highlight w:val="none"/>
              </w:rPr>
              <w:t>一中标候选人、第二、</w:t>
            </w:r>
            <w:r>
              <w:rPr>
                <w:rFonts w:hint="eastAsia" w:ascii="宋体" w:hAnsi="宋体" w:eastAsia="宋体" w:cs="宋体"/>
                <w:spacing w:val="9"/>
                <w:highlight w:val="none"/>
              </w:rPr>
              <w:t>第三名依次为第二、第三中标候选人。综合得分</w:t>
            </w:r>
            <w:r>
              <w:rPr>
                <w:rFonts w:hint="eastAsia" w:ascii="宋体" w:hAnsi="宋体" w:eastAsia="宋体" w:cs="宋体"/>
                <w:spacing w:val="8"/>
                <w:highlight w:val="none"/>
              </w:rPr>
              <w:t>相等时，评标委员会按照以下优先顺序推荐中标候选</w:t>
            </w:r>
            <w:r>
              <w:rPr>
                <w:rFonts w:hint="eastAsia" w:ascii="宋体" w:hAnsi="宋体" w:eastAsia="宋体" w:cs="宋体"/>
                <w:highlight w:val="none"/>
              </w:rPr>
              <w:t>人：</w:t>
            </w:r>
          </w:p>
          <w:p w14:paraId="290E2A6F">
            <w:pPr>
              <w:pStyle w:val="14"/>
              <w:spacing w:before="29"/>
              <w:rPr>
                <w:sz w:val="21"/>
                <w:szCs w:val="21"/>
                <w:highlight w:val="none"/>
              </w:rPr>
            </w:pPr>
            <w:r>
              <w:rPr>
                <w:rFonts w:hint="eastAsia"/>
                <w:b/>
                <w:bCs/>
                <w:spacing w:val="6"/>
                <w:sz w:val="21"/>
                <w:szCs w:val="21"/>
                <w:highlight w:val="none"/>
              </w:rPr>
              <w:t>（1）评标价低的投标人优先；</w:t>
            </w:r>
          </w:p>
          <w:p w14:paraId="201925A3">
            <w:pPr>
              <w:pStyle w:val="14"/>
              <w:spacing w:before="114"/>
              <w:rPr>
                <w:sz w:val="21"/>
                <w:szCs w:val="21"/>
                <w:highlight w:val="none"/>
              </w:rPr>
            </w:pPr>
            <w:r>
              <w:rPr>
                <w:rFonts w:hint="eastAsia"/>
                <w:b/>
                <w:bCs/>
                <w:spacing w:val="6"/>
                <w:sz w:val="21"/>
                <w:szCs w:val="21"/>
                <w:highlight w:val="none"/>
              </w:rPr>
              <w:t>（2）工作大纲得分较高的投标人优先；</w:t>
            </w:r>
          </w:p>
          <w:p w14:paraId="45E83E10">
            <w:pPr>
              <w:pStyle w:val="14"/>
              <w:spacing w:before="113" w:line="288" w:lineRule="auto"/>
              <w:rPr>
                <w:sz w:val="21"/>
                <w:szCs w:val="21"/>
                <w:highlight w:val="none"/>
              </w:rPr>
            </w:pPr>
            <w:r>
              <w:rPr>
                <w:rFonts w:hint="eastAsia"/>
                <w:b/>
                <w:bCs/>
                <w:spacing w:val="7"/>
                <w:sz w:val="21"/>
                <w:szCs w:val="21"/>
                <w:highlight w:val="none"/>
              </w:rPr>
              <w:t>（3）评标委员会全体成员记名票决确定中标候选人。</w:t>
            </w:r>
          </w:p>
          <w:p w14:paraId="40234F8C">
            <w:pPr>
              <w:spacing w:line="288" w:lineRule="auto"/>
              <w:rPr>
                <w:rFonts w:ascii="宋体" w:hAnsi="宋体" w:eastAsia="宋体" w:cs="宋体"/>
              </w:rPr>
            </w:pPr>
            <w:r>
              <w:rPr>
                <w:rFonts w:hint="eastAsia" w:ascii="宋体" w:hAnsi="宋体" w:eastAsia="宋体" w:cs="宋体"/>
                <w:b/>
                <w:bCs/>
                <w:spacing w:val="8"/>
                <w:highlight w:val="none"/>
                <w:lang w:eastAsia="zh-CN"/>
              </w:rPr>
              <w:t>5</w:t>
            </w:r>
            <w:r>
              <w:rPr>
                <w:rFonts w:hint="eastAsia" w:ascii="宋体" w:hAnsi="宋体" w:eastAsia="宋体" w:cs="宋体"/>
                <w:b/>
                <w:bCs/>
                <w:spacing w:val="8"/>
                <w:highlight w:val="none"/>
              </w:rPr>
              <w:t>.</w:t>
            </w:r>
            <w:r>
              <w:rPr>
                <w:rFonts w:hint="eastAsia" w:ascii="宋体" w:hAnsi="宋体" w:eastAsia="宋体" w:cs="宋体"/>
                <w:spacing w:val="8"/>
                <w:highlight w:val="none"/>
              </w:rPr>
              <w:t>如果评标委员会认为在评标过程中有影响最终评标结果的不能确定的特殊问题，应在评标意见中记</w:t>
            </w:r>
            <w:r>
              <w:rPr>
                <w:rFonts w:hint="eastAsia" w:ascii="宋体" w:hAnsi="宋体" w:eastAsia="宋体" w:cs="宋体"/>
                <w:spacing w:val="7"/>
                <w:highlight w:val="none"/>
              </w:rPr>
              <w:t>载并提请招标人决定。</w:t>
            </w:r>
          </w:p>
        </w:tc>
      </w:tr>
    </w:tbl>
    <w:p w14:paraId="4464D475">
      <w:pPr>
        <w:pStyle w:val="3"/>
        <w:spacing w:before="34" w:line="228" w:lineRule="auto"/>
        <w:rPr>
          <w:spacing w:val="4"/>
          <w:sz w:val="21"/>
          <w:szCs w:val="21"/>
          <w:lang w:eastAsia="zh-CN"/>
        </w:rPr>
      </w:pPr>
    </w:p>
    <w:p w14:paraId="10152613">
      <w:pPr>
        <w:pStyle w:val="3"/>
        <w:spacing w:before="34" w:line="228" w:lineRule="auto"/>
        <w:ind w:left="424" w:leftChars="0"/>
        <w:outlineLvl w:val="0"/>
        <w:rPr>
          <w:sz w:val="21"/>
          <w:szCs w:val="21"/>
        </w:rPr>
      </w:pPr>
      <w:r>
        <w:rPr>
          <w:rFonts w:hint="eastAsia"/>
          <w:b/>
          <w:bCs/>
          <w:spacing w:val="4"/>
          <w:sz w:val="21"/>
          <w:szCs w:val="21"/>
          <w:lang w:eastAsia="zh-CN"/>
        </w:rPr>
        <w:t>5.</w:t>
      </w:r>
      <w:r>
        <w:rPr>
          <w:b/>
          <w:bCs/>
          <w:spacing w:val="4"/>
          <w:sz w:val="21"/>
          <w:szCs w:val="21"/>
        </w:rPr>
        <w:t xml:space="preserve"> 评标排序</w:t>
      </w:r>
    </w:p>
    <w:p w14:paraId="1D01156C">
      <w:pPr>
        <w:pStyle w:val="3"/>
        <w:spacing w:before="161" w:line="361" w:lineRule="auto"/>
        <w:ind w:left="3" w:right="87" w:firstLine="417"/>
        <w:rPr>
          <w:sz w:val="21"/>
          <w:szCs w:val="21"/>
        </w:rPr>
      </w:pPr>
      <w:r>
        <w:rPr>
          <w:spacing w:val="9"/>
          <w:sz w:val="21"/>
          <w:szCs w:val="21"/>
        </w:rPr>
        <w:t>评标委员会成员应当按照评标办法的规定，独立评分并署名。各投标人的综合得分为技术</w:t>
      </w:r>
      <w:r>
        <w:rPr>
          <w:rFonts w:hint="eastAsia"/>
          <w:spacing w:val="9"/>
          <w:sz w:val="21"/>
          <w:szCs w:val="21"/>
          <w:lang w:eastAsia="zh-CN"/>
        </w:rPr>
        <w:t>标</w:t>
      </w:r>
      <w:r>
        <w:rPr>
          <w:spacing w:val="9"/>
          <w:sz w:val="21"/>
          <w:szCs w:val="21"/>
        </w:rPr>
        <w:t>得分与</w:t>
      </w:r>
      <w:r>
        <w:rPr>
          <w:rFonts w:hint="eastAsia"/>
          <w:spacing w:val="9"/>
          <w:sz w:val="21"/>
          <w:szCs w:val="21"/>
          <w:lang w:eastAsia="zh-CN"/>
        </w:rPr>
        <w:t>价格标</w:t>
      </w:r>
      <w:r>
        <w:rPr>
          <w:spacing w:val="9"/>
          <w:sz w:val="21"/>
          <w:szCs w:val="21"/>
        </w:rPr>
        <w:t>得分之和。按照综合得分由高到低的顺序，评标委员会对投标人进行排名。</w:t>
      </w:r>
    </w:p>
    <w:p w14:paraId="34BB0111">
      <w:pPr>
        <w:pStyle w:val="3"/>
        <w:spacing w:before="33" w:line="364" w:lineRule="auto"/>
        <w:ind w:left="2" w:right="87" w:firstLine="418"/>
        <w:rPr>
          <w:sz w:val="21"/>
          <w:szCs w:val="21"/>
        </w:rPr>
      </w:pPr>
      <w:r>
        <w:rPr>
          <w:spacing w:val="9"/>
          <w:sz w:val="21"/>
          <w:szCs w:val="21"/>
        </w:rPr>
        <w:t>评标委员会推荐综合得分排名第一的投标人为第一中标候选人，综合得分排名第二、第三的投</w:t>
      </w:r>
      <w:r>
        <w:rPr>
          <w:spacing w:val="8"/>
          <w:sz w:val="21"/>
          <w:szCs w:val="21"/>
        </w:rPr>
        <w:t>标人分别为第二、第三中标候选人。</w:t>
      </w:r>
    </w:p>
    <w:p w14:paraId="0E01066F">
      <w:pPr>
        <w:pStyle w:val="3"/>
        <w:spacing w:before="30" w:line="228" w:lineRule="auto"/>
        <w:ind w:left="424" w:leftChars="0"/>
        <w:outlineLvl w:val="0"/>
        <w:rPr>
          <w:sz w:val="21"/>
          <w:szCs w:val="21"/>
        </w:rPr>
      </w:pPr>
      <w:r>
        <w:rPr>
          <w:rFonts w:hint="eastAsia"/>
          <w:b/>
          <w:bCs/>
          <w:spacing w:val="4"/>
          <w:sz w:val="21"/>
          <w:szCs w:val="21"/>
          <w:lang w:eastAsia="zh-CN"/>
        </w:rPr>
        <w:t>6.</w:t>
      </w:r>
      <w:r>
        <w:rPr>
          <w:b/>
          <w:bCs/>
          <w:spacing w:val="4"/>
          <w:sz w:val="21"/>
          <w:szCs w:val="21"/>
        </w:rPr>
        <w:t xml:space="preserve"> </w:t>
      </w:r>
      <w:r>
        <w:rPr>
          <w:spacing w:val="4"/>
          <w:sz w:val="21"/>
          <w:szCs w:val="21"/>
        </w:rPr>
        <w:t xml:space="preserve"> </w:t>
      </w:r>
      <w:r>
        <w:rPr>
          <w:b/>
          <w:bCs/>
          <w:spacing w:val="4"/>
          <w:sz w:val="21"/>
          <w:szCs w:val="21"/>
        </w:rPr>
        <w:t>评标结果</w:t>
      </w:r>
    </w:p>
    <w:p w14:paraId="56752B54">
      <w:pPr>
        <w:pStyle w:val="3"/>
        <w:spacing w:before="161" w:line="361" w:lineRule="auto"/>
        <w:ind w:left="2" w:right="87" w:firstLine="418"/>
        <w:rPr>
          <w:spacing w:val="8"/>
          <w:sz w:val="21"/>
          <w:szCs w:val="21"/>
        </w:rPr>
      </w:pPr>
      <w:r>
        <w:rPr>
          <w:spacing w:val="9"/>
          <w:sz w:val="21"/>
          <w:szCs w:val="21"/>
        </w:rPr>
        <w:t>评标委员会应当在评标工作完成后，按</w:t>
      </w:r>
      <w:r>
        <w:rPr>
          <w:rFonts w:hint="eastAsia"/>
          <w:spacing w:val="9"/>
          <w:sz w:val="21"/>
          <w:szCs w:val="21"/>
          <w:lang w:eastAsia="zh-CN"/>
        </w:rPr>
        <w:t>招标文件</w:t>
      </w:r>
      <w:r>
        <w:rPr>
          <w:spacing w:val="8"/>
          <w:sz w:val="21"/>
          <w:szCs w:val="21"/>
        </w:rPr>
        <w:t>规定的人数推荐中标候选人并向招标人提交书面评标报告。</w:t>
      </w:r>
    </w:p>
    <w:p w14:paraId="7CE39EF3">
      <w:pPr>
        <w:pStyle w:val="3"/>
        <w:spacing w:before="161" w:line="361" w:lineRule="auto"/>
        <w:ind w:left="2" w:right="87" w:firstLine="418"/>
        <w:rPr>
          <w:spacing w:val="20"/>
          <w:sz w:val="21"/>
          <w:szCs w:val="21"/>
        </w:rPr>
      </w:pPr>
      <w:r>
        <w:rPr>
          <w:spacing w:val="20"/>
          <w:sz w:val="21"/>
          <w:szCs w:val="21"/>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14:paraId="5D9AF95F">
      <w:pPr>
        <w:spacing w:line="361" w:lineRule="auto"/>
        <w:rPr>
          <w:sz w:val="20"/>
          <w:szCs w:val="20"/>
        </w:rPr>
        <w:sectPr>
          <w:footerReference r:id="rId7" w:type="default"/>
          <w:pgSz w:w="11906" w:h="16839"/>
          <w:pgMar w:top="1431" w:right="1275" w:bottom="1155" w:left="1537" w:header="0" w:footer="965" w:gutter="0"/>
          <w:pgNumType w:fmt="decimal"/>
          <w:cols w:space="720" w:num="1"/>
        </w:sectPr>
      </w:pPr>
    </w:p>
    <w:p w14:paraId="4CB2D794">
      <w:pPr>
        <w:pStyle w:val="3"/>
        <w:numPr>
          <w:ilvl w:val="0"/>
          <w:numId w:val="0"/>
        </w:numPr>
        <w:spacing w:before="88" w:line="224" w:lineRule="auto"/>
        <w:ind w:left="2825"/>
        <w:outlineLvl w:val="0"/>
        <w:rPr>
          <w:b/>
          <w:bCs/>
          <w:spacing w:val="6"/>
          <w:highlight w:val="none"/>
        </w:rPr>
      </w:pPr>
      <w:bookmarkStart w:id="6" w:name="bookmark8"/>
      <w:bookmarkEnd w:id="6"/>
      <w:bookmarkStart w:id="7" w:name="bookmark7"/>
      <w:bookmarkEnd w:id="7"/>
      <w:r>
        <w:rPr>
          <w:rFonts w:hint="eastAsia" w:ascii="宋体" w:hAnsi="宋体" w:eastAsia="宋体" w:cs="宋体"/>
          <w:b/>
          <w:bCs/>
          <w:snapToGrid w:val="0"/>
          <w:color w:val="000000"/>
          <w:spacing w:val="6"/>
          <w:sz w:val="31"/>
          <w:szCs w:val="31"/>
          <w:lang w:val="en-US" w:eastAsia="en-US" w:bidi="ar-SA"/>
        </w:rPr>
        <w:t>第四章</w:t>
      </w:r>
      <w:r>
        <w:rPr>
          <w:rFonts w:hint="eastAsia" w:cs="宋体"/>
          <w:b/>
          <w:bCs/>
          <w:snapToGrid w:val="0"/>
          <w:color w:val="000000"/>
          <w:spacing w:val="6"/>
          <w:sz w:val="31"/>
          <w:szCs w:val="31"/>
          <w:highlight w:val="none"/>
          <w:lang w:val="en-US" w:eastAsia="zh-CN" w:bidi="ar-SA"/>
        </w:rPr>
        <w:t xml:space="preserve"> </w:t>
      </w:r>
      <w:r>
        <w:rPr>
          <w:b/>
          <w:bCs/>
          <w:spacing w:val="6"/>
          <w:highlight w:val="none"/>
        </w:rPr>
        <w:t>合同条款及格式</w:t>
      </w:r>
    </w:p>
    <w:p w14:paraId="0F95F50E">
      <w:pPr>
        <w:pStyle w:val="3"/>
        <w:numPr>
          <w:ilvl w:val="-1"/>
          <w:numId w:val="0"/>
        </w:numPr>
        <w:spacing w:before="88" w:line="224" w:lineRule="auto"/>
        <w:ind w:left="0" w:leftChars="0" w:firstLine="0" w:firstLineChars="0"/>
        <w:outlineLvl w:val="9"/>
        <w:rPr>
          <w:b/>
          <w:bCs/>
          <w:spacing w:val="6"/>
          <w:highlight w:val="yellow"/>
        </w:rPr>
      </w:pPr>
    </w:p>
    <w:p w14:paraId="6E3EF684">
      <w:pPr>
        <w:pStyle w:val="3"/>
        <w:spacing w:before="163" w:line="227" w:lineRule="auto"/>
        <w:ind w:left="421"/>
        <w:outlineLvl w:val="9"/>
        <w:rPr>
          <w:rFonts w:hint="eastAsia"/>
          <w:b w:val="0"/>
          <w:bCs w:val="0"/>
          <w:spacing w:val="9"/>
          <w:sz w:val="21"/>
          <w:szCs w:val="21"/>
          <w:highlight w:val="none"/>
          <w:lang w:val="en-US" w:eastAsia="zh-CN"/>
        </w:rPr>
      </w:pPr>
      <w:r>
        <w:rPr>
          <w:rFonts w:hint="eastAsia"/>
          <w:b w:val="0"/>
          <w:bCs w:val="0"/>
          <w:spacing w:val="9"/>
          <w:sz w:val="21"/>
          <w:szCs w:val="21"/>
          <w:highlight w:val="none"/>
          <w:lang w:val="en-US" w:eastAsia="zh-CN"/>
        </w:rPr>
        <w:t>甲方：</w:t>
      </w:r>
      <w:r>
        <w:rPr>
          <w:rFonts w:hint="eastAsia"/>
          <w:b w:val="0"/>
          <w:bCs w:val="0"/>
          <w:spacing w:val="9"/>
          <w:sz w:val="21"/>
          <w:szCs w:val="21"/>
          <w:lang w:eastAsia="zh-CN"/>
        </w:rPr>
        <w:t>南通市崇川历史文化街区保护发展有限公司</w:t>
      </w:r>
    </w:p>
    <w:p w14:paraId="0A4BA8F8">
      <w:pPr>
        <w:pStyle w:val="3"/>
        <w:spacing w:before="163" w:line="227" w:lineRule="auto"/>
        <w:ind w:left="421"/>
        <w:outlineLvl w:val="9"/>
        <w:rPr>
          <w:rFonts w:hint="default"/>
          <w:b w:val="0"/>
          <w:bCs w:val="0"/>
          <w:spacing w:val="9"/>
          <w:sz w:val="21"/>
          <w:szCs w:val="21"/>
          <w:highlight w:val="none"/>
          <w:u w:val="single"/>
          <w:lang w:val="en-US" w:eastAsia="zh-CN"/>
        </w:rPr>
      </w:pPr>
      <w:r>
        <w:rPr>
          <w:rFonts w:hint="eastAsia"/>
          <w:b w:val="0"/>
          <w:bCs w:val="0"/>
          <w:spacing w:val="9"/>
          <w:sz w:val="21"/>
          <w:szCs w:val="21"/>
          <w:highlight w:val="none"/>
          <w:lang w:val="en-US" w:eastAsia="zh-CN"/>
        </w:rPr>
        <w:t>乙方：</w:t>
      </w:r>
      <w:r>
        <w:rPr>
          <w:rFonts w:hint="eastAsia"/>
          <w:b w:val="0"/>
          <w:bCs w:val="0"/>
          <w:spacing w:val="9"/>
          <w:sz w:val="21"/>
          <w:szCs w:val="21"/>
          <w:u w:val="single"/>
          <w:lang w:val="en-US" w:eastAsia="zh-CN"/>
        </w:rPr>
        <w:t xml:space="preserve">                                     </w:t>
      </w:r>
    </w:p>
    <w:p w14:paraId="6526F2E1">
      <w:pPr>
        <w:pStyle w:val="3"/>
        <w:spacing w:before="226" w:line="228" w:lineRule="auto"/>
        <w:ind w:left="3610" w:leftChars="0"/>
        <w:outlineLvl w:val="0"/>
        <w:rPr>
          <w:sz w:val="20"/>
          <w:szCs w:val="20"/>
        </w:rPr>
      </w:pPr>
      <w:r>
        <w:rPr>
          <w:b/>
          <w:bCs/>
          <w:spacing w:val="6"/>
          <w:sz w:val="20"/>
          <w:szCs w:val="20"/>
        </w:rPr>
        <w:t>第一部分</w:t>
      </w:r>
      <w:r>
        <w:rPr>
          <w:spacing w:val="6"/>
          <w:sz w:val="20"/>
          <w:szCs w:val="20"/>
        </w:rPr>
        <w:t xml:space="preserve">   </w:t>
      </w:r>
      <w:r>
        <w:rPr>
          <w:b/>
          <w:bCs/>
          <w:spacing w:val="6"/>
          <w:sz w:val="20"/>
          <w:szCs w:val="20"/>
        </w:rPr>
        <w:t>定义和解释</w:t>
      </w:r>
    </w:p>
    <w:p w14:paraId="21716613">
      <w:pPr>
        <w:pStyle w:val="3"/>
        <w:spacing w:before="163" w:line="227" w:lineRule="auto"/>
        <w:ind w:left="421"/>
        <w:rPr>
          <w:sz w:val="21"/>
          <w:szCs w:val="21"/>
        </w:rPr>
      </w:pPr>
      <w:r>
        <w:rPr>
          <w:rFonts w:hint="eastAsia"/>
          <w:spacing w:val="9"/>
          <w:sz w:val="21"/>
          <w:szCs w:val="21"/>
        </w:rPr>
        <w:t>本合同条款下述定义和解释仅限于本招标文件使用。</w:t>
      </w:r>
    </w:p>
    <w:p w14:paraId="0EF55310">
      <w:pPr>
        <w:pStyle w:val="3"/>
        <w:spacing w:before="162" w:line="226" w:lineRule="auto"/>
        <w:ind w:left="436"/>
        <w:rPr>
          <w:sz w:val="21"/>
          <w:szCs w:val="21"/>
        </w:rPr>
      </w:pPr>
      <w:r>
        <w:rPr>
          <w:rFonts w:hint="eastAsia"/>
          <w:spacing w:val="9"/>
          <w:sz w:val="21"/>
          <w:szCs w:val="21"/>
        </w:rPr>
        <w:t>1.1 项目名称：</w:t>
      </w:r>
      <w:r>
        <w:rPr>
          <w:rFonts w:hint="eastAsia"/>
          <w:spacing w:val="9"/>
          <w:sz w:val="21"/>
          <w:szCs w:val="21"/>
          <w:u w:val="single"/>
        </w:rPr>
        <w:t>关帝庙巷明清住宅室内装修与环境提升项目文物影响评估报告编制项目</w:t>
      </w:r>
      <w:r>
        <w:rPr>
          <w:rFonts w:hint="eastAsia"/>
          <w:spacing w:val="8"/>
          <w:sz w:val="21"/>
          <w:szCs w:val="21"/>
        </w:rPr>
        <w:t>。</w:t>
      </w:r>
    </w:p>
    <w:p w14:paraId="092CFAFF">
      <w:pPr>
        <w:pStyle w:val="3"/>
        <w:spacing w:before="162" w:line="360" w:lineRule="auto"/>
        <w:ind w:left="3" w:firstLine="432"/>
        <w:rPr>
          <w:sz w:val="21"/>
          <w:szCs w:val="21"/>
          <w:highlight w:val="none"/>
        </w:rPr>
      </w:pPr>
      <w:r>
        <w:rPr>
          <w:rFonts w:hint="eastAsia"/>
          <w:spacing w:val="4"/>
          <w:sz w:val="21"/>
          <w:szCs w:val="21"/>
        </w:rPr>
        <w:t>1.2 发包人：即合同书中的“</w:t>
      </w:r>
      <w:r>
        <w:rPr>
          <w:rFonts w:hint="eastAsia"/>
          <w:spacing w:val="-62"/>
          <w:sz w:val="21"/>
          <w:szCs w:val="21"/>
        </w:rPr>
        <w:t xml:space="preserve"> </w:t>
      </w:r>
      <w:r>
        <w:rPr>
          <w:rFonts w:hint="eastAsia"/>
          <w:spacing w:val="4"/>
          <w:sz w:val="21"/>
          <w:szCs w:val="21"/>
        </w:rPr>
        <w:t>甲方</w:t>
      </w:r>
      <w:r>
        <w:rPr>
          <w:rFonts w:hint="eastAsia"/>
          <w:spacing w:val="-70"/>
          <w:sz w:val="21"/>
          <w:szCs w:val="21"/>
        </w:rPr>
        <w:t xml:space="preserve"> </w:t>
      </w:r>
      <w:r>
        <w:rPr>
          <w:rFonts w:hint="eastAsia"/>
          <w:spacing w:val="4"/>
          <w:sz w:val="21"/>
          <w:szCs w:val="21"/>
        </w:rPr>
        <w:t>”，是指本</w:t>
      </w:r>
      <w:r>
        <w:rPr>
          <w:rFonts w:hint="eastAsia"/>
          <w:spacing w:val="3"/>
          <w:sz w:val="21"/>
          <w:szCs w:val="21"/>
        </w:rPr>
        <w:t>合同条款中指明的执行建设项目投资计划的单位，</w:t>
      </w:r>
      <w:r>
        <w:rPr>
          <w:rFonts w:hint="eastAsia"/>
          <w:spacing w:val="9"/>
          <w:sz w:val="21"/>
          <w:szCs w:val="21"/>
        </w:rPr>
        <w:t>或其指定的负责管理建设项目的代表机构，以及取得该当事人（单位）资格的合法继承人。本合同的发包人为</w:t>
      </w:r>
      <w:r>
        <w:rPr>
          <w:rFonts w:hint="eastAsia"/>
          <w:spacing w:val="9"/>
          <w:sz w:val="21"/>
          <w:szCs w:val="21"/>
          <w:highlight w:val="none"/>
        </w:rPr>
        <w:t>南通市崇川历史文化街区保护发展有限公司。</w:t>
      </w:r>
    </w:p>
    <w:p w14:paraId="50A351E3">
      <w:pPr>
        <w:pStyle w:val="3"/>
        <w:spacing w:line="360" w:lineRule="auto"/>
        <w:ind w:left="1" w:right="54" w:firstLine="434"/>
        <w:rPr>
          <w:sz w:val="21"/>
          <w:szCs w:val="21"/>
        </w:rPr>
      </w:pPr>
      <w:r>
        <w:rPr>
          <w:rFonts w:hint="eastAsia"/>
          <w:spacing w:val="7"/>
          <w:sz w:val="21"/>
          <w:szCs w:val="21"/>
          <w:highlight w:val="none"/>
        </w:rPr>
        <w:t>1.3 承包人：即合同书中的“</w:t>
      </w:r>
      <w:r>
        <w:rPr>
          <w:rFonts w:hint="eastAsia"/>
          <w:spacing w:val="-64"/>
          <w:sz w:val="21"/>
          <w:szCs w:val="21"/>
          <w:highlight w:val="none"/>
        </w:rPr>
        <w:t xml:space="preserve"> </w:t>
      </w:r>
      <w:r>
        <w:rPr>
          <w:rFonts w:hint="eastAsia"/>
          <w:spacing w:val="7"/>
          <w:sz w:val="21"/>
          <w:szCs w:val="21"/>
          <w:highlight w:val="none"/>
        </w:rPr>
        <w:t>乙方</w:t>
      </w:r>
      <w:r>
        <w:rPr>
          <w:rFonts w:hint="eastAsia"/>
          <w:spacing w:val="-70"/>
          <w:sz w:val="21"/>
          <w:szCs w:val="21"/>
          <w:highlight w:val="none"/>
        </w:rPr>
        <w:t xml:space="preserve"> </w:t>
      </w:r>
      <w:r>
        <w:rPr>
          <w:rFonts w:hint="eastAsia"/>
          <w:spacing w:val="7"/>
          <w:sz w:val="21"/>
          <w:szCs w:val="21"/>
          <w:highlight w:val="none"/>
        </w:rPr>
        <w:t>”，是指其投标文件已为发包</w:t>
      </w:r>
      <w:r>
        <w:rPr>
          <w:rFonts w:hint="eastAsia"/>
          <w:spacing w:val="7"/>
          <w:sz w:val="21"/>
          <w:szCs w:val="21"/>
        </w:rPr>
        <w:t>人所接受，并与发包人签订了</w:t>
      </w:r>
      <w:r>
        <w:rPr>
          <w:rFonts w:hint="eastAsia"/>
          <w:spacing w:val="13"/>
          <w:sz w:val="21"/>
          <w:szCs w:val="21"/>
        </w:rPr>
        <w:t>合同书承担本合同咨询服务的独立咨询机构或企事业单位，</w:t>
      </w:r>
      <w:r>
        <w:rPr>
          <w:rFonts w:hint="eastAsia"/>
          <w:spacing w:val="-44"/>
          <w:sz w:val="21"/>
          <w:szCs w:val="21"/>
        </w:rPr>
        <w:t xml:space="preserve"> </w:t>
      </w:r>
      <w:r>
        <w:rPr>
          <w:rFonts w:hint="eastAsia"/>
          <w:spacing w:val="13"/>
          <w:sz w:val="21"/>
          <w:szCs w:val="21"/>
        </w:rPr>
        <w:t>以及取得该当事机构资格的合法继承</w:t>
      </w:r>
      <w:r>
        <w:rPr>
          <w:rFonts w:hint="eastAsia"/>
          <w:spacing w:val="6"/>
          <w:sz w:val="21"/>
          <w:szCs w:val="21"/>
        </w:rPr>
        <w:t>人，但不包括该当事机构的任何受让人（除非发包人同意）。</w:t>
      </w:r>
    </w:p>
    <w:p w14:paraId="30508EE1">
      <w:pPr>
        <w:pStyle w:val="3"/>
        <w:spacing w:line="227" w:lineRule="auto"/>
        <w:ind w:left="436"/>
        <w:rPr>
          <w:sz w:val="21"/>
          <w:szCs w:val="21"/>
        </w:rPr>
      </w:pPr>
      <w:r>
        <w:rPr>
          <w:rFonts w:hint="eastAsia"/>
          <w:spacing w:val="8"/>
          <w:sz w:val="21"/>
          <w:szCs w:val="21"/>
        </w:rPr>
        <w:t>1.4 项目负责人：是指由承包人书面委任的负责本项目咨询服务的组织管理者。</w:t>
      </w:r>
    </w:p>
    <w:p w14:paraId="40049900">
      <w:pPr>
        <w:pStyle w:val="3"/>
        <w:spacing w:before="162" w:line="303" w:lineRule="auto"/>
        <w:ind w:left="5" w:right="56" w:firstLine="430"/>
        <w:rPr>
          <w:sz w:val="21"/>
          <w:szCs w:val="21"/>
        </w:rPr>
      </w:pPr>
      <w:r>
        <w:rPr>
          <w:rFonts w:hint="eastAsia"/>
          <w:spacing w:val="9"/>
          <w:sz w:val="21"/>
          <w:szCs w:val="21"/>
        </w:rPr>
        <w:t>1.5 咨询服务合同：是指咨询服务合同书、</w:t>
      </w:r>
      <w:r>
        <w:rPr>
          <w:rFonts w:hint="eastAsia"/>
          <w:spacing w:val="8"/>
          <w:sz w:val="21"/>
          <w:szCs w:val="21"/>
        </w:rPr>
        <w:t>中标通知书、投标文件、合同条款、技术标准与规</w:t>
      </w:r>
      <w:r>
        <w:rPr>
          <w:rFonts w:hint="eastAsia"/>
          <w:spacing w:val="6"/>
          <w:sz w:val="21"/>
          <w:szCs w:val="21"/>
        </w:rPr>
        <w:t>范，</w:t>
      </w:r>
      <w:r>
        <w:rPr>
          <w:rFonts w:hint="eastAsia"/>
          <w:spacing w:val="-54"/>
          <w:sz w:val="21"/>
          <w:szCs w:val="21"/>
        </w:rPr>
        <w:t xml:space="preserve"> </w:t>
      </w:r>
      <w:r>
        <w:rPr>
          <w:rFonts w:hint="eastAsia"/>
          <w:spacing w:val="6"/>
          <w:sz w:val="21"/>
          <w:szCs w:val="21"/>
        </w:rPr>
        <w:t>以及构成合同组成部分的其它文件。</w:t>
      </w:r>
    </w:p>
    <w:p w14:paraId="5CA5521E">
      <w:pPr>
        <w:pStyle w:val="3"/>
        <w:spacing w:line="302" w:lineRule="auto"/>
        <w:ind w:left="1" w:right="54" w:firstLine="434"/>
        <w:rPr>
          <w:sz w:val="21"/>
          <w:szCs w:val="21"/>
        </w:rPr>
      </w:pPr>
      <w:r>
        <w:rPr>
          <w:rFonts w:hint="eastAsia"/>
          <w:spacing w:val="9"/>
          <w:sz w:val="21"/>
          <w:szCs w:val="21"/>
        </w:rPr>
        <w:t>1.6 技术标准与规范：是指所有的中华人民共和</w:t>
      </w:r>
      <w:r>
        <w:rPr>
          <w:rFonts w:hint="eastAsia"/>
          <w:spacing w:val="8"/>
          <w:sz w:val="21"/>
          <w:szCs w:val="21"/>
        </w:rPr>
        <w:t>国国家标准及有关部门颁发的现行相关规范及</w:t>
      </w:r>
      <w:r>
        <w:rPr>
          <w:rFonts w:hint="eastAsia"/>
          <w:spacing w:val="5"/>
          <w:sz w:val="21"/>
          <w:szCs w:val="21"/>
        </w:rPr>
        <w:t>技术标准。</w:t>
      </w:r>
    </w:p>
    <w:p w14:paraId="50FC254A">
      <w:pPr>
        <w:pStyle w:val="3"/>
        <w:spacing w:line="302" w:lineRule="auto"/>
        <w:ind w:left="1" w:leftChars="0" w:right="54" w:rightChars="0" w:firstLine="434" w:firstLineChars="0"/>
        <w:outlineLvl w:val="9"/>
        <w:rPr>
          <w:sz w:val="21"/>
          <w:szCs w:val="21"/>
          <w:highlight w:val="none"/>
        </w:rPr>
      </w:pPr>
      <w:r>
        <w:rPr>
          <w:rFonts w:hint="eastAsia"/>
          <w:spacing w:val="10"/>
          <w:sz w:val="21"/>
          <w:szCs w:val="21"/>
          <w:highlight w:val="none"/>
        </w:rPr>
        <w:t>1.7</w:t>
      </w:r>
      <w:r>
        <w:rPr>
          <w:rFonts w:hint="eastAsia"/>
          <w:spacing w:val="-37"/>
          <w:sz w:val="21"/>
          <w:szCs w:val="21"/>
          <w:highlight w:val="none"/>
        </w:rPr>
        <w:t xml:space="preserve"> </w:t>
      </w:r>
      <w:r>
        <w:rPr>
          <w:rFonts w:hint="eastAsia"/>
          <w:spacing w:val="10"/>
          <w:sz w:val="21"/>
          <w:szCs w:val="21"/>
          <w:highlight w:val="none"/>
        </w:rPr>
        <w:t>本次</w:t>
      </w:r>
      <w:r>
        <w:rPr>
          <w:rFonts w:hint="eastAsia"/>
          <w:spacing w:val="9"/>
          <w:sz w:val="21"/>
          <w:szCs w:val="21"/>
          <w:highlight w:val="none"/>
        </w:rPr>
        <w:t>招标共设一个标段，工作内容包括但不限于：</w:t>
      </w:r>
    </w:p>
    <w:p w14:paraId="5D0CEE77">
      <w:pPr>
        <w:pStyle w:val="3"/>
        <w:spacing w:line="340" w:lineRule="auto"/>
        <w:ind w:right="205" w:firstLine="423"/>
        <w:rPr>
          <w:sz w:val="21"/>
          <w:szCs w:val="21"/>
          <w:highlight w:val="none"/>
        </w:rPr>
      </w:pPr>
      <w:r>
        <w:rPr>
          <w:rFonts w:hint="eastAsia"/>
          <w:spacing w:val="7"/>
          <w:sz w:val="21"/>
          <w:szCs w:val="21"/>
          <w:highlight w:val="none"/>
          <w:lang w:eastAsia="zh-CN"/>
        </w:rPr>
        <w:t>（1）</w:t>
      </w:r>
      <w:r>
        <w:rPr>
          <w:rFonts w:hint="eastAsia"/>
          <w:spacing w:val="7"/>
          <w:sz w:val="21"/>
          <w:szCs w:val="21"/>
          <w:highlight w:val="none"/>
        </w:rPr>
        <w:t>项目现场及周边环境现状调研</w:t>
      </w:r>
      <w:r>
        <w:rPr>
          <w:rFonts w:hint="eastAsia"/>
          <w:spacing w:val="7"/>
          <w:sz w:val="21"/>
          <w:szCs w:val="21"/>
          <w:highlight w:val="none"/>
          <w:lang w:eastAsia="zh-CN"/>
        </w:rPr>
        <w:t>，</w:t>
      </w:r>
      <w:r>
        <w:rPr>
          <w:rFonts w:hint="eastAsia"/>
          <w:spacing w:val="12"/>
          <w:sz w:val="21"/>
          <w:szCs w:val="21"/>
          <w:highlight w:val="none"/>
        </w:rPr>
        <w:t>收集并研究</w:t>
      </w:r>
      <w:r>
        <w:rPr>
          <w:rFonts w:hint="eastAsia"/>
          <w:spacing w:val="12"/>
          <w:sz w:val="21"/>
          <w:szCs w:val="21"/>
          <w:highlight w:val="none"/>
          <w:lang w:eastAsia="zh-CN"/>
        </w:rPr>
        <w:t>项目</w:t>
      </w:r>
      <w:r>
        <w:rPr>
          <w:rFonts w:hint="eastAsia"/>
          <w:spacing w:val="8"/>
          <w:sz w:val="21"/>
          <w:szCs w:val="21"/>
          <w:highlight w:val="none"/>
          <w:lang w:eastAsia="zh-CN"/>
        </w:rPr>
        <w:t>涉及的</w:t>
      </w:r>
      <w:r>
        <w:rPr>
          <w:rFonts w:hint="eastAsia"/>
          <w:spacing w:val="11"/>
          <w:sz w:val="21"/>
          <w:szCs w:val="21"/>
          <w:highlight w:val="none"/>
        </w:rPr>
        <w:t>相关历史资料、周边建设</w:t>
      </w:r>
      <w:r>
        <w:rPr>
          <w:rFonts w:hint="eastAsia"/>
          <w:spacing w:val="9"/>
          <w:sz w:val="21"/>
          <w:szCs w:val="21"/>
          <w:highlight w:val="none"/>
        </w:rPr>
        <w:t>情况、相关法律法规，明确</w:t>
      </w:r>
      <w:r>
        <w:rPr>
          <w:rFonts w:hint="eastAsia"/>
          <w:spacing w:val="9"/>
          <w:sz w:val="21"/>
          <w:szCs w:val="21"/>
          <w:highlight w:val="none"/>
          <w:lang w:eastAsia="zh-CN"/>
        </w:rPr>
        <w:t>本项目</w:t>
      </w:r>
      <w:r>
        <w:rPr>
          <w:rFonts w:hint="eastAsia"/>
          <w:spacing w:val="9"/>
          <w:sz w:val="21"/>
          <w:szCs w:val="21"/>
          <w:highlight w:val="none"/>
        </w:rPr>
        <w:t>对</w:t>
      </w:r>
      <w:r>
        <w:rPr>
          <w:rFonts w:hint="eastAsia"/>
          <w:spacing w:val="8"/>
          <w:sz w:val="21"/>
          <w:szCs w:val="21"/>
          <w:highlight w:val="none"/>
          <w:lang w:eastAsia="zh-CN"/>
        </w:rPr>
        <w:t>相关文物</w:t>
      </w:r>
      <w:r>
        <w:rPr>
          <w:rFonts w:hint="eastAsia"/>
          <w:spacing w:val="8"/>
          <w:sz w:val="21"/>
          <w:szCs w:val="21"/>
          <w:highlight w:val="none"/>
        </w:rPr>
        <w:t>的影响程度；</w:t>
      </w:r>
    </w:p>
    <w:p w14:paraId="3B6A9FBA">
      <w:pPr>
        <w:pStyle w:val="3"/>
        <w:spacing w:line="302" w:lineRule="auto"/>
        <w:ind w:left="1" w:right="205" w:firstLine="423"/>
        <w:rPr>
          <w:sz w:val="21"/>
          <w:szCs w:val="21"/>
          <w:highlight w:val="none"/>
        </w:rPr>
      </w:pPr>
      <w:r>
        <w:rPr>
          <w:rFonts w:hint="eastAsia"/>
          <w:spacing w:val="12"/>
          <w:sz w:val="21"/>
          <w:szCs w:val="21"/>
          <w:highlight w:val="none"/>
          <w:lang w:eastAsia="zh-CN"/>
        </w:rPr>
        <w:t>（2</w:t>
      </w:r>
      <w:r>
        <w:rPr>
          <w:rFonts w:hint="eastAsia"/>
          <w:spacing w:val="12"/>
          <w:sz w:val="21"/>
          <w:szCs w:val="21"/>
          <w:highlight w:val="none"/>
        </w:rPr>
        <w:t>）</w:t>
      </w:r>
      <w:r>
        <w:rPr>
          <w:rFonts w:hint="eastAsia"/>
          <w:spacing w:val="12"/>
          <w:sz w:val="21"/>
          <w:szCs w:val="21"/>
          <w:highlight w:val="none"/>
          <w:lang w:eastAsia="zh-CN"/>
        </w:rPr>
        <w:t>研究项目的技术方案</w:t>
      </w:r>
      <w:r>
        <w:rPr>
          <w:rFonts w:hint="eastAsia"/>
          <w:spacing w:val="12"/>
          <w:sz w:val="21"/>
          <w:szCs w:val="21"/>
          <w:highlight w:val="none"/>
        </w:rPr>
        <w:t>，核定方案</w:t>
      </w:r>
      <w:r>
        <w:rPr>
          <w:rFonts w:hint="eastAsia"/>
          <w:spacing w:val="11"/>
          <w:sz w:val="21"/>
          <w:szCs w:val="21"/>
          <w:highlight w:val="none"/>
        </w:rPr>
        <w:t>的必要性及可行性</w:t>
      </w:r>
      <w:r>
        <w:rPr>
          <w:rFonts w:hint="eastAsia"/>
          <w:spacing w:val="7"/>
          <w:sz w:val="21"/>
          <w:szCs w:val="21"/>
          <w:highlight w:val="none"/>
          <w:lang w:eastAsia="zh-CN"/>
        </w:rPr>
        <w:t>，并</w:t>
      </w:r>
      <w:r>
        <w:rPr>
          <w:rFonts w:hint="eastAsia"/>
          <w:spacing w:val="9"/>
          <w:sz w:val="21"/>
          <w:szCs w:val="21"/>
          <w:highlight w:val="none"/>
        </w:rPr>
        <w:t>对方案进行全</w:t>
      </w:r>
      <w:r>
        <w:rPr>
          <w:rFonts w:hint="eastAsia"/>
          <w:spacing w:val="9"/>
          <w:sz w:val="21"/>
          <w:szCs w:val="21"/>
          <w:highlight w:val="none"/>
          <w:lang w:eastAsia="zh-CN"/>
        </w:rPr>
        <w:t>面</w:t>
      </w:r>
      <w:r>
        <w:rPr>
          <w:rFonts w:hint="eastAsia"/>
          <w:spacing w:val="9"/>
          <w:sz w:val="21"/>
          <w:szCs w:val="21"/>
          <w:highlight w:val="none"/>
        </w:rPr>
        <w:t>评估，</w:t>
      </w:r>
      <w:r>
        <w:rPr>
          <w:rFonts w:hint="eastAsia"/>
          <w:spacing w:val="11"/>
          <w:sz w:val="21"/>
          <w:szCs w:val="21"/>
          <w:highlight w:val="none"/>
        </w:rPr>
        <w:t>完成文物影响评估报告的编制。</w:t>
      </w:r>
    </w:p>
    <w:p w14:paraId="42E3B2BE">
      <w:pPr>
        <w:pStyle w:val="3"/>
        <w:spacing w:line="360" w:lineRule="auto"/>
        <w:ind w:firstLine="452" w:firstLineChars="200"/>
        <w:rPr>
          <w:sz w:val="21"/>
          <w:szCs w:val="21"/>
          <w:highlight w:val="none"/>
        </w:rPr>
      </w:pPr>
      <w:r>
        <w:rPr>
          <w:rFonts w:hint="eastAsia"/>
          <w:spacing w:val="8"/>
          <w:sz w:val="21"/>
          <w:szCs w:val="21"/>
          <w:highlight w:val="none"/>
        </w:rPr>
        <w:t>服务周期：合同签订后，</w:t>
      </w:r>
      <w:r>
        <w:rPr>
          <w:rFonts w:hint="eastAsia"/>
          <w:spacing w:val="-46"/>
          <w:sz w:val="21"/>
          <w:szCs w:val="21"/>
          <w:highlight w:val="none"/>
        </w:rPr>
        <w:t xml:space="preserve"> </w:t>
      </w:r>
      <w:r>
        <w:rPr>
          <w:rFonts w:hint="eastAsia"/>
          <w:spacing w:val="8"/>
          <w:sz w:val="21"/>
          <w:szCs w:val="21"/>
          <w:highlight w:val="none"/>
        </w:rPr>
        <w:t>自收到招标人确定的拟上报方案以及文物影响评估所必需的</w:t>
      </w:r>
      <w:r>
        <w:rPr>
          <w:rFonts w:hint="eastAsia"/>
          <w:spacing w:val="8"/>
          <w:sz w:val="21"/>
          <w:szCs w:val="21"/>
          <w:highlight w:val="none"/>
          <w:lang w:eastAsia="zh-CN"/>
        </w:rPr>
        <w:t>各类基础资料</w:t>
      </w:r>
      <w:r>
        <w:rPr>
          <w:rFonts w:hint="eastAsia"/>
          <w:spacing w:val="6"/>
          <w:sz w:val="21"/>
          <w:szCs w:val="21"/>
          <w:highlight w:val="none"/>
        </w:rPr>
        <w:t>后，</w:t>
      </w:r>
      <w:r>
        <w:rPr>
          <w:rFonts w:hint="eastAsia"/>
          <w:spacing w:val="6"/>
          <w:sz w:val="21"/>
          <w:szCs w:val="21"/>
          <w:highlight w:val="none"/>
          <w:lang w:val="en-US" w:eastAsia="zh-CN"/>
        </w:rPr>
        <w:t>合同签订后2</w:t>
      </w:r>
      <w:r>
        <w:rPr>
          <w:rFonts w:hint="eastAsia"/>
          <w:spacing w:val="6"/>
          <w:sz w:val="21"/>
          <w:szCs w:val="21"/>
          <w:highlight w:val="none"/>
          <w:lang w:eastAsia="zh-CN"/>
        </w:rPr>
        <w:t>个月</w:t>
      </w:r>
      <w:r>
        <w:rPr>
          <w:rFonts w:hint="eastAsia"/>
          <w:spacing w:val="6"/>
          <w:sz w:val="21"/>
          <w:szCs w:val="21"/>
          <w:highlight w:val="none"/>
        </w:rPr>
        <w:t>内提交文物影响评估报告成果。</w:t>
      </w:r>
    </w:p>
    <w:p w14:paraId="26195ACC">
      <w:pPr>
        <w:pStyle w:val="3"/>
        <w:spacing w:line="361" w:lineRule="auto"/>
        <w:ind w:left="11" w:right="54" w:firstLine="411"/>
        <w:rPr>
          <w:sz w:val="21"/>
          <w:szCs w:val="21"/>
          <w:highlight w:val="none"/>
        </w:rPr>
      </w:pPr>
      <w:r>
        <w:rPr>
          <w:rFonts w:hint="eastAsia"/>
          <w:spacing w:val="9"/>
          <w:sz w:val="21"/>
          <w:szCs w:val="21"/>
          <w:highlight w:val="none"/>
        </w:rPr>
        <w:t>各阶段审查期间，</w:t>
      </w:r>
      <w:r>
        <w:rPr>
          <w:rFonts w:hint="eastAsia"/>
          <w:spacing w:val="-47"/>
          <w:sz w:val="21"/>
          <w:szCs w:val="21"/>
          <w:highlight w:val="none"/>
        </w:rPr>
        <w:t xml:space="preserve"> </w:t>
      </w:r>
      <w:r>
        <w:rPr>
          <w:rFonts w:hint="eastAsia"/>
          <w:spacing w:val="9"/>
          <w:sz w:val="21"/>
          <w:szCs w:val="21"/>
          <w:highlight w:val="none"/>
        </w:rPr>
        <w:t>自收到书面审查意见及相关补充基</w:t>
      </w:r>
      <w:r>
        <w:rPr>
          <w:rFonts w:hint="eastAsia"/>
          <w:spacing w:val="8"/>
          <w:sz w:val="21"/>
          <w:szCs w:val="21"/>
          <w:highlight w:val="none"/>
        </w:rPr>
        <w:t>础资料后30日内，提交完善后的文物影</w:t>
      </w:r>
      <w:r>
        <w:rPr>
          <w:rFonts w:hint="eastAsia"/>
          <w:spacing w:val="9"/>
          <w:sz w:val="21"/>
          <w:szCs w:val="21"/>
          <w:highlight w:val="none"/>
        </w:rPr>
        <w:t>响评估报告成果</w:t>
      </w:r>
      <w:r>
        <w:rPr>
          <w:rFonts w:hint="eastAsia"/>
          <w:spacing w:val="8"/>
          <w:sz w:val="21"/>
          <w:szCs w:val="21"/>
          <w:highlight w:val="none"/>
        </w:rPr>
        <w:t>。</w:t>
      </w:r>
    </w:p>
    <w:p w14:paraId="5629F626">
      <w:pPr>
        <w:pStyle w:val="3"/>
        <w:spacing w:line="360" w:lineRule="auto"/>
        <w:ind w:right="54" w:firstLine="456" w:firstLineChars="200"/>
        <w:rPr>
          <w:sz w:val="21"/>
          <w:szCs w:val="21"/>
        </w:rPr>
      </w:pPr>
      <w:r>
        <w:rPr>
          <w:rFonts w:hint="eastAsia"/>
          <w:spacing w:val="9"/>
          <w:sz w:val="21"/>
          <w:szCs w:val="21"/>
        </w:rPr>
        <w:t>1.8 不可抗力：指发包人与承包人不能预见、或</w:t>
      </w:r>
      <w:r>
        <w:rPr>
          <w:rFonts w:hint="eastAsia"/>
          <w:spacing w:val="8"/>
          <w:sz w:val="21"/>
          <w:szCs w:val="21"/>
        </w:rPr>
        <w:t>不能采取措施避免并不能克服的自然灾害或社</w:t>
      </w:r>
      <w:r>
        <w:rPr>
          <w:rFonts w:hint="eastAsia"/>
          <w:spacing w:val="7"/>
          <w:sz w:val="21"/>
          <w:szCs w:val="21"/>
        </w:rPr>
        <w:t>会政治因素等。</w:t>
      </w:r>
    </w:p>
    <w:p w14:paraId="0F81B58B">
      <w:pPr>
        <w:pStyle w:val="3"/>
        <w:spacing w:line="360" w:lineRule="auto"/>
        <w:ind w:firstLine="452" w:firstLineChars="200"/>
        <w:rPr>
          <w:sz w:val="21"/>
          <w:szCs w:val="21"/>
        </w:rPr>
      </w:pPr>
      <w:r>
        <w:rPr>
          <w:rFonts w:hint="eastAsia"/>
          <w:spacing w:val="8"/>
          <w:sz w:val="21"/>
          <w:szCs w:val="21"/>
        </w:rPr>
        <w:t>1.9 发包人风险：因不可抗力或应由发包人单方承担责任而产生的风险。</w:t>
      </w:r>
    </w:p>
    <w:p w14:paraId="6811028D">
      <w:pPr>
        <w:pStyle w:val="3"/>
        <w:spacing w:line="360" w:lineRule="auto"/>
        <w:ind w:firstLine="440" w:firstLineChars="200"/>
        <w:rPr>
          <w:sz w:val="21"/>
          <w:szCs w:val="21"/>
        </w:rPr>
      </w:pPr>
      <w:r>
        <w:rPr>
          <w:rFonts w:hint="eastAsia"/>
          <w:spacing w:val="5"/>
          <w:sz w:val="21"/>
          <w:szCs w:val="21"/>
        </w:rPr>
        <w:t>1.10 天：指日历日。年、月、日按公历计算。</w:t>
      </w:r>
    </w:p>
    <w:p w14:paraId="6E0B82ED">
      <w:pPr>
        <w:pStyle w:val="3"/>
        <w:spacing w:line="360" w:lineRule="auto"/>
        <w:ind w:firstLine="448" w:firstLineChars="200"/>
        <w:rPr>
          <w:sz w:val="21"/>
          <w:szCs w:val="21"/>
        </w:rPr>
      </w:pPr>
      <w:r>
        <w:rPr>
          <w:rFonts w:hint="eastAsia"/>
          <w:spacing w:val="7"/>
          <w:sz w:val="21"/>
          <w:szCs w:val="21"/>
        </w:rPr>
        <w:t>1.11 时间：本合同所指时间均为北京时间。</w:t>
      </w:r>
    </w:p>
    <w:p w14:paraId="49BE8BD0">
      <w:pPr>
        <w:pStyle w:val="3"/>
        <w:spacing w:line="228" w:lineRule="auto"/>
        <w:ind w:left="3504" w:leftChars="0"/>
        <w:outlineLvl w:val="0"/>
        <w:rPr>
          <w:sz w:val="21"/>
          <w:szCs w:val="21"/>
        </w:rPr>
      </w:pPr>
      <w:r>
        <w:rPr>
          <w:rFonts w:hint="eastAsia"/>
          <w:b/>
          <w:bCs/>
          <w:spacing w:val="7"/>
          <w:sz w:val="21"/>
          <w:szCs w:val="21"/>
        </w:rPr>
        <w:t>第二条</w:t>
      </w:r>
      <w:r>
        <w:rPr>
          <w:rFonts w:hint="eastAsia"/>
          <w:spacing w:val="7"/>
          <w:sz w:val="21"/>
          <w:szCs w:val="21"/>
        </w:rPr>
        <w:t xml:space="preserve">   </w:t>
      </w:r>
      <w:r>
        <w:rPr>
          <w:rFonts w:hint="eastAsia"/>
          <w:b/>
          <w:bCs/>
          <w:spacing w:val="7"/>
          <w:sz w:val="21"/>
          <w:szCs w:val="21"/>
        </w:rPr>
        <w:t>一般责任和义务</w:t>
      </w:r>
    </w:p>
    <w:p w14:paraId="65D1E106">
      <w:pPr>
        <w:pStyle w:val="3"/>
        <w:spacing w:line="360" w:lineRule="auto"/>
        <w:ind w:right="54" w:firstLine="422"/>
        <w:rPr>
          <w:sz w:val="21"/>
          <w:szCs w:val="21"/>
        </w:rPr>
      </w:pPr>
      <w:r>
        <w:rPr>
          <w:rFonts w:hint="eastAsia"/>
          <w:spacing w:val="9"/>
          <w:sz w:val="21"/>
          <w:szCs w:val="21"/>
        </w:rPr>
        <w:t>2.</w:t>
      </w:r>
      <w:r>
        <w:rPr>
          <w:rFonts w:hint="eastAsia"/>
          <w:spacing w:val="9"/>
          <w:sz w:val="21"/>
          <w:szCs w:val="21"/>
          <w:lang w:val="en-US" w:eastAsia="zh-CN"/>
        </w:rPr>
        <w:t>1</w:t>
      </w:r>
      <w:r>
        <w:rPr>
          <w:rFonts w:hint="eastAsia"/>
          <w:spacing w:val="9"/>
          <w:sz w:val="21"/>
          <w:szCs w:val="21"/>
        </w:rPr>
        <w:t xml:space="preserve"> 安全、保卫与环境保护：承包人的人员在进行外业勘察时，应采取相应的</w:t>
      </w:r>
      <w:r>
        <w:rPr>
          <w:rFonts w:hint="eastAsia"/>
          <w:spacing w:val="8"/>
          <w:sz w:val="21"/>
          <w:szCs w:val="21"/>
        </w:rPr>
        <w:t>安全、保卫和环</w:t>
      </w:r>
      <w:r>
        <w:rPr>
          <w:rFonts w:hint="eastAsia"/>
          <w:spacing w:val="9"/>
          <w:sz w:val="21"/>
          <w:szCs w:val="21"/>
        </w:rPr>
        <w:t>境保护措施，如承包人未能采取有效的措施，而发生的与外业活动有关的人身伤亡、罚款、索赔、损失赔偿、诉讼费用及其他一切责任应由承包人负责。</w:t>
      </w:r>
    </w:p>
    <w:p w14:paraId="3CA1448C">
      <w:pPr>
        <w:pStyle w:val="3"/>
        <w:spacing w:line="360" w:lineRule="auto"/>
        <w:ind w:left="4" w:right="54" w:firstLine="419"/>
        <w:rPr>
          <w:sz w:val="21"/>
          <w:szCs w:val="21"/>
        </w:rPr>
      </w:pPr>
      <w:r>
        <w:rPr>
          <w:rFonts w:hint="eastAsia"/>
          <w:spacing w:val="9"/>
          <w:sz w:val="21"/>
          <w:szCs w:val="21"/>
        </w:rPr>
        <w:t>2.</w:t>
      </w:r>
      <w:r>
        <w:rPr>
          <w:rFonts w:hint="eastAsia"/>
          <w:spacing w:val="9"/>
          <w:sz w:val="21"/>
          <w:szCs w:val="21"/>
          <w:lang w:val="en-US" w:eastAsia="zh-CN"/>
        </w:rPr>
        <w:t>2</w:t>
      </w:r>
      <w:r>
        <w:rPr>
          <w:rFonts w:hint="eastAsia"/>
          <w:spacing w:val="9"/>
          <w:sz w:val="21"/>
          <w:szCs w:val="21"/>
        </w:rPr>
        <w:t xml:space="preserve"> 保险：承包人为实施本项目，应参加发包人风险以外的其它有关的雇主责</w:t>
      </w:r>
      <w:r>
        <w:rPr>
          <w:rFonts w:hint="eastAsia"/>
          <w:spacing w:val="8"/>
          <w:sz w:val="21"/>
          <w:szCs w:val="21"/>
        </w:rPr>
        <w:t>任保险，以使本</w:t>
      </w:r>
      <w:r>
        <w:rPr>
          <w:rFonts w:hint="eastAsia"/>
          <w:spacing w:val="6"/>
          <w:sz w:val="21"/>
          <w:szCs w:val="21"/>
        </w:rPr>
        <w:t>项目顺利进行。</w:t>
      </w:r>
    </w:p>
    <w:p w14:paraId="1FCFD073">
      <w:pPr>
        <w:pStyle w:val="3"/>
        <w:spacing w:line="228" w:lineRule="auto"/>
        <w:ind w:left="3346" w:leftChars="0"/>
        <w:outlineLvl w:val="0"/>
        <w:rPr>
          <w:sz w:val="21"/>
          <w:szCs w:val="21"/>
        </w:rPr>
      </w:pPr>
      <w:r>
        <w:rPr>
          <w:rFonts w:hint="eastAsia"/>
          <w:b/>
          <w:bCs/>
          <w:spacing w:val="7"/>
          <w:sz w:val="21"/>
          <w:szCs w:val="21"/>
        </w:rPr>
        <w:t>第三条</w:t>
      </w:r>
      <w:r>
        <w:rPr>
          <w:rFonts w:hint="eastAsia"/>
          <w:spacing w:val="7"/>
          <w:sz w:val="21"/>
          <w:szCs w:val="21"/>
        </w:rPr>
        <w:t xml:space="preserve">  </w:t>
      </w:r>
      <w:r>
        <w:rPr>
          <w:rFonts w:hint="eastAsia"/>
          <w:b/>
          <w:bCs/>
          <w:spacing w:val="7"/>
          <w:sz w:val="21"/>
          <w:szCs w:val="21"/>
        </w:rPr>
        <w:t>发包人的责任与义务</w:t>
      </w:r>
    </w:p>
    <w:p w14:paraId="237DFF15">
      <w:pPr>
        <w:pStyle w:val="3"/>
        <w:spacing w:before="164" w:line="360" w:lineRule="auto"/>
        <w:ind w:right="54" w:firstLine="425"/>
        <w:rPr>
          <w:sz w:val="21"/>
          <w:szCs w:val="21"/>
        </w:rPr>
      </w:pPr>
      <w:r>
        <w:rPr>
          <w:rFonts w:hint="eastAsia"/>
          <w:spacing w:val="9"/>
          <w:sz w:val="21"/>
          <w:szCs w:val="21"/>
        </w:rPr>
        <w:t>3.1 发包人根据工程项目的具体情况和技术要求，确定各阶段工作周期，</w:t>
      </w:r>
      <w:r>
        <w:rPr>
          <w:rFonts w:hint="eastAsia"/>
          <w:spacing w:val="8"/>
          <w:sz w:val="21"/>
          <w:szCs w:val="21"/>
        </w:rPr>
        <w:t>并按本合同有关规定及时支付咨询服务的费用。</w:t>
      </w:r>
    </w:p>
    <w:p w14:paraId="54C14EDC">
      <w:pPr>
        <w:pStyle w:val="3"/>
        <w:spacing w:line="360" w:lineRule="auto"/>
        <w:ind w:left="2" w:right="54" w:firstLine="422"/>
        <w:rPr>
          <w:sz w:val="21"/>
          <w:szCs w:val="21"/>
        </w:rPr>
      </w:pPr>
      <w:r>
        <w:rPr>
          <w:rFonts w:hint="eastAsia"/>
          <w:spacing w:val="9"/>
          <w:sz w:val="21"/>
          <w:szCs w:val="21"/>
        </w:rPr>
        <w:t>3.2 发包人应向承包人提供开展咨询服务工作所需要的相关前期文件、资</w:t>
      </w:r>
      <w:r>
        <w:rPr>
          <w:rFonts w:hint="eastAsia"/>
          <w:spacing w:val="8"/>
          <w:sz w:val="21"/>
          <w:szCs w:val="21"/>
        </w:rPr>
        <w:t>料及附件、有关的协</w:t>
      </w:r>
      <w:r>
        <w:rPr>
          <w:rFonts w:hint="eastAsia"/>
          <w:spacing w:val="9"/>
          <w:sz w:val="21"/>
          <w:szCs w:val="21"/>
        </w:rPr>
        <w:t>议、文件等，并对提供的原始资料的可靠性负责。</w:t>
      </w:r>
    </w:p>
    <w:p w14:paraId="72588533">
      <w:pPr>
        <w:pStyle w:val="3"/>
        <w:spacing w:line="360" w:lineRule="auto"/>
        <w:ind w:left="1" w:right="54" w:firstLine="423"/>
        <w:rPr>
          <w:sz w:val="21"/>
          <w:szCs w:val="21"/>
        </w:rPr>
      </w:pPr>
      <w:r>
        <w:rPr>
          <w:rFonts w:hint="eastAsia"/>
          <w:spacing w:val="9"/>
          <w:sz w:val="21"/>
          <w:szCs w:val="21"/>
        </w:rPr>
        <w:t>3.3 在承包人进入现场进行调查作业时，发包人应对承包人与地方政府及</w:t>
      </w:r>
      <w:r>
        <w:rPr>
          <w:rFonts w:hint="eastAsia"/>
          <w:spacing w:val="8"/>
          <w:sz w:val="21"/>
          <w:szCs w:val="21"/>
        </w:rPr>
        <w:t>有关部门的协调工作</w:t>
      </w:r>
      <w:r>
        <w:rPr>
          <w:rFonts w:hint="eastAsia"/>
          <w:spacing w:val="9"/>
          <w:sz w:val="21"/>
          <w:szCs w:val="21"/>
        </w:rPr>
        <w:t>提供必要的协助，但不免除承包人根据本合同规定应负的责任。</w:t>
      </w:r>
    </w:p>
    <w:p w14:paraId="6E816839">
      <w:pPr>
        <w:pStyle w:val="3"/>
        <w:spacing w:line="360" w:lineRule="auto"/>
        <w:ind w:right="54" w:firstLine="425"/>
        <w:rPr>
          <w:sz w:val="21"/>
          <w:szCs w:val="21"/>
        </w:rPr>
      </w:pPr>
      <w:r>
        <w:rPr>
          <w:rFonts w:hint="eastAsia"/>
          <w:spacing w:val="9"/>
          <w:sz w:val="21"/>
          <w:szCs w:val="21"/>
        </w:rPr>
        <w:t>3.4 除合同另有规定外，发包人应保护承包人的投标文件、报告书。未经</w:t>
      </w:r>
      <w:r>
        <w:rPr>
          <w:rFonts w:hint="eastAsia"/>
          <w:spacing w:val="8"/>
          <w:sz w:val="21"/>
          <w:szCs w:val="21"/>
        </w:rPr>
        <w:t>承包人同意，发包人</w:t>
      </w:r>
      <w:r>
        <w:rPr>
          <w:rFonts w:hint="eastAsia"/>
          <w:spacing w:val="9"/>
          <w:sz w:val="21"/>
          <w:szCs w:val="21"/>
        </w:rPr>
        <w:t>对承包人交付的成果文件不得擅自修改、复制或向第三方转让或用于本合同以外的项目。</w:t>
      </w:r>
    </w:p>
    <w:p w14:paraId="11B8633A">
      <w:pPr>
        <w:pStyle w:val="3"/>
        <w:spacing w:line="360" w:lineRule="auto"/>
        <w:ind w:right="88" w:firstLine="424"/>
        <w:rPr>
          <w:sz w:val="21"/>
          <w:szCs w:val="21"/>
        </w:rPr>
      </w:pPr>
      <w:r>
        <w:rPr>
          <w:rFonts w:hint="eastAsia"/>
          <w:spacing w:val="7"/>
          <w:sz w:val="21"/>
          <w:szCs w:val="21"/>
        </w:rPr>
        <w:t>3.5</w:t>
      </w:r>
      <w:r>
        <w:rPr>
          <w:rFonts w:hint="eastAsia"/>
          <w:spacing w:val="50"/>
          <w:sz w:val="21"/>
          <w:szCs w:val="21"/>
        </w:rPr>
        <w:t xml:space="preserve"> </w:t>
      </w:r>
      <w:r>
        <w:rPr>
          <w:rFonts w:hint="eastAsia"/>
          <w:spacing w:val="7"/>
          <w:sz w:val="21"/>
          <w:szCs w:val="21"/>
        </w:rPr>
        <w:t>由于执行发包人的书面指令而造成相关报告书不能通过主管部门的审查或不能取得批复，</w:t>
      </w:r>
      <w:r>
        <w:rPr>
          <w:rFonts w:hint="eastAsia"/>
          <w:spacing w:val="9"/>
          <w:sz w:val="21"/>
          <w:szCs w:val="21"/>
        </w:rPr>
        <w:t>应由发包人承担主要责任。但不免除承包人应负的责任。</w:t>
      </w:r>
    </w:p>
    <w:p w14:paraId="5E603C1E">
      <w:pPr>
        <w:pStyle w:val="3"/>
        <w:spacing w:before="164" w:line="228" w:lineRule="auto"/>
        <w:ind w:left="3346" w:leftChars="0"/>
        <w:outlineLvl w:val="0"/>
        <w:rPr>
          <w:sz w:val="21"/>
          <w:szCs w:val="21"/>
        </w:rPr>
      </w:pPr>
      <w:r>
        <w:rPr>
          <w:rFonts w:hint="eastAsia"/>
          <w:b/>
          <w:bCs/>
          <w:spacing w:val="7"/>
          <w:sz w:val="21"/>
          <w:szCs w:val="21"/>
        </w:rPr>
        <w:t>第四条</w:t>
      </w:r>
      <w:r>
        <w:rPr>
          <w:rFonts w:hint="eastAsia"/>
          <w:spacing w:val="7"/>
          <w:sz w:val="21"/>
          <w:szCs w:val="21"/>
        </w:rPr>
        <w:t xml:space="preserve">  </w:t>
      </w:r>
      <w:r>
        <w:rPr>
          <w:rFonts w:hint="eastAsia"/>
          <w:b/>
          <w:bCs/>
          <w:spacing w:val="7"/>
          <w:sz w:val="21"/>
          <w:szCs w:val="21"/>
        </w:rPr>
        <w:t>承包人的责任与义务</w:t>
      </w:r>
    </w:p>
    <w:p w14:paraId="6931642A">
      <w:pPr>
        <w:pStyle w:val="3"/>
        <w:spacing w:before="161" w:line="360" w:lineRule="auto"/>
        <w:ind w:left="3" w:firstLine="416"/>
        <w:rPr>
          <w:sz w:val="21"/>
          <w:szCs w:val="21"/>
        </w:rPr>
      </w:pPr>
      <w:r>
        <w:rPr>
          <w:rFonts w:hint="eastAsia"/>
          <w:spacing w:val="5"/>
          <w:sz w:val="21"/>
          <w:szCs w:val="21"/>
        </w:rPr>
        <w:t>4.1 承包人应按相关规定做好质量管理工作，建立健全质量保证体系，加强全过程的质量控制，</w:t>
      </w:r>
      <w:r>
        <w:rPr>
          <w:rFonts w:hint="eastAsia"/>
          <w:spacing w:val="9"/>
          <w:sz w:val="21"/>
          <w:szCs w:val="21"/>
        </w:rPr>
        <w:t>建立完整的文件的编制、复核、审核、会签和批准制度，明确各阶段的责任人，并对本合同工程的</w:t>
      </w:r>
      <w:r>
        <w:rPr>
          <w:rFonts w:hint="eastAsia"/>
          <w:spacing w:val="7"/>
          <w:sz w:val="21"/>
          <w:szCs w:val="21"/>
        </w:rPr>
        <w:t>咨询服务质量负责。</w:t>
      </w:r>
    </w:p>
    <w:p w14:paraId="4FF97445">
      <w:pPr>
        <w:pStyle w:val="3"/>
        <w:spacing w:line="360" w:lineRule="auto"/>
        <w:ind w:left="2" w:right="54" w:firstLine="417"/>
        <w:rPr>
          <w:sz w:val="21"/>
          <w:szCs w:val="21"/>
        </w:rPr>
      </w:pPr>
      <w:r>
        <w:rPr>
          <w:rFonts w:hint="eastAsia"/>
          <w:spacing w:val="10"/>
          <w:sz w:val="21"/>
          <w:szCs w:val="21"/>
        </w:rPr>
        <w:t>4.2</w:t>
      </w:r>
      <w:r>
        <w:rPr>
          <w:rFonts w:hint="eastAsia"/>
          <w:spacing w:val="-37"/>
          <w:sz w:val="21"/>
          <w:szCs w:val="21"/>
        </w:rPr>
        <w:t xml:space="preserve"> </w:t>
      </w:r>
      <w:r>
        <w:rPr>
          <w:rFonts w:hint="eastAsia"/>
          <w:spacing w:val="10"/>
          <w:sz w:val="21"/>
          <w:szCs w:val="21"/>
        </w:rPr>
        <w:t>应自行承担完成合同内容的一切有关费用，包括食宿、交通、差旅费、项目报批协调费用</w:t>
      </w:r>
      <w:r>
        <w:rPr>
          <w:rFonts w:hint="eastAsia"/>
          <w:spacing w:val="-1"/>
          <w:sz w:val="21"/>
          <w:szCs w:val="21"/>
        </w:rPr>
        <w:t>等。</w:t>
      </w:r>
    </w:p>
    <w:p w14:paraId="4B75CEC7">
      <w:pPr>
        <w:pStyle w:val="3"/>
        <w:spacing w:line="360" w:lineRule="auto"/>
        <w:ind w:left="420" w:leftChars="0"/>
        <w:outlineLvl w:val="9"/>
        <w:rPr>
          <w:sz w:val="21"/>
          <w:szCs w:val="21"/>
        </w:rPr>
      </w:pPr>
      <w:r>
        <w:rPr>
          <w:rFonts w:hint="eastAsia"/>
          <w:spacing w:val="8"/>
          <w:sz w:val="21"/>
          <w:szCs w:val="21"/>
        </w:rPr>
        <w:t>4.3</w:t>
      </w:r>
      <w:r>
        <w:rPr>
          <w:rFonts w:hint="eastAsia"/>
          <w:spacing w:val="-25"/>
          <w:sz w:val="21"/>
          <w:szCs w:val="21"/>
        </w:rPr>
        <w:t xml:space="preserve"> </w:t>
      </w:r>
      <w:r>
        <w:rPr>
          <w:rFonts w:hint="eastAsia"/>
          <w:spacing w:val="8"/>
          <w:sz w:val="21"/>
          <w:szCs w:val="21"/>
        </w:rPr>
        <w:t>合同履行期间，应主动和发包人及设计单位保持密切联系。</w:t>
      </w:r>
    </w:p>
    <w:p w14:paraId="14024D4E">
      <w:pPr>
        <w:pStyle w:val="3"/>
        <w:spacing w:line="360" w:lineRule="auto"/>
        <w:ind w:left="1" w:right="54" w:firstLine="418"/>
        <w:rPr>
          <w:sz w:val="21"/>
          <w:szCs w:val="21"/>
        </w:rPr>
      </w:pPr>
      <w:r>
        <w:rPr>
          <w:rFonts w:hint="eastAsia"/>
          <w:spacing w:val="10"/>
          <w:sz w:val="21"/>
          <w:szCs w:val="21"/>
        </w:rPr>
        <w:t>4.4</w:t>
      </w:r>
      <w:r>
        <w:rPr>
          <w:rFonts w:hint="eastAsia"/>
          <w:spacing w:val="-37"/>
          <w:sz w:val="21"/>
          <w:szCs w:val="21"/>
        </w:rPr>
        <w:t xml:space="preserve"> </w:t>
      </w:r>
      <w:r>
        <w:rPr>
          <w:rFonts w:hint="eastAsia"/>
          <w:spacing w:val="10"/>
          <w:sz w:val="21"/>
          <w:szCs w:val="21"/>
        </w:rPr>
        <w:t>承包人必须根据发包人提供的规划文件、设计文件及其它资料，如果咨询服务过程中，缺</w:t>
      </w:r>
      <w:r>
        <w:rPr>
          <w:rFonts w:hint="eastAsia"/>
          <w:spacing w:val="9"/>
          <w:sz w:val="21"/>
          <w:szCs w:val="21"/>
        </w:rPr>
        <w:t>少与项目有关的资料，应与发包人协商借阅或购买，除发包人提供的资料外，承包人应根据工作要</w:t>
      </w:r>
      <w:r>
        <w:rPr>
          <w:rFonts w:hint="eastAsia"/>
          <w:spacing w:val="7"/>
          <w:sz w:val="21"/>
          <w:szCs w:val="21"/>
        </w:rPr>
        <w:t>求收集相关资料。</w:t>
      </w:r>
    </w:p>
    <w:p w14:paraId="3548DFE9">
      <w:pPr>
        <w:pStyle w:val="3"/>
        <w:spacing w:line="360" w:lineRule="auto"/>
        <w:ind w:left="24" w:right="54" w:firstLine="395"/>
        <w:rPr>
          <w:sz w:val="21"/>
          <w:szCs w:val="21"/>
        </w:rPr>
      </w:pPr>
      <w:r>
        <w:rPr>
          <w:rFonts w:hint="eastAsia"/>
          <w:spacing w:val="10"/>
          <w:sz w:val="21"/>
          <w:szCs w:val="21"/>
        </w:rPr>
        <w:t>4.5</w:t>
      </w:r>
      <w:r>
        <w:rPr>
          <w:rFonts w:hint="eastAsia"/>
          <w:spacing w:val="-37"/>
          <w:sz w:val="21"/>
          <w:szCs w:val="21"/>
        </w:rPr>
        <w:t xml:space="preserve"> </w:t>
      </w:r>
      <w:r>
        <w:rPr>
          <w:rFonts w:hint="eastAsia"/>
          <w:spacing w:val="10"/>
          <w:sz w:val="21"/>
          <w:szCs w:val="21"/>
        </w:rPr>
        <w:t>承包人应按发包人要求的数量提供咨询服务报告书及相关文件，接受发包人或上级主管部</w:t>
      </w:r>
      <w:r>
        <w:rPr>
          <w:rFonts w:hint="eastAsia"/>
          <w:spacing w:val="8"/>
          <w:sz w:val="21"/>
          <w:szCs w:val="21"/>
        </w:rPr>
        <w:t>门及相关主管部门的审查，并对相关问题做出澄清和解答。</w:t>
      </w:r>
    </w:p>
    <w:p w14:paraId="357FCEA9">
      <w:pPr>
        <w:pStyle w:val="3"/>
        <w:spacing w:line="360" w:lineRule="auto"/>
        <w:ind w:left="2" w:right="92" w:firstLine="437"/>
        <w:rPr>
          <w:sz w:val="21"/>
          <w:szCs w:val="21"/>
        </w:rPr>
      </w:pPr>
      <w:r>
        <w:rPr>
          <w:rFonts w:hint="eastAsia"/>
          <w:spacing w:val="9"/>
          <w:sz w:val="21"/>
          <w:szCs w:val="21"/>
        </w:rPr>
        <w:t>4.6</w:t>
      </w:r>
      <w:r>
        <w:rPr>
          <w:rFonts w:hint="eastAsia"/>
          <w:spacing w:val="-41"/>
          <w:sz w:val="21"/>
          <w:szCs w:val="21"/>
        </w:rPr>
        <w:t xml:space="preserve"> </w:t>
      </w:r>
      <w:r>
        <w:rPr>
          <w:rFonts w:hint="eastAsia"/>
          <w:spacing w:val="9"/>
          <w:sz w:val="21"/>
          <w:szCs w:val="21"/>
        </w:rPr>
        <w:t>代表发包人，及时办理报批工作，保证报</w:t>
      </w:r>
      <w:r>
        <w:rPr>
          <w:rFonts w:hint="eastAsia"/>
          <w:spacing w:val="8"/>
          <w:sz w:val="21"/>
          <w:szCs w:val="21"/>
        </w:rPr>
        <w:t>告通过主管部门的审查，并根据审查意见修改、</w:t>
      </w:r>
      <w:r>
        <w:rPr>
          <w:rFonts w:hint="eastAsia"/>
          <w:spacing w:val="9"/>
          <w:sz w:val="21"/>
          <w:szCs w:val="21"/>
        </w:rPr>
        <w:t>完善。取得相关主管部门的批复文件所需一切工作和费用均由承包人负责和承担。</w:t>
      </w:r>
    </w:p>
    <w:p w14:paraId="4F915494">
      <w:pPr>
        <w:pStyle w:val="3"/>
        <w:spacing w:line="360" w:lineRule="auto"/>
        <w:ind w:left="420"/>
        <w:rPr>
          <w:sz w:val="21"/>
          <w:szCs w:val="21"/>
        </w:rPr>
      </w:pPr>
      <w:r>
        <w:rPr>
          <w:rFonts w:hint="eastAsia"/>
          <w:spacing w:val="8"/>
          <w:sz w:val="21"/>
          <w:szCs w:val="21"/>
        </w:rPr>
        <w:t>4.7</w:t>
      </w:r>
      <w:r>
        <w:rPr>
          <w:rFonts w:hint="eastAsia"/>
          <w:spacing w:val="-33"/>
          <w:sz w:val="21"/>
          <w:szCs w:val="21"/>
        </w:rPr>
        <w:t xml:space="preserve"> </w:t>
      </w:r>
      <w:r>
        <w:rPr>
          <w:rFonts w:hint="eastAsia"/>
          <w:spacing w:val="8"/>
          <w:sz w:val="21"/>
          <w:szCs w:val="21"/>
        </w:rPr>
        <w:t>未经发包人同意，不能将工作成果转让给第三方。</w:t>
      </w:r>
    </w:p>
    <w:p w14:paraId="03656901">
      <w:pPr>
        <w:pStyle w:val="3"/>
        <w:spacing w:line="360" w:lineRule="auto"/>
        <w:ind w:left="420"/>
        <w:rPr>
          <w:sz w:val="21"/>
          <w:szCs w:val="21"/>
        </w:rPr>
      </w:pPr>
      <w:r>
        <w:rPr>
          <w:rFonts w:hint="eastAsia"/>
          <w:spacing w:val="7"/>
          <w:sz w:val="21"/>
          <w:szCs w:val="21"/>
        </w:rPr>
        <w:t>4.8</w:t>
      </w:r>
      <w:r>
        <w:rPr>
          <w:rFonts w:hint="eastAsia"/>
          <w:spacing w:val="-36"/>
          <w:sz w:val="21"/>
          <w:szCs w:val="21"/>
        </w:rPr>
        <w:t xml:space="preserve"> </w:t>
      </w:r>
      <w:r>
        <w:rPr>
          <w:rFonts w:hint="eastAsia"/>
          <w:spacing w:val="7"/>
          <w:sz w:val="21"/>
          <w:szCs w:val="21"/>
        </w:rPr>
        <w:t>评估报告必须符合下列要求：</w:t>
      </w:r>
    </w:p>
    <w:p w14:paraId="35F27687">
      <w:pPr>
        <w:pStyle w:val="3"/>
        <w:spacing w:line="360" w:lineRule="auto"/>
        <w:ind w:left="17" w:right="54" w:firstLine="413"/>
        <w:rPr>
          <w:sz w:val="21"/>
          <w:szCs w:val="21"/>
        </w:rPr>
      </w:pPr>
      <w:r>
        <w:rPr>
          <w:rFonts w:hint="eastAsia"/>
          <w:spacing w:val="12"/>
          <w:sz w:val="21"/>
          <w:szCs w:val="21"/>
        </w:rPr>
        <w:t>（1）评估报告的编制应符合国家、行业和省内</w:t>
      </w:r>
      <w:r>
        <w:rPr>
          <w:rFonts w:hint="eastAsia"/>
          <w:spacing w:val="11"/>
          <w:sz w:val="21"/>
          <w:szCs w:val="21"/>
        </w:rPr>
        <w:t>法律、法规、规章、标准、规范、规程和合同</w:t>
      </w:r>
      <w:r>
        <w:rPr>
          <w:rFonts w:hint="eastAsia"/>
          <w:sz w:val="21"/>
          <w:szCs w:val="21"/>
        </w:rPr>
        <w:t>的要求；</w:t>
      </w:r>
    </w:p>
    <w:p w14:paraId="3418EA5E">
      <w:pPr>
        <w:pStyle w:val="3"/>
        <w:spacing w:line="360" w:lineRule="auto"/>
        <w:ind w:left="1" w:right="54" w:firstLine="429"/>
        <w:rPr>
          <w:sz w:val="21"/>
          <w:szCs w:val="21"/>
        </w:rPr>
      </w:pPr>
      <w:r>
        <w:rPr>
          <w:rFonts w:hint="eastAsia"/>
          <w:spacing w:val="12"/>
          <w:sz w:val="21"/>
          <w:szCs w:val="21"/>
        </w:rPr>
        <w:t>（2）编制依据的基本资料应完整、准确、可靠</w:t>
      </w:r>
      <w:r>
        <w:rPr>
          <w:rFonts w:hint="eastAsia"/>
          <w:spacing w:val="11"/>
          <w:sz w:val="21"/>
          <w:szCs w:val="21"/>
        </w:rPr>
        <w:t>，方案论证充分，计算成果可靠，并符合安全</w:t>
      </w:r>
      <w:r>
        <w:rPr>
          <w:rFonts w:hint="eastAsia"/>
          <w:spacing w:val="2"/>
          <w:sz w:val="21"/>
          <w:szCs w:val="21"/>
        </w:rPr>
        <w:t>要求。</w:t>
      </w:r>
    </w:p>
    <w:p w14:paraId="69C50817">
      <w:pPr>
        <w:pStyle w:val="3"/>
        <w:spacing w:line="360" w:lineRule="auto"/>
        <w:ind w:left="420" w:leftChars="0"/>
        <w:outlineLvl w:val="9"/>
        <w:rPr>
          <w:sz w:val="21"/>
          <w:szCs w:val="21"/>
        </w:rPr>
      </w:pPr>
      <w:r>
        <w:rPr>
          <w:rFonts w:hint="eastAsia"/>
          <w:spacing w:val="6"/>
          <w:sz w:val="21"/>
          <w:szCs w:val="21"/>
        </w:rPr>
        <w:t>4.9</w:t>
      </w:r>
      <w:r>
        <w:rPr>
          <w:rFonts w:hint="eastAsia"/>
          <w:spacing w:val="-33"/>
          <w:sz w:val="21"/>
          <w:szCs w:val="21"/>
        </w:rPr>
        <w:t xml:space="preserve"> </w:t>
      </w:r>
      <w:r>
        <w:rPr>
          <w:rFonts w:hint="eastAsia"/>
          <w:spacing w:val="6"/>
          <w:sz w:val="21"/>
          <w:szCs w:val="21"/>
        </w:rPr>
        <w:t>人员保证与变更</w:t>
      </w:r>
    </w:p>
    <w:p w14:paraId="570F0CD8">
      <w:pPr>
        <w:pStyle w:val="3"/>
        <w:spacing w:line="360" w:lineRule="auto"/>
        <w:ind w:right="54" w:firstLine="430"/>
        <w:rPr>
          <w:sz w:val="21"/>
          <w:szCs w:val="21"/>
        </w:rPr>
      </w:pPr>
      <w:r>
        <w:rPr>
          <w:rFonts w:hint="eastAsia"/>
          <w:spacing w:val="12"/>
          <w:sz w:val="21"/>
          <w:szCs w:val="21"/>
        </w:rPr>
        <w:t>（1）承包人应安排投标文件中承诺的人员投入</w:t>
      </w:r>
      <w:r>
        <w:rPr>
          <w:rFonts w:hint="eastAsia"/>
          <w:spacing w:val="11"/>
          <w:sz w:val="21"/>
          <w:szCs w:val="21"/>
        </w:rPr>
        <w:t>工作，并在服务过程中和服务期内保持人员的</w:t>
      </w:r>
      <w:r>
        <w:rPr>
          <w:rFonts w:hint="eastAsia"/>
          <w:spacing w:val="5"/>
          <w:sz w:val="21"/>
          <w:szCs w:val="21"/>
        </w:rPr>
        <w:t>相对稳定。</w:t>
      </w:r>
    </w:p>
    <w:p w14:paraId="1A7D33A0">
      <w:pPr>
        <w:pStyle w:val="3"/>
        <w:spacing w:line="360" w:lineRule="auto"/>
        <w:ind w:left="18" w:right="54" w:firstLine="412"/>
        <w:rPr>
          <w:sz w:val="21"/>
          <w:szCs w:val="21"/>
        </w:rPr>
      </w:pPr>
      <w:r>
        <w:rPr>
          <w:rFonts w:hint="eastAsia"/>
          <w:spacing w:val="12"/>
          <w:sz w:val="21"/>
          <w:szCs w:val="21"/>
        </w:rPr>
        <w:t>（2）如果项目服务人员不能胜任工作、渎职或</w:t>
      </w:r>
      <w:r>
        <w:rPr>
          <w:rFonts w:hint="eastAsia"/>
          <w:spacing w:val="11"/>
          <w:sz w:val="21"/>
          <w:szCs w:val="21"/>
        </w:rPr>
        <w:t>从事其他违法活动，发包人有权以书面形式提</w:t>
      </w:r>
      <w:r>
        <w:rPr>
          <w:rFonts w:hint="eastAsia"/>
          <w:spacing w:val="9"/>
          <w:sz w:val="21"/>
          <w:szCs w:val="21"/>
        </w:rPr>
        <w:t>出更换要求，承包人应立即派出具有同等资历的人员替换；若非因上述原因，承包人有权拒绝。</w:t>
      </w:r>
    </w:p>
    <w:p w14:paraId="5B0EC4CB">
      <w:pPr>
        <w:pStyle w:val="3"/>
        <w:spacing w:line="360" w:lineRule="auto"/>
        <w:ind w:left="2" w:right="54" w:firstLine="428"/>
        <w:rPr>
          <w:sz w:val="21"/>
          <w:szCs w:val="21"/>
        </w:rPr>
      </w:pPr>
      <w:r>
        <w:rPr>
          <w:rFonts w:hint="eastAsia"/>
          <w:spacing w:val="12"/>
          <w:sz w:val="21"/>
          <w:szCs w:val="21"/>
        </w:rPr>
        <w:t>（3）承包人的工作进度没有达到投标文件中承</w:t>
      </w:r>
      <w:r>
        <w:rPr>
          <w:rFonts w:hint="eastAsia"/>
          <w:spacing w:val="11"/>
          <w:sz w:val="21"/>
          <w:szCs w:val="21"/>
        </w:rPr>
        <w:t>诺的进度计划时，发包人有权提出要求增加服</w:t>
      </w:r>
      <w:r>
        <w:rPr>
          <w:rFonts w:hint="eastAsia"/>
          <w:spacing w:val="9"/>
          <w:sz w:val="21"/>
          <w:szCs w:val="21"/>
        </w:rPr>
        <w:t>务人员，承包人应立即安排，其费用被认为已包含在合同价格之中，不再另行支付。</w:t>
      </w:r>
    </w:p>
    <w:p w14:paraId="033A263B">
      <w:pPr>
        <w:pStyle w:val="3"/>
        <w:spacing w:line="360" w:lineRule="auto"/>
        <w:ind w:right="54" w:firstLine="420"/>
        <w:rPr>
          <w:sz w:val="21"/>
          <w:szCs w:val="21"/>
        </w:rPr>
      </w:pPr>
      <w:r>
        <w:rPr>
          <w:rFonts w:hint="eastAsia"/>
          <w:spacing w:val="11"/>
          <w:sz w:val="21"/>
          <w:szCs w:val="21"/>
        </w:rPr>
        <w:t>4.10 承包人在编制咨询服务报告书的过程中，如果因其采用的技术方案等方面发生侵犯专利</w:t>
      </w:r>
      <w:r>
        <w:rPr>
          <w:rFonts w:hint="eastAsia"/>
          <w:spacing w:val="9"/>
          <w:sz w:val="21"/>
          <w:szCs w:val="21"/>
        </w:rPr>
        <w:t>权的行为而引起索赔或诉讼，则承包人应承担全部责任，并保障发包人免于承担由此造成的一切损害和损失。承包人采用其它未中标人投标文件中技术方案的，应当征得未中标人的书面同意，并支</w:t>
      </w:r>
      <w:r>
        <w:rPr>
          <w:rFonts w:hint="eastAsia"/>
          <w:spacing w:val="7"/>
          <w:sz w:val="21"/>
          <w:szCs w:val="21"/>
        </w:rPr>
        <w:t>付合理的使用费。</w:t>
      </w:r>
    </w:p>
    <w:p w14:paraId="09BDF073">
      <w:pPr>
        <w:pStyle w:val="3"/>
        <w:spacing w:line="360" w:lineRule="auto"/>
        <w:ind w:right="54" w:firstLine="420"/>
        <w:rPr>
          <w:sz w:val="21"/>
          <w:szCs w:val="21"/>
        </w:rPr>
      </w:pPr>
      <w:r>
        <w:rPr>
          <w:rFonts w:hint="eastAsia"/>
          <w:spacing w:val="8"/>
          <w:sz w:val="21"/>
          <w:szCs w:val="21"/>
        </w:rPr>
        <w:t>4.11</w:t>
      </w:r>
      <w:r>
        <w:rPr>
          <w:rFonts w:hint="eastAsia"/>
          <w:spacing w:val="-41"/>
          <w:sz w:val="21"/>
          <w:szCs w:val="21"/>
        </w:rPr>
        <w:t xml:space="preserve"> </w:t>
      </w:r>
      <w:r>
        <w:rPr>
          <w:rFonts w:hint="eastAsia"/>
          <w:spacing w:val="8"/>
          <w:sz w:val="21"/>
          <w:szCs w:val="21"/>
        </w:rPr>
        <w:t>承包人除需承担在工作过程中的决策和指导</w:t>
      </w:r>
      <w:r>
        <w:rPr>
          <w:rFonts w:hint="eastAsia"/>
          <w:spacing w:val="7"/>
          <w:sz w:val="21"/>
          <w:szCs w:val="21"/>
        </w:rPr>
        <w:t>责任外，对其工作范围外的工作不承担任何责</w:t>
      </w:r>
      <w:r>
        <w:rPr>
          <w:rFonts w:hint="eastAsia"/>
          <w:sz w:val="21"/>
          <w:szCs w:val="21"/>
        </w:rPr>
        <w:t>任。</w:t>
      </w:r>
    </w:p>
    <w:p w14:paraId="40FCA5DE">
      <w:pPr>
        <w:pStyle w:val="3"/>
        <w:spacing w:line="360" w:lineRule="auto"/>
        <w:ind w:left="3" w:firstLine="416"/>
        <w:rPr>
          <w:sz w:val="21"/>
          <w:szCs w:val="21"/>
        </w:rPr>
      </w:pPr>
      <w:r>
        <w:rPr>
          <w:rFonts w:hint="eastAsia"/>
          <w:spacing w:val="4"/>
          <w:sz w:val="21"/>
          <w:szCs w:val="21"/>
        </w:rPr>
        <w:t>4.12</w:t>
      </w:r>
      <w:r>
        <w:rPr>
          <w:rFonts w:hint="eastAsia"/>
          <w:spacing w:val="-38"/>
          <w:sz w:val="21"/>
          <w:szCs w:val="21"/>
        </w:rPr>
        <w:t xml:space="preserve"> </w:t>
      </w:r>
      <w:r>
        <w:rPr>
          <w:rFonts w:hint="eastAsia"/>
          <w:spacing w:val="4"/>
          <w:sz w:val="21"/>
          <w:szCs w:val="21"/>
        </w:rPr>
        <w:t>对于承包人在咨询服务过程中发生的人员伤亡，或者造成第三方的人员伤亡，或财产损失，</w:t>
      </w:r>
      <w:r>
        <w:rPr>
          <w:rFonts w:hint="eastAsia"/>
          <w:spacing w:val="9"/>
          <w:sz w:val="21"/>
          <w:szCs w:val="21"/>
        </w:rPr>
        <w:t>或由此而引起的其他一切损害和损失，发包人均不承担责任。</w:t>
      </w:r>
    </w:p>
    <w:p w14:paraId="19F72877">
      <w:pPr>
        <w:pStyle w:val="3"/>
        <w:spacing w:line="360" w:lineRule="auto"/>
        <w:ind w:right="54" w:firstLine="420"/>
        <w:rPr>
          <w:b/>
          <w:bCs/>
          <w:spacing w:val="6"/>
          <w:sz w:val="21"/>
          <w:szCs w:val="21"/>
        </w:rPr>
      </w:pPr>
      <w:r>
        <w:rPr>
          <w:rFonts w:hint="eastAsia"/>
          <w:spacing w:val="11"/>
          <w:sz w:val="21"/>
          <w:szCs w:val="21"/>
        </w:rPr>
        <w:t>4.13 咨询服务过程中，承包人为完成咨询服务项目，而购买或收集的一切资料和文件的所有</w:t>
      </w:r>
      <w:r>
        <w:rPr>
          <w:rFonts w:hint="eastAsia"/>
          <w:spacing w:val="8"/>
          <w:sz w:val="21"/>
          <w:szCs w:val="21"/>
        </w:rPr>
        <w:t>权为承包人与发包人共有。</w:t>
      </w:r>
    </w:p>
    <w:p w14:paraId="7D465610">
      <w:pPr>
        <w:pStyle w:val="3"/>
        <w:spacing w:before="164" w:line="228" w:lineRule="auto"/>
        <w:ind w:left="3768" w:leftChars="0"/>
        <w:outlineLvl w:val="0"/>
        <w:rPr>
          <w:sz w:val="21"/>
          <w:szCs w:val="21"/>
        </w:rPr>
      </w:pPr>
      <w:r>
        <w:rPr>
          <w:rFonts w:hint="eastAsia"/>
          <w:b/>
          <w:bCs/>
          <w:spacing w:val="6"/>
          <w:sz w:val="21"/>
          <w:szCs w:val="21"/>
        </w:rPr>
        <w:t>第五条</w:t>
      </w:r>
      <w:r>
        <w:rPr>
          <w:rFonts w:hint="eastAsia"/>
          <w:spacing w:val="6"/>
          <w:sz w:val="21"/>
          <w:szCs w:val="21"/>
        </w:rPr>
        <w:t xml:space="preserve">  </w:t>
      </w:r>
      <w:r>
        <w:rPr>
          <w:rFonts w:hint="eastAsia"/>
          <w:b/>
          <w:bCs/>
          <w:spacing w:val="6"/>
          <w:sz w:val="21"/>
          <w:szCs w:val="21"/>
        </w:rPr>
        <w:t>违约与赔偿</w:t>
      </w:r>
    </w:p>
    <w:p w14:paraId="5F47BA0E">
      <w:pPr>
        <w:pStyle w:val="3"/>
        <w:spacing w:before="161" w:line="228" w:lineRule="auto"/>
        <w:ind w:left="425" w:leftChars="0"/>
        <w:outlineLvl w:val="1"/>
        <w:rPr>
          <w:sz w:val="21"/>
          <w:szCs w:val="21"/>
        </w:rPr>
      </w:pPr>
      <w:r>
        <w:rPr>
          <w:rFonts w:hint="eastAsia"/>
          <w:spacing w:val="6"/>
          <w:sz w:val="21"/>
          <w:szCs w:val="21"/>
        </w:rPr>
        <w:t>5.1 发包人的违约</w:t>
      </w:r>
    </w:p>
    <w:p w14:paraId="39AADE2E">
      <w:pPr>
        <w:pStyle w:val="3"/>
        <w:spacing w:before="161" w:line="360" w:lineRule="auto"/>
        <w:ind w:firstLine="420" w:firstLineChars="200"/>
        <w:rPr>
          <w:sz w:val="21"/>
          <w:szCs w:val="21"/>
        </w:rPr>
      </w:pPr>
      <w:r>
        <w:rPr>
          <w:rFonts w:hint="eastAsia"/>
          <w:sz w:val="21"/>
          <w:szCs w:val="21"/>
        </w:rPr>
        <w:t>（1）发包人方超过合同规定的日期支付费用的，应偿付逾期的违约金。逾期违约金按承</w:t>
      </w:r>
      <w:r>
        <w:rPr>
          <w:rFonts w:hint="eastAsia"/>
          <w:sz w:val="21"/>
          <w:szCs w:val="21"/>
          <w:lang w:eastAsia="zh-CN"/>
        </w:rPr>
        <w:t>包</w:t>
      </w:r>
      <w:r>
        <w:rPr>
          <w:rFonts w:hint="eastAsia"/>
          <w:sz w:val="21"/>
          <w:szCs w:val="21"/>
        </w:rPr>
        <w:t>人拖期违约金同等额度（见合同条款第5.2（</w:t>
      </w:r>
      <w:r>
        <w:rPr>
          <w:rFonts w:hint="eastAsia"/>
          <w:sz w:val="21"/>
          <w:szCs w:val="21"/>
          <w:lang w:eastAsia="zh-CN"/>
        </w:rPr>
        <w:t>3</w:t>
      </w:r>
      <w:r>
        <w:rPr>
          <w:rFonts w:hint="eastAsia"/>
          <w:sz w:val="21"/>
          <w:szCs w:val="21"/>
        </w:rPr>
        <w:t>）款）执行。</w:t>
      </w:r>
    </w:p>
    <w:p w14:paraId="2F8E31A7">
      <w:pPr>
        <w:spacing w:line="360" w:lineRule="auto"/>
        <w:ind w:right="1" w:firstLine="430"/>
        <w:rPr>
          <w:rFonts w:ascii="宋体" w:hAnsi="宋体" w:eastAsia="宋体" w:cs="宋体"/>
        </w:rPr>
      </w:pPr>
      <w:r>
        <w:rPr>
          <w:rFonts w:hint="eastAsia" w:ascii="宋体" w:hAnsi="宋体" w:eastAsia="宋体" w:cs="宋体"/>
        </w:rPr>
        <w:t>（2）在合同履行期间，发包人要求终止或解除合同的 （但并非承包人原因造成），发包人应按承包人完成的实际工作量支付费用。</w:t>
      </w:r>
    </w:p>
    <w:p w14:paraId="3E347639">
      <w:pPr>
        <w:spacing w:line="200" w:lineRule="auto"/>
        <w:ind w:left="424" w:leftChars="0"/>
        <w:outlineLvl w:val="1"/>
        <w:rPr>
          <w:rFonts w:ascii="宋体" w:hAnsi="宋体" w:eastAsia="宋体" w:cs="宋体"/>
        </w:rPr>
      </w:pPr>
      <w:r>
        <w:rPr>
          <w:rFonts w:hint="eastAsia" w:ascii="宋体" w:hAnsi="宋体" w:eastAsia="宋体" w:cs="宋体"/>
          <w:spacing w:val="8"/>
        </w:rPr>
        <w:t>5.2</w:t>
      </w:r>
      <w:r>
        <w:rPr>
          <w:rFonts w:hint="eastAsia" w:ascii="宋体" w:hAnsi="宋体" w:eastAsia="宋体" w:cs="宋体"/>
          <w:spacing w:val="1"/>
        </w:rPr>
        <w:t xml:space="preserve">  </w:t>
      </w:r>
      <w:r>
        <w:rPr>
          <w:rFonts w:hint="eastAsia" w:ascii="宋体" w:hAnsi="宋体" w:eastAsia="宋体" w:cs="宋体"/>
          <w:spacing w:val="8"/>
        </w:rPr>
        <w:t>承包人的违约</w:t>
      </w:r>
    </w:p>
    <w:p w14:paraId="432B9695">
      <w:pPr>
        <w:spacing w:before="118" w:line="360" w:lineRule="auto"/>
        <w:ind w:right="1" w:firstLine="430"/>
        <w:rPr>
          <w:rFonts w:ascii="宋体" w:hAnsi="宋体" w:eastAsia="宋体" w:cs="宋体"/>
        </w:rPr>
      </w:pPr>
      <w:r>
        <w:rPr>
          <w:rFonts w:hint="eastAsia" w:ascii="宋体" w:hAnsi="宋体" w:eastAsia="宋体" w:cs="宋体"/>
        </w:rPr>
        <w:t>（1）如承包人的工作进度严重滞后或工作质量严重低劣，已严重影响到本项目的后续工作或整体工作计划，</w:t>
      </w:r>
      <w:r>
        <w:rPr>
          <w:rFonts w:hint="eastAsia" w:ascii="宋体" w:hAnsi="宋体" w:eastAsia="宋体" w:cs="宋体"/>
          <w:lang w:val="en-US" w:eastAsia="zh-CN"/>
        </w:rPr>
        <w:t>发包人有权要求承包人整改，承包人不予整改或整改后仍不符合发包人要求的，发包人有权解除合同并要求承包人承担</w:t>
      </w:r>
      <w:r>
        <w:rPr>
          <w:rFonts w:hint="eastAsia" w:ascii="宋体" w:hAnsi="宋体" w:eastAsia="宋体" w:cs="宋体"/>
        </w:rPr>
        <w:t>合同价10%的违约金</w:t>
      </w:r>
      <w:r>
        <w:rPr>
          <w:rFonts w:hint="eastAsia" w:ascii="宋体" w:hAnsi="宋体" w:eastAsia="宋体" w:cs="宋体"/>
          <w:lang w:val="en-US" w:eastAsia="zh-CN"/>
        </w:rPr>
        <w:t>并赔偿因此给发包人造成的全部损失，且承包人需退回发包人全部已付费用，承包人已完成的工作量也不予结算</w:t>
      </w:r>
      <w:r>
        <w:rPr>
          <w:rFonts w:hint="eastAsia" w:ascii="宋体" w:hAnsi="宋体" w:eastAsia="宋体" w:cs="宋体"/>
        </w:rPr>
        <w:t>。</w:t>
      </w:r>
    </w:p>
    <w:p w14:paraId="6ED18A45">
      <w:pPr>
        <w:kinsoku/>
        <w:wordWrap w:val="0"/>
        <w:spacing w:line="360" w:lineRule="auto"/>
        <w:ind w:firstLine="431"/>
        <w:rPr>
          <w:rFonts w:hint="eastAsia" w:ascii="宋体" w:hAnsi="宋体" w:eastAsia="宋体" w:cs="宋体"/>
          <w:color w:val="auto"/>
          <w:u w:val="none"/>
          <w:lang w:eastAsia="zh-CN"/>
        </w:rPr>
      </w:pPr>
      <w:r>
        <w:rPr>
          <w:rFonts w:hint="eastAsia" w:ascii="宋体" w:hAnsi="宋体" w:eastAsia="宋体" w:cs="宋体"/>
        </w:rPr>
        <w:t>（2）承包人将咨询服务工作任务转包，或者未经发包人</w:t>
      </w:r>
      <w:r>
        <w:rPr>
          <w:rFonts w:hint="eastAsia" w:ascii="宋体" w:hAnsi="宋体" w:eastAsia="宋体" w:cs="宋体"/>
          <w:lang w:val="en-US" w:eastAsia="zh-CN"/>
        </w:rPr>
        <w:t>书面</w:t>
      </w:r>
      <w:r>
        <w:rPr>
          <w:rFonts w:hint="eastAsia" w:ascii="宋体" w:hAnsi="宋体" w:eastAsia="宋体" w:cs="宋体"/>
        </w:rPr>
        <w:t>同意私自分包的，发包人将有权</w:t>
      </w:r>
      <w:r>
        <w:rPr>
          <w:rFonts w:hint="eastAsia" w:ascii="宋体" w:hAnsi="宋体" w:eastAsia="宋体" w:cs="宋体"/>
          <w:lang w:val="en-US" w:eastAsia="zh-CN"/>
        </w:rPr>
        <w:t>解除</w:t>
      </w:r>
      <w:r>
        <w:rPr>
          <w:rFonts w:hint="eastAsia" w:ascii="宋体" w:hAnsi="宋体" w:eastAsia="宋体" w:cs="宋体"/>
        </w:rPr>
        <w:t>合同</w:t>
      </w:r>
      <w:r>
        <w:rPr>
          <w:rFonts w:hint="eastAsia" w:ascii="宋体" w:hAnsi="宋体" w:eastAsia="宋体" w:cs="宋体"/>
          <w:lang w:val="en-US" w:eastAsia="zh-CN"/>
        </w:rPr>
        <w:t>并要求承包人承担</w:t>
      </w:r>
      <w:r>
        <w:rPr>
          <w:rFonts w:hint="eastAsia" w:ascii="宋体" w:hAnsi="宋体" w:eastAsia="宋体" w:cs="宋体"/>
        </w:rPr>
        <w:t>合同价10%的违约金</w:t>
      </w:r>
      <w:r>
        <w:rPr>
          <w:rFonts w:hint="eastAsia" w:ascii="宋体" w:hAnsi="宋体" w:eastAsia="宋体" w:cs="宋体"/>
          <w:lang w:val="en-US" w:eastAsia="zh-CN"/>
        </w:rPr>
        <w:t>并赔偿因此给发包人造成的全部损失，且承包人需退回发包人全部已付费用，承包人已完成的工作量也不予结算</w:t>
      </w:r>
      <w:r>
        <w:rPr>
          <w:rFonts w:hint="eastAsia" w:ascii="宋体" w:hAnsi="宋体" w:eastAsia="宋体" w:cs="宋体"/>
          <w:lang w:eastAsia="zh-CN"/>
        </w:rPr>
        <w:t>。</w:t>
      </w:r>
      <w:r>
        <w:rPr>
          <w:rFonts w:hint="eastAsia" w:ascii="宋体" w:hAnsi="宋体" w:eastAsia="宋体" w:cs="宋体"/>
          <w:color w:val="auto"/>
          <w:u w:val="none"/>
          <w:lang w:eastAsia="zh-CN"/>
        </w:rPr>
        <w:t>(因发包人拟定的上报方案存在文物影响问题，且未按承包人意见修改到位，导致后续工作或整体工作计划受到影响的情况除外。)</w:t>
      </w:r>
    </w:p>
    <w:p w14:paraId="6685E095">
      <w:pPr>
        <w:kinsoku/>
        <w:wordWrap w:val="0"/>
        <w:spacing w:line="360" w:lineRule="auto"/>
        <w:ind w:firstLine="431"/>
        <w:rPr>
          <w:rFonts w:ascii="宋体" w:hAnsi="宋体" w:eastAsia="宋体" w:cs="宋体"/>
        </w:rPr>
      </w:pPr>
    </w:p>
    <w:p w14:paraId="2FC5A973">
      <w:pPr>
        <w:kinsoku/>
        <w:wordWrap w:val="0"/>
        <w:spacing w:line="360" w:lineRule="auto"/>
        <w:ind w:firstLine="431"/>
        <w:jc w:val="both"/>
        <w:rPr>
          <w:sz w:val="21"/>
          <w:szCs w:val="21"/>
        </w:rPr>
      </w:pPr>
      <w:r>
        <w:rPr>
          <w:rFonts w:hint="eastAsia"/>
          <w:b/>
          <w:bCs/>
        </w:rPr>
        <w:t>（</w:t>
      </w:r>
      <w:r>
        <w:rPr>
          <w:rFonts w:hint="eastAsia"/>
          <w:b/>
          <w:bCs/>
          <w:lang w:eastAsia="zh-CN"/>
        </w:rPr>
        <w:t>3</w:t>
      </w:r>
      <w:r>
        <w:rPr>
          <w:rFonts w:hint="eastAsia"/>
          <w:b/>
          <w:bCs/>
        </w:rPr>
        <w:t>）承包人未能按期提交报告书的按</w:t>
      </w:r>
      <w:r>
        <w:rPr>
          <w:rFonts w:hint="eastAsia"/>
        </w:rPr>
        <w:t xml:space="preserve"> </w:t>
      </w:r>
      <w:r>
        <w:rPr>
          <w:rFonts w:hint="eastAsia"/>
          <w:b/>
          <w:bCs/>
        </w:rPr>
        <w:t>0.3</w:t>
      </w:r>
      <w:r>
        <w:rPr>
          <w:rFonts w:hint="eastAsia"/>
        </w:rPr>
        <w:t xml:space="preserve"> </w:t>
      </w:r>
      <w:r>
        <w:rPr>
          <w:rFonts w:hint="eastAsia"/>
          <w:b/>
          <w:bCs/>
        </w:rPr>
        <w:t>万/天标准扣除承包人的违约金</w:t>
      </w:r>
      <w:r>
        <w:rPr>
          <w:rFonts w:hint="eastAsia" w:eastAsia="宋体"/>
          <w:b/>
          <w:bCs/>
          <w:sz w:val="21"/>
          <w:szCs w:val="21"/>
          <w:lang w:eastAsia="zh-CN"/>
        </w:rPr>
        <w:t>（</w:t>
      </w:r>
      <w:r>
        <w:rPr>
          <w:rFonts w:hint="eastAsia" w:eastAsia="宋体"/>
          <w:b/>
          <w:bCs/>
          <w:sz w:val="21"/>
          <w:szCs w:val="21"/>
          <w:lang w:val="en-US" w:eastAsia="zh-CN"/>
        </w:rPr>
        <w:t>承包人提交的报告书经发包人验收不合格按逾期提交报告书处理</w:t>
      </w:r>
      <w:r>
        <w:rPr>
          <w:rFonts w:hint="eastAsia" w:eastAsia="宋体"/>
          <w:b/>
          <w:bCs/>
          <w:sz w:val="21"/>
          <w:szCs w:val="21"/>
          <w:lang w:eastAsia="zh-CN"/>
        </w:rPr>
        <w:t>）</w:t>
      </w:r>
      <w:r>
        <w:rPr>
          <w:rFonts w:hint="eastAsia"/>
          <w:b/>
          <w:bCs/>
          <w:sz w:val="21"/>
          <w:szCs w:val="21"/>
        </w:rPr>
        <w:t>。</w:t>
      </w:r>
    </w:p>
    <w:p w14:paraId="19F69292">
      <w:pPr>
        <w:spacing w:line="360" w:lineRule="auto"/>
        <w:ind w:left="1" w:right="1" w:firstLine="419"/>
        <w:rPr>
          <w:rFonts w:hint="eastAsia" w:ascii="宋体" w:hAnsi="宋体" w:eastAsia="宋体" w:cs="宋体"/>
        </w:rPr>
      </w:pPr>
      <w:r>
        <w:rPr>
          <w:rFonts w:hint="eastAsia" w:ascii="宋体" w:hAnsi="宋体" w:eastAsia="宋体" w:cs="宋体"/>
        </w:rPr>
        <w:t>若发生上述情况中任一款发包人有权收回已委托承包人的全部或部分工作，承包人无条件接受。</w:t>
      </w:r>
    </w:p>
    <w:p w14:paraId="5C9131C7">
      <w:pPr>
        <w:spacing w:line="360" w:lineRule="auto"/>
        <w:ind w:left="1" w:right="1" w:firstLine="419"/>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如因承包人自行终止合同或因承包人违约导致发包人终止合同的，承包人应退回发包人所有已付费用并承担合同金额10%的违约金，且承包人所有已完成工作量发包人均不予结算，承包人还应赔偿因此给发包人造成的全部损失。</w:t>
      </w:r>
    </w:p>
    <w:p w14:paraId="6EF308F9">
      <w:pPr>
        <w:spacing w:before="1" w:line="360" w:lineRule="auto"/>
        <w:ind w:left="424" w:leftChars="0"/>
        <w:outlineLvl w:val="1"/>
        <w:rPr>
          <w:rFonts w:ascii="宋体" w:hAnsi="宋体" w:eastAsia="宋体" w:cs="宋体"/>
        </w:rPr>
      </w:pPr>
      <w:r>
        <w:rPr>
          <w:rFonts w:hint="eastAsia" w:ascii="宋体" w:hAnsi="宋体" w:eastAsia="宋体" w:cs="宋体"/>
        </w:rPr>
        <w:t>5.3  责任的期限</w:t>
      </w:r>
    </w:p>
    <w:p w14:paraId="42F4D660">
      <w:pPr>
        <w:spacing w:line="360" w:lineRule="auto"/>
        <w:ind w:left="420"/>
        <w:rPr>
          <w:rFonts w:ascii="宋体" w:hAnsi="宋体" w:eastAsia="宋体" w:cs="宋体"/>
        </w:rPr>
      </w:pPr>
      <w:r>
        <w:rPr>
          <w:rFonts w:hint="eastAsia" w:ascii="宋体" w:hAnsi="宋体" w:eastAsia="宋体" w:cs="宋体"/>
        </w:rPr>
        <w:t>承包人与发包人双方的责任与义务期限为合同书中规定的时间范围。</w:t>
      </w:r>
    </w:p>
    <w:p w14:paraId="1EF53363">
      <w:pPr>
        <w:pStyle w:val="3"/>
        <w:spacing w:line="360" w:lineRule="auto"/>
        <w:ind w:left="3136" w:leftChars="0"/>
        <w:outlineLvl w:val="0"/>
        <w:rPr>
          <w:sz w:val="21"/>
          <w:szCs w:val="21"/>
        </w:rPr>
      </w:pPr>
      <w:r>
        <w:rPr>
          <w:rFonts w:hint="eastAsia"/>
          <w:b/>
          <w:bCs/>
          <w:spacing w:val="7"/>
          <w:sz w:val="21"/>
          <w:szCs w:val="21"/>
        </w:rPr>
        <w:t>第六条</w:t>
      </w:r>
      <w:r>
        <w:rPr>
          <w:rFonts w:hint="eastAsia"/>
          <w:spacing w:val="7"/>
          <w:sz w:val="21"/>
          <w:szCs w:val="21"/>
        </w:rPr>
        <w:t xml:space="preserve">  </w:t>
      </w:r>
      <w:r>
        <w:rPr>
          <w:rFonts w:hint="eastAsia"/>
          <w:b/>
          <w:bCs/>
          <w:spacing w:val="7"/>
          <w:sz w:val="21"/>
          <w:szCs w:val="21"/>
        </w:rPr>
        <w:t>合同的生效、变更与终止</w:t>
      </w:r>
    </w:p>
    <w:p w14:paraId="24D33AF2">
      <w:pPr>
        <w:spacing w:before="163" w:afterLines="0" w:line="360" w:lineRule="auto"/>
        <w:ind w:left="421" w:leftChars="0"/>
        <w:outlineLvl w:val="1"/>
        <w:rPr>
          <w:rFonts w:ascii="宋体" w:hAnsi="宋体" w:eastAsia="宋体" w:cs="宋体"/>
        </w:rPr>
      </w:pPr>
      <w:r>
        <w:rPr>
          <w:rFonts w:hint="eastAsia" w:ascii="宋体" w:hAnsi="宋体" w:eastAsia="宋体" w:cs="宋体"/>
        </w:rPr>
        <w:t>6.1  合同的生效</w:t>
      </w:r>
    </w:p>
    <w:p w14:paraId="6C0E4AE8">
      <w:pPr>
        <w:spacing w:before="0" w:beforeLines="0" w:line="360" w:lineRule="auto"/>
        <w:ind w:right="1" w:firstLine="420"/>
        <w:rPr>
          <w:rFonts w:ascii="宋体" w:hAnsi="宋体" w:eastAsia="宋体" w:cs="宋体"/>
        </w:rPr>
      </w:pPr>
      <w:r>
        <w:rPr>
          <w:rFonts w:hint="eastAsia" w:ascii="宋体" w:hAnsi="宋体" w:eastAsia="宋体" w:cs="宋体"/>
        </w:rPr>
        <w:t>合同书自双方签字盖章后所有合同文件生效。承包人工作的开始和完成时间按照合同书的规定执行。</w:t>
      </w:r>
    </w:p>
    <w:p w14:paraId="279016DA">
      <w:pPr>
        <w:spacing w:before="1" w:afterLines="0" w:line="360" w:lineRule="auto"/>
        <w:ind w:left="421" w:leftChars="0"/>
        <w:outlineLvl w:val="1"/>
        <w:rPr>
          <w:rFonts w:ascii="宋体" w:hAnsi="宋体" w:eastAsia="宋体" w:cs="宋体"/>
        </w:rPr>
      </w:pPr>
      <w:r>
        <w:rPr>
          <w:rFonts w:hint="eastAsia" w:ascii="宋体" w:hAnsi="宋体" w:eastAsia="宋体" w:cs="宋体"/>
        </w:rPr>
        <w:t>6.2  合同文件的优先次序</w:t>
      </w:r>
    </w:p>
    <w:p w14:paraId="2D39B4C1">
      <w:pPr>
        <w:spacing w:before="0" w:beforeLines="0" w:line="360" w:lineRule="auto"/>
        <w:ind w:right="1" w:firstLine="421"/>
        <w:rPr>
          <w:rFonts w:ascii="宋体" w:hAnsi="宋体" w:eastAsia="宋体" w:cs="宋体"/>
        </w:rPr>
      </w:pPr>
      <w:r>
        <w:rPr>
          <w:rFonts w:hint="eastAsia" w:ascii="宋体" w:hAnsi="宋体" w:eastAsia="宋体" w:cs="宋体"/>
        </w:rPr>
        <w:t>组成合同的各个文件应该认为是一个整体，互为补充和解释，如果有互相矛盾处，以下面所列 顺序在前者为准：</w:t>
      </w:r>
    </w:p>
    <w:p w14:paraId="09D12372">
      <w:pPr>
        <w:spacing w:before="1" w:line="360" w:lineRule="auto"/>
        <w:ind w:left="430"/>
        <w:rPr>
          <w:rFonts w:ascii="宋体" w:hAnsi="宋体" w:eastAsia="宋体" w:cs="宋体"/>
        </w:rPr>
      </w:pPr>
      <w:r>
        <w:rPr>
          <w:rFonts w:hint="eastAsia" w:ascii="宋体" w:hAnsi="宋体" w:eastAsia="宋体" w:cs="宋体"/>
        </w:rPr>
        <w:t>（1） 合同书及附件 （含澄清文件）（如需要）；</w:t>
      </w:r>
    </w:p>
    <w:p w14:paraId="11471F4B">
      <w:pPr>
        <w:spacing w:line="360" w:lineRule="auto"/>
        <w:ind w:left="430"/>
        <w:rPr>
          <w:rFonts w:ascii="宋体" w:hAnsi="宋体" w:eastAsia="宋体" w:cs="宋体"/>
        </w:rPr>
      </w:pPr>
      <w:r>
        <w:rPr>
          <w:rFonts w:hint="eastAsia" w:ascii="宋体" w:hAnsi="宋体" w:eastAsia="宋体" w:cs="宋体"/>
        </w:rPr>
        <w:t>（2） 中标通知书；</w:t>
      </w:r>
    </w:p>
    <w:p w14:paraId="210D8B69">
      <w:pPr>
        <w:spacing w:line="360" w:lineRule="auto"/>
        <w:ind w:left="430"/>
        <w:rPr>
          <w:rFonts w:ascii="宋体" w:hAnsi="宋体" w:eastAsia="宋体" w:cs="宋体"/>
        </w:rPr>
      </w:pPr>
      <w:r>
        <w:rPr>
          <w:rFonts w:hint="eastAsia" w:ascii="宋体" w:hAnsi="宋体" w:eastAsia="宋体" w:cs="宋体"/>
        </w:rPr>
        <w:t>（3） 投标函及附表；</w:t>
      </w:r>
    </w:p>
    <w:p w14:paraId="7FF52F24">
      <w:pPr>
        <w:spacing w:line="360" w:lineRule="auto"/>
        <w:ind w:left="430"/>
        <w:rPr>
          <w:rFonts w:ascii="宋体" w:hAnsi="宋体" w:eastAsia="宋体" w:cs="宋体"/>
        </w:rPr>
      </w:pPr>
      <w:r>
        <w:rPr>
          <w:rFonts w:hint="eastAsia" w:ascii="宋体" w:hAnsi="宋体" w:eastAsia="宋体" w:cs="宋体"/>
        </w:rPr>
        <w:t>（4） 合同条款；</w:t>
      </w:r>
    </w:p>
    <w:p w14:paraId="3E8F2769">
      <w:pPr>
        <w:spacing w:line="360" w:lineRule="auto"/>
        <w:ind w:left="430"/>
        <w:rPr>
          <w:rFonts w:ascii="宋体" w:hAnsi="宋体" w:eastAsia="宋体" w:cs="宋体"/>
        </w:rPr>
      </w:pPr>
      <w:r>
        <w:rPr>
          <w:rFonts w:hint="eastAsia" w:ascii="宋体" w:hAnsi="宋体" w:eastAsia="宋体" w:cs="宋体"/>
        </w:rPr>
        <w:t>（5） 技术标准；</w:t>
      </w:r>
    </w:p>
    <w:p w14:paraId="73FDB468">
      <w:pPr>
        <w:spacing w:before="0" w:line="360" w:lineRule="auto"/>
        <w:ind w:left="430"/>
        <w:rPr>
          <w:rFonts w:ascii="宋体" w:hAnsi="宋体" w:eastAsia="宋体" w:cs="宋体"/>
        </w:rPr>
      </w:pPr>
      <w:r>
        <w:rPr>
          <w:rFonts w:hint="eastAsia" w:ascii="宋体" w:hAnsi="宋体" w:eastAsia="宋体" w:cs="宋体"/>
        </w:rPr>
        <w:t>（6） 报价清单；</w:t>
      </w:r>
    </w:p>
    <w:p w14:paraId="66EE97EF">
      <w:pPr>
        <w:pStyle w:val="3"/>
        <w:spacing w:line="360" w:lineRule="auto"/>
        <w:ind w:left="431"/>
        <w:rPr>
          <w:sz w:val="21"/>
          <w:szCs w:val="21"/>
        </w:rPr>
      </w:pPr>
      <w:r>
        <w:rPr>
          <w:rFonts w:hint="eastAsia"/>
          <w:sz w:val="21"/>
          <w:szCs w:val="21"/>
        </w:rPr>
        <w:t>（7）投标文件；</w:t>
      </w:r>
    </w:p>
    <w:p w14:paraId="6D8DC31E">
      <w:pPr>
        <w:pStyle w:val="3"/>
        <w:spacing w:line="360" w:lineRule="auto"/>
        <w:ind w:left="431"/>
        <w:rPr>
          <w:sz w:val="21"/>
          <w:szCs w:val="21"/>
        </w:rPr>
      </w:pPr>
      <w:r>
        <w:rPr>
          <w:rFonts w:hint="eastAsia"/>
          <w:sz w:val="21"/>
          <w:szCs w:val="21"/>
        </w:rPr>
        <w:t>（8）构成本合同组成的其他文件。</w:t>
      </w:r>
    </w:p>
    <w:p w14:paraId="769554BA">
      <w:pPr>
        <w:pStyle w:val="3"/>
        <w:spacing w:line="360" w:lineRule="auto"/>
        <w:ind w:left="423" w:leftChars="0"/>
        <w:outlineLvl w:val="1"/>
        <w:rPr>
          <w:sz w:val="21"/>
          <w:szCs w:val="21"/>
        </w:rPr>
      </w:pPr>
      <w:r>
        <w:rPr>
          <w:rFonts w:hint="eastAsia"/>
          <w:sz w:val="21"/>
          <w:szCs w:val="21"/>
        </w:rPr>
        <w:t>6.3 履约担保</w:t>
      </w:r>
    </w:p>
    <w:p w14:paraId="21132526">
      <w:pPr>
        <w:pStyle w:val="3"/>
        <w:spacing w:line="360" w:lineRule="auto"/>
        <w:ind w:left="425"/>
        <w:rPr>
          <w:sz w:val="21"/>
          <w:szCs w:val="21"/>
        </w:rPr>
      </w:pPr>
      <w:r>
        <w:rPr>
          <w:rFonts w:hint="eastAsia"/>
          <w:b/>
          <w:bCs/>
          <w:sz w:val="21"/>
          <w:szCs w:val="21"/>
        </w:rPr>
        <w:t>履约担保金额：</w:t>
      </w:r>
      <w:r>
        <w:rPr>
          <w:rFonts w:hint="eastAsia"/>
          <w:b/>
          <w:bCs/>
          <w:sz w:val="21"/>
          <w:szCs w:val="21"/>
          <w:lang w:eastAsia="zh-CN"/>
        </w:rPr>
        <w:t>不收取</w:t>
      </w:r>
    </w:p>
    <w:p w14:paraId="4211FE53">
      <w:pPr>
        <w:pStyle w:val="3"/>
        <w:spacing w:line="360" w:lineRule="auto"/>
        <w:ind w:left="423" w:leftChars="0"/>
        <w:outlineLvl w:val="1"/>
        <w:rPr>
          <w:sz w:val="21"/>
          <w:szCs w:val="21"/>
        </w:rPr>
      </w:pPr>
      <w:r>
        <w:rPr>
          <w:rFonts w:hint="eastAsia"/>
          <w:sz w:val="21"/>
          <w:szCs w:val="21"/>
        </w:rPr>
        <w:t>6.4 变更</w:t>
      </w:r>
    </w:p>
    <w:p w14:paraId="447DFB01">
      <w:pPr>
        <w:pStyle w:val="3"/>
        <w:spacing w:line="360" w:lineRule="auto"/>
        <w:ind w:left="420"/>
        <w:rPr>
          <w:sz w:val="21"/>
          <w:szCs w:val="21"/>
        </w:rPr>
      </w:pPr>
      <w:r>
        <w:rPr>
          <w:rFonts w:hint="eastAsia"/>
          <w:sz w:val="21"/>
          <w:szCs w:val="21"/>
        </w:rPr>
        <w:t>在履约期内，经双方协商一致，可就合同约定内容、合同时间等以补充合同的方式进行变更。</w:t>
      </w:r>
    </w:p>
    <w:p w14:paraId="50C48B5A">
      <w:pPr>
        <w:pStyle w:val="3"/>
        <w:spacing w:line="360" w:lineRule="auto"/>
        <w:ind w:left="423" w:leftChars="0"/>
        <w:outlineLvl w:val="1"/>
        <w:rPr>
          <w:sz w:val="21"/>
          <w:szCs w:val="21"/>
        </w:rPr>
      </w:pPr>
      <w:r>
        <w:rPr>
          <w:rFonts w:hint="eastAsia"/>
          <w:sz w:val="21"/>
          <w:szCs w:val="21"/>
        </w:rPr>
        <w:t>6.5 延误</w:t>
      </w:r>
    </w:p>
    <w:p w14:paraId="5C6B4FA3">
      <w:pPr>
        <w:pStyle w:val="3"/>
        <w:spacing w:line="360" w:lineRule="auto"/>
        <w:ind w:left="446"/>
        <w:rPr>
          <w:sz w:val="21"/>
          <w:szCs w:val="21"/>
        </w:rPr>
      </w:pPr>
      <w:r>
        <w:rPr>
          <w:rFonts w:hint="eastAsia"/>
          <w:sz w:val="21"/>
          <w:szCs w:val="21"/>
        </w:rPr>
        <w:t>由于发包人或不可抗力等因素，导致服务增加和时间延续则：</w:t>
      </w:r>
    </w:p>
    <w:p w14:paraId="2D4ED39F">
      <w:pPr>
        <w:pStyle w:val="3"/>
        <w:spacing w:line="360" w:lineRule="auto"/>
        <w:jc w:val="right"/>
        <w:rPr>
          <w:sz w:val="21"/>
          <w:szCs w:val="21"/>
        </w:rPr>
      </w:pPr>
      <w:r>
        <w:rPr>
          <w:rFonts w:hint="eastAsia"/>
          <w:sz w:val="21"/>
          <w:szCs w:val="21"/>
        </w:rPr>
        <w:t>（1）承包人应将此情况与可能产生的影响尽快通知发包人，并采取合理措施使损失减至最低；</w:t>
      </w:r>
    </w:p>
    <w:p w14:paraId="76D6B14B">
      <w:pPr>
        <w:pStyle w:val="3"/>
        <w:spacing w:line="360" w:lineRule="auto"/>
        <w:ind w:left="0" w:right="53" w:firstLine="420" w:firstLineChars="200"/>
        <w:rPr>
          <w:sz w:val="21"/>
          <w:szCs w:val="21"/>
        </w:rPr>
      </w:pPr>
      <w:r>
        <w:rPr>
          <w:rFonts w:hint="eastAsia"/>
          <w:sz w:val="21"/>
          <w:szCs w:val="21"/>
        </w:rPr>
        <w:t>（2）承包人应保持详细原始记录。发包人在与承包人协商后应相应地延长承包人的工作期限/增付费用。</w:t>
      </w:r>
    </w:p>
    <w:p w14:paraId="001E890B">
      <w:pPr>
        <w:pStyle w:val="3"/>
        <w:spacing w:line="360" w:lineRule="auto"/>
        <w:ind w:left="423" w:leftChars="0"/>
        <w:outlineLvl w:val="1"/>
        <w:rPr>
          <w:sz w:val="21"/>
          <w:szCs w:val="21"/>
        </w:rPr>
      </w:pPr>
      <w:r>
        <w:rPr>
          <w:rFonts w:hint="eastAsia"/>
          <w:sz w:val="21"/>
          <w:szCs w:val="21"/>
        </w:rPr>
        <w:t>6.6 推迟与终止</w:t>
      </w:r>
    </w:p>
    <w:p w14:paraId="0B9E6287">
      <w:pPr>
        <w:pStyle w:val="3"/>
        <w:spacing w:line="360" w:lineRule="auto"/>
        <w:ind w:left="5" w:firstLine="426"/>
        <w:rPr>
          <w:sz w:val="21"/>
          <w:szCs w:val="21"/>
        </w:rPr>
      </w:pPr>
      <w:r>
        <w:rPr>
          <w:rFonts w:hint="eastAsia"/>
          <w:sz w:val="21"/>
          <w:szCs w:val="21"/>
        </w:rPr>
        <w:t>（1）发包人可以在至少7天以前以书面通知承包人暂停全部或部分咨询工作或终止本合同书， 一旦收到此类通知，承包人应立即安排停止计划并将费用减到最小。</w:t>
      </w:r>
    </w:p>
    <w:p w14:paraId="46AF44FA">
      <w:pPr>
        <w:pStyle w:val="3"/>
        <w:spacing w:line="360" w:lineRule="auto"/>
        <w:ind w:firstLine="431"/>
        <w:rPr>
          <w:sz w:val="21"/>
          <w:szCs w:val="21"/>
        </w:rPr>
      </w:pPr>
      <w:r>
        <w:rPr>
          <w:rFonts w:hint="eastAsia"/>
          <w:sz w:val="21"/>
          <w:szCs w:val="21"/>
        </w:rPr>
        <w:t>（2）发包人认为承包人无正当理由而未履行本合同规定的责任与义务时，应书面通知承包人，并说明理由。若发包人在7天内没有收到满意的答复，发包人可以发出进一步的通知终止本合同，但此进一步的通知必须在第一个通知发出14天后发出。</w:t>
      </w:r>
    </w:p>
    <w:p w14:paraId="0749C348">
      <w:pPr>
        <w:pStyle w:val="3"/>
        <w:spacing w:line="360" w:lineRule="auto"/>
        <w:ind w:left="5" w:right="54" w:firstLine="426"/>
        <w:rPr>
          <w:sz w:val="21"/>
          <w:szCs w:val="21"/>
        </w:rPr>
      </w:pPr>
      <w:r>
        <w:rPr>
          <w:rFonts w:hint="eastAsia"/>
          <w:sz w:val="21"/>
          <w:szCs w:val="21"/>
        </w:rPr>
        <w:t>（3）由于发包人或不可抗力等因素，承包人无法履行合同的，承包人可以提出终止合同，并 于28天前以书面形式通知发包人，由此造成的损失，应由发包人根据合同单价和承包人实际完成 的工作量予以赔偿。</w:t>
      </w:r>
    </w:p>
    <w:p w14:paraId="05A8E560">
      <w:pPr>
        <w:pStyle w:val="3"/>
        <w:spacing w:line="360" w:lineRule="auto"/>
        <w:ind w:left="423" w:leftChars="0"/>
        <w:outlineLvl w:val="1"/>
        <w:rPr>
          <w:sz w:val="21"/>
          <w:szCs w:val="21"/>
        </w:rPr>
      </w:pPr>
      <w:r>
        <w:rPr>
          <w:rFonts w:hint="eastAsia"/>
          <w:sz w:val="21"/>
          <w:szCs w:val="21"/>
        </w:rPr>
        <w:t>6.7 合同终止不影响权利和责任</w:t>
      </w:r>
    </w:p>
    <w:p w14:paraId="216FD239">
      <w:pPr>
        <w:pStyle w:val="3"/>
        <w:spacing w:line="360" w:lineRule="auto"/>
        <w:ind w:left="425"/>
        <w:rPr>
          <w:sz w:val="21"/>
          <w:szCs w:val="21"/>
        </w:rPr>
      </w:pPr>
      <w:r>
        <w:rPr>
          <w:rFonts w:hint="eastAsia"/>
          <w:sz w:val="21"/>
          <w:szCs w:val="21"/>
        </w:rPr>
        <w:t>不论何种原因，本合同的终止，不应损害和影响各方应有的权利、索赔要求和应负的责任</w:t>
      </w:r>
      <w:r>
        <w:rPr>
          <w:rFonts w:hint="eastAsia"/>
          <w:spacing w:val="9"/>
          <w:sz w:val="21"/>
          <w:szCs w:val="21"/>
        </w:rPr>
        <w:t>。</w:t>
      </w:r>
    </w:p>
    <w:p w14:paraId="0B95339D">
      <w:pPr>
        <w:pStyle w:val="3"/>
        <w:spacing w:before="164" w:line="228" w:lineRule="auto"/>
        <w:ind w:left="3716" w:leftChars="0"/>
        <w:outlineLvl w:val="0"/>
        <w:rPr>
          <w:sz w:val="21"/>
          <w:szCs w:val="21"/>
        </w:rPr>
      </w:pPr>
      <w:r>
        <w:rPr>
          <w:rFonts w:hint="eastAsia"/>
          <w:b/>
          <w:bCs/>
          <w:spacing w:val="4"/>
          <w:sz w:val="21"/>
          <w:szCs w:val="21"/>
        </w:rPr>
        <w:t>第七条</w:t>
      </w:r>
      <w:r>
        <w:rPr>
          <w:rFonts w:hint="eastAsia"/>
          <w:spacing w:val="13"/>
          <w:sz w:val="21"/>
          <w:szCs w:val="21"/>
        </w:rPr>
        <w:t xml:space="preserve">   </w:t>
      </w:r>
      <w:r>
        <w:rPr>
          <w:rFonts w:hint="eastAsia"/>
          <w:b/>
          <w:bCs/>
          <w:spacing w:val="4"/>
          <w:sz w:val="21"/>
          <w:szCs w:val="21"/>
        </w:rPr>
        <w:t>费用与支付</w:t>
      </w:r>
    </w:p>
    <w:p w14:paraId="571CDDDB">
      <w:pPr>
        <w:pStyle w:val="3"/>
        <w:spacing w:before="162" w:line="228" w:lineRule="auto"/>
        <w:ind w:left="426" w:leftChars="0"/>
        <w:outlineLvl w:val="1"/>
        <w:rPr>
          <w:sz w:val="21"/>
          <w:szCs w:val="21"/>
        </w:rPr>
      </w:pPr>
      <w:r>
        <w:rPr>
          <w:rFonts w:hint="eastAsia"/>
          <w:spacing w:val="5"/>
          <w:sz w:val="21"/>
          <w:szCs w:val="21"/>
        </w:rPr>
        <w:t>7.1合同费用</w:t>
      </w:r>
    </w:p>
    <w:p w14:paraId="0053CE6D">
      <w:pPr>
        <w:pStyle w:val="3"/>
        <w:spacing w:before="161" w:line="362" w:lineRule="auto"/>
        <w:ind w:left="13" w:right="54" w:firstLine="411"/>
        <w:rPr>
          <w:sz w:val="21"/>
          <w:szCs w:val="21"/>
        </w:rPr>
      </w:pPr>
      <w:r>
        <w:rPr>
          <w:rFonts w:hint="eastAsia"/>
          <w:spacing w:val="9"/>
          <w:sz w:val="21"/>
          <w:szCs w:val="21"/>
        </w:rPr>
        <w:t>发包人应按合同书的有关规定，向承包人支付合同费用。发包人概不支付合同清单以外的任何</w:t>
      </w:r>
      <w:r>
        <w:rPr>
          <w:rFonts w:hint="eastAsia"/>
          <w:spacing w:val="-1"/>
          <w:sz w:val="21"/>
          <w:szCs w:val="21"/>
        </w:rPr>
        <w:t>费用。</w:t>
      </w:r>
    </w:p>
    <w:p w14:paraId="72604B97">
      <w:pPr>
        <w:pStyle w:val="3"/>
        <w:spacing w:before="34" w:line="360" w:lineRule="auto"/>
        <w:ind w:right="54" w:firstLine="420"/>
        <w:rPr>
          <w:sz w:val="21"/>
          <w:szCs w:val="21"/>
        </w:rPr>
      </w:pPr>
      <w:r>
        <w:rPr>
          <w:rFonts w:hint="eastAsia"/>
          <w:sz w:val="21"/>
          <w:szCs w:val="21"/>
        </w:rPr>
        <w:t>承包人在合同履行期间，应充分考虑履行合同的难度，编制评估报告过程中须密切联系发包人及可研报告编制单位，及时调整评估报告，作为一个有经验的承包人应考虑在此过程中引起的重复工作或返工等因素，因此发生的一切费用均应含入所报的单价或总额价内，在合同实施过程中，发包人将不接受承包人对由此而提出的变更申请，而认为承包人在报价时已全部考虑这类因素。</w:t>
      </w:r>
    </w:p>
    <w:p w14:paraId="2E702E37">
      <w:pPr>
        <w:pStyle w:val="3"/>
        <w:spacing w:line="360" w:lineRule="auto"/>
        <w:ind w:left="426" w:leftChars="0"/>
        <w:outlineLvl w:val="1"/>
        <w:rPr>
          <w:sz w:val="21"/>
          <w:szCs w:val="21"/>
        </w:rPr>
      </w:pPr>
      <w:r>
        <w:rPr>
          <w:rFonts w:hint="eastAsia"/>
          <w:sz w:val="21"/>
          <w:szCs w:val="21"/>
        </w:rPr>
        <w:t>7.2支付时间</w:t>
      </w:r>
    </w:p>
    <w:p w14:paraId="428D9CFA">
      <w:pPr>
        <w:pStyle w:val="3"/>
        <w:spacing w:line="360" w:lineRule="auto"/>
        <w:ind w:right="54" w:firstLine="425"/>
        <w:rPr>
          <w:sz w:val="21"/>
          <w:szCs w:val="21"/>
        </w:rPr>
      </w:pPr>
      <w:r>
        <w:rPr>
          <w:rFonts w:hint="eastAsia"/>
          <w:sz w:val="21"/>
          <w:szCs w:val="21"/>
        </w:rPr>
        <w:t>发包人应按合同规定的时间支付费用。承包人应在每一阶段工作完成后的15日内提出付款申 请，发包人审查没有异议后，应在收到申请后30日内支付。如在规定的时间内，承包人没有收到付款时，则发包人按拖欠款额同期银行短期贷款利息。</w:t>
      </w:r>
    </w:p>
    <w:p w14:paraId="5686EC05">
      <w:pPr>
        <w:pStyle w:val="3"/>
        <w:spacing w:before="30" w:line="360" w:lineRule="auto"/>
        <w:ind w:left="426" w:leftChars="0"/>
        <w:outlineLvl w:val="1"/>
        <w:rPr>
          <w:sz w:val="21"/>
          <w:szCs w:val="21"/>
        </w:rPr>
      </w:pPr>
      <w:r>
        <w:rPr>
          <w:rFonts w:hint="eastAsia"/>
          <w:sz w:val="21"/>
          <w:szCs w:val="21"/>
        </w:rPr>
        <w:t>7.3费用的支付</w:t>
      </w:r>
    </w:p>
    <w:p w14:paraId="65C335A1">
      <w:pPr>
        <w:pStyle w:val="3"/>
        <w:spacing w:line="360" w:lineRule="auto"/>
        <w:ind w:left="3" w:right="54" w:firstLine="419"/>
        <w:rPr>
          <w:sz w:val="21"/>
          <w:szCs w:val="21"/>
        </w:rPr>
      </w:pPr>
      <w:r>
        <w:rPr>
          <w:rFonts w:hint="eastAsia"/>
          <w:sz w:val="21"/>
          <w:szCs w:val="21"/>
        </w:rPr>
        <w:t>本合同总金额是完成本合同所规定义务的一切费用。由承包人包干使用，资金下达并具备支付条件后，发包人按如下方式分期支付。</w:t>
      </w:r>
    </w:p>
    <w:p w14:paraId="20BD365F">
      <w:pPr>
        <w:pStyle w:val="3"/>
        <w:spacing w:before="30" w:line="360" w:lineRule="auto"/>
        <w:ind w:left="3" w:right="56" w:firstLine="420"/>
        <w:rPr>
          <w:color w:val="FF0000"/>
          <w:sz w:val="21"/>
          <w:szCs w:val="21"/>
        </w:rPr>
      </w:pPr>
      <w:r>
        <w:rPr>
          <w:rFonts w:hint="eastAsia"/>
          <w:b/>
          <w:bCs/>
          <w:color w:val="FF0000"/>
          <w:sz w:val="21"/>
          <w:szCs w:val="21"/>
          <w:u w:val="single"/>
          <w:lang w:eastAsia="zh-CN"/>
        </w:rPr>
        <w:t>合同签订后</w:t>
      </w:r>
      <w:r>
        <w:rPr>
          <w:b/>
          <w:bCs/>
          <w:color w:val="FF0000"/>
          <w:sz w:val="21"/>
          <w:szCs w:val="21"/>
          <w:u w:val="single"/>
          <w:lang w:eastAsia="zh-CN"/>
        </w:rPr>
        <w:t>15</w:t>
      </w:r>
      <w:r>
        <w:rPr>
          <w:rFonts w:hint="eastAsia"/>
          <w:b/>
          <w:bCs/>
          <w:color w:val="FF0000"/>
          <w:sz w:val="21"/>
          <w:szCs w:val="21"/>
          <w:u w:val="single"/>
          <w:lang w:val="en-US" w:eastAsia="zh-CN"/>
        </w:rPr>
        <w:t>个工作</w:t>
      </w:r>
      <w:r>
        <w:rPr>
          <w:b/>
          <w:bCs/>
          <w:color w:val="FF0000"/>
          <w:sz w:val="21"/>
          <w:szCs w:val="21"/>
          <w:u w:val="single"/>
          <w:lang w:eastAsia="zh-CN"/>
        </w:rPr>
        <w:t>日内，</w:t>
      </w:r>
      <w:r>
        <w:rPr>
          <w:rFonts w:hint="eastAsia"/>
          <w:b/>
          <w:bCs/>
          <w:color w:val="FF0000"/>
          <w:sz w:val="21"/>
          <w:szCs w:val="21"/>
          <w:u w:val="single"/>
          <w:lang w:eastAsia="zh-CN"/>
        </w:rPr>
        <w:t>发包人支付合同价的</w:t>
      </w:r>
      <w:r>
        <w:rPr>
          <w:b/>
          <w:bCs/>
          <w:color w:val="FF0000"/>
          <w:sz w:val="21"/>
          <w:szCs w:val="21"/>
          <w:u w:val="single"/>
          <w:lang w:eastAsia="zh-CN"/>
        </w:rPr>
        <w:t>20%；承包人提交文物影响评估报告</w:t>
      </w:r>
      <w:r>
        <w:rPr>
          <w:rFonts w:hint="eastAsia"/>
          <w:b/>
          <w:bCs/>
          <w:color w:val="FF0000"/>
          <w:sz w:val="21"/>
          <w:szCs w:val="21"/>
          <w:u w:val="single"/>
          <w:lang w:val="en-US" w:eastAsia="zh-CN"/>
        </w:rPr>
        <w:t>且经发包人验收合格</w:t>
      </w:r>
      <w:r>
        <w:rPr>
          <w:b/>
          <w:bCs/>
          <w:color w:val="FF0000"/>
          <w:sz w:val="21"/>
          <w:szCs w:val="21"/>
          <w:u w:val="single"/>
          <w:lang w:eastAsia="zh-CN"/>
        </w:rPr>
        <w:t>后，发包人支付合同价的60%；</w:t>
      </w:r>
      <w:r>
        <w:rPr>
          <w:rFonts w:hint="eastAsia"/>
          <w:b/>
          <w:bCs/>
          <w:color w:val="FF0000"/>
          <w:sz w:val="21"/>
          <w:szCs w:val="21"/>
          <w:u w:val="single"/>
        </w:rPr>
        <w:t>取得</w:t>
      </w:r>
      <w:r>
        <w:rPr>
          <w:rFonts w:hint="eastAsia"/>
          <w:b/>
          <w:bCs/>
          <w:color w:val="FF0000"/>
          <w:sz w:val="21"/>
          <w:szCs w:val="21"/>
          <w:u w:val="single"/>
          <w:lang w:eastAsia="zh-CN"/>
        </w:rPr>
        <w:t>相应</w:t>
      </w:r>
      <w:r>
        <w:rPr>
          <w:rFonts w:hint="eastAsia"/>
          <w:b/>
          <w:bCs/>
          <w:color w:val="FF0000"/>
          <w:sz w:val="21"/>
          <w:szCs w:val="21"/>
          <w:u w:val="single"/>
        </w:rPr>
        <w:t>文物行政主管部门的批</w:t>
      </w:r>
      <w:r>
        <w:rPr>
          <w:rFonts w:hint="eastAsia"/>
          <w:b/>
          <w:bCs/>
          <w:color w:val="FF0000"/>
          <w:sz w:val="21"/>
          <w:szCs w:val="21"/>
          <w:u w:val="single"/>
          <w:lang w:val="en-US" w:eastAsia="zh-CN"/>
        </w:rPr>
        <w:t>文后</w:t>
      </w:r>
      <w:r>
        <w:rPr>
          <w:rFonts w:hint="eastAsia"/>
          <w:b/>
          <w:bCs/>
          <w:color w:val="FF0000"/>
          <w:sz w:val="21"/>
          <w:szCs w:val="21"/>
          <w:u w:val="single"/>
        </w:rPr>
        <w:t>的</w:t>
      </w:r>
      <w:r>
        <w:rPr>
          <w:b/>
          <w:bCs/>
          <w:color w:val="FF0000"/>
          <w:sz w:val="21"/>
          <w:szCs w:val="21"/>
          <w:u w:val="single"/>
        </w:rPr>
        <w:t>10</w:t>
      </w:r>
      <w:r>
        <w:rPr>
          <w:rFonts w:hint="eastAsia"/>
          <w:b/>
          <w:bCs/>
          <w:color w:val="FF0000"/>
          <w:sz w:val="21"/>
          <w:szCs w:val="21"/>
          <w:u w:val="single"/>
          <w:lang w:val="en-US" w:eastAsia="zh-CN"/>
        </w:rPr>
        <w:t>个工作</w:t>
      </w:r>
      <w:r>
        <w:rPr>
          <w:b/>
          <w:bCs/>
          <w:color w:val="FF0000"/>
          <w:sz w:val="21"/>
          <w:szCs w:val="21"/>
          <w:u w:val="single"/>
        </w:rPr>
        <w:t>日内支付</w:t>
      </w:r>
      <w:r>
        <w:rPr>
          <w:rFonts w:hint="eastAsia"/>
          <w:b/>
          <w:bCs/>
          <w:color w:val="FF0000"/>
          <w:sz w:val="21"/>
          <w:szCs w:val="21"/>
          <w:u w:val="single"/>
          <w:lang w:eastAsia="zh-CN"/>
        </w:rPr>
        <w:t>剩余</w:t>
      </w:r>
      <w:r>
        <w:rPr>
          <w:rFonts w:hint="eastAsia"/>
          <w:b/>
          <w:bCs/>
          <w:color w:val="FF0000"/>
          <w:sz w:val="21"/>
          <w:szCs w:val="21"/>
          <w:u w:val="single"/>
        </w:rPr>
        <w:t>合同</w:t>
      </w:r>
      <w:r>
        <w:rPr>
          <w:rFonts w:hint="eastAsia"/>
          <w:b/>
          <w:bCs/>
          <w:color w:val="FF0000"/>
          <w:sz w:val="21"/>
          <w:szCs w:val="21"/>
          <w:u w:val="single"/>
          <w:lang w:eastAsia="zh-CN"/>
        </w:rPr>
        <w:t>余款</w:t>
      </w:r>
      <w:r>
        <w:rPr>
          <w:rFonts w:hint="eastAsia"/>
          <w:b/>
          <w:bCs/>
          <w:color w:val="FF0000"/>
          <w:sz w:val="21"/>
          <w:szCs w:val="21"/>
          <w:u w:val="single"/>
        </w:rPr>
        <w:t>。</w:t>
      </w:r>
    </w:p>
    <w:p w14:paraId="0677DBDE">
      <w:pPr>
        <w:pStyle w:val="3"/>
        <w:spacing w:line="360" w:lineRule="auto"/>
        <w:ind w:left="8" w:firstLine="413"/>
        <w:rPr>
          <w:sz w:val="21"/>
          <w:szCs w:val="21"/>
        </w:rPr>
      </w:pPr>
      <w:r>
        <w:rPr>
          <w:rFonts w:hint="eastAsia"/>
          <w:b/>
          <w:bCs/>
          <w:sz w:val="21"/>
          <w:szCs w:val="21"/>
          <w:u w:val="single"/>
        </w:rPr>
        <w:t>注：每次支付咨询服务费用时，承包人必须向发包人提供正规增值税专用发票（当次支付的全额发票</w:t>
      </w:r>
      <w:r>
        <w:rPr>
          <w:rFonts w:hint="eastAsia"/>
          <w:b/>
          <w:bCs/>
          <w:w w:val="89"/>
          <w:sz w:val="21"/>
          <w:szCs w:val="21"/>
          <w:u w:val="single"/>
        </w:rPr>
        <w:t>）</w:t>
      </w:r>
      <w:r>
        <w:rPr>
          <w:rFonts w:hint="eastAsia"/>
          <w:b/>
          <w:bCs/>
          <w:w w:val="89"/>
          <w:sz w:val="21"/>
          <w:szCs w:val="21"/>
          <w:u w:val="single"/>
          <w:lang w:eastAsia="zh-CN"/>
        </w:rPr>
        <w:t>，</w:t>
      </w:r>
      <w:r>
        <w:rPr>
          <w:rFonts w:hint="eastAsia"/>
          <w:b/>
          <w:bCs/>
          <w:sz w:val="21"/>
          <w:szCs w:val="21"/>
          <w:u w:val="single"/>
        </w:rPr>
        <w:t>否则不予支付。</w:t>
      </w:r>
    </w:p>
    <w:p w14:paraId="51ADD849">
      <w:pPr>
        <w:pStyle w:val="3"/>
        <w:spacing w:line="360" w:lineRule="auto"/>
        <w:ind w:left="426" w:leftChars="0"/>
        <w:outlineLvl w:val="1"/>
        <w:rPr>
          <w:sz w:val="21"/>
          <w:szCs w:val="21"/>
        </w:rPr>
      </w:pPr>
      <w:r>
        <w:rPr>
          <w:rFonts w:hint="eastAsia"/>
          <w:sz w:val="21"/>
          <w:szCs w:val="21"/>
        </w:rPr>
        <w:t>7.4 有异议的支付</w:t>
      </w:r>
    </w:p>
    <w:p w14:paraId="6BFB2C79">
      <w:pPr>
        <w:pStyle w:val="3"/>
        <w:spacing w:line="360" w:lineRule="auto"/>
        <w:ind w:left="1" w:right="54" w:firstLine="423"/>
        <w:rPr>
          <w:sz w:val="21"/>
          <w:szCs w:val="21"/>
        </w:rPr>
      </w:pPr>
      <w:r>
        <w:rPr>
          <w:rFonts w:hint="eastAsia"/>
          <w:sz w:val="21"/>
          <w:szCs w:val="21"/>
        </w:rPr>
        <w:t>如果发包人对承包人提交的付款申请有异议时，发包人应在5个工作日内发出书面通知要求承 包人澄清，此时，应在收到承包人书面澄清（以发包人签收的日期为准）之日起30天内支付。如 果承包人在收到发包人要求书面澄清的通知后15天内（以承包人收到通知的日期为准）未做任何 书面答复，则发包人不予支付，直到承包人作出书面澄清为止。</w:t>
      </w:r>
    </w:p>
    <w:p w14:paraId="0B0DCE7C">
      <w:pPr>
        <w:pStyle w:val="3"/>
        <w:spacing w:before="35" w:line="228" w:lineRule="auto"/>
        <w:ind w:left="3980"/>
        <w:rPr>
          <w:b/>
          <w:bCs/>
          <w:spacing w:val="2"/>
          <w:sz w:val="21"/>
          <w:szCs w:val="21"/>
        </w:rPr>
      </w:pPr>
    </w:p>
    <w:p w14:paraId="4AEA6750">
      <w:pPr>
        <w:pStyle w:val="3"/>
        <w:spacing w:before="35" w:line="228" w:lineRule="auto"/>
        <w:ind w:left="3980" w:leftChars="0"/>
        <w:outlineLvl w:val="0"/>
        <w:rPr>
          <w:sz w:val="21"/>
          <w:szCs w:val="21"/>
        </w:rPr>
      </w:pPr>
      <w:r>
        <w:rPr>
          <w:rFonts w:hint="eastAsia"/>
          <w:b/>
          <w:bCs/>
          <w:spacing w:val="2"/>
          <w:sz w:val="21"/>
          <w:szCs w:val="21"/>
        </w:rPr>
        <w:t>第八条</w:t>
      </w:r>
      <w:r>
        <w:rPr>
          <w:rFonts w:hint="eastAsia"/>
          <w:spacing w:val="10"/>
          <w:sz w:val="21"/>
          <w:szCs w:val="21"/>
        </w:rPr>
        <w:t xml:space="preserve">  </w:t>
      </w:r>
      <w:r>
        <w:rPr>
          <w:rFonts w:hint="eastAsia"/>
          <w:b/>
          <w:bCs/>
          <w:spacing w:val="2"/>
          <w:sz w:val="21"/>
          <w:szCs w:val="21"/>
        </w:rPr>
        <w:t>其</w:t>
      </w:r>
      <w:r>
        <w:rPr>
          <w:rFonts w:hint="eastAsia"/>
          <w:spacing w:val="12"/>
          <w:sz w:val="21"/>
          <w:szCs w:val="21"/>
        </w:rPr>
        <w:t xml:space="preserve">  </w:t>
      </w:r>
      <w:r>
        <w:rPr>
          <w:rFonts w:hint="eastAsia"/>
          <w:b/>
          <w:bCs/>
          <w:spacing w:val="2"/>
          <w:sz w:val="21"/>
          <w:szCs w:val="21"/>
        </w:rPr>
        <w:t>它</w:t>
      </w:r>
    </w:p>
    <w:p w14:paraId="12E047A1">
      <w:pPr>
        <w:pStyle w:val="3"/>
        <w:spacing w:before="161" w:line="228" w:lineRule="auto"/>
        <w:ind w:left="422" w:leftChars="0"/>
        <w:outlineLvl w:val="1"/>
        <w:rPr>
          <w:sz w:val="21"/>
          <w:szCs w:val="21"/>
        </w:rPr>
      </w:pPr>
      <w:r>
        <w:rPr>
          <w:rFonts w:hint="eastAsia"/>
          <w:spacing w:val="3"/>
          <w:sz w:val="21"/>
          <w:szCs w:val="21"/>
        </w:rPr>
        <w:t>8.1</w:t>
      </w:r>
      <w:r>
        <w:rPr>
          <w:rFonts w:hint="eastAsia"/>
          <w:spacing w:val="13"/>
          <w:sz w:val="21"/>
          <w:szCs w:val="21"/>
        </w:rPr>
        <w:t xml:space="preserve"> </w:t>
      </w:r>
      <w:r>
        <w:rPr>
          <w:rFonts w:hint="eastAsia"/>
          <w:spacing w:val="3"/>
          <w:sz w:val="21"/>
          <w:szCs w:val="21"/>
        </w:rPr>
        <w:t>转包</w:t>
      </w:r>
    </w:p>
    <w:p w14:paraId="4B9E0D31">
      <w:pPr>
        <w:pStyle w:val="3"/>
        <w:spacing w:before="161" w:line="227" w:lineRule="auto"/>
        <w:ind w:left="421"/>
        <w:rPr>
          <w:sz w:val="21"/>
          <w:szCs w:val="21"/>
        </w:rPr>
      </w:pPr>
      <w:r>
        <w:rPr>
          <w:rFonts w:hint="eastAsia"/>
          <w:spacing w:val="9"/>
          <w:sz w:val="21"/>
          <w:szCs w:val="21"/>
        </w:rPr>
        <w:t>禁止承包人将本合同规定的咨询服务工作任务转包。</w:t>
      </w:r>
    </w:p>
    <w:p w14:paraId="30D4A496">
      <w:pPr>
        <w:pStyle w:val="3"/>
        <w:spacing w:before="162" w:line="229" w:lineRule="auto"/>
        <w:ind w:left="422" w:leftChars="0"/>
        <w:outlineLvl w:val="1"/>
        <w:rPr>
          <w:sz w:val="21"/>
          <w:szCs w:val="21"/>
        </w:rPr>
      </w:pPr>
      <w:r>
        <w:rPr>
          <w:rFonts w:hint="eastAsia"/>
          <w:spacing w:val="6"/>
          <w:sz w:val="21"/>
          <w:szCs w:val="21"/>
        </w:rPr>
        <w:t>8.2 利益的冲突</w:t>
      </w:r>
    </w:p>
    <w:p w14:paraId="23BD13DC">
      <w:pPr>
        <w:pStyle w:val="3"/>
        <w:spacing w:before="162" w:line="362" w:lineRule="auto"/>
        <w:ind w:left="1" w:right="91" w:firstLine="432"/>
        <w:rPr>
          <w:sz w:val="21"/>
          <w:szCs w:val="21"/>
        </w:rPr>
      </w:pPr>
      <w:r>
        <w:rPr>
          <w:rFonts w:hint="eastAsia"/>
          <w:spacing w:val="8"/>
          <w:sz w:val="21"/>
          <w:szCs w:val="21"/>
        </w:rPr>
        <w:t>除合同另有规定外，承包人及其雇员不应接受本合同规定以外的与本项目有关的利益和报酬；</w:t>
      </w:r>
      <w:r>
        <w:rPr>
          <w:rFonts w:hint="eastAsia"/>
          <w:spacing w:val="9"/>
          <w:sz w:val="21"/>
          <w:szCs w:val="21"/>
        </w:rPr>
        <w:t>承包人不得参与与发包人的利益有冲突的任何活动。</w:t>
      </w:r>
    </w:p>
    <w:p w14:paraId="67A59D17">
      <w:pPr>
        <w:pStyle w:val="3"/>
        <w:spacing w:before="32" w:line="228" w:lineRule="auto"/>
        <w:ind w:left="422" w:leftChars="0"/>
        <w:outlineLvl w:val="1"/>
        <w:rPr>
          <w:sz w:val="21"/>
          <w:szCs w:val="21"/>
        </w:rPr>
      </w:pPr>
      <w:r>
        <w:rPr>
          <w:rFonts w:hint="eastAsia"/>
          <w:spacing w:val="5"/>
          <w:sz w:val="21"/>
          <w:szCs w:val="21"/>
        </w:rPr>
        <w:t>8.3</w:t>
      </w:r>
      <w:r>
        <w:rPr>
          <w:rFonts w:hint="eastAsia"/>
          <w:spacing w:val="18"/>
          <w:sz w:val="21"/>
          <w:szCs w:val="21"/>
        </w:rPr>
        <w:t xml:space="preserve"> </w:t>
      </w:r>
      <w:r>
        <w:rPr>
          <w:rFonts w:hint="eastAsia"/>
          <w:spacing w:val="5"/>
          <w:sz w:val="21"/>
          <w:szCs w:val="21"/>
        </w:rPr>
        <w:t>争端的解决</w:t>
      </w:r>
    </w:p>
    <w:p w14:paraId="250B4536">
      <w:pPr>
        <w:pStyle w:val="3"/>
        <w:spacing w:before="160" w:line="362" w:lineRule="auto"/>
        <w:ind w:left="5" w:right="54" w:firstLine="417"/>
        <w:rPr>
          <w:sz w:val="21"/>
          <w:szCs w:val="21"/>
          <w:highlight w:val="none"/>
        </w:rPr>
      </w:pPr>
      <w:r>
        <w:rPr>
          <w:rFonts w:hint="eastAsia"/>
          <w:spacing w:val="9"/>
          <w:sz w:val="21"/>
          <w:szCs w:val="21"/>
        </w:rPr>
        <w:t>本合同在执行过程中，如发生任何争端、纠纷或因违反、终止本合同而引起的对损失损害的任</w:t>
      </w:r>
      <w:r>
        <w:rPr>
          <w:rFonts w:hint="eastAsia"/>
          <w:spacing w:val="13"/>
          <w:sz w:val="21"/>
          <w:szCs w:val="21"/>
        </w:rPr>
        <w:t xml:space="preserve"> </w:t>
      </w:r>
      <w:r>
        <w:rPr>
          <w:rFonts w:hint="eastAsia"/>
          <w:spacing w:val="9"/>
          <w:sz w:val="21"/>
          <w:szCs w:val="21"/>
        </w:rPr>
        <w:t>何赔偿，应事先协商，在承包人和发包人之间达成一致意见。如未能达成一致，可提交</w:t>
      </w:r>
      <w:r>
        <w:rPr>
          <w:rFonts w:hint="eastAsia"/>
          <w:spacing w:val="9"/>
          <w:sz w:val="21"/>
          <w:szCs w:val="21"/>
          <w:highlight w:val="none"/>
          <w:lang w:val="en-US" w:eastAsia="zh-CN"/>
        </w:rPr>
        <w:t>发包人所在地法院提起诉讼</w:t>
      </w:r>
      <w:r>
        <w:rPr>
          <w:rFonts w:hint="eastAsia"/>
          <w:spacing w:val="9"/>
          <w:sz w:val="21"/>
          <w:szCs w:val="21"/>
          <w:highlight w:val="none"/>
        </w:rPr>
        <w:t>。</w:t>
      </w:r>
    </w:p>
    <w:p w14:paraId="0066BBDF">
      <w:pPr>
        <w:spacing w:line="227" w:lineRule="auto"/>
        <w:rPr>
          <w:rFonts w:ascii="宋体" w:hAnsi="宋体" w:eastAsia="宋体" w:cs="宋体"/>
        </w:rPr>
      </w:pPr>
    </w:p>
    <w:p w14:paraId="3F363A15">
      <w:pPr>
        <w:spacing w:line="227" w:lineRule="auto"/>
        <w:rPr>
          <w:rFonts w:ascii="宋体" w:hAnsi="宋体" w:eastAsia="宋体" w:cs="宋体"/>
        </w:rPr>
      </w:pPr>
    </w:p>
    <w:p w14:paraId="3FF8DC82">
      <w:pPr>
        <w:spacing w:line="227" w:lineRule="auto"/>
        <w:rPr>
          <w:rFonts w:hint="eastAsia" w:ascii="宋体" w:hAnsi="宋体" w:eastAsia="宋体" w:cs="宋体"/>
          <w:lang w:eastAsia="zh-CN"/>
        </w:rPr>
      </w:pPr>
      <w:r>
        <w:rPr>
          <w:rFonts w:hint="eastAsia" w:ascii="宋体" w:hAnsi="宋体" w:eastAsia="宋体" w:cs="宋体"/>
        </w:rPr>
        <w:t>甲      方 (盖 章)</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t>乙      方(盖 章)</w:t>
      </w:r>
      <w:r>
        <w:rPr>
          <w:rFonts w:hint="eastAsia" w:ascii="宋体" w:hAnsi="宋体" w:eastAsia="宋体" w:cs="宋体"/>
          <w:lang w:eastAsia="zh-CN"/>
        </w:rPr>
        <w:t>：</w:t>
      </w:r>
    </w:p>
    <w:p w14:paraId="387ABFD5">
      <w:pPr>
        <w:spacing w:line="227" w:lineRule="auto"/>
        <w:rPr>
          <w:rFonts w:hint="default" w:ascii="宋体" w:hAnsi="宋体" w:eastAsia="宋体" w:cs="宋体"/>
          <w:lang w:val="en-US" w:eastAsia="zh-CN"/>
        </w:rPr>
      </w:pPr>
    </w:p>
    <w:p w14:paraId="4B7A3256">
      <w:pPr>
        <w:spacing w:line="227" w:lineRule="auto"/>
        <w:rPr>
          <w:rFonts w:hint="eastAsia" w:ascii="宋体" w:hAnsi="宋体" w:eastAsia="宋体" w:cs="宋体"/>
          <w:lang w:eastAsia="zh-CN"/>
        </w:rPr>
      </w:pPr>
    </w:p>
    <w:p w14:paraId="52D6BE45">
      <w:pPr>
        <w:spacing w:line="227" w:lineRule="auto"/>
        <w:rPr>
          <w:rFonts w:hint="eastAsia" w:ascii="宋体" w:hAnsi="宋体" w:eastAsia="宋体" w:cs="宋体"/>
          <w:lang w:eastAsia="zh-CN"/>
        </w:rPr>
      </w:pPr>
    </w:p>
    <w:p w14:paraId="713B8AC9">
      <w:pPr>
        <w:spacing w:line="227" w:lineRule="auto"/>
        <w:rPr>
          <w:rFonts w:hint="eastAsia" w:ascii="宋体" w:hAnsi="宋体" w:eastAsia="宋体" w:cs="宋体"/>
        </w:rPr>
      </w:pPr>
      <w:r>
        <w:rPr>
          <w:rFonts w:hint="eastAsia" w:ascii="宋体" w:hAnsi="宋体" w:eastAsia="宋体" w:cs="宋体"/>
        </w:rPr>
        <w:t>法人代表或授权代理人</w:t>
      </w:r>
      <w:r>
        <w:rPr>
          <w:rFonts w:hint="eastAsia" w:ascii="宋体" w:hAnsi="宋体" w:eastAsia="宋体" w:cs="宋体"/>
          <w:lang w:eastAsia="zh-CN"/>
        </w:rPr>
        <w:t>（</w:t>
      </w:r>
      <w:r>
        <w:rPr>
          <w:rFonts w:hint="eastAsia" w:ascii="宋体" w:hAnsi="宋体" w:eastAsia="宋体" w:cs="宋体"/>
          <w:lang w:val="en-US" w:eastAsia="zh-CN"/>
        </w:rPr>
        <w:t>签字或盖章）</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法人代表或授权代理人</w:t>
      </w:r>
      <w:r>
        <w:rPr>
          <w:rFonts w:hint="eastAsia" w:ascii="宋体" w:hAnsi="宋体" w:eastAsia="宋体" w:cs="宋体"/>
          <w:lang w:eastAsia="zh-CN"/>
        </w:rPr>
        <w:t>（</w:t>
      </w:r>
      <w:r>
        <w:rPr>
          <w:rFonts w:hint="eastAsia" w:ascii="宋体" w:hAnsi="宋体" w:eastAsia="宋体" w:cs="宋体"/>
          <w:lang w:val="en-US" w:eastAsia="zh-CN"/>
        </w:rPr>
        <w:t>签字或盖章）</w:t>
      </w:r>
      <w:r>
        <w:rPr>
          <w:rFonts w:hint="eastAsia" w:ascii="宋体" w:hAnsi="宋体" w:eastAsia="宋体" w:cs="宋体"/>
        </w:rPr>
        <w:t>：</w:t>
      </w:r>
    </w:p>
    <w:p w14:paraId="7E52FB2C">
      <w:pPr>
        <w:spacing w:line="227" w:lineRule="auto"/>
        <w:rPr>
          <w:rFonts w:hint="eastAsia" w:ascii="宋体" w:hAnsi="宋体" w:eastAsia="宋体" w:cs="宋体"/>
        </w:rPr>
      </w:pPr>
    </w:p>
    <w:p w14:paraId="223AD283">
      <w:pPr>
        <w:spacing w:line="227" w:lineRule="auto"/>
        <w:rPr>
          <w:rFonts w:hint="eastAsia" w:ascii="宋体" w:hAnsi="宋体" w:eastAsia="宋体" w:cs="宋体"/>
        </w:rPr>
      </w:pPr>
    </w:p>
    <w:p w14:paraId="6618F375">
      <w:pPr>
        <w:spacing w:line="227" w:lineRule="auto"/>
        <w:rPr>
          <w:rFonts w:hint="eastAsia" w:ascii="宋体" w:hAnsi="宋体" w:eastAsia="宋体" w:cs="宋体"/>
        </w:rPr>
      </w:pPr>
    </w:p>
    <w:p w14:paraId="5F4B0185">
      <w:pPr>
        <w:spacing w:line="227" w:lineRule="auto"/>
        <w:rPr>
          <w:rFonts w:hint="eastAsia" w:ascii="宋体" w:hAnsi="宋体" w:eastAsia="宋体" w:cs="宋体"/>
        </w:rPr>
      </w:pPr>
    </w:p>
    <w:p w14:paraId="69CEBC74">
      <w:pPr>
        <w:spacing w:line="227" w:lineRule="auto"/>
        <w:rPr>
          <w:rFonts w:hint="eastAsia" w:ascii="宋体" w:hAnsi="宋体" w:eastAsia="宋体" w:cs="宋体"/>
        </w:rPr>
      </w:pPr>
    </w:p>
    <w:p w14:paraId="51A15BC8">
      <w:pPr>
        <w:spacing w:line="227" w:lineRule="auto"/>
        <w:rPr>
          <w:rFonts w:hint="eastAsia" w:ascii="宋体" w:hAnsi="宋体" w:eastAsia="宋体" w:cs="宋体"/>
        </w:rPr>
      </w:pPr>
      <w:r>
        <w:rPr>
          <w:rFonts w:hint="eastAsia" w:ascii="宋体" w:hAnsi="宋体" w:eastAsia="宋体" w:cs="宋体"/>
        </w:rPr>
        <w:t>签约日期：      年    月    日</w:t>
      </w:r>
    </w:p>
    <w:p w14:paraId="78EE00AF">
      <w:pPr>
        <w:spacing w:line="227" w:lineRule="auto"/>
        <w:rPr>
          <w:rFonts w:hint="default" w:ascii="宋体" w:hAnsi="宋体" w:eastAsia="宋体" w:cs="宋体"/>
          <w:lang w:val="en-US" w:eastAsia="zh-CN"/>
        </w:rPr>
        <w:sectPr>
          <w:footerReference r:id="rId8" w:type="default"/>
          <w:pgSz w:w="11906" w:h="16839"/>
          <w:pgMar w:top="1431" w:right="1308" w:bottom="1155" w:left="1537" w:header="0" w:footer="965" w:gutter="0"/>
          <w:pgNumType w:fmt="decimal"/>
          <w:cols w:space="720" w:num="1"/>
        </w:sectPr>
      </w:pPr>
    </w:p>
    <w:p w14:paraId="26EDE8DE">
      <w:pPr>
        <w:pStyle w:val="3"/>
        <w:spacing w:before="208" w:line="224" w:lineRule="auto"/>
        <w:ind w:left="2826"/>
        <w:outlineLvl w:val="0"/>
      </w:pPr>
      <w:bookmarkStart w:id="8" w:name="bookmark10"/>
      <w:bookmarkEnd w:id="8"/>
      <w:bookmarkStart w:id="9" w:name="bookmark9"/>
      <w:bookmarkEnd w:id="9"/>
      <w:r>
        <w:rPr>
          <w:b/>
          <w:bCs/>
          <w:spacing w:val="6"/>
        </w:rPr>
        <w:t>第五章</w:t>
      </w:r>
      <w:r>
        <w:rPr>
          <w:spacing w:val="6"/>
        </w:rPr>
        <w:t xml:space="preserve"> </w:t>
      </w:r>
      <w:r>
        <w:rPr>
          <w:b/>
          <w:bCs/>
          <w:spacing w:val="6"/>
        </w:rPr>
        <w:t>项目标准及需求</w:t>
      </w:r>
    </w:p>
    <w:p w14:paraId="5C37FF1C">
      <w:pPr>
        <w:spacing w:line="285" w:lineRule="auto"/>
      </w:pPr>
    </w:p>
    <w:p w14:paraId="00D23161">
      <w:pPr>
        <w:pStyle w:val="3"/>
        <w:spacing w:before="65" w:line="320" w:lineRule="exact"/>
        <w:ind w:left="425" w:leftChars="0"/>
        <w:outlineLvl w:val="0"/>
        <w:rPr>
          <w:sz w:val="21"/>
          <w:szCs w:val="21"/>
        </w:rPr>
      </w:pPr>
      <w:r>
        <w:rPr>
          <w:b/>
          <w:bCs/>
          <w:spacing w:val="8"/>
          <w:sz w:val="21"/>
          <w:szCs w:val="21"/>
        </w:rPr>
        <w:t>一、文物影响评估项目报告编制服务内容如下（包括但不限于</w:t>
      </w:r>
      <w:r>
        <w:rPr>
          <w:b/>
          <w:bCs/>
          <w:sz w:val="21"/>
          <w:szCs w:val="21"/>
        </w:rPr>
        <w:t>）：</w:t>
      </w:r>
    </w:p>
    <w:p w14:paraId="3E785838">
      <w:pPr>
        <w:pStyle w:val="3"/>
        <w:spacing w:before="162" w:line="360" w:lineRule="exact"/>
        <w:ind w:left="17" w:right="105" w:firstLine="405"/>
        <w:rPr>
          <w:sz w:val="21"/>
          <w:szCs w:val="21"/>
        </w:rPr>
      </w:pPr>
      <w:r>
        <w:rPr>
          <w:spacing w:val="9"/>
          <w:sz w:val="21"/>
          <w:szCs w:val="21"/>
        </w:rPr>
        <w:t>本次</w:t>
      </w:r>
      <w:r>
        <w:rPr>
          <w:rFonts w:hint="eastAsia"/>
          <w:spacing w:val="9"/>
          <w:sz w:val="21"/>
          <w:szCs w:val="21"/>
        </w:rPr>
        <w:t>关帝庙巷明清住宅室内装修与环境提升项目文物影响评估报告编制项目</w:t>
      </w:r>
      <w:r>
        <w:rPr>
          <w:spacing w:val="8"/>
          <w:sz w:val="21"/>
          <w:szCs w:val="21"/>
        </w:rPr>
        <w:t>招标共设一个标段，</w:t>
      </w:r>
      <w:r>
        <w:rPr>
          <w:sz w:val="21"/>
          <w:szCs w:val="21"/>
        </w:rPr>
        <w:t xml:space="preserve"> </w:t>
      </w:r>
      <w:r>
        <w:rPr>
          <w:spacing w:val="8"/>
          <w:sz w:val="21"/>
          <w:szCs w:val="21"/>
        </w:rPr>
        <w:t>工作内容包括但不限于：</w:t>
      </w:r>
    </w:p>
    <w:p w14:paraId="6F884574">
      <w:pPr>
        <w:pStyle w:val="3"/>
        <w:spacing w:line="340" w:lineRule="auto"/>
        <w:ind w:right="205" w:firstLine="423"/>
        <w:rPr>
          <w:sz w:val="21"/>
          <w:szCs w:val="21"/>
          <w:highlight w:val="none"/>
        </w:rPr>
      </w:pPr>
      <w:r>
        <w:rPr>
          <w:rFonts w:hint="eastAsia"/>
          <w:spacing w:val="7"/>
          <w:sz w:val="21"/>
          <w:szCs w:val="21"/>
          <w:highlight w:val="none"/>
          <w:lang w:eastAsia="zh-CN"/>
        </w:rPr>
        <w:t xml:space="preserve">（1） </w:t>
      </w:r>
      <w:r>
        <w:rPr>
          <w:rFonts w:hint="eastAsia"/>
          <w:spacing w:val="7"/>
          <w:sz w:val="21"/>
          <w:szCs w:val="21"/>
          <w:highlight w:val="none"/>
        </w:rPr>
        <w:t>项目现场及周边环境现状调研</w:t>
      </w:r>
      <w:r>
        <w:rPr>
          <w:rFonts w:hint="eastAsia"/>
          <w:spacing w:val="7"/>
          <w:sz w:val="21"/>
          <w:szCs w:val="21"/>
          <w:highlight w:val="none"/>
          <w:lang w:eastAsia="zh-CN"/>
        </w:rPr>
        <w:t>，</w:t>
      </w:r>
      <w:r>
        <w:rPr>
          <w:rFonts w:hint="eastAsia"/>
          <w:spacing w:val="12"/>
          <w:sz w:val="21"/>
          <w:szCs w:val="21"/>
          <w:highlight w:val="none"/>
        </w:rPr>
        <w:t>收集并研究</w:t>
      </w:r>
      <w:r>
        <w:rPr>
          <w:rFonts w:hint="eastAsia"/>
          <w:spacing w:val="12"/>
          <w:sz w:val="21"/>
          <w:szCs w:val="21"/>
          <w:highlight w:val="none"/>
          <w:lang w:eastAsia="zh-CN"/>
        </w:rPr>
        <w:t>项目</w:t>
      </w:r>
      <w:r>
        <w:rPr>
          <w:rFonts w:hint="eastAsia"/>
          <w:spacing w:val="8"/>
          <w:sz w:val="21"/>
          <w:szCs w:val="21"/>
          <w:highlight w:val="none"/>
          <w:lang w:eastAsia="zh-CN"/>
        </w:rPr>
        <w:t>涉及的</w:t>
      </w:r>
      <w:r>
        <w:rPr>
          <w:rFonts w:hint="eastAsia"/>
          <w:spacing w:val="11"/>
          <w:sz w:val="21"/>
          <w:szCs w:val="21"/>
          <w:highlight w:val="none"/>
        </w:rPr>
        <w:t>相关历史资料、周边建设</w:t>
      </w:r>
      <w:r>
        <w:rPr>
          <w:rFonts w:hint="eastAsia"/>
          <w:spacing w:val="9"/>
          <w:sz w:val="21"/>
          <w:szCs w:val="21"/>
          <w:highlight w:val="none"/>
        </w:rPr>
        <w:t>情况、相关法律法规，明确</w:t>
      </w:r>
      <w:r>
        <w:rPr>
          <w:rFonts w:hint="eastAsia"/>
          <w:spacing w:val="9"/>
          <w:sz w:val="21"/>
          <w:szCs w:val="21"/>
          <w:highlight w:val="none"/>
          <w:lang w:eastAsia="zh-CN"/>
        </w:rPr>
        <w:t>本项目</w:t>
      </w:r>
      <w:r>
        <w:rPr>
          <w:rFonts w:hint="eastAsia"/>
          <w:spacing w:val="9"/>
          <w:sz w:val="21"/>
          <w:szCs w:val="21"/>
          <w:highlight w:val="none"/>
        </w:rPr>
        <w:t>对</w:t>
      </w:r>
      <w:r>
        <w:rPr>
          <w:rFonts w:hint="eastAsia"/>
          <w:spacing w:val="8"/>
          <w:sz w:val="21"/>
          <w:szCs w:val="21"/>
          <w:highlight w:val="none"/>
          <w:lang w:eastAsia="zh-CN"/>
        </w:rPr>
        <w:t>相关文物</w:t>
      </w:r>
      <w:r>
        <w:rPr>
          <w:rFonts w:hint="eastAsia"/>
          <w:spacing w:val="8"/>
          <w:sz w:val="21"/>
          <w:szCs w:val="21"/>
          <w:highlight w:val="none"/>
        </w:rPr>
        <w:t>的影响程度；</w:t>
      </w:r>
    </w:p>
    <w:p w14:paraId="1C5982C5">
      <w:pPr>
        <w:pStyle w:val="3"/>
        <w:spacing w:line="360" w:lineRule="exact"/>
        <w:ind w:left="3" w:right="70" w:firstLine="429"/>
        <w:rPr>
          <w:sz w:val="21"/>
          <w:szCs w:val="21"/>
          <w:highlight w:val="none"/>
        </w:rPr>
      </w:pPr>
      <w:r>
        <w:rPr>
          <w:rFonts w:hint="eastAsia"/>
          <w:spacing w:val="12"/>
          <w:sz w:val="21"/>
          <w:szCs w:val="21"/>
          <w:highlight w:val="none"/>
          <w:lang w:eastAsia="zh-CN"/>
        </w:rPr>
        <w:t>（2</w:t>
      </w:r>
      <w:r>
        <w:rPr>
          <w:rFonts w:hint="eastAsia"/>
          <w:spacing w:val="12"/>
          <w:sz w:val="21"/>
          <w:szCs w:val="21"/>
          <w:highlight w:val="none"/>
        </w:rPr>
        <w:t>）</w:t>
      </w:r>
      <w:r>
        <w:rPr>
          <w:rFonts w:hint="eastAsia"/>
          <w:spacing w:val="12"/>
          <w:sz w:val="21"/>
          <w:szCs w:val="21"/>
          <w:highlight w:val="none"/>
          <w:lang w:eastAsia="zh-CN"/>
        </w:rPr>
        <w:t>研究项目的技术方案</w:t>
      </w:r>
      <w:r>
        <w:rPr>
          <w:rFonts w:hint="eastAsia"/>
          <w:spacing w:val="12"/>
          <w:sz w:val="21"/>
          <w:szCs w:val="21"/>
          <w:highlight w:val="none"/>
        </w:rPr>
        <w:t>，核定方案</w:t>
      </w:r>
      <w:r>
        <w:rPr>
          <w:rFonts w:hint="eastAsia"/>
          <w:spacing w:val="11"/>
          <w:sz w:val="21"/>
          <w:szCs w:val="21"/>
          <w:highlight w:val="none"/>
        </w:rPr>
        <w:t>的必要性及可行性</w:t>
      </w:r>
      <w:r>
        <w:rPr>
          <w:rFonts w:hint="eastAsia"/>
          <w:spacing w:val="7"/>
          <w:sz w:val="21"/>
          <w:szCs w:val="21"/>
          <w:highlight w:val="none"/>
          <w:lang w:eastAsia="zh-CN"/>
        </w:rPr>
        <w:t>，并</w:t>
      </w:r>
      <w:r>
        <w:rPr>
          <w:rFonts w:hint="eastAsia"/>
          <w:spacing w:val="9"/>
          <w:sz w:val="21"/>
          <w:szCs w:val="21"/>
          <w:highlight w:val="none"/>
        </w:rPr>
        <w:t>对方案进行全</w:t>
      </w:r>
      <w:r>
        <w:rPr>
          <w:rFonts w:hint="eastAsia"/>
          <w:spacing w:val="9"/>
          <w:sz w:val="21"/>
          <w:szCs w:val="21"/>
          <w:highlight w:val="none"/>
          <w:lang w:eastAsia="zh-CN"/>
        </w:rPr>
        <w:t>面</w:t>
      </w:r>
      <w:r>
        <w:rPr>
          <w:rFonts w:hint="eastAsia"/>
          <w:spacing w:val="9"/>
          <w:sz w:val="21"/>
          <w:szCs w:val="21"/>
          <w:highlight w:val="none"/>
        </w:rPr>
        <w:t>评估，</w:t>
      </w:r>
      <w:r>
        <w:rPr>
          <w:rFonts w:hint="eastAsia"/>
          <w:spacing w:val="11"/>
          <w:sz w:val="21"/>
          <w:szCs w:val="21"/>
          <w:highlight w:val="none"/>
        </w:rPr>
        <w:t>完成文物影响评估报告的编制。</w:t>
      </w:r>
    </w:p>
    <w:p w14:paraId="67B6ED73">
      <w:pPr>
        <w:pStyle w:val="3"/>
        <w:spacing w:line="360" w:lineRule="exact"/>
        <w:ind w:right="70" w:firstLine="425"/>
        <w:rPr>
          <w:sz w:val="21"/>
          <w:szCs w:val="21"/>
        </w:rPr>
      </w:pPr>
      <w:r>
        <w:rPr>
          <w:b/>
          <w:bCs/>
          <w:spacing w:val="8"/>
          <w:sz w:val="21"/>
          <w:szCs w:val="21"/>
        </w:rPr>
        <w:t>二、工作周期：</w:t>
      </w:r>
      <w:r>
        <w:rPr>
          <w:rFonts w:hint="eastAsia"/>
          <w:b/>
          <w:bCs/>
          <w:spacing w:val="8"/>
          <w:sz w:val="21"/>
          <w:szCs w:val="21"/>
        </w:rPr>
        <w:t>合同签订后，自收到招标人确定的拟上报方案以及文物影响评估所必需的各类基础资料后，</w:t>
      </w:r>
      <w:r>
        <w:rPr>
          <w:rFonts w:hint="eastAsia"/>
          <w:b/>
          <w:bCs/>
          <w:spacing w:val="8"/>
          <w:sz w:val="21"/>
          <w:szCs w:val="21"/>
          <w:lang w:val="en-US" w:eastAsia="zh-CN"/>
        </w:rPr>
        <w:t>2</w:t>
      </w:r>
      <w:r>
        <w:rPr>
          <w:rFonts w:hint="eastAsia"/>
          <w:b/>
          <w:bCs/>
          <w:spacing w:val="8"/>
          <w:sz w:val="21"/>
          <w:szCs w:val="21"/>
        </w:rPr>
        <w:t>个月内提交文物影响评估报告成果。</w:t>
      </w:r>
    </w:p>
    <w:p w14:paraId="1EE9A6C8">
      <w:pPr>
        <w:pStyle w:val="3"/>
        <w:spacing w:line="360" w:lineRule="exact"/>
        <w:ind w:left="13" w:right="70" w:firstLine="411"/>
        <w:rPr>
          <w:sz w:val="21"/>
          <w:szCs w:val="21"/>
        </w:rPr>
      </w:pPr>
      <w:r>
        <w:rPr>
          <w:spacing w:val="9"/>
          <w:sz w:val="21"/>
          <w:szCs w:val="21"/>
        </w:rPr>
        <w:t>各阶段审查期间，</w:t>
      </w:r>
      <w:r>
        <w:rPr>
          <w:spacing w:val="-47"/>
          <w:sz w:val="21"/>
          <w:szCs w:val="21"/>
        </w:rPr>
        <w:t xml:space="preserve"> </w:t>
      </w:r>
      <w:r>
        <w:rPr>
          <w:spacing w:val="9"/>
          <w:sz w:val="21"/>
          <w:szCs w:val="21"/>
        </w:rPr>
        <w:t>自收到书面审查意见及相关补充基</w:t>
      </w:r>
      <w:r>
        <w:rPr>
          <w:spacing w:val="8"/>
          <w:sz w:val="21"/>
          <w:szCs w:val="21"/>
        </w:rPr>
        <w:t>础资料后30日内，提交完善后的文物影</w:t>
      </w:r>
      <w:r>
        <w:rPr>
          <w:spacing w:val="9"/>
          <w:sz w:val="21"/>
          <w:szCs w:val="21"/>
        </w:rPr>
        <w:t>响评估报告成果</w:t>
      </w:r>
      <w:r>
        <w:rPr>
          <w:spacing w:val="8"/>
          <w:sz w:val="21"/>
          <w:szCs w:val="21"/>
        </w:rPr>
        <w:t>。</w:t>
      </w:r>
    </w:p>
    <w:p w14:paraId="53EBB1CD">
      <w:pPr>
        <w:pStyle w:val="3"/>
        <w:spacing w:before="33" w:line="360" w:lineRule="exact"/>
        <w:ind w:left="427"/>
        <w:rPr>
          <w:sz w:val="21"/>
          <w:szCs w:val="21"/>
        </w:rPr>
      </w:pPr>
      <w:r>
        <w:rPr>
          <w:b/>
          <w:bCs/>
          <w:spacing w:val="8"/>
          <w:sz w:val="21"/>
          <w:szCs w:val="21"/>
        </w:rPr>
        <w:t>实际工作周期可能调整，承包人应服从发包人的</w:t>
      </w:r>
      <w:r>
        <w:rPr>
          <w:b/>
          <w:bCs/>
          <w:spacing w:val="7"/>
          <w:sz w:val="21"/>
          <w:szCs w:val="21"/>
        </w:rPr>
        <w:t>统一工作安排。</w:t>
      </w:r>
    </w:p>
    <w:p w14:paraId="37E44851">
      <w:pPr>
        <w:pStyle w:val="3"/>
        <w:spacing w:line="360" w:lineRule="exact"/>
        <w:ind w:left="422" w:leftChars="0"/>
        <w:outlineLvl w:val="0"/>
        <w:rPr>
          <w:sz w:val="21"/>
          <w:szCs w:val="21"/>
        </w:rPr>
      </w:pPr>
      <w:r>
        <w:rPr>
          <w:b/>
          <w:bCs/>
          <w:spacing w:val="8"/>
          <w:sz w:val="21"/>
          <w:szCs w:val="21"/>
        </w:rPr>
        <w:t>三、提交的成果要求分别如下（但不限于此</w:t>
      </w:r>
      <w:r>
        <w:rPr>
          <w:b/>
          <w:bCs/>
          <w:spacing w:val="-55"/>
          <w:sz w:val="21"/>
          <w:szCs w:val="21"/>
        </w:rPr>
        <w:t>）：</w:t>
      </w:r>
    </w:p>
    <w:p w14:paraId="7BB6F4D3">
      <w:pPr>
        <w:pStyle w:val="3"/>
        <w:spacing w:line="360" w:lineRule="exact"/>
        <w:ind w:firstLine="432"/>
        <w:rPr>
          <w:sz w:val="21"/>
          <w:szCs w:val="21"/>
        </w:rPr>
      </w:pPr>
      <w:r>
        <w:rPr>
          <w:spacing w:val="5"/>
          <w:sz w:val="21"/>
          <w:szCs w:val="21"/>
        </w:rPr>
        <w:t>（1）成果报告：一式五份，装订成册，同时提交电子文件五份，电子文件采用</w:t>
      </w:r>
      <w:r>
        <w:rPr>
          <w:spacing w:val="-42"/>
          <w:sz w:val="21"/>
          <w:szCs w:val="21"/>
        </w:rPr>
        <w:t xml:space="preserve"> </w:t>
      </w:r>
      <w:r>
        <w:rPr>
          <w:sz w:val="21"/>
          <w:szCs w:val="21"/>
        </w:rPr>
        <w:t>AUTOCAD</w:t>
      </w:r>
      <w:r>
        <w:rPr>
          <w:spacing w:val="5"/>
          <w:sz w:val="21"/>
          <w:szCs w:val="21"/>
        </w:rPr>
        <w:t>、</w:t>
      </w:r>
      <w:r>
        <w:rPr>
          <w:sz w:val="21"/>
          <w:szCs w:val="21"/>
        </w:rPr>
        <w:t>WORD</w:t>
      </w:r>
      <w:r>
        <w:rPr>
          <w:spacing w:val="5"/>
          <w:sz w:val="21"/>
          <w:szCs w:val="21"/>
        </w:rPr>
        <w:t>、</w:t>
      </w:r>
      <w:r>
        <w:rPr>
          <w:sz w:val="21"/>
          <w:szCs w:val="21"/>
        </w:rPr>
        <w:t>EXCEL</w:t>
      </w:r>
      <w:r>
        <w:rPr>
          <w:spacing w:val="9"/>
          <w:sz w:val="21"/>
          <w:szCs w:val="21"/>
        </w:rPr>
        <w:t>、或</w:t>
      </w:r>
      <w:r>
        <w:rPr>
          <w:spacing w:val="-41"/>
          <w:sz w:val="21"/>
          <w:szCs w:val="21"/>
        </w:rPr>
        <w:t xml:space="preserve"> </w:t>
      </w:r>
      <w:r>
        <w:rPr>
          <w:sz w:val="21"/>
          <w:szCs w:val="21"/>
        </w:rPr>
        <w:t>TXT</w:t>
      </w:r>
      <w:r>
        <w:rPr>
          <w:spacing w:val="9"/>
          <w:sz w:val="21"/>
          <w:szCs w:val="21"/>
        </w:rPr>
        <w:t>（纯文本文件）等电子文档格式，一律为非扫描图像格式文件，同</w:t>
      </w:r>
      <w:r>
        <w:rPr>
          <w:spacing w:val="8"/>
          <w:sz w:val="21"/>
          <w:szCs w:val="21"/>
        </w:rPr>
        <w:t>时提交一份</w:t>
      </w:r>
      <w:r>
        <w:rPr>
          <w:spacing w:val="-41"/>
          <w:sz w:val="21"/>
          <w:szCs w:val="21"/>
        </w:rPr>
        <w:t xml:space="preserve"> </w:t>
      </w:r>
      <w:r>
        <w:rPr>
          <w:sz w:val="21"/>
          <w:szCs w:val="21"/>
        </w:rPr>
        <w:t>PDF</w:t>
      </w:r>
      <w:r>
        <w:rPr>
          <w:spacing w:val="-40"/>
          <w:sz w:val="21"/>
          <w:szCs w:val="21"/>
        </w:rPr>
        <w:t xml:space="preserve"> </w:t>
      </w:r>
      <w:r>
        <w:rPr>
          <w:spacing w:val="8"/>
          <w:sz w:val="21"/>
          <w:szCs w:val="21"/>
        </w:rPr>
        <w:t>格</w:t>
      </w:r>
      <w:r>
        <w:rPr>
          <w:spacing w:val="7"/>
          <w:sz w:val="21"/>
          <w:szCs w:val="21"/>
        </w:rPr>
        <w:t>式电子文件。</w:t>
      </w:r>
    </w:p>
    <w:p w14:paraId="540F026A">
      <w:pPr>
        <w:pStyle w:val="3"/>
        <w:spacing w:line="360" w:lineRule="exact"/>
        <w:ind w:left="432" w:leftChars="0"/>
        <w:outlineLvl w:val="9"/>
        <w:rPr>
          <w:sz w:val="21"/>
          <w:szCs w:val="21"/>
        </w:rPr>
      </w:pPr>
      <w:r>
        <w:rPr>
          <w:spacing w:val="6"/>
          <w:sz w:val="21"/>
          <w:szCs w:val="21"/>
        </w:rPr>
        <w:t>（2）过程原始资料。</w:t>
      </w:r>
    </w:p>
    <w:p w14:paraId="5ACE7308">
      <w:pPr>
        <w:pStyle w:val="3"/>
        <w:spacing w:before="160" w:line="360" w:lineRule="exact"/>
        <w:ind w:left="442" w:leftChars="0"/>
        <w:outlineLvl w:val="0"/>
        <w:rPr>
          <w:sz w:val="21"/>
          <w:szCs w:val="21"/>
        </w:rPr>
      </w:pPr>
      <w:bookmarkStart w:id="10" w:name="bookmark12"/>
      <w:bookmarkEnd w:id="10"/>
      <w:r>
        <w:rPr>
          <w:b/>
          <w:bCs/>
          <w:spacing w:val="3"/>
          <w:sz w:val="21"/>
          <w:szCs w:val="21"/>
        </w:rPr>
        <w:t>四、标准依据</w:t>
      </w:r>
    </w:p>
    <w:p w14:paraId="4FDEDD69">
      <w:pPr>
        <w:pStyle w:val="3"/>
        <w:spacing w:before="164" w:line="360" w:lineRule="exact"/>
        <w:ind w:left="443"/>
        <w:rPr>
          <w:sz w:val="21"/>
          <w:szCs w:val="21"/>
        </w:rPr>
      </w:pPr>
      <w:r>
        <w:rPr>
          <w:spacing w:val="5"/>
          <w:sz w:val="21"/>
          <w:szCs w:val="21"/>
        </w:rPr>
        <w:t>文物影响评估报告的编制应符合国家、地方</w:t>
      </w:r>
      <w:r>
        <w:rPr>
          <w:spacing w:val="4"/>
          <w:sz w:val="21"/>
          <w:szCs w:val="21"/>
        </w:rPr>
        <w:t>及行业相关法规、规范。</w:t>
      </w:r>
    </w:p>
    <w:p w14:paraId="0EE4D642">
      <w:pPr>
        <w:spacing w:line="320" w:lineRule="exact"/>
        <w:sectPr>
          <w:footerReference r:id="rId9" w:type="default"/>
          <w:pgSz w:w="11906" w:h="16839"/>
          <w:pgMar w:top="1431" w:right="1291" w:bottom="1155" w:left="1536" w:header="0" w:footer="965" w:gutter="0"/>
          <w:pgNumType w:fmt="decimal"/>
          <w:cols w:space="720" w:num="1"/>
        </w:sectPr>
      </w:pPr>
    </w:p>
    <w:p w14:paraId="07AC6910">
      <w:pPr>
        <w:pStyle w:val="3"/>
        <w:spacing w:before="208" w:line="224" w:lineRule="auto"/>
        <w:ind w:left="2738"/>
        <w:outlineLvl w:val="0"/>
      </w:pPr>
      <w:bookmarkStart w:id="11" w:name="bookmark11"/>
      <w:bookmarkEnd w:id="11"/>
      <w:r>
        <w:rPr>
          <w:b/>
          <w:bCs/>
          <w:spacing w:val="6"/>
        </w:rPr>
        <w:t>第六章</w:t>
      </w:r>
      <w:r>
        <w:rPr>
          <w:spacing w:val="6"/>
        </w:rPr>
        <w:t xml:space="preserve"> </w:t>
      </w:r>
      <w:r>
        <w:rPr>
          <w:b/>
          <w:bCs/>
          <w:spacing w:val="6"/>
        </w:rPr>
        <w:t>投标文件格式</w:t>
      </w:r>
    </w:p>
    <w:p w14:paraId="0D785DF6">
      <w:pPr>
        <w:pStyle w:val="3"/>
        <w:spacing w:before="287" w:line="225" w:lineRule="auto"/>
        <w:jc w:val="right"/>
        <w:outlineLvl w:val="0"/>
        <w:rPr>
          <w:sz w:val="35"/>
          <w:szCs w:val="35"/>
        </w:rPr>
      </w:pPr>
      <w:r>
        <w:rPr>
          <w:spacing w:val="5"/>
          <w:sz w:val="35"/>
          <w:szCs w:val="35"/>
        </w:rPr>
        <w:t>封</w:t>
      </w:r>
      <w:r>
        <w:rPr>
          <w:spacing w:val="-96"/>
          <w:sz w:val="35"/>
          <w:szCs w:val="35"/>
        </w:rPr>
        <w:t xml:space="preserve"> </w:t>
      </w:r>
      <w:r>
        <w:rPr>
          <w:spacing w:val="5"/>
          <w:sz w:val="35"/>
          <w:szCs w:val="35"/>
        </w:rPr>
        <w:t>面</w:t>
      </w:r>
      <w:r>
        <w:rPr>
          <w:spacing w:val="-110"/>
          <w:sz w:val="35"/>
          <w:szCs w:val="35"/>
        </w:rPr>
        <w:t xml:space="preserve"> </w:t>
      </w:r>
      <w:r>
        <w:rPr>
          <w:spacing w:val="5"/>
          <w:sz w:val="35"/>
          <w:szCs w:val="35"/>
        </w:rPr>
        <w:t>（格</w:t>
      </w:r>
      <w:r>
        <w:rPr>
          <w:spacing w:val="-93"/>
          <w:sz w:val="35"/>
          <w:szCs w:val="35"/>
        </w:rPr>
        <w:t xml:space="preserve"> </w:t>
      </w:r>
      <w:r>
        <w:rPr>
          <w:spacing w:val="5"/>
          <w:sz w:val="35"/>
          <w:szCs w:val="35"/>
        </w:rPr>
        <w:t>式</w:t>
      </w:r>
      <w:r>
        <w:rPr>
          <w:spacing w:val="-114"/>
          <w:sz w:val="35"/>
          <w:szCs w:val="35"/>
        </w:rPr>
        <w:t xml:space="preserve"> </w:t>
      </w:r>
      <w:r>
        <w:rPr>
          <w:spacing w:val="5"/>
          <w:sz w:val="35"/>
          <w:szCs w:val="35"/>
        </w:rPr>
        <w:t>）</w:t>
      </w:r>
    </w:p>
    <w:p w14:paraId="4E1FC25A">
      <w:pPr>
        <w:spacing w:line="338" w:lineRule="auto"/>
      </w:pPr>
    </w:p>
    <w:p w14:paraId="61398A8A">
      <w:pPr>
        <w:spacing w:line="338" w:lineRule="auto"/>
      </w:pPr>
    </w:p>
    <w:p w14:paraId="3913E078">
      <w:pPr>
        <w:spacing w:line="338" w:lineRule="auto"/>
        <w:jc w:val="center"/>
        <w:outlineLvl w:val="0"/>
        <w:rPr>
          <w:b/>
          <w:bCs/>
          <w:spacing w:val="6"/>
          <w:sz w:val="35"/>
          <w:szCs w:val="35"/>
        </w:rPr>
      </w:pPr>
      <w:r>
        <w:rPr>
          <w:rFonts w:hint="eastAsia" w:ascii="微软雅黑" w:hAnsi="微软雅黑" w:eastAsia="微软雅黑" w:cs="微软雅黑"/>
          <w:b/>
          <w:bCs/>
          <w:spacing w:val="6"/>
          <w:sz w:val="35"/>
          <w:szCs w:val="35"/>
        </w:rPr>
        <w:t>关帝庙巷明清住宅室内装修与环境提升项目</w:t>
      </w:r>
    </w:p>
    <w:p w14:paraId="126248D9">
      <w:pPr>
        <w:spacing w:line="256" w:lineRule="auto"/>
        <w:jc w:val="center"/>
      </w:pPr>
      <w:r>
        <w:rPr>
          <w:rFonts w:hint="eastAsia" w:ascii="微软雅黑" w:hAnsi="微软雅黑" w:eastAsia="微软雅黑" w:cs="微软雅黑"/>
          <w:b/>
          <w:bCs/>
          <w:spacing w:val="6"/>
          <w:sz w:val="35"/>
          <w:szCs w:val="35"/>
        </w:rPr>
        <w:t>文物影响评估报告编制项目</w:t>
      </w:r>
    </w:p>
    <w:p w14:paraId="0610E778">
      <w:pPr>
        <w:spacing w:line="256" w:lineRule="auto"/>
      </w:pPr>
    </w:p>
    <w:p w14:paraId="420D5509">
      <w:pPr>
        <w:spacing w:line="256" w:lineRule="auto"/>
      </w:pPr>
    </w:p>
    <w:p w14:paraId="2ADC80C3">
      <w:pPr>
        <w:spacing w:line="256" w:lineRule="auto"/>
      </w:pPr>
    </w:p>
    <w:p w14:paraId="10A2FE95">
      <w:pPr>
        <w:spacing w:line="257" w:lineRule="auto"/>
      </w:pPr>
    </w:p>
    <w:p w14:paraId="70DCAAC4">
      <w:pPr>
        <w:spacing w:line="257" w:lineRule="auto"/>
      </w:pPr>
    </w:p>
    <w:p w14:paraId="6B6E38C2">
      <w:pPr>
        <w:spacing w:line="257" w:lineRule="auto"/>
      </w:pPr>
    </w:p>
    <w:p w14:paraId="0CCE86ED">
      <w:pPr>
        <w:spacing w:line="257" w:lineRule="auto"/>
      </w:pPr>
    </w:p>
    <w:p w14:paraId="657C4740">
      <w:pPr>
        <w:spacing w:line="257" w:lineRule="auto"/>
      </w:pPr>
    </w:p>
    <w:p w14:paraId="29A630A4">
      <w:pPr>
        <w:spacing w:line="257" w:lineRule="auto"/>
      </w:pPr>
    </w:p>
    <w:p w14:paraId="6B973175">
      <w:pPr>
        <w:spacing w:line="257" w:lineRule="auto"/>
      </w:pPr>
    </w:p>
    <w:p w14:paraId="601981F1">
      <w:pPr>
        <w:spacing w:line="257" w:lineRule="auto"/>
      </w:pPr>
    </w:p>
    <w:p w14:paraId="384D0899">
      <w:pPr>
        <w:spacing w:line="257" w:lineRule="auto"/>
      </w:pPr>
    </w:p>
    <w:p w14:paraId="30186FBD">
      <w:pPr>
        <w:pStyle w:val="3"/>
        <w:spacing w:before="231" w:line="229" w:lineRule="auto"/>
        <w:ind w:left="1139" w:right="1288" w:firstLine="620"/>
        <w:rPr>
          <w:sz w:val="47"/>
          <w:szCs w:val="47"/>
        </w:rPr>
      </w:pPr>
      <w:r>
        <w:rPr>
          <w:b/>
          <w:bCs/>
          <w:spacing w:val="-30"/>
          <w:sz w:val="71"/>
          <w:szCs w:val="71"/>
        </w:rPr>
        <w:t>投</w:t>
      </w:r>
      <w:r>
        <w:rPr>
          <w:spacing w:val="24"/>
          <w:sz w:val="71"/>
          <w:szCs w:val="71"/>
        </w:rPr>
        <w:t xml:space="preserve">  </w:t>
      </w:r>
      <w:r>
        <w:rPr>
          <w:b/>
          <w:bCs/>
          <w:spacing w:val="-30"/>
          <w:sz w:val="71"/>
          <w:szCs w:val="71"/>
        </w:rPr>
        <w:t>标</w:t>
      </w:r>
      <w:r>
        <w:rPr>
          <w:spacing w:val="24"/>
          <w:sz w:val="71"/>
          <w:szCs w:val="71"/>
        </w:rPr>
        <w:t xml:space="preserve">  </w:t>
      </w:r>
      <w:r>
        <w:rPr>
          <w:b/>
          <w:bCs/>
          <w:spacing w:val="-30"/>
          <w:sz w:val="71"/>
          <w:szCs w:val="71"/>
        </w:rPr>
        <w:t>文</w:t>
      </w:r>
      <w:r>
        <w:rPr>
          <w:spacing w:val="20"/>
          <w:sz w:val="71"/>
          <w:szCs w:val="71"/>
        </w:rPr>
        <w:t xml:space="preserve">  </w:t>
      </w:r>
      <w:r>
        <w:rPr>
          <w:b/>
          <w:bCs/>
          <w:spacing w:val="-30"/>
          <w:sz w:val="71"/>
          <w:szCs w:val="71"/>
        </w:rPr>
        <w:t>件</w:t>
      </w:r>
      <w:r>
        <w:rPr>
          <w:sz w:val="71"/>
          <w:szCs w:val="71"/>
        </w:rPr>
        <w:t xml:space="preserve">  </w:t>
      </w:r>
    </w:p>
    <w:p w14:paraId="71714839"/>
    <w:p w14:paraId="531FCDC7"/>
    <w:p w14:paraId="56E9733B"/>
    <w:p w14:paraId="29E7EEBD"/>
    <w:p w14:paraId="512E7C0A"/>
    <w:p w14:paraId="4C9A063F">
      <w:pPr>
        <w:spacing w:line="241" w:lineRule="auto"/>
      </w:pPr>
    </w:p>
    <w:p w14:paraId="5EC75B9F">
      <w:pPr>
        <w:spacing w:line="241" w:lineRule="auto"/>
      </w:pPr>
    </w:p>
    <w:p w14:paraId="568F2E4E">
      <w:pPr>
        <w:spacing w:line="241" w:lineRule="auto"/>
      </w:pPr>
    </w:p>
    <w:p w14:paraId="4B894A10">
      <w:pPr>
        <w:spacing w:line="241" w:lineRule="auto"/>
      </w:pPr>
    </w:p>
    <w:p w14:paraId="55D12EA5">
      <w:pPr>
        <w:spacing w:line="241" w:lineRule="auto"/>
      </w:pPr>
    </w:p>
    <w:p w14:paraId="3A5670AA">
      <w:pPr>
        <w:spacing w:line="241" w:lineRule="auto"/>
      </w:pPr>
    </w:p>
    <w:p w14:paraId="2CEE9367">
      <w:pPr>
        <w:spacing w:line="241" w:lineRule="auto"/>
      </w:pPr>
    </w:p>
    <w:p w14:paraId="7CFAEDF3">
      <w:pPr>
        <w:pStyle w:val="3"/>
        <w:tabs>
          <w:tab w:val="left" w:pos="4072"/>
        </w:tabs>
        <w:spacing w:before="114" w:line="355" w:lineRule="auto"/>
        <w:ind w:left="3171" w:right="1492" w:hanging="1015"/>
        <w:rPr>
          <w:sz w:val="35"/>
          <w:szCs w:val="35"/>
        </w:rPr>
      </w:pPr>
      <w:r>
        <w:rPr>
          <w:spacing w:val="14"/>
          <w:sz w:val="35"/>
          <w:szCs w:val="35"/>
        </w:rPr>
        <w:t>投 标 人</w:t>
      </w:r>
      <w:r>
        <w:rPr>
          <w:spacing w:val="-41"/>
          <w:sz w:val="35"/>
          <w:szCs w:val="35"/>
        </w:rPr>
        <w:t>：</w:t>
      </w:r>
      <w:r>
        <w:rPr>
          <w:spacing w:val="6"/>
          <w:sz w:val="35"/>
          <w:szCs w:val="35"/>
          <w:u w:val="single"/>
        </w:rPr>
        <w:t xml:space="preserve">   </w:t>
      </w:r>
      <w:r>
        <w:rPr>
          <w:spacing w:val="-41"/>
          <w:sz w:val="35"/>
          <w:szCs w:val="35"/>
          <w:u w:val="single"/>
        </w:rPr>
        <w:t>（</w:t>
      </w:r>
      <w:r>
        <w:rPr>
          <w:spacing w:val="14"/>
          <w:sz w:val="35"/>
          <w:szCs w:val="35"/>
          <w:u w:val="single"/>
        </w:rPr>
        <w:t xml:space="preserve">盖单位章）   </w:t>
      </w:r>
      <w:r>
        <w:rPr>
          <w:spacing w:val="2"/>
          <w:sz w:val="35"/>
          <w:szCs w:val="35"/>
        </w:rPr>
        <w:t xml:space="preserve"> </w:t>
      </w:r>
      <w:r>
        <w:rPr>
          <w:sz w:val="35"/>
          <w:szCs w:val="35"/>
          <w:u w:val="single"/>
        </w:rPr>
        <w:tab/>
      </w:r>
      <w:r>
        <w:rPr>
          <w:spacing w:val="-160"/>
          <w:sz w:val="35"/>
          <w:szCs w:val="35"/>
        </w:rPr>
        <w:t xml:space="preserve"> </w:t>
      </w:r>
      <w:r>
        <w:rPr>
          <w:spacing w:val="-3"/>
          <w:sz w:val="35"/>
          <w:szCs w:val="35"/>
        </w:rPr>
        <w:t>年</w:t>
      </w:r>
      <w:r>
        <w:rPr>
          <w:spacing w:val="5"/>
          <w:sz w:val="35"/>
          <w:szCs w:val="35"/>
          <w:u w:val="single"/>
        </w:rPr>
        <w:t xml:space="preserve">     </w:t>
      </w:r>
      <w:r>
        <w:rPr>
          <w:spacing w:val="-152"/>
          <w:sz w:val="35"/>
          <w:szCs w:val="35"/>
        </w:rPr>
        <w:t xml:space="preserve"> </w:t>
      </w:r>
      <w:r>
        <w:rPr>
          <w:spacing w:val="-3"/>
          <w:sz w:val="35"/>
          <w:szCs w:val="35"/>
        </w:rPr>
        <w:t>月</w:t>
      </w:r>
    </w:p>
    <w:p w14:paraId="585FF40A">
      <w:pPr>
        <w:spacing w:line="355" w:lineRule="auto"/>
        <w:rPr>
          <w:sz w:val="35"/>
          <w:szCs w:val="35"/>
        </w:rPr>
        <w:sectPr>
          <w:footerReference r:id="rId10" w:type="default"/>
          <w:pgSz w:w="11906" w:h="16839"/>
          <w:pgMar w:top="1431" w:right="1449" w:bottom="1155" w:left="1785" w:header="0" w:footer="965" w:gutter="0"/>
          <w:pgNumType w:fmt="decimal"/>
          <w:cols w:space="720" w:num="1"/>
        </w:sectPr>
      </w:pPr>
    </w:p>
    <w:p w14:paraId="09B2CCAE">
      <w:pPr>
        <w:pStyle w:val="3"/>
        <w:spacing w:before="79" w:line="221" w:lineRule="auto"/>
        <w:ind w:left="3678" w:leftChars="0"/>
        <w:outlineLvl w:val="0"/>
        <w:rPr>
          <w:sz w:val="28"/>
          <w:szCs w:val="28"/>
        </w:rPr>
      </w:pPr>
      <w:r>
        <w:rPr>
          <w:b/>
          <w:bCs/>
          <w:spacing w:val="-14"/>
          <w:sz w:val="28"/>
          <w:szCs w:val="28"/>
        </w:rPr>
        <w:t>一</w:t>
      </w:r>
      <w:r>
        <w:rPr>
          <w:spacing w:val="-110"/>
          <w:sz w:val="28"/>
          <w:szCs w:val="28"/>
        </w:rPr>
        <w:t xml:space="preserve"> </w:t>
      </w:r>
      <w:r>
        <w:rPr>
          <w:b/>
          <w:bCs/>
          <w:spacing w:val="-14"/>
          <w:sz w:val="28"/>
          <w:szCs w:val="28"/>
        </w:rPr>
        <w:t>、投</w:t>
      </w:r>
      <w:r>
        <w:rPr>
          <w:spacing w:val="11"/>
          <w:sz w:val="28"/>
          <w:szCs w:val="28"/>
        </w:rPr>
        <w:t xml:space="preserve"> </w:t>
      </w:r>
      <w:r>
        <w:rPr>
          <w:b/>
          <w:bCs/>
          <w:spacing w:val="-14"/>
          <w:sz w:val="28"/>
          <w:szCs w:val="28"/>
        </w:rPr>
        <w:t>标</w:t>
      </w:r>
      <w:r>
        <w:rPr>
          <w:spacing w:val="31"/>
          <w:sz w:val="28"/>
          <w:szCs w:val="28"/>
        </w:rPr>
        <w:t xml:space="preserve"> </w:t>
      </w:r>
      <w:r>
        <w:rPr>
          <w:b/>
          <w:bCs/>
          <w:spacing w:val="-14"/>
          <w:sz w:val="28"/>
          <w:szCs w:val="28"/>
        </w:rPr>
        <w:t>函</w:t>
      </w:r>
    </w:p>
    <w:p w14:paraId="75DA1FFB">
      <w:pPr>
        <w:spacing w:line="357" w:lineRule="auto"/>
      </w:pPr>
    </w:p>
    <w:p w14:paraId="7A987C37">
      <w:pPr>
        <w:spacing w:line="358" w:lineRule="auto"/>
      </w:pPr>
    </w:p>
    <w:p w14:paraId="469521AB">
      <w:pPr>
        <w:pStyle w:val="3"/>
        <w:spacing w:before="65" w:line="227" w:lineRule="auto"/>
        <w:ind w:left="6"/>
        <w:rPr>
          <w:sz w:val="21"/>
          <w:szCs w:val="21"/>
        </w:rPr>
      </w:pPr>
      <w:r>
        <w:rPr>
          <w:spacing w:val="9"/>
          <w:sz w:val="21"/>
          <w:szCs w:val="21"/>
        </w:rPr>
        <w:t>致：</w:t>
      </w:r>
      <w:r>
        <w:rPr>
          <w:rFonts w:hint="eastAsia"/>
          <w:spacing w:val="9"/>
          <w:sz w:val="21"/>
          <w:szCs w:val="21"/>
          <w:u w:val="single"/>
        </w:rPr>
        <w:t>南通市崇川历史文化街区保护发展有限公司</w:t>
      </w:r>
    </w:p>
    <w:p w14:paraId="7402B6BF">
      <w:pPr>
        <w:pStyle w:val="3"/>
        <w:spacing w:before="164" w:line="339" w:lineRule="auto"/>
        <w:ind w:firstLine="441"/>
        <w:rPr>
          <w:sz w:val="21"/>
          <w:szCs w:val="21"/>
        </w:rPr>
      </w:pPr>
      <w:r>
        <w:rPr>
          <w:spacing w:val="9"/>
          <w:sz w:val="21"/>
          <w:szCs w:val="21"/>
        </w:rPr>
        <w:t>1、我方在仔细研究了</w:t>
      </w:r>
      <w:r>
        <w:rPr>
          <w:rFonts w:hint="eastAsia"/>
          <w:spacing w:val="9"/>
          <w:sz w:val="21"/>
          <w:szCs w:val="21"/>
          <w:u w:val="single"/>
        </w:rPr>
        <w:t>关帝庙巷明清住宅室内装修与环境提升项目文物影响评估报告编制项目</w:t>
      </w:r>
      <w:r>
        <w:rPr>
          <w:spacing w:val="9"/>
          <w:sz w:val="21"/>
          <w:szCs w:val="21"/>
        </w:rPr>
        <w:t>的招标文件并了解该项目基本情况后，决定参加该项目投标。愿意以人民币</w:t>
      </w:r>
      <w:r>
        <w:rPr>
          <w:b/>
          <w:bCs/>
          <w:spacing w:val="9"/>
          <w:sz w:val="21"/>
          <w:szCs w:val="21"/>
        </w:rPr>
        <w:t>（大写）</w:t>
      </w:r>
      <w:r>
        <w:rPr>
          <w:spacing w:val="9"/>
          <w:sz w:val="21"/>
          <w:szCs w:val="21"/>
          <w:u w:val="single"/>
        </w:rPr>
        <w:t xml:space="preserve">        </w:t>
      </w:r>
      <w:r>
        <w:rPr>
          <w:spacing w:val="-90"/>
          <w:sz w:val="21"/>
          <w:szCs w:val="21"/>
        </w:rPr>
        <w:t xml:space="preserve"> </w:t>
      </w:r>
      <w:r>
        <w:rPr>
          <w:b/>
          <w:bCs/>
          <w:spacing w:val="9"/>
          <w:sz w:val="21"/>
          <w:szCs w:val="21"/>
        </w:rPr>
        <w:t>元</w:t>
      </w:r>
      <w:r>
        <w:rPr>
          <w:sz w:val="21"/>
          <w:szCs w:val="21"/>
        </w:rPr>
        <w:t xml:space="preserve"> </w:t>
      </w:r>
      <w:r>
        <w:rPr>
          <w:b/>
          <w:bCs/>
          <w:spacing w:val="6"/>
          <w:sz w:val="21"/>
          <w:szCs w:val="21"/>
        </w:rPr>
        <w:t>(￥</w:t>
      </w:r>
      <w:r>
        <w:rPr>
          <w:spacing w:val="-79"/>
          <w:sz w:val="21"/>
          <w:szCs w:val="21"/>
        </w:rPr>
        <w:t xml:space="preserve"> </w:t>
      </w:r>
      <w:r>
        <w:rPr>
          <w:spacing w:val="5"/>
          <w:sz w:val="21"/>
          <w:szCs w:val="21"/>
          <w:u w:val="single"/>
        </w:rPr>
        <w:t xml:space="preserve">      </w:t>
      </w:r>
      <w:r>
        <w:rPr>
          <w:spacing w:val="-66"/>
          <w:sz w:val="21"/>
          <w:szCs w:val="21"/>
        </w:rPr>
        <w:t xml:space="preserve"> </w:t>
      </w:r>
      <w:r>
        <w:rPr>
          <w:b/>
          <w:bCs/>
          <w:spacing w:val="6"/>
          <w:sz w:val="21"/>
          <w:szCs w:val="21"/>
        </w:rPr>
        <w:t>)</w:t>
      </w:r>
      <w:r>
        <w:rPr>
          <w:spacing w:val="46"/>
          <w:sz w:val="21"/>
          <w:szCs w:val="21"/>
        </w:rPr>
        <w:t xml:space="preserve"> </w:t>
      </w:r>
      <w:r>
        <w:rPr>
          <w:spacing w:val="6"/>
          <w:sz w:val="21"/>
          <w:szCs w:val="21"/>
        </w:rPr>
        <w:t>的投标总报价，工作周期：</w:t>
      </w:r>
      <w:r>
        <w:rPr>
          <w:spacing w:val="6"/>
          <w:sz w:val="21"/>
          <w:szCs w:val="21"/>
          <w:u w:val="single"/>
        </w:rPr>
        <w:t>按招标文件要求</w:t>
      </w:r>
      <w:r>
        <w:rPr>
          <w:spacing w:val="6"/>
          <w:sz w:val="21"/>
          <w:szCs w:val="21"/>
        </w:rPr>
        <w:t>，按合同约定完成</w:t>
      </w:r>
      <w:r>
        <w:rPr>
          <w:spacing w:val="5"/>
          <w:sz w:val="21"/>
          <w:szCs w:val="21"/>
        </w:rPr>
        <w:t>工作。</w:t>
      </w:r>
      <w:r>
        <w:rPr>
          <w:spacing w:val="9"/>
          <w:sz w:val="21"/>
          <w:szCs w:val="21"/>
        </w:rPr>
        <w:t>在此郑重表示，</w:t>
      </w:r>
      <w:r>
        <w:rPr>
          <w:spacing w:val="10"/>
          <w:sz w:val="21"/>
          <w:szCs w:val="21"/>
        </w:rPr>
        <w:t>我们愿意按照招标文件确定的投入力量和工作方案</w:t>
      </w:r>
      <w:r>
        <w:rPr>
          <w:spacing w:val="9"/>
          <w:sz w:val="21"/>
          <w:szCs w:val="21"/>
        </w:rPr>
        <w:t>、遵照招标文件规定的责任和义务、并以投标总价，承担本项目的服务工作。</w:t>
      </w:r>
    </w:p>
    <w:p w14:paraId="47CA1F6E">
      <w:pPr>
        <w:pStyle w:val="3"/>
        <w:spacing w:line="227" w:lineRule="auto"/>
        <w:ind w:left="428" w:leftChars="0"/>
        <w:outlineLvl w:val="9"/>
        <w:rPr>
          <w:sz w:val="21"/>
          <w:szCs w:val="21"/>
        </w:rPr>
      </w:pPr>
      <w:r>
        <w:rPr>
          <w:spacing w:val="10"/>
          <w:sz w:val="21"/>
          <w:szCs w:val="21"/>
        </w:rPr>
        <w:t>2、我单位一旦中标，将保证按本投标文件配备的人员提供服</w:t>
      </w:r>
      <w:r>
        <w:rPr>
          <w:spacing w:val="9"/>
          <w:sz w:val="21"/>
          <w:szCs w:val="21"/>
        </w:rPr>
        <w:t>务，即</w:t>
      </w:r>
    </w:p>
    <w:p w14:paraId="7C6E104A">
      <w:pPr>
        <w:pStyle w:val="3"/>
        <w:spacing w:before="162" w:line="228" w:lineRule="auto"/>
        <w:ind w:left="436"/>
        <w:rPr>
          <w:sz w:val="21"/>
          <w:szCs w:val="21"/>
        </w:rPr>
      </w:pPr>
      <w:r>
        <w:rPr>
          <w:spacing w:val="4"/>
          <w:sz w:val="21"/>
          <w:szCs w:val="21"/>
        </w:rPr>
        <w:t>（1）项目负责人</w:t>
      </w:r>
      <w:r>
        <w:rPr>
          <w:spacing w:val="5"/>
          <w:sz w:val="21"/>
          <w:szCs w:val="21"/>
        </w:rPr>
        <w:t>：</w:t>
      </w:r>
      <w:r>
        <w:rPr>
          <w:spacing w:val="5"/>
          <w:sz w:val="21"/>
          <w:szCs w:val="21"/>
          <w:u w:val="single"/>
        </w:rPr>
        <w:t xml:space="preserve">             </w:t>
      </w:r>
      <w:r>
        <w:rPr>
          <w:spacing w:val="39"/>
          <w:sz w:val="21"/>
          <w:szCs w:val="21"/>
        </w:rPr>
        <w:t xml:space="preserve"> </w:t>
      </w:r>
      <w:r>
        <w:rPr>
          <w:spacing w:val="5"/>
          <w:sz w:val="21"/>
          <w:szCs w:val="21"/>
        </w:rPr>
        <w:t>，</w:t>
      </w:r>
      <w:r>
        <w:rPr>
          <w:spacing w:val="4"/>
          <w:sz w:val="21"/>
          <w:szCs w:val="21"/>
        </w:rPr>
        <w:t>身份证号为 (</w:t>
      </w:r>
      <w:r>
        <w:rPr>
          <w:spacing w:val="-68"/>
          <w:sz w:val="21"/>
          <w:szCs w:val="21"/>
        </w:rPr>
        <w:t xml:space="preserve"> </w:t>
      </w:r>
      <w:r>
        <w:rPr>
          <w:spacing w:val="5"/>
          <w:sz w:val="21"/>
          <w:szCs w:val="21"/>
          <w:u w:val="single"/>
        </w:rPr>
        <w:t xml:space="preserve">             </w:t>
      </w:r>
      <w:r>
        <w:rPr>
          <w:spacing w:val="-69"/>
          <w:sz w:val="21"/>
          <w:szCs w:val="21"/>
        </w:rPr>
        <w:t xml:space="preserve"> </w:t>
      </w:r>
      <w:r>
        <w:rPr>
          <w:spacing w:val="4"/>
          <w:sz w:val="21"/>
          <w:szCs w:val="21"/>
        </w:rPr>
        <w:t>);</w:t>
      </w:r>
    </w:p>
    <w:p w14:paraId="3D508767">
      <w:pPr>
        <w:pStyle w:val="3"/>
        <w:spacing w:before="165" w:line="339" w:lineRule="auto"/>
        <w:ind w:left="4" w:right="18" w:firstLine="425"/>
        <w:rPr>
          <w:sz w:val="21"/>
          <w:szCs w:val="21"/>
        </w:rPr>
      </w:pPr>
      <w:r>
        <w:rPr>
          <w:spacing w:val="10"/>
          <w:sz w:val="21"/>
          <w:szCs w:val="21"/>
        </w:rPr>
        <w:t>3、工作周期：合同签订后，</w:t>
      </w:r>
      <w:r>
        <w:rPr>
          <w:spacing w:val="-32"/>
          <w:sz w:val="21"/>
          <w:szCs w:val="21"/>
        </w:rPr>
        <w:t xml:space="preserve"> </w:t>
      </w:r>
      <w:r>
        <w:rPr>
          <w:spacing w:val="10"/>
          <w:sz w:val="21"/>
          <w:szCs w:val="21"/>
        </w:rPr>
        <w:t>自收到招标人确定的拟上报方案以及文物影响评估所必需</w:t>
      </w:r>
      <w:r>
        <w:rPr>
          <w:rFonts w:hint="eastAsia"/>
          <w:spacing w:val="10"/>
          <w:sz w:val="21"/>
          <w:szCs w:val="21"/>
          <w:lang w:eastAsia="zh-CN"/>
        </w:rPr>
        <w:t>的各类</w:t>
      </w:r>
      <w:r>
        <w:rPr>
          <w:spacing w:val="7"/>
          <w:sz w:val="21"/>
          <w:szCs w:val="21"/>
        </w:rPr>
        <w:t>基础资料后，</w:t>
      </w:r>
      <w:r>
        <w:rPr>
          <w:rFonts w:hint="eastAsia"/>
          <w:spacing w:val="7"/>
          <w:sz w:val="21"/>
          <w:szCs w:val="21"/>
          <w:lang w:val="en-US" w:eastAsia="zh-CN"/>
        </w:rPr>
        <w:t>2</w:t>
      </w:r>
      <w:r>
        <w:rPr>
          <w:rFonts w:hint="eastAsia"/>
          <w:spacing w:val="7"/>
          <w:sz w:val="21"/>
          <w:szCs w:val="21"/>
          <w:lang w:eastAsia="zh-CN"/>
        </w:rPr>
        <w:t>个月</w:t>
      </w:r>
      <w:r>
        <w:rPr>
          <w:spacing w:val="7"/>
          <w:sz w:val="21"/>
          <w:szCs w:val="21"/>
        </w:rPr>
        <w:t>内提交文物影响评估报告成果。各阶段审查期间</w:t>
      </w:r>
      <w:r>
        <w:rPr>
          <w:spacing w:val="6"/>
          <w:sz w:val="21"/>
          <w:szCs w:val="21"/>
        </w:rPr>
        <w:t>，自收到书面审查意见及</w:t>
      </w:r>
      <w:r>
        <w:rPr>
          <w:spacing w:val="10"/>
          <w:sz w:val="21"/>
          <w:szCs w:val="21"/>
        </w:rPr>
        <w:t>相关补充基础资料后30日内，提交完善后的文物影响评估报告成果</w:t>
      </w:r>
      <w:r>
        <w:rPr>
          <w:spacing w:val="8"/>
          <w:sz w:val="21"/>
          <w:szCs w:val="21"/>
        </w:rPr>
        <w:t>。</w:t>
      </w:r>
      <w:r>
        <w:rPr>
          <w:b/>
          <w:bCs/>
          <w:spacing w:val="8"/>
          <w:sz w:val="21"/>
          <w:szCs w:val="21"/>
        </w:rPr>
        <w:t>实际工作周期可能调整，承包人应服从发包人的统一工作安排。</w:t>
      </w:r>
    </w:p>
    <w:p w14:paraId="421AEE05">
      <w:pPr>
        <w:pStyle w:val="3"/>
        <w:spacing w:line="302" w:lineRule="auto"/>
        <w:ind w:left="9" w:right="18" w:firstLine="415"/>
        <w:rPr>
          <w:sz w:val="21"/>
          <w:szCs w:val="21"/>
        </w:rPr>
      </w:pPr>
      <w:r>
        <w:rPr>
          <w:spacing w:val="11"/>
          <w:sz w:val="21"/>
          <w:szCs w:val="21"/>
        </w:rPr>
        <w:t>4、我方同意所递交的投标文件在“投标人须知</w:t>
      </w:r>
      <w:r>
        <w:rPr>
          <w:spacing w:val="-68"/>
          <w:sz w:val="21"/>
          <w:szCs w:val="21"/>
        </w:rPr>
        <w:t xml:space="preserve"> </w:t>
      </w:r>
      <w:r>
        <w:rPr>
          <w:spacing w:val="11"/>
          <w:sz w:val="21"/>
          <w:szCs w:val="21"/>
        </w:rPr>
        <w:t>”规定的投标有效期内有效，在此期限届满之</w:t>
      </w:r>
      <w:r>
        <w:rPr>
          <w:spacing w:val="9"/>
          <w:sz w:val="21"/>
          <w:szCs w:val="21"/>
        </w:rPr>
        <w:t>前，本投标函将始终对我方具有约束力，并随时接受中标。</w:t>
      </w:r>
    </w:p>
    <w:p w14:paraId="080CEF60">
      <w:pPr>
        <w:pStyle w:val="3"/>
        <w:spacing w:line="302" w:lineRule="auto"/>
        <w:ind w:left="6" w:right="18" w:firstLine="424"/>
        <w:rPr>
          <w:sz w:val="21"/>
          <w:szCs w:val="21"/>
        </w:rPr>
      </w:pPr>
      <w:r>
        <w:rPr>
          <w:spacing w:val="12"/>
          <w:sz w:val="21"/>
          <w:szCs w:val="21"/>
        </w:rPr>
        <w:t>5、如果你单位接受我们的投标文件，我们保证按照投标文件</w:t>
      </w:r>
      <w:r>
        <w:rPr>
          <w:spacing w:val="11"/>
          <w:sz w:val="21"/>
          <w:szCs w:val="21"/>
        </w:rPr>
        <w:t>的约定及时与你方按招标文件中</w:t>
      </w:r>
      <w:r>
        <w:rPr>
          <w:spacing w:val="8"/>
          <w:sz w:val="21"/>
          <w:szCs w:val="21"/>
        </w:rPr>
        <w:t>服务合同的格式及内容签署服务合同。</w:t>
      </w:r>
    </w:p>
    <w:p w14:paraId="75CBF56E">
      <w:pPr>
        <w:pStyle w:val="3"/>
        <w:spacing w:line="303" w:lineRule="auto"/>
        <w:ind w:left="7" w:right="18" w:firstLine="420"/>
        <w:rPr>
          <w:sz w:val="21"/>
          <w:szCs w:val="21"/>
        </w:rPr>
      </w:pPr>
      <w:r>
        <w:rPr>
          <w:spacing w:val="12"/>
          <w:sz w:val="21"/>
          <w:szCs w:val="21"/>
        </w:rPr>
        <w:t>6、除非另外达成协议并生效，你方的招标文件、中标通知书和本投</w:t>
      </w:r>
      <w:r>
        <w:rPr>
          <w:spacing w:val="11"/>
          <w:sz w:val="21"/>
          <w:szCs w:val="21"/>
        </w:rPr>
        <w:t>标文件将构成约束我们双</w:t>
      </w:r>
      <w:r>
        <w:rPr>
          <w:spacing w:val="5"/>
          <w:sz w:val="21"/>
          <w:szCs w:val="21"/>
        </w:rPr>
        <w:t>方的合同。</w:t>
      </w:r>
    </w:p>
    <w:p w14:paraId="07F6CE26">
      <w:pPr>
        <w:pStyle w:val="3"/>
        <w:tabs>
          <w:tab w:val="left" w:pos="1783"/>
        </w:tabs>
        <w:spacing w:before="160" w:line="228" w:lineRule="auto"/>
        <w:ind w:left="418"/>
        <w:rPr>
          <w:sz w:val="21"/>
          <w:szCs w:val="21"/>
        </w:rPr>
      </w:pPr>
      <w:r>
        <w:rPr>
          <w:sz w:val="21"/>
          <w:szCs w:val="21"/>
          <w:u w:val="single"/>
        </w:rPr>
        <w:tab/>
      </w:r>
      <w:r>
        <w:rPr>
          <w:sz w:val="21"/>
          <w:szCs w:val="21"/>
        </w:rPr>
        <w:t>（其他补充说明）。</w:t>
      </w:r>
    </w:p>
    <w:p w14:paraId="6EE691E4">
      <w:pPr>
        <w:spacing w:line="250" w:lineRule="auto"/>
      </w:pPr>
    </w:p>
    <w:p w14:paraId="364B3F17">
      <w:pPr>
        <w:spacing w:line="251" w:lineRule="auto"/>
      </w:pPr>
    </w:p>
    <w:p w14:paraId="7315877F">
      <w:pPr>
        <w:pStyle w:val="3"/>
        <w:spacing w:before="65" w:line="362" w:lineRule="auto"/>
        <w:ind w:right="16"/>
        <w:jc w:val="center"/>
        <w:rPr>
          <w:sz w:val="21"/>
          <w:szCs w:val="21"/>
        </w:rPr>
      </w:pPr>
      <w:r>
        <w:rPr>
          <w:rFonts w:hint="eastAsia"/>
          <w:spacing w:val="14"/>
          <w:sz w:val="21"/>
          <w:szCs w:val="21"/>
          <w:lang w:eastAsia="zh-CN"/>
        </w:rPr>
        <w:t xml:space="preserve">                                    </w:t>
      </w:r>
      <w:r>
        <w:rPr>
          <w:spacing w:val="14"/>
          <w:sz w:val="21"/>
          <w:szCs w:val="21"/>
        </w:rPr>
        <w:t>投标人名称</w:t>
      </w:r>
      <w:r>
        <w:rPr>
          <w:spacing w:val="-31"/>
          <w:sz w:val="21"/>
          <w:szCs w:val="21"/>
        </w:rPr>
        <w:t>：</w:t>
      </w:r>
      <w:r>
        <w:rPr>
          <w:spacing w:val="7"/>
          <w:sz w:val="21"/>
          <w:szCs w:val="21"/>
          <w:u w:val="single"/>
        </w:rPr>
        <w:t xml:space="preserve">    </w:t>
      </w:r>
      <w:r>
        <w:rPr>
          <w:spacing w:val="-31"/>
          <w:sz w:val="21"/>
          <w:szCs w:val="21"/>
          <w:u w:val="single"/>
        </w:rPr>
        <w:t>（</w:t>
      </w:r>
      <w:r>
        <w:rPr>
          <w:spacing w:val="14"/>
          <w:sz w:val="21"/>
          <w:szCs w:val="21"/>
          <w:u w:val="single"/>
        </w:rPr>
        <w:t>全称</w:t>
      </w:r>
      <w:r>
        <w:rPr>
          <w:spacing w:val="-31"/>
          <w:sz w:val="21"/>
          <w:szCs w:val="21"/>
          <w:u w:val="single"/>
        </w:rPr>
        <w:t>）（</w:t>
      </w:r>
      <w:r>
        <w:rPr>
          <w:spacing w:val="14"/>
          <w:sz w:val="21"/>
          <w:szCs w:val="21"/>
          <w:u w:val="single"/>
        </w:rPr>
        <w:t>盖章）</w:t>
      </w:r>
      <w:r>
        <w:rPr>
          <w:rFonts w:hint="eastAsia"/>
          <w:spacing w:val="14"/>
          <w:sz w:val="21"/>
          <w:szCs w:val="21"/>
          <w:u w:val="single"/>
          <w:lang w:eastAsia="zh-CN"/>
        </w:rPr>
        <w:t xml:space="preserve">      </w:t>
      </w:r>
      <w:r>
        <w:rPr>
          <w:sz w:val="21"/>
          <w:szCs w:val="21"/>
        </w:rPr>
        <w:t xml:space="preserve"> </w:t>
      </w:r>
    </w:p>
    <w:p w14:paraId="53528EBA">
      <w:pPr>
        <w:pStyle w:val="3"/>
        <w:spacing w:before="65" w:line="362" w:lineRule="auto"/>
        <w:ind w:right="16"/>
        <w:jc w:val="right"/>
        <w:rPr>
          <w:sz w:val="21"/>
          <w:szCs w:val="21"/>
        </w:rPr>
      </w:pPr>
      <w:r>
        <w:rPr>
          <w:spacing w:val="11"/>
          <w:sz w:val="21"/>
          <w:szCs w:val="21"/>
        </w:rPr>
        <w:t>法定代表人或其授权代理人</w:t>
      </w:r>
      <w:r>
        <w:rPr>
          <w:spacing w:val="-7"/>
          <w:sz w:val="21"/>
          <w:szCs w:val="21"/>
        </w:rPr>
        <w:t>：</w:t>
      </w:r>
      <w:r>
        <w:rPr>
          <w:spacing w:val="8"/>
          <w:sz w:val="21"/>
          <w:szCs w:val="21"/>
          <w:u w:val="single"/>
        </w:rPr>
        <w:t xml:space="preserve">   </w:t>
      </w:r>
      <w:r>
        <w:rPr>
          <w:spacing w:val="-7"/>
          <w:sz w:val="21"/>
          <w:szCs w:val="21"/>
          <w:u w:val="single"/>
        </w:rPr>
        <w:t>（</w:t>
      </w:r>
      <w:r>
        <w:rPr>
          <w:spacing w:val="11"/>
          <w:sz w:val="21"/>
          <w:szCs w:val="21"/>
          <w:u w:val="single"/>
        </w:rPr>
        <w:t>签字）</w:t>
      </w:r>
    </w:p>
    <w:p w14:paraId="77381C4F">
      <w:pPr>
        <w:pStyle w:val="3"/>
        <w:spacing w:before="34" w:line="228" w:lineRule="auto"/>
        <w:jc w:val="right"/>
        <w:rPr>
          <w:sz w:val="21"/>
          <w:szCs w:val="21"/>
        </w:rPr>
      </w:pPr>
      <w:r>
        <w:rPr>
          <w:spacing w:val="-9"/>
          <w:sz w:val="21"/>
          <w:szCs w:val="21"/>
        </w:rPr>
        <w:t>日期：</w:t>
      </w:r>
      <w:r>
        <w:rPr>
          <w:spacing w:val="5"/>
          <w:sz w:val="21"/>
          <w:szCs w:val="21"/>
          <w:u w:val="single"/>
        </w:rPr>
        <w:t xml:space="preserve">     </w:t>
      </w:r>
      <w:r>
        <w:rPr>
          <w:spacing w:val="-90"/>
          <w:sz w:val="21"/>
          <w:szCs w:val="21"/>
        </w:rPr>
        <w:t xml:space="preserve"> </w:t>
      </w:r>
      <w:r>
        <w:rPr>
          <w:spacing w:val="-9"/>
          <w:sz w:val="21"/>
          <w:szCs w:val="21"/>
        </w:rPr>
        <w:t>年</w:t>
      </w:r>
      <w:r>
        <w:rPr>
          <w:spacing w:val="5"/>
          <w:sz w:val="21"/>
          <w:szCs w:val="21"/>
          <w:u w:val="single"/>
        </w:rPr>
        <w:t xml:space="preserve">   </w:t>
      </w:r>
      <w:r>
        <w:rPr>
          <w:spacing w:val="-88"/>
          <w:sz w:val="21"/>
          <w:szCs w:val="21"/>
        </w:rPr>
        <w:t xml:space="preserve"> </w:t>
      </w:r>
      <w:r>
        <w:rPr>
          <w:spacing w:val="-9"/>
          <w:sz w:val="21"/>
          <w:szCs w:val="21"/>
        </w:rPr>
        <w:t>月</w:t>
      </w:r>
      <w:r>
        <w:rPr>
          <w:spacing w:val="-97"/>
          <w:sz w:val="21"/>
          <w:szCs w:val="21"/>
        </w:rPr>
        <w:t xml:space="preserve"> </w:t>
      </w:r>
      <w:r>
        <w:rPr>
          <w:spacing w:val="5"/>
          <w:sz w:val="21"/>
          <w:szCs w:val="21"/>
          <w:u w:val="single"/>
        </w:rPr>
        <w:t xml:space="preserve">   </w:t>
      </w:r>
      <w:r>
        <w:rPr>
          <w:spacing w:val="-57"/>
          <w:sz w:val="21"/>
          <w:szCs w:val="21"/>
        </w:rPr>
        <w:t xml:space="preserve"> </w:t>
      </w:r>
      <w:r>
        <w:rPr>
          <w:spacing w:val="-9"/>
          <w:sz w:val="21"/>
          <w:szCs w:val="21"/>
        </w:rPr>
        <w:t>日</w:t>
      </w:r>
    </w:p>
    <w:p w14:paraId="6665E78E">
      <w:pPr>
        <w:spacing w:line="228" w:lineRule="auto"/>
      </w:pPr>
    </w:p>
    <w:p w14:paraId="52A9E8FC">
      <w:pPr>
        <w:spacing w:line="228" w:lineRule="auto"/>
      </w:pPr>
    </w:p>
    <w:p w14:paraId="27891765">
      <w:pPr>
        <w:spacing w:line="228" w:lineRule="auto"/>
      </w:pPr>
    </w:p>
    <w:p w14:paraId="6156A2B9">
      <w:pPr>
        <w:spacing w:line="228" w:lineRule="auto"/>
      </w:pPr>
    </w:p>
    <w:p w14:paraId="15833FA7">
      <w:pPr>
        <w:spacing w:line="228" w:lineRule="auto"/>
      </w:pPr>
    </w:p>
    <w:p w14:paraId="4995D91A">
      <w:pPr>
        <w:spacing w:line="228" w:lineRule="auto"/>
      </w:pPr>
    </w:p>
    <w:p w14:paraId="1B9E27C7">
      <w:pPr>
        <w:spacing w:line="228" w:lineRule="auto"/>
      </w:pPr>
    </w:p>
    <w:p w14:paraId="364F37B7">
      <w:pPr>
        <w:spacing w:line="228" w:lineRule="auto"/>
      </w:pPr>
    </w:p>
    <w:p w14:paraId="7A9B5F5B">
      <w:pPr>
        <w:spacing w:line="228" w:lineRule="auto"/>
      </w:pPr>
    </w:p>
    <w:p w14:paraId="522E94FA">
      <w:pPr>
        <w:spacing w:line="228" w:lineRule="auto"/>
      </w:pPr>
    </w:p>
    <w:p w14:paraId="06F10C10">
      <w:pPr>
        <w:spacing w:line="228" w:lineRule="auto"/>
      </w:pPr>
    </w:p>
    <w:p w14:paraId="681E4A7C">
      <w:pPr>
        <w:spacing w:line="228" w:lineRule="auto"/>
      </w:pPr>
    </w:p>
    <w:p w14:paraId="1686625A">
      <w:pPr>
        <w:spacing w:line="228" w:lineRule="auto"/>
      </w:pPr>
    </w:p>
    <w:p w14:paraId="049DA306">
      <w:pPr>
        <w:spacing w:line="228" w:lineRule="auto"/>
      </w:pPr>
    </w:p>
    <w:p w14:paraId="0A1F9A3C">
      <w:pPr>
        <w:spacing w:line="228" w:lineRule="auto"/>
      </w:pPr>
    </w:p>
    <w:p w14:paraId="5B6A34DC">
      <w:pPr>
        <w:spacing w:line="228" w:lineRule="auto"/>
      </w:pPr>
    </w:p>
    <w:p w14:paraId="1F965E44">
      <w:pPr>
        <w:spacing w:line="228" w:lineRule="auto"/>
      </w:pPr>
    </w:p>
    <w:p w14:paraId="397A0E0A">
      <w:pPr>
        <w:pStyle w:val="3"/>
        <w:spacing w:before="79" w:line="219" w:lineRule="auto"/>
        <w:ind w:left="3450" w:leftChars="0"/>
        <w:outlineLvl w:val="0"/>
        <w:rPr>
          <w:sz w:val="28"/>
          <w:szCs w:val="28"/>
        </w:rPr>
      </w:pPr>
      <w:r>
        <w:rPr>
          <w:rFonts w:hint="eastAsia"/>
          <w:spacing w:val="-5"/>
          <w:sz w:val="28"/>
          <w:szCs w:val="28"/>
          <w:lang w:eastAsia="zh-CN"/>
        </w:rPr>
        <w:t>二</w:t>
      </w:r>
      <w:r>
        <w:rPr>
          <w:spacing w:val="-5"/>
          <w:sz w:val="28"/>
          <w:szCs w:val="28"/>
        </w:rPr>
        <w:t>、</w:t>
      </w:r>
      <w:r>
        <w:rPr>
          <w:b/>
          <w:bCs/>
          <w:spacing w:val="-5"/>
          <w:sz w:val="28"/>
          <w:szCs w:val="28"/>
        </w:rPr>
        <w:t>报价清单</w:t>
      </w:r>
    </w:p>
    <w:p w14:paraId="7FF2906D">
      <w:pPr>
        <w:spacing w:line="171" w:lineRule="exact"/>
      </w:pPr>
    </w:p>
    <w:tbl>
      <w:tblPr>
        <w:tblStyle w:val="13"/>
        <w:tblW w:w="89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3497"/>
        <w:gridCol w:w="2287"/>
        <w:gridCol w:w="1924"/>
      </w:tblGrid>
      <w:tr w14:paraId="6B56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90" w:type="dxa"/>
          </w:tcPr>
          <w:p w14:paraId="7F866685">
            <w:pPr>
              <w:pStyle w:val="14"/>
              <w:spacing w:before="35" w:line="229" w:lineRule="auto"/>
              <w:ind w:left="438"/>
              <w:rPr>
                <w:sz w:val="21"/>
                <w:szCs w:val="21"/>
              </w:rPr>
            </w:pPr>
            <w:r>
              <w:rPr>
                <w:spacing w:val="2"/>
                <w:sz w:val="21"/>
                <w:szCs w:val="21"/>
              </w:rPr>
              <w:t>序号</w:t>
            </w:r>
          </w:p>
        </w:tc>
        <w:tc>
          <w:tcPr>
            <w:tcW w:w="3497" w:type="dxa"/>
          </w:tcPr>
          <w:p w14:paraId="083583BD">
            <w:pPr>
              <w:pStyle w:val="14"/>
              <w:spacing w:before="35" w:line="228" w:lineRule="auto"/>
              <w:ind w:left="1364"/>
              <w:rPr>
                <w:sz w:val="21"/>
                <w:szCs w:val="21"/>
              </w:rPr>
            </w:pPr>
            <w:r>
              <w:rPr>
                <w:spacing w:val="-5"/>
                <w:sz w:val="21"/>
                <w:szCs w:val="21"/>
              </w:rPr>
              <w:t>费用名称</w:t>
            </w:r>
          </w:p>
        </w:tc>
        <w:tc>
          <w:tcPr>
            <w:tcW w:w="2287" w:type="dxa"/>
          </w:tcPr>
          <w:p w14:paraId="4BDD2143">
            <w:pPr>
              <w:pStyle w:val="14"/>
              <w:spacing w:before="35" w:line="226" w:lineRule="auto"/>
              <w:ind w:left="638"/>
              <w:rPr>
                <w:sz w:val="21"/>
                <w:szCs w:val="21"/>
              </w:rPr>
            </w:pPr>
            <w:r>
              <w:rPr>
                <w:spacing w:val="1"/>
                <w:sz w:val="21"/>
                <w:szCs w:val="21"/>
              </w:rPr>
              <w:t>报价（元）</w:t>
            </w:r>
          </w:p>
        </w:tc>
        <w:tc>
          <w:tcPr>
            <w:tcW w:w="1924" w:type="dxa"/>
          </w:tcPr>
          <w:p w14:paraId="26E93D90">
            <w:pPr>
              <w:pStyle w:val="14"/>
              <w:spacing w:before="35" w:line="229" w:lineRule="auto"/>
              <w:ind w:left="765"/>
              <w:rPr>
                <w:sz w:val="21"/>
                <w:szCs w:val="21"/>
              </w:rPr>
            </w:pPr>
            <w:r>
              <w:rPr>
                <w:spacing w:val="-1"/>
                <w:sz w:val="21"/>
                <w:szCs w:val="21"/>
              </w:rPr>
              <w:t>备注</w:t>
            </w:r>
          </w:p>
        </w:tc>
      </w:tr>
      <w:tr w14:paraId="72F9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7EA3F760">
            <w:pPr>
              <w:pStyle w:val="14"/>
              <w:spacing w:before="62" w:line="189" w:lineRule="auto"/>
              <w:ind w:left="606"/>
              <w:rPr>
                <w:sz w:val="21"/>
                <w:szCs w:val="21"/>
              </w:rPr>
            </w:pPr>
            <w:r>
              <w:rPr>
                <w:sz w:val="21"/>
                <w:szCs w:val="21"/>
              </w:rPr>
              <w:t>1</w:t>
            </w:r>
          </w:p>
        </w:tc>
        <w:tc>
          <w:tcPr>
            <w:tcW w:w="3497" w:type="dxa"/>
          </w:tcPr>
          <w:p w14:paraId="062579B2">
            <w:pPr>
              <w:pStyle w:val="14"/>
              <w:spacing w:before="30" w:line="324" w:lineRule="exact"/>
              <w:ind w:left="1548"/>
              <w:rPr>
                <w:sz w:val="21"/>
                <w:szCs w:val="21"/>
              </w:rPr>
            </w:pPr>
            <w:r>
              <w:rPr>
                <w:spacing w:val="-2"/>
                <w:position w:val="2"/>
                <w:sz w:val="21"/>
                <w:szCs w:val="21"/>
              </w:rPr>
              <w:t>……</w:t>
            </w:r>
          </w:p>
        </w:tc>
        <w:tc>
          <w:tcPr>
            <w:tcW w:w="2287" w:type="dxa"/>
          </w:tcPr>
          <w:p w14:paraId="35478ED4"/>
        </w:tc>
        <w:tc>
          <w:tcPr>
            <w:tcW w:w="1924" w:type="dxa"/>
          </w:tcPr>
          <w:p w14:paraId="4E901046"/>
        </w:tc>
      </w:tr>
      <w:tr w14:paraId="0AA6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1755DF39">
            <w:pPr>
              <w:pStyle w:val="14"/>
              <w:spacing w:before="63" w:line="189" w:lineRule="auto"/>
              <w:ind w:left="593"/>
              <w:rPr>
                <w:sz w:val="21"/>
                <w:szCs w:val="21"/>
              </w:rPr>
            </w:pPr>
            <w:r>
              <w:rPr>
                <w:sz w:val="21"/>
                <w:szCs w:val="21"/>
              </w:rPr>
              <w:t>2</w:t>
            </w:r>
          </w:p>
        </w:tc>
        <w:tc>
          <w:tcPr>
            <w:tcW w:w="3497" w:type="dxa"/>
          </w:tcPr>
          <w:p w14:paraId="1AFBEB5A"/>
        </w:tc>
        <w:tc>
          <w:tcPr>
            <w:tcW w:w="2287" w:type="dxa"/>
          </w:tcPr>
          <w:p w14:paraId="1ADE44CF"/>
        </w:tc>
        <w:tc>
          <w:tcPr>
            <w:tcW w:w="1924" w:type="dxa"/>
          </w:tcPr>
          <w:p w14:paraId="3A142AE7"/>
        </w:tc>
      </w:tr>
      <w:tr w14:paraId="5E9D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0B734540">
            <w:pPr>
              <w:pStyle w:val="14"/>
              <w:spacing w:before="67" w:line="189" w:lineRule="auto"/>
              <w:ind w:left="595"/>
              <w:rPr>
                <w:sz w:val="21"/>
                <w:szCs w:val="21"/>
              </w:rPr>
            </w:pPr>
            <w:r>
              <w:rPr>
                <w:sz w:val="21"/>
                <w:szCs w:val="21"/>
              </w:rPr>
              <w:t>3</w:t>
            </w:r>
          </w:p>
        </w:tc>
        <w:tc>
          <w:tcPr>
            <w:tcW w:w="3497" w:type="dxa"/>
          </w:tcPr>
          <w:p w14:paraId="569BFED1"/>
        </w:tc>
        <w:tc>
          <w:tcPr>
            <w:tcW w:w="2287" w:type="dxa"/>
          </w:tcPr>
          <w:p w14:paraId="25EE4204"/>
        </w:tc>
        <w:tc>
          <w:tcPr>
            <w:tcW w:w="1924" w:type="dxa"/>
          </w:tcPr>
          <w:p w14:paraId="0B39E345"/>
        </w:tc>
      </w:tr>
      <w:tr w14:paraId="0E1E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33E99A3D">
            <w:pPr>
              <w:pStyle w:val="14"/>
              <w:spacing w:before="68" w:line="189" w:lineRule="auto"/>
              <w:ind w:left="592"/>
              <w:rPr>
                <w:sz w:val="21"/>
                <w:szCs w:val="21"/>
              </w:rPr>
            </w:pPr>
            <w:r>
              <w:rPr>
                <w:sz w:val="21"/>
                <w:szCs w:val="21"/>
              </w:rPr>
              <w:t>4</w:t>
            </w:r>
          </w:p>
        </w:tc>
        <w:tc>
          <w:tcPr>
            <w:tcW w:w="3497" w:type="dxa"/>
          </w:tcPr>
          <w:p w14:paraId="7EFBFA2B"/>
        </w:tc>
        <w:tc>
          <w:tcPr>
            <w:tcW w:w="2287" w:type="dxa"/>
          </w:tcPr>
          <w:p w14:paraId="2C98C267"/>
        </w:tc>
        <w:tc>
          <w:tcPr>
            <w:tcW w:w="1924" w:type="dxa"/>
          </w:tcPr>
          <w:p w14:paraId="17D3E77D"/>
        </w:tc>
      </w:tr>
      <w:tr w14:paraId="577E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787" w:type="dxa"/>
            <w:gridSpan w:val="2"/>
          </w:tcPr>
          <w:p w14:paraId="397495E5">
            <w:pPr>
              <w:pStyle w:val="14"/>
              <w:spacing w:before="39" w:line="226" w:lineRule="auto"/>
              <w:ind w:left="955"/>
              <w:rPr>
                <w:sz w:val="21"/>
                <w:szCs w:val="21"/>
              </w:rPr>
            </w:pPr>
            <w:r>
              <w:rPr>
                <w:spacing w:val="5"/>
                <w:sz w:val="21"/>
                <w:szCs w:val="21"/>
              </w:rPr>
              <w:t>投标报价（以上各项费用之和）</w:t>
            </w:r>
          </w:p>
        </w:tc>
        <w:tc>
          <w:tcPr>
            <w:tcW w:w="2287" w:type="dxa"/>
          </w:tcPr>
          <w:p w14:paraId="00900037"/>
        </w:tc>
        <w:tc>
          <w:tcPr>
            <w:tcW w:w="1924" w:type="dxa"/>
          </w:tcPr>
          <w:p w14:paraId="755D7543">
            <w:pPr>
              <w:pStyle w:val="14"/>
              <w:spacing w:before="40" w:line="228" w:lineRule="auto"/>
              <w:ind w:left="448"/>
              <w:rPr>
                <w:sz w:val="21"/>
                <w:szCs w:val="21"/>
              </w:rPr>
            </w:pPr>
          </w:p>
        </w:tc>
      </w:tr>
    </w:tbl>
    <w:p w14:paraId="25FD048A">
      <w:pPr>
        <w:spacing w:line="431" w:lineRule="auto"/>
      </w:pPr>
    </w:p>
    <w:p w14:paraId="2DFBA380">
      <w:pPr>
        <w:pStyle w:val="3"/>
        <w:spacing w:before="65" w:line="226" w:lineRule="auto"/>
        <w:ind w:left="20"/>
        <w:rPr>
          <w:sz w:val="21"/>
          <w:szCs w:val="21"/>
        </w:rPr>
      </w:pPr>
      <w:r>
        <w:rPr>
          <w:b/>
          <w:bCs/>
          <w:spacing w:val="6"/>
          <w:sz w:val="21"/>
          <w:szCs w:val="21"/>
        </w:rPr>
        <w:t>投标总价为人民币</w:t>
      </w:r>
      <w:r>
        <w:rPr>
          <w:spacing w:val="6"/>
          <w:sz w:val="21"/>
          <w:szCs w:val="21"/>
          <w:u w:val="single"/>
        </w:rPr>
        <w:t xml:space="preserve">                   </w:t>
      </w:r>
      <w:r>
        <w:rPr>
          <w:b/>
          <w:bCs/>
          <w:spacing w:val="6"/>
          <w:sz w:val="21"/>
          <w:szCs w:val="21"/>
          <w:u w:val="single"/>
        </w:rPr>
        <w:t>（大写）</w:t>
      </w:r>
    </w:p>
    <w:p w14:paraId="550A103A">
      <w:pPr>
        <w:pStyle w:val="3"/>
        <w:spacing w:before="163" w:line="226" w:lineRule="auto"/>
        <w:ind w:left="17"/>
        <w:rPr>
          <w:sz w:val="21"/>
          <w:szCs w:val="21"/>
        </w:rPr>
      </w:pPr>
      <w:r>
        <w:rPr>
          <w:spacing w:val="6"/>
          <w:sz w:val="21"/>
          <w:szCs w:val="21"/>
        </w:rPr>
        <w:t>注：1.</w:t>
      </w:r>
      <w:r>
        <w:rPr>
          <w:spacing w:val="8"/>
          <w:sz w:val="21"/>
          <w:szCs w:val="21"/>
        </w:rPr>
        <w:t>详细费用计算清单及说明的格式由投标人自列。</w:t>
      </w:r>
    </w:p>
    <w:p w14:paraId="4470EF1E">
      <w:pPr>
        <w:spacing w:line="280" w:lineRule="auto"/>
      </w:pPr>
    </w:p>
    <w:p w14:paraId="27583C0A">
      <w:pPr>
        <w:spacing w:line="280" w:lineRule="auto"/>
      </w:pPr>
    </w:p>
    <w:p w14:paraId="7C172496">
      <w:pPr>
        <w:pStyle w:val="3"/>
        <w:spacing w:before="66" w:line="362" w:lineRule="auto"/>
        <w:ind w:right="538"/>
        <w:jc w:val="right"/>
        <w:rPr>
          <w:spacing w:val="1"/>
          <w:sz w:val="21"/>
          <w:szCs w:val="21"/>
        </w:rPr>
      </w:pPr>
      <w:r>
        <w:rPr>
          <w:spacing w:val="11"/>
          <w:sz w:val="21"/>
          <w:szCs w:val="21"/>
        </w:rPr>
        <w:t>投标人名称</w:t>
      </w:r>
      <w:r>
        <w:rPr>
          <w:spacing w:val="-4"/>
          <w:sz w:val="21"/>
          <w:szCs w:val="21"/>
        </w:rPr>
        <w:t>：</w:t>
      </w:r>
      <w:r>
        <w:rPr>
          <w:spacing w:val="6"/>
          <w:sz w:val="21"/>
          <w:szCs w:val="21"/>
          <w:u w:val="single"/>
        </w:rPr>
        <w:t xml:space="preserve">      </w:t>
      </w:r>
      <w:r>
        <w:rPr>
          <w:spacing w:val="-4"/>
          <w:sz w:val="21"/>
          <w:szCs w:val="21"/>
          <w:u w:val="single"/>
        </w:rPr>
        <w:t>（</w:t>
      </w:r>
      <w:r>
        <w:rPr>
          <w:spacing w:val="11"/>
          <w:sz w:val="21"/>
          <w:szCs w:val="21"/>
          <w:u w:val="single"/>
        </w:rPr>
        <w:t>盖单位章）</w:t>
      </w:r>
      <w:r>
        <w:rPr>
          <w:spacing w:val="1"/>
          <w:sz w:val="21"/>
          <w:szCs w:val="21"/>
        </w:rPr>
        <w:t xml:space="preserve"> </w:t>
      </w:r>
    </w:p>
    <w:p w14:paraId="4392F4A4">
      <w:pPr>
        <w:pStyle w:val="3"/>
        <w:spacing w:before="66" w:line="362" w:lineRule="auto"/>
        <w:ind w:right="538"/>
        <w:jc w:val="right"/>
        <w:rPr>
          <w:sz w:val="21"/>
          <w:szCs w:val="21"/>
        </w:rPr>
      </w:pPr>
      <w:r>
        <w:rPr>
          <w:spacing w:val="11"/>
          <w:sz w:val="21"/>
          <w:szCs w:val="21"/>
        </w:rPr>
        <w:t>法定代表人或其委托代理人</w:t>
      </w:r>
      <w:r>
        <w:rPr>
          <w:spacing w:val="-5"/>
          <w:sz w:val="21"/>
          <w:szCs w:val="21"/>
        </w:rPr>
        <w:t>：</w:t>
      </w:r>
      <w:r>
        <w:rPr>
          <w:spacing w:val="5"/>
          <w:sz w:val="21"/>
          <w:szCs w:val="21"/>
          <w:u w:val="single"/>
        </w:rPr>
        <w:t xml:space="preserve">        </w:t>
      </w:r>
      <w:r>
        <w:rPr>
          <w:spacing w:val="-5"/>
          <w:sz w:val="21"/>
          <w:szCs w:val="21"/>
          <w:u w:val="single"/>
        </w:rPr>
        <w:t>（</w:t>
      </w:r>
      <w:r>
        <w:rPr>
          <w:spacing w:val="11"/>
          <w:sz w:val="21"/>
          <w:szCs w:val="21"/>
          <w:u w:val="single"/>
        </w:rPr>
        <w:t>签字）</w:t>
      </w:r>
    </w:p>
    <w:p w14:paraId="15678D46">
      <w:pPr>
        <w:pStyle w:val="3"/>
        <w:spacing w:before="34" w:line="228" w:lineRule="auto"/>
        <w:ind w:left="5199" w:firstLine="404" w:firstLineChars="200"/>
        <w:jc w:val="both"/>
        <w:rPr>
          <w:sz w:val="20"/>
          <w:szCs w:val="20"/>
        </w:rPr>
      </w:pPr>
      <w:r>
        <w:rPr>
          <w:spacing w:val="-4"/>
          <w:sz w:val="21"/>
          <w:szCs w:val="21"/>
        </w:rPr>
        <w:t>日期：</w:t>
      </w:r>
      <w:r>
        <w:rPr>
          <w:spacing w:val="5"/>
          <w:sz w:val="21"/>
          <w:szCs w:val="21"/>
          <w:u w:val="single"/>
        </w:rPr>
        <w:t xml:space="preserve">   </w:t>
      </w:r>
      <w:r>
        <w:rPr>
          <w:spacing w:val="-87"/>
          <w:sz w:val="21"/>
          <w:szCs w:val="21"/>
        </w:rPr>
        <w:t xml:space="preserve"> </w:t>
      </w:r>
      <w:r>
        <w:rPr>
          <w:spacing w:val="-4"/>
          <w:sz w:val="21"/>
          <w:szCs w:val="21"/>
        </w:rPr>
        <w:t>年</w:t>
      </w:r>
      <w:r>
        <w:rPr>
          <w:spacing w:val="4"/>
          <w:sz w:val="21"/>
          <w:szCs w:val="21"/>
          <w:u w:val="single"/>
        </w:rPr>
        <w:t xml:space="preserve">    </w:t>
      </w:r>
      <w:r>
        <w:rPr>
          <w:spacing w:val="-83"/>
          <w:sz w:val="21"/>
          <w:szCs w:val="21"/>
        </w:rPr>
        <w:t xml:space="preserve"> </w:t>
      </w:r>
      <w:r>
        <w:rPr>
          <w:spacing w:val="-4"/>
          <w:sz w:val="21"/>
          <w:szCs w:val="21"/>
        </w:rPr>
        <w:t>月</w:t>
      </w:r>
      <w:r>
        <w:rPr>
          <w:spacing w:val="-98"/>
          <w:sz w:val="21"/>
          <w:szCs w:val="21"/>
        </w:rPr>
        <w:t xml:space="preserve"> </w:t>
      </w:r>
      <w:r>
        <w:rPr>
          <w:spacing w:val="5"/>
          <w:sz w:val="21"/>
          <w:szCs w:val="21"/>
          <w:u w:val="single"/>
        </w:rPr>
        <w:t xml:space="preserve">    </w:t>
      </w:r>
      <w:r>
        <w:rPr>
          <w:spacing w:val="-55"/>
          <w:sz w:val="21"/>
          <w:szCs w:val="21"/>
        </w:rPr>
        <w:t xml:space="preserve"> </w:t>
      </w:r>
      <w:r>
        <w:rPr>
          <w:spacing w:val="-4"/>
          <w:sz w:val="21"/>
          <w:szCs w:val="21"/>
        </w:rPr>
        <w:t>日</w:t>
      </w:r>
    </w:p>
    <w:p w14:paraId="1C440CF7">
      <w:pPr>
        <w:spacing w:line="228" w:lineRule="auto"/>
        <w:sectPr>
          <w:footerReference r:id="rId11" w:type="default"/>
          <w:pgSz w:w="11906" w:h="16839"/>
          <w:pgMar w:top="1431" w:right="1344" w:bottom="1155" w:left="1532" w:header="0" w:footer="965" w:gutter="0"/>
          <w:pgNumType w:fmt="decimal"/>
          <w:cols w:space="720" w:num="1"/>
        </w:sectPr>
      </w:pPr>
    </w:p>
    <w:p w14:paraId="057E32BE">
      <w:pPr>
        <w:pStyle w:val="3"/>
        <w:spacing w:before="200" w:line="219" w:lineRule="auto"/>
        <w:ind w:left="2040" w:leftChars="0"/>
        <w:outlineLvl w:val="0"/>
        <w:rPr>
          <w:sz w:val="28"/>
          <w:szCs w:val="28"/>
        </w:rPr>
      </w:pPr>
      <w:r>
        <w:rPr>
          <w:rFonts w:hint="eastAsia"/>
          <w:b/>
          <w:bCs/>
          <w:spacing w:val="-3"/>
          <w:sz w:val="28"/>
          <w:szCs w:val="28"/>
          <w:lang w:eastAsia="zh-CN"/>
        </w:rPr>
        <w:t>三</w:t>
      </w:r>
      <w:r>
        <w:rPr>
          <w:b/>
          <w:bCs/>
          <w:spacing w:val="-3"/>
          <w:sz w:val="28"/>
          <w:szCs w:val="28"/>
        </w:rPr>
        <w:t>、法定代表人身份证明及授权委托书</w:t>
      </w:r>
    </w:p>
    <w:p w14:paraId="6FF72AA5">
      <w:pPr>
        <w:spacing w:line="265" w:lineRule="auto"/>
      </w:pPr>
    </w:p>
    <w:p w14:paraId="6462C91C">
      <w:pPr>
        <w:spacing w:line="265" w:lineRule="auto"/>
      </w:pPr>
    </w:p>
    <w:p w14:paraId="0EB2BBF8">
      <w:pPr>
        <w:spacing w:line="266" w:lineRule="auto"/>
      </w:pPr>
    </w:p>
    <w:p w14:paraId="56AD72C5">
      <w:pPr>
        <w:pStyle w:val="3"/>
        <w:spacing w:before="78" w:line="219" w:lineRule="auto"/>
        <w:ind w:left="2988" w:leftChars="0"/>
        <w:outlineLvl w:val="9"/>
        <w:rPr>
          <w:sz w:val="24"/>
          <w:szCs w:val="24"/>
        </w:rPr>
      </w:pPr>
      <w:r>
        <w:rPr>
          <w:b/>
          <w:bCs/>
          <w:spacing w:val="-4"/>
          <w:sz w:val="24"/>
          <w:szCs w:val="24"/>
        </w:rPr>
        <w:t>（一）法定代表人身份证明</w:t>
      </w:r>
    </w:p>
    <w:p w14:paraId="15E5B0BF">
      <w:pPr>
        <w:spacing w:line="449" w:lineRule="auto"/>
      </w:pPr>
    </w:p>
    <w:p w14:paraId="017FBF90">
      <w:pPr>
        <w:pStyle w:val="3"/>
        <w:spacing w:before="65" w:line="228" w:lineRule="auto"/>
        <w:ind w:left="2"/>
        <w:rPr>
          <w:sz w:val="21"/>
          <w:szCs w:val="21"/>
        </w:rPr>
      </w:pPr>
      <w:r>
        <w:rPr>
          <w:spacing w:val="8"/>
          <w:sz w:val="21"/>
          <w:szCs w:val="21"/>
        </w:rPr>
        <w:t>投标人名称：</w:t>
      </w:r>
      <w:r>
        <w:rPr>
          <w:sz w:val="21"/>
          <w:szCs w:val="21"/>
          <w:u w:val="single"/>
        </w:rPr>
        <w:t xml:space="preserve">                       </w:t>
      </w:r>
    </w:p>
    <w:p w14:paraId="251B8BBB">
      <w:pPr>
        <w:pStyle w:val="3"/>
        <w:spacing w:before="175" w:line="219" w:lineRule="auto"/>
        <w:ind w:left="420"/>
        <w:rPr>
          <w:sz w:val="21"/>
          <w:szCs w:val="21"/>
        </w:rPr>
      </w:pPr>
      <w:r>
        <w:rPr>
          <w:spacing w:val="2"/>
          <w:sz w:val="21"/>
          <w:szCs w:val="21"/>
        </w:rPr>
        <w:t>姓名</w:t>
      </w:r>
      <w:r>
        <w:rPr>
          <w:spacing w:val="-24"/>
          <w:sz w:val="21"/>
          <w:szCs w:val="21"/>
        </w:rPr>
        <w:t>：</w:t>
      </w:r>
      <w:r>
        <w:rPr>
          <w:spacing w:val="5"/>
          <w:sz w:val="21"/>
          <w:szCs w:val="21"/>
          <w:u w:val="single"/>
        </w:rPr>
        <w:t xml:space="preserve">        </w:t>
      </w:r>
      <w:r>
        <w:rPr>
          <w:b/>
          <w:bCs/>
          <w:spacing w:val="-24"/>
          <w:sz w:val="21"/>
          <w:szCs w:val="21"/>
          <w:u w:val="single"/>
        </w:rPr>
        <w:t>（</w:t>
      </w:r>
      <w:r>
        <w:rPr>
          <w:b/>
          <w:bCs/>
          <w:spacing w:val="2"/>
          <w:sz w:val="21"/>
          <w:szCs w:val="21"/>
          <w:u w:val="single"/>
        </w:rPr>
        <w:t>签字或签章）</w:t>
      </w:r>
      <w:r>
        <w:rPr>
          <w:spacing w:val="2"/>
          <w:sz w:val="21"/>
          <w:szCs w:val="21"/>
        </w:rPr>
        <w:t>性别：</w:t>
      </w:r>
      <w:r>
        <w:rPr>
          <w:spacing w:val="2"/>
          <w:sz w:val="21"/>
          <w:szCs w:val="21"/>
          <w:u w:val="single"/>
        </w:rPr>
        <w:t xml:space="preserve">    </w:t>
      </w:r>
      <w:r>
        <w:rPr>
          <w:spacing w:val="-88"/>
          <w:sz w:val="21"/>
          <w:szCs w:val="21"/>
        </w:rPr>
        <w:t xml:space="preserve"> </w:t>
      </w:r>
      <w:r>
        <w:rPr>
          <w:spacing w:val="2"/>
          <w:sz w:val="21"/>
          <w:szCs w:val="21"/>
        </w:rPr>
        <w:t>年龄：</w:t>
      </w:r>
      <w:r>
        <w:rPr>
          <w:spacing w:val="2"/>
          <w:sz w:val="21"/>
          <w:szCs w:val="21"/>
          <w:u w:val="single"/>
        </w:rPr>
        <w:t xml:space="preserve">    </w:t>
      </w:r>
      <w:r>
        <w:rPr>
          <w:spacing w:val="1"/>
          <w:sz w:val="21"/>
          <w:szCs w:val="21"/>
          <w:u w:val="single"/>
        </w:rPr>
        <w:t xml:space="preserve"> </w:t>
      </w:r>
      <w:r>
        <w:rPr>
          <w:spacing w:val="-90"/>
          <w:sz w:val="21"/>
          <w:szCs w:val="21"/>
        </w:rPr>
        <w:t xml:space="preserve"> </w:t>
      </w:r>
      <w:r>
        <w:rPr>
          <w:spacing w:val="1"/>
          <w:sz w:val="21"/>
          <w:szCs w:val="21"/>
        </w:rPr>
        <w:t>职务：</w:t>
      </w:r>
      <w:r>
        <w:rPr>
          <w:spacing w:val="1"/>
          <w:sz w:val="21"/>
          <w:szCs w:val="21"/>
          <w:u w:val="single"/>
        </w:rPr>
        <w:t xml:space="preserve">     </w:t>
      </w:r>
      <w:r>
        <w:rPr>
          <w:spacing w:val="-87"/>
          <w:sz w:val="21"/>
          <w:szCs w:val="21"/>
        </w:rPr>
        <w:t xml:space="preserve"> </w:t>
      </w:r>
      <w:r>
        <w:rPr>
          <w:spacing w:val="1"/>
          <w:sz w:val="21"/>
          <w:szCs w:val="21"/>
        </w:rPr>
        <w:t>系</w:t>
      </w:r>
      <w:r>
        <w:rPr>
          <w:spacing w:val="1"/>
          <w:sz w:val="21"/>
          <w:szCs w:val="21"/>
          <w:u w:val="single"/>
        </w:rPr>
        <w:t xml:space="preserve">          </w:t>
      </w:r>
    </w:p>
    <w:p w14:paraId="6670D9C9">
      <w:pPr>
        <w:pStyle w:val="3"/>
        <w:spacing w:before="214" w:line="228" w:lineRule="auto"/>
        <w:ind w:left="10"/>
        <w:rPr>
          <w:sz w:val="21"/>
          <w:szCs w:val="21"/>
        </w:rPr>
      </w:pPr>
      <w:r>
        <w:rPr>
          <w:spacing w:val="7"/>
          <w:sz w:val="21"/>
          <w:szCs w:val="21"/>
        </w:rPr>
        <w:t>（投标人名称）的法定代表人。</w:t>
      </w:r>
    </w:p>
    <w:p w14:paraId="78C54483">
      <w:pPr>
        <w:spacing w:line="250" w:lineRule="auto"/>
      </w:pPr>
    </w:p>
    <w:p w14:paraId="36712FB3">
      <w:pPr>
        <w:spacing w:line="250" w:lineRule="auto"/>
      </w:pPr>
    </w:p>
    <w:p w14:paraId="5AD3B96F">
      <w:pPr>
        <w:pStyle w:val="3"/>
        <w:spacing w:before="65" w:line="228" w:lineRule="auto"/>
        <w:rPr>
          <w:sz w:val="21"/>
          <w:szCs w:val="21"/>
        </w:rPr>
      </w:pPr>
      <w:r>
        <w:rPr>
          <w:spacing w:val="5"/>
          <w:sz w:val="21"/>
          <w:szCs w:val="21"/>
        </w:rPr>
        <w:t>特此证明。</w:t>
      </w:r>
    </w:p>
    <w:p w14:paraId="0DFF0865">
      <w:pPr>
        <w:pStyle w:val="3"/>
        <w:spacing w:before="162" w:line="227" w:lineRule="auto"/>
        <w:ind w:left="16"/>
        <w:rPr>
          <w:sz w:val="21"/>
          <w:szCs w:val="21"/>
        </w:rPr>
      </w:pPr>
      <w:r>
        <w:rPr>
          <w:spacing w:val="3"/>
          <w:sz w:val="21"/>
          <w:szCs w:val="21"/>
        </w:rPr>
        <w:t>附：法定代表人身份证复印件（双面）。</w:t>
      </w:r>
    </w:p>
    <w:p w14:paraId="1C2FAEDB">
      <w:pPr>
        <w:spacing w:line="303" w:lineRule="auto"/>
      </w:pPr>
    </w:p>
    <w:p w14:paraId="6B1E9FC7">
      <w:pPr>
        <w:spacing w:line="303" w:lineRule="auto"/>
      </w:pPr>
    </w:p>
    <w:p w14:paraId="1416BD08">
      <w:pPr>
        <w:spacing w:line="303" w:lineRule="auto"/>
      </w:pPr>
    </w:p>
    <w:p w14:paraId="7C320255">
      <w:pPr>
        <w:pStyle w:val="3"/>
        <w:spacing w:before="66" w:line="227" w:lineRule="auto"/>
        <w:ind w:right="11"/>
        <w:jc w:val="right"/>
        <w:rPr>
          <w:sz w:val="21"/>
          <w:szCs w:val="21"/>
        </w:rPr>
      </w:pPr>
      <w:r>
        <w:rPr>
          <w:spacing w:val="11"/>
          <w:sz w:val="21"/>
          <w:szCs w:val="21"/>
        </w:rPr>
        <w:t>投标人</w:t>
      </w:r>
      <w:r>
        <w:rPr>
          <w:spacing w:val="-6"/>
          <w:sz w:val="21"/>
          <w:szCs w:val="21"/>
        </w:rPr>
        <w:t>：</w:t>
      </w:r>
      <w:r>
        <w:rPr>
          <w:spacing w:val="5"/>
          <w:sz w:val="21"/>
          <w:szCs w:val="21"/>
          <w:u w:val="single"/>
        </w:rPr>
        <w:t xml:space="preserve">                   </w:t>
      </w:r>
      <w:r>
        <w:rPr>
          <w:spacing w:val="-6"/>
          <w:sz w:val="21"/>
          <w:szCs w:val="21"/>
        </w:rPr>
        <w:t>（</w:t>
      </w:r>
      <w:r>
        <w:rPr>
          <w:spacing w:val="11"/>
          <w:sz w:val="21"/>
          <w:szCs w:val="21"/>
        </w:rPr>
        <w:t>盖单位章）</w:t>
      </w:r>
    </w:p>
    <w:p w14:paraId="579685A1">
      <w:pPr>
        <w:pStyle w:val="3"/>
        <w:tabs>
          <w:tab w:val="left" w:pos="6945"/>
        </w:tabs>
        <w:spacing w:before="161" w:line="228" w:lineRule="auto"/>
        <w:ind w:left="6315"/>
        <w:rPr>
          <w:sz w:val="20"/>
          <w:szCs w:val="20"/>
          <w:lang w:eastAsia="zh-CN"/>
        </w:rPr>
      </w:pPr>
      <w:r>
        <w:rPr>
          <w:sz w:val="21"/>
          <w:szCs w:val="21"/>
          <w:u w:val="single"/>
        </w:rPr>
        <w:tab/>
      </w:r>
      <w:r>
        <w:rPr>
          <w:spacing w:val="-88"/>
          <w:sz w:val="21"/>
          <w:szCs w:val="21"/>
        </w:rPr>
        <w:t xml:space="preserve"> </w:t>
      </w:r>
      <w:r>
        <w:rPr>
          <w:spacing w:val="-14"/>
          <w:sz w:val="21"/>
          <w:szCs w:val="21"/>
        </w:rPr>
        <w:t>年</w:t>
      </w:r>
      <w:r>
        <w:rPr>
          <w:spacing w:val="5"/>
          <w:sz w:val="21"/>
          <w:szCs w:val="21"/>
          <w:u w:val="single"/>
        </w:rPr>
        <w:t xml:space="preserve">     </w:t>
      </w:r>
      <w:r>
        <w:rPr>
          <w:spacing w:val="-86"/>
          <w:sz w:val="21"/>
          <w:szCs w:val="21"/>
        </w:rPr>
        <w:t xml:space="preserve"> </w:t>
      </w:r>
      <w:r>
        <w:rPr>
          <w:spacing w:val="-14"/>
          <w:sz w:val="21"/>
          <w:szCs w:val="21"/>
        </w:rPr>
        <w:t>月</w:t>
      </w:r>
      <w:r>
        <w:rPr>
          <w:spacing w:val="5"/>
          <w:sz w:val="21"/>
          <w:szCs w:val="21"/>
          <w:u w:val="single"/>
        </w:rPr>
        <w:t xml:space="preserve">     </w:t>
      </w:r>
      <w:r>
        <w:rPr>
          <w:rFonts w:hint="eastAsia"/>
          <w:spacing w:val="5"/>
          <w:sz w:val="21"/>
          <w:szCs w:val="21"/>
          <w:lang w:eastAsia="zh-CN"/>
        </w:rPr>
        <w:t>日</w:t>
      </w:r>
    </w:p>
    <w:p w14:paraId="52242690">
      <w:pPr>
        <w:spacing w:line="228" w:lineRule="auto"/>
        <w:rPr>
          <w:sz w:val="20"/>
          <w:szCs w:val="20"/>
        </w:rPr>
        <w:sectPr>
          <w:footerReference r:id="rId12" w:type="default"/>
          <w:pgSz w:w="11907" w:h="16840"/>
          <w:pgMar w:top="1431" w:right="1473" w:bottom="903" w:left="1596" w:header="0" w:footer="713" w:gutter="0"/>
          <w:pgNumType w:fmt="decimal"/>
          <w:cols w:space="720" w:num="1"/>
        </w:sectPr>
      </w:pPr>
    </w:p>
    <w:p w14:paraId="13D9B044">
      <w:pPr>
        <w:pStyle w:val="3"/>
        <w:spacing w:before="74" w:line="219" w:lineRule="auto"/>
        <w:ind w:left="3469" w:leftChars="0"/>
        <w:outlineLvl w:val="9"/>
        <w:rPr>
          <w:sz w:val="24"/>
          <w:szCs w:val="24"/>
        </w:rPr>
      </w:pPr>
      <w:r>
        <w:rPr>
          <w:b/>
          <w:bCs/>
          <w:spacing w:val="-5"/>
          <w:sz w:val="24"/>
          <w:szCs w:val="24"/>
        </w:rPr>
        <w:t>（二）授权委托书</w:t>
      </w:r>
    </w:p>
    <w:p w14:paraId="72B3BFA5">
      <w:pPr>
        <w:spacing w:line="299" w:lineRule="auto"/>
      </w:pPr>
    </w:p>
    <w:p w14:paraId="16731C88">
      <w:pPr>
        <w:pStyle w:val="3"/>
        <w:spacing w:before="65" w:line="374" w:lineRule="auto"/>
        <w:ind w:firstLine="479"/>
        <w:jc w:val="both"/>
        <w:rPr>
          <w:sz w:val="21"/>
          <w:szCs w:val="21"/>
        </w:rPr>
      </w:pPr>
      <w:r>
        <w:rPr>
          <w:spacing w:val="10"/>
          <w:sz w:val="21"/>
          <w:szCs w:val="21"/>
        </w:rPr>
        <w:t>本人</w:t>
      </w:r>
      <w:r>
        <w:rPr>
          <w:spacing w:val="-98"/>
          <w:sz w:val="21"/>
          <w:szCs w:val="21"/>
        </w:rPr>
        <w:t xml:space="preserve"> </w:t>
      </w:r>
      <w:r>
        <w:rPr>
          <w:spacing w:val="10"/>
          <w:sz w:val="21"/>
          <w:szCs w:val="21"/>
          <w:u w:val="single"/>
        </w:rPr>
        <w:t xml:space="preserve">    </w:t>
      </w:r>
      <w:r>
        <w:rPr>
          <w:spacing w:val="10"/>
          <w:sz w:val="21"/>
          <w:szCs w:val="21"/>
        </w:rPr>
        <w:t>（姓名）系</w:t>
      </w:r>
      <w:r>
        <w:rPr>
          <w:spacing w:val="-99"/>
          <w:sz w:val="21"/>
          <w:szCs w:val="21"/>
        </w:rPr>
        <w:t xml:space="preserve"> </w:t>
      </w:r>
      <w:r>
        <w:rPr>
          <w:spacing w:val="10"/>
          <w:sz w:val="21"/>
          <w:szCs w:val="21"/>
          <w:u w:val="single"/>
        </w:rPr>
        <w:t xml:space="preserve">    </w:t>
      </w:r>
      <w:r>
        <w:rPr>
          <w:spacing w:val="10"/>
          <w:sz w:val="21"/>
          <w:szCs w:val="21"/>
        </w:rPr>
        <w:t>（投标人名称）的法定代表人，现委托</w:t>
      </w:r>
      <w:r>
        <w:rPr>
          <w:spacing w:val="-98"/>
          <w:sz w:val="21"/>
          <w:szCs w:val="21"/>
        </w:rPr>
        <w:t xml:space="preserve"> </w:t>
      </w:r>
      <w:r>
        <w:rPr>
          <w:spacing w:val="10"/>
          <w:sz w:val="21"/>
          <w:szCs w:val="21"/>
          <w:u w:val="single"/>
        </w:rPr>
        <w:t xml:space="preserve">    </w:t>
      </w:r>
      <w:r>
        <w:rPr>
          <w:spacing w:val="10"/>
          <w:sz w:val="21"/>
          <w:szCs w:val="21"/>
        </w:rPr>
        <w:t>（</w:t>
      </w:r>
      <w:r>
        <w:rPr>
          <w:spacing w:val="9"/>
          <w:sz w:val="21"/>
          <w:szCs w:val="21"/>
        </w:rPr>
        <w:t>姓名）为我方代理人。代理人根据授权，</w:t>
      </w:r>
      <w:r>
        <w:rPr>
          <w:spacing w:val="-43"/>
          <w:sz w:val="21"/>
          <w:szCs w:val="21"/>
        </w:rPr>
        <w:t xml:space="preserve"> </w:t>
      </w:r>
      <w:r>
        <w:rPr>
          <w:spacing w:val="9"/>
          <w:sz w:val="21"/>
          <w:szCs w:val="21"/>
        </w:rPr>
        <w:t>以我方名义签署、澄清确认、递交、撤回、修改</w:t>
      </w:r>
      <w:r>
        <w:rPr>
          <w:rFonts w:hint="eastAsia"/>
          <w:spacing w:val="9"/>
          <w:sz w:val="21"/>
          <w:szCs w:val="21"/>
          <w:u w:val="single"/>
        </w:rPr>
        <w:t>关帝庙巷明清住宅室内装修与环境提升项目文物影响评估报告编制项目</w:t>
      </w:r>
      <w:r>
        <w:rPr>
          <w:spacing w:val="12"/>
          <w:sz w:val="21"/>
          <w:szCs w:val="21"/>
        </w:rPr>
        <w:t>投标文件、签订合同和处理</w:t>
      </w:r>
      <w:r>
        <w:rPr>
          <w:spacing w:val="8"/>
          <w:sz w:val="21"/>
          <w:szCs w:val="21"/>
        </w:rPr>
        <w:t>有关事宜，其法律后果由我方承担。</w:t>
      </w:r>
    </w:p>
    <w:p w14:paraId="231BBC52">
      <w:pPr>
        <w:spacing w:line="360" w:lineRule="auto"/>
        <w:rPr>
          <w:rFonts w:ascii="宋体" w:hAnsi="宋体" w:eastAsia="宋体" w:cs="宋体"/>
          <w:spacing w:val="7"/>
          <w:u w:val="single"/>
          <w:lang w:eastAsia="zh-CN"/>
        </w:rPr>
      </w:pPr>
      <w:r>
        <w:rPr>
          <w:rFonts w:hint="eastAsia" w:ascii="宋体" w:hAnsi="宋体" w:eastAsia="宋体" w:cs="宋体"/>
          <w:spacing w:val="7"/>
        </w:rPr>
        <w:t>委托期限：</w:t>
      </w:r>
      <w:r>
        <w:rPr>
          <w:rFonts w:hint="eastAsia" w:ascii="宋体" w:hAnsi="宋体" w:eastAsia="宋体" w:cs="宋体"/>
          <w:spacing w:val="-45"/>
        </w:rPr>
        <w:t xml:space="preserve"> </w:t>
      </w:r>
      <w:r>
        <w:rPr>
          <w:rFonts w:hint="eastAsia" w:ascii="宋体" w:hAnsi="宋体" w:eastAsia="宋体" w:cs="宋体"/>
          <w:spacing w:val="7"/>
          <w:u w:val="single"/>
        </w:rPr>
        <w:t>自本委托书签署之日起至投标有效</w:t>
      </w:r>
      <w:r>
        <w:rPr>
          <w:rFonts w:hint="eastAsia" w:ascii="宋体" w:hAnsi="宋体" w:eastAsia="宋体" w:cs="宋体"/>
          <w:spacing w:val="7"/>
          <w:u w:val="single"/>
          <w:lang w:eastAsia="zh-CN"/>
        </w:rPr>
        <w:t>期满</w:t>
      </w:r>
    </w:p>
    <w:p w14:paraId="3171747A">
      <w:pPr>
        <w:spacing w:line="360" w:lineRule="auto"/>
        <w:rPr>
          <w:rFonts w:ascii="宋体" w:hAnsi="宋体" w:eastAsia="宋体" w:cs="宋体"/>
        </w:rPr>
      </w:pPr>
      <w:r>
        <w:rPr>
          <w:rFonts w:hint="eastAsia" w:ascii="宋体" w:hAnsi="宋体" w:eastAsia="宋体" w:cs="宋体"/>
          <w:spacing w:val="7"/>
        </w:rPr>
        <w:t>代理人无转委托权。</w:t>
      </w:r>
    </w:p>
    <w:p w14:paraId="1C2BA45E">
      <w:pPr>
        <w:pStyle w:val="3"/>
        <w:spacing w:before="298" w:line="227" w:lineRule="auto"/>
        <w:ind w:left="437"/>
        <w:rPr>
          <w:sz w:val="21"/>
          <w:szCs w:val="21"/>
        </w:rPr>
      </w:pPr>
      <w:r>
        <w:rPr>
          <w:spacing w:val="9"/>
          <w:sz w:val="21"/>
          <w:szCs w:val="21"/>
        </w:rPr>
        <w:t>附：法定代表人身份证复印件（双面）及委托代理人身份证复印</w:t>
      </w:r>
      <w:r>
        <w:rPr>
          <w:spacing w:val="8"/>
          <w:sz w:val="21"/>
          <w:szCs w:val="21"/>
        </w:rPr>
        <w:t>件（双面）</w:t>
      </w:r>
    </w:p>
    <w:p w14:paraId="7C8F5FCD">
      <w:pPr>
        <w:spacing w:line="244" w:lineRule="auto"/>
      </w:pPr>
    </w:p>
    <w:p w14:paraId="128A1EC5">
      <w:pPr>
        <w:spacing w:line="244" w:lineRule="auto"/>
      </w:pPr>
    </w:p>
    <w:p w14:paraId="68B5C0D4">
      <w:pPr>
        <w:spacing w:line="244" w:lineRule="auto"/>
      </w:pPr>
    </w:p>
    <w:p w14:paraId="098E629C">
      <w:pPr>
        <w:spacing w:line="245" w:lineRule="auto"/>
      </w:pPr>
    </w:p>
    <w:p w14:paraId="61E32538">
      <w:pPr>
        <w:spacing w:line="245" w:lineRule="auto"/>
      </w:pPr>
    </w:p>
    <w:p w14:paraId="4F1F47F7">
      <w:pPr>
        <w:pStyle w:val="3"/>
        <w:spacing w:before="65" w:line="227" w:lineRule="auto"/>
        <w:ind w:left="3783"/>
        <w:rPr>
          <w:sz w:val="21"/>
          <w:szCs w:val="21"/>
        </w:rPr>
      </w:pPr>
      <w:r>
        <w:rPr>
          <w:spacing w:val="11"/>
          <w:sz w:val="21"/>
          <w:szCs w:val="21"/>
        </w:rPr>
        <w:t>投标人</w:t>
      </w:r>
      <w:r>
        <w:rPr>
          <w:spacing w:val="-6"/>
          <w:sz w:val="21"/>
          <w:szCs w:val="21"/>
        </w:rPr>
        <w:t>：</w:t>
      </w:r>
      <w:r>
        <w:rPr>
          <w:spacing w:val="5"/>
          <w:sz w:val="21"/>
          <w:szCs w:val="21"/>
          <w:u w:val="single"/>
        </w:rPr>
        <w:t xml:space="preserve">               </w:t>
      </w:r>
      <w:r>
        <w:rPr>
          <w:spacing w:val="-6"/>
          <w:sz w:val="21"/>
          <w:szCs w:val="21"/>
        </w:rPr>
        <w:t>（</w:t>
      </w:r>
      <w:r>
        <w:rPr>
          <w:spacing w:val="11"/>
          <w:sz w:val="21"/>
          <w:szCs w:val="21"/>
        </w:rPr>
        <w:t>盖单位章）</w:t>
      </w:r>
    </w:p>
    <w:p w14:paraId="38AA7EC5">
      <w:pPr>
        <w:pStyle w:val="3"/>
        <w:spacing w:before="201" w:line="397" w:lineRule="auto"/>
        <w:ind w:left="3785" w:right="673" w:hanging="4"/>
        <w:rPr>
          <w:sz w:val="21"/>
          <w:szCs w:val="21"/>
        </w:rPr>
      </w:pPr>
      <w:r>
        <w:rPr>
          <w:spacing w:val="10"/>
          <w:sz w:val="21"/>
          <w:szCs w:val="21"/>
        </w:rPr>
        <w:t>法定代表人</w:t>
      </w:r>
      <w:r>
        <w:rPr>
          <w:spacing w:val="-5"/>
          <w:sz w:val="21"/>
          <w:szCs w:val="21"/>
        </w:rPr>
        <w:t>：</w:t>
      </w:r>
      <w:r>
        <w:rPr>
          <w:spacing w:val="5"/>
          <w:sz w:val="21"/>
          <w:szCs w:val="21"/>
          <w:u w:val="single"/>
        </w:rPr>
        <w:t xml:space="preserve">                </w:t>
      </w:r>
      <w:r>
        <w:rPr>
          <w:spacing w:val="-5"/>
          <w:sz w:val="21"/>
          <w:szCs w:val="21"/>
        </w:rPr>
        <w:t>（</w:t>
      </w:r>
      <w:r>
        <w:rPr>
          <w:spacing w:val="10"/>
          <w:sz w:val="21"/>
          <w:szCs w:val="21"/>
        </w:rPr>
        <w:t>签字或签章</w:t>
      </w:r>
      <w:r>
        <w:rPr>
          <w:rFonts w:hint="eastAsia"/>
          <w:spacing w:val="10"/>
          <w:sz w:val="21"/>
          <w:szCs w:val="21"/>
          <w:lang w:eastAsia="zh-CN"/>
        </w:rPr>
        <w:t>）</w:t>
      </w:r>
      <w:r>
        <w:rPr>
          <w:sz w:val="21"/>
          <w:szCs w:val="21"/>
        </w:rPr>
        <w:t xml:space="preserve"> </w:t>
      </w:r>
      <w:r>
        <w:rPr>
          <w:spacing w:val="7"/>
          <w:sz w:val="21"/>
          <w:szCs w:val="21"/>
        </w:rPr>
        <w:t>身份证号码：</w:t>
      </w:r>
      <w:r>
        <w:rPr>
          <w:sz w:val="21"/>
          <w:szCs w:val="21"/>
          <w:u w:val="single"/>
        </w:rPr>
        <w:t xml:space="preserve">                 </w:t>
      </w:r>
    </w:p>
    <w:p w14:paraId="72BE0822">
      <w:pPr>
        <w:pStyle w:val="3"/>
        <w:spacing w:before="32" w:line="384" w:lineRule="auto"/>
        <w:ind w:left="3786" w:right="1304" w:hanging="6"/>
        <w:rPr>
          <w:sz w:val="21"/>
          <w:szCs w:val="21"/>
        </w:rPr>
      </w:pPr>
      <w:r>
        <w:rPr>
          <w:spacing w:val="10"/>
          <w:sz w:val="21"/>
          <w:szCs w:val="21"/>
        </w:rPr>
        <w:t>委托代理人</w:t>
      </w:r>
      <w:r>
        <w:rPr>
          <w:spacing w:val="-5"/>
          <w:sz w:val="21"/>
          <w:szCs w:val="21"/>
        </w:rPr>
        <w:t>：</w:t>
      </w:r>
      <w:r>
        <w:rPr>
          <w:spacing w:val="5"/>
          <w:sz w:val="21"/>
          <w:szCs w:val="21"/>
          <w:u w:val="single"/>
        </w:rPr>
        <w:t xml:space="preserve">                </w:t>
      </w:r>
      <w:r>
        <w:rPr>
          <w:spacing w:val="-5"/>
          <w:sz w:val="21"/>
          <w:szCs w:val="21"/>
        </w:rPr>
        <w:t>（</w:t>
      </w:r>
      <w:r>
        <w:rPr>
          <w:spacing w:val="10"/>
          <w:sz w:val="21"/>
          <w:szCs w:val="21"/>
        </w:rPr>
        <w:t>签字</w:t>
      </w:r>
      <w:r>
        <w:rPr>
          <w:rFonts w:hint="eastAsia"/>
          <w:spacing w:val="10"/>
          <w:sz w:val="21"/>
          <w:szCs w:val="21"/>
          <w:lang w:eastAsia="zh-CN"/>
        </w:rPr>
        <w:t>）</w:t>
      </w:r>
      <w:r>
        <w:rPr>
          <w:spacing w:val="1"/>
          <w:sz w:val="21"/>
          <w:szCs w:val="21"/>
        </w:rPr>
        <w:t xml:space="preserve"> </w:t>
      </w:r>
      <w:r>
        <w:rPr>
          <w:spacing w:val="7"/>
          <w:sz w:val="21"/>
          <w:szCs w:val="21"/>
        </w:rPr>
        <w:t>身份证号码：</w:t>
      </w:r>
      <w:r>
        <w:rPr>
          <w:sz w:val="21"/>
          <w:szCs w:val="21"/>
          <w:u w:val="single"/>
        </w:rPr>
        <w:t xml:space="preserve">                 </w:t>
      </w:r>
    </w:p>
    <w:p w14:paraId="2F2AD225">
      <w:pPr>
        <w:spacing w:line="307" w:lineRule="auto"/>
      </w:pPr>
    </w:p>
    <w:p w14:paraId="5C579D5C">
      <w:pPr>
        <w:pStyle w:val="3"/>
        <w:tabs>
          <w:tab w:val="left" w:pos="7155"/>
        </w:tabs>
        <w:spacing w:before="65" w:line="228" w:lineRule="auto"/>
        <w:ind w:left="6211" w:leftChars="0"/>
        <w:outlineLvl w:val="9"/>
        <w:rPr>
          <w:sz w:val="20"/>
          <w:szCs w:val="20"/>
        </w:rPr>
      </w:pPr>
      <w:r>
        <w:rPr>
          <w:sz w:val="21"/>
          <w:szCs w:val="21"/>
          <w:u w:val="single"/>
        </w:rPr>
        <w:tab/>
      </w:r>
      <w:r>
        <w:rPr>
          <w:spacing w:val="-89"/>
          <w:sz w:val="21"/>
          <w:szCs w:val="21"/>
        </w:rPr>
        <w:t xml:space="preserve"> </w:t>
      </w:r>
      <w:r>
        <w:rPr>
          <w:spacing w:val="-14"/>
          <w:sz w:val="21"/>
          <w:szCs w:val="21"/>
        </w:rPr>
        <w:t>年</w:t>
      </w:r>
      <w:r>
        <w:rPr>
          <w:spacing w:val="-98"/>
          <w:sz w:val="21"/>
          <w:szCs w:val="21"/>
        </w:rPr>
        <w:t xml:space="preserve"> </w:t>
      </w:r>
      <w:r>
        <w:rPr>
          <w:spacing w:val="5"/>
          <w:sz w:val="21"/>
          <w:szCs w:val="21"/>
          <w:u w:val="single"/>
        </w:rPr>
        <w:t xml:space="preserve">    </w:t>
      </w:r>
      <w:r>
        <w:rPr>
          <w:spacing w:val="-86"/>
          <w:sz w:val="21"/>
          <w:szCs w:val="21"/>
        </w:rPr>
        <w:t xml:space="preserve"> </w:t>
      </w:r>
      <w:r>
        <w:rPr>
          <w:spacing w:val="-14"/>
          <w:sz w:val="21"/>
          <w:szCs w:val="21"/>
        </w:rPr>
        <w:t>月</w:t>
      </w:r>
      <w:r>
        <w:rPr>
          <w:spacing w:val="5"/>
          <w:sz w:val="21"/>
          <w:szCs w:val="21"/>
          <w:u w:val="single"/>
        </w:rPr>
        <w:t xml:space="preserve">      </w:t>
      </w:r>
      <w:r>
        <w:rPr>
          <w:spacing w:val="-55"/>
          <w:sz w:val="21"/>
          <w:szCs w:val="21"/>
        </w:rPr>
        <w:t xml:space="preserve"> </w:t>
      </w:r>
      <w:r>
        <w:rPr>
          <w:spacing w:val="-14"/>
          <w:sz w:val="21"/>
          <w:szCs w:val="21"/>
        </w:rPr>
        <w:t>日</w:t>
      </w:r>
    </w:p>
    <w:p w14:paraId="64DFC0A2">
      <w:pPr>
        <w:spacing w:line="243" w:lineRule="auto"/>
      </w:pPr>
    </w:p>
    <w:p w14:paraId="2190F217">
      <w:pPr>
        <w:spacing w:line="243" w:lineRule="auto"/>
      </w:pPr>
    </w:p>
    <w:p w14:paraId="70136E95">
      <w:pPr>
        <w:spacing w:line="244" w:lineRule="auto"/>
      </w:pPr>
    </w:p>
    <w:p w14:paraId="3145F6A2">
      <w:pPr>
        <w:pStyle w:val="3"/>
        <w:spacing w:before="78" w:line="177" w:lineRule="auto"/>
        <w:rPr>
          <w:rFonts w:ascii="黑体" w:hAnsi="黑体" w:eastAsia="黑体" w:cs="黑体"/>
          <w:sz w:val="21"/>
          <w:szCs w:val="21"/>
        </w:rPr>
      </w:pPr>
      <w:r>
        <w:rPr>
          <w:b/>
          <w:bCs/>
          <w:spacing w:val="-2"/>
          <w:sz w:val="21"/>
          <w:szCs w:val="21"/>
        </w:rPr>
        <w:t>注：如果由投标人的法定代表人签署投标文件，则无须提交授权委托书</w:t>
      </w:r>
      <w:r>
        <w:rPr>
          <w:rFonts w:ascii="黑体" w:hAnsi="黑体" w:eastAsia="黑体" w:cs="黑体"/>
          <w:b/>
          <w:bCs/>
          <w:spacing w:val="-2"/>
          <w:sz w:val="21"/>
          <w:szCs w:val="21"/>
        </w:rPr>
        <w:t>。</w:t>
      </w:r>
    </w:p>
    <w:p w14:paraId="48E0CF0E">
      <w:pPr>
        <w:spacing w:line="177" w:lineRule="auto"/>
        <w:rPr>
          <w:rFonts w:ascii="黑体" w:hAnsi="黑体" w:eastAsia="黑体" w:cs="黑体"/>
        </w:rPr>
        <w:sectPr>
          <w:footerReference r:id="rId13" w:type="default"/>
          <w:pgSz w:w="11907" w:h="16840"/>
          <w:pgMar w:top="1431" w:right="1473" w:bottom="903" w:left="1595" w:header="0" w:footer="713" w:gutter="0"/>
          <w:pgNumType w:fmt="decimal"/>
          <w:cols w:space="720" w:num="1"/>
        </w:sectPr>
      </w:pPr>
    </w:p>
    <w:p w14:paraId="5A212499">
      <w:pPr>
        <w:spacing w:line="330" w:lineRule="auto"/>
      </w:pPr>
    </w:p>
    <w:p w14:paraId="0DCF7751">
      <w:pPr>
        <w:pStyle w:val="3"/>
        <w:spacing w:before="311" w:line="219" w:lineRule="auto"/>
        <w:ind w:left="3580" w:leftChars="0"/>
        <w:outlineLvl w:val="0"/>
        <w:rPr>
          <w:sz w:val="28"/>
          <w:szCs w:val="28"/>
        </w:rPr>
      </w:pPr>
      <w:r>
        <w:rPr>
          <w:rFonts w:hint="eastAsia"/>
          <w:b/>
          <w:bCs/>
          <w:spacing w:val="-6"/>
          <w:sz w:val="28"/>
          <w:szCs w:val="28"/>
          <w:lang w:eastAsia="zh-CN"/>
        </w:rPr>
        <w:t>四、</w:t>
      </w:r>
      <w:r>
        <w:rPr>
          <w:b/>
          <w:bCs/>
          <w:spacing w:val="-6"/>
          <w:sz w:val="28"/>
          <w:szCs w:val="28"/>
        </w:rPr>
        <w:t>企业信息基本表</w:t>
      </w:r>
    </w:p>
    <w:p w14:paraId="6FB8F7F1">
      <w:pPr>
        <w:spacing w:line="162" w:lineRule="exact"/>
      </w:pPr>
    </w:p>
    <w:tbl>
      <w:tblPr>
        <w:tblStyle w:val="13"/>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1349"/>
        <w:gridCol w:w="2327"/>
        <w:gridCol w:w="853"/>
        <w:gridCol w:w="1734"/>
        <w:gridCol w:w="1200"/>
      </w:tblGrid>
      <w:tr w14:paraId="3691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907" w:type="dxa"/>
          </w:tcPr>
          <w:p w14:paraId="7C6C1530">
            <w:pPr>
              <w:pStyle w:val="14"/>
              <w:spacing w:before="35" w:line="228" w:lineRule="auto"/>
              <w:ind w:left="143"/>
              <w:rPr>
                <w:sz w:val="21"/>
                <w:szCs w:val="21"/>
              </w:rPr>
            </w:pPr>
            <w:r>
              <w:rPr>
                <w:rFonts w:hint="eastAsia"/>
                <w:spacing w:val="2"/>
                <w:sz w:val="21"/>
                <w:szCs w:val="21"/>
              </w:rPr>
              <w:t>申请人全称：</w:t>
            </w:r>
          </w:p>
        </w:tc>
        <w:tc>
          <w:tcPr>
            <w:tcW w:w="7463" w:type="dxa"/>
            <w:gridSpan w:val="5"/>
          </w:tcPr>
          <w:p w14:paraId="10AA8A2B">
            <w:pPr>
              <w:rPr>
                <w:rFonts w:ascii="宋体" w:hAnsi="宋体" w:eastAsia="宋体" w:cs="宋体"/>
              </w:rPr>
            </w:pPr>
          </w:p>
        </w:tc>
      </w:tr>
      <w:tr w14:paraId="6C8DD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3135E5E4">
            <w:pPr>
              <w:pStyle w:val="14"/>
              <w:spacing w:before="30" w:line="228" w:lineRule="auto"/>
              <w:ind w:left="118"/>
              <w:rPr>
                <w:sz w:val="21"/>
                <w:szCs w:val="21"/>
              </w:rPr>
            </w:pPr>
            <w:r>
              <w:rPr>
                <w:rFonts w:hint="eastAsia"/>
                <w:spacing w:val="5"/>
                <w:sz w:val="21"/>
                <w:szCs w:val="21"/>
              </w:rPr>
              <w:t>主要业务：</w:t>
            </w:r>
          </w:p>
        </w:tc>
        <w:tc>
          <w:tcPr>
            <w:tcW w:w="7463" w:type="dxa"/>
            <w:gridSpan w:val="5"/>
          </w:tcPr>
          <w:p w14:paraId="534E8064">
            <w:pPr>
              <w:rPr>
                <w:rFonts w:ascii="宋体" w:hAnsi="宋体" w:eastAsia="宋体" w:cs="宋体"/>
              </w:rPr>
            </w:pPr>
          </w:p>
        </w:tc>
      </w:tr>
      <w:tr w14:paraId="03DAF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7" w:type="dxa"/>
          </w:tcPr>
          <w:p w14:paraId="26388904">
            <w:pPr>
              <w:pStyle w:val="14"/>
              <w:spacing w:before="33" w:line="228" w:lineRule="auto"/>
              <w:ind w:left="123"/>
              <w:rPr>
                <w:sz w:val="21"/>
                <w:szCs w:val="21"/>
              </w:rPr>
            </w:pPr>
            <w:r>
              <w:rPr>
                <w:rFonts w:hint="eastAsia"/>
                <w:spacing w:val="4"/>
                <w:sz w:val="21"/>
                <w:szCs w:val="21"/>
              </w:rPr>
              <w:t>营业范围：</w:t>
            </w:r>
          </w:p>
        </w:tc>
        <w:tc>
          <w:tcPr>
            <w:tcW w:w="7463" w:type="dxa"/>
            <w:gridSpan w:val="5"/>
          </w:tcPr>
          <w:p w14:paraId="1E15B620">
            <w:pPr>
              <w:rPr>
                <w:rFonts w:ascii="宋体" w:hAnsi="宋体" w:eastAsia="宋体" w:cs="宋体"/>
              </w:rPr>
            </w:pPr>
          </w:p>
        </w:tc>
      </w:tr>
      <w:tr w14:paraId="58737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907" w:type="dxa"/>
          </w:tcPr>
          <w:p w14:paraId="5337C4C5">
            <w:pPr>
              <w:pStyle w:val="14"/>
              <w:spacing w:before="30" w:line="360" w:lineRule="auto"/>
              <w:ind w:left="116" w:right="324" w:firstLine="5"/>
              <w:rPr>
                <w:sz w:val="21"/>
                <w:szCs w:val="21"/>
              </w:rPr>
            </w:pPr>
            <w:r>
              <w:rPr>
                <w:rFonts w:hint="eastAsia"/>
                <w:spacing w:val="7"/>
                <w:sz w:val="21"/>
                <w:szCs w:val="21"/>
              </w:rPr>
              <w:t>统一社会信用代</w:t>
            </w:r>
            <w:r>
              <w:rPr>
                <w:rFonts w:hint="eastAsia"/>
                <w:spacing w:val="5"/>
                <w:sz w:val="21"/>
                <w:szCs w:val="21"/>
              </w:rPr>
              <w:t xml:space="preserve"> </w:t>
            </w:r>
            <w:r>
              <w:rPr>
                <w:rFonts w:hint="eastAsia"/>
                <w:sz w:val="21"/>
                <w:szCs w:val="21"/>
              </w:rPr>
              <w:t>码：</w:t>
            </w:r>
          </w:p>
        </w:tc>
        <w:tc>
          <w:tcPr>
            <w:tcW w:w="1349" w:type="dxa"/>
          </w:tcPr>
          <w:p w14:paraId="75F73470">
            <w:pPr>
              <w:rPr>
                <w:rFonts w:ascii="宋体" w:hAnsi="宋体" w:eastAsia="宋体" w:cs="宋体"/>
              </w:rPr>
            </w:pPr>
          </w:p>
        </w:tc>
        <w:tc>
          <w:tcPr>
            <w:tcW w:w="2327" w:type="dxa"/>
          </w:tcPr>
          <w:p w14:paraId="74F15F0D">
            <w:pPr>
              <w:pStyle w:val="14"/>
              <w:spacing w:before="235" w:line="227" w:lineRule="auto"/>
              <w:ind w:left="112"/>
              <w:rPr>
                <w:sz w:val="21"/>
                <w:szCs w:val="21"/>
              </w:rPr>
            </w:pPr>
            <w:r>
              <w:rPr>
                <w:rFonts w:hint="eastAsia"/>
                <w:spacing w:val="6"/>
                <w:sz w:val="21"/>
                <w:szCs w:val="21"/>
              </w:rPr>
              <w:t>注册资本(元)：</w:t>
            </w:r>
          </w:p>
        </w:tc>
        <w:tc>
          <w:tcPr>
            <w:tcW w:w="3787" w:type="dxa"/>
            <w:gridSpan w:val="3"/>
          </w:tcPr>
          <w:p w14:paraId="3C06FA3B">
            <w:pPr>
              <w:rPr>
                <w:rFonts w:ascii="宋体" w:hAnsi="宋体" w:eastAsia="宋体" w:cs="宋体"/>
              </w:rPr>
            </w:pPr>
          </w:p>
        </w:tc>
      </w:tr>
      <w:tr w14:paraId="2EC7E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40786C5D">
            <w:pPr>
              <w:pStyle w:val="14"/>
              <w:spacing w:before="33" w:line="228" w:lineRule="auto"/>
              <w:ind w:left="119"/>
              <w:rPr>
                <w:sz w:val="21"/>
                <w:szCs w:val="21"/>
              </w:rPr>
            </w:pPr>
            <w:r>
              <w:rPr>
                <w:rFonts w:hint="eastAsia"/>
                <w:spacing w:val="5"/>
                <w:sz w:val="21"/>
                <w:szCs w:val="21"/>
              </w:rPr>
              <w:t>建立日期：</w:t>
            </w:r>
          </w:p>
        </w:tc>
        <w:tc>
          <w:tcPr>
            <w:tcW w:w="1349" w:type="dxa"/>
          </w:tcPr>
          <w:p w14:paraId="47C30468">
            <w:pPr>
              <w:rPr>
                <w:rFonts w:ascii="宋体" w:hAnsi="宋体" w:eastAsia="宋体" w:cs="宋体"/>
              </w:rPr>
            </w:pPr>
          </w:p>
        </w:tc>
        <w:tc>
          <w:tcPr>
            <w:tcW w:w="2327" w:type="dxa"/>
          </w:tcPr>
          <w:p w14:paraId="2F814531">
            <w:pPr>
              <w:pStyle w:val="14"/>
              <w:spacing w:before="32" w:line="228" w:lineRule="auto"/>
              <w:ind w:left="114"/>
              <w:rPr>
                <w:sz w:val="21"/>
                <w:szCs w:val="21"/>
              </w:rPr>
            </w:pPr>
            <w:r>
              <w:rPr>
                <w:rFonts w:hint="eastAsia"/>
                <w:spacing w:val="7"/>
                <w:sz w:val="21"/>
                <w:szCs w:val="21"/>
              </w:rPr>
              <w:t>现有职工总人数(人)：</w:t>
            </w:r>
          </w:p>
        </w:tc>
        <w:tc>
          <w:tcPr>
            <w:tcW w:w="3787" w:type="dxa"/>
            <w:gridSpan w:val="3"/>
          </w:tcPr>
          <w:p w14:paraId="10B9DE25">
            <w:pPr>
              <w:rPr>
                <w:rFonts w:ascii="宋体" w:hAnsi="宋体" w:eastAsia="宋体" w:cs="宋体"/>
              </w:rPr>
            </w:pPr>
          </w:p>
        </w:tc>
      </w:tr>
      <w:tr w14:paraId="1520D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0E0E9B42">
            <w:pPr>
              <w:pStyle w:val="14"/>
              <w:spacing w:before="32" w:line="228" w:lineRule="auto"/>
              <w:ind w:left="121"/>
              <w:rPr>
                <w:sz w:val="21"/>
                <w:szCs w:val="21"/>
              </w:rPr>
            </w:pPr>
            <w:r>
              <w:rPr>
                <w:rFonts w:hint="eastAsia"/>
                <w:spacing w:val="5"/>
                <w:sz w:val="21"/>
                <w:szCs w:val="21"/>
              </w:rPr>
              <w:t>办公地址：</w:t>
            </w:r>
          </w:p>
        </w:tc>
        <w:tc>
          <w:tcPr>
            <w:tcW w:w="4529" w:type="dxa"/>
            <w:gridSpan w:val="3"/>
          </w:tcPr>
          <w:p w14:paraId="71049A73">
            <w:pPr>
              <w:rPr>
                <w:rFonts w:ascii="宋体" w:hAnsi="宋体" w:eastAsia="宋体" w:cs="宋体"/>
              </w:rPr>
            </w:pPr>
          </w:p>
        </w:tc>
        <w:tc>
          <w:tcPr>
            <w:tcW w:w="1734" w:type="dxa"/>
          </w:tcPr>
          <w:p w14:paraId="3860534E">
            <w:pPr>
              <w:pStyle w:val="14"/>
              <w:spacing w:before="32" w:line="228" w:lineRule="auto"/>
              <w:ind w:left="130"/>
              <w:rPr>
                <w:sz w:val="21"/>
                <w:szCs w:val="21"/>
              </w:rPr>
            </w:pPr>
            <w:r>
              <w:rPr>
                <w:rFonts w:hint="eastAsia"/>
                <w:spacing w:val="-2"/>
                <w:sz w:val="21"/>
                <w:szCs w:val="21"/>
              </w:rPr>
              <w:t>邮编：</w:t>
            </w:r>
          </w:p>
        </w:tc>
        <w:tc>
          <w:tcPr>
            <w:tcW w:w="1200" w:type="dxa"/>
          </w:tcPr>
          <w:p w14:paraId="5CD3DD84">
            <w:pPr>
              <w:rPr>
                <w:rFonts w:ascii="宋体" w:hAnsi="宋体" w:eastAsia="宋体" w:cs="宋体"/>
              </w:rPr>
            </w:pPr>
          </w:p>
        </w:tc>
      </w:tr>
      <w:tr w14:paraId="6AAC7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18BB88A6">
            <w:pPr>
              <w:pStyle w:val="14"/>
              <w:spacing w:before="32" w:line="230" w:lineRule="auto"/>
              <w:ind w:left="117"/>
              <w:rPr>
                <w:sz w:val="21"/>
                <w:szCs w:val="21"/>
              </w:rPr>
            </w:pPr>
            <w:r>
              <w:rPr>
                <w:rFonts w:hint="eastAsia"/>
                <w:spacing w:val="5"/>
                <w:sz w:val="21"/>
                <w:szCs w:val="21"/>
              </w:rPr>
              <w:t>联系电话：</w:t>
            </w:r>
          </w:p>
        </w:tc>
        <w:tc>
          <w:tcPr>
            <w:tcW w:w="1349" w:type="dxa"/>
          </w:tcPr>
          <w:p w14:paraId="0F752040">
            <w:pPr>
              <w:rPr>
                <w:rFonts w:ascii="宋体" w:hAnsi="宋体" w:eastAsia="宋体" w:cs="宋体"/>
              </w:rPr>
            </w:pPr>
          </w:p>
        </w:tc>
        <w:tc>
          <w:tcPr>
            <w:tcW w:w="2327" w:type="dxa"/>
          </w:tcPr>
          <w:p w14:paraId="3FF3873F">
            <w:pPr>
              <w:pStyle w:val="14"/>
              <w:spacing w:before="32" w:line="227" w:lineRule="auto"/>
              <w:ind w:left="111"/>
              <w:rPr>
                <w:sz w:val="21"/>
                <w:szCs w:val="21"/>
              </w:rPr>
            </w:pPr>
            <w:r>
              <w:rPr>
                <w:rFonts w:hint="eastAsia"/>
                <w:spacing w:val="3"/>
                <w:sz w:val="21"/>
                <w:szCs w:val="21"/>
              </w:rPr>
              <w:t>传真：</w:t>
            </w:r>
          </w:p>
        </w:tc>
        <w:tc>
          <w:tcPr>
            <w:tcW w:w="3787" w:type="dxa"/>
            <w:gridSpan w:val="3"/>
          </w:tcPr>
          <w:p w14:paraId="4FBD7947">
            <w:pPr>
              <w:rPr>
                <w:rFonts w:ascii="宋体" w:hAnsi="宋体" w:eastAsia="宋体" w:cs="宋体"/>
              </w:rPr>
            </w:pPr>
          </w:p>
        </w:tc>
      </w:tr>
      <w:tr w14:paraId="0F62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7" w:type="dxa"/>
          </w:tcPr>
          <w:p w14:paraId="346C0203">
            <w:pPr>
              <w:pStyle w:val="14"/>
              <w:spacing w:before="34" w:line="228" w:lineRule="auto"/>
              <w:ind w:left="117"/>
              <w:rPr>
                <w:sz w:val="21"/>
                <w:szCs w:val="21"/>
              </w:rPr>
            </w:pPr>
            <w:r>
              <w:rPr>
                <w:rFonts w:hint="eastAsia"/>
                <w:spacing w:val="6"/>
                <w:sz w:val="21"/>
                <w:szCs w:val="21"/>
              </w:rPr>
              <w:t>法人代表姓名：</w:t>
            </w:r>
          </w:p>
        </w:tc>
        <w:tc>
          <w:tcPr>
            <w:tcW w:w="1349" w:type="dxa"/>
          </w:tcPr>
          <w:p w14:paraId="0ED27435">
            <w:pPr>
              <w:rPr>
                <w:rFonts w:ascii="宋体" w:hAnsi="宋体" w:eastAsia="宋体" w:cs="宋体"/>
              </w:rPr>
            </w:pPr>
          </w:p>
        </w:tc>
        <w:tc>
          <w:tcPr>
            <w:tcW w:w="2327" w:type="dxa"/>
          </w:tcPr>
          <w:p w14:paraId="0C2E99C7">
            <w:pPr>
              <w:pStyle w:val="14"/>
              <w:spacing w:before="34" w:line="228" w:lineRule="auto"/>
              <w:ind w:left="113"/>
              <w:rPr>
                <w:sz w:val="21"/>
                <w:szCs w:val="21"/>
              </w:rPr>
            </w:pPr>
            <w:r>
              <w:rPr>
                <w:rFonts w:hint="eastAsia"/>
                <w:spacing w:val="2"/>
                <w:sz w:val="21"/>
                <w:szCs w:val="21"/>
              </w:rPr>
              <w:t>职务：</w:t>
            </w:r>
          </w:p>
        </w:tc>
        <w:tc>
          <w:tcPr>
            <w:tcW w:w="853" w:type="dxa"/>
          </w:tcPr>
          <w:p w14:paraId="4486DD22">
            <w:pPr>
              <w:rPr>
                <w:rFonts w:ascii="宋体" w:hAnsi="宋体" w:eastAsia="宋体" w:cs="宋体"/>
              </w:rPr>
            </w:pPr>
          </w:p>
        </w:tc>
        <w:tc>
          <w:tcPr>
            <w:tcW w:w="1734" w:type="dxa"/>
          </w:tcPr>
          <w:p w14:paraId="70BF7530">
            <w:pPr>
              <w:pStyle w:val="14"/>
              <w:spacing w:before="34" w:line="230" w:lineRule="auto"/>
              <w:ind w:left="116"/>
              <w:rPr>
                <w:sz w:val="21"/>
                <w:szCs w:val="21"/>
              </w:rPr>
            </w:pPr>
            <w:r>
              <w:rPr>
                <w:rFonts w:hint="eastAsia"/>
                <w:spacing w:val="5"/>
                <w:sz w:val="21"/>
                <w:szCs w:val="21"/>
              </w:rPr>
              <w:t>联系电话：</w:t>
            </w:r>
          </w:p>
        </w:tc>
        <w:tc>
          <w:tcPr>
            <w:tcW w:w="1200" w:type="dxa"/>
          </w:tcPr>
          <w:p w14:paraId="58CFA4AA">
            <w:pPr>
              <w:rPr>
                <w:rFonts w:ascii="宋体" w:hAnsi="宋体" w:eastAsia="宋体" w:cs="宋体"/>
              </w:rPr>
            </w:pPr>
          </w:p>
        </w:tc>
      </w:tr>
      <w:tr w14:paraId="30495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907" w:type="dxa"/>
          </w:tcPr>
          <w:p w14:paraId="7B513951">
            <w:pPr>
              <w:pStyle w:val="14"/>
              <w:spacing w:before="236" w:line="228" w:lineRule="auto"/>
              <w:ind w:left="117"/>
              <w:rPr>
                <w:sz w:val="21"/>
                <w:szCs w:val="21"/>
              </w:rPr>
            </w:pPr>
            <w:r>
              <w:rPr>
                <w:rFonts w:hint="eastAsia"/>
                <w:spacing w:val="7"/>
                <w:sz w:val="21"/>
                <w:szCs w:val="21"/>
              </w:rPr>
              <w:t>技术负责人姓名：</w:t>
            </w:r>
          </w:p>
        </w:tc>
        <w:tc>
          <w:tcPr>
            <w:tcW w:w="1349" w:type="dxa"/>
          </w:tcPr>
          <w:p w14:paraId="1A03483F">
            <w:pPr>
              <w:rPr>
                <w:rFonts w:ascii="宋体" w:hAnsi="宋体" w:eastAsia="宋体" w:cs="宋体"/>
              </w:rPr>
            </w:pPr>
          </w:p>
        </w:tc>
        <w:tc>
          <w:tcPr>
            <w:tcW w:w="2327" w:type="dxa"/>
          </w:tcPr>
          <w:p w14:paraId="4F8C2687">
            <w:pPr>
              <w:pStyle w:val="14"/>
              <w:spacing w:before="236" w:line="228" w:lineRule="auto"/>
              <w:ind w:left="113"/>
              <w:rPr>
                <w:sz w:val="21"/>
                <w:szCs w:val="21"/>
              </w:rPr>
            </w:pPr>
            <w:r>
              <w:rPr>
                <w:rFonts w:hint="eastAsia"/>
                <w:spacing w:val="7"/>
                <w:sz w:val="21"/>
                <w:szCs w:val="21"/>
              </w:rPr>
              <w:t>技术负责人职务：</w:t>
            </w:r>
          </w:p>
        </w:tc>
        <w:tc>
          <w:tcPr>
            <w:tcW w:w="853" w:type="dxa"/>
          </w:tcPr>
          <w:p w14:paraId="0B5148BF">
            <w:pPr>
              <w:rPr>
                <w:rFonts w:ascii="宋体" w:hAnsi="宋体" w:eastAsia="宋体" w:cs="宋体"/>
              </w:rPr>
            </w:pPr>
          </w:p>
        </w:tc>
        <w:tc>
          <w:tcPr>
            <w:tcW w:w="1734" w:type="dxa"/>
          </w:tcPr>
          <w:p w14:paraId="07C5ECF9">
            <w:pPr>
              <w:pStyle w:val="14"/>
              <w:spacing w:before="33" w:line="359" w:lineRule="auto"/>
              <w:ind w:left="115" w:right="364"/>
              <w:rPr>
                <w:sz w:val="21"/>
                <w:szCs w:val="21"/>
              </w:rPr>
            </w:pPr>
            <w:r>
              <w:rPr>
                <w:rFonts w:hint="eastAsia"/>
                <w:spacing w:val="8"/>
                <w:sz w:val="21"/>
                <w:szCs w:val="21"/>
              </w:rPr>
              <w:t>技术负责人电</w:t>
            </w:r>
            <w:r>
              <w:rPr>
                <w:rFonts w:hint="eastAsia"/>
                <w:sz w:val="21"/>
                <w:szCs w:val="21"/>
              </w:rPr>
              <w:t xml:space="preserve"> 话：</w:t>
            </w:r>
          </w:p>
        </w:tc>
        <w:tc>
          <w:tcPr>
            <w:tcW w:w="1200" w:type="dxa"/>
          </w:tcPr>
          <w:p w14:paraId="418D6A94">
            <w:pPr>
              <w:rPr>
                <w:rFonts w:ascii="宋体" w:hAnsi="宋体" w:eastAsia="宋体" w:cs="宋体"/>
              </w:rPr>
            </w:pPr>
          </w:p>
        </w:tc>
      </w:tr>
      <w:tr w14:paraId="0BED9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49EF36DD">
            <w:pPr>
              <w:pStyle w:val="14"/>
              <w:spacing w:before="34" w:line="228" w:lineRule="auto"/>
              <w:ind w:left="117"/>
              <w:rPr>
                <w:sz w:val="21"/>
                <w:szCs w:val="21"/>
              </w:rPr>
            </w:pPr>
            <w:r>
              <w:rPr>
                <w:rFonts w:hint="eastAsia"/>
                <w:spacing w:val="6"/>
                <w:sz w:val="21"/>
                <w:szCs w:val="21"/>
              </w:rPr>
              <w:t>联系人姓名：</w:t>
            </w:r>
          </w:p>
        </w:tc>
        <w:tc>
          <w:tcPr>
            <w:tcW w:w="1349" w:type="dxa"/>
          </w:tcPr>
          <w:p w14:paraId="0D80694F">
            <w:pPr>
              <w:rPr>
                <w:rFonts w:ascii="宋体" w:hAnsi="宋体" w:eastAsia="宋体" w:cs="宋体"/>
              </w:rPr>
            </w:pPr>
          </w:p>
        </w:tc>
        <w:tc>
          <w:tcPr>
            <w:tcW w:w="2327" w:type="dxa"/>
          </w:tcPr>
          <w:p w14:paraId="6863F58F">
            <w:pPr>
              <w:pStyle w:val="14"/>
              <w:spacing w:before="34" w:line="228" w:lineRule="auto"/>
              <w:ind w:left="113"/>
              <w:rPr>
                <w:sz w:val="21"/>
                <w:szCs w:val="21"/>
              </w:rPr>
            </w:pPr>
            <w:r>
              <w:rPr>
                <w:rFonts w:hint="eastAsia"/>
                <w:spacing w:val="6"/>
                <w:sz w:val="21"/>
                <w:szCs w:val="21"/>
              </w:rPr>
              <w:t>联系人职务：</w:t>
            </w:r>
          </w:p>
        </w:tc>
        <w:tc>
          <w:tcPr>
            <w:tcW w:w="853" w:type="dxa"/>
          </w:tcPr>
          <w:p w14:paraId="2FF136B5">
            <w:pPr>
              <w:rPr>
                <w:rFonts w:ascii="宋体" w:hAnsi="宋体" w:eastAsia="宋体" w:cs="宋体"/>
              </w:rPr>
            </w:pPr>
          </w:p>
        </w:tc>
        <w:tc>
          <w:tcPr>
            <w:tcW w:w="1734" w:type="dxa"/>
          </w:tcPr>
          <w:p w14:paraId="685D5F51">
            <w:pPr>
              <w:pStyle w:val="14"/>
              <w:spacing w:before="34" w:line="230" w:lineRule="auto"/>
              <w:ind w:left="116"/>
              <w:rPr>
                <w:sz w:val="21"/>
                <w:szCs w:val="21"/>
              </w:rPr>
            </w:pPr>
            <w:r>
              <w:rPr>
                <w:rFonts w:hint="eastAsia"/>
                <w:spacing w:val="6"/>
                <w:sz w:val="21"/>
                <w:szCs w:val="21"/>
              </w:rPr>
              <w:t>联系人电话：</w:t>
            </w:r>
          </w:p>
        </w:tc>
        <w:tc>
          <w:tcPr>
            <w:tcW w:w="1200" w:type="dxa"/>
          </w:tcPr>
          <w:p w14:paraId="6F23D7FD">
            <w:pPr>
              <w:rPr>
                <w:rFonts w:ascii="宋体" w:hAnsi="宋体" w:eastAsia="宋体" w:cs="宋体"/>
              </w:rPr>
            </w:pPr>
          </w:p>
        </w:tc>
      </w:tr>
      <w:tr w14:paraId="03CC1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7" w:type="dxa"/>
          </w:tcPr>
          <w:p w14:paraId="07C28015">
            <w:pPr>
              <w:pStyle w:val="14"/>
              <w:spacing w:before="35" w:line="228" w:lineRule="auto"/>
              <w:ind w:left="117"/>
              <w:rPr>
                <w:sz w:val="21"/>
                <w:szCs w:val="21"/>
              </w:rPr>
            </w:pPr>
            <w:r>
              <w:rPr>
                <w:rFonts w:hint="eastAsia"/>
                <w:spacing w:val="6"/>
                <w:sz w:val="21"/>
                <w:szCs w:val="21"/>
              </w:rPr>
              <w:t>联系人邮箱：</w:t>
            </w:r>
          </w:p>
        </w:tc>
        <w:tc>
          <w:tcPr>
            <w:tcW w:w="7463" w:type="dxa"/>
            <w:gridSpan w:val="5"/>
          </w:tcPr>
          <w:p w14:paraId="489BEBC4">
            <w:pPr>
              <w:rPr>
                <w:rFonts w:ascii="宋体" w:hAnsi="宋体" w:eastAsia="宋体" w:cs="宋体"/>
              </w:rPr>
            </w:pPr>
          </w:p>
        </w:tc>
      </w:tr>
      <w:tr w14:paraId="1974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907" w:type="dxa"/>
          </w:tcPr>
          <w:p w14:paraId="14FAE860">
            <w:pPr>
              <w:pStyle w:val="14"/>
              <w:spacing w:before="69" w:line="363" w:lineRule="auto"/>
              <w:ind w:left="120" w:right="115"/>
              <w:rPr>
                <w:sz w:val="21"/>
                <w:szCs w:val="21"/>
              </w:rPr>
            </w:pPr>
            <w:r>
              <w:rPr>
                <w:rFonts w:hint="eastAsia"/>
                <w:spacing w:val="8"/>
                <w:sz w:val="21"/>
                <w:szCs w:val="21"/>
              </w:rPr>
              <w:t>企业资质名称及等</w:t>
            </w:r>
            <w:r>
              <w:rPr>
                <w:rFonts w:hint="eastAsia"/>
                <w:spacing w:val="1"/>
                <w:sz w:val="21"/>
                <w:szCs w:val="21"/>
              </w:rPr>
              <w:t xml:space="preserve"> </w:t>
            </w:r>
            <w:r>
              <w:rPr>
                <w:rFonts w:hint="eastAsia"/>
                <w:spacing w:val="-2"/>
                <w:sz w:val="21"/>
                <w:szCs w:val="21"/>
              </w:rPr>
              <w:t>级：</w:t>
            </w:r>
          </w:p>
        </w:tc>
        <w:tc>
          <w:tcPr>
            <w:tcW w:w="1349" w:type="dxa"/>
          </w:tcPr>
          <w:p w14:paraId="0FCE73F5">
            <w:pPr>
              <w:rPr>
                <w:rFonts w:ascii="宋体" w:hAnsi="宋体" w:eastAsia="宋体" w:cs="宋体"/>
              </w:rPr>
            </w:pPr>
          </w:p>
        </w:tc>
        <w:tc>
          <w:tcPr>
            <w:tcW w:w="2327" w:type="dxa"/>
          </w:tcPr>
          <w:p w14:paraId="71FC982C">
            <w:pPr>
              <w:pStyle w:val="14"/>
              <w:spacing w:before="273" w:line="227" w:lineRule="auto"/>
              <w:ind w:left="116"/>
              <w:rPr>
                <w:sz w:val="21"/>
                <w:szCs w:val="21"/>
              </w:rPr>
            </w:pPr>
            <w:r>
              <w:rPr>
                <w:rFonts w:hint="eastAsia"/>
                <w:spacing w:val="7"/>
                <w:sz w:val="21"/>
                <w:szCs w:val="21"/>
              </w:rPr>
              <w:t>企业资质证书号：</w:t>
            </w:r>
          </w:p>
        </w:tc>
        <w:tc>
          <w:tcPr>
            <w:tcW w:w="853" w:type="dxa"/>
          </w:tcPr>
          <w:p w14:paraId="61F15C15">
            <w:pPr>
              <w:rPr>
                <w:rFonts w:ascii="宋体" w:hAnsi="宋体" w:eastAsia="宋体" w:cs="宋体"/>
              </w:rPr>
            </w:pPr>
          </w:p>
        </w:tc>
        <w:tc>
          <w:tcPr>
            <w:tcW w:w="1734" w:type="dxa"/>
          </w:tcPr>
          <w:p w14:paraId="2BF2340D">
            <w:pPr>
              <w:pStyle w:val="14"/>
              <w:spacing w:before="69" w:line="362" w:lineRule="auto"/>
              <w:ind w:left="117" w:right="364"/>
              <w:rPr>
                <w:sz w:val="21"/>
                <w:szCs w:val="21"/>
              </w:rPr>
            </w:pPr>
            <w:r>
              <w:rPr>
                <w:rFonts w:hint="eastAsia"/>
                <w:spacing w:val="7"/>
                <w:sz w:val="21"/>
                <w:szCs w:val="21"/>
              </w:rPr>
              <w:t>企业资质有效</w:t>
            </w:r>
            <w:r>
              <w:rPr>
                <w:rFonts w:hint="eastAsia"/>
                <w:spacing w:val="3"/>
                <w:sz w:val="21"/>
                <w:szCs w:val="21"/>
              </w:rPr>
              <w:t xml:space="preserve"> </w:t>
            </w:r>
            <w:r>
              <w:rPr>
                <w:rFonts w:hint="eastAsia"/>
                <w:spacing w:val="-1"/>
                <w:sz w:val="21"/>
                <w:szCs w:val="21"/>
              </w:rPr>
              <w:t>期：</w:t>
            </w:r>
          </w:p>
        </w:tc>
        <w:tc>
          <w:tcPr>
            <w:tcW w:w="1200" w:type="dxa"/>
          </w:tcPr>
          <w:p w14:paraId="7304360E">
            <w:pPr>
              <w:rPr>
                <w:rFonts w:ascii="宋体" w:hAnsi="宋体" w:eastAsia="宋体" w:cs="宋体"/>
              </w:rPr>
            </w:pPr>
          </w:p>
        </w:tc>
      </w:tr>
      <w:tr w14:paraId="48E5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7" w:type="dxa"/>
          </w:tcPr>
          <w:p w14:paraId="097B181B">
            <w:pPr>
              <w:pStyle w:val="14"/>
              <w:spacing w:before="35" w:line="228" w:lineRule="auto"/>
              <w:ind w:left="116"/>
              <w:rPr>
                <w:sz w:val="21"/>
                <w:szCs w:val="21"/>
              </w:rPr>
            </w:pPr>
            <w:r>
              <w:rPr>
                <w:rFonts w:hint="eastAsia"/>
                <w:spacing w:val="7"/>
                <w:sz w:val="21"/>
                <w:szCs w:val="21"/>
              </w:rPr>
              <w:t>信用等级</w:t>
            </w:r>
          </w:p>
        </w:tc>
        <w:tc>
          <w:tcPr>
            <w:tcW w:w="7463" w:type="dxa"/>
            <w:gridSpan w:val="5"/>
          </w:tcPr>
          <w:p w14:paraId="7E902B3E">
            <w:pPr>
              <w:rPr>
                <w:rFonts w:ascii="宋体" w:hAnsi="宋体" w:eastAsia="宋体" w:cs="宋体"/>
              </w:rPr>
            </w:pPr>
          </w:p>
        </w:tc>
      </w:tr>
      <w:tr w14:paraId="53E0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7" w:type="dxa"/>
          </w:tcPr>
          <w:p w14:paraId="17565560">
            <w:pPr>
              <w:pStyle w:val="14"/>
              <w:spacing w:before="35" w:line="227" w:lineRule="auto"/>
              <w:ind w:left="116"/>
              <w:rPr>
                <w:sz w:val="21"/>
                <w:szCs w:val="21"/>
              </w:rPr>
            </w:pPr>
            <w:r>
              <w:rPr>
                <w:rFonts w:hint="eastAsia"/>
                <w:spacing w:val="7"/>
                <w:sz w:val="21"/>
                <w:szCs w:val="21"/>
              </w:rPr>
              <w:t>基本户开户行：</w:t>
            </w:r>
          </w:p>
        </w:tc>
        <w:tc>
          <w:tcPr>
            <w:tcW w:w="4529" w:type="dxa"/>
            <w:gridSpan w:val="3"/>
          </w:tcPr>
          <w:p w14:paraId="42C593C0">
            <w:pPr>
              <w:rPr>
                <w:rFonts w:ascii="宋体" w:hAnsi="宋体" w:eastAsia="宋体" w:cs="宋体"/>
              </w:rPr>
            </w:pPr>
          </w:p>
        </w:tc>
        <w:tc>
          <w:tcPr>
            <w:tcW w:w="1734" w:type="dxa"/>
          </w:tcPr>
          <w:p w14:paraId="171CD853">
            <w:pPr>
              <w:pStyle w:val="14"/>
              <w:spacing w:before="35" w:line="227" w:lineRule="auto"/>
              <w:ind w:left="115"/>
              <w:rPr>
                <w:sz w:val="21"/>
                <w:szCs w:val="21"/>
              </w:rPr>
            </w:pPr>
            <w:r>
              <w:rPr>
                <w:rFonts w:hint="eastAsia"/>
                <w:spacing w:val="6"/>
                <w:sz w:val="21"/>
                <w:szCs w:val="21"/>
              </w:rPr>
              <w:t>基本户户名：</w:t>
            </w:r>
          </w:p>
        </w:tc>
        <w:tc>
          <w:tcPr>
            <w:tcW w:w="1200" w:type="dxa"/>
          </w:tcPr>
          <w:p w14:paraId="717053A0">
            <w:pPr>
              <w:rPr>
                <w:rFonts w:ascii="宋体" w:hAnsi="宋体" w:eastAsia="宋体" w:cs="宋体"/>
              </w:rPr>
            </w:pPr>
          </w:p>
        </w:tc>
      </w:tr>
      <w:tr w14:paraId="7CC44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07" w:type="dxa"/>
          </w:tcPr>
          <w:p w14:paraId="07DA3ED8">
            <w:pPr>
              <w:pStyle w:val="14"/>
              <w:spacing w:before="36" w:line="227" w:lineRule="auto"/>
              <w:ind w:left="116"/>
              <w:rPr>
                <w:sz w:val="21"/>
                <w:szCs w:val="21"/>
              </w:rPr>
            </w:pPr>
            <w:r>
              <w:rPr>
                <w:rFonts w:hint="eastAsia"/>
                <w:spacing w:val="6"/>
                <w:sz w:val="21"/>
                <w:szCs w:val="21"/>
              </w:rPr>
              <w:t>基本户账号：</w:t>
            </w:r>
          </w:p>
        </w:tc>
        <w:tc>
          <w:tcPr>
            <w:tcW w:w="7463" w:type="dxa"/>
            <w:gridSpan w:val="5"/>
          </w:tcPr>
          <w:p w14:paraId="73550115">
            <w:pPr>
              <w:rPr>
                <w:rFonts w:ascii="宋体" w:hAnsi="宋体" w:eastAsia="宋体" w:cs="宋体"/>
              </w:rPr>
            </w:pPr>
          </w:p>
        </w:tc>
      </w:tr>
    </w:tbl>
    <w:p w14:paraId="4B334E3E">
      <w:pPr>
        <w:spacing w:line="335" w:lineRule="auto"/>
        <w:rPr>
          <w:rFonts w:ascii="宋体" w:hAnsi="宋体" w:eastAsia="宋体" w:cs="宋体"/>
        </w:rPr>
      </w:pPr>
    </w:p>
    <w:p w14:paraId="1A856572">
      <w:pPr>
        <w:spacing w:line="335" w:lineRule="auto"/>
        <w:rPr>
          <w:rFonts w:ascii="宋体" w:hAnsi="宋体" w:eastAsia="宋体" w:cs="宋体"/>
        </w:rPr>
      </w:pPr>
    </w:p>
    <w:p w14:paraId="565B6138">
      <w:pPr>
        <w:pStyle w:val="3"/>
        <w:spacing w:before="65" w:line="232" w:lineRule="auto"/>
        <w:ind w:left="189"/>
        <w:rPr>
          <w:sz w:val="21"/>
          <w:szCs w:val="21"/>
        </w:rPr>
      </w:pPr>
      <w:r>
        <w:rPr>
          <w:rFonts w:hint="eastAsia"/>
          <w:b/>
          <w:bCs/>
          <w:spacing w:val="-2"/>
          <w:sz w:val="21"/>
          <w:szCs w:val="21"/>
        </w:rPr>
        <w:t>注：</w:t>
      </w:r>
    </w:p>
    <w:p w14:paraId="583FD9AF">
      <w:pPr>
        <w:pStyle w:val="3"/>
        <w:spacing w:before="276" w:line="227" w:lineRule="auto"/>
        <w:ind w:left="204"/>
        <w:rPr>
          <w:sz w:val="21"/>
          <w:szCs w:val="21"/>
        </w:rPr>
      </w:pPr>
      <w:r>
        <w:rPr>
          <w:rFonts w:hint="eastAsia"/>
          <w:b/>
          <w:bCs/>
          <w:spacing w:val="8"/>
          <w:sz w:val="21"/>
          <w:szCs w:val="21"/>
        </w:rPr>
        <w:t>1、格式可扩展，本表后附资格条件所涉内</w:t>
      </w:r>
      <w:r>
        <w:rPr>
          <w:rFonts w:hint="eastAsia"/>
          <w:b/>
          <w:bCs/>
          <w:spacing w:val="7"/>
          <w:sz w:val="21"/>
          <w:szCs w:val="21"/>
        </w:rPr>
        <w:t>容的证明材料扫描件，并加盖单位公章。</w:t>
      </w:r>
    </w:p>
    <w:p w14:paraId="7FFA42BF">
      <w:pPr>
        <w:pStyle w:val="3"/>
        <w:spacing w:before="282" w:line="227" w:lineRule="auto"/>
        <w:ind w:left="191" w:leftChars="0"/>
        <w:outlineLvl w:val="9"/>
        <w:rPr>
          <w:sz w:val="21"/>
          <w:szCs w:val="21"/>
        </w:rPr>
      </w:pPr>
      <w:r>
        <w:rPr>
          <w:rFonts w:hint="eastAsia"/>
          <w:b/>
          <w:bCs/>
          <w:spacing w:val="7"/>
          <w:sz w:val="21"/>
          <w:szCs w:val="21"/>
        </w:rPr>
        <w:t>2、其他投标人认为需要提交的其他证明材料。</w:t>
      </w:r>
    </w:p>
    <w:p w14:paraId="2BDEAE17">
      <w:pPr>
        <w:spacing w:line="227" w:lineRule="auto"/>
        <w:rPr>
          <w:sz w:val="20"/>
          <w:szCs w:val="20"/>
        </w:rPr>
        <w:sectPr>
          <w:footerReference r:id="rId14" w:type="default"/>
          <w:pgSz w:w="11906" w:h="16839"/>
          <w:pgMar w:top="1431" w:right="1180" w:bottom="1155" w:left="1350" w:header="0" w:footer="965" w:gutter="0"/>
          <w:pgNumType w:fmt="decimal"/>
          <w:cols w:space="720" w:num="1"/>
        </w:sectPr>
      </w:pPr>
    </w:p>
    <w:p w14:paraId="6CD78509">
      <w:pPr>
        <w:pStyle w:val="3"/>
        <w:spacing w:before="311" w:line="219" w:lineRule="auto"/>
        <w:ind w:left="3177" w:leftChars="0"/>
        <w:outlineLvl w:val="0"/>
        <w:rPr>
          <w:sz w:val="28"/>
          <w:szCs w:val="28"/>
        </w:rPr>
      </w:pPr>
      <w:r>
        <w:rPr>
          <w:rFonts w:hint="eastAsia"/>
          <w:b/>
          <w:bCs/>
          <w:spacing w:val="-3"/>
          <w:sz w:val="28"/>
          <w:szCs w:val="28"/>
          <w:lang w:eastAsia="zh-CN"/>
        </w:rPr>
        <w:t>五、</w:t>
      </w:r>
      <w:r>
        <w:rPr>
          <w:b/>
          <w:bCs/>
          <w:spacing w:val="-3"/>
          <w:sz w:val="28"/>
          <w:szCs w:val="28"/>
        </w:rPr>
        <w:t>拟投入本标段主要人员情况表</w:t>
      </w:r>
    </w:p>
    <w:p w14:paraId="6DA4DC5F">
      <w:pPr>
        <w:spacing w:line="162" w:lineRule="exact"/>
        <w:rPr>
          <w:sz w:val="28"/>
          <w:szCs w:val="28"/>
        </w:rPr>
      </w:pPr>
    </w:p>
    <w:tbl>
      <w:tblPr>
        <w:tblStyle w:val="13"/>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382"/>
        <w:gridCol w:w="803"/>
        <w:gridCol w:w="719"/>
        <w:gridCol w:w="725"/>
        <w:gridCol w:w="948"/>
        <w:gridCol w:w="717"/>
        <w:gridCol w:w="1013"/>
        <w:gridCol w:w="1061"/>
        <w:gridCol w:w="1221"/>
        <w:gridCol w:w="769"/>
      </w:tblGrid>
      <w:tr w14:paraId="12EA1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49" w:type="dxa"/>
            <w:vAlign w:val="center"/>
          </w:tcPr>
          <w:p w14:paraId="63F2F1F9">
            <w:pPr>
              <w:jc w:val="center"/>
            </w:pPr>
            <w:r>
              <w:rPr>
                <w:rFonts w:hint="eastAsia"/>
              </w:rPr>
              <w:t>序号</w:t>
            </w:r>
          </w:p>
        </w:tc>
        <w:tc>
          <w:tcPr>
            <w:tcW w:w="1382" w:type="dxa"/>
            <w:vAlign w:val="center"/>
          </w:tcPr>
          <w:p w14:paraId="4B1578A9">
            <w:pPr>
              <w:jc w:val="center"/>
            </w:pPr>
            <w:r>
              <w:rPr>
                <w:rFonts w:hint="eastAsia"/>
              </w:rPr>
              <w:t>在本项目中担任职务</w:t>
            </w:r>
          </w:p>
        </w:tc>
        <w:tc>
          <w:tcPr>
            <w:tcW w:w="803" w:type="dxa"/>
            <w:vAlign w:val="center"/>
          </w:tcPr>
          <w:p w14:paraId="44E0255E">
            <w:pPr>
              <w:jc w:val="center"/>
            </w:pPr>
            <w:r>
              <w:rPr>
                <w:rFonts w:hint="eastAsia"/>
              </w:rPr>
              <w:t>姓名</w:t>
            </w:r>
          </w:p>
        </w:tc>
        <w:tc>
          <w:tcPr>
            <w:tcW w:w="719" w:type="dxa"/>
            <w:vAlign w:val="center"/>
          </w:tcPr>
          <w:p w14:paraId="2D71F31C">
            <w:pPr>
              <w:jc w:val="center"/>
            </w:pPr>
            <w:r>
              <w:rPr>
                <w:rFonts w:hint="eastAsia"/>
              </w:rPr>
              <w:t>年龄</w:t>
            </w:r>
          </w:p>
        </w:tc>
        <w:tc>
          <w:tcPr>
            <w:tcW w:w="725" w:type="dxa"/>
            <w:vAlign w:val="center"/>
          </w:tcPr>
          <w:p w14:paraId="0C9148A9">
            <w:pPr>
              <w:jc w:val="center"/>
            </w:pPr>
            <w:r>
              <w:rPr>
                <w:rFonts w:hint="eastAsia"/>
              </w:rPr>
              <w:t>技术职称</w:t>
            </w:r>
          </w:p>
        </w:tc>
        <w:tc>
          <w:tcPr>
            <w:tcW w:w="948" w:type="dxa"/>
            <w:vAlign w:val="center"/>
          </w:tcPr>
          <w:p w14:paraId="266758BC">
            <w:pPr>
              <w:jc w:val="center"/>
            </w:pPr>
            <w:r>
              <w:rPr>
                <w:rFonts w:hint="eastAsia"/>
              </w:rPr>
              <w:t>职称专业</w:t>
            </w:r>
          </w:p>
        </w:tc>
        <w:tc>
          <w:tcPr>
            <w:tcW w:w="717" w:type="dxa"/>
            <w:vAlign w:val="center"/>
          </w:tcPr>
          <w:p w14:paraId="6CC381D5">
            <w:pPr>
              <w:jc w:val="center"/>
            </w:pPr>
            <w:r>
              <w:rPr>
                <w:rFonts w:hint="eastAsia"/>
              </w:rPr>
              <w:t>工作年限</w:t>
            </w:r>
          </w:p>
        </w:tc>
        <w:tc>
          <w:tcPr>
            <w:tcW w:w="1013" w:type="dxa"/>
            <w:vAlign w:val="center"/>
          </w:tcPr>
          <w:p w14:paraId="062D1574">
            <w:pPr>
              <w:jc w:val="center"/>
            </w:pPr>
            <w:r>
              <w:rPr>
                <w:rFonts w:hint="eastAsia"/>
              </w:rPr>
              <w:t>执业资格名称</w:t>
            </w:r>
          </w:p>
        </w:tc>
        <w:tc>
          <w:tcPr>
            <w:tcW w:w="1061" w:type="dxa"/>
            <w:vAlign w:val="center"/>
          </w:tcPr>
          <w:p w14:paraId="29AE4D36">
            <w:pPr>
              <w:jc w:val="center"/>
            </w:pPr>
            <w:r>
              <w:rPr>
                <w:rFonts w:hint="eastAsia"/>
              </w:rPr>
              <w:t>执业资格 编号</w:t>
            </w:r>
          </w:p>
        </w:tc>
        <w:tc>
          <w:tcPr>
            <w:tcW w:w="1221" w:type="dxa"/>
            <w:vAlign w:val="center"/>
          </w:tcPr>
          <w:p w14:paraId="4136FFB0">
            <w:pPr>
              <w:jc w:val="center"/>
            </w:pPr>
            <w:r>
              <w:rPr>
                <w:rFonts w:hint="eastAsia"/>
              </w:rPr>
              <w:t>执业资格有效期</w:t>
            </w:r>
          </w:p>
        </w:tc>
        <w:tc>
          <w:tcPr>
            <w:tcW w:w="769" w:type="dxa"/>
            <w:vAlign w:val="center"/>
          </w:tcPr>
          <w:p w14:paraId="1F671DC2">
            <w:pPr>
              <w:jc w:val="center"/>
            </w:pPr>
            <w:r>
              <w:rPr>
                <w:rFonts w:hint="eastAsia"/>
              </w:rPr>
              <w:t>备注</w:t>
            </w:r>
          </w:p>
        </w:tc>
      </w:tr>
      <w:tr w14:paraId="0E52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vAlign w:val="center"/>
          </w:tcPr>
          <w:p w14:paraId="07B227B2">
            <w:pPr>
              <w:jc w:val="center"/>
            </w:pPr>
          </w:p>
        </w:tc>
        <w:tc>
          <w:tcPr>
            <w:tcW w:w="1382" w:type="dxa"/>
            <w:vAlign w:val="center"/>
          </w:tcPr>
          <w:p w14:paraId="4A92167D">
            <w:pPr>
              <w:jc w:val="center"/>
            </w:pPr>
            <w:r>
              <w:rPr>
                <w:rFonts w:hint="eastAsia"/>
              </w:rPr>
              <w:t>项目负责人</w:t>
            </w:r>
          </w:p>
        </w:tc>
        <w:tc>
          <w:tcPr>
            <w:tcW w:w="803" w:type="dxa"/>
            <w:vAlign w:val="center"/>
          </w:tcPr>
          <w:p w14:paraId="4B58C71B">
            <w:pPr>
              <w:jc w:val="center"/>
            </w:pPr>
          </w:p>
        </w:tc>
        <w:tc>
          <w:tcPr>
            <w:tcW w:w="719" w:type="dxa"/>
            <w:vAlign w:val="center"/>
          </w:tcPr>
          <w:p w14:paraId="14D6B1EF">
            <w:pPr>
              <w:jc w:val="center"/>
            </w:pPr>
          </w:p>
        </w:tc>
        <w:tc>
          <w:tcPr>
            <w:tcW w:w="725" w:type="dxa"/>
            <w:vAlign w:val="center"/>
          </w:tcPr>
          <w:p w14:paraId="0ACC3C9C">
            <w:pPr>
              <w:jc w:val="center"/>
            </w:pPr>
          </w:p>
        </w:tc>
        <w:tc>
          <w:tcPr>
            <w:tcW w:w="948" w:type="dxa"/>
            <w:vAlign w:val="center"/>
          </w:tcPr>
          <w:p w14:paraId="07E74299">
            <w:pPr>
              <w:jc w:val="center"/>
            </w:pPr>
          </w:p>
        </w:tc>
        <w:tc>
          <w:tcPr>
            <w:tcW w:w="717" w:type="dxa"/>
            <w:vAlign w:val="center"/>
          </w:tcPr>
          <w:p w14:paraId="5AD75E33">
            <w:pPr>
              <w:jc w:val="center"/>
            </w:pPr>
          </w:p>
        </w:tc>
        <w:tc>
          <w:tcPr>
            <w:tcW w:w="1013" w:type="dxa"/>
            <w:vAlign w:val="center"/>
          </w:tcPr>
          <w:p w14:paraId="2CE4967D">
            <w:pPr>
              <w:jc w:val="center"/>
            </w:pPr>
          </w:p>
        </w:tc>
        <w:tc>
          <w:tcPr>
            <w:tcW w:w="1061" w:type="dxa"/>
            <w:vAlign w:val="center"/>
          </w:tcPr>
          <w:p w14:paraId="59B101AC">
            <w:pPr>
              <w:jc w:val="center"/>
            </w:pPr>
          </w:p>
        </w:tc>
        <w:tc>
          <w:tcPr>
            <w:tcW w:w="1221" w:type="dxa"/>
            <w:vAlign w:val="center"/>
          </w:tcPr>
          <w:p w14:paraId="37B651DF">
            <w:pPr>
              <w:jc w:val="center"/>
            </w:pPr>
          </w:p>
        </w:tc>
        <w:tc>
          <w:tcPr>
            <w:tcW w:w="769" w:type="dxa"/>
            <w:vAlign w:val="center"/>
          </w:tcPr>
          <w:p w14:paraId="695B6624">
            <w:pPr>
              <w:jc w:val="center"/>
            </w:pPr>
          </w:p>
        </w:tc>
      </w:tr>
      <w:tr w14:paraId="09F5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Pr>
          <w:p w14:paraId="532EC676">
            <w:pPr>
              <w:rPr>
                <w:rFonts w:ascii="宋体" w:hAnsi="宋体" w:eastAsia="宋体" w:cs="宋体"/>
              </w:rPr>
            </w:pPr>
          </w:p>
        </w:tc>
        <w:tc>
          <w:tcPr>
            <w:tcW w:w="1382" w:type="dxa"/>
          </w:tcPr>
          <w:p w14:paraId="245C6CC9">
            <w:pPr>
              <w:rPr>
                <w:rFonts w:ascii="宋体" w:hAnsi="宋体" w:eastAsia="宋体" w:cs="宋体"/>
              </w:rPr>
            </w:pPr>
          </w:p>
        </w:tc>
        <w:tc>
          <w:tcPr>
            <w:tcW w:w="803" w:type="dxa"/>
          </w:tcPr>
          <w:p w14:paraId="314B1F02">
            <w:pPr>
              <w:rPr>
                <w:rFonts w:ascii="宋体" w:hAnsi="宋体" w:eastAsia="宋体" w:cs="宋体"/>
              </w:rPr>
            </w:pPr>
          </w:p>
        </w:tc>
        <w:tc>
          <w:tcPr>
            <w:tcW w:w="719" w:type="dxa"/>
          </w:tcPr>
          <w:p w14:paraId="728D7722">
            <w:pPr>
              <w:rPr>
                <w:rFonts w:ascii="宋体" w:hAnsi="宋体" w:eastAsia="宋体" w:cs="宋体"/>
              </w:rPr>
            </w:pPr>
          </w:p>
        </w:tc>
        <w:tc>
          <w:tcPr>
            <w:tcW w:w="725" w:type="dxa"/>
          </w:tcPr>
          <w:p w14:paraId="6717AF42">
            <w:pPr>
              <w:rPr>
                <w:rFonts w:ascii="宋体" w:hAnsi="宋体" w:eastAsia="宋体" w:cs="宋体"/>
              </w:rPr>
            </w:pPr>
          </w:p>
        </w:tc>
        <w:tc>
          <w:tcPr>
            <w:tcW w:w="948" w:type="dxa"/>
          </w:tcPr>
          <w:p w14:paraId="4E69AD57">
            <w:pPr>
              <w:rPr>
                <w:rFonts w:ascii="宋体" w:hAnsi="宋体" w:eastAsia="宋体" w:cs="宋体"/>
              </w:rPr>
            </w:pPr>
          </w:p>
        </w:tc>
        <w:tc>
          <w:tcPr>
            <w:tcW w:w="717" w:type="dxa"/>
          </w:tcPr>
          <w:p w14:paraId="50F855A9">
            <w:pPr>
              <w:rPr>
                <w:rFonts w:ascii="宋体" w:hAnsi="宋体" w:eastAsia="宋体" w:cs="宋体"/>
              </w:rPr>
            </w:pPr>
          </w:p>
        </w:tc>
        <w:tc>
          <w:tcPr>
            <w:tcW w:w="1013" w:type="dxa"/>
          </w:tcPr>
          <w:p w14:paraId="0B071EA9">
            <w:pPr>
              <w:rPr>
                <w:rFonts w:ascii="宋体" w:hAnsi="宋体" w:eastAsia="宋体" w:cs="宋体"/>
              </w:rPr>
            </w:pPr>
          </w:p>
        </w:tc>
        <w:tc>
          <w:tcPr>
            <w:tcW w:w="1061" w:type="dxa"/>
          </w:tcPr>
          <w:p w14:paraId="4C14D3F4">
            <w:pPr>
              <w:rPr>
                <w:rFonts w:ascii="宋体" w:hAnsi="宋体" w:eastAsia="宋体" w:cs="宋体"/>
              </w:rPr>
            </w:pPr>
          </w:p>
        </w:tc>
        <w:tc>
          <w:tcPr>
            <w:tcW w:w="1221" w:type="dxa"/>
          </w:tcPr>
          <w:p w14:paraId="3C83782C">
            <w:pPr>
              <w:rPr>
                <w:rFonts w:ascii="宋体" w:hAnsi="宋体" w:eastAsia="宋体" w:cs="宋体"/>
              </w:rPr>
            </w:pPr>
          </w:p>
        </w:tc>
        <w:tc>
          <w:tcPr>
            <w:tcW w:w="769" w:type="dxa"/>
          </w:tcPr>
          <w:p w14:paraId="655CEF88">
            <w:pPr>
              <w:rPr>
                <w:rFonts w:ascii="宋体" w:hAnsi="宋体" w:eastAsia="宋体" w:cs="宋体"/>
              </w:rPr>
            </w:pPr>
          </w:p>
        </w:tc>
      </w:tr>
      <w:tr w14:paraId="297F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Pr>
          <w:p w14:paraId="638BFB45">
            <w:pPr>
              <w:rPr>
                <w:rFonts w:ascii="宋体" w:hAnsi="宋体" w:eastAsia="宋体" w:cs="宋体"/>
              </w:rPr>
            </w:pPr>
          </w:p>
        </w:tc>
        <w:tc>
          <w:tcPr>
            <w:tcW w:w="1382" w:type="dxa"/>
          </w:tcPr>
          <w:p w14:paraId="2355C1D2">
            <w:pPr>
              <w:pStyle w:val="14"/>
              <w:spacing w:before="301" w:line="293" w:lineRule="exact"/>
              <w:ind w:left="498"/>
              <w:rPr>
                <w:sz w:val="21"/>
                <w:szCs w:val="21"/>
              </w:rPr>
            </w:pPr>
            <w:r>
              <w:rPr>
                <w:rFonts w:hint="eastAsia"/>
                <w:spacing w:val="-2"/>
                <w:position w:val="2"/>
                <w:sz w:val="21"/>
                <w:szCs w:val="21"/>
              </w:rPr>
              <w:t>……</w:t>
            </w:r>
          </w:p>
        </w:tc>
        <w:tc>
          <w:tcPr>
            <w:tcW w:w="803" w:type="dxa"/>
          </w:tcPr>
          <w:p w14:paraId="77478B89">
            <w:pPr>
              <w:rPr>
                <w:rFonts w:ascii="宋体" w:hAnsi="宋体" w:eastAsia="宋体" w:cs="宋体"/>
              </w:rPr>
            </w:pPr>
          </w:p>
        </w:tc>
        <w:tc>
          <w:tcPr>
            <w:tcW w:w="719" w:type="dxa"/>
          </w:tcPr>
          <w:p w14:paraId="02AB0FE0">
            <w:pPr>
              <w:rPr>
                <w:rFonts w:ascii="宋体" w:hAnsi="宋体" w:eastAsia="宋体" w:cs="宋体"/>
              </w:rPr>
            </w:pPr>
          </w:p>
        </w:tc>
        <w:tc>
          <w:tcPr>
            <w:tcW w:w="725" w:type="dxa"/>
          </w:tcPr>
          <w:p w14:paraId="7BFC9D84">
            <w:pPr>
              <w:rPr>
                <w:rFonts w:ascii="宋体" w:hAnsi="宋体" w:eastAsia="宋体" w:cs="宋体"/>
              </w:rPr>
            </w:pPr>
          </w:p>
        </w:tc>
        <w:tc>
          <w:tcPr>
            <w:tcW w:w="948" w:type="dxa"/>
          </w:tcPr>
          <w:p w14:paraId="64B0A257">
            <w:pPr>
              <w:rPr>
                <w:rFonts w:ascii="宋体" w:hAnsi="宋体" w:eastAsia="宋体" w:cs="宋体"/>
              </w:rPr>
            </w:pPr>
          </w:p>
        </w:tc>
        <w:tc>
          <w:tcPr>
            <w:tcW w:w="717" w:type="dxa"/>
          </w:tcPr>
          <w:p w14:paraId="3D56D3F7">
            <w:pPr>
              <w:rPr>
                <w:rFonts w:ascii="宋体" w:hAnsi="宋体" w:eastAsia="宋体" w:cs="宋体"/>
              </w:rPr>
            </w:pPr>
          </w:p>
        </w:tc>
        <w:tc>
          <w:tcPr>
            <w:tcW w:w="1013" w:type="dxa"/>
          </w:tcPr>
          <w:p w14:paraId="3D881B18">
            <w:pPr>
              <w:rPr>
                <w:rFonts w:ascii="宋体" w:hAnsi="宋体" w:eastAsia="宋体" w:cs="宋体"/>
              </w:rPr>
            </w:pPr>
          </w:p>
        </w:tc>
        <w:tc>
          <w:tcPr>
            <w:tcW w:w="1061" w:type="dxa"/>
          </w:tcPr>
          <w:p w14:paraId="14DB7362">
            <w:pPr>
              <w:rPr>
                <w:rFonts w:ascii="宋体" w:hAnsi="宋体" w:eastAsia="宋体" w:cs="宋体"/>
              </w:rPr>
            </w:pPr>
          </w:p>
        </w:tc>
        <w:tc>
          <w:tcPr>
            <w:tcW w:w="1221" w:type="dxa"/>
          </w:tcPr>
          <w:p w14:paraId="15143225">
            <w:pPr>
              <w:rPr>
                <w:rFonts w:ascii="宋体" w:hAnsi="宋体" w:eastAsia="宋体" w:cs="宋体"/>
              </w:rPr>
            </w:pPr>
          </w:p>
        </w:tc>
        <w:tc>
          <w:tcPr>
            <w:tcW w:w="769" w:type="dxa"/>
          </w:tcPr>
          <w:p w14:paraId="0E052EB4">
            <w:pPr>
              <w:rPr>
                <w:rFonts w:ascii="宋体" w:hAnsi="宋体" w:eastAsia="宋体" w:cs="宋体"/>
              </w:rPr>
            </w:pPr>
          </w:p>
        </w:tc>
      </w:tr>
      <w:tr w14:paraId="5AEE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9" w:type="dxa"/>
          </w:tcPr>
          <w:p w14:paraId="7D2AEDFB">
            <w:pPr>
              <w:rPr>
                <w:rFonts w:ascii="宋体" w:hAnsi="宋体" w:eastAsia="宋体" w:cs="宋体"/>
              </w:rPr>
            </w:pPr>
          </w:p>
        </w:tc>
        <w:tc>
          <w:tcPr>
            <w:tcW w:w="1382" w:type="dxa"/>
          </w:tcPr>
          <w:p w14:paraId="6F2C4C30">
            <w:pPr>
              <w:rPr>
                <w:rFonts w:ascii="宋体" w:hAnsi="宋体" w:eastAsia="宋体" w:cs="宋体"/>
              </w:rPr>
            </w:pPr>
          </w:p>
        </w:tc>
        <w:tc>
          <w:tcPr>
            <w:tcW w:w="803" w:type="dxa"/>
          </w:tcPr>
          <w:p w14:paraId="5E7D21FE">
            <w:pPr>
              <w:rPr>
                <w:rFonts w:ascii="宋体" w:hAnsi="宋体" w:eastAsia="宋体" w:cs="宋体"/>
              </w:rPr>
            </w:pPr>
          </w:p>
        </w:tc>
        <w:tc>
          <w:tcPr>
            <w:tcW w:w="719" w:type="dxa"/>
          </w:tcPr>
          <w:p w14:paraId="5F50D525">
            <w:pPr>
              <w:rPr>
                <w:rFonts w:ascii="宋体" w:hAnsi="宋体" w:eastAsia="宋体" w:cs="宋体"/>
              </w:rPr>
            </w:pPr>
          </w:p>
        </w:tc>
        <w:tc>
          <w:tcPr>
            <w:tcW w:w="725" w:type="dxa"/>
          </w:tcPr>
          <w:p w14:paraId="2A7811FB">
            <w:pPr>
              <w:rPr>
                <w:rFonts w:ascii="宋体" w:hAnsi="宋体" w:eastAsia="宋体" w:cs="宋体"/>
              </w:rPr>
            </w:pPr>
          </w:p>
        </w:tc>
        <w:tc>
          <w:tcPr>
            <w:tcW w:w="948" w:type="dxa"/>
          </w:tcPr>
          <w:p w14:paraId="02528625">
            <w:pPr>
              <w:rPr>
                <w:rFonts w:ascii="宋体" w:hAnsi="宋体" w:eastAsia="宋体" w:cs="宋体"/>
              </w:rPr>
            </w:pPr>
          </w:p>
        </w:tc>
        <w:tc>
          <w:tcPr>
            <w:tcW w:w="717" w:type="dxa"/>
          </w:tcPr>
          <w:p w14:paraId="7034F300">
            <w:pPr>
              <w:rPr>
                <w:rFonts w:ascii="宋体" w:hAnsi="宋体" w:eastAsia="宋体" w:cs="宋体"/>
              </w:rPr>
            </w:pPr>
          </w:p>
        </w:tc>
        <w:tc>
          <w:tcPr>
            <w:tcW w:w="1013" w:type="dxa"/>
          </w:tcPr>
          <w:p w14:paraId="7C684822">
            <w:pPr>
              <w:rPr>
                <w:rFonts w:ascii="宋体" w:hAnsi="宋体" w:eastAsia="宋体" w:cs="宋体"/>
              </w:rPr>
            </w:pPr>
          </w:p>
        </w:tc>
        <w:tc>
          <w:tcPr>
            <w:tcW w:w="1061" w:type="dxa"/>
          </w:tcPr>
          <w:p w14:paraId="3CBB6995">
            <w:pPr>
              <w:rPr>
                <w:rFonts w:ascii="宋体" w:hAnsi="宋体" w:eastAsia="宋体" w:cs="宋体"/>
              </w:rPr>
            </w:pPr>
          </w:p>
        </w:tc>
        <w:tc>
          <w:tcPr>
            <w:tcW w:w="1221" w:type="dxa"/>
          </w:tcPr>
          <w:p w14:paraId="73E0617B">
            <w:pPr>
              <w:rPr>
                <w:rFonts w:ascii="宋体" w:hAnsi="宋体" w:eastAsia="宋体" w:cs="宋体"/>
              </w:rPr>
            </w:pPr>
          </w:p>
        </w:tc>
        <w:tc>
          <w:tcPr>
            <w:tcW w:w="769" w:type="dxa"/>
          </w:tcPr>
          <w:p w14:paraId="5F0C8ED0">
            <w:pPr>
              <w:rPr>
                <w:rFonts w:ascii="宋体" w:hAnsi="宋体" w:eastAsia="宋体" w:cs="宋体"/>
              </w:rPr>
            </w:pPr>
          </w:p>
        </w:tc>
      </w:tr>
      <w:tr w14:paraId="441F1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49" w:type="dxa"/>
          </w:tcPr>
          <w:p w14:paraId="1471A1DE">
            <w:pPr>
              <w:rPr>
                <w:rFonts w:ascii="宋体" w:hAnsi="宋体" w:eastAsia="宋体" w:cs="宋体"/>
              </w:rPr>
            </w:pPr>
          </w:p>
        </w:tc>
        <w:tc>
          <w:tcPr>
            <w:tcW w:w="1382" w:type="dxa"/>
          </w:tcPr>
          <w:p w14:paraId="6F044395">
            <w:pPr>
              <w:pStyle w:val="14"/>
              <w:spacing w:before="305" w:line="290" w:lineRule="exact"/>
              <w:ind w:left="498"/>
              <w:rPr>
                <w:sz w:val="21"/>
                <w:szCs w:val="21"/>
              </w:rPr>
            </w:pPr>
            <w:r>
              <w:rPr>
                <w:rFonts w:hint="eastAsia"/>
                <w:spacing w:val="-2"/>
                <w:position w:val="1"/>
                <w:sz w:val="21"/>
                <w:szCs w:val="21"/>
              </w:rPr>
              <w:t>……</w:t>
            </w:r>
          </w:p>
        </w:tc>
        <w:tc>
          <w:tcPr>
            <w:tcW w:w="803" w:type="dxa"/>
          </w:tcPr>
          <w:p w14:paraId="3C56934F">
            <w:pPr>
              <w:rPr>
                <w:rFonts w:ascii="宋体" w:hAnsi="宋体" w:eastAsia="宋体" w:cs="宋体"/>
              </w:rPr>
            </w:pPr>
          </w:p>
        </w:tc>
        <w:tc>
          <w:tcPr>
            <w:tcW w:w="719" w:type="dxa"/>
          </w:tcPr>
          <w:p w14:paraId="7AF8005A">
            <w:pPr>
              <w:rPr>
                <w:rFonts w:ascii="宋体" w:hAnsi="宋体" w:eastAsia="宋体" w:cs="宋体"/>
              </w:rPr>
            </w:pPr>
          </w:p>
        </w:tc>
        <w:tc>
          <w:tcPr>
            <w:tcW w:w="725" w:type="dxa"/>
          </w:tcPr>
          <w:p w14:paraId="64E81850">
            <w:pPr>
              <w:rPr>
                <w:rFonts w:ascii="宋体" w:hAnsi="宋体" w:eastAsia="宋体" w:cs="宋体"/>
              </w:rPr>
            </w:pPr>
          </w:p>
        </w:tc>
        <w:tc>
          <w:tcPr>
            <w:tcW w:w="948" w:type="dxa"/>
          </w:tcPr>
          <w:p w14:paraId="2950A15C">
            <w:pPr>
              <w:rPr>
                <w:rFonts w:ascii="宋体" w:hAnsi="宋体" w:eastAsia="宋体" w:cs="宋体"/>
              </w:rPr>
            </w:pPr>
          </w:p>
        </w:tc>
        <w:tc>
          <w:tcPr>
            <w:tcW w:w="717" w:type="dxa"/>
          </w:tcPr>
          <w:p w14:paraId="7EFBFFDD">
            <w:pPr>
              <w:rPr>
                <w:rFonts w:ascii="宋体" w:hAnsi="宋体" w:eastAsia="宋体" w:cs="宋体"/>
              </w:rPr>
            </w:pPr>
          </w:p>
        </w:tc>
        <w:tc>
          <w:tcPr>
            <w:tcW w:w="1013" w:type="dxa"/>
          </w:tcPr>
          <w:p w14:paraId="68A8E165">
            <w:pPr>
              <w:rPr>
                <w:rFonts w:ascii="宋体" w:hAnsi="宋体" w:eastAsia="宋体" w:cs="宋体"/>
              </w:rPr>
            </w:pPr>
          </w:p>
        </w:tc>
        <w:tc>
          <w:tcPr>
            <w:tcW w:w="1061" w:type="dxa"/>
          </w:tcPr>
          <w:p w14:paraId="6F0A5DE3">
            <w:pPr>
              <w:rPr>
                <w:rFonts w:ascii="宋体" w:hAnsi="宋体" w:eastAsia="宋体" w:cs="宋体"/>
              </w:rPr>
            </w:pPr>
          </w:p>
        </w:tc>
        <w:tc>
          <w:tcPr>
            <w:tcW w:w="1221" w:type="dxa"/>
          </w:tcPr>
          <w:p w14:paraId="58807B02">
            <w:pPr>
              <w:rPr>
                <w:rFonts w:ascii="宋体" w:hAnsi="宋体" w:eastAsia="宋体" w:cs="宋体"/>
              </w:rPr>
            </w:pPr>
          </w:p>
        </w:tc>
        <w:tc>
          <w:tcPr>
            <w:tcW w:w="769" w:type="dxa"/>
          </w:tcPr>
          <w:p w14:paraId="08812693">
            <w:pPr>
              <w:rPr>
                <w:rFonts w:ascii="宋体" w:hAnsi="宋体" w:eastAsia="宋体" w:cs="宋体"/>
              </w:rPr>
            </w:pPr>
          </w:p>
        </w:tc>
      </w:tr>
      <w:tr w14:paraId="04B11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49" w:type="dxa"/>
          </w:tcPr>
          <w:p w14:paraId="32EF59A7">
            <w:pPr>
              <w:rPr>
                <w:rFonts w:ascii="宋体" w:hAnsi="宋体" w:eastAsia="宋体" w:cs="宋体"/>
              </w:rPr>
            </w:pPr>
          </w:p>
        </w:tc>
        <w:tc>
          <w:tcPr>
            <w:tcW w:w="1382" w:type="dxa"/>
          </w:tcPr>
          <w:p w14:paraId="43C64828">
            <w:pPr>
              <w:rPr>
                <w:rFonts w:ascii="宋体" w:hAnsi="宋体" w:eastAsia="宋体" w:cs="宋体"/>
              </w:rPr>
            </w:pPr>
          </w:p>
        </w:tc>
        <w:tc>
          <w:tcPr>
            <w:tcW w:w="803" w:type="dxa"/>
          </w:tcPr>
          <w:p w14:paraId="3FCB3C28">
            <w:pPr>
              <w:rPr>
                <w:rFonts w:ascii="宋体" w:hAnsi="宋体" w:eastAsia="宋体" w:cs="宋体"/>
              </w:rPr>
            </w:pPr>
          </w:p>
        </w:tc>
        <w:tc>
          <w:tcPr>
            <w:tcW w:w="719" w:type="dxa"/>
          </w:tcPr>
          <w:p w14:paraId="76224B23">
            <w:pPr>
              <w:rPr>
                <w:rFonts w:ascii="宋体" w:hAnsi="宋体" w:eastAsia="宋体" w:cs="宋体"/>
              </w:rPr>
            </w:pPr>
          </w:p>
        </w:tc>
        <w:tc>
          <w:tcPr>
            <w:tcW w:w="725" w:type="dxa"/>
          </w:tcPr>
          <w:p w14:paraId="1420516B">
            <w:pPr>
              <w:rPr>
                <w:rFonts w:ascii="宋体" w:hAnsi="宋体" w:eastAsia="宋体" w:cs="宋体"/>
              </w:rPr>
            </w:pPr>
          </w:p>
        </w:tc>
        <w:tc>
          <w:tcPr>
            <w:tcW w:w="948" w:type="dxa"/>
          </w:tcPr>
          <w:p w14:paraId="6603630E">
            <w:pPr>
              <w:rPr>
                <w:rFonts w:ascii="宋体" w:hAnsi="宋体" w:eastAsia="宋体" w:cs="宋体"/>
              </w:rPr>
            </w:pPr>
          </w:p>
        </w:tc>
        <w:tc>
          <w:tcPr>
            <w:tcW w:w="717" w:type="dxa"/>
          </w:tcPr>
          <w:p w14:paraId="4F916469">
            <w:pPr>
              <w:rPr>
                <w:rFonts w:ascii="宋体" w:hAnsi="宋体" w:eastAsia="宋体" w:cs="宋体"/>
              </w:rPr>
            </w:pPr>
          </w:p>
        </w:tc>
        <w:tc>
          <w:tcPr>
            <w:tcW w:w="1013" w:type="dxa"/>
          </w:tcPr>
          <w:p w14:paraId="7CF3BC2F">
            <w:pPr>
              <w:rPr>
                <w:rFonts w:ascii="宋体" w:hAnsi="宋体" w:eastAsia="宋体" w:cs="宋体"/>
              </w:rPr>
            </w:pPr>
          </w:p>
        </w:tc>
        <w:tc>
          <w:tcPr>
            <w:tcW w:w="1061" w:type="dxa"/>
          </w:tcPr>
          <w:p w14:paraId="65CC69AE">
            <w:pPr>
              <w:rPr>
                <w:rFonts w:ascii="宋体" w:hAnsi="宋体" w:eastAsia="宋体" w:cs="宋体"/>
              </w:rPr>
            </w:pPr>
          </w:p>
        </w:tc>
        <w:tc>
          <w:tcPr>
            <w:tcW w:w="1221" w:type="dxa"/>
          </w:tcPr>
          <w:p w14:paraId="67777C50">
            <w:pPr>
              <w:rPr>
                <w:rFonts w:ascii="宋体" w:hAnsi="宋体" w:eastAsia="宋体" w:cs="宋体"/>
              </w:rPr>
            </w:pPr>
          </w:p>
        </w:tc>
        <w:tc>
          <w:tcPr>
            <w:tcW w:w="769" w:type="dxa"/>
          </w:tcPr>
          <w:p w14:paraId="1622CD8E">
            <w:pPr>
              <w:rPr>
                <w:rFonts w:ascii="宋体" w:hAnsi="宋体" w:eastAsia="宋体" w:cs="宋体"/>
              </w:rPr>
            </w:pPr>
          </w:p>
        </w:tc>
      </w:tr>
      <w:tr w14:paraId="20E3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49" w:type="dxa"/>
          </w:tcPr>
          <w:p w14:paraId="50FB56DD">
            <w:pPr>
              <w:rPr>
                <w:rFonts w:ascii="宋体" w:hAnsi="宋体" w:eastAsia="宋体" w:cs="宋体"/>
              </w:rPr>
            </w:pPr>
          </w:p>
        </w:tc>
        <w:tc>
          <w:tcPr>
            <w:tcW w:w="1382" w:type="dxa"/>
          </w:tcPr>
          <w:p w14:paraId="09156167">
            <w:pPr>
              <w:pStyle w:val="14"/>
              <w:spacing w:before="304" w:line="295" w:lineRule="exact"/>
              <w:ind w:left="498"/>
              <w:rPr>
                <w:sz w:val="21"/>
                <w:szCs w:val="21"/>
              </w:rPr>
            </w:pPr>
            <w:r>
              <w:rPr>
                <w:rFonts w:hint="eastAsia"/>
                <w:spacing w:val="-2"/>
                <w:position w:val="2"/>
                <w:sz w:val="21"/>
                <w:szCs w:val="21"/>
              </w:rPr>
              <w:t>……</w:t>
            </w:r>
          </w:p>
        </w:tc>
        <w:tc>
          <w:tcPr>
            <w:tcW w:w="803" w:type="dxa"/>
          </w:tcPr>
          <w:p w14:paraId="3DBBE4D1">
            <w:pPr>
              <w:rPr>
                <w:rFonts w:ascii="宋体" w:hAnsi="宋体" w:eastAsia="宋体" w:cs="宋体"/>
              </w:rPr>
            </w:pPr>
          </w:p>
        </w:tc>
        <w:tc>
          <w:tcPr>
            <w:tcW w:w="719" w:type="dxa"/>
          </w:tcPr>
          <w:p w14:paraId="629D255C">
            <w:pPr>
              <w:rPr>
                <w:rFonts w:ascii="宋体" w:hAnsi="宋体" w:eastAsia="宋体" w:cs="宋体"/>
              </w:rPr>
            </w:pPr>
          </w:p>
        </w:tc>
        <w:tc>
          <w:tcPr>
            <w:tcW w:w="725" w:type="dxa"/>
          </w:tcPr>
          <w:p w14:paraId="52EE7DF9">
            <w:pPr>
              <w:rPr>
                <w:rFonts w:ascii="宋体" w:hAnsi="宋体" w:eastAsia="宋体" w:cs="宋体"/>
              </w:rPr>
            </w:pPr>
          </w:p>
        </w:tc>
        <w:tc>
          <w:tcPr>
            <w:tcW w:w="948" w:type="dxa"/>
          </w:tcPr>
          <w:p w14:paraId="2F3A4685">
            <w:pPr>
              <w:rPr>
                <w:rFonts w:ascii="宋体" w:hAnsi="宋体" w:eastAsia="宋体" w:cs="宋体"/>
              </w:rPr>
            </w:pPr>
          </w:p>
        </w:tc>
        <w:tc>
          <w:tcPr>
            <w:tcW w:w="717" w:type="dxa"/>
          </w:tcPr>
          <w:p w14:paraId="0664E8B2">
            <w:pPr>
              <w:rPr>
                <w:rFonts w:ascii="宋体" w:hAnsi="宋体" w:eastAsia="宋体" w:cs="宋体"/>
              </w:rPr>
            </w:pPr>
          </w:p>
        </w:tc>
        <w:tc>
          <w:tcPr>
            <w:tcW w:w="1013" w:type="dxa"/>
          </w:tcPr>
          <w:p w14:paraId="3DE4C9BB">
            <w:pPr>
              <w:rPr>
                <w:rFonts w:ascii="宋体" w:hAnsi="宋体" w:eastAsia="宋体" w:cs="宋体"/>
              </w:rPr>
            </w:pPr>
          </w:p>
        </w:tc>
        <w:tc>
          <w:tcPr>
            <w:tcW w:w="1061" w:type="dxa"/>
          </w:tcPr>
          <w:p w14:paraId="0649E35A">
            <w:pPr>
              <w:rPr>
                <w:rFonts w:ascii="宋体" w:hAnsi="宋体" w:eastAsia="宋体" w:cs="宋体"/>
              </w:rPr>
            </w:pPr>
          </w:p>
        </w:tc>
        <w:tc>
          <w:tcPr>
            <w:tcW w:w="1221" w:type="dxa"/>
          </w:tcPr>
          <w:p w14:paraId="5826A6D8">
            <w:pPr>
              <w:rPr>
                <w:rFonts w:ascii="宋体" w:hAnsi="宋体" w:eastAsia="宋体" w:cs="宋体"/>
              </w:rPr>
            </w:pPr>
          </w:p>
        </w:tc>
        <w:tc>
          <w:tcPr>
            <w:tcW w:w="769" w:type="dxa"/>
          </w:tcPr>
          <w:p w14:paraId="53BB1EEB">
            <w:pPr>
              <w:rPr>
                <w:rFonts w:ascii="宋体" w:hAnsi="宋体" w:eastAsia="宋体" w:cs="宋体"/>
              </w:rPr>
            </w:pPr>
          </w:p>
        </w:tc>
      </w:tr>
    </w:tbl>
    <w:p w14:paraId="1044E8DF">
      <w:pPr>
        <w:pStyle w:val="3"/>
        <w:spacing w:before="150" w:line="232" w:lineRule="auto"/>
        <w:ind w:left="508"/>
        <w:rPr>
          <w:sz w:val="21"/>
          <w:szCs w:val="21"/>
        </w:rPr>
      </w:pPr>
      <w:r>
        <w:rPr>
          <w:rFonts w:hint="eastAsia"/>
          <w:b/>
          <w:bCs/>
          <w:spacing w:val="-2"/>
          <w:sz w:val="21"/>
          <w:szCs w:val="21"/>
        </w:rPr>
        <w:t>注：</w:t>
      </w:r>
    </w:p>
    <w:p w14:paraId="5ACBBBB0">
      <w:pPr>
        <w:pStyle w:val="3"/>
        <w:spacing w:before="278" w:line="362" w:lineRule="auto"/>
        <w:ind w:left="524" w:right="553" w:hanging="1"/>
        <w:rPr>
          <w:sz w:val="21"/>
          <w:szCs w:val="21"/>
        </w:rPr>
      </w:pPr>
      <w:r>
        <w:rPr>
          <w:rFonts w:hint="eastAsia"/>
          <w:b/>
          <w:bCs/>
          <w:spacing w:val="8"/>
          <w:sz w:val="21"/>
          <w:szCs w:val="21"/>
        </w:rPr>
        <w:t>1、格式可扩展，本表后附资格条件及评标办法所涉内容的证明材料（项目负责人及其他主要人员</w:t>
      </w:r>
      <w:r>
        <w:rPr>
          <w:rFonts w:hint="eastAsia"/>
          <w:b/>
          <w:bCs/>
          <w:spacing w:val="6"/>
          <w:sz w:val="21"/>
          <w:szCs w:val="21"/>
        </w:rPr>
        <w:t>的社保、相关证书等）扫描件，并加盖单位公章。</w:t>
      </w:r>
    </w:p>
    <w:p w14:paraId="06D4DF28">
      <w:pPr>
        <w:pStyle w:val="3"/>
        <w:spacing w:before="152" w:line="227" w:lineRule="auto"/>
        <w:ind w:left="510" w:leftChars="0"/>
        <w:outlineLvl w:val="9"/>
        <w:rPr>
          <w:sz w:val="21"/>
          <w:szCs w:val="21"/>
        </w:rPr>
      </w:pPr>
      <w:r>
        <w:rPr>
          <w:rFonts w:hint="eastAsia"/>
          <w:b/>
          <w:bCs/>
          <w:spacing w:val="7"/>
          <w:sz w:val="21"/>
          <w:szCs w:val="21"/>
        </w:rPr>
        <w:t>2、其他投标人认为需要提交的其他证明材料。</w:t>
      </w:r>
    </w:p>
    <w:p w14:paraId="163E6593">
      <w:pPr>
        <w:spacing w:line="227" w:lineRule="auto"/>
        <w:rPr>
          <w:sz w:val="20"/>
          <w:szCs w:val="20"/>
        </w:rPr>
        <w:sectPr>
          <w:footerReference r:id="rId15" w:type="default"/>
          <w:pgSz w:w="11906" w:h="16839"/>
          <w:pgMar w:top="1431" w:right="862" w:bottom="1155" w:left="1031" w:header="0" w:footer="965" w:gutter="0"/>
          <w:pgNumType w:fmt="decimal"/>
          <w:cols w:space="720" w:num="1"/>
        </w:sectPr>
      </w:pPr>
    </w:p>
    <w:p w14:paraId="611F1FB9">
      <w:pPr>
        <w:pStyle w:val="3"/>
        <w:spacing w:before="312" w:line="219" w:lineRule="auto"/>
        <w:ind w:left="3392" w:leftChars="0"/>
        <w:outlineLvl w:val="0"/>
        <w:rPr>
          <w:b/>
          <w:bCs/>
          <w:spacing w:val="-8"/>
          <w:sz w:val="28"/>
          <w:szCs w:val="28"/>
        </w:rPr>
      </w:pPr>
      <w:r>
        <w:rPr>
          <w:rFonts w:hint="eastAsia"/>
          <w:b/>
          <w:bCs/>
          <w:spacing w:val="-8"/>
          <w:sz w:val="28"/>
          <w:szCs w:val="28"/>
          <w:lang w:eastAsia="zh-CN"/>
        </w:rPr>
        <w:t>六、</w:t>
      </w:r>
      <w:r>
        <w:rPr>
          <w:b/>
          <w:bCs/>
          <w:spacing w:val="-8"/>
          <w:sz w:val="28"/>
          <w:szCs w:val="28"/>
        </w:rPr>
        <w:t>类似项目</w:t>
      </w:r>
      <w:r>
        <w:rPr>
          <w:rFonts w:hint="eastAsia"/>
          <w:b/>
          <w:bCs/>
          <w:spacing w:val="-8"/>
          <w:sz w:val="28"/>
          <w:szCs w:val="28"/>
          <w:lang w:eastAsia="zh-CN"/>
        </w:rPr>
        <w:t>业绩</w:t>
      </w:r>
      <w:r>
        <w:rPr>
          <w:b/>
          <w:bCs/>
          <w:spacing w:val="-8"/>
          <w:sz w:val="28"/>
          <w:szCs w:val="28"/>
        </w:rPr>
        <w:t>表</w:t>
      </w:r>
    </w:p>
    <w:p w14:paraId="68C3367B">
      <w:pPr>
        <w:pStyle w:val="3"/>
        <w:spacing w:before="312" w:line="219" w:lineRule="auto"/>
        <w:ind w:left="3392"/>
        <w:rPr>
          <w:b/>
          <w:bCs/>
          <w:spacing w:val="-8"/>
          <w:sz w:val="28"/>
          <w:szCs w:val="28"/>
        </w:rPr>
      </w:pP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37"/>
        <w:gridCol w:w="1837"/>
        <w:gridCol w:w="1837"/>
        <w:gridCol w:w="2710"/>
      </w:tblGrid>
      <w:tr w14:paraId="6A3B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8B7307">
            <w:pPr>
              <w:pStyle w:val="3"/>
              <w:spacing w:before="312" w:line="219" w:lineRule="auto"/>
              <w:jc w:val="center"/>
              <w:rPr>
                <w:sz w:val="24"/>
                <w:szCs w:val="24"/>
                <w:lang w:eastAsia="zh-CN"/>
              </w:rPr>
            </w:pPr>
            <w:r>
              <w:rPr>
                <w:rFonts w:hint="eastAsia"/>
                <w:sz w:val="24"/>
                <w:szCs w:val="24"/>
                <w:lang w:eastAsia="zh-CN"/>
              </w:rPr>
              <w:t>序号</w:t>
            </w:r>
          </w:p>
        </w:tc>
        <w:tc>
          <w:tcPr>
            <w:tcW w:w="1837" w:type="dxa"/>
            <w:vAlign w:val="center"/>
          </w:tcPr>
          <w:p w14:paraId="07989EFD">
            <w:pPr>
              <w:pStyle w:val="3"/>
              <w:spacing w:before="312" w:line="219" w:lineRule="auto"/>
              <w:jc w:val="center"/>
              <w:rPr>
                <w:sz w:val="24"/>
                <w:szCs w:val="24"/>
              </w:rPr>
            </w:pPr>
            <w:r>
              <w:rPr>
                <w:rFonts w:hint="eastAsia"/>
                <w:sz w:val="24"/>
                <w:szCs w:val="24"/>
                <w:lang w:eastAsia="zh-CN"/>
              </w:rPr>
              <w:t>项目名称</w:t>
            </w:r>
          </w:p>
        </w:tc>
        <w:tc>
          <w:tcPr>
            <w:tcW w:w="1837" w:type="dxa"/>
            <w:vAlign w:val="center"/>
          </w:tcPr>
          <w:p w14:paraId="1F5D7F55">
            <w:pPr>
              <w:pStyle w:val="3"/>
              <w:spacing w:before="312" w:line="219" w:lineRule="auto"/>
              <w:jc w:val="center"/>
              <w:rPr>
                <w:sz w:val="24"/>
                <w:szCs w:val="24"/>
              </w:rPr>
            </w:pPr>
            <w:r>
              <w:rPr>
                <w:rFonts w:hint="eastAsia"/>
                <w:sz w:val="24"/>
                <w:szCs w:val="24"/>
                <w:lang w:eastAsia="zh-CN"/>
              </w:rPr>
              <w:t>合同签订时间</w:t>
            </w:r>
          </w:p>
        </w:tc>
        <w:tc>
          <w:tcPr>
            <w:tcW w:w="1837" w:type="dxa"/>
            <w:vAlign w:val="center"/>
          </w:tcPr>
          <w:p w14:paraId="554D9AB0">
            <w:pPr>
              <w:pStyle w:val="3"/>
              <w:spacing w:before="312" w:line="219" w:lineRule="auto"/>
              <w:jc w:val="center"/>
              <w:rPr>
                <w:sz w:val="24"/>
                <w:szCs w:val="24"/>
              </w:rPr>
            </w:pPr>
            <w:r>
              <w:rPr>
                <w:rFonts w:hint="eastAsia"/>
                <w:sz w:val="24"/>
                <w:szCs w:val="24"/>
                <w:lang w:eastAsia="zh-CN"/>
              </w:rPr>
              <w:t>项目类型</w:t>
            </w:r>
          </w:p>
        </w:tc>
        <w:tc>
          <w:tcPr>
            <w:tcW w:w="2710" w:type="dxa"/>
            <w:vAlign w:val="center"/>
          </w:tcPr>
          <w:p w14:paraId="6FC8056A">
            <w:pPr>
              <w:pStyle w:val="3"/>
              <w:spacing w:before="312" w:line="219" w:lineRule="auto"/>
              <w:jc w:val="center"/>
              <w:rPr>
                <w:sz w:val="24"/>
                <w:szCs w:val="24"/>
              </w:rPr>
            </w:pPr>
            <w:r>
              <w:rPr>
                <w:rFonts w:hint="eastAsia"/>
                <w:sz w:val="24"/>
                <w:szCs w:val="24"/>
                <w:lang w:eastAsia="zh-CN"/>
              </w:rPr>
              <w:t>项目地点</w:t>
            </w:r>
          </w:p>
        </w:tc>
      </w:tr>
      <w:tr w14:paraId="31B4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5B1CF9B">
            <w:pPr>
              <w:pStyle w:val="3"/>
              <w:spacing w:before="312" w:line="219" w:lineRule="auto"/>
              <w:rPr>
                <w:sz w:val="24"/>
                <w:szCs w:val="24"/>
              </w:rPr>
            </w:pPr>
          </w:p>
        </w:tc>
        <w:tc>
          <w:tcPr>
            <w:tcW w:w="1837" w:type="dxa"/>
          </w:tcPr>
          <w:p w14:paraId="135E318D">
            <w:pPr>
              <w:pStyle w:val="3"/>
              <w:spacing w:before="312" w:line="219" w:lineRule="auto"/>
              <w:rPr>
                <w:sz w:val="24"/>
                <w:szCs w:val="24"/>
              </w:rPr>
            </w:pPr>
          </w:p>
        </w:tc>
        <w:tc>
          <w:tcPr>
            <w:tcW w:w="1837" w:type="dxa"/>
          </w:tcPr>
          <w:p w14:paraId="0EB3E0BF">
            <w:pPr>
              <w:pStyle w:val="3"/>
              <w:spacing w:before="312" w:line="219" w:lineRule="auto"/>
              <w:rPr>
                <w:sz w:val="24"/>
                <w:szCs w:val="24"/>
              </w:rPr>
            </w:pPr>
          </w:p>
        </w:tc>
        <w:tc>
          <w:tcPr>
            <w:tcW w:w="1837" w:type="dxa"/>
          </w:tcPr>
          <w:p w14:paraId="1129CA66">
            <w:pPr>
              <w:pStyle w:val="3"/>
              <w:spacing w:before="312" w:line="219" w:lineRule="auto"/>
              <w:rPr>
                <w:sz w:val="24"/>
                <w:szCs w:val="24"/>
              </w:rPr>
            </w:pPr>
          </w:p>
        </w:tc>
        <w:tc>
          <w:tcPr>
            <w:tcW w:w="2710" w:type="dxa"/>
          </w:tcPr>
          <w:p w14:paraId="2221C170">
            <w:pPr>
              <w:pStyle w:val="3"/>
              <w:spacing w:before="312" w:line="219" w:lineRule="auto"/>
              <w:rPr>
                <w:sz w:val="24"/>
                <w:szCs w:val="24"/>
              </w:rPr>
            </w:pPr>
          </w:p>
        </w:tc>
      </w:tr>
      <w:tr w14:paraId="51F8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311F06D">
            <w:pPr>
              <w:pStyle w:val="3"/>
              <w:spacing w:before="312" w:line="219" w:lineRule="auto"/>
              <w:rPr>
                <w:sz w:val="24"/>
                <w:szCs w:val="24"/>
              </w:rPr>
            </w:pPr>
          </w:p>
        </w:tc>
        <w:tc>
          <w:tcPr>
            <w:tcW w:w="1837" w:type="dxa"/>
          </w:tcPr>
          <w:p w14:paraId="5B78159C">
            <w:pPr>
              <w:pStyle w:val="3"/>
              <w:spacing w:before="312" w:line="219" w:lineRule="auto"/>
              <w:rPr>
                <w:sz w:val="24"/>
                <w:szCs w:val="24"/>
              </w:rPr>
            </w:pPr>
          </w:p>
        </w:tc>
        <w:tc>
          <w:tcPr>
            <w:tcW w:w="1837" w:type="dxa"/>
          </w:tcPr>
          <w:p w14:paraId="7A567A6F">
            <w:pPr>
              <w:pStyle w:val="3"/>
              <w:spacing w:before="312" w:line="219" w:lineRule="auto"/>
              <w:rPr>
                <w:sz w:val="24"/>
                <w:szCs w:val="24"/>
              </w:rPr>
            </w:pPr>
          </w:p>
        </w:tc>
        <w:tc>
          <w:tcPr>
            <w:tcW w:w="1837" w:type="dxa"/>
          </w:tcPr>
          <w:p w14:paraId="40D2484F">
            <w:pPr>
              <w:pStyle w:val="3"/>
              <w:spacing w:before="312" w:line="219" w:lineRule="auto"/>
              <w:rPr>
                <w:sz w:val="24"/>
                <w:szCs w:val="24"/>
              </w:rPr>
            </w:pPr>
          </w:p>
        </w:tc>
        <w:tc>
          <w:tcPr>
            <w:tcW w:w="2710" w:type="dxa"/>
          </w:tcPr>
          <w:p w14:paraId="24932CB8">
            <w:pPr>
              <w:pStyle w:val="3"/>
              <w:spacing w:before="312" w:line="219" w:lineRule="auto"/>
              <w:rPr>
                <w:sz w:val="24"/>
                <w:szCs w:val="24"/>
              </w:rPr>
            </w:pPr>
          </w:p>
        </w:tc>
      </w:tr>
      <w:tr w14:paraId="725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585F7B8">
            <w:pPr>
              <w:pStyle w:val="3"/>
              <w:spacing w:before="312" w:line="219" w:lineRule="auto"/>
              <w:rPr>
                <w:sz w:val="24"/>
                <w:szCs w:val="24"/>
              </w:rPr>
            </w:pPr>
          </w:p>
        </w:tc>
        <w:tc>
          <w:tcPr>
            <w:tcW w:w="1837" w:type="dxa"/>
          </w:tcPr>
          <w:p w14:paraId="0ADC2323">
            <w:pPr>
              <w:pStyle w:val="3"/>
              <w:spacing w:before="312" w:line="219" w:lineRule="auto"/>
              <w:rPr>
                <w:sz w:val="24"/>
                <w:szCs w:val="24"/>
              </w:rPr>
            </w:pPr>
          </w:p>
        </w:tc>
        <w:tc>
          <w:tcPr>
            <w:tcW w:w="1837" w:type="dxa"/>
          </w:tcPr>
          <w:p w14:paraId="141365F6">
            <w:pPr>
              <w:pStyle w:val="3"/>
              <w:spacing w:before="312" w:line="219" w:lineRule="auto"/>
              <w:rPr>
                <w:sz w:val="24"/>
                <w:szCs w:val="24"/>
              </w:rPr>
            </w:pPr>
          </w:p>
        </w:tc>
        <w:tc>
          <w:tcPr>
            <w:tcW w:w="1837" w:type="dxa"/>
          </w:tcPr>
          <w:p w14:paraId="1651DF92">
            <w:pPr>
              <w:pStyle w:val="3"/>
              <w:spacing w:before="312" w:line="219" w:lineRule="auto"/>
              <w:rPr>
                <w:sz w:val="24"/>
                <w:szCs w:val="24"/>
              </w:rPr>
            </w:pPr>
          </w:p>
        </w:tc>
        <w:tc>
          <w:tcPr>
            <w:tcW w:w="2710" w:type="dxa"/>
          </w:tcPr>
          <w:p w14:paraId="054A52E5">
            <w:pPr>
              <w:pStyle w:val="3"/>
              <w:spacing w:before="312" w:line="219" w:lineRule="auto"/>
              <w:rPr>
                <w:sz w:val="24"/>
                <w:szCs w:val="24"/>
              </w:rPr>
            </w:pPr>
          </w:p>
        </w:tc>
      </w:tr>
    </w:tbl>
    <w:p w14:paraId="15A93000">
      <w:pPr>
        <w:pStyle w:val="3"/>
        <w:spacing w:before="312" w:line="219" w:lineRule="auto"/>
        <w:ind w:left="0"/>
        <w:rPr>
          <w:sz w:val="24"/>
          <w:szCs w:val="24"/>
        </w:rPr>
      </w:pPr>
    </w:p>
    <w:p w14:paraId="728FD333">
      <w:pPr>
        <w:spacing w:line="161" w:lineRule="exact"/>
      </w:pPr>
    </w:p>
    <w:p w14:paraId="47964724">
      <w:pPr>
        <w:pStyle w:val="3"/>
        <w:spacing w:before="152" w:line="232" w:lineRule="auto"/>
        <w:ind w:left="121"/>
        <w:rPr>
          <w:sz w:val="21"/>
          <w:szCs w:val="21"/>
        </w:rPr>
      </w:pPr>
      <w:r>
        <w:rPr>
          <w:b/>
          <w:bCs/>
          <w:spacing w:val="-2"/>
          <w:sz w:val="21"/>
          <w:szCs w:val="21"/>
        </w:rPr>
        <w:t>注：</w:t>
      </w:r>
    </w:p>
    <w:p w14:paraId="096D1373">
      <w:pPr>
        <w:pStyle w:val="3"/>
        <w:spacing w:before="276" w:line="360" w:lineRule="auto"/>
        <w:ind w:left="0"/>
        <w:outlineLvl w:val="9"/>
        <w:rPr>
          <w:sz w:val="21"/>
          <w:szCs w:val="21"/>
        </w:rPr>
      </w:pPr>
      <w:r>
        <w:rPr>
          <w:b/>
          <w:bCs/>
          <w:spacing w:val="6"/>
          <w:sz w:val="21"/>
          <w:szCs w:val="21"/>
        </w:rPr>
        <w:t>1、格式可扩展，本表后附资格条件及评标办法所涉内容的证明材料（合同</w:t>
      </w:r>
      <w:r>
        <w:rPr>
          <w:b/>
          <w:bCs/>
          <w:spacing w:val="8"/>
          <w:sz w:val="21"/>
          <w:szCs w:val="21"/>
        </w:rPr>
        <w:t>等）扫描件，并加盖</w:t>
      </w:r>
      <w:r>
        <w:rPr>
          <w:b/>
          <w:bCs/>
          <w:spacing w:val="7"/>
          <w:sz w:val="21"/>
          <w:szCs w:val="21"/>
        </w:rPr>
        <w:t>单位公章。</w:t>
      </w:r>
    </w:p>
    <w:p w14:paraId="7A9D6264">
      <w:pPr>
        <w:pStyle w:val="3"/>
        <w:spacing w:before="0" w:line="227" w:lineRule="auto"/>
        <w:ind w:left="123" w:leftChars="0"/>
        <w:outlineLvl w:val="9"/>
        <w:rPr>
          <w:sz w:val="21"/>
          <w:szCs w:val="21"/>
        </w:rPr>
      </w:pPr>
      <w:r>
        <w:rPr>
          <w:b/>
          <w:bCs/>
          <w:spacing w:val="7"/>
          <w:sz w:val="21"/>
          <w:szCs w:val="21"/>
        </w:rPr>
        <w:t>2、其他投标人认为需要提交的其他证明材料。</w:t>
      </w:r>
    </w:p>
    <w:p w14:paraId="453607B1">
      <w:pPr>
        <w:spacing w:line="227" w:lineRule="auto"/>
        <w:rPr>
          <w:sz w:val="20"/>
          <w:szCs w:val="20"/>
        </w:rPr>
        <w:sectPr>
          <w:footerReference r:id="rId16" w:type="default"/>
          <w:pgSz w:w="11906" w:h="16839"/>
          <w:pgMar w:top="1431" w:right="1291" w:bottom="1155" w:left="1418" w:header="0" w:footer="965" w:gutter="0"/>
          <w:pgNumType w:fmt="decimal"/>
          <w:cols w:space="720" w:num="1"/>
        </w:sectPr>
      </w:pPr>
    </w:p>
    <w:p w14:paraId="29A92108">
      <w:pPr>
        <w:pStyle w:val="3"/>
        <w:spacing w:before="80" w:line="219" w:lineRule="auto"/>
        <w:ind w:left="3894" w:leftChars="0"/>
        <w:outlineLvl w:val="0"/>
        <w:rPr>
          <w:sz w:val="28"/>
          <w:szCs w:val="28"/>
        </w:rPr>
      </w:pPr>
      <w:r>
        <w:rPr>
          <w:rFonts w:hint="eastAsia"/>
          <w:b/>
          <w:bCs/>
          <w:spacing w:val="-10"/>
          <w:sz w:val="28"/>
          <w:szCs w:val="28"/>
          <w:lang w:eastAsia="zh-CN"/>
        </w:rPr>
        <w:t>七</w:t>
      </w:r>
      <w:r>
        <w:rPr>
          <w:b/>
          <w:bCs/>
          <w:spacing w:val="-10"/>
          <w:sz w:val="28"/>
          <w:szCs w:val="28"/>
        </w:rPr>
        <w:t>、承诺书</w:t>
      </w:r>
    </w:p>
    <w:p w14:paraId="25259CF6">
      <w:pPr>
        <w:spacing w:line="296" w:lineRule="auto"/>
      </w:pPr>
    </w:p>
    <w:p w14:paraId="4B991969">
      <w:pPr>
        <w:spacing w:line="296" w:lineRule="auto"/>
      </w:pPr>
    </w:p>
    <w:p w14:paraId="6F28AB18">
      <w:pPr>
        <w:pStyle w:val="3"/>
        <w:spacing w:before="78" w:line="219" w:lineRule="auto"/>
        <w:ind w:left="2894" w:leftChars="0"/>
        <w:outlineLvl w:val="9"/>
        <w:rPr>
          <w:sz w:val="24"/>
          <w:szCs w:val="24"/>
        </w:rPr>
      </w:pPr>
      <w:r>
        <w:rPr>
          <w:b/>
          <w:bCs/>
          <w:spacing w:val="-4"/>
          <w:sz w:val="24"/>
          <w:szCs w:val="24"/>
        </w:rPr>
        <w:t>（一）投标人资料真实性承诺书</w:t>
      </w:r>
    </w:p>
    <w:p w14:paraId="5140278A">
      <w:pPr>
        <w:spacing w:line="288" w:lineRule="auto"/>
      </w:pPr>
    </w:p>
    <w:p w14:paraId="64F1944B">
      <w:pPr>
        <w:spacing w:line="288" w:lineRule="auto"/>
      </w:pPr>
    </w:p>
    <w:p w14:paraId="18114E1E">
      <w:pPr>
        <w:pStyle w:val="3"/>
        <w:spacing w:before="65" w:line="227" w:lineRule="auto"/>
        <w:ind w:left="8"/>
        <w:rPr>
          <w:sz w:val="21"/>
          <w:szCs w:val="21"/>
        </w:rPr>
      </w:pPr>
      <w:r>
        <w:rPr>
          <w:spacing w:val="9"/>
          <w:sz w:val="21"/>
          <w:szCs w:val="21"/>
          <w:u w:val="single"/>
        </w:rPr>
        <w:t>致：</w:t>
      </w:r>
      <w:r>
        <w:rPr>
          <w:rFonts w:hint="eastAsia"/>
          <w:spacing w:val="9"/>
          <w:sz w:val="21"/>
          <w:szCs w:val="21"/>
          <w:u w:val="single"/>
        </w:rPr>
        <w:t>南通市崇川历史文化街区保护发展有限公司</w:t>
      </w:r>
    </w:p>
    <w:p w14:paraId="4FC18934">
      <w:pPr>
        <w:pStyle w:val="3"/>
        <w:spacing w:before="162" w:line="227" w:lineRule="auto"/>
        <w:ind w:left="429"/>
        <w:rPr>
          <w:sz w:val="21"/>
          <w:szCs w:val="21"/>
        </w:rPr>
      </w:pPr>
      <w:r>
        <w:rPr>
          <w:spacing w:val="6"/>
          <w:sz w:val="21"/>
          <w:szCs w:val="21"/>
        </w:rPr>
        <w:t>本人</w:t>
      </w:r>
      <w:r>
        <w:rPr>
          <w:spacing w:val="-83"/>
          <w:sz w:val="21"/>
          <w:szCs w:val="21"/>
        </w:rPr>
        <w:t xml:space="preserve"> </w:t>
      </w:r>
      <w:r>
        <w:rPr>
          <w:spacing w:val="5"/>
          <w:sz w:val="21"/>
          <w:szCs w:val="21"/>
          <w:u w:val="single"/>
        </w:rPr>
        <w:t xml:space="preserve">      </w:t>
      </w:r>
      <w:r>
        <w:rPr>
          <w:spacing w:val="-67"/>
          <w:sz w:val="21"/>
          <w:szCs w:val="21"/>
        </w:rPr>
        <w:t xml:space="preserve"> </w:t>
      </w:r>
      <w:r>
        <w:rPr>
          <w:spacing w:val="6"/>
          <w:sz w:val="21"/>
          <w:szCs w:val="21"/>
        </w:rPr>
        <w:t>以</w:t>
      </w:r>
      <w:r>
        <w:rPr>
          <w:spacing w:val="6"/>
          <w:sz w:val="21"/>
          <w:szCs w:val="21"/>
          <w:u w:val="single"/>
        </w:rPr>
        <w:t xml:space="preserve">       （投标人全称）         </w:t>
      </w:r>
      <w:r>
        <w:rPr>
          <w:spacing w:val="-90"/>
          <w:sz w:val="21"/>
          <w:szCs w:val="21"/>
        </w:rPr>
        <w:t xml:space="preserve"> </w:t>
      </w:r>
      <w:r>
        <w:rPr>
          <w:spacing w:val="6"/>
          <w:sz w:val="21"/>
          <w:szCs w:val="21"/>
        </w:rPr>
        <w:t>法定代表人的资格，郑重承诺：</w:t>
      </w:r>
    </w:p>
    <w:p w14:paraId="5F53665C">
      <w:pPr>
        <w:pStyle w:val="3"/>
        <w:tabs>
          <w:tab w:val="left" w:pos="118"/>
        </w:tabs>
        <w:spacing w:before="161" w:line="368" w:lineRule="auto"/>
        <w:ind w:firstLine="489"/>
        <w:rPr>
          <w:sz w:val="21"/>
          <w:szCs w:val="21"/>
        </w:rPr>
      </w:pPr>
      <w:r>
        <w:rPr>
          <w:spacing w:val="31"/>
          <w:sz w:val="21"/>
          <w:szCs w:val="21"/>
        </w:rPr>
        <w:t>本企业此次参加</w:t>
      </w:r>
      <w:r>
        <w:rPr>
          <w:rFonts w:hint="eastAsia"/>
          <w:spacing w:val="31"/>
          <w:sz w:val="21"/>
          <w:szCs w:val="21"/>
          <w:u w:val="single"/>
        </w:rPr>
        <w:t>关帝庙巷明清住宅室内装修与环境提升项目文物影响评估报告</w:t>
      </w:r>
      <w:r>
        <w:rPr>
          <w:spacing w:val="7"/>
          <w:sz w:val="21"/>
          <w:szCs w:val="21"/>
        </w:rPr>
        <w:t>投标所提交的所有资料都是真实的。如有虚假，本企业愿意接受招标人做出</w:t>
      </w:r>
      <w:r>
        <w:rPr>
          <w:spacing w:val="10"/>
          <w:sz w:val="21"/>
          <w:szCs w:val="21"/>
        </w:rPr>
        <w:t>的取消投标、中标资格的决定，同时愿意接受</w:t>
      </w:r>
      <w:r>
        <w:rPr>
          <w:rFonts w:hint="eastAsia"/>
          <w:spacing w:val="10"/>
          <w:sz w:val="21"/>
          <w:szCs w:val="21"/>
          <w:lang w:eastAsia="zh-CN"/>
        </w:rPr>
        <w:t>采购人</w:t>
      </w:r>
      <w:r>
        <w:rPr>
          <w:spacing w:val="9"/>
          <w:sz w:val="21"/>
          <w:szCs w:val="21"/>
        </w:rPr>
        <w:t>依法做出的其它处罚决定。</w:t>
      </w:r>
    </w:p>
    <w:p w14:paraId="2B4AE91A">
      <w:pPr>
        <w:spacing w:line="264" w:lineRule="auto"/>
      </w:pPr>
    </w:p>
    <w:p w14:paraId="073723BD">
      <w:pPr>
        <w:spacing w:line="264" w:lineRule="auto"/>
      </w:pPr>
    </w:p>
    <w:p w14:paraId="6E29DD00">
      <w:pPr>
        <w:spacing w:line="265" w:lineRule="auto"/>
      </w:pPr>
    </w:p>
    <w:p w14:paraId="3317F151">
      <w:pPr>
        <w:spacing w:line="265" w:lineRule="auto"/>
      </w:pPr>
    </w:p>
    <w:p w14:paraId="1633D219">
      <w:pPr>
        <w:spacing w:line="265" w:lineRule="auto"/>
      </w:pPr>
    </w:p>
    <w:p w14:paraId="39451807">
      <w:pPr>
        <w:spacing w:line="265" w:lineRule="auto"/>
      </w:pPr>
    </w:p>
    <w:p w14:paraId="3015DE11">
      <w:pPr>
        <w:pStyle w:val="3"/>
        <w:spacing w:before="65" w:line="364" w:lineRule="auto"/>
        <w:ind w:left="3263" w:right="1977" w:firstLine="1"/>
        <w:rPr>
          <w:sz w:val="21"/>
          <w:szCs w:val="21"/>
        </w:rPr>
      </w:pPr>
      <w:r>
        <w:rPr>
          <w:spacing w:val="8"/>
          <w:sz w:val="21"/>
          <w:szCs w:val="21"/>
        </w:rPr>
        <w:t>投标人（盖单位章</w:t>
      </w:r>
      <w:r>
        <w:rPr>
          <w:spacing w:val="11"/>
          <w:sz w:val="21"/>
          <w:szCs w:val="21"/>
        </w:rPr>
        <w:t>）：</w:t>
      </w:r>
      <w:r>
        <w:rPr>
          <w:spacing w:val="5"/>
          <w:sz w:val="21"/>
          <w:szCs w:val="21"/>
          <w:u w:val="single"/>
        </w:rPr>
        <w:t xml:space="preserve">                 </w:t>
      </w:r>
      <w:r>
        <w:rPr>
          <w:spacing w:val="2"/>
          <w:sz w:val="21"/>
          <w:szCs w:val="21"/>
        </w:rPr>
        <w:t xml:space="preserve"> </w:t>
      </w:r>
      <w:r>
        <w:rPr>
          <w:spacing w:val="7"/>
          <w:sz w:val="21"/>
          <w:szCs w:val="21"/>
        </w:rPr>
        <w:t>法定代表人</w:t>
      </w:r>
    </w:p>
    <w:p w14:paraId="7DA62BCC">
      <w:pPr>
        <w:pStyle w:val="3"/>
        <w:spacing w:before="29" w:line="228" w:lineRule="auto"/>
        <w:ind w:left="3265"/>
        <w:rPr>
          <w:sz w:val="21"/>
          <w:szCs w:val="21"/>
        </w:rPr>
      </w:pPr>
      <w:r>
        <w:rPr>
          <w:spacing w:val="8"/>
          <w:sz w:val="21"/>
          <w:szCs w:val="21"/>
        </w:rPr>
        <w:t>或其委托代理人（签字</w:t>
      </w:r>
      <w:r>
        <w:rPr>
          <w:spacing w:val="13"/>
          <w:sz w:val="21"/>
          <w:szCs w:val="21"/>
        </w:rPr>
        <w:t>）：</w:t>
      </w:r>
      <w:r>
        <w:rPr>
          <w:sz w:val="21"/>
          <w:szCs w:val="21"/>
          <w:u w:val="single"/>
        </w:rPr>
        <w:t xml:space="preserve">              </w:t>
      </w:r>
    </w:p>
    <w:p w14:paraId="719D834F">
      <w:pPr>
        <w:spacing w:line="251" w:lineRule="auto"/>
      </w:pPr>
    </w:p>
    <w:p w14:paraId="450B561A">
      <w:pPr>
        <w:spacing w:line="252" w:lineRule="auto"/>
      </w:pPr>
    </w:p>
    <w:p w14:paraId="25822404">
      <w:pPr>
        <w:pStyle w:val="3"/>
        <w:tabs>
          <w:tab w:val="left" w:pos="4831"/>
        </w:tabs>
        <w:spacing w:before="65" w:line="228" w:lineRule="auto"/>
        <w:ind w:left="4411" w:leftChars="0"/>
        <w:outlineLvl w:val="9"/>
        <w:rPr>
          <w:sz w:val="21"/>
          <w:szCs w:val="21"/>
        </w:rPr>
      </w:pPr>
      <w:r>
        <w:rPr>
          <w:sz w:val="21"/>
          <w:szCs w:val="21"/>
          <w:u w:val="single"/>
        </w:rPr>
        <w:tab/>
      </w:r>
      <w:r>
        <w:rPr>
          <w:spacing w:val="-91"/>
          <w:sz w:val="21"/>
          <w:szCs w:val="21"/>
        </w:rPr>
        <w:t xml:space="preserve"> </w:t>
      </w:r>
      <w:r>
        <w:rPr>
          <w:sz w:val="21"/>
          <w:szCs w:val="21"/>
        </w:rPr>
        <w:t>年</w:t>
      </w:r>
      <w:r>
        <w:rPr>
          <w:spacing w:val="5"/>
          <w:sz w:val="21"/>
          <w:szCs w:val="21"/>
          <w:u w:val="single"/>
        </w:rPr>
        <w:t xml:space="preserve">     </w:t>
      </w:r>
      <w:r>
        <w:rPr>
          <w:spacing w:val="-86"/>
          <w:sz w:val="21"/>
          <w:szCs w:val="21"/>
        </w:rPr>
        <w:t xml:space="preserve"> </w:t>
      </w:r>
      <w:r>
        <w:rPr>
          <w:sz w:val="21"/>
          <w:szCs w:val="21"/>
        </w:rPr>
        <w:t xml:space="preserve">月 </w:t>
      </w:r>
      <w:r>
        <w:rPr>
          <w:spacing w:val="5"/>
          <w:sz w:val="21"/>
          <w:szCs w:val="21"/>
          <w:u w:val="single"/>
        </w:rPr>
        <w:t xml:space="preserve">     </w:t>
      </w:r>
      <w:r>
        <w:rPr>
          <w:spacing w:val="-55"/>
          <w:sz w:val="21"/>
          <w:szCs w:val="21"/>
        </w:rPr>
        <w:t xml:space="preserve"> </w:t>
      </w:r>
      <w:r>
        <w:rPr>
          <w:sz w:val="21"/>
          <w:szCs w:val="21"/>
        </w:rPr>
        <w:t>日</w:t>
      </w:r>
    </w:p>
    <w:p w14:paraId="542D0E48">
      <w:pPr>
        <w:spacing w:line="228" w:lineRule="auto"/>
        <w:sectPr>
          <w:footerReference r:id="rId17" w:type="default"/>
          <w:pgSz w:w="11907" w:h="16840"/>
          <w:pgMar w:top="1431" w:right="1395" w:bottom="1155" w:left="1393" w:header="0" w:footer="965" w:gutter="0"/>
          <w:pgNumType w:fmt="decimal"/>
          <w:cols w:space="720" w:num="1"/>
        </w:sectPr>
      </w:pPr>
    </w:p>
    <w:p w14:paraId="56A644E2">
      <w:pPr>
        <w:spacing w:line="256" w:lineRule="auto"/>
      </w:pPr>
    </w:p>
    <w:p w14:paraId="13A69DBF">
      <w:pPr>
        <w:pStyle w:val="3"/>
        <w:spacing w:before="78" w:line="219" w:lineRule="auto"/>
        <w:ind w:left="2159" w:leftChars="0" w:firstLine="705" w:firstLineChars="300"/>
        <w:outlineLvl w:val="9"/>
        <w:rPr>
          <w:sz w:val="24"/>
          <w:szCs w:val="24"/>
        </w:rPr>
      </w:pPr>
      <w:r>
        <w:rPr>
          <w:b/>
          <w:bCs/>
          <w:spacing w:val="-3"/>
          <w:sz w:val="24"/>
          <w:szCs w:val="24"/>
        </w:rPr>
        <w:t>（二）投标人信用承诺书</w:t>
      </w:r>
    </w:p>
    <w:p w14:paraId="000954BE">
      <w:pPr>
        <w:spacing w:line="442" w:lineRule="auto"/>
      </w:pPr>
    </w:p>
    <w:p w14:paraId="7C4BEFF1">
      <w:pPr>
        <w:pStyle w:val="3"/>
        <w:spacing w:before="65" w:line="227" w:lineRule="auto"/>
        <w:ind w:left="1"/>
        <w:rPr>
          <w:sz w:val="21"/>
          <w:szCs w:val="21"/>
          <w:lang w:eastAsia="zh-CN"/>
        </w:rPr>
      </w:pPr>
      <w:r>
        <w:rPr>
          <w:spacing w:val="9"/>
          <w:sz w:val="21"/>
          <w:szCs w:val="21"/>
        </w:rPr>
        <w:t>致：</w:t>
      </w:r>
      <w:r>
        <w:rPr>
          <w:rFonts w:hint="eastAsia"/>
          <w:spacing w:val="9"/>
          <w:sz w:val="21"/>
          <w:szCs w:val="21"/>
          <w:u w:val="single"/>
        </w:rPr>
        <w:t>南通市崇川历史文化街区保护发展有限公司</w:t>
      </w:r>
      <w:r>
        <w:rPr>
          <w:rFonts w:hint="eastAsia"/>
          <w:spacing w:val="9"/>
          <w:sz w:val="21"/>
          <w:szCs w:val="21"/>
          <w:u w:val="single"/>
          <w:lang w:eastAsia="zh-CN"/>
        </w:rPr>
        <w:t xml:space="preserve"> </w:t>
      </w:r>
    </w:p>
    <w:p w14:paraId="23F308CE">
      <w:pPr>
        <w:pStyle w:val="3"/>
        <w:spacing w:before="162" w:line="362" w:lineRule="auto"/>
        <w:ind w:firstLine="423"/>
        <w:rPr>
          <w:sz w:val="21"/>
          <w:szCs w:val="21"/>
        </w:rPr>
      </w:pPr>
      <w:r>
        <w:rPr>
          <w:spacing w:val="10"/>
          <w:sz w:val="21"/>
          <w:szCs w:val="21"/>
        </w:rPr>
        <w:t>我单位自愿参加</w:t>
      </w:r>
      <w:r>
        <w:rPr>
          <w:rFonts w:hint="eastAsia"/>
          <w:spacing w:val="31"/>
          <w:sz w:val="21"/>
          <w:szCs w:val="21"/>
          <w:u w:val="single"/>
        </w:rPr>
        <w:t>关帝庙巷明清住宅室内装修与环境提升项目文物影响评估报告</w:t>
      </w:r>
      <w:r>
        <w:rPr>
          <w:spacing w:val="9"/>
          <w:sz w:val="21"/>
          <w:szCs w:val="21"/>
        </w:rPr>
        <w:t>的投标活动，并郑重承诺：</w:t>
      </w:r>
    </w:p>
    <w:p w14:paraId="5ABA54FE">
      <w:pPr>
        <w:pStyle w:val="3"/>
        <w:spacing w:before="32" w:line="360" w:lineRule="auto"/>
        <w:ind w:left="5" w:right="3" w:firstLine="431"/>
        <w:rPr>
          <w:sz w:val="21"/>
          <w:szCs w:val="21"/>
        </w:rPr>
      </w:pPr>
      <w:r>
        <w:rPr>
          <w:spacing w:val="11"/>
          <w:sz w:val="21"/>
          <w:szCs w:val="21"/>
        </w:rPr>
        <w:t>1.  在本项目的投标活动中遵守国家法律法规，遵循公开、公</w:t>
      </w:r>
      <w:r>
        <w:rPr>
          <w:spacing w:val="10"/>
          <w:sz w:val="21"/>
          <w:szCs w:val="21"/>
        </w:rPr>
        <w:t>平、公</w:t>
      </w:r>
      <w:r>
        <w:rPr>
          <w:spacing w:val="6"/>
          <w:sz w:val="21"/>
          <w:szCs w:val="21"/>
        </w:rPr>
        <w:t>正和诚信原则。</w:t>
      </w:r>
    </w:p>
    <w:p w14:paraId="6436FA85">
      <w:pPr>
        <w:pStyle w:val="3"/>
        <w:spacing w:line="360" w:lineRule="auto"/>
        <w:ind w:left="424"/>
        <w:rPr>
          <w:sz w:val="21"/>
          <w:szCs w:val="21"/>
        </w:rPr>
      </w:pPr>
      <w:r>
        <w:rPr>
          <w:spacing w:val="9"/>
          <w:sz w:val="21"/>
          <w:szCs w:val="21"/>
        </w:rPr>
        <w:t>2.  投标文件中所有内容均为我单位真实意愿表达，</w:t>
      </w:r>
      <w:r>
        <w:rPr>
          <w:spacing w:val="8"/>
          <w:sz w:val="21"/>
          <w:szCs w:val="21"/>
        </w:rPr>
        <w:t>相关信息真实有效。</w:t>
      </w:r>
    </w:p>
    <w:p w14:paraId="7CA23A86">
      <w:pPr>
        <w:pStyle w:val="3"/>
        <w:spacing w:line="360" w:lineRule="auto"/>
        <w:ind w:left="425" w:leftChars="0"/>
        <w:outlineLvl w:val="9"/>
        <w:rPr>
          <w:sz w:val="21"/>
          <w:szCs w:val="21"/>
        </w:rPr>
      </w:pPr>
      <w:r>
        <w:rPr>
          <w:spacing w:val="7"/>
          <w:sz w:val="21"/>
          <w:szCs w:val="21"/>
        </w:rPr>
        <w:t>3.  无弄虚作假，无围标串标行为。</w:t>
      </w:r>
    </w:p>
    <w:p w14:paraId="7813C39B">
      <w:pPr>
        <w:pStyle w:val="3"/>
        <w:spacing w:line="360" w:lineRule="auto"/>
        <w:ind w:left="2" w:right="3" w:firstLine="418"/>
        <w:rPr>
          <w:sz w:val="21"/>
          <w:szCs w:val="21"/>
        </w:rPr>
      </w:pPr>
      <w:r>
        <w:rPr>
          <w:spacing w:val="11"/>
          <w:sz w:val="21"/>
          <w:szCs w:val="21"/>
        </w:rPr>
        <w:t>4.  若我方中标，在合同履行过程中严格执行有关法律、法规、规章和规范性文件的规定，不</w:t>
      </w:r>
      <w:r>
        <w:rPr>
          <w:spacing w:val="7"/>
          <w:sz w:val="21"/>
          <w:szCs w:val="21"/>
        </w:rPr>
        <w:t>转包和违法分包。</w:t>
      </w:r>
    </w:p>
    <w:p w14:paraId="6C376120">
      <w:pPr>
        <w:pStyle w:val="3"/>
        <w:spacing w:line="360" w:lineRule="auto"/>
        <w:ind w:left="4" w:right="3" w:firstLine="421"/>
        <w:rPr>
          <w:sz w:val="21"/>
          <w:szCs w:val="21"/>
        </w:rPr>
      </w:pPr>
      <w:r>
        <w:rPr>
          <w:spacing w:val="10"/>
          <w:sz w:val="21"/>
          <w:szCs w:val="21"/>
        </w:rPr>
        <w:t>5.  我方如有违背承诺，愿意接受</w:t>
      </w:r>
      <w:r>
        <w:rPr>
          <w:rFonts w:hint="eastAsia"/>
          <w:spacing w:val="10"/>
          <w:sz w:val="21"/>
          <w:szCs w:val="21"/>
          <w:lang w:eastAsia="zh-CN"/>
        </w:rPr>
        <w:t>采购人</w:t>
      </w:r>
      <w:r>
        <w:rPr>
          <w:spacing w:val="10"/>
          <w:sz w:val="21"/>
          <w:szCs w:val="21"/>
        </w:rPr>
        <w:t>依法进行的处罚，</w:t>
      </w:r>
      <w:r>
        <w:rPr>
          <w:spacing w:val="-49"/>
          <w:sz w:val="21"/>
          <w:szCs w:val="21"/>
        </w:rPr>
        <w:t xml:space="preserve"> </w:t>
      </w:r>
      <w:r>
        <w:rPr>
          <w:spacing w:val="10"/>
          <w:sz w:val="21"/>
          <w:szCs w:val="21"/>
        </w:rPr>
        <w:t>以及按照信用管</w:t>
      </w:r>
      <w:r>
        <w:rPr>
          <w:spacing w:val="9"/>
          <w:sz w:val="21"/>
          <w:szCs w:val="21"/>
        </w:rPr>
        <w:t>理规定记入相关责任主体和责任人信用档案，同时在政府相关信用网站公开。</w:t>
      </w:r>
    </w:p>
    <w:p w14:paraId="4B07F95D">
      <w:pPr>
        <w:spacing w:line="296" w:lineRule="auto"/>
      </w:pPr>
    </w:p>
    <w:p w14:paraId="5879055F">
      <w:pPr>
        <w:spacing w:line="297" w:lineRule="auto"/>
      </w:pPr>
    </w:p>
    <w:p w14:paraId="52164C34">
      <w:pPr>
        <w:spacing w:line="297" w:lineRule="auto"/>
      </w:pPr>
    </w:p>
    <w:p w14:paraId="401863FB">
      <w:pPr>
        <w:pStyle w:val="3"/>
        <w:spacing w:before="66" w:line="227" w:lineRule="auto"/>
        <w:ind w:left="3258"/>
        <w:rPr>
          <w:sz w:val="21"/>
          <w:szCs w:val="21"/>
        </w:rPr>
      </w:pPr>
      <w:r>
        <w:rPr>
          <w:spacing w:val="8"/>
          <w:sz w:val="21"/>
          <w:szCs w:val="21"/>
        </w:rPr>
        <w:t>投标人（盖单位章</w:t>
      </w:r>
      <w:r>
        <w:rPr>
          <w:spacing w:val="11"/>
          <w:sz w:val="21"/>
          <w:szCs w:val="21"/>
        </w:rPr>
        <w:t>）：</w:t>
      </w:r>
      <w:r>
        <w:rPr>
          <w:sz w:val="21"/>
          <w:szCs w:val="21"/>
          <w:u w:val="single"/>
        </w:rPr>
        <w:t xml:space="preserve">                  </w:t>
      </w:r>
    </w:p>
    <w:p w14:paraId="3B512102">
      <w:pPr>
        <w:pStyle w:val="3"/>
        <w:spacing w:before="162" w:line="227" w:lineRule="auto"/>
        <w:ind w:left="3256" w:leftChars="0"/>
        <w:outlineLvl w:val="9"/>
        <w:rPr>
          <w:sz w:val="21"/>
          <w:szCs w:val="21"/>
        </w:rPr>
      </w:pPr>
      <w:r>
        <w:rPr>
          <w:b/>
          <w:bCs/>
          <w:spacing w:val="8"/>
          <w:sz w:val="21"/>
          <w:szCs w:val="21"/>
        </w:rPr>
        <w:t>承诺人法定代表人（签字或签章</w:t>
      </w:r>
      <w:r>
        <w:rPr>
          <w:b/>
          <w:bCs/>
          <w:spacing w:val="10"/>
          <w:sz w:val="21"/>
          <w:szCs w:val="21"/>
        </w:rPr>
        <w:t>）：</w:t>
      </w:r>
      <w:r>
        <w:rPr>
          <w:sz w:val="21"/>
          <w:szCs w:val="21"/>
          <w:u w:val="single"/>
        </w:rPr>
        <w:t xml:space="preserve">          </w:t>
      </w:r>
    </w:p>
    <w:p w14:paraId="68C87BF8">
      <w:pPr>
        <w:pStyle w:val="3"/>
        <w:tabs>
          <w:tab w:val="left" w:pos="4823"/>
        </w:tabs>
        <w:spacing w:before="164" w:line="228" w:lineRule="auto"/>
        <w:ind w:left="4404"/>
        <w:rPr>
          <w:sz w:val="21"/>
          <w:szCs w:val="21"/>
        </w:rPr>
      </w:pPr>
      <w:r>
        <w:rPr>
          <w:sz w:val="21"/>
          <w:szCs w:val="21"/>
          <w:u w:val="single"/>
        </w:rPr>
        <w:tab/>
      </w:r>
      <w:r>
        <w:rPr>
          <w:spacing w:val="-91"/>
          <w:sz w:val="21"/>
          <w:szCs w:val="21"/>
        </w:rPr>
        <w:t xml:space="preserve"> </w:t>
      </w:r>
      <w:r>
        <w:rPr>
          <w:sz w:val="21"/>
          <w:szCs w:val="21"/>
        </w:rPr>
        <w:t>年</w:t>
      </w:r>
      <w:r>
        <w:rPr>
          <w:spacing w:val="5"/>
          <w:sz w:val="21"/>
          <w:szCs w:val="21"/>
          <w:u w:val="single"/>
        </w:rPr>
        <w:t xml:space="preserve">     </w:t>
      </w:r>
      <w:r>
        <w:rPr>
          <w:spacing w:val="-86"/>
          <w:sz w:val="21"/>
          <w:szCs w:val="21"/>
        </w:rPr>
        <w:t xml:space="preserve"> </w:t>
      </w:r>
      <w:r>
        <w:rPr>
          <w:sz w:val="21"/>
          <w:szCs w:val="21"/>
        </w:rPr>
        <w:t xml:space="preserve">月 </w:t>
      </w:r>
      <w:r>
        <w:rPr>
          <w:spacing w:val="5"/>
          <w:sz w:val="21"/>
          <w:szCs w:val="21"/>
          <w:u w:val="single"/>
        </w:rPr>
        <w:t xml:space="preserve">     </w:t>
      </w:r>
      <w:r>
        <w:rPr>
          <w:spacing w:val="-55"/>
          <w:sz w:val="21"/>
          <w:szCs w:val="21"/>
        </w:rPr>
        <w:t xml:space="preserve"> </w:t>
      </w:r>
      <w:r>
        <w:rPr>
          <w:sz w:val="21"/>
          <w:szCs w:val="21"/>
        </w:rPr>
        <w:t>日</w:t>
      </w:r>
    </w:p>
    <w:p w14:paraId="6C0FDB10">
      <w:pPr>
        <w:spacing w:line="228" w:lineRule="auto"/>
        <w:sectPr>
          <w:footerReference r:id="rId18" w:type="default"/>
          <w:pgSz w:w="11907" w:h="16840"/>
          <w:pgMar w:top="1431" w:right="1393" w:bottom="1155" w:left="1400" w:header="0" w:footer="965" w:gutter="0"/>
          <w:pgNumType w:fmt="decimal"/>
          <w:cols w:space="720" w:num="1"/>
        </w:sectPr>
      </w:pPr>
    </w:p>
    <w:p w14:paraId="1BAA9A69">
      <w:pPr>
        <w:kinsoku/>
        <w:autoSpaceDE/>
        <w:autoSpaceDN/>
        <w:adjustRightInd/>
        <w:snapToGrid/>
        <w:textAlignment w:val="auto"/>
        <w:rPr>
          <w:rFonts w:ascii="宋体" w:hAnsi="宋体" w:eastAsia="宋体" w:cs="宋体"/>
          <w:b/>
          <w:bCs/>
          <w:spacing w:val="-5"/>
          <w:sz w:val="28"/>
          <w:szCs w:val="28"/>
        </w:rPr>
      </w:pPr>
    </w:p>
    <w:p w14:paraId="3D97EC97">
      <w:pPr>
        <w:pStyle w:val="3"/>
        <w:spacing w:before="79" w:line="221" w:lineRule="auto"/>
        <w:ind w:left="3339" w:leftChars="0"/>
        <w:outlineLvl w:val="0"/>
        <w:rPr>
          <w:sz w:val="28"/>
          <w:szCs w:val="28"/>
        </w:rPr>
      </w:pPr>
      <w:r>
        <w:rPr>
          <w:rFonts w:hint="eastAsia"/>
          <w:b/>
          <w:bCs/>
          <w:spacing w:val="-5"/>
          <w:sz w:val="28"/>
          <w:szCs w:val="28"/>
          <w:lang w:eastAsia="zh-CN"/>
        </w:rPr>
        <w:t>八</w:t>
      </w:r>
      <w:r>
        <w:rPr>
          <w:b/>
          <w:bCs/>
          <w:spacing w:val="-5"/>
          <w:sz w:val="28"/>
          <w:szCs w:val="28"/>
        </w:rPr>
        <w:t>、工作大纲</w:t>
      </w:r>
    </w:p>
    <w:p w14:paraId="1903B026">
      <w:pPr>
        <w:spacing w:line="252" w:lineRule="auto"/>
      </w:pPr>
    </w:p>
    <w:p w14:paraId="0AA92EA2">
      <w:pPr>
        <w:pStyle w:val="3"/>
        <w:spacing w:before="65" w:line="228" w:lineRule="auto"/>
        <w:ind w:left="666"/>
        <w:rPr>
          <w:sz w:val="21"/>
          <w:szCs w:val="21"/>
        </w:rPr>
      </w:pPr>
      <w:r>
        <w:rPr>
          <w:spacing w:val="5"/>
          <w:sz w:val="21"/>
          <w:szCs w:val="21"/>
        </w:rPr>
        <w:t>1、</w:t>
      </w:r>
      <w:r>
        <w:rPr>
          <w:rFonts w:hint="eastAsia"/>
          <w:spacing w:val="5"/>
          <w:sz w:val="21"/>
          <w:szCs w:val="21"/>
          <w:lang w:eastAsia="zh-CN"/>
        </w:rPr>
        <w:t>文物</w:t>
      </w:r>
      <w:r>
        <w:rPr>
          <w:spacing w:val="5"/>
          <w:sz w:val="21"/>
          <w:szCs w:val="21"/>
        </w:rPr>
        <w:t>认知</w:t>
      </w:r>
    </w:p>
    <w:p w14:paraId="09F573AF">
      <w:pPr>
        <w:pStyle w:val="3"/>
        <w:spacing w:before="297" w:line="228" w:lineRule="auto"/>
        <w:ind w:left="653"/>
        <w:rPr>
          <w:sz w:val="21"/>
          <w:szCs w:val="21"/>
        </w:rPr>
      </w:pPr>
      <w:r>
        <w:rPr>
          <w:spacing w:val="7"/>
          <w:sz w:val="21"/>
          <w:szCs w:val="21"/>
        </w:rPr>
        <w:t>2、工作框架</w:t>
      </w:r>
    </w:p>
    <w:p w14:paraId="5BE5FA8E">
      <w:pPr>
        <w:pStyle w:val="3"/>
        <w:spacing w:before="298" w:line="228" w:lineRule="auto"/>
        <w:ind w:left="655"/>
        <w:rPr>
          <w:sz w:val="21"/>
          <w:szCs w:val="21"/>
        </w:rPr>
      </w:pPr>
      <w:r>
        <w:rPr>
          <w:spacing w:val="7"/>
          <w:sz w:val="21"/>
          <w:szCs w:val="21"/>
        </w:rPr>
        <w:t>3、质量保障</w:t>
      </w:r>
    </w:p>
    <w:p w14:paraId="0503120F">
      <w:pPr>
        <w:pStyle w:val="3"/>
        <w:spacing w:before="298" w:line="228" w:lineRule="auto"/>
        <w:ind w:left="650"/>
        <w:rPr>
          <w:sz w:val="21"/>
          <w:szCs w:val="21"/>
        </w:rPr>
      </w:pPr>
      <w:r>
        <w:rPr>
          <w:spacing w:val="7"/>
          <w:sz w:val="21"/>
          <w:szCs w:val="21"/>
        </w:rPr>
        <w:t>4、进度保障</w:t>
      </w:r>
    </w:p>
    <w:p w14:paraId="4013BB8C">
      <w:pPr>
        <w:pStyle w:val="3"/>
        <w:spacing w:before="297" w:line="228" w:lineRule="auto"/>
        <w:ind w:left="655"/>
        <w:rPr>
          <w:sz w:val="20"/>
          <w:szCs w:val="20"/>
        </w:rPr>
      </w:pPr>
      <w:r>
        <w:rPr>
          <w:spacing w:val="7"/>
          <w:sz w:val="21"/>
          <w:szCs w:val="21"/>
        </w:rPr>
        <w:t>5、后续服务</w:t>
      </w:r>
    </w:p>
    <w:p w14:paraId="1D530099">
      <w:pPr>
        <w:spacing w:line="228" w:lineRule="auto"/>
        <w:rPr>
          <w:sz w:val="20"/>
          <w:szCs w:val="20"/>
        </w:rPr>
        <w:sectPr>
          <w:footerReference r:id="rId19" w:type="default"/>
          <w:pgSz w:w="11907" w:h="16840"/>
          <w:pgMar w:top="1431" w:right="1786" w:bottom="1153" w:left="1786" w:header="0" w:footer="965" w:gutter="0"/>
          <w:pgNumType w:fmt="decimal"/>
          <w:cols w:space="720" w:num="1"/>
        </w:sectPr>
      </w:pPr>
    </w:p>
    <w:p w14:paraId="2DB26C10">
      <w:pPr>
        <w:pStyle w:val="3"/>
        <w:spacing w:before="200" w:line="219" w:lineRule="auto"/>
        <w:ind w:left="3336" w:leftChars="0"/>
        <w:outlineLvl w:val="0"/>
        <w:rPr>
          <w:sz w:val="28"/>
          <w:szCs w:val="28"/>
        </w:rPr>
      </w:pPr>
      <w:r>
        <w:rPr>
          <w:rFonts w:hint="eastAsia"/>
          <w:b/>
          <w:bCs/>
          <w:spacing w:val="-4"/>
          <w:sz w:val="28"/>
          <w:szCs w:val="28"/>
          <w:lang w:eastAsia="zh-CN"/>
        </w:rPr>
        <w:t>九</w:t>
      </w:r>
      <w:r>
        <w:rPr>
          <w:b/>
          <w:bCs/>
          <w:spacing w:val="-4"/>
          <w:sz w:val="28"/>
          <w:szCs w:val="28"/>
        </w:rPr>
        <w:t>、其他材料</w:t>
      </w:r>
    </w:p>
    <w:p w14:paraId="0D937DC7">
      <w:pPr>
        <w:spacing w:line="246" w:lineRule="auto"/>
      </w:pPr>
    </w:p>
    <w:p w14:paraId="390672EA">
      <w:pPr>
        <w:pStyle w:val="3"/>
        <w:spacing w:before="78" w:line="219" w:lineRule="auto"/>
        <w:ind w:left="1906"/>
        <w:rPr>
          <w:sz w:val="24"/>
          <w:szCs w:val="24"/>
        </w:rPr>
      </w:pPr>
      <w:r>
        <w:rPr>
          <w:spacing w:val="-2"/>
          <w:sz w:val="24"/>
          <w:szCs w:val="24"/>
        </w:rPr>
        <w:t>（投标人认为有必要提供给评标委员会的）</w:t>
      </w:r>
    </w:p>
    <w:tbl>
      <w:tblPr>
        <w:tblStyle w:val="13"/>
        <w:tblW w:w="89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3497"/>
        <w:gridCol w:w="2287"/>
        <w:gridCol w:w="1924"/>
      </w:tblGrid>
      <w:tr w14:paraId="050D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90" w:type="dxa"/>
          </w:tcPr>
          <w:p w14:paraId="1BA05F7E"/>
        </w:tc>
        <w:tc>
          <w:tcPr>
            <w:tcW w:w="3497" w:type="dxa"/>
          </w:tcPr>
          <w:p w14:paraId="6E1E4475">
            <w:pPr>
              <w:spacing w:line="282" w:lineRule="auto"/>
            </w:pPr>
          </w:p>
        </w:tc>
        <w:tc>
          <w:tcPr>
            <w:tcW w:w="2287" w:type="dxa"/>
          </w:tcPr>
          <w:p w14:paraId="14161DE3">
            <w:pPr>
              <w:spacing w:line="282" w:lineRule="auto"/>
            </w:pPr>
          </w:p>
        </w:tc>
        <w:tc>
          <w:tcPr>
            <w:tcW w:w="1924" w:type="dxa"/>
          </w:tcPr>
          <w:p w14:paraId="7646620D">
            <w:pPr>
              <w:spacing w:line="282" w:lineRule="auto"/>
            </w:pPr>
          </w:p>
        </w:tc>
      </w:tr>
      <w:tr w14:paraId="4100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28976B3C"/>
        </w:tc>
        <w:tc>
          <w:tcPr>
            <w:tcW w:w="3497" w:type="dxa"/>
          </w:tcPr>
          <w:p w14:paraId="003A1EDA">
            <w:pPr>
              <w:spacing w:line="282" w:lineRule="auto"/>
            </w:pPr>
          </w:p>
        </w:tc>
        <w:tc>
          <w:tcPr>
            <w:tcW w:w="2287" w:type="dxa"/>
          </w:tcPr>
          <w:p w14:paraId="721C707C">
            <w:pPr>
              <w:spacing w:line="282" w:lineRule="auto"/>
            </w:pPr>
          </w:p>
        </w:tc>
        <w:tc>
          <w:tcPr>
            <w:tcW w:w="1924" w:type="dxa"/>
          </w:tcPr>
          <w:p w14:paraId="4E4E884C">
            <w:pPr>
              <w:spacing w:line="282" w:lineRule="auto"/>
            </w:pPr>
          </w:p>
        </w:tc>
      </w:tr>
      <w:tr w14:paraId="0953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6FFB7EE2"/>
        </w:tc>
        <w:tc>
          <w:tcPr>
            <w:tcW w:w="3497" w:type="dxa"/>
          </w:tcPr>
          <w:p w14:paraId="3292F9F8">
            <w:pPr>
              <w:spacing w:line="282" w:lineRule="auto"/>
            </w:pPr>
          </w:p>
        </w:tc>
        <w:tc>
          <w:tcPr>
            <w:tcW w:w="2287" w:type="dxa"/>
          </w:tcPr>
          <w:p w14:paraId="7DA44C7A">
            <w:pPr>
              <w:spacing w:line="282" w:lineRule="auto"/>
            </w:pPr>
          </w:p>
        </w:tc>
        <w:tc>
          <w:tcPr>
            <w:tcW w:w="1924" w:type="dxa"/>
          </w:tcPr>
          <w:p w14:paraId="7D818482">
            <w:pPr>
              <w:spacing w:line="282" w:lineRule="auto"/>
            </w:pPr>
          </w:p>
        </w:tc>
      </w:tr>
      <w:tr w14:paraId="7FC5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460F0668"/>
        </w:tc>
        <w:tc>
          <w:tcPr>
            <w:tcW w:w="3497" w:type="dxa"/>
          </w:tcPr>
          <w:p w14:paraId="4C335B8E">
            <w:pPr>
              <w:spacing w:line="282" w:lineRule="auto"/>
            </w:pPr>
          </w:p>
        </w:tc>
        <w:tc>
          <w:tcPr>
            <w:tcW w:w="2287" w:type="dxa"/>
          </w:tcPr>
          <w:p w14:paraId="2EEEDDC1">
            <w:pPr>
              <w:spacing w:line="282" w:lineRule="auto"/>
            </w:pPr>
          </w:p>
        </w:tc>
        <w:tc>
          <w:tcPr>
            <w:tcW w:w="1924" w:type="dxa"/>
          </w:tcPr>
          <w:p w14:paraId="555D1C3E">
            <w:pPr>
              <w:spacing w:line="282" w:lineRule="auto"/>
            </w:pPr>
          </w:p>
        </w:tc>
      </w:tr>
      <w:tr w14:paraId="6014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90" w:type="dxa"/>
          </w:tcPr>
          <w:p w14:paraId="1B54B722"/>
        </w:tc>
        <w:tc>
          <w:tcPr>
            <w:tcW w:w="3497" w:type="dxa"/>
          </w:tcPr>
          <w:p w14:paraId="50F5D43E">
            <w:pPr>
              <w:spacing w:line="282" w:lineRule="auto"/>
            </w:pPr>
          </w:p>
        </w:tc>
        <w:tc>
          <w:tcPr>
            <w:tcW w:w="2287" w:type="dxa"/>
          </w:tcPr>
          <w:p w14:paraId="349B70D6">
            <w:pPr>
              <w:spacing w:line="282" w:lineRule="auto"/>
            </w:pPr>
          </w:p>
        </w:tc>
        <w:tc>
          <w:tcPr>
            <w:tcW w:w="1924" w:type="dxa"/>
          </w:tcPr>
          <w:p w14:paraId="1418735A">
            <w:pPr>
              <w:spacing w:line="282" w:lineRule="auto"/>
            </w:pPr>
          </w:p>
        </w:tc>
      </w:tr>
      <w:tr w14:paraId="565E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787" w:type="dxa"/>
            <w:gridSpan w:val="2"/>
          </w:tcPr>
          <w:p w14:paraId="49DDF1DF"/>
        </w:tc>
        <w:tc>
          <w:tcPr>
            <w:tcW w:w="2287" w:type="dxa"/>
          </w:tcPr>
          <w:p w14:paraId="3BCC584A">
            <w:pPr>
              <w:spacing w:line="282" w:lineRule="auto"/>
            </w:pPr>
          </w:p>
        </w:tc>
        <w:tc>
          <w:tcPr>
            <w:tcW w:w="1924" w:type="dxa"/>
          </w:tcPr>
          <w:p w14:paraId="42FA9A65">
            <w:pPr>
              <w:spacing w:line="282" w:lineRule="auto"/>
            </w:pPr>
          </w:p>
        </w:tc>
      </w:tr>
    </w:tbl>
    <w:p w14:paraId="68D22969">
      <w:pPr>
        <w:pStyle w:val="3"/>
        <w:spacing w:before="79" w:line="219" w:lineRule="auto"/>
        <w:ind w:left="3450" w:firstLine="0" w:firstLineChars="0"/>
        <w:jc w:val="left"/>
        <w:rPr>
          <w:sz w:val="20"/>
          <w:szCs w:val="20"/>
        </w:rPr>
      </w:pPr>
    </w:p>
    <w:sectPr>
      <w:footerReference r:id="rId20" w:type="default"/>
      <w:pgSz w:w="11906" w:h="16839"/>
      <w:pgMar w:top="1431" w:right="1371" w:bottom="1155" w:left="1521" w:header="0" w:footer="96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344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A4CA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9A4CA8"/>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E2C8">
    <w:pPr>
      <w:spacing w:line="177" w:lineRule="auto"/>
      <w:ind w:left="4326"/>
      <w:rPr>
        <w:rFonts w:ascii="等线" w:hAnsi="等线" w:eastAsia="等线" w:cs="等线"/>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FF74F">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6CFF74F">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A76A">
    <w:pPr>
      <w:spacing w:line="177" w:lineRule="auto"/>
      <w:ind w:left="4327"/>
      <w:rPr>
        <w:rFonts w:ascii="等线" w:hAnsi="等线" w:eastAsia="等线" w:cs="等线"/>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F542A">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C1F542A">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4CF6">
    <w:pPr>
      <w:spacing w:line="177" w:lineRule="auto"/>
      <w:ind w:left="4599"/>
      <w:rPr>
        <w:rFonts w:ascii="等线" w:hAnsi="等线" w:eastAsia="等线" w:cs="等线"/>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DE1C7">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5DE1C7">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68B2">
    <w:pPr>
      <w:spacing w:line="177" w:lineRule="auto"/>
      <w:ind w:left="4918"/>
      <w:rPr>
        <w:rFonts w:ascii="等线" w:hAnsi="等线" w:eastAsia="等线" w:cs="等线"/>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01D51">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C401D51">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37AF">
    <w:pPr>
      <w:spacing w:line="177" w:lineRule="auto"/>
      <w:ind w:left="4528"/>
      <w:rPr>
        <w:rFonts w:ascii="等线" w:hAnsi="等线" w:eastAsia="等线" w:cs="等线"/>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9D524">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69D524">
                    <w:pPr>
                      <w:pStyle w:val="7"/>
                    </w:pPr>
                    <w:r>
                      <w:fldChar w:fldCharType="begin"/>
                    </w:r>
                    <w:r>
                      <w:instrText xml:space="preserve"> PAGE  \* MERGEFORMAT </w:instrText>
                    </w:r>
                    <w:r>
                      <w:fldChar w:fldCharType="separate"/>
                    </w:r>
                    <w:r>
                      <w:t>32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4732">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B694732">
                    <w:pPr>
                      <w:pStyle w:val="7"/>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D5A4">
    <w:pPr>
      <w:spacing w:line="177" w:lineRule="auto"/>
      <w:ind w:left="4468"/>
      <w:rPr>
        <w:rFonts w:ascii="等线" w:hAnsi="等线" w:eastAsia="等线" w:cs="等线"/>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387A8">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64387A8">
                    <w:pPr>
                      <w:pStyle w:val="7"/>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290BA">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92290BA">
                    <w:pPr>
                      <w:pStyle w:val="7"/>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0F59">
    <w:pPr>
      <w:spacing w:line="177" w:lineRule="auto"/>
      <w:ind w:left="4461"/>
      <w:rPr>
        <w:rFonts w:ascii="等线" w:hAnsi="等线" w:eastAsia="等线" w:cs="等线"/>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A6097">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0A6097">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E5F">
    <w:pPr>
      <w:spacing w:line="175" w:lineRule="auto"/>
      <w:ind w:left="4076"/>
      <w:rPr>
        <w:rFonts w:ascii="等线" w:hAnsi="等线" w:eastAsia="等线" w:cs="等线"/>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EE7E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18EE7E7">
                    <w:pPr>
                      <w:pStyle w:val="7"/>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5D543">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25D543">
                    <w:pPr>
                      <w:pStyle w:val="7"/>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0615">
    <w:pPr>
      <w:spacing w:line="177" w:lineRule="auto"/>
      <w:ind w:left="4424"/>
      <w:rPr>
        <w:rFonts w:ascii="等线" w:hAnsi="等线" w:eastAsia="等线" w:cs="等线"/>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A88A">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83AA88A">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2D8F">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1E53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911E53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F7720">
    <w:pPr>
      <w:spacing w:line="177" w:lineRule="auto"/>
      <w:ind w:left="4456"/>
      <w:rPr>
        <w:rFonts w:ascii="等线" w:hAnsi="等线" w:eastAsia="等线" w:cs="等线"/>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F91E0">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F6F91E0">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A7BA">
    <w:pPr>
      <w:spacing w:line="177" w:lineRule="auto"/>
      <w:ind w:left="4416"/>
      <w:rPr>
        <w:rFonts w:ascii="等线" w:hAnsi="等线" w:eastAsia="等线" w:cs="等线"/>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7193C">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D7193C">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FD05">
    <w:pPr>
      <w:spacing w:line="177" w:lineRule="auto"/>
      <w:ind w:left="4418"/>
      <w:rPr>
        <w:rFonts w:ascii="等线" w:hAnsi="等线" w:eastAsia="等线" w:cs="等线"/>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37AFE">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137AFE">
                    <w:pPr>
                      <w:pStyle w:val="7"/>
                    </w:pPr>
                    <w:r>
                      <w:fldChar w:fldCharType="begin"/>
                    </w:r>
                    <w:r>
                      <w:instrText xml:space="preserve"> PAGE  \* MERGEFORMAT </w:instrText>
                    </w:r>
                    <w:r>
                      <w:fldChar w:fldCharType="separate"/>
                    </w:r>
                    <w:r>
                      <w:t>14</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BA91F">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BBA91F">
                    <w:pPr>
                      <w:pStyle w:val="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8D02">
    <w:pPr>
      <w:spacing w:line="177" w:lineRule="auto"/>
      <w:ind w:left="4414"/>
      <w:rPr>
        <w:rFonts w:ascii="等线" w:hAnsi="等线" w:eastAsia="等线" w:cs="等线"/>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06250">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CB06250">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0D30">
    <w:pPr>
      <w:spacing w:line="177" w:lineRule="auto"/>
      <w:ind w:left="4415"/>
      <w:rPr>
        <w:rFonts w:ascii="等线" w:hAnsi="等线" w:eastAsia="等线" w:cs="等线"/>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2D9ED">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802D9ED">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4286">
    <w:pPr>
      <w:spacing w:line="177" w:lineRule="auto"/>
      <w:ind w:left="4164"/>
      <w:rPr>
        <w:rFonts w:ascii="等线" w:hAnsi="等线" w:eastAsia="等线" w:cs="等线"/>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CA422">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CFCA422">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CC99">
    <w:pPr>
      <w:spacing w:line="177" w:lineRule="auto"/>
      <w:ind w:left="4417"/>
      <w:rPr>
        <w:rFonts w:ascii="等线" w:hAnsi="等线" w:eastAsia="等线" w:cs="等线"/>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F6D73">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B6F6D73">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C7"/>
    <w:rsid w:val="00136D21"/>
    <w:rsid w:val="001F7F21"/>
    <w:rsid w:val="00231FAE"/>
    <w:rsid w:val="00234B01"/>
    <w:rsid w:val="002C34F0"/>
    <w:rsid w:val="00303EFC"/>
    <w:rsid w:val="00384A09"/>
    <w:rsid w:val="003D7382"/>
    <w:rsid w:val="00516C89"/>
    <w:rsid w:val="00524F66"/>
    <w:rsid w:val="006376C7"/>
    <w:rsid w:val="0064712F"/>
    <w:rsid w:val="006A75F1"/>
    <w:rsid w:val="006B3DBB"/>
    <w:rsid w:val="00721A2A"/>
    <w:rsid w:val="00751ED4"/>
    <w:rsid w:val="00780C02"/>
    <w:rsid w:val="00794F1B"/>
    <w:rsid w:val="007B0C22"/>
    <w:rsid w:val="00925D04"/>
    <w:rsid w:val="009B49D9"/>
    <w:rsid w:val="009D367D"/>
    <w:rsid w:val="009F1093"/>
    <w:rsid w:val="00A51A36"/>
    <w:rsid w:val="00AF041D"/>
    <w:rsid w:val="00B45A2F"/>
    <w:rsid w:val="00B73760"/>
    <w:rsid w:val="00BA477A"/>
    <w:rsid w:val="00BB015A"/>
    <w:rsid w:val="00C841B7"/>
    <w:rsid w:val="00CA5427"/>
    <w:rsid w:val="00CD4E02"/>
    <w:rsid w:val="00E23E52"/>
    <w:rsid w:val="00FD0FCA"/>
    <w:rsid w:val="02D06F2C"/>
    <w:rsid w:val="03B6479C"/>
    <w:rsid w:val="03BE4AA1"/>
    <w:rsid w:val="0589182B"/>
    <w:rsid w:val="0D1E2832"/>
    <w:rsid w:val="165F1CBB"/>
    <w:rsid w:val="17786959"/>
    <w:rsid w:val="195B5257"/>
    <w:rsid w:val="1A481CA8"/>
    <w:rsid w:val="1F1C3FFC"/>
    <w:rsid w:val="1F2F6656"/>
    <w:rsid w:val="2038562D"/>
    <w:rsid w:val="232B6E61"/>
    <w:rsid w:val="23D739FD"/>
    <w:rsid w:val="25112051"/>
    <w:rsid w:val="2707406D"/>
    <w:rsid w:val="2A16619F"/>
    <w:rsid w:val="2B0769CD"/>
    <w:rsid w:val="2BF91718"/>
    <w:rsid w:val="2E644C2A"/>
    <w:rsid w:val="38862C46"/>
    <w:rsid w:val="3A742791"/>
    <w:rsid w:val="3FD37E62"/>
    <w:rsid w:val="47B61C55"/>
    <w:rsid w:val="49A37709"/>
    <w:rsid w:val="4AFB588F"/>
    <w:rsid w:val="4DFA2167"/>
    <w:rsid w:val="5095792E"/>
    <w:rsid w:val="56DE17D0"/>
    <w:rsid w:val="58A4616E"/>
    <w:rsid w:val="5A87452F"/>
    <w:rsid w:val="5B1F3949"/>
    <w:rsid w:val="5C521486"/>
    <w:rsid w:val="5F394535"/>
    <w:rsid w:val="68860055"/>
    <w:rsid w:val="6D924AC1"/>
    <w:rsid w:val="6FEA5D29"/>
    <w:rsid w:val="74760CE0"/>
    <w:rsid w:val="7717096F"/>
    <w:rsid w:val="781D6165"/>
    <w:rsid w:val="781E0CDA"/>
    <w:rsid w:val="7A1D0F01"/>
    <w:rsid w:val="7CC80845"/>
    <w:rsid w:val="7DA5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31"/>
      <w:szCs w:val="31"/>
    </w:rPr>
  </w:style>
  <w:style w:type="paragraph" w:styleId="4">
    <w:name w:val="Body Text Indent"/>
    <w:basedOn w:val="1"/>
    <w:next w:val="5"/>
    <w:qFormat/>
    <w:uiPriority w:val="0"/>
    <w:pPr>
      <w:ind w:left="765"/>
    </w:pPr>
    <w:rPr>
      <w:rFonts w:ascii="仿宋_GB2312" w:eastAsia="仿宋_GB2312"/>
      <w:sz w:val="28"/>
      <w:szCs w:val="20"/>
    </w:rPr>
  </w:style>
  <w:style w:type="paragraph" w:styleId="5">
    <w:name w:val="envelope return"/>
    <w:basedOn w:val="1"/>
    <w:unhideWhenUsed/>
    <w:qFormat/>
    <w:uiPriority w:val="99"/>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pPr>
    <w:rPr>
      <w:sz w:val="18"/>
      <w:szCs w:val="18"/>
    </w:rPr>
  </w:style>
  <w:style w:type="paragraph" w:styleId="8">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9">
    <w:name w:val="Body Text First Indent 2"/>
    <w:basedOn w:val="4"/>
    <w:link w:val="18"/>
    <w:unhideWhenUsed/>
    <w:qFormat/>
    <w:uiPriority w:val="99"/>
    <w:pPr>
      <w:spacing w:after="120"/>
      <w:ind w:left="420" w:leftChars="200" w:firstLine="420" w:firstLineChars="200"/>
    </w:pPr>
    <w:rPr>
      <w:kern w:val="2"/>
      <w:sz w:val="21"/>
      <w:szCs w:val="24"/>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rPr>
  </w:style>
  <w:style w:type="character" w:customStyle="1" w:styleId="15">
    <w:name w:val="页眉 字符"/>
    <w:basedOn w:val="12"/>
    <w:link w:val="8"/>
    <w:qFormat/>
    <w:uiPriority w:val="0"/>
    <w:rPr>
      <w:rFonts w:eastAsia="Arial"/>
      <w:snapToGrid w:val="0"/>
      <w:color w:val="000000"/>
      <w:sz w:val="18"/>
      <w:szCs w:val="18"/>
      <w:lang w:eastAsia="en-US"/>
    </w:rPr>
  </w:style>
  <w:style w:type="character" w:customStyle="1" w:styleId="16">
    <w:name w:val="页脚 字符"/>
    <w:basedOn w:val="12"/>
    <w:link w:val="7"/>
    <w:qFormat/>
    <w:uiPriority w:val="0"/>
    <w:rPr>
      <w:rFonts w:eastAsia="Arial"/>
      <w:snapToGrid w:val="0"/>
      <w:color w:val="000000"/>
      <w:sz w:val="18"/>
      <w:szCs w:val="18"/>
      <w:lang w:eastAsia="en-US"/>
    </w:rPr>
  </w:style>
  <w:style w:type="character" w:customStyle="1" w:styleId="17">
    <w:name w:val="批注框文本 字符"/>
    <w:basedOn w:val="12"/>
    <w:link w:val="6"/>
    <w:qFormat/>
    <w:uiPriority w:val="0"/>
    <w:rPr>
      <w:rFonts w:eastAsia="Arial"/>
      <w:snapToGrid w:val="0"/>
      <w:color w:val="000000"/>
      <w:sz w:val="18"/>
      <w:szCs w:val="18"/>
      <w:lang w:eastAsia="en-US"/>
    </w:rPr>
  </w:style>
  <w:style w:type="character" w:customStyle="1" w:styleId="18">
    <w:name w:val="正文首行缩进 2 字符"/>
    <w:basedOn w:val="12"/>
    <w:link w:val="9"/>
    <w:qFormat/>
    <w:uiPriority w:val="99"/>
    <w:rPr>
      <w:rFonts w:ascii="仿宋_GB2312" w:eastAsia="仿宋_GB2312"/>
      <w:snapToGrid w:val="0"/>
      <w:color w:val="000000"/>
      <w:kern w:val="2"/>
      <w:sz w:val="21"/>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7944</Words>
  <Characters>8480</Characters>
  <Lines>214</Lines>
  <Paragraphs>60</Paragraphs>
  <TotalTime>0</TotalTime>
  <ScaleCrop>false</ScaleCrop>
  <LinksUpToDate>false</LinksUpToDate>
  <CharactersWithSpaces>8759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2025-03-07T06:50:00Z</dcterms:created>
  <dc:creator>周晓卫</dc:creator>
  <cp:lastModifiedBy>Administrator</cp:lastModifiedBy>
  <dcterms:modified xsi:type="dcterms:W3CDTF">2025-04-14T01:37:52Z</dcterms:modified>
  <dc:title>宿连航道一期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2025-02-25T15:29:57Z</vt:filetime>
  </property>
  <property fmtid="{D5CDD505-2E9C-101B-9397-08002B2CF9AE}" pid="4" name="KSOTemplateDocerSaveRecord">
    <vt:lpwstr>eyJoZGlkIjoiZWM4YmU5NmUwY2ExZTYxMjkwNjM4ZDU5MGRkYWVmZTYifQ==</vt:lpwstr>
  </property>
  <property fmtid="{D5CDD505-2E9C-101B-9397-08002B2CF9AE}" pid="5" name="KSOProductBuildVer">
    <vt:lpwstr>2052-12.1.0.20305</vt:lpwstr>
  </property>
  <property fmtid="{D5CDD505-2E9C-101B-9397-08002B2CF9AE}" pid="6" name="ICV">
    <vt:lpwstr>37000573C7524C019440F565FD1415A3_13</vt:lpwstr>
  </property>
</Properties>
</file>