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28"/>
          <w:szCs w:val="28"/>
        </w:rPr>
      </w:pPr>
      <w:r>
        <w:rPr>
          <w:rFonts w:hint="eastAsia" w:ascii="宋体" w:hAnsi="宋体" w:eastAsia="宋体" w:cs="宋体"/>
          <w:b/>
          <w:bCs/>
          <w:sz w:val="28"/>
          <w:szCs w:val="28"/>
        </w:rPr>
        <w:t>崇川区历史遗留建设用地审批信息补录项目</w:t>
      </w:r>
    </w:p>
    <w:p>
      <w:pPr>
        <w:bidi w:val="0"/>
        <w:jc w:val="cente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u w:val="single"/>
        </w:rPr>
        <w:t>崇川区历史遗留建设用地审批信息补录项目</w:t>
      </w:r>
      <w:r>
        <w:rPr>
          <w:rFonts w:hint="eastAsia" w:ascii="宋体" w:hAnsi="宋体" w:eastAsia="宋体" w:cs="宋体"/>
          <w:sz w:val="24"/>
          <w:szCs w:val="24"/>
        </w:rPr>
        <w:t>采购项目的潜在供应商</w:t>
      </w:r>
      <w:r>
        <w:rPr>
          <w:rFonts w:hint="eastAsia" w:ascii="宋体" w:hAnsi="宋体" w:eastAsia="宋体" w:cs="宋体"/>
          <w:sz w:val="24"/>
          <w:szCs w:val="24"/>
          <w:u w:val="single"/>
        </w:rPr>
        <w:t>可在“南通市崇川区人民政府网”自行免费下载</w:t>
      </w:r>
      <w:r>
        <w:rPr>
          <w:rFonts w:hint="eastAsia" w:ascii="宋体" w:hAnsi="宋体" w:eastAsia="宋体" w:cs="宋体"/>
          <w:sz w:val="24"/>
          <w:szCs w:val="24"/>
        </w:rPr>
        <w:t>采购文件，并于</w:t>
      </w:r>
      <w:r>
        <w:rPr>
          <w:rFonts w:hint="eastAsia" w:ascii="宋体" w:hAnsi="宋体" w:eastAsia="宋体" w:cs="宋体"/>
          <w:sz w:val="24"/>
          <w:szCs w:val="24"/>
          <w:u w:val="single"/>
        </w:rPr>
        <w:t>2024</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8</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6</w:t>
      </w:r>
      <w:r>
        <w:rPr>
          <w:rFonts w:hint="eastAsia" w:ascii="宋体" w:hAnsi="宋体" w:eastAsia="宋体" w:cs="宋体"/>
          <w:bCs/>
          <w:sz w:val="24"/>
          <w:szCs w:val="24"/>
          <w:highlight w:val="none"/>
          <w:u w:val="single"/>
        </w:rPr>
        <w:t>日09点30分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1.项目编号：中莲代理（2024）CC010；</w:t>
      </w:r>
    </w:p>
    <w:p>
      <w:pPr>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2.项目名称：崇川区历史遗留建设用地审批信息补录项目；</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4.预算金额（最高限价）：10万元；</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5.采购需求：详情请按照第三章项目需求；</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6.合同履行期限：自合同签订之日</w:t>
      </w:r>
      <w:r>
        <w:rPr>
          <w:rFonts w:hint="eastAsia" w:ascii="宋体" w:hAnsi="宋体" w:eastAsia="宋体" w:cs="宋体"/>
          <w:sz w:val="24"/>
          <w:szCs w:val="24"/>
          <w:highlight w:val="none"/>
          <w:lang w:val="en-US" w:eastAsia="zh-CN"/>
        </w:rPr>
        <w:t>起至2024年12月31日；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7.本项目</w:t>
      </w:r>
      <w:r>
        <w:rPr>
          <w:rFonts w:hint="eastAsia" w:ascii="宋体" w:hAnsi="宋体" w:eastAsia="宋体" w:cs="宋体"/>
          <w:b/>
          <w:bCs/>
          <w:sz w:val="24"/>
          <w:szCs w:val="24"/>
          <w:u w:val="single"/>
        </w:rPr>
        <w:t>不接受</w:t>
      </w:r>
      <w:r>
        <w:rPr>
          <w:rFonts w:hint="eastAsia" w:ascii="宋体" w:hAnsi="宋体" w:eastAsia="宋体" w:cs="宋体"/>
          <w:sz w:val="24"/>
          <w:szCs w:val="24"/>
        </w:rPr>
        <w:t>联合体投标。</w:t>
      </w:r>
    </w:p>
    <w:p>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二、申请人的资格要求：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1.满足相关规定，并提供下列材料：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1.1具有独立承担民事责任的能力（提供法人或者其他组织的营业执照）；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1.2具有良好的商业信誉和健全的财务会计制度（提供参加本次开标前的会计报表，必须含资产负债表、利润表等的证明材料）；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1.3具有履行合同所必需的设备和专业技术能力（根据项目需求提供履行合同所必需的设备和专业技术能力的证明材料）；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1.4有依法缴纳税收和社会保障资金的良好记录（提供参加本项目前六个月含当月内（至少一个月）依法缴纳税收和基本养老保险等相关材料，应由税务、社保或银行部门出具）；</w:t>
      </w:r>
    </w:p>
    <w:p>
      <w:pPr>
        <w:spacing w:line="360" w:lineRule="auto"/>
        <w:ind w:firstLine="480" w:firstLineChars="200"/>
      </w:pPr>
      <w:r>
        <w:rPr>
          <w:rFonts w:hint="eastAsia" w:ascii="宋体" w:hAnsi="宋体" w:eastAsia="宋体" w:cs="宋体"/>
          <w:sz w:val="24"/>
          <w:szCs w:val="24"/>
        </w:rPr>
        <w:t>1.5参加采购活动前三年内，在经营活动中没有重大违法记录的书面声明（提供参加本次开标前三年内在经营活动中没有重大违法记录的书面声明）（格式见附件）；</w:t>
      </w:r>
    </w:p>
    <w:p>
      <w:pPr>
        <w:spacing w:line="360" w:lineRule="auto"/>
        <w:ind w:firstLine="480" w:firstLineChars="200"/>
        <w:rPr>
          <w:rFonts w:ascii="宋体" w:hAnsi="宋体" w:eastAsia="宋体" w:cs="宋体"/>
          <w:sz w:val="24"/>
          <w:szCs w:val="24"/>
          <w:u w:val="double"/>
        </w:rPr>
      </w:pPr>
      <w:r>
        <w:rPr>
          <w:rFonts w:hint="eastAsia" w:ascii="宋体" w:hAnsi="宋体" w:eastAsia="宋体" w:cs="宋体"/>
          <w:sz w:val="24"/>
          <w:szCs w:val="24"/>
        </w:rPr>
        <w:t>2.落实相关采购政策需满足的资格要求：无。</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3.本项目的特定资格要求：具有测绘乙级及以上资质（业务范围包含界线与不动产测绘、地理信息系统工程）。</w:t>
      </w:r>
    </w:p>
    <w:p>
      <w:pPr>
        <w:spacing w:line="360" w:lineRule="auto"/>
        <w:rPr>
          <w:rFonts w:ascii="宋体" w:hAnsi="宋体" w:eastAsia="宋体" w:cs="宋体"/>
          <w:b/>
          <w:sz w:val="24"/>
          <w:szCs w:val="24"/>
        </w:rPr>
      </w:pPr>
      <w:r>
        <w:rPr>
          <w:rFonts w:hint="eastAsia" w:ascii="宋体" w:hAnsi="宋体" w:eastAsia="宋体" w:cs="宋体"/>
          <w:b/>
          <w:sz w:val="24"/>
          <w:szCs w:val="24"/>
        </w:rPr>
        <w:t>三、获取采购文件</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u w:val="single"/>
        </w:rPr>
        <w:t>自磋商文件公告发布之日起10日。</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2.方式：在“南通市崇川区人民政府网”自行免费下载采购文件。</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3.采购文件工本费：免收。</w:t>
      </w:r>
    </w:p>
    <w:p>
      <w:pPr>
        <w:spacing w:line="360" w:lineRule="auto"/>
        <w:rPr>
          <w:rFonts w:ascii="宋体" w:hAnsi="宋体" w:eastAsia="宋体" w:cs="宋体"/>
          <w:b/>
          <w:sz w:val="24"/>
          <w:szCs w:val="24"/>
        </w:rPr>
      </w:pPr>
      <w:r>
        <w:rPr>
          <w:rFonts w:hint="eastAsia" w:ascii="宋体" w:hAnsi="宋体" w:eastAsia="宋体" w:cs="宋体"/>
          <w:b/>
          <w:sz w:val="24"/>
          <w:szCs w:val="24"/>
        </w:rPr>
        <w:t>四、响应文件提交</w:t>
      </w:r>
    </w:p>
    <w:p>
      <w:pPr>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sz w:val="24"/>
          <w:szCs w:val="24"/>
        </w:rPr>
        <w:t>1.截止时间：</w:t>
      </w:r>
      <w:r>
        <w:rPr>
          <w:rFonts w:hint="eastAsia" w:ascii="宋体" w:hAnsi="宋体" w:eastAsia="宋体" w:cs="宋体"/>
          <w:sz w:val="24"/>
          <w:szCs w:val="24"/>
          <w:u w:val="single"/>
        </w:rPr>
        <w:t>2024</w:t>
      </w:r>
      <w:r>
        <w:rPr>
          <w:rFonts w:hint="eastAsia" w:ascii="宋体" w:hAnsi="宋体" w:eastAsia="宋体" w:cs="宋体"/>
          <w:bCs/>
          <w:sz w:val="24"/>
          <w:szCs w:val="24"/>
          <w:u w:val="single"/>
        </w:rPr>
        <w:t>年</w:t>
      </w:r>
      <w:r>
        <w:rPr>
          <w:rFonts w:hint="eastAsia" w:ascii="宋体" w:hAnsi="宋体" w:eastAsia="宋体" w:cs="宋体"/>
          <w:bCs/>
          <w:sz w:val="24"/>
          <w:szCs w:val="24"/>
          <w:highlight w:val="none"/>
          <w:u w:val="single"/>
        </w:rPr>
        <w:t>8月6日09点30分</w:t>
      </w:r>
      <w:r>
        <w:rPr>
          <w:rFonts w:hint="eastAsia" w:ascii="宋体" w:hAnsi="宋体" w:eastAsia="宋体" w:cs="宋体"/>
          <w:bCs/>
          <w:sz w:val="24"/>
          <w:szCs w:val="24"/>
          <w:highlight w:val="none"/>
        </w:rPr>
        <w:t>（北京时间）。</w:t>
      </w:r>
    </w:p>
    <w:p>
      <w:pPr>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sz w:val="24"/>
          <w:szCs w:val="24"/>
          <w:highlight w:val="none"/>
        </w:rPr>
        <w:t>2.地点：南通市崇川区人民中路255号财智天地园8号楼8层大会议室，如有变动另行通知。</w:t>
      </w:r>
    </w:p>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五、开启</w:t>
      </w:r>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u w:val="single"/>
        </w:rPr>
        <w:t>2024</w:t>
      </w:r>
      <w:r>
        <w:rPr>
          <w:rFonts w:hint="eastAsia" w:ascii="宋体" w:hAnsi="宋体" w:eastAsia="宋体" w:cs="宋体"/>
          <w:bCs/>
          <w:sz w:val="24"/>
          <w:szCs w:val="24"/>
          <w:highlight w:val="none"/>
          <w:u w:val="single"/>
        </w:rPr>
        <w:t>年8月6日09点30分</w:t>
      </w:r>
      <w:r>
        <w:rPr>
          <w:rFonts w:hint="eastAsia" w:ascii="宋体" w:hAnsi="宋体" w:eastAsia="宋体" w:cs="宋体"/>
          <w:bCs/>
          <w:sz w:val="24"/>
          <w:szCs w:val="24"/>
          <w:highlight w:val="none"/>
        </w:rPr>
        <w:t>（北京</w:t>
      </w:r>
      <w:r>
        <w:rPr>
          <w:rFonts w:hint="eastAsia" w:ascii="宋体" w:hAnsi="宋体" w:eastAsia="宋体" w:cs="宋体"/>
          <w:bCs/>
          <w:sz w:val="24"/>
          <w:szCs w:val="24"/>
        </w:rPr>
        <w:t>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2.地点：南通市崇川区人民中路255号财智天地园8号楼8层大会议室，如有变动另行通知。</w:t>
      </w:r>
    </w:p>
    <w:p>
      <w:pPr>
        <w:spacing w:line="360" w:lineRule="auto"/>
        <w:rPr>
          <w:rFonts w:ascii="宋体" w:hAnsi="宋体" w:eastAsia="宋体" w:cs="宋体"/>
          <w:b/>
          <w:sz w:val="24"/>
          <w:szCs w:val="24"/>
        </w:rPr>
      </w:pPr>
      <w:r>
        <w:rPr>
          <w:rFonts w:hint="eastAsia" w:ascii="宋体" w:hAnsi="宋体" w:eastAsia="宋体" w:cs="宋体"/>
          <w:b/>
          <w:sz w:val="24"/>
          <w:szCs w:val="24"/>
        </w:rPr>
        <w:t>六、公告期限</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磋商公告及磋商文件公告期限为自本公告发布之日起3个工作日。</w:t>
      </w:r>
    </w:p>
    <w:p>
      <w:pPr>
        <w:spacing w:line="360" w:lineRule="auto"/>
        <w:rPr>
          <w:rFonts w:ascii="宋体" w:hAnsi="宋体" w:eastAsia="宋体" w:cs="宋体"/>
          <w:b/>
          <w:sz w:val="24"/>
          <w:szCs w:val="24"/>
        </w:rPr>
      </w:pPr>
      <w:r>
        <w:rPr>
          <w:rFonts w:hint="eastAsia" w:ascii="宋体" w:hAnsi="宋体" w:eastAsia="宋体" w:cs="宋体"/>
          <w:b/>
          <w:sz w:val="24"/>
          <w:szCs w:val="24"/>
        </w:rPr>
        <w:t>七、其他补充事宜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1、本项目招标代理费由成交供应商承担，请参加磋商的供应商在成本中自行考虑，形式为转账。收取标准以最终中标（成交）价为基数。</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招标代理费收取标准：按照发改价格【2011】534号文标准的20%计收，招标代理费用不足2000元的，按2000元收费。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spacing w:line="360" w:lineRule="auto"/>
        <w:rPr>
          <w:rFonts w:ascii="宋体" w:hAnsi="宋体" w:eastAsia="宋体" w:cs="宋体"/>
          <w:b/>
          <w:sz w:val="24"/>
          <w:szCs w:val="24"/>
        </w:rPr>
      </w:pPr>
      <w:r>
        <w:rPr>
          <w:rFonts w:hint="eastAsia" w:ascii="宋体" w:hAnsi="宋体" w:eastAsia="宋体" w:cs="宋体"/>
          <w:b/>
          <w:sz w:val="24"/>
          <w:szCs w:val="24"/>
        </w:rPr>
        <w:t>八、本次竞争性磋商联系方式</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1.采购人信息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单位：南通市自然资源和规划局崇川分局；</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地址：南通市崇川区青年中路128号；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联系人：朱女士；</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联系方式：0513-85107856。</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2.采购代理机构信息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名    称：江苏中莲土地房地产资产评估造价有限公司；</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　  址：南通市崇川区人民中路255号财智天地园8号楼801、802、803、804室；</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联系方式：15262730907。</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3.项目联系方式</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项目联系人：张销雅；</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　  话：15262730907。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TMxYjA2ZmUwZjdkMWE1ZTc4MTU3NTYzYmFkNWUifQ=="/>
  </w:docVars>
  <w:rsids>
    <w:rsidRoot w:val="5D1D680F"/>
    <w:rsid w:val="15CE3065"/>
    <w:rsid w:val="28E93C7D"/>
    <w:rsid w:val="313F4EF8"/>
    <w:rsid w:val="3CAC53AB"/>
    <w:rsid w:val="5C1D50FD"/>
    <w:rsid w:val="5D1D680F"/>
    <w:rsid w:val="68DA22EA"/>
    <w:rsid w:val="6DB33E01"/>
    <w:rsid w:val="7DF12C62"/>
    <w:rsid w:val="7FE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spacing w:line="520" w:lineRule="exact"/>
      <w:ind w:left="570"/>
    </w:pPr>
    <w:rPr>
      <w:rFonts w:ascii="方正仿宋简体" w:hAnsi="创艺简仿宋" w:eastAsia="方正仿宋简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1252</Words>
  <Characters>1372</Characters>
  <Lines>0</Lines>
  <Paragraphs>0</Paragraphs>
  <TotalTime>0</TotalTime>
  <ScaleCrop>false</ScaleCrop>
  <LinksUpToDate>false</LinksUpToDate>
  <CharactersWithSpaces>1382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2024-07-24T09:23:00Z</dcterms:created>
  <dc:creator>张销雅</dc:creator>
  <cp:lastModifiedBy>张销雅</cp:lastModifiedBy>
  <dcterms:modified xsi:type="dcterms:W3CDTF">2024-07-24T09:25:21Z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FB11EB8E300B43D2BD68ECD0033B00FC_11</vt:lpwstr>
  </property>
</Properties>
</file>