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textAlignment w:val="baseline"/>
        <w:rPr>
          <w:rFonts w:ascii="宋体" w:hAnsi="宋体"/>
          <w:b/>
          <w:sz w:val="52"/>
          <w:szCs w:val="52"/>
        </w:rPr>
      </w:pPr>
      <w:r>
        <w:rPr>
          <w:rFonts w:hint="eastAsia" w:ascii="宋体" w:hAnsi="宋体"/>
          <w:b/>
          <w:sz w:val="52"/>
          <w:szCs w:val="52"/>
        </w:rPr>
        <w:t>狼山镇街道“新时代文明实践·社区行”主题短视频拍摄项目</w:t>
      </w:r>
    </w:p>
    <w:p>
      <w:pPr>
        <w:spacing w:line="1400" w:lineRule="exact"/>
        <w:jc w:val="center"/>
        <w:textAlignment w:val="baseline"/>
        <w:rPr>
          <w:rFonts w:ascii="宋体" w:hAnsi="宋体"/>
          <w:b/>
          <w:sz w:val="56"/>
          <w:szCs w:val="56"/>
        </w:rPr>
      </w:pPr>
    </w:p>
    <w:p>
      <w:pPr>
        <w:spacing w:line="1400" w:lineRule="exact"/>
        <w:jc w:val="both"/>
        <w:textAlignment w:val="baseline"/>
        <w:rPr>
          <w:rFonts w:ascii="宋体" w:hAnsi="宋体"/>
          <w:b/>
          <w:sz w:val="56"/>
          <w:szCs w:val="56"/>
        </w:rPr>
      </w:pPr>
    </w:p>
    <w:p>
      <w:pPr>
        <w:spacing w:line="1400" w:lineRule="exact"/>
        <w:jc w:val="center"/>
        <w:textAlignment w:val="baseline"/>
        <w:rPr>
          <w:rFonts w:ascii="宋体" w:hAnsi="宋体"/>
          <w:b/>
          <w:sz w:val="44"/>
          <w:szCs w:val="44"/>
        </w:rPr>
      </w:pPr>
      <w:r>
        <w:rPr>
          <w:rFonts w:ascii="宋体" w:hAnsi="宋体"/>
          <w:b/>
          <w:sz w:val="56"/>
          <w:szCs w:val="56"/>
        </w:rPr>
        <w:t>竞争性磋商文件</w:t>
      </w:r>
      <w:bookmarkStart w:id="7" w:name="_GoBack"/>
      <w:bookmarkEnd w:id="7"/>
    </w:p>
    <w:p>
      <w:pPr>
        <w:spacing w:line="720" w:lineRule="auto"/>
        <w:jc w:val="center"/>
        <w:textAlignment w:val="baseline"/>
        <w:rPr>
          <w:rFonts w:ascii="宋体" w:hAnsi="宋体"/>
          <w:b/>
          <w:sz w:val="44"/>
          <w:szCs w:val="44"/>
        </w:rPr>
      </w:pPr>
      <w:r>
        <w:rPr>
          <w:rFonts w:hint="eastAsia" w:ascii="宋体" w:hAnsi="宋体"/>
          <w:b/>
          <w:sz w:val="44"/>
          <w:szCs w:val="44"/>
        </w:rPr>
        <w:t>（资格后审）</w:t>
      </w:r>
    </w:p>
    <w:p>
      <w:pPr>
        <w:snapToGrid w:val="0"/>
        <w:spacing w:line="360" w:lineRule="auto"/>
        <w:jc w:val="center"/>
        <w:textAlignment w:val="baseline"/>
        <w:rPr>
          <w:rFonts w:ascii="宋体" w:hAnsi="宋体"/>
          <w:b/>
          <w:sz w:val="36"/>
        </w:rPr>
      </w:pPr>
    </w:p>
    <w:p>
      <w:pPr>
        <w:snapToGrid w:val="0"/>
        <w:spacing w:line="360" w:lineRule="auto"/>
        <w:jc w:val="center"/>
        <w:textAlignment w:val="baseline"/>
        <w:rPr>
          <w:rFonts w:ascii="宋体" w:hAnsi="宋体"/>
          <w:b/>
          <w:sz w:val="36"/>
        </w:rPr>
      </w:pPr>
    </w:p>
    <w:p>
      <w:pPr>
        <w:snapToGrid w:val="0"/>
        <w:spacing w:line="360" w:lineRule="auto"/>
        <w:textAlignment w:val="baseline"/>
        <w:rPr>
          <w:rFonts w:ascii="宋体" w:hAnsi="宋体"/>
          <w:b/>
          <w:sz w:val="36"/>
        </w:rPr>
      </w:pPr>
    </w:p>
    <w:p>
      <w:pPr>
        <w:snapToGrid w:val="0"/>
        <w:spacing w:line="360" w:lineRule="auto"/>
        <w:jc w:val="center"/>
        <w:textAlignment w:val="baseline"/>
        <w:rPr>
          <w:rFonts w:ascii="宋体" w:hAnsi="宋体"/>
          <w:b/>
          <w:sz w:val="36"/>
        </w:rPr>
      </w:pPr>
    </w:p>
    <w:p>
      <w:pPr>
        <w:snapToGrid w:val="0"/>
        <w:spacing w:line="360" w:lineRule="auto"/>
        <w:jc w:val="center"/>
        <w:textAlignment w:val="baseline"/>
        <w:rPr>
          <w:rFonts w:ascii="宋体" w:hAnsi="宋体"/>
          <w:b/>
          <w:sz w:val="36"/>
        </w:rPr>
      </w:pPr>
    </w:p>
    <w:p>
      <w:pPr>
        <w:pStyle w:val="2"/>
      </w:pPr>
    </w:p>
    <w:p>
      <w:pPr>
        <w:snapToGrid w:val="0"/>
        <w:spacing w:line="360" w:lineRule="auto"/>
        <w:jc w:val="center"/>
        <w:textAlignment w:val="baseline"/>
        <w:rPr>
          <w:rFonts w:ascii="宋体" w:hAnsi="宋体"/>
          <w:b/>
          <w:sz w:val="36"/>
        </w:rPr>
      </w:pPr>
    </w:p>
    <w:p>
      <w:pPr>
        <w:snapToGrid w:val="0"/>
        <w:spacing w:line="360" w:lineRule="auto"/>
        <w:ind w:firstLine="960" w:firstLineChars="300"/>
        <w:jc w:val="both"/>
        <w:textAlignment w:val="baseline"/>
        <w:rPr>
          <w:rFonts w:ascii="宋体" w:hAnsi="宋体" w:cs="宋体"/>
          <w:b/>
          <w:sz w:val="32"/>
          <w:szCs w:val="32"/>
        </w:rPr>
      </w:pPr>
      <w:r>
        <w:rPr>
          <w:rFonts w:hint="eastAsia" w:ascii="宋体" w:hAnsi="宋体" w:cs="宋体"/>
          <w:b/>
          <w:sz w:val="32"/>
          <w:szCs w:val="32"/>
        </w:rPr>
        <w:t>采购单位：南通市崇川区狼山镇街道办事处</w:t>
      </w:r>
    </w:p>
    <w:p>
      <w:pPr>
        <w:snapToGrid w:val="0"/>
        <w:spacing w:line="360" w:lineRule="auto"/>
        <w:jc w:val="center"/>
        <w:textAlignment w:val="baseline"/>
        <w:rPr>
          <w:rFonts w:ascii="宋体" w:hAnsi="宋体" w:cs="宋体"/>
          <w:b/>
          <w:sz w:val="32"/>
          <w:szCs w:val="32"/>
        </w:rPr>
      </w:pPr>
      <w:r>
        <w:rPr>
          <w:rFonts w:hint="eastAsia" w:ascii="宋体" w:hAnsi="宋体" w:cs="宋体"/>
          <w:b/>
          <w:sz w:val="32"/>
          <w:szCs w:val="32"/>
          <w:lang w:val="en-US" w:eastAsia="zh-CN"/>
        </w:rPr>
        <w:t xml:space="preserve">   </w:t>
      </w:r>
      <w:r>
        <w:rPr>
          <w:rFonts w:hint="eastAsia" w:ascii="宋体" w:hAnsi="宋体" w:cs="宋体"/>
          <w:b/>
          <w:sz w:val="32"/>
          <w:szCs w:val="32"/>
        </w:rPr>
        <w:t>代理机构：江苏天业工程咨询房地产估价有限责任公司</w:t>
      </w:r>
    </w:p>
    <w:p>
      <w:pPr>
        <w:snapToGrid w:val="0"/>
        <w:spacing w:line="360" w:lineRule="auto"/>
        <w:jc w:val="center"/>
        <w:textAlignment w:val="baseline"/>
        <w:rPr>
          <w:rFonts w:ascii="宋体" w:hAnsi="宋体"/>
          <w:b/>
          <w:sz w:val="32"/>
          <w:szCs w:val="32"/>
        </w:rPr>
      </w:pPr>
      <w:r>
        <w:rPr>
          <w:rFonts w:hint="eastAsia" w:ascii="宋体" w:hAnsi="宋体" w:cs="宋体"/>
          <w:b/>
          <w:sz w:val="32"/>
          <w:szCs w:val="32"/>
        </w:rPr>
        <w:t>2021年11月26日</w:t>
      </w:r>
    </w:p>
    <w:p>
      <w:pPr>
        <w:spacing w:line="360" w:lineRule="auto"/>
        <w:jc w:val="center"/>
        <w:textAlignment w:val="baseline"/>
        <w:rPr>
          <w:rFonts w:ascii="宋体" w:hAnsi="宋体" w:cs="宋体"/>
          <w:b/>
          <w:sz w:val="44"/>
          <w:szCs w:val="44"/>
        </w:rPr>
      </w:pPr>
      <w:r>
        <w:rPr>
          <w:sz w:val="20"/>
        </w:rPr>
        <w:br w:type="page"/>
      </w:r>
    </w:p>
    <w:p>
      <w:pPr>
        <w:pStyle w:val="6"/>
        <w:ind w:firstLine="0"/>
        <w:jc w:val="center"/>
        <w:rPr>
          <w:rFonts w:ascii="宋体" w:hAnsi="宋体"/>
          <w:b/>
          <w:sz w:val="44"/>
        </w:rPr>
      </w:pPr>
      <w:r>
        <w:rPr>
          <w:rFonts w:hint="eastAsia" w:ascii="宋体" w:hAnsi="宋体" w:eastAsia="宋体"/>
          <w:b/>
          <w:sz w:val="44"/>
          <w:szCs w:val="44"/>
        </w:rPr>
        <w:t>目录</w:t>
      </w:r>
    </w:p>
    <w:p>
      <w:pPr>
        <w:pStyle w:val="6"/>
        <w:ind w:firstLine="0"/>
        <w:jc w:val="center"/>
        <w:rPr>
          <w:rFonts w:ascii="宋体" w:hAnsi="宋体" w:eastAsia="宋体"/>
          <w:sz w:val="30"/>
        </w:rPr>
      </w:pPr>
    </w:p>
    <w:p>
      <w:pPr>
        <w:pStyle w:val="16"/>
        <w:tabs>
          <w:tab w:val="right" w:leader="dot" w:pos="9528"/>
        </w:tabs>
        <w:spacing w:line="1200" w:lineRule="exact"/>
        <w:rPr>
          <w:rFonts w:ascii="宋体" w:hAnsi="宋体" w:eastAsia="宋体"/>
          <w:sz w:val="32"/>
          <w:szCs w:val="32"/>
        </w:rPr>
      </w:pPr>
      <w:r>
        <w:rPr>
          <w:rFonts w:ascii="宋体" w:hAnsi="宋体" w:eastAsia="宋体"/>
          <w:bCs/>
          <w:sz w:val="20"/>
          <w:szCs w:val="36"/>
        </w:rPr>
        <w:fldChar w:fldCharType="begin"/>
      </w:r>
      <w:r>
        <w:rPr>
          <w:rFonts w:ascii="宋体" w:hAnsi="宋体" w:eastAsia="宋体"/>
          <w:bCs/>
          <w:sz w:val="20"/>
          <w:szCs w:val="36"/>
        </w:rPr>
        <w:instrText xml:space="preserve"> TOC \o "1-1"</w:instrText>
      </w:r>
      <w:r>
        <w:rPr>
          <w:rFonts w:ascii="宋体" w:hAnsi="宋体" w:eastAsia="宋体"/>
          <w:bCs/>
          <w:sz w:val="20"/>
          <w:szCs w:val="36"/>
        </w:rPr>
        <w:fldChar w:fldCharType="separate"/>
      </w:r>
      <w:r>
        <w:rPr>
          <w:rFonts w:ascii="宋体" w:hAnsi="宋体" w:eastAsia="宋体"/>
          <w:sz w:val="32"/>
          <w:szCs w:val="32"/>
        </w:rPr>
        <w:t>第一章</w:t>
      </w:r>
      <w:r>
        <w:rPr>
          <w:rFonts w:hint="eastAsia" w:ascii="宋体" w:hAnsi="宋体" w:eastAsia="宋体"/>
          <w:sz w:val="32"/>
          <w:szCs w:val="32"/>
          <w:lang w:val="en-US" w:eastAsia="zh-CN"/>
        </w:rPr>
        <w:t xml:space="preserve">  </w:t>
      </w:r>
      <w:r>
        <w:rPr>
          <w:rFonts w:hint="eastAsia" w:ascii="宋体" w:hAnsi="宋体" w:eastAsia="宋体"/>
          <w:sz w:val="32"/>
          <w:szCs w:val="32"/>
        </w:rPr>
        <w:t>竞争性磋商公告</w:t>
      </w:r>
    </w:p>
    <w:p>
      <w:pPr>
        <w:pStyle w:val="16"/>
        <w:tabs>
          <w:tab w:val="right" w:leader="dot" w:pos="9528"/>
        </w:tabs>
        <w:spacing w:line="1200" w:lineRule="exact"/>
        <w:rPr>
          <w:rFonts w:ascii="宋体" w:hAnsi="宋体" w:eastAsia="宋体"/>
          <w:sz w:val="32"/>
          <w:szCs w:val="32"/>
        </w:rPr>
      </w:pPr>
      <w:r>
        <w:rPr>
          <w:rFonts w:ascii="宋体" w:hAnsi="宋体" w:eastAsia="宋体"/>
          <w:sz w:val="32"/>
          <w:szCs w:val="32"/>
        </w:rPr>
        <w:t>第二章</w:t>
      </w:r>
      <w:r>
        <w:rPr>
          <w:rFonts w:hint="eastAsia" w:ascii="宋体" w:hAnsi="宋体" w:eastAsia="宋体"/>
          <w:sz w:val="32"/>
          <w:szCs w:val="32"/>
          <w:lang w:val="en-US" w:eastAsia="zh-CN"/>
        </w:rPr>
        <w:t xml:space="preserve">  </w:t>
      </w:r>
      <w:r>
        <w:rPr>
          <w:rFonts w:ascii="宋体" w:hAnsi="宋体" w:eastAsia="宋体"/>
          <w:sz w:val="32"/>
          <w:szCs w:val="32"/>
        </w:rPr>
        <w:t>投标</w:t>
      </w:r>
      <w:r>
        <w:rPr>
          <w:rFonts w:hint="eastAsia" w:ascii="宋体" w:hAnsi="宋体" w:eastAsia="宋体"/>
          <w:sz w:val="32"/>
          <w:szCs w:val="32"/>
        </w:rPr>
        <w:t>供应商</w:t>
      </w:r>
      <w:r>
        <w:rPr>
          <w:rFonts w:ascii="宋体" w:hAnsi="宋体" w:eastAsia="宋体"/>
          <w:sz w:val="32"/>
          <w:szCs w:val="32"/>
        </w:rPr>
        <w:t>须知</w:t>
      </w:r>
    </w:p>
    <w:p>
      <w:pPr>
        <w:pStyle w:val="16"/>
        <w:tabs>
          <w:tab w:val="right" w:leader="dot" w:pos="9528"/>
        </w:tabs>
        <w:spacing w:line="1200" w:lineRule="exact"/>
        <w:rPr>
          <w:rFonts w:ascii="宋体" w:hAnsi="宋体" w:eastAsia="宋体"/>
          <w:sz w:val="32"/>
          <w:szCs w:val="32"/>
        </w:rPr>
      </w:pPr>
      <w:r>
        <w:rPr>
          <w:rFonts w:ascii="宋体" w:hAnsi="宋体" w:eastAsia="宋体"/>
          <w:sz w:val="32"/>
          <w:szCs w:val="32"/>
        </w:rPr>
        <w:t>第三章</w:t>
      </w:r>
      <w:r>
        <w:rPr>
          <w:rFonts w:hint="eastAsia" w:ascii="宋体" w:hAnsi="宋体" w:eastAsia="宋体"/>
          <w:sz w:val="32"/>
          <w:szCs w:val="32"/>
          <w:lang w:val="en-US" w:eastAsia="zh-CN"/>
        </w:rPr>
        <w:t xml:space="preserve">  </w:t>
      </w:r>
      <w:r>
        <w:rPr>
          <w:rFonts w:ascii="宋体" w:hAnsi="宋体" w:eastAsia="宋体"/>
          <w:sz w:val="32"/>
          <w:szCs w:val="32"/>
        </w:rPr>
        <w:t>项目需求</w:t>
      </w:r>
    </w:p>
    <w:p>
      <w:pPr>
        <w:pStyle w:val="16"/>
        <w:tabs>
          <w:tab w:val="right" w:leader="dot" w:pos="9528"/>
        </w:tabs>
        <w:spacing w:line="1200" w:lineRule="exact"/>
        <w:rPr>
          <w:rFonts w:ascii="宋体" w:hAnsi="宋体" w:eastAsia="宋体"/>
          <w:sz w:val="32"/>
          <w:szCs w:val="32"/>
        </w:rPr>
      </w:pPr>
      <w:r>
        <w:rPr>
          <w:rFonts w:ascii="宋体" w:hAnsi="宋体" w:eastAsia="宋体"/>
          <w:sz w:val="32"/>
          <w:szCs w:val="32"/>
        </w:rPr>
        <w:t>第</w:t>
      </w:r>
      <w:r>
        <w:rPr>
          <w:rFonts w:hint="eastAsia" w:ascii="宋体" w:hAnsi="宋体" w:eastAsia="宋体"/>
          <w:sz w:val="32"/>
          <w:szCs w:val="32"/>
        </w:rPr>
        <w:t>四</w:t>
      </w:r>
      <w:r>
        <w:rPr>
          <w:rFonts w:ascii="宋体" w:hAnsi="宋体" w:eastAsia="宋体"/>
          <w:sz w:val="32"/>
          <w:szCs w:val="32"/>
        </w:rPr>
        <w:t>章</w:t>
      </w:r>
      <w:r>
        <w:rPr>
          <w:rFonts w:hint="eastAsia" w:ascii="宋体" w:hAnsi="宋体" w:eastAsia="宋体"/>
          <w:sz w:val="32"/>
          <w:szCs w:val="32"/>
          <w:lang w:val="en-US" w:eastAsia="zh-CN"/>
        </w:rPr>
        <w:t xml:space="preserve">  </w:t>
      </w:r>
      <w:r>
        <w:rPr>
          <w:rFonts w:hint="eastAsia" w:ascii="宋体" w:hAnsi="宋体" w:eastAsia="宋体"/>
          <w:sz w:val="32"/>
          <w:szCs w:val="32"/>
        </w:rPr>
        <w:t>评审方法和程序</w:t>
      </w:r>
    </w:p>
    <w:p>
      <w:pPr>
        <w:spacing w:line="1200" w:lineRule="exact"/>
        <w:textAlignment w:val="baseline"/>
        <w:rPr>
          <w:rFonts w:ascii="宋体" w:hAnsi="宋体"/>
          <w:sz w:val="32"/>
          <w:szCs w:val="32"/>
        </w:rPr>
      </w:pPr>
      <w:r>
        <w:rPr>
          <w:rFonts w:ascii="宋体" w:hAnsi="宋体"/>
          <w:sz w:val="32"/>
          <w:szCs w:val="32"/>
        </w:rPr>
        <w:t>第</w:t>
      </w:r>
      <w:r>
        <w:rPr>
          <w:rFonts w:hint="eastAsia" w:ascii="宋体" w:hAnsi="宋体"/>
          <w:sz w:val="32"/>
          <w:szCs w:val="32"/>
        </w:rPr>
        <w:t>五</w:t>
      </w:r>
      <w:r>
        <w:rPr>
          <w:rFonts w:ascii="宋体" w:hAnsi="宋体"/>
          <w:sz w:val="32"/>
          <w:szCs w:val="32"/>
        </w:rPr>
        <w:t>章</w:t>
      </w:r>
      <w:r>
        <w:rPr>
          <w:rFonts w:hint="eastAsia" w:ascii="宋体" w:hAnsi="宋体"/>
          <w:sz w:val="32"/>
          <w:szCs w:val="32"/>
          <w:lang w:val="en-US" w:eastAsia="zh-CN"/>
        </w:rPr>
        <w:t xml:space="preserve">  </w:t>
      </w:r>
      <w:r>
        <w:rPr>
          <w:rFonts w:hint="eastAsia" w:ascii="宋体" w:hAnsi="宋体"/>
          <w:sz w:val="32"/>
          <w:szCs w:val="32"/>
        </w:rPr>
        <w:t>质疑提出和处理</w:t>
      </w:r>
    </w:p>
    <w:p>
      <w:pPr>
        <w:spacing w:line="1200" w:lineRule="exact"/>
        <w:textAlignment w:val="baseline"/>
        <w:rPr>
          <w:rFonts w:ascii="宋体" w:hAnsi="宋体"/>
          <w:sz w:val="36"/>
          <w:szCs w:val="36"/>
        </w:rPr>
      </w:pPr>
      <w:r>
        <w:rPr>
          <w:rFonts w:ascii="宋体" w:hAnsi="宋体"/>
          <w:sz w:val="32"/>
          <w:szCs w:val="32"/>
        </w:rPr>
        <w:t>第</w:t>
      </w:r>
      <w:r>
        <w:rPr>
          <w:rFonts w:hint="eastAsia" w:ascii="宋体" w:hAnsi="宋体"/>
          <w:sz w:val="32"/>
          <w:szCs w:val="32"/>
        </w:rPr>
        <w:t>六</w:t>
      </w:r>
      <w:r>
        <w:rPr>
          <w:rFonts w:ascii="宋体" w:hAnsi="宋体"/>
          <w:sz w:val="32"/>
          <w:szCs w:val="32"/>
        </w:rPr>
        <w:t>章</w:t>
      </w:r>
      <w:r>
        <w:rPr>
          <w:rFonts w:hint="eastAsia" w:ascii="宋体" w:hAnsi="宋体"/>
          <w:sz w:val="32"/>
          <w:szCs w:val="32"/>
          <w:lang w:val="en-US" w:eastAsia="zh-CN"/>
        </w:rPr>
        <w:t xml:space="preserve">  </w:t>
      </w:r>
      <w:r>
        <w:rPr>
          <w:rFonts w:hint="eastAsia" w:ascii="宋体" w:hAnsi="宋体"/>
          <w:sz w:val="32"/>
          <w:szCs w:val="32"/>
        </w:rPr>
        <w:t>响应文件组成及格式</w:t>
      </w:r>
    </w:p>
    <w:p>
      <w:pPr>
        <w:textAlignment w:val="baseline"/>
        <w:rPr>
          <w:rFonts w:ascii="宋体" w:hAnsi="宋体"/>
          <w:b/>
          <w:bCs/>
          <w:sz w:val="36"/>
          <w:szCs w:val="36"/>
        </w:rPr>
      </w:pPr>
      <w:r>
        <w:rPr>
          <w:rFonts w:ascii="宋体" w:hAnsi="宋体"/>
          <w:bCs/>
          <w:sz w:val="20"/>
          <w:szCs w:val="36"/>
        </w:rPr>
        <w:fldChar w:fldCharType="end"/>
      </w:r>
    </w:p>
    <w:p>
      <w:pPr>
        <w:textAlignment w:val="baseline"/>
        <w:rPr>
          <w:rFonts w:ascii="宋体" w:hAnsi="宋体"/>
          <w:b/>
          <w:bCs/>
          <w:sz w:val="36"/>
          <w:szCs w:val="36"/>
        </w:rPr>
      </w:pPr>
    </w:p>
    <w:p>
      <w:pPr>
        <w:textAlignment w:val="baseline"/>
        <w:rPr>
          <w:rFonts w:ascii="宋体" w:hAnsi="宋体"/>
          <w:b/>
          <w:bCs/>
          <w:sz w:val="36"/>
          <w:szCs w:val="36"/>
        </w:rPr>
      </w:pPr>
    </w:p>
    <w:p>
      <w:pPr>
        <w:textAlignment w:val="baseline"/>
        <w:rPr>
          <w:rFonts w:ascii="宋体" w:hAnsi="宋体"/>
          <w:b/>
          <w:bCs/>
          <w:sz w:val="36"/>
          <w:szCs w:val="36"/>
        </w:rPr>
      </w:pPr>
    </w:p>
    <w:p>
      <w:pPr>
        <w:snapToGrid w:val="0"/>
        <w:spacing w:line="590" w:lineRule="exact"/>
        <w:textAlignment w:val="baseline"/>
        <w:rPr>
          <w:rFonts w:ascii="宋体" w:hAnsi="宋体" w:cs="宋体"/>
          <w:b/>
          <w:sz w:val="20"/>
          <w:szCs w:val="21"/>
        </w:rPr>
      </w:pPr>
      <w:r>
        <w:rPr>
          <w:sz w:val="20"/>
        </w:rPr>
        <w:br w:type="page"/>
      </w:r>
    </w:p>
    <w:p>
      <w:pPr>
        <w:snapToGrid w:val="0"/>
        <w:spacing w:line="360" w:lineRule="auto"/>
        <w:textAlignment w:val="baseline"/>
        <w:rPr>
          <w:rFonts w:ascii="宋体" w:hAnsi="宋体" w:cs="宋体"/>
          <w:b/>
          <w:sz w:val="20"/>
        </w:rPr>
      </w:pPr>
      <w:r>
        <w:rPr>
          <w:rFonts w:hint="eastAsia" w:ascii="宋体" w:hAnsi="宋体" w:cs="宋体"/>
          <w:b/>
          <w:szCs w:val="21"/>
        </w:rPr>
        <w:t>尊敬的投标供应商：</w:t>
      </w:r>
    </w:p>
    <w:p>
      <w:pPr>
        <w:snapToGrid w:val="0"/>
        <w:spacing w:line="360" w:lineRule="auto"/>
        <w:textAlignment w:val="baseline"/>
        <w:rPr>
          <w:rFonts w:ascii="宋体" w:hAnsi="宋体" w:cs="宋体"/>
          <w:b/>
          <w:sz w:val="20"/>
          <w:szCs w:val="21"/>
        </w:rPr>
      </w:pPr>
      <w:r>
        <w:rPr>
          <w:rFonts w:hint="eastAsia" w:ascii="宋体" w:hAnsi="宋体" w:cs="宋体"/>
          <w:b/>
          <w:szCs w:val="21"/>
        </w:rPr>
        <w:t>欢迎参加本采购项目的竞争性磋商。为了保证本次磋商项目顺利进行，请在制作响应文件之前，仔细阅读本竞争性磋商文件的各项条款，并按要求制作和递交响应文件。谢谢合作！</w:t>
      </w:r>
    </w:p>
    <w:p>
      <w:pPr>
        <w:pStyle w:val="3"/>
        <w:keepLines w:val="0"/>
        <w:snapToGrid w:val="0"/>
        <w:spacing w:before="0" w:after="0" w:line="590" w:lineRule="exact"/>
        <w:jc w:val="center"/>
        <w:textAlignment w:val="baseline"/>
        <w:rPr>
          <w:rFonts w:ascii="宋体" w:hAnsi="宋体" w:eastAsia="宋体"/>
          <w:w w:val="80"/>
          <w:szCs w:val="44"/>
        </w:rPr>
      </w:pPr>
      <w:r>
        <w:rPr>
          <w:rFonts w:hint="eastAsia" w:ascii="宋体" w:hAnsi="宋体" w:eastAsia="宋体"/>
          <w:w w:val="80"/>
          <w:szCs w:val="44"/>
        </w:rPr>
        <w:t>第一章</w:t>
      </w:r>
      <w:r>
        <w:rPr>
          <w:rFonts w:hint="eastAsia" w:ascii="宋体" w:hAnsi="宋体" w:eastAsia="宋体"/>
          <w:w w:val="80"/>
          <w:szCs w:val="44"/>
          <w:lang w:val="en-US" w:eastAsia="zh-CN"/>
        </w:rPr>
        <w:t xml:space="preserve">  </w:t>
      </w:r>
      <w:r>
        <w:rPr>
          <w:rFonts w:hint="eastAsia" w:ascii="宋体" w:hAnsi="宋体" w:eastAsia="宋体"/>
          <w:w w:val="80"/>
          <w:szCs w:val="44"/>
        </w:rPr>
        <w:t>竞争性磋商公告</w:t>
      </w:r>
    </w:p>
    <w:p>
      <w:pPr>
        <w:spacing w:line="590" w:lineRule="exact"/>
        <w:ind w:firstLine="480" w:firstLineChars="200"/>
        <w:textAlignment w:val="baseline"/>
        <w:rPr>
          <w:rFonts w:ascii="宋体" w:hAnsi="宋体"/>
          <w:sz w:val="24"/>
          <w:szCs w:val="24"/>
        </w:rPr>
      </w:pPr>
      <w:r>
        <w:rPr>
          <w:rFonts w:hint="eastAsia" w:ascii="宋体" w:hAnsi="宋体"/>
          <w:sz w:val="24"/>
          <w:szCs w:val="24"/>
          <w:u w:val="single"/>
        </w:rPr>
        <w:t>江苏天业工程咨询房地产估价有限责任公司</w:t>
      </w:r>
      <w:r>
        <w:rPr>
          <w:rFonts w:hint="eastAsia" w:ascii="宋体" w:hAnsi="宋体"/>
          <w:sz w:val="24"/>
          <w:szCs w:val="24"/>
        </w:rPr>
        <w:t>（以下简称代理机构）受</w:t>
      </w:r>
      <w:r>
        <w:rPr>
          <w:rFonts w:hint="eastAsia" w:ascii="宋体" w:hAnsi="宋体"/>
          <w:sz w:val="24"/>
          <w:szCs w:val="24"/>
          <w:u w:val="single"/>
        </w:rPr>
        <w:t>南通市崇川区狼山镇街道办事处</w:t>
      </w:r>
      <w:r>
        <w:rPr>
          <w:rFonts w:hint="eastAsia" w:ascii="宋体" w:hAnsi="宋体"/>
          <w:sz w:val="24"/>
          <w:szCs w:val="24"/>
        </w:rPr>
        <w:t>（以下简称采购单位）的委托，对</w:t>
      </w:r>
      <w:r>
        <w:rPr>
          <w:rFonts w:hint="eastAsia" w:ascii="宋体" w:hAnsi="宋体"/>
          <w:sz w:val="24"/>
          <w:szCs w:val="24"/>
          <w:u w:val="single"/>
        </w:rPr>
        <w:t>狼山镇街道“新时代文明实践·社区行”主题短视频拍摄项目</w:t>
      </w:r>
      <w:r>
        <w:rPr>
          <w:rFonts w:hint="eastAsia" w:ascii="宋体" w:hAnsi="宋体"/>
          <w:sz w:val="24"/>
          <w:szCs w:val="24"/>
          <w:u w:val="single"/>
          <w:lang w:val="en-US" w:eastAsia="zh-CN"/>
        </w:rPr>
        <w:t xml:space="preserve"> </w:t>
      </w:r>
      <w:r>
        <w:rPr>
          <w:rFonts w:hint="eastAsia" w:ascii="宋体" w:hAnsi="宋体"/>
          <w:sz w:val="24"/>
          <w:szCs w:val="24"/>
        </w:rPr>
        <w:t>组织竞争性磋商采购，诚邀符合条件的潜在供应商参加该项目的竞争性磋商。</w:t>
      </w:r>
    </w:p>
    <w:p>
      <w:pPr>
        <w:numPr>
          <w:ilvl w:val="0"/>
          <w:numId w:val="1"/>
        </w:numPr>
        <w:spacing w:line="590" w:lineRule="exact"/>
        <w:ind w:firstLine="480"/>
        <w:textAlignment w:val="baseline"/>
      </w:pPr>
      <w:r>
        <w:rPr>
          <w:rFonts w:hint="eastAsia" w:ascii="方正仿宋_GBK"/>
          <w:sz w:val="24"/>
          <w:szCs w:val="24"/>
        </w:rPr>
        <w:t>项目名称：</w:t>
      </w:r>
      <w:r>
        <w:rPr>
          <w:rFonts w:hint="eastAsia" w:ascii="宋体" w:hAnsi="宋体"/>
          <w:sz w:val="24"/>
          <w:szCs w:val="24"/>
        </w:rPr>
        <w:t>狼山镇街道“新时代文明实践·社区行”主题短视频拍摄项目</w:t>
      </w:r>
    </w:p>
    <w:p>
      <w:pPr>
        <w:spacing w:line="590" w:lineRule="exact"/>
        <w:ind w:firstLine="480" w:firstLineChars="200"/>
        <w:textAlignment w:val="baseline"/>
        <w:rPr>
          <w:rFonts w:ascii="宋体" w:hAnsi="宋体"/>
          <w:sz w:val="24"/>
          <w:szCs w:val="24"/>
        </w:rPr>
      </w:pPr>
      <w:r>
        <w:rPr>
          <w:rFonts w:hint="eastAsia" w:ascii="宋体" w:hAnsi="宋体"/>
          <w:sz w:val="24"/>
          <w:szCs w:val="24"/>
        </w:rPr>
        <w:t>二、项目预算：2.2万元</w:t>
      </w:r>
    </w:p>
    <w:p>
      <w:pPr>
        <w:spacing w:line="590" w:lineRule="exact"/>
        <w:ind w:firstLine="480" w:firstLineChars="200"/>
        <w:textAlignment w:val="baseline"/>
        <w:rPr>
          <w:rFonts w:ascii="宋体" w:hAnsi="宋体"/>
          <w:sz w:val="24"/>
          <w:szCs w:val="24"/>
        </w:rPr>
      </w:pPr>
      <w:r>
        <w:rPr>
          <w:rFonts w:hint="eastAsia" w:ascii="宋体" w:hAnsi="宋体"/>
          <w:sz w:val="24"/>
          <w:szCs w:val="24"/>
        </w:rPr>
        <w:t>三、项目需求：详见第三章</w:t>
      </w:r>
    </w:p>
    <w:p>
      <w:pPr>
        <w:spacing w:line="590" w:lineRule="exact"/>
        <w:ind w:firstLine="480" w:firstLineChars="200"/>
        <w:textAlignment w:val="baseline"/>
        <w:rPr>
          <w:rFonts w:ascii="方正仿宋_GBK"/>
          <w:sz w:val="24"/>
          <w:szCs w:val="24"/>
        </w:rPr>
      </w:pPr>
      <w:r>
        <w:rPr>
          <w:rFonts w:hint="eastAsia" w:ascii="方正仿宋_GBK"/>
          <w:sz w:val="24"/>
          <w:szCs w:val="24"/>
        </w:rPr>
        <w:t>四、供应商资格要求</w:t>
      </w:r>
    </w:p>
    <w:p>
      <w:pPr>
        <w:spacing w:line="590" w:lineRule="exact"/>
        <w:ind w:firstLine="480" w:firstLineChars="200"/>
        <w:textAlignment w:val="baseline"/>
        <w:rPr>
          <w:rFonts w:ascii="方正仿宋_GBK"/>
          <w:sz w:val="24"/>
          <w:szCs w:val="24"/>
        </w:rPr>
      </w:pPr>
      <w:r>
        <w:rPr>
          <w:rFonts w:hint="eastAsia" w:ascii="方正仿宋_GBK"/>
          <w:sz w:val="24"/>
          <w:szCs w:val="24"/>
        </w:rPr>
        <w:t>1、满足《中华人民共和国政府采购法》第二十二条规定：</w:t>
      </w:r>
    </w:p>
    <w:p>
      <w:pPr>
        <w:spacing w:line="590" w:lineRule="exact"/>
        <w:ind w:firstLine="480" w:firstLineChars="200"/>
        <w:textAlignment w:val="baseline"/>
        <w:rPr>
          <w:rFonts w:ascii="方正仿宋_GBK"/>
          <w:sz w:val="24"/>
          <w:szCs w:val="24"/>
        </w:rPr>
      </w:pPr>
      <w:r>
        <w:rPr>
          <w:rFonts w:hint="eastAsia" w:ascii="方正仿宋_GBK"/>
          <w:sz w:val="24"/>
          <w:szCs w:val="24"/>
        </w:rPr>
        <w:t>（1）具有独立承担民事责任的能力；</w:t>
      </w:r>
    </w:p>
    <w:p>
      <w:pPr>
        <w:spacing w:line="590" w:lineRule="exact"/>
        <w:ind w:firstLine="480" w:firstLineChars="200"/>
        <w:textAlignment w:val="baseline"/>
        <w:rPr>
          <w:rFonts w:ascii="方正仿宋_GBK"/>
          <w:sz w:val="24"/>
          <w:szCs w:val="24"/>
        </w:rPr>
      </w:pPr>
      <w:r>
        <w:rPr>
          <w:rFonts w:hint="eastAsia" w:ascii="方正仿宋_GBK"/>
          <w:sz w:val="24"/>
          <w:szCs w:val="24"/>
        </w:rPr>
        <w:t>（2）具有良好的商业信誉和健全的财务会计制度；</w:t>
      </w:r>
    </w:p>
    <w:p>
      <w:pPr>
        <w:spacing w:line="590" w:lineRule="exact"/>
        <w:ind w:firstLine="480" w:firstLineChars="200"/>
        <w:textAlignment w:val="baseline"/>
        <w:rPr>
          <w:rFonts w:ascii="方正仿宋_GBK"/>
          <w:sz w:val="24"/>
          <w:szCs w:val="24"/>
        </w:rPr>
      </w:pPr>
      <w:r>
        <w:rPr>
          <w:rFonts w:hint="eastAsia" w:ascii="方正仿宋_GBK"/>
          <w:sz w:val="24"/>
          <w:szCs w:val="24"/>
        </w:rPr>
        <w:t>（3）具有履行合同所必需的设备和专业技术能力；</w:t>
      </w:r>
    </w:p>
    <w:p>
      <w:pPr>
        <w:spacing w:line="590" w:lineRule="exact"/>
        <w:ind w:firstLine="480" w:firstLineChars="200"/>
        <w:textAlignment w:val="baseline"/>
        <w:rPr>
          <w:rFonts w:ascii="方正仿宋_GBK"/>
          <w:sz w:val="24"/>
          <w:szCs w:val="24"/>
        </w:rPr>
      </w:pPr>
      <w:r>
        <w:rPr>
          <w:rFonts w:hint="eastAsia" w:ascii="方正仿宋_GBK"/>
          <w:sz w:val="24"/>
          <w:szCs w:val="24"/>
        </w:rPr>
        <w:t>（4）有依法缴纳税收和社会保障资金的良好记录；</w:t>
      </w:r>
    </w:p>
    <w:p>
      <w:pPr>
        <w:spacing w:line="590" w:lineRule="exact"/>
        <w:ind w:firstLine="480" w:firstLineChars="200"/>
        <w:textAlignment w:val="baseline"/>
        <w:rPr>
          <w:rFonts w:ascii="方正仿宋_GBK"/>
          <w:sz w:val="24"/>
          <w:szCs w:val="24"/>
        </w:rPr>
      </w:pPr>
      <w:r>
        <w:rPr>
          <w:rFonts w:hint="eastAsia" w:ascii="方正仿宋_GBK"/>
          <w:sz w:val="24"/>
          <w:szCs w:val="24"/>
        </w:rPr>
        <w:t>（5）参加政府采购活动前三年内，在经营活动中没有重大违法记录。</w:t>
      </w:r>
    </w:p>
    <w:p>
      <w:pPr>
        <w:spacing w:line="590" w:lineRule="exact"/>
        <w:ind w:firstLine="480" w:firstLineChars="200"/>
        <w:textAlignment w:val="baseline"/>
        <w:rPr>
          <w:rFonts w:ascii="方正仿宋_GBK"/>
          <w:sz w:val="24"/>
          <w:szCs w:val="24"/>
        </w:rPr>
      </w:pPr>
      <w:r>
        <w:rPr>
          <w:rFonts w:hint="eastAsia" w:ascii="方正仿宋_GBK"/>
          <w:sz w:val="24"/>
          <w:szCs w:val="24"/>
        </w:rPr>
        <w:t>2、采购单位其他要求：</w:t>
      </w:r>
    </w:p>
    <w:p>
      <w:pPr>
        <w:keepNext w:val="0"/>
        <w:keepLines w:val="0"/>
        <w:pageBreakBefore w:val="0"/>
        <w:kinsoku/>
        <w:wordWrap/>
        <w:overflowPunct/>
        <w:topLinePunct w:val="0"/>
        <w:autoSpaceDE/>
        <w:autoSpaceDN/>
        <w:bidi w:val="0"/>
        <w:adjustRightInd/>
        <w:snapToGrid w:val="0"/>
        <w:spacing w:line="520" w:lineRule="exact"/>
        <w:ind w:firstLine="484" w:firstLineChars="202"/>
        <w:jc w:val="left"/>
        <w:textAlignment w:val="baseline"/>
        <w:rPr>
          <w:rFonts w:ascii="方正仿宋_GBK"/>
          <w:sz w:val="24"/>
          <w:szCs w:val="24"/>
        </w:rPr>
      </w:pPr>
      <w:r>
        <w:rPr>
          <w:rFonts w:hint="eastAsia" w:ascii="方正仿宋_GBK"/>
          <w:sz w:val="24"/>
          <w:szCs w:val="24"/>
        </w:rPr>
        <w:t>（1）投标供应商是中国境内注册的具有独立法人资格的广告传媒企业或设计制作专业单位；</w:t>
      </w:r>
    </w:p>
    <w:p>
      <w:pPr>
        <w:spacing w:line="590" w:lineRule="exact"/>
        <w:ind w:firstLine="480" w:firstLineChars="200"/>
        <w:textAlignment w:val="baseline"/>
        <w:rPr>
          <w:rFonts w:ascii="方正仿宋_GBK"/>
          <w:sz w:val="24"/>
          <w:szCs w:val="24"/>
        </w:rPr>
      </w:pPr>
      <w:r>
        <w:rPr>
          <w:rFonts w:hint="eastAsia" w:ascii="方正仿宋_GBK"/>
          <w:sz w:val="24"/>
          <w:szCs w:val="24"/>
        </w:rPr>
        <w:t>（2）法定代表人参加投标的，必须提供法定代表人身份证明及法定代表人本人身份证复印件；非法定代表人参加投标的，必须提供法定代表人签字或盖章的授权委托书、法定代表人本人身份证复印件及被授权人本人身份证复印件；</w:t>
      </w:r>
    </w:p>
    <w:p>
      <w:pPr>
        <w:spacing w:line="590" w:lineRule="exact"/>
        <w:ind w:firstLine="480" w:firstLineChars="200"/>
        <w:textAlignment w:val="baseline"/>
        <w:rPr>
          <w:rFonts w:ascii="方正仿宋_GBK"/>
          <w:sz w:val="24"/>
          <w:szCs w:val="24"/>
        </w:rPr>
      </w:pPr>
      <w:r>
        <w:rPr>
          <w:rFonts w:hint="eastAsia" w:ascii="方正仿宋_GBK"/>
          <w:sz w:val="24"/>
          <w:szCs w:val="24"/>
        </w:rPr>
        <w:t>（3）具备履行合同所必需的设备和专业技术能力的声明函；</w:t>
      </w:r>
    </w:p>
    <w:p>
      <w:pPr>
        <w:spacing w:line="590" w:lineRule="exact"/>
        <w:ind w:firstLine="480" w:firstLineChars="200"/>
        <w:textAlignment w:val="baseline"/>
        <w:rPr>
          <w:rFonts w:ascii="方正仿宋_GBK"/>
          <w:sz w:val="24"/>
          <w:szCs w:val="24"/>
        </w:rPr>
      </w:pPr>
      <w:r>
        <w:rPr>
          <w:rFonts w:hint="eastAsia" w:ascii="方正仿宋_GBK"/>
          <w:sz w:val="24"/>
          <w:szCs w:val="24"/>
        </w:rPr>
        <w:t>（4）参加采购活动前3年内在经营活动中没有重大违法记录的书面声明；</w:t>
      </w:r>
    </w:p>
    <w:p>
      <w:pPr>
        <w:spacing w:line="590" w:lineRule="exact"/>
        <w:ind w:firstLine="480" w:firstLineChars="200"/>
        <w:textAlignment w:val="baseline"/>
        <w:rPr>
          <w:rFonts w:ascii="方正仿宋_GBK"/>
          <w:sz w:val="24"/>
          <w:szCs w:val="24"/>
        </w:rPr>
      </w:pPr>
      <w:r>
        <w:rPr>
          <w:rFonts w:hint="eastAsia" w:ascii="方正仿宋_GBK"/>
          <w:sz w:val="24"/>
          <w:szCs w:val="24"/>
        </w:rPr>
        <w:t>3、本项目不接受联合体投标。</w:t>
      </w:r>
    </w:p>
    <w:p>
      <w:pPr>
        <w:spacing w:line="590" w:lineRule="exact"/>
        <w:ind w:firstLine="480" w:firstLineChars="200"/>
        <w:textAlignment w:val="baseline"/>
        <w:rPr>
          <w:rFonts w:ascii="宋体" w:hAnsi="宋体"/>
          <w:b/>
          <w:sz w:val="24"/>
          <w:szCs w:val="24"/>
          <w:lang w:val="zh-CN"/>
        </w:rPr>
      </w:pPr>
      <w:r>
        <w:rPr>
          <w:rFonts w:hint="eastAsia" w:ascii="宋体" w:hAnsi="宋体"/>
          <w:b/>
          <w:sz w:val="24"/>
          <w:szCs w:val="24"/>
          <w:lang w:val="zh-CN"/>
        </w:rPr>
        <w:t>具体资格要求详见第六章中的“资格审查文件”。</w:t>
      </w:r>
    </w:p>
    <w:p>
      <w:pPr>
        <w:snapToGrid w:val="0"/>
        <w:spacing w:line="590" w:lineRule="exact"/>
        <w:ind w:firstLine="480" w:firstLineChars="200"/>
        <w:textAlignment w:val="baseline"/>
        <w:rPr>
          <w:rFonts w:ascii="宋体" w:hAnsi="宋体"/>
          <w:b/>
          <w:sz w:val="24"/>
          <w:szCs w:val="24"/>
          <w:lang w:val="zh-CN"/>
        </w:rPr>
      </w:pPr>
      <w:r>
        <w:rPr>
          <w:rFonts w:hint="eastAsia" w:ascii="宋体" w:hAnsi="宋体"/>
          <w:b/>
          <w:sz w:val="24"/>
          <w:szCs w:val="24"/>
          <w:lang w:val="zh-CN"/>
        </w:rPr>
        <w:t>请供应商认真对照资格要求，如不符合要求，无意或故意参与投标的，所产生的一切后果由供应商承担。对提供虚假材料的响应供应商作无效标处理。</w:t>
      </w:r>
    </w:p>
    <w:p>
      <w:pPr>
        <w:spacing w:line="590" w:lineRule="exact"/>
        <w:ind w:firstLine="480" w:firstLineChars="200"/>
        <w:textAlignment w:val="baseline"/>
        <w:rPr>
          <w:rFonts w:ascii="宋体" w:hAnsi="宋体" w:cs="宋体"/>
          <w:bCs/>
          <w:sz w:val="24"/>
          <w:szCs w:val="24"/>
        </w:rPr>
      </w:pPr>
      <w:r>
        <w:rPr>
          <w:rFonts w:hint="eastAsia" w:ascii="宋体" w:hAnsi="宋体" w:cs="宋体"/>
          <w:bCs/>
          <w:sz w:val="24"/>
          <w:szCs w:val="24"/>
        </w:rPr>
        <w:t>五、响应文件和报名函的递交</w:t>
      </w:r>
    </w:p>
    <w:p>
      <w:pPr>
        <w:spacing w:line="590" w:lineRule="exact"/>
        <w:ind w:firstLine="480" w:firstLineChars="200"/>
        <w:textAlignment w:val="baseline"/>
        <w:rPr>
          <w:rFonts w:ascii="宋体" w:hAnsi="宋体" w:cs="宋体"/>
          <w:bCs/>
          <w:sz w:val="24"/>
          <w:szCs w:val="24"/>
        </w:rPr>
      </w:pPr>
      <w:r>
        <w:rPr>
          <w:rFonts w:hint="eastAsia" w:ascii="宋体" w:hAnsi="宋体" w:cs="宋体"/>
          <w:bCs/>
          <w:sz w:val="24"/>
          <w:szCs w:val="24"/>
        </w:rPr>
        <w:t>1、凡符合资格要求并有意参加本项目竞争性磋商的供应商，请于2021年12月03日17:00前将报名函（格式见附件）盖章将扫描件发送至邮箱709442424@qq.com。报名函原件在递交响应文件当天交给招标代理单位。2021年12月03日17:00后将不再接受报名，未按时间要求报名的供应商不得参与本项目投标。</w:t>
      </w:r>
    </w:p>
    <w:p>
      <w:pPr>
        <w:spacing w:line="590" w:lineRule="exact"/>
        <w:ind w:firstLine="480" w:firstLineChars="200"/>
        <w:textAlignment w:val="baseline"/>
        <w:rPr>
          <w:rFonts w:ascii="宋体" w:hAnsi="宋体" w:cs="宋体"/>
          <w:bCs/>
          <w:sz w:val="24"/>
          <w:szCs w:val="24"/>
        </w:rPr>
      </w:pPr>
      <w:r>
        <w:rPr>
          <w:rFonts w:hint="eastAsia" w:ascii="宋体" w:hAnsi="宋体" w:cs="宋体"/>
          <w:bCs/>
          <w:sz w:val="24"/>
          <w:szCs w:val="24"/>
        </w:rPr>
        <w:t>2、响应文件接收截止及评审磋商开始时间：2021年12月04日14时30分前，将响应文件送达指定地点，拒绝接收在截止时间后递交的磋商响应文件。</w:t>
      </w:r>
    </w:p>
    <w:p>
      <w:pPr>
        <w:spacing w:line="590" w:lineRule="exact"/>
        <w:ind w:firstLine="480" w:firstLineChars="200"/>
        <w:textAlignment w:val="baseline"/>
        <w:rPr>
          <w:rFonts w:ascii="宋体" w:hAnsi="宋体" w:cs="宋体"/>
          <w:bCs/>
          <w:sz w:val="24"/>
          <w:szCs w:val="24"/>
        </w:rPr>
      </w:pPr>
      <w:r>
        <w:rPr>
          <w:rFonts w:hint="eastAsia" w:ascii="宋体" w:hAnsi="宋体" w:cs="宋体"/>
          <w:bCs/>
          <w:sz w:val="24"/>
          <w:szCs w:val="24"/>
        </w:rPr>
        <w:t>3、响应文件递交地址：南通市崇川区狼山镇街道办事处二楼21</w:t>
      </w:r>
      <w:r>
        <w:rPr>
          <w:rFonts w:hint="eastAsia" w:ascii="宋体" w:hAnsi="宋体" w:cs="宋体"/>
          <w:bCs/>
          <w:sz w:val="24"/>
          <w:szCs w:val="24"/>
          <w:lang w:val="en-US" w:eastAsia="zh-CN"/>
        </w:rPr>
        <w:t>2</w:t>
      </w:r>
      <w:r>
        <w:rPr>
          <w:rFonts w:hint="eastAsia" w:ascii="宋体" w:hAnsi="宋体" w:cs="宋体"/>
          <w:bCs/>
          <w:sz w:val="24"/>
          <w:szCs w:val="24"/>
        </w:rPr>
        <w:t>会议室，如有变动另行通知，请各供应商提前做好准备。</w:t>
      </w:r>
    </w:p>
    <w:p>
      <w:pPr>
        <w:spacing w:line="590" w:lineRule="exact"/>
        <w:ind w:firstLine="480" w:firstLineChars="200"/>
        <w:textAlignment w:val="baseline"/>
        <w:rPr>
          <w:rFonts w:ascii="宋体" w:hAnsi="宋体" w:cs="宋体"/>
          <w:bCs/>
          <w:sz w:val="24"/>
          <w:szCs w:val="24"/>
        </w:rPr>
      </w:pPr>
      <w:r>
        <w:rPr>
          <w:rFonts w:hint="eastAsia" w:ascii="宋体" w:hAnsi="宋体" w:cs="宋体"/>
          <w:bCs/>
          <w:sz w:val="24"/>
          <w:szCs w:val="24"/>
        </w:rPr>
        <w:t>六、磋商保证金:免收</w:t>
      </w:r>
      <w:r>
        <w:rPr>
          <w:rFonts w:ascii="宋体" w:hAnsi="宋体" w:cs="宋体"/>
          <w:bCs/>
          <w:sz w:val="24"/>
          <w:szCs w:val="24"/>
        </w:rPr>
        <w:t>。</w:t>
      </w:r>
    </w:p>
    <w:p>
      <w:pPr>
        <w:spacing w:line="590" w:lineRule="exact"/>
        <w:ind w:firstLine="480" w:firstLineChars="200"/>
        <w:textAlignment w:val="baseline"/>
        <w:rPr>
          <w:rFonts w:hint="eastAsia"/>
        </w:rPr>
      </w:pPr>
      <w:r>
        <w:rPr>
          <w:rFonts w:hint="eastAsia" w:ascii="宋体" w:hAnsi="宋体" w:cs="宋体"/>
          <w:sz w:val="24"/>
          <w:szCs w:val="24"/>
        </w:rPr>
        <w:t>七、联系方式</w:t>
      </w:r>
    </w:p>
    <w:p>
      <w:pPr>
        <w:spacing w:line="590" w:lineRule="exact"/>
        <w:ind w:firstLine="480" w:firstLineChars="200"/>
        <w:textAlignment w:val="baseline"/>
        <w:rPr>
          <w:rFonts w:hint="eastAsia"/>
          <w:sz w:val="24"/>
          <w:szCs w:val="24"/>
        </w:rPr>
      </w:pPr>
      <w:r>
        <w:rPr>
          <w:rFonts w:hint="eastAsia"/>
          <w:sz w:val="24"/>
          <w:szCs w:val="24"/>
        </w:rPr>
        <w:t>采购单位：南通市崇川区狼山镇街道办事处</w:t>
      </w:r>
    </w:p>
    <w:p>
      <w:pPr>
        <w:spacing w:line="590" w:lineRule="exact"/>
        <w:ind w:firstLine="480" w:firstLineChars="200"/>
        <w:textAlignment w:val="baseline"/>
        <w:rPr>
          <w:rFonts w:hint="eastAsia"/>
          <w:sz w:val="24"/>
          <w:szCs w:val="24"/>
        </w:rPr>
      </w:pPr>
      <w:r>
        <w:rPr>
          <w:rFonts w:hint="eastAsia"/>
          <w:sz w:val="24"/>
          <w:szCs w:val="24"/>
        </w:rPr>
        <w:t>采购单位联系人:方峥   联系电话：17778777552</w:t>
      </w:r>
    </w:p>
    <w:p>
      <w:pPr>
        <w:pStyle w:val="2"/>
        <w:rPr>
          <w:rFonts w:hint="eastAsia"/>
        </w:rPr>
      </w:pPr>
    </w:p>
    <w:p>
      <w:pPr>
        <w:spacing w:line="590" w:lineRule="exact"/>
        <w:ind w:firstLine="480" w:firstLineChars="200"/>
        <w:textAlignment w:val="baseline"/>
        <w:rPr>
          <w:sz w:val="24"/>
          <w:szCs w:val="24"/>
        </w:rPr>
      </w:pPr>
      <w:r>
        <w:rPr>
          <w:rFonts w:hint="eastAsia"/>
          <w:sz w:val="24"/>
          <w:szCs w:val="24"/>
        </w:rPr>
        <w:t>代理机构：江苏天业工程咨询房地产估价有限责任公司</w:t>
      </w:r>
    </w:p>
    <w:p>
      <w:pPr>
        <w:spacing w:line="590" w:lineRule="exact"/>
        <w:ind w:firstLine="480" w:firstLineChars="200"/>
        <w:textAlignment w:val="baseline"/>
        <w:rPr>
          <w:sz w:val="24"/>
          <w:szCs w:val="24"/>
        </w:rPr>
      </w:pPr>
      <w:r>
        <w:rPr>
          <w:rFonts w:hint="eastAsia"/>
          <w:sz w:val="24"/>
          <w:szCs w:val="24"/>
        </w:rPr>
        <w:t>地址：南通市崇川区中江国际广场4幢A座404</w:t>
      </w:r>
    </w:p>
    <w:p>
      <w:pPr>
        <w:spacing w:line="590" w:lineRule="exact"/>
        <w:ind w:firstLine="480" w:firstLineChars="200"/>
        <w:textAlignment w:val="baseline"/>
        <w:rPr>
          <w:rFonts w:ascii="宋体" w:hAnsi="宋体"/>
          <w:b/>
          <w:w w:val="80"/>
          <w:sz w:val="44"/>
          <w:szCs w:val="44"/>
        </w:rPr>
      </w:pPr>
      <w:r>
        <w:rPr>
          <w:rFonts w:hint="eastAsia"/>
          <w:sz w:val="24"/>
          <w:szCs w:val="24"/>
        </w:rPr>
        <w:t>联系人:黄工     联系电话：0513-68992776</w:t>
      </w:r>
      <w:r>
        <w:rPr>
          <w:sz w:val="20"/>
        </w:rPr>
        <w:br w:type="page"/>
      </w:r>
    </w:p>
    <w:p>
      <w:pPr>
        <w:snapToGrid w:val="0"/>
        <w:spacing w:line="590" w:lineRule="exact"/>
        <w:jc w:val="center"/>
        <w:textAlignment w:val="baseline"/>
        <w:rPr>
          <w:rFonts w:ascii="宋体" w:hAnsi="宋体"/>
          <w:b/>
          <w:w w:val="80"/>
          <w:sz w:val="44"/>
        </w:rPr>
      </w:pPr>
      <w:r>
        <w:rPr>
          <w:rFonts w:hint="eastAsia" w:ascii="宋体" w:hAnsi="宋体"/>
          <w:b/>
          <w:w w:val="80"/>
          <w:sz w:val="44"/>
          <w:szCs w:val="44"/>
        </w:rPr>
        <w:t>第二章</w:t>
      </w:r>
      <w:r>
        <w:rPr>
          <w:rFonts w:hint="eastAsia" w:ascii="宋体" w:hAnsi="宋体"/>
          <w:b/>
          <w:w w:val="80"/>
          <w:sz w:val="44"/>
          <w:szCs w:val="44"/>
          <w:lang w:val="en-US" w:eastAsia="zh-CN"/>
        </w:rPr>
        <w:t xml:space="preserve">  </w:t>
      </w:r>
      <w:r>
        <w:rPr>
          <w:rFonts w:hint="eastAsia" w:ascii="宋体" w:hAnsi="宋体"/>
          <w:b/>
          <w:w w:val="80"/>
          <w:sz w:val="44"/>
          <w:szCs w:val="44"/>
        </w:rPr>
        <w:t>投标供应商须知</w:t>
      </w:r>
    </w:p>
    <w:p>
      <w:pPr>
        <w:snapToGrid w:val="0"/>
        <w:spacing w:line="590" w:lineRule="exact"/>
        <w:ind w:firstLine="480" w:firstLineChars="200"/>
        <w:textAlignment w:val="baseline"/>
        <w:rPr>
          <w:rFonts w:ascii="宋体" w:hAnsi="宋体" w:cs="宋体"/>
          <w:b/>
          <w:bCs/>
          <w:sz w:val="24"/>
          <w:szCs w:val="24"/>
        </w:rPr>
      </w:pPr>
      <w:r>
        <w:rPr>
          <w:rFonts w:hint="eastAsia" w:ascii="宋体" w:hAnsi="宋体" w:cs="宋体"/>
          <w:b/>
          <w:bCs/>
          <w:sz w:val="24"/>
          <w:szCs w:val="24"/>
        </w:rPr>
        <w:t>一、说明</w:t>
      </w:r>
    </w:p>
    <w:p>
      <w:pPr>
        <w:snapToGrid w:val="0"/>
        <w:spacing w:line="590" w:lineRule="exact"/>
        <w:ind w:firstLine="480" w:firstLineChars="200"/>
        <w:textAlignment w:val="baseline"/>
        <w:rPr>
          <w:rFonts w:ascii="宋体" w:hAnsi="宋体" w:cs="宋体"/>
          <w:bCs/>
          <w:sz w:val="24"/>
          <w:szCs w:val="24"/>
        </w:rPr>
      </w:pPr>
      <w:r>
        <w:rPr>
          <w:rFonts w:hint="eastAsia" w:ascii="宋体" w:hAnsi="宋体" w:cs="宋体"/>
          <w:bCs/>
          <w:sz w:val="24"/>
          <w:szCs w:val="24"/>
        </w:rPr>
        <w:t>1、本竞争性磋商文件仅适用于采购人组织的竞争性磋商采购活动。</w:t>
      </w:r>
    </w:p>
    <w:p>
      <w:pPr>
        <w:snapToGrid w:val="0"/>
        <w:spacing w:line="590" w:lineRule="exact"/>
        <w:ind w:firstLine="480" w:firstLineChars="200"/>
        <w:textAlignment w:val="baseline"/>
        <w:rPr>
          <w:rFonts w:ascii="宋体" w:hAnsi="宋体" w:cs="宋体"/>
          <w:bCs/>
          <w:sz w:val="24"/>
          <w:szCs w:val="24"/>
        </w:rPr>
      </w:pPr>
      <w:r>
        <w:rPr>
          <w:rFonts w:hint="eastAsia" w:ascii="宋体" w:hAnsi="宋体" w:cs="宋体"/>
          <w:bCs/>
          <w:sz w:val="24"/>
          <w:szCs w:val="24"/>
        </w:rPr>
        <w:t>2、竞争性磋商活动及因本次磋商产生的合同受中国法律制约和保护。</w:t>
      </w:r>
    </w:p>
    <w:p>
      <w:pPr>
        <w:snapToGrid w:val="0"/>
        <w:spacing w:line="590" w:lineRule="exact"/>
        <w:ind w:firstLine="480" w:firstLineChars="200"/>
        <w:textAlignment w:val="baseline"/>
        <w:rPr>
          <w:rFonts w:ascii="宋体" w:hAnsi="宋体" w:cs="宋体"/>
          <w:bCs/>
          <w:sz w:val="24"/>
          <w:szCs w:val="24"/>
        </w:rPr>
      </w:pPr>
      <w:r>
        <w:rPr>
          <w:rFonts w:hint="eastAsia" w:ascii="宋体" w:hAnsi="宋体" w:cs="宋体"/>
          <w:bCs/>
          <w:sz w:val="24"/>
          <w:szCs w:val="24"/>
        </w:rPr>
        <w:t>3、竞争性磋商文件的解释权属于采购人。</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4日内，以书面形式向代理机构提出询问或疑问，</w:t>
      </w:r>
      <w:r>
        <w:rPr>
          <w:rFonts w:hint="eastAsia" w:ascii="宋体" w:hAnsi="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sz w:val="24"/>
          <w:szCs w:val="24"/>
        </w:rPr>
        <w:t>。</w:t>
      </w:r>
      <w:r>
        <w:rPr>
          <w:rFonts w:hint="eastAsia" w:ascii="宋体" w:hAnsi="宋体" w:cs="宋体"/>
          <w:b/>
          <w:sz w:val="24"/>
          <w:szCs w:val="24"/>
        </w:rPr>
        <w:t>非书面形式的不作为日后质疑提出的依据。</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6、供应商在磋商开始前自行踏勘现场，供应商务必自行认真踏勘现场条件，进一步获取所需信息，一旦中标不得对现场条件提出额外要求，不得要求增加费用，采购人可视情组织答疑会。</w:t>
      </w:r>
    </w:p>
    <w:p>
      <w:pPr>
        <w:snapToGrid w:val="0"/>
        <w:spacing w:line="590" w:lineRule="exact"/>
        <w:ind w:firstLine="480" w:firstLineChars="200"/>
        <w:textAlignment w:val="baseline"/>
        <w:rPr>
          <w:rFonts w:ascii="宋体" w:hAnsi="宋体" w:cs="宋体"/>
          <w:b/>
          <w:sz w:val="24"/>
          <w:szCs w:val="24"/>
        </w:rPr>
      </w:pPr>
      <w:r>
        <w:rPr>
          <w:rFonts w:hint="eastAsia" w:ascii="宋体" w:hAnsi="宋体" w:cs="宋体"/>
          <w:b/>
          <w:sz w:val="24"/>
          <w:szCs w:val="24"/>
        </w:rPr>
        <w:t>二、磋商文件的澄清、修改、答疑</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1、代理机构有权对发出的磋商文件进行必要的澄清、修改或补充。</w:t>
      </w:r>
    </w:p>
    <w:p>
      <w:pPr>
        <w:snapToGrid w:val="0"/>
        <w:spacing w:line="590" w:lineRule="exact"/>
        <w:ind w:firstLine="480" w:firstLineChars="200"/>
        <w:jc w:val="left"/>
        <w:textAlignment w:val="baseline"/>
        <w:rPr>
          <w:rFonts w:ascii="宋体" w:hAnsi="宋体" w:cs="宋体"/>
          <w:sz w:val="24"/>
          <w:szCs w:val="24"/>
        </w:rPr>
      </w:pPr>
      <w:r>
        <w:rPr>
          <w:rFonts w:hint="eastAsia" w:ascii="宋体" w:hAnsi="宋体" w:cs="宋体"/>
          <w:sz w:val="24"/>
          <w:szCs w:val="24"/>
        </w:rPr>
        <w:t>2、磋商文件的澄清、修改、补充等内容均以书面明确的形式发布，并以中国崇川网发布的信息为准。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3、代理机构对磋商文件的澄清、修改将构成磋商文件的一部分，对响应磋商的供应商具有约束力。</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4、澄清或者修改的内容可能影响到响应文件编制的，代理机构将在提交响应文件接收截止之日5日前，发布澄清或者修改公告，不足5日的，当顺延提交响应文件接收截止时间。</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5、除非代理机构以书面的形式对磋商文件作出澄清、修改及补充，供应商对涉及磋商文件的任何推论、理解和结论所造成的结果，均由供应商自负。</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6、采购单位视情组织答疑会。如有产生答疑且对磋商文件内容有修改，代理机构将按照本须知有关规定，以补充通知（公告）的方式发出。</w:t>
      </w:r>
    </w:p>
    <w:p>
      <w:pPr>
        <w:snapToGrid w:val="0"/>
        <w:spacing w:line="590" w:lineRule="exact"/>
        <w:ind w:firstLine="480" w:firstLineChars="200"/>
        <w:textAlignment w:val="baseline"/>
        <w:rPr>
          <w:rFonts w:ascii="宋体" w:hAnsi="宋体" w:cs="宋体"/>
          <w:b/>
          <w:sz w:val="24"/>
          <w:szCs w:val="24"/>
        </w:rPr>
      </w:pPr>
      <w:r>
        <w:rPr>
          <w:rFonts w:hint="eastAsia" w:ascii="宋体" w:hAnsi="宋体" w:cs="宋体"/>
          <w:b/>
          <w:sz w:val="24"/>
          <w:szCs w:val="24"/>
        </w:rPr>
        <w:t>三、响应文件的编制及装订</w:t>
      </w:r>
    </w:p>
    <w:p>
      <w:pPr>
        <w:spacing w:line="590" w:lineRule="exact"/>
        <w:ind w:firstLine="484" w:firstLineChars="202"/>
        <w:textAlignment w:val="baseline"/>
        <w:rPr>
          <w:rFonts w:ascii="宋体" w:hAnsi="宋体" w:cs="宋体"/>
          <w:sz w:val="24"/>
          <w:szCs w:val="24"/>
        </w:rPr>
      </w:pPr>
      <w:r>
        <w:rPr>
          <w:rFonts w:hint="eastAsia" w:ascii="宋体" w:hAnsi="宋体" w:cs="宋体"/>
          <w:sz w:val="24"/>
          <w:szCs w:val="24"/>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snapToGrid w:val="0"/>
        <w:spacing w:line="590" w:lineRule="exact"/>
        <w:ind w:firstLine="480" w:firstLineChars="200"/>
        <w:textAlignment w:val="baseline"/>
        <w:rPr>
          <w:rFonts w:ascii="宋体" w:hAnsi="宋体" w:cs="宋体"/>
          <w:b/>
          <w:bCs/>
          <w:sz w:val="24"/>
          <w:szCs w:val="24"/>
        </w:rPr>
      </w:pPr>
      <w:r>
        <w:rPr>
          <w:rFonts w:hint="eastAsia" w:ascii="宋体" w:hAnsi="宋体" w:cs="宋体"/>
          <w:b/>
          <w:bCs/>
          <w:sz w:val="24"/>
          <w:szCs w:val="24"/>
        </w:rPr>
        <w:t>四、响应文件的份数和签署</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1、响应文件由：</w:t>
      </w:r>
      <w:r>
        <w:rPr>
          <w:rFonts w:hint="eastAsia" w:ascii="宋体" w:hAnsi="宋体" w:cs="宋体"/>
          <w:sz w:val="20"/>
          <w:szCs w:val="24"/>
        </w:rPr>
        <w:fldChar w:fldCharType="begin"/>
      </w:r>
      <w:r>
        <w:rPr>
          <w:rFonts w:hint="eastAsia" w:ascii="宋体" w:hAnsi="宋体" w:cs="宋体"/>
          <w:sz w:val="20"/>
          <w:szCs w:val="24"/>
        </w:rPr>
        <w:instrText xml:space="preserve"> = 1 \* GB3 </w:instrText>
      </w:r>
      <w:r>
        <w:rPr>
          <w:rFonts w:hint="eastAsia" w:ascii="宋体" w:hAnsi="宋体" w:cs="宋体"/>
          <w:sz w:val="20"/>
          <w:szCs w:val="24"/>
        </w:rPr>
        <w:fldChar w:fldCharType="separate"/>
      </w:r>
      <w:r>
        <w:rPr>
          <w:rFonts w:hint="eastAsia" w:ascii="宋体" w:hAnsi="宋体" w:cs="宋体"/>
          <w:sz w:val="24"/>
          <w:szCs w:val="24"/>
        </w:rPr>
        <w:t>①</w:t>
      </w:r>
      <w:r>
        <w:rPr>
          <w:rFonts w:hint="eastAsia" w:ascii="宋体" w:hAnsi="宋体" w:cs="宋体"/>
          <w:sz w:val="20"/>
          <w:szCs w:val="24"/>
        </w:rPr>
        <w:fldChar w:fldCharType="end"/>
      </w:r>
      <w:r>
        <w:rPr>
          <w:rFonts w:hint="eastAsia" w:ascii="宋体" w:hAnsi="宋体" w:cs="宋体"/>
          <w:sz w:val="24"/>
          <w:szCs w:val="24"/>
        </w:rPr>
        <w:t>资格审查文件、</w:t>
      </w:r>
      <w:r>
        <w:rPr>
          <w:rFonts w:hint="eastAsia" w:ascii="宋体" w:hAnsi="宋体" w:cs="宋体"/>
          <w:sz w:val="20"/>
          <w:szCs w:val="24"/>
        </w:rPr>
        <w:fldChar w:fldCharType="begin"/>
      </w:r>
      <w:r>
        <w:rPr>
          <w:rFonts w:hint="eastAsia" w:ascii="宋体" w:hAnsi="宋体" w:cs="宋体"/>
          <w:sz w:val="20"/>
          <w:szCs w:val="24"/>
        </w:rPr>
        <w:instrText xml:space="preserve"> = 2 \* GB3 </w:instrText>
      </w:r>
      <w:r>
        <w:rPr>
          <w:rFonts w:hint="eastAsia" w:ascii="宋体" w:hAnsi="宋体" w:cs="宋体"/>
          <w:sz w:val="20"/>
          <w:szCs w:val="24"/>
        </w:rPr>
        <w:fldChar w:fldCharType="separate"/>
      </w:r>
      <w:r>
        <w:rPr>
          <w:rFonts w:hint="eastAsia" w:ascii="宋体" w:hAnsi="宋体" w:cs="宋体"/>
          <w:sz w:val="24"/>
          <w:szCs w:val="24"/>
        </w:rPr>
        <w:t>②</w:t>
      </w:r>
      <w:r>
        <w:rPr>
          <w:rFonts w:hint="eastAsia" w:ascii="宋体" w:hAnsi="宋体" w:cs="宋体"/>
          <w:sz w:val="20"/>
          <w:szCs w:val="24"/>
        </w:rPr>
        <w:fldChar w:fldCharType="end"/>
      </w:r>
      <w:r>
        <w:rPr>
          <w:rFonts w:hint="eastAsia" w:ascii="宋体" w:hAnsi="宋体" w:cs="宋体"/>
          <w:sz w:val="24"/>
          <w:szCs w:val="24"/>
        </w:rPr>
        <w:t>技术响应文件、③商务报价响应文件共3部分组成（以下由文件序号代称）。</w:t>
      </w:r>
    </w:p>
    <w:p>
      <w:pPr>
        <w:snapToGrid w:val="0"/>
        <w:spacing w:line="590" w:lineRule="exact"/>
        <w:ind w:firstLine="480" w:firstLineChars="200"/>
        <w:textAlignment w:val="baseline"/>
        <w:rPr>
          <w:rFonts w:ascii="宋体" w:hAnsi="宋体" w:cs="宋体"/>
          <w:b/>
          <w:sz w:val="24"/>
          <w:szCs w:val="24"/>
          <w:u w:val="single"/>
        </w:rPr>
      </w:pPr>
      <w:r>
        <w:rPr>
          <w:rFonts w:hint="eastAsia" w:ascii="宋体" w:hAnsi="宋体" w:cs="宋体"/>
          <w:sz w:val="24"/>
          <w:szCs w:val="24"/>
        </w:rPr>
        <w:t>2、</w:t>
      </w:r>
      <w:r>
        <w:rPr>
          <w:rFonts w:hint="eastAsia" w:ascii="宋体" w:hAnsi="宋体" w:cs="宋体"/>
          <w:b/>
          <w:sz w:val="24"/>
          <w:szCs w:val="24"/>
        </w:rPr>
        <w:t>响应文件均为一式叁份，其中“正本”壹份和“副本”贰份。</w:t>
      </w:r>
    </w:p>
    <w:p>
      <w:pPr>
        <w:snapToGrid w:val="0"/>
        <w:spacing w:line="590" w:lineRule="exact"/>
        <w:ind w:firstLine="470" w:firstLineChars="196"/>
        <w:textAlignment w:val="baseline"/>
        <w:rPr>
          <w:rFonts w:ascii="宋体" w:hAnsi="宋体" w:cs="宋体"/>
          <w:sz w:val="24"/>
          <w:szCs w:val="24"/>
        </w:rPr>
      </w:pPr>
      <w:r>
        <w:rPr>
          <w:rFonts w:hint="eastAsia" w:ascii="宋体" w:hAnsi="宋体" w:cs="宋体"/>
          <w:sz w:val="24"/>
          <w:szCs w:val="24"/>
        </w:rPr>
        <w:t>3、在每份响应文件上要明确标注项目名称、对应的响应文件名称、供应商的全称、日期、“正本”、“副本”字样。“正本”和“副本”若有差异，概以“正本”为准。</w:t>
      </w:r>
    </w:p>
    <w:p>
      <w:pPr>
        <w:snapToGrid w:val="0"/>
        <w:spacing w:line="590" w:lineRule="exact"/>
        <w:ind w:firstLine="470" w:firstLineChars="196"/>
        <w:textAlignment w:val="baseline"/>
        <w:rPr>
          <w:rFonts w:ascii="宋体" w:hAnsi="宋体" w:cs="宋体"/>
          <w:sz w:val="24"/>
          <w:szCs w:val="24"/>
        </w:rPr>
      </w:pPr>
      <w:r>
        <w:rPr>
          <w:rFonts w:hint="eastAsia" w:ascii="宋体" w:hAnsi="宋体" w:cs="宋体"/>
          <w:sz w:val="24"/>
          <w:szCs w:val="24"/>
        </w:rPr>
        <w:t>4、供应商可将响应文件正副本统一密封或分别密封，如正本和副本分别密封的，应在封袋上标明正、副本字样。</w:t>
      </w:r>
    </w:p>
    <w:p>
      <w:pPr>
        <w:snapToGrid w:val="0"/>
        <w:spacing w:line="590" w:lineRule="exact"/>
        <w:ind w:firstLine="470" w:firstLineChars="196"/>
        <w:textAlignment w:val="baseline"/>
        <w:rPr>
          <w:rFonts w:ascii="宋体" w:hAnsi="宋体" w:cs="宋体"/>
          <w:sz w:val="24"/>
          <w:szCs w:val="24"/>
        </w:rPr>
      </w:pPr>
      <w:r>
        <w:rPr>
          <w:rFonts w:hint="eastAsia" w:ascii="宋体" w:hAnsi="宋体" w:cs="宋体"/>
          <w:sz w:val="24"/>
          <w:szCs w:val="24"/>
        </w:rPr>
        <w:t>5、响应文件中的所有“正本”，其正文内容须按磋商文件要求由供应商法定代表人或被授权人签字（或盖章）并加盖单位公章。“副本”可复印，但须加盖单位公章。</w:t>
      </w:r>
    </w:p>
    <w:p>
      <w:pPr>
        <w:snapToGrid w:val="0"/>
        <w:spacing w:line="590" w:lineRule="exact"/>
        <w:ind w:firstLine="470" w:firstLineChars="196"/>
        <w:textAlignment w:val="baseline"/>
        <w:rPr>
          <w:rFonts w:ascii="宋体" w:hAnsi="宋体" w:cs="宋体"/>
          <w:b/>
          <w:bCs/>
          <w:sz w:val="24"/>
          <w:szCs w:val="24"/>
        </w:rPr>
      </w:pPr>
      <w:r>
        <w:rPr>
          <w:rFonts w:hint="eastAsia" w:ascii="宋体" w:hAnsi="宋体" w:cs="宋体"/>
          <w:b/>
          <w:bCs/>
          <w:sz w:val="24"/>
          <w:szCs w:val="24"/>
        </w:rPr>
        <w:t>五、响应文件的密封及标记</w:t>
      </w:r>
    </w:p>
    <w:p>
      <w:pPr>
        <w:snapToGrid w:val="0"/>
        <w:spacing w:line="590" w:lineRule="exact"/>
        <w:ind w:firstLine="480" w:firstLineChars="200"/>
        <w:textAlignment w:val="baseline"/>
        <w:rPr>
          <w:rFonts w:ascii="宋体" w:hAnsi="宋体" w:cs="宋体"/>
          <w:sz w:val="24"/>
          <w:szCs w:val="24"/>
          <w:u w:val="single"/>
        </w:rPr>
      </w:pPr>
      <w:r>
        <w:rPr>
          <w:rFonts w:hint="eastAsia" w:ascii="宋体" w:hAnsi="宋体" w:cs="宋体"/>
          <w:sz w:val="24"/>
          <w:szCs w:val="24"/>
        </w:rPr>
        <w:t>1、供应商须将本项目响应文件：</w:t>
      </w:r>
      <w:r>
        <w:rPr>
          <w:rFonts w:hint="eastAsia" w:ascii="宋体" w:hAnsi="宋体" w:cs="宋体"/>
          <w:sz w:val="20"/>
          <w:szCs w:val="24"/>
        </w:rPr>
        <w:fldChar w:fldCharType="begin"/>
      </w:r>
      <w:r>
        <w:rPr>
          <w:rFonts w:hint="eastAsia" w:ascii="宋体" w:hAnsi="宋体" w:cs="宋体"/>
          <w:sz w:val="20"/>
          <w:szCs w:val="24"/>
        </w:rPr>
        <w:instrText xml:space="preserve"> = 1 \* GB3 </w:instrText>
      </w:r>
      <w:r>
        <w:rPr>
          <w:rFonts w:hint="eastAsia" w:ascii="宋体" w:hAnsi="宋体" w:cs="宋体"/>
          <w:sz w:val="20"/>
          <w:szCs w:val="24"/>
        </w:rPr>
        <w:fldChar w:fldCharType="separate"/>
      </w:r>
      <w:r>
        <w:rPr>
          <w:rFonts w:hint="eastAsia" w:ascii="宋体" w:hAnsi="宋体" w:cs="宋体"/>
          <w:sz w:val="24"/>
          <w:szCs w:val="24"/>
        </w:rPr>
        <w:t>①</w:t>
      </w:r>
      <w:r>
        <w:rPr>
          <w:rFonts w:hint="eastAsia" w:ascii="宋体" w:hAnsi="宋体" w:cs="宋体"/>
          <w:sz w:val="20"/>
          <w:szCs w:val="24"/>
        </w:rPr>
        <w:fldChar w:fldCharType="end"/>
      </w:r>
      <w:r>
        <w:rPr>
          <w:rFonts w:hint="eastAsia" w:ascii="宋体" w:hAnsi="宋体" w:cs="宋体"/>
          <w:sz w:val="24"/>
          <w:szCs w:val="24"/>
        </w:rPr>
        <w:t>、</w:t>
      </w:r>
      <w:r>
        <w:rPr>
          <w:rFonts w:hint="eastAsia" w:ascii="宋体" w:hAnsi="宋体" w:cs="宋体"/>
          <w:sz w:val="20"/>
          <w:szCs w:val="24"/>
        </w:rPr>
        <w:fldChar w:fldCharType="begin"/>
      </w:r>
      <w:r>
        <w:rPr>
          <w:rFonts w:hint="eastAsia" w:ascii="宋体" w:hAnsi="宋体" w:cs="宋体"/>
          <w:sz w:val="20"/>
          <w:szCs w:val="24"/>
        </w:rPr>
        <w:instrText xml:space="preserve"> = 2 \* GB3 </w:instrText>
      </w:r>
      <w:r>
        <w:rPr>
          <w:rFonts w:hint="eastAsia" w:ascii="宋体" w:hAnsi="宋体" w:cs="宋体"/>
          <w:sz w:val="20"/>
          <w:szCs w:val="24"/>
        </w:rPr>
        <w:fldChar w:fldCharType="separate"/>
      </w:r>
      <w:r>
        <w:rPr>
          <w:rFonts w:hint="eastAsia" w:ascii="宋体" w:hAnsi="宋体" w:cs="宋体"/>
          <w:sz w:val="24"/>
          <w:szCs w:val="24"/>
        </w:rPr>
        <w:t>②</w:t>
      </w:r>
      <w:r>
        <w:rPr>
          <w:rFonts w:hint="eastAsia" w:ascii="宋体" w:hAnsi="宋体" w:cs="宋体"/>
          <w:sz w:val="20"/>
          <w:szCs w:val="24"/>
        </w:rPr>
        <w:fldChar w:fldCharType="end"/>
      </w:r>
      <w:r>
        <w:rPr>
          <w:rFonts w:hint="eastAsia" w:ascii="宋体" w:hAnsi="宋体" w:cs="宋体"/>
          <w:sz w:val="24"/>
          <w:szCs w:val="24"/>
        </w:rPr>
        <w:t>、</w:t>
      </w:r>
      <w:r>
        <w:rPr>
          <w:rFonts w:ascii="宋体" w:hAnsi="宋体" w:cs="宋体"/>
          <w:sz w:val="20"/>
          <w:szCs w:val="24"/>
        </w:rPr>
        <w:fldChar w:fldCharType="begin"/>
      </w:r>
      <w:r>
        <w:rPr>
          <w:rFonts w:hint="eastAsia" w:ascii="宋体" w:hAnsi="宋体" w:cs="宋体"/>
          <w:sz w:val="20"/>
          <w:szCs w:val="24"/>
        </w:rPr>
        <w:instrText xml:space="preserve">= 3 \* GB3</w:instrText>
      </w:r>
      <w:r>
        <w:rPr>
          <w:rFonts w:ascii="宋体" w:hAnsi="宋体" w:cs="宋体"/>
          <w:sz w:val="20"/>
          <w:szCs w:val="24"/>
        </w:rPr>
        <w:fldChar w:fldCharType="separate"/>
      </w:r>
      <w:r>
        <w:rPr>
          <w:rFonts w:hint="eastAsia" w:ascii="宋体" w:hAnsi="宋体" w:cs="宋体"/>
          <w:sz w:val="24"/>
          <w:szCs w:val="24"/>
        </w:rPr>
        <w:t>③</w:t>
      </w:r>
      <w:r>
        <w:rPr>
          <w:rFonts w:ascii="宋体" w:hAnsi="宋体" w:cs="宋体"/>
          <w:sz w:val="20"/>
          <w:szCs w:val="24"/>
        </w:rPr>
        <w:fldChar w:fldCharType="end"/>
      </w:r>
      <w:r>
        <w:rPr>
          <w:rFonts w:hint="eastAsia" w:ascii="宋体" w:hAnsi="宋体" w:cs="宋体"/>
          <w:b/>
          <w:sz w:val="24"/>
          <w:szCs w:val="24"/>
        </w:rPr>
        <w:t>单独密封</w:t>
      </w:r>
      <w:r>
        <w:rPr>
          <w:rFonts w:hint="eastAsia" w:ascii="宋体" w:hAnsi="宋体" w:cs="宋体"/>
          <w:sz w:val="24"/>
          <w:szCs w:val="24"/>
        </w:rPr>
        <w:t>。</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2、密封后，应在每一密封的响应文件上明确标注磋商项目名称、响应文件各自对应的名称、供应商的全称及日期。</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3、在边缝处加盖供应商公章或骑缝签字。</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b/>
          <w:sz w:val="24"/>
          <w:szCs w:val="24"/>
        </w:rPr>
        <w:t>【特别提醒】</w:t>
      </w:r>
      <w:r>
        <w:rPr>
          <w:rFonts w:hint="eastAsia" w:ascii="宋体" w:hAnsi="宋体" w:cs="宋体"/>
          <w:sz w:val="24"/>
          <w:szCs w:val="24"/>
        </w:rPr>
        <w:t>响应文件中的</w:t>
      </w:r>
      <w:r>
        <w:rPr>
          <w:rFonts w:hint="eastAsia" w:ascii="宋体" w:hAnsi="宋体" w:cs="宋体"/>
          <w:sz w:val="20"/>
          <w:szCs w:val="24"/>
        </w:rPr>
        <w:fldChar w:fldCharType="begin"/>
      </w:r>
      <w:r>
        <w:rPr>
          <w:rFonts w:hint="eastAsia" w:ascii="宋体" w:hAnsi="宋体" w:cs="宋体"/>
          <w:sz w:val="20"/>
          <w:szCs w:val="24"/>
        </w:rPr>
        <w:instrText xml:space="preserve"> = 1 \* GB3 </w:instrText>
      </w:r>
      <w:r>
        <w:rPr>
          <w:rFonts w:hint="eastAsia" w:ascii="宋体" w:hAnsi="宋体" w:cs="宋体"/>
          <w:sz w:val="20"/>
          <w:szCs w:val="24"/>
        </w:rPr>
        <w:fldChar w:fldCharType="separate"/>
      </w:r>
      <w:r>
        <w:rPr>
          <w:rFonts w:hint="eastAsia" w:ascii="宋体" w:hAnsi="宋体" w:cs="宋体"/>
          <w:sz w:val="24"/>
          <w:szCs w:val="24"/>
        </w:rPr>
        <w:t>①</w:t>
      </w:r>
      <w:r>
        <w:rPr>
          <w:rFonts w:hint="eastAsia" w:ascii="宋体" w:hAnsi="宋体" w:cs="宋体"/>
          <w:sz w:val="20"/>
          <w:szCs w:val="24"/>
        </w:rPr>
        <w:fldChar w:fldCharType="end"/>
      </w:r>
      <w:r>
        <w:rPr>
          <w:rFonts w:hint="eastAsia" w:ascii="宋体" w:hAnsi="宋体" w:cs="宋体"/>
          <w:sz w:val="24"/>
          <w:szCs w:val="24"/>
        </w:rPr>
        <w:t>和</w:t>
      </w:r>
      <w:r>
        <w:rPr>
          <w:rFonts w:hint="eastAsia" w:ascii="宋体" w:hAnsi="宋体" w:cs="宋体"/>
          <w:sz w:val="20"/>
          <w:szCs w:val="24"/>
        </w:rPr>
        <w:fldChar w:fldCharType="begin"/>
      </w:r>
      <w:r>
        <w:rPr>
          <w:rFonts w:hint="eastAsia" w:ascii="宋体" w:hAnsi="宋体" w:cs="宋体"/>
          <w:sz w:val="20"/>
          <w:szCs w:val="24"/>
        </w:rPr>
        <w:instrText xml:space="preserve"> = 2 \* GB3 </w:instrText>
      </w:r>
      <w:r>
        <w:rPr>
          <w:rFonts w:hint="eastAsia" w:ascii="宋体" w:hAnsi="宋体" w:cs="宋体"/>
          <w:sz w:val="20"/>
          <w:szCs w:val="24"/>
        </w:rPr>
        <w:fldChar w:fldCharType="separate"/>
      </w:r>
      <w:r>
        <w:rPr>
          <w:rFonts w:hint="eastAsia" w:ascii="宋体" w:hAnsi="宋体" w:cs="宋体"/>
          <w:sz w:val="24"/>
          <w:szCs w:val="24"/>
        </w:rPr>
        <w:t>②</w:t>
      </w:r>
      <w:r>
        <w:rPr>
          <w:rFonts w:hint="eastAsia" w:ascii="宋体" w:hAnsi="宋体" w:cs="宋体"/>
          <w:sz w:val="20"/>
          <w:szCs w:val="24"/>
        </w:rPr>
        <w:fldChar w:fldCharType="end"/>
      </w:r>
      <w:r>
        <w:rPr>
          <w:rFonts w:hint="eastAsia" w:ascii="宋体" w:hAnsi="宋体" w:cs="宋体"/>
          <w:sz w:val="24"/>
          <w:szCs w:val="24"/>
        </w:rPr>
        <w:t>的“正本”或“副本”中，均不得含有商务报价响应文件中报价表（报价单）内的任何项目价格，否则作无效投标处理。</w:t>
      </w:r>
    </w:p>
    <w:p>
      <w:pPr>
        <w:snapToGrid w:val="0"/>
        <w:spacing w:line="590" w:lineRule="exact"/>
        <w:ind w:firstLine="494" w:firstLineChars="206"/>
        <w:textAlignment w:val="baseline"/>
        <w:rPr>
          <w:rFonts w:ascii="宋体" w:hAnsi="宋体" w:cs="宋体"/>
          <w:b/>
          <w:bCs/>
          <w:sz w:val="24"/>
          <w:szCs w:val="24"/>
        </w:rPr>
      </w:pPr>
      <w:r>
        <w:rPr>
          <w:rFonts w:hint="eastAsia" w:ascii="宋体" w:hAnsi="宋体" w:cs="宋体"/>
          <w:b/>
          <w:bCs/>
          <w:sz w:val="24"/>
          <w:szCs w:val="24"/>
        </w:rPr>
        <w:t>六、磋商报价</w:t>
      </w:r>
    </w:p>
    <w:p>
      <w:pPr>
        <w:snapToGrid w:val="0"/>
        <w:spacing w:line="590" w:lineRule="exact"/>
        <w:ind w:firstLine="494" w:firstLineChars="206"/>
        <w:textAlignment w:val="baseline"/>
        <w:rPr>
          <w:rFonts w:ascii="宋体" w:hAnsi="宋体" w:cs="宋体"/>
          <w:sz w:val="24"/>
          <w:szCs w:val="24"/>
        </w:rPr>
      </w:pPr>
      <w:r>
        <w:rPr>
          <w:rFonts w:hint="eastAsia" w:ascii="宋体" w:hAnsi="宋体" w:cs="宋体"/>
          <w:sz w:val="24"/>
          <w:szCs w:val="24"/>
        </w:rPr>
        <w:t>1、本项目不接受任何有选择的报价。</w:t>
      </w:r>
    </w:p>
    <w:p>
      <w:pPr>
        <w:snapToGrid w:val="0"/>
        <w:spacing w:line="590" w:lineRule="exact"/>
        <w:ind w:firstLine="494" w:firstLineChars="206"/>
        <w:textAlignment w:val="baseline"/>
        <w:rPr>
          <w:rFonts w:ascii="宋体" w:hAnsi="宋体" w:cs="宋体"/>
          <w:sz w:val="24"/>
          <w:szCs w:val="24"/>
        </w:rPr>
      </w:pPr>
      <w:r>
        <w:rPr>
          <w:rFonts w:hint="eastAsia" w:ascii="宋体" w:hAnsi="宋体" w:cs="宋体"/>
          <w:sz w:val="24"/>
          <w:szCs w:val="24"/>
        </w:rPr>
        <w:t>2、磋商报价均以人民币为报价的币种。</w:t>
      </w:r>
    </w:p>
    <w:p>
      <w:pPr>
        <w:snapToGrid w:val="0"/>
        <w:spacing w:line="590" w:lineRule="exact"/>
        <w:ind w:firstLine="494" w:firstLineChars="206"/>
        <w:textAlignment w:val="baseline"/>
        <w:rPr>
          <w:rFonts w:ascii="宋体" w:hAnsi="宋体" w:cs="宋体"/>
          <w:sz w:val="24"/>
          <w:szCs w:val="24"/>
        </w:rPr>
      </w:pPr>
      <w:r>
        <w:rPr>
          <w:rFonts w:hint="eastAsia" w:ascii="宋体" w:hAnsi="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napToGrid w:val="0"/>
        <w:spacing w:line="590" w:lineRule="exact"/>
        <w:ind w:firstLine="494" w:firstLineChars="206"/>
        <w:textAlignment w:val="baseline"/>
        <w:rPr>
          <w:rFonts w:hint="eastAsia" w:ascii="宋体" w:hAnsi="宋体" w:eastAsia="宋体" w:cs="宋体"/>
          <w:sz w:val="24"/>
          <w:szCs w:val="24"/>
          <w:lang w:val="en-US" w:eastAsia="zh-CN"/>
        </w:rPr>
      </w:pPr>
      <w:r>
        <w:rPr>
          <w:rFonts w:hint="eastAsia" w:ascii="宋体" w:hAnsi="宋体" w:cs="宋体"/>
          <w:sz w:val="24"/>
          <w:szCs w:val="24"/>
        </w:rPr>
        <w:t>4、本项目报价为固定价格报价，投标人应充分考虑服务实施期间各类市场价格和政策性价格调整因素，确定价格风险计入总报价，今后不作调整。(投标报价应按招标文件中规定的要求对本次招标范围内实施服务、维护与支持进行报价。该报价为完成本项目提供合格服务所需要的全部费用，包括前期调研、取材、交通、拍摄（包含食宿行）、后期制作、宣传投放播出、光盘烧录、包装制作、服务费、设计费、验收、税费、合同实施过程中的应预见和不可预见等所产生的费用)</w:t>
      </w:r>
      <w:r>
        <w:rPr>
          <w:rFonts w:hint="eastAsia" w:ascii="宋体" w:hAnsi="宋体" w:cs="宋体"/>
          <w:sz w:val="24"/>
          <w:szCs w:val="24"/>
          <w:lang w:eastAsia="zh-CN"/>
        </w:rPr>
        <w:t>。</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6、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590" w:lineRule="exact"/>
        <w:ind w:firstLine="494" w:firstLineChars="206"/>
        <w:textAlignment w:val="baseline"/>
        <w:rPr>
          <w:rFonts w:ascii="宋体" w:hAnsi="宋体" w:cs="宋体"/>
          <w:sz w:val="24"/>
          <w:szCs w:val="24"/>
        </w:rPr>
      </w:pPr>
      <w:r>
        <w:rPr>
          <w:rFonts w:hint="eastAsia" w:ascii="宋体" w:hAnsi="宋体" w:cs="宋体"/>
          <w:sz w:val="24"/>
          <w:szCs w:val="24"/>
        </w:rPr>
        <w:t>7、竞争性磋商的最终报价为成交价。同时，供应商的最终成交价在合同实施期间不因市场变化因素而变动。</w:t>
      </w:r>
    </w:p>
    <w:p>
      <w:pPr>
        <w:snapToGrid w:val="0"/>
        <w:spacing w:line="590" w:lineRule="exact"/>
        <w:ind w:firstLine="494" w:firstLineChars="206"/>
        <w:textAlignment w:val="baseline"/>
        <w:rPr>
          <w:rFonts w:ascii="宋体" w:hAnsi="宋体" w:cs="宋体"/>
          <w:sz w:val="24"/>
          <w:szCs w:val="24"/>
        </w:rPr>
      </w:pPr>
      <w:r>
        <w:rPr>
          <w:rFonts w:hint="eastAsia" w:ascii="宋体" w:hAnsi="宋体" w:cs="宋体"/>
          <w:sz w:val="24"/>
          <w:szCs w:val="24"/>
        </w:rPr>
        <w:t>8、最低的磋商报价是成交的重要条件，但不是成交的唯一条件。</w:t>
      </w:r>
    </w:p>
    <w:p>
      <w:pPr>
        <w:snapToGrid w:val="0"/>
        <w:spacing w:line="590" w:lineRule="exact"/>
        <w:ind w:firstLine="494" w:firstLineChars="206"/>
        <w:textAlignment w:val="baseline"/>
        <w:rPr>
          <w:rFonts w:ascii="宋体" w:hAnsi="宋体" w:cs="宋体"/>
          <w:b/>
          <w:bCs/>
          <w:sz w:val="24"/>
          <w:szCs w:val="24"/>
        </w:rPr>
      </w:pPr>
      <w:r>
        <w:rPr>
          <w:rFonts w:hint="eastAsia" w:ascii="宋体" w:hAnsi="宋体" w:cs="宋体"/>
          <w:b/>
          <w:bCs/>
          <w:sz w:val="24"/>
          <w:szCs w:val="24"/>
        </w:rPr>
        <w:t>七、联合体参与磋商</w:t>
      </w:r>
    </w:p>
    <w:p>
      <w:pPr>
        <w:snapToGrid w:val="0"/>
        <w:spacing w:line="590" w:lineRule="exact"/>
        <w:ind w:firstLine="484" w:firstLineChars="202"/>
        <w:textAlignment w:val="baseline"/>
        <w:rPr>
          <w:rFonts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b/>
          <w:bCs/>
          <w:sz w:val="24"/>
          <w:szCs w:val="24"/>
        </w:rPr>
        <w:t>八、响应文件及</w:t>
      </w:r>
      <w:r>
        <w:rPr>
          <w:rFonts w:hint="eastAsia" w:ascii="宋体" w:hAnsi="宋体" w:cs="宋体"/>
          <w:b/>
          <w:kern w:val="0"/>
          <w:sz w:val="24"/>
          <w:szCs w:val="24"/>
        </w:rPr>
        <w:t>磋商</w:t>
      </w:r>
      <w:r>
        <w:rPr>
          <w:rFonts w:hint="eastAsia" w:ascii="宋体" w:hAnsi="宋体" w:cs="宋体"/>
          <w:b/>
          <w:bCs/>
          <w:sz w:val="24"/>
          <w:szCs w:val="24"/>
        </w:rPr>
        <w:t>费用</w:t>
      </w:r>
    </w:p>
    <w:p>
      <w:pPr>
        <w:snapToGrid w:val="0"/>
        <w:spacing w:line="590" w:lineRule="exact"/>
        <w:ind w:firstLine="460" w:firstLineChars="192"/>
        <w:textAlignment w:val="baseline"/>
        <w:rPr>
          <w:rFonts w:ascii="宋体" w:hAnsi="宋体" w:cs="宋体"/>
          <w:sz w:val="24"/>
          <w:szCs w:val="24"/>
        </w:rPr>
      </w:pPr>
      <w:r>
        <w:rPr>
          <w:rFonts w:hint="eastAsia" w:ascii="宋体" w:hAnsi="宋体" w:cs="宋体"/>
          <w:sz w:val="24"/>
          <w:szCs w:val="24"/>
        </w:rPr>
        <w:t>1、磋商文件每套售价300元，在递交磋商响应文件的同时提交给招标代理机构。</w:t>
      </w:r>
    </w:p>
    <w:p>
      <w:pPr>
        <w:snapToGrid w:val="0"/>
        <w:spacing w:line="590" w:lineRule="exact"/>
        <w:ind w:firstLine="460" w:firstLineChars="192"/>
        <w:textAlignment w:val="baseline"/>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本项目招标代理费及评委费</w:t>
      </w:r>
      <w:r>
        <w:rPr>
          <w:rFonts w:hint="eastAsia" w:ascii="宋体" w:hAnsi="宋体" w:cs="宋体"/>
          <w:sz w:val="24"/>
          <w:szCs w:val="24"/>
        </w:rPr>
        <w:t>由成交供应商支付。招标代理服务费2000元，</w:t>
      </w:r>
      <w:r>
        <w:rPr>
          <w:rFonts w:hint="eastAsia" w:ascii="宋体" w:hAnsi="宋体" w:cs="宋体"/>
          <w:sz w:val="24"/>
          <w:szCs w:val="24"/>
          <w:lang w:val="en-US" w:eastAsia="zh-CN"/>
        </w:rPr>
        <w:t>评委费按实支付。</w:t>
      </w:r>
    </w:p>
    <w:p>
      <w:pPr>
        <w:snapToGrid w:val="0"/>
        <w:spacing w:line="590" w:lineRule="exact"/>
        <w:ind w:firstLine="460" w:firstLineChars="192"/>
        <w:textAlignment w:val="baseline"/>
        <w:rPr>
          <w:rFonts w:ascii="宋体" w:hAnsi="宋体" w:cs="宋体"/>
          <w:sz w:val="24"/>
          <w:szCs w:val="24"/>
        </w:rPr>
      </w:pPr>
      <w:r>
        <w:rPr>
          <w:rFonts w:hint="eastAsia" w:ascii="宋体" w:hAnsi="宋体" w:cs="宋体"/>
          <w:sz w:val="24"/>
          <w:szCs w:val="24"/>
        </w:rPr>
        <w:t>3、磋商程序顺利进行后，除供应商的原件可退回外，其余所有的响应文件都将作为档案保存，不论成交与否，代理机构均不退回。</w:t>
      </w:r>
    </w:p>
    <w:p>
      <w:pPr>
        <w:snapToGrid w:val="0"/>
        <w:spacing w:line="590" w:lineRule="exact"/>
        <w:ind w:firstLine="460" w:firstLineChars="192"/>
        <w:textAlignment w:val="baseline"/>
        <w:rPr>
          <w:rFonts w:ascii="宋体" w:hAnsi="宋体" w:cs="宋体"/>
          <w:sz w:val="24"/>
          <w:szCs w:val="24"/>
        </w:rPr>
      </w:pPr>
      <w:r>
        <w:rPr>
          <w:rFonts w:hint="eastAsia" w:ascii="宋体" w:hAnsi="宋体" w:cs="宋体"/>
          <w:sz w:val="24"/>
          <w:szCs w:val="24"/>
        </w:rPr>
        <w:t>4、无论磋商过程和结果如何，参加项目磋商的供应商自行承担与本次项目磋商有关的全部费用。</w:t>
      </w:r>
    </w:p>
    <w:p>
      <w:pPr>
        <w:snapToGrid w:val="0"/>
        <w:spacing w:line="590" w:lineRule="exact"/>
        <w:ind w:firstLine="494" w:firstLineChars="206"/>
        <w:textAlignment w:val="baseline"/>
        <w:rPr>
          <w:rFonts w:ascii="宋体" w:hAnsi="宋体" w:cs="宋体"/>
          <w:b/>
          <w:sz w:val="24"/>
          <w:szCs w:val="24"/>
        </w:rPr>
      </w:pPr>
      <w:r>
        <w:rPr>
          <w:rFonts w:hint="eastAsia" w:ascii="宋体" w:hAnsi="宋体" w:cs="宋体"/>
          <w:b/>
          <w:sz w:val="24"/>
          <w:szCs w:val="24"/>
        </w:rPr>
        <w:t>九、未尽事宜</w:t>
      </w:r>
    </w:p>
    <w:p>
      <w:pPr>
        <w:snapToGrid w:val="0"/>
        <w:spacing w:line="590" w:lineRule="exact"/>
        <w:ind w:firstLine="494" w:firstLineChars="206"/>
        <w:textAlignment w:val="baseline"/>
        <w:rPr>
          <w:rFonts w:ascii="宋体" w:hAnsi="宋体" w:cs="宋体"/>
          <w:sz w:val="24"/>
          <w:szCs w:val="24"/>
        </w:rPr>
      </w:pPr>
      <w:r>
        <w:rPr>
          <w:rFonts w:hint="eastAsia" w:ascii="宋体" w:hAnsi="宋体" w:cs="宋体"/>
          <w:sz w:val="24"/>
          <w:szCs w:val="24"/>
        </w:rPr>
        <w:t>按《中华人民共和国政府采购法》、《政府采购竞争性磋商采购方式管理暂行办法》及其他有关法律法规的规定执行。</w:t>
      </w:r>
    </w:p>
    <w:p>
      <w:pPr>
        <w:spacing w:line="590" w:lineRule="exact"/>
        <w:textAlignment w:val="baseline"/>
        <w:rPr>
          <w:sz w:val="20"/>
        </w:rPr>
      </w:pPr>
    </w:p>
    <w:p>
      <w:pPr>
        <w:pStyle w:val="3"/>
        <w:keepLines w:val="0"/>
        <w:snapToGrid w:val="0"/>
        <w:spacing w:before="0" w:after="0" w:line="590" w:lineRule="exact"/>
        <w:jc w:val="center"/>
        <w:textAlignment w:val="baseline"/>
        <w:rPr>
          <w:rFonts w:ascii="宋体" w:hAnsi="宋体" w:eastAsia="宋体" w:cs="宋体"/>
          <w:w w:val="80"/>
          <w:szCs w:val="44"/>
        </w:rPr>
        <w:sectPr>
          <w:footerReference r:id="rId3" w:type="default"/>
          <w:pgSz w:w="11906" w:h="16838"/>
          <w:pgMar w:top="1247" w:right="1418" w:bottom="1247" w:left="1418" w:header="851" w:footer="992" w:gutter="0"/>
          <w:cols w:space="720" w:num="1"/>
          <w:docGrid w:type="linesAndChars" w:linePitch="312" w:charSpace="0"/>
        </w:sectPr>
      </w:pPr>
      <w:bookmarkStart w:id="0" w:name="_Toc432763305"/>
    </w:p>
    <w:p>
      <w:pPr>
        <w:pStyle w:val="3"/>
        <w:keepLines w:val="0"/>
        <w:snapToGrid w:val="0"/>
        <w:spacing w:before="0" w:after="0" w:line="590" w:lineRule="exact"/>
        <w:jc w:val="center"/>
        <w:textAlignment w:val="baseline"/>
        <w:rPr>
          <w:rFonts w:ascii="宋体" w:hAnsi="宋体" w:eastAsia="宋体" w:cs="宋体"/>
          <w:w w:val="80"/>
          <w:szCs w:val="44"/>
        </w:rPr>
      </w:pPr>
      <w:r>
        <w:rPr>
          <w:rFonts w:hint="eastAsia" w:ascii="宋体" w:hAnsi="宋体" w:eastAsia="宋体" w:cs="宋体"/>
          <w:w w:val="80"/>
          <w:szCs w:val="44"/>
        </w:rPr>
        <w:t>第三章</w:t>
      </w:r>
      <w:r>
        <w:rPr>
          <w:rFonts w:hint="eastAsia" w:ascii="宋体" w:hAnsi="宋体" w:eastAsia="宋体" w:cs="宋体"/>
          <w:w w:val="80"/>
          <w:szCs w:val="44"/>
          <w:lang w:val="en-US" w:eastAsia="zh-CN"/>
        </w:rPr>
        <w:t xml:space="preserve">  </w:t>
      </w:r>
      <w:r>
        <w:rPr>
          <w:rFonts w:hint="eastAsia" w:ascii="宋体" w:hAnsi="宋体" w:eastAsia="宋体" w:cs="宋体"/>
          <w:w w:val="80"/>
          <w:szCs w:val="44"/>
        </w:rPr>
        <w:t>项目需求</w:t>
      </w:r>
      <w:bookmarkEnd w:id="0"/>
    </w:p>
    <w:p>
      <w:pPr>
        <w:pStyle w:val="17"/>
        <w:widowControl/>
        <w:shd w:val="clear" w:color="auto" w:fill="FFFFFF"/>
        <w:spacing w:before="0" w:beforeAutospacing="0" w:after="0" w:afterAutospacing="0" w:line="360" w:lineRule="auto"/>
        <w:ind w:firstLine="482" w:firstLineChars="200"/>
        <w:textAlignment w:val="baseline"/>
        <w:rPr>
          <w:rFonts w:ascii="宋体" w:hAnsi="宋体" w:cs="宋体"/>
          <w:b/>
          <w:bCs/>
          <w:szCs w:val="24"/>
          <w:shd w:val="clear" w:color="auto" w:fill="FFFFFF"/>
        </w:rPr>
      </w:pPr>
      <w:r>
        <w:rPr>
          <w:rFonts w:hint="eastAsia" w:ascii="宋体" w:hAnsi="宋体" w:cs="宋体"/>
          <w:b/>
          <w:bCs/>
          <w:szCs w:val="24"/>
          <w:shd w:val="clear" w:color="auto" w:fill="FFFFFF"/>
        </w:rPr>
        <w:t>一、视频拍摄目的</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r>
        <w:rPr>
          <w:rFonts w:hint="eastAsia" w:ascii="宋体" w:hAnsi="宋体" w:cs="宋体"/>
          <w:bCs/>
          <w:szCs w:val="24"/>
          <w:shd w:val="clear" w:color="auto" w:fill="FFFFFF"/>
        </w:rPr>
        <w:t>为深入学习贯彻习近平新时代中国特色社会主义思想，进一步拓展新时代文明实践内涵，大力弘扬时代新风，强化社区自理，传播文明理念，奋力谱写“强富美高”新崇川建设现代化篇章，区里决定举办“新时代文明实践·社区行”主题短视频拍摄大赛，现针对本项目采购一家供应商拍摄短视频参加比赛。</w:t>
      </w:r>
    </w:p>
    <w:p>
      <w:pPr>
        <w:pStyle w:val="17"/>
        <w:widowControl/>
        <w:numPr>
          <w:ilvl w:val="0"/>
          <w:numId w:val="1"/>
        </w:numPr>
        <w:shd w:val="clear" w:color="auto" w:fill="FFFFFF"/>
        <w:spacing w:before="0" w:beforeAutospacing="0" w:after="0" w:afterAutospacing="0" w:line="360" w:lineRule="auto"/>
        <w:ind w:firstLine="482" w:firstLineChars="200"/>
        <w:textAlignment w:val="baseline"/>
        <w:rPr>
          <w:rFonts w:ascii="宋体" w:hAnsi="宋体" w:cs="宋体"/>
          <w:b/>
          <w:bCs/>
          <w:szCs w:val="24"/>
          <w:shd w:val="clear" w:color="auto" w:fill="FFFFFF"/>
        </w:rPr>
      </w:pPr>
      <w:r>
        <w:rPr>
          <w:rFonts w:hint="eastAsia" w:ascii="宋体" w:hAnsi="宋体" w:cs="宋体"/>
          <w:b/>
          <w:bCs/>
          <w:szCs w:val="24"/>
          <w:shd w:val="clear" w:color="auto" w:fill="FFFFFF"/>
        </w:rPr>
        <w:t>视频拍摄主题</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
          <w:bCs/>
          <w:szCs w:val="24"/>
          <w:shd w:val="clear" w:color="auto" w:fill="FFFFFF"/>
        </w:rPr>
      </w:pPr>
      <w:r>
        <w:rPr>
          <w:rFonts w:hint="eastAsia" w:ascii="宋体" w:hAnsi="宋体" w:cs="宋体"/>
          <w:bCs/>
          <w:szCs w:val="24"/>
          <w:shd w:val="clear" w:color="auto" w:fill="FFFFFF"/>
        </w:rPr>
        <w:t>以“新时代文明实践·社区行”为主题，通过原创短视频的形式，突出展现崇川区广大干部群众践行社会主义核心价值观、弘扬新时代文明新风尚、传递社会正能量的精神风貌，积极投身建设更高水平文明城市的生动实践、积极营造向善向上良好社会氛围的有力举措。</w:t>
      </w:r>
    </w:p>
    <w:p>
      <w:pPr>
        <w:pStyle w:val="17"/>
        <w:widowControl/>
        <w:numPr>
          <w:ilvl w:val="0"/>
          <w:numId w:val="1"/>
        </w:numPr>
        <w:shd w:val="clear" w:color="auto" w:fill="FFFFFF"/>
        <w:spacing w:before="0" w:beforeAutospacing="0" w:after="0" w:afterAutospacing="0" w:line="360" w:lineRule="auto"/>
        <w:ind w:firstLine="482" w:firstLineChars="200"/>
        <w:textAlignment w:val="baseline"/>
        <w:rPr>
          <w:rFonts w:ascii="宋体" w:hAnsi="宋体" w:cs="宋体"/>
          <w:b/>
          <w:bCs/>
          <w:szCs w:val="24"/>
          <w:shd w:val="clear" w:color="auto" w:fill="FFFFFF"/>
        </w:rPr>
      </w:pPr>
      <w:r>
        <w:rPr>
          <w:rFonts w:hint="eastAsia" w:ascii="宋体" w:hAnsi="宋体" w:cs="宋体"/>
          <w:b/>
          <w:bCs/>
          <w:szCs w:val="24"/>
          <w:shd w:val="clear" w:color="auto" w:fill="FFFFFF"/>
        </w:rPr>
        <w:t>作品要求</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r>
        <w:rPr>
          <w:rFonts w:hint="eastAsia" w:ascii="宋体" w:hAnsi="宋体" w:cs="宋体"/>
          <w:bCs/>
          <w:szCs w:val="24"/>
          <w:shd w:val="clear" w:color="auto" w:fill="FFFFFF"/>
        </w:rPr>
        <w:t>视频创作遵循弘扬主旋律、传递正能量、传播真善美、引领新风尚的原则，具体可以围绕以下内容开展：</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r>
        <w:rPr>
          <w:rFonts w:hint="eastAsia" w:ascii="宋体" w:hAnsi="宋体" w:cs="宋体"/>
          <w:bCs/>
          <w:szCs w:val="24"/>
          <w:shd w:val="clear" w:color="auto" w:fill="FFFFFF"/>
        </w:rPr>
        <w:t>1.围绕文明城市长效管理专项提升行动，以文明居住、文明出行、文明用餐、文明养宠、爱护公共环境、践行垃圾分类、营尚诚实守信等一系列文明行为规范和文明风尚为主要内容，倡导市民养成文明好习惯好风尚，共建文明城市。</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r>
        <w:rPr>
          <w:rFonts w:hint="eastAsia" w:ascii="宋体" w:hAnsi="宋体" w:cs="宋体"/>
          <w:bCs/>
          <w:szCs w:val="24"/>
          <w:shd w:val="clear" w:color="auto" w:fill="FFFFFF"/>
        </w:rPr>
        <w:t>2.提炼文明城市长效管理和社区治理工作亮点特色，展示狼山街道在改善人居环境、涵育文明新风、推动移风易俗、深化道德建设、开展志愿服务等方面的成果。</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r>
        <w:rPr>
          <w:rFonts w:hint="eastAsia" w:ascii="宋体" w:hAnsi="宋体" w:cs="宋体"/>
          <w:bCs/>
          <w:szCs w:val="24"/>
          <w:shd w:val="clear" w:color="auto" w:fill="FFFFFF"/>
        </w:rPr>
        <w:t>3.讲述普通群众争做新时代文明实践的参与者和推动者的生动故事。</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r>
        <w:rPr>
          <w:rFonts w:hint="eastAsia" w:ascii="宋体" w:hAnsi="宋体" w:cs="宋体"/>
          <w:bCs/>
          <w:szCs w:val="24"/>
          <w:shd w:val="clear" w:color="auto" w:fill="FFFFFF"/>
        </w:rPr>
        <w:t>作品创作要立足文明城市长效管理和社区治理工作实际，以小切口呈现大主题、以小故事讲述大道理，从身边案例，先进典型、经验做法等汲取创作元素，通过视频展播，形成文明城市长效管理和社区治理工作赛、比、学的良好氛围。</w:t>
      </w:r>
    </w:p>
    <w:p>
      <w:pPr>
        <w:pStyle w:val="17"/>
        <w:widowControl/>
        <w:shd w:val="clear" w:color="auto" w:fill="FFFFFF"/>
        <w:spacing w:before="0" w:beforeAutospacing="0" w:after="0" w:afterAutospacing="0" w:line="360" w:lineRule="auto"/>
        <w:ind w:firstLine="482" w:firstLineChars="200"/>
        <w:textAlignment w:val="baseline"/>
        <w:rPr>
          <w:rFonts w:ascii="宋体" w:hAnsi="宋体" w:cs="宋体"/>
          <w:b/>
          <w:bCs/>
          <w:szCs w:val="24"/>
          <w:shd w:val="clear" w:color="auto" w:fill="FFFFFF"/>
        </w:rPr>
      </w:pPr>
      <w:r>
        <w:rPr>
          <w:rFonts w:hint="eastAsia" w:ascii="宋体" w:hAnsi="宋体" w:cs="宋体"/>
          <w:b/>
          <w:bCs/>
          <w:szCs w:val="24"/>
          <w:shd w:val="clear" w:color="auto" w:fill="FFFFFF"/>
        </w:rPr>
        <w:t>四、技术要求</w:t>
      </w:r>
    </w:p>
    <w:tbl>
      <w:tblPr>
        <w:tblStyle w:val="19"/>
        <w:tblpPr w:leftFromText="180" w:rightFromText="180" w:vertAnchor="text" w:horzAnchor="page" w:tblpX="1931" w:tblpY="26"/>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439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ascii="宋体" w:hAnsi="宋体"/>
                <w:bCs/>
                <w:sz w:val="24"/>
                <w:szCs w:val="24"/>
              </w:rPr>
            </w:pPr>
            <w:r>
              <w:rPr>
                <w:rFonts w:hint="eastAsia" w:ascii="宋体" w:hAnsi="宋体" w:cs="微软雅黑"/>
                <w:bCs/>
                <w:sz w:val="24"/>
                <w:szCs w:val="24"/>
              </w:rPr>
              <w:t>序号</w:t>
            </w: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ascii="宋体" w:hAnsi="宋体"/>
                <w:bCs/>
                <w:sz w:val="24"/>
                <w:szCs w:val="24"/>
              </w:rPr>
            </w:pPr>
            <w:r>
              <w:rPr>
                <w:rFonts w:hint="eastAsia" w:ascii="宋体" w:hAnsi="宋体" w:cs="微软雅黑"/>
                <w:bCs/>
                <w:sz w:val="24"/>
                <w:szCs w:val="24"/>
              </w:rPr>
              <w:t>名称</w:t>
            </w:r>
          </w:p>
        </w:tc>
        <w:tc>
          <w:tcPr>
            <w:tcW w:w="439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textAlignment w:val="baseline"/>
              <w:rPr>
                <w:rFonts w:ascii="宋体" w:hAnsi="宋体"/>
                <w:bCs/>
                <w:sz w:val="24"/>
                <w:szCs w:val="24"/>
              </w:rPr>
            </w:pPr>
            <w:r>
              <w:rPr>
                <w:rFonts w:hint="eastAsia" w:ascii="宋体" w:hAnsi="宋体" w:cs="微软雅黑"/>
                <w:bCs/>
                <w:sz w:val="24"/>
                <w:szCs w:val="24"/>
              </w:rPr>
              <w:t>主要技术参数及标准配置</w:t>
            </w: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ascii="宋体" w:hAnsi="宋体"/>
                <w:bCs/>
                <w:sz w:val="24"/>
                <w:szCs w:val="24"/>
              </w:rPr>
            </w:pPr>
            <w:r>
              <w:rPr>
                <w:rFonts w:hint="eastAsia" w:ascii="宋体" w:hAnsi="宋体" w:cs="微软雅黑"/>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ascii="宋体" w:hAnsi="宋体"/>
                <w:sz w:val="24"/>
                <w:szCs w:val="24"/>
              </w:rPr>
            </w:pPr>
            <w:r>
              <w:rPr>
                <w:rFonts w:hint="eastAsia" w:ascii="宋体" w:hAnsi="宋体" w:cs="微软雅黑"/>
                <w:sz w:val="24"/>
                <w:szCs w:val="24"/>
              </w:rPr>
              <w:t>1</w:t>
            </w: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ascii="宋体" w:hAnsi="宋体"/>
                <w:sz w:val="24"/>
                <w:szCs w:val="24"/>
              </w:rPr>
            </w:pPr>
            <w:r>
              <w:rPr>
                <w:rFonts w:hint="eastAsia" w:ascii="宋体" w:hAnsi="宋体"/>
                <w:sz w:val="24"/>
                <w:szCs w:val="24"/>
              </w:rPr>
              <w:t>分辨率</w:t>
            </w:r>
          </w:p>
        </w:tc>
        <w:tc>
          <w:tcPr>
            <w:tcW w:w="4395" w:type="dxa"/>
            <w:tcBorders>
              <w:top w:val="single" w:color="auto" w:sz="4" w:space="0"/>
              <w:left w:val="single" w:color="auto" w:sz="4" w:space="0"/>
              <w:bottom w:val="single" w:color="auto" w:sz="4" w:space="0"/>
              <w:right w:val="single" w:color="auto" w:sz="4" w:space="0"/>
            </w:tcBorders>
            <w:noWrap/>
            <w:vAlign w:val="center"/>
          </w:tcPr>
          <w:p>
            <w:pPr>
              <w:textAlignment w:val="baseline"/>
              <w:rPr>
                <w:rFonts w:ascii="宋体" w:hAnsi="宋体"/>
                <w:sz w:val="24"/>
                <w:szCs w:val="24"/>
              </w:rPr>
            </w:pPr>
            <w:r>
              <w:rPr>
                <w:rFonts w:hint="eastAsia" w:ascii="宋体" w:hAnsi="宋体"/>
                <w:sz w:val="24"/>
                <w:szCs w:val="24"/>
              </w:rPr>
              <w:t>片长5分钟，MP4格式，摄制要求不低于4K标准，成片不低于1080P，清晰稳定，色彩自然，无明显背景噪音，中文字幕。</w:t>
            </w: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ascii="宋体" w:hAnsi="宋体"/>
                <w:sz w:val="24"/>
                <w:szCs w:val="24"/>
              </w:rPr>
            </w:pPr>
            <w:r>
              <w:rPr>
                <w:rFonts w:hint="eastAsia" w:ascii="宋体" w:hAnsi="宋体"/>
                <w:sz w:val="24"/>
                <w:szCs w:val="24"/>
              </w:rPr>
              <w:t>数字电影机</w:t>
            </w:r>
          </w:p>
        </w:tc>
      </w:tr>
    </w:tbl>
    <w:p>
      <w:pPr>
        <w:pStyle w:val="17"/>
        <w:widowControl/>
        <w:shd w:val="clear" w:color="auto" w:fill="FFFFFF"/>
        <w:spacing w:before="0" w:beforeAutospacing="0" w:after="0" w:afterAutospacing="0" w:line="360" w:lineRule="auto"/>
        <w:ind w:firstLine="482" w:firstLineChars="200"/>
        <w:textAlignment w:val="baseline"/>
        <w:rPr>
          <w:rFonts w:ascii="宋体" w:hAnsi="宋体" w:cs="宋体"/>
          <w:b/>
          <w:bCs/>
          <w:szCs w:val="24"/>
          <w:shd w:val="clear" w:color="auto" w:fill="FFFFFF"/>
        </w:rPr>
      </w:pPr>
      <w:r>
        <w:rPr>
          <w:rFonts w:hint="eastAsia" w:ascii="宋体" w:hAnsi="宋体" w:cs="宋体"/>
          <w:b/>
          <w:bCs/>
          <w:szCs w:val="24"/>
          <w:shd w:val="clear" w:color="auto" w:fill="FFFFFF"/>
        </w:rPr>
        <w:t>五、采购项目商务要求</w:t>
      </w:r>
      <w:r>
        <w:rPr>
          <w:rFonts w:hint="eastAsia" w:ascii="宋体" w:hAnsi="宋体" w:cs="宋体"/>
          <w:b/>
          <w:bCs/>
          <w:szCs w:val="24"/>
          <w:shd w:val="clear" w:color="auto" w:fill="FFFFFF"/>
        </w:rPr>
        <w:tab/>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r>
        <w:rPr>
          <w:rFonts w:hint="eastAsia" w:ascii="宋体" w:hAnsi="宋体" w:cs="宋体"/>
          <w:bCs/>
          <w:szCs w:val="24"/>
          <w:shd w:val="clear" w:color="auto" w:fill="FFFFFF"/>
        </w:rPr>
        <w:t>1.报价要求：总报价应包括前期调研、取材、交通、拍摄（包含食宿行）、后期制作、宣传投放播出、光盘烧录、包装制作、服务费、设计费、维护修复费、验收、税费、合同实施过程中的应预见和不可预见等所产生的费用。</w:t>
      </w:r>
    </w:p>
    <w:p>
      <w:pPr>
        <w:pStyle w:val="17"/>
        <w:widowControl/>
        <w:shd w:val="clear" w:color="auto" w:fill="FFFFFF"/>
        <w:spacing w:before="0" w:beforeAutospacing="0" w:after="0" w:afterAutospacing="0" w:line="360" w:lineRule="auto"/>
        <w:ind w:firstLine="480" w:firstLineChars="200"/>
        <w:textAlignment w:val="baseline"/>
        <w:rPr>
          <w:rFonts w:hint="eastAsia" w:ascii="宋体" w:hAnsi="宋体" w:eastAsia="宋体" w:cs="宋体"/>
          <w:bCs/>
          <w:szCs w:val="24"/>
          <w:shd w:val="clear" w:color="auto" w:fill="FFFFFF"/>
          <w:lang w:eastAsia="zh-CN"/>
        </w:rPr>
      </w:pPr>
      <w:r>
        <w:rPr>
          <w:rFonts w:hint="eastAsia" w:ascii="宋体" w:hAnsi="宋体" w:cs="宋体"/>
          <w:bCs/>
          <w:szCs w:val="24"/>
          <w:shd w:val="clear" w:color="auto" w:fill="FFFFFF"/>
        </w:rPr>
        <w:t>2.服务期：12月6日前提交短视频</w:t>
      </w:r>
      <w:r>
        <w:rPr>
          <w:rFonts w:hint="eastAsia" w:ascii="宋体" w:hAnsi="宋体" w:cs="宋体"/>
          <w:bCs/>
          <w:szCs w:val="24"/>
          <w:shd w:val="clear" w:color="auto" w:fill="FFFFFF"/>
          <w:lang w:eastAsia="zh-CN"/>
        </w:rPr>
        <w:t>。</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r>
        <w:rPr>
          <w:rFonts w:hint="eastAsia" w:ascii="宋体" w:hAnsi="宋体" w:cs="宋体"/>
          <w:bCs/>
          <w:szCs w:val="24"/>
          <w:shd w:val="clear" w:color="auto" w:fill="FFFFFF"/>
        </w:rPr>
        <w:t>3.验收要求：由采购人组织，服务成果需符合现有国家、江苏省及项目所在地要求、行业及地方通用标准和惯例以及采购人的设计验收标准。</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r>
        <w:rPr>
          <w:rFonts w:hint="eastAsia" w:ascii="宋体" w:hAnsi="宋体" w:cs="宋体"/>
          <w:bCs/>
          <w:szCs w:val="24"/>
          <w:shd w:val="clear" w:color="auto" w:fill="FFFFFF"/>
        </w:rPr>
        <w:t>4.售后服务要求：</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r>
        <w:rPr>
          <w:rFonts w:hint="eastAsia" w:ascii="宋体" w:hAnsi="宋体" w:cs="宋体"/>
          <w:bCs/>
          <w:szCs w:val="24"/>
          <w:shd w:val="clear" w:color="auto" w:fill="FFFFFF"/>
        </w:rPr>
        <w:t>（1）投标人需免费为采购人提供不少于一年的后续服务。</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r>
        <w:rPr>
          <w:rFonts w:hint="eastAsia" w:ascii="宋体" w:hAnsi="宋体" w:cs="宋体"/>
          <w:bCs/>
          <w:szCs w:val="24"/>
          <w:shd w:val="clear" w:color="auto" w:fill="FFFFFF"/>
        </w:rPr>
        <w:t>（2）投标人必须严格按采购人要求的期限完成服务工作，不得无故延误服务时间，特殊情况需报告采购人，经采购人批准后方可根据实际情况考虑适当延长服务时间。</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r>
        <w:rPr>
          <w:rFonts w:hint="eastAsia" w:ascii="宋体" w:hAnsi="宋体" w:cs="宋体"/>
          <w:bCs/>
          <w:szCs w:val="24"/>
          <w:shd w:val="clear" w:color="auto" w:fill="FFFFFF"/>
        </w:rPr>
        <w:t>（3）服务响应时间：在接到采购人书面通知6小时内响应采购人的要求，并组建相应的服务专业队伍。</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r>
        <w:rPr>
          <w:rFonts w:hint="eastAsia" w:ascii="宋体" w:hAnsi="宋体" w:cs="宋体"/>
          <w:bCs/>
          <w:szCs w:val="24"/>
          <w:shd w:val="clear" w:color="auto" w:fill="FFFFFF"/>
        </w:rPr>
        <w:t>5. 知识产权的要求：</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r>
        <w:rPr>
          <w:rFonts w:hint="eastAsia" w:ascii="宋体" w:hAnsi="宋体" w:cs="宋体"/>
          <w:bCs/>
          <w:szCs w:val="24"/>
          <w:shd w:val="clear" w:color="auto" w:fill="FFFFFF"/>
        </w:rPr>
        <w:t>（1）本项目所涉及的知识产权费用和法律纠纷由投标人自行负责。</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r>
        <w:rPr>
          <w:rFonts w:hint="eastAsia" w:ascii="宋体" w:hAnsi="宋体" w:cs="宋体"/>
          <w:bCs/>
          <w:szCs w:val="24"/>
          <w:shd w:val="clear" w:color="auto" w:fill="FFFFFF"/>
        </w:rPr>
        <w:t>（2）服务成果等归采购人所有，著作权和使用权归采购人。</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r>
        <w:rPr>
          <w:rFonts w:hint="eastAsia" w:ascii="宋体" w:hAnsi="宋体" w:cs="宋体"/>
          <w:bCs/>
          <w:szCs w:val="24"/>
          <w:shd w:val="clear" w:color="auto" w:fill="FFFFFF"/>
        </w:rPr>
        <w:t>（3）本项目的所有资料，投标人须具有保密义务。</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r>
        <w:rPr>
          <w:rFonts w:hint="eastAsia" w:ascii="宋体" w:hAnsi="宋体" w:cs="宋体"/>
          <w:bCs/>
          <w:szCs w:val="24"/>
          <w:shd w:val="clear" w:color="auto" w:fill="FFFFFF"/>
        </w:rPr>
        <w:t>（4）投标人不得以任何形式向采购人以外的任何单位提供成交人的任何资料，如有违反，必须赔偿采购人的损失。</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r>
        <w:rPr>
          <w:rFonts w:hint="eastAsia" w:ascii="宋体" w:hAnsi="宋体" w:cs="宋体"/>
          <w:bCs/>
          <w:szCs w:val="24"/>
          <w:shd w:val="clear" w:color="auto" w:fill="FFFFFF"/>
        </w:rPr>
        <w:t>6.付款方式：验收通过后一次性支付。</w:t>
      </w:r>
    </w:p>
    <w:p>
      <w:pPr>
        <w:pStyle w:val="17"/>
        <w:widowControl/>
        <w:shd w:val="clear" w:color="auto" w:fill="FFFFFF"/>
        <w:spacing w:before="0" w:beforeAutospacing="0" w:after="0" w:afterAutospacing="0" w:line="360" w:lineRule="auto"/>
        <w:ind w:firstLine="482" w:firstLineChars="200"/>
        <w:textAlignment w:val="baseline"/>
        <w:rPr>
          <w:rFonts w:hint="eastAsia" w:ascii="宋体" w:hAnsi="宋体" w:cs="宋体"/>
          <w:b/>
          <w:bCs/>
          <w:szCs w:val="24"/>
          <w:shd w:val="clear" w:color="auto" w:fill="FFFFFF"/>
        </w:rPr>
      </w:pPr>
      <w:r>
        <w:rPr>
          <w:rFonts w:hint="eastAsia" w:ascii="宋体" w:hAnsi="宋体" w:cs="宋体"/>
          <w:b/>
          <w:bCs/>
          <w:szCs w:val="24"/>
          <w:shd w:val="clear" w:color="auto" w:fill="FFFFFF"/>
        </w:rPr>
        <w:t>六、其他要求</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r>
        <w:rPr>
          <w:rFonts w:hint="eastAsia" w:ascii="宋体" w:hAnsi="宋体" w:cs="宋体"/>
          <w:bCs/>
          <w:szCs w:val="24"/>
          <w:shd w:val="clear" w:color="auto" w:fill="FFFFFF"/>
        </w:rPr>
        <w:t>1、参赛作品，一等奖区里奖励4万，二等奖2万，一等奖1万。</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r>
        <w:rPr>
          <w:rFonts w:hint="eastAsia" w:ascii="宋体" w:hAnsi="宋体" w:cs="宋体"/>
          <w:bCs/>
          <w:szCs w:val="24"/>
          <w:shd w:val="clear" w:color="auto" w:fill="FFFFFF"/>
        </w:rPr>
        <w:t>2、如供应商作品参加比赛获得奖项，可按照获奖等次50%奖励给供应商。</w:t>
      </w: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p>
    <w:p>
      <w:pPr>
        <w:pStyle w:val="17"/>
        <w:widowControl/>
        <w:shd w:val="clear" w:color="auto" w:fill="FFFFFF"/>
        <w:spacing w:before="0" w:beforeAutospacing="0" w:after="0" w:afterAutospacing="0" w:line="360" w:lineRule="auto"/>
        <w:ind w:firstLine="480" w:firstLineChars="200"/>
        <w:textAlignment w:val="baseline"/>
        <w:rPr>
          <w:rFonts w:ascii="宋体" w:hAnsi="宋体" w:cs="宋体"/>
          <w:bCs/>
          <w:szCs w:val="24"/>
          <w:shd w:val="clear" w:color="auto" w:fill="FFFFFF"/>
        </w:rPr>
      </w:pPr>
    </w:p>
    <w:p>
      <w:pPr>
        <w:pStyle w:val="17"/>
        <w:widowControl/>
        <w:shd w:val="clear" w:color="auto" w:fill="FFFFFF"/>
        <w:spacing w:before="0" w:beforeAutospacing="0" w:after="0" w:afterAutospacing="0" w:line="360" w:lineRule="auto"/>
        <w:ind w:firstLine="480" w:firstLineChars="200"/>
        <w:textAlignment w:val="baseline"/>
        <w:rPr>
          <w:rFonts w:ascii="宋体" w:hAnsi="宋体"/>
          <w:b/>
          <w:szCs w:val="24"/>
        </w:rPr>
      </w:pPr>
      <w:r>
        <w:rPr>
          <w:rFonts w:hint="eastAsia" w:ascii="宋体" w:hAnsi="宋体" w:cs="宋体"/>
          <w:bCs/>
          <w:szCs w:val="24"/>
          <w:shd w:val="clear" w:color="auto" w:fill="FFFFFF"/>
        </w:rPr>
        <w:br w:type="page"/>
      </w:r>
    </w:p>
    <w:p>
      <w:pPr>
        <w:spacing w:before="340" w:after="330" w:line="590" w:lineRule="exact"/>
        <w:jc w:val="center"/>
        <w:textAlignment w:val="baseline"/>
        <w:rPr>
          <w:rFonts w:ascii="宋体" w:hAnsi="宋体"/>
          <w:b/>
          <w:sz w:val="24"/>
        </w:rPr>
      </w:pPr>
      <w:r>
        <w:rPr>
          <w:rFonts w:hint="eastAsia" w:ascii="宋体" w:hAnsi="宋体"/>
          <w:b/>
          <w:w w:val="80"/>
          <w:sz w:val="44"/>
        </w:rPr>
        <w:t>第四章</w:t>
      </w:r>
      <w:bookmarkStart w:id="1" w:name="_Toc38121794"/>
      <w:bookmarkStart w:id="2" w:name="_Toc43217893"/>
      <w:bookmarkStart w:id="3" w:name="_Toc182848996"/>
      <w:bookmarkStart w:id="4" w:name="_Toc85627670"/>
      <w:bookmarkStart w:id="5" w:name="_Toc37322565"/>
      <w:r>
        <w:rPr>
          <w:rFonts w:hint="eastAsia" w:ascii="宋体" w:hAnsi="宋体"/>
          <w:b/>
          <w:w w:val="80"/>
          <w:sz w:val="44"/>
          <w:lang w:val="en-US" w:eastAsia="zh-CN"/>
        </w:rPr>
        <w:t xml:space="preserve">  </w:t>
      </w:r>
      <w:r>
        <w:rPr>
          <w:rFonts w:hint="eastAsia" w:ascii="宋体" w:hAnsi="宋体"/>
          <w:b/>
          <w:w w:val="80"/>
          <w:sz w:val="44"/>
        </w:rPr>
        <w:t>评审方法和程序</w:t>
      </w:r>
      <w:bookmarkEnd w:id="1"/>
      <w:bookmarkEnd w:id="2"/>
      <w:bookmarkEnd w:id="3"/>
      <w:bookmarkEnd w:id="4"/>
      <w:bookmarkEnd w:id="5"/>
    </w:p>
    <w:p>
      <w:pPr>
        <w:pStyle w:val="17"/>
        <w:widowControl/>
        <w:shd w:val="clear" w:color="auto" w:fill="FFFFFF"/>
        <w:spacing w:before="0" w:beforeAutospacing="0" w:after="0" w:afterAutospacing="0" w:line="590" w:lineRule="exact"/>
        <w:ind w:firstLine="241" w:firstLineChars="100"/>
        <w:textAlignment w:val="baseline"/>
        <w:rPr>
          <w:rFonts w:ascii="宋体" w:hAnsi="宋体" w:cs="宋体"/>
          <w:b/>
          <w:bCs/>
          <w:szCs w:val="24"/>
          <w:shd w:val="clear" w:color="auto" w:fill="FFFFFF"/>
        </w:rPr>
      </w:pPr>
      <w:bookmarkStart w:id="6" w:name="_Toc363573857"/>
      <w:bookmarkEnd w:id="6"/>
      <w:r>
        <w:rPr>
          <w:rFonts w:hint="eastAsia" w:ascii="宋体" w:hAnsi="宋体" w:cs="宋体"/>
          <w:b/>
          <w:bCs/>
          <w:szCs w:val="24"/>
          <w:shd w:val="clear" w:color="auto" w:fill="FFFFFF"/>
        </w:rPr>
        <w:t>一、代理机构组织磋商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1、本次竞争性磋商依据《中华人民共和国政府采购法》、《政府采购竞争性磋商采购方式管理暂行办法》及有关法规成立磋商小组。磋商小组由3人以上单数组成。</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2、磋商小组的职责：</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（1）磋商小组成员应当按照客观、公正、审慎的原则，根据磋商文件规定的评审程序、评审方法和评审标准进行独立评审。</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（2）磋商小组成员应当遵守评审工作纪律，不得泄露评审情况和评审中获悉的商业秘密，对个人的评审意见承担法律责任；</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（3）磋商小组成员在评审过程中发现供应商有行贿、提供虚假材料或者串通等违法行为的，应当及时向财政部门报告。</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（4）磋商小组成员在评审过程中受到非法干涉的，应当及时向财政、监察等部门举报。</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（5）配合采购单位答复供应商提出的质疑；配合财政部门的投诉处理和监督检查工作。</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3、评审有关记录由磋商小组成员签名，存档备查。</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4、供应商的法定代表人或被授权人须持身份证准时参加磋商开标会。</w:t>
      </w:r>
    </w:p>
    <w:p>
      <w:pPr>
        <w:pStyle w:val="17"/>
        <w:widowControl/>
        <w:shd w:val="clear" w:color="auto" w:fill="FFFFFF"/>
        <w:spacing w:before="0" w:beforeAutospacing="0" w:after="0" w:afterAutospacing="0" w:line="590" w:lineRule="exact"/>
        <w:ind w:firstLine="241" w:firstLineChars="100"/>
        <w:textAlignment w:val="baseline"/>
        <w:rPr>
          <w:rFonts w:ascii="宋体" w:hAnsi="宋体" w:cs="宋体"/>
          <w:b/>
          <w:bCs/>
          <w:szCs w:val="24"/>
          <w:shd w:val="clear" w:color="auto" w:fill="FFFFFF"/>
        </w:rPr>
      </w:pPr>
      <w:r>
        <w:rPr>
          <w:rFonts w:hint="eastAsia" w:ascii="宋体" w:hAnsi="宋体" w:cs="宋体"/>
          <w:b/>
          <w:bCs/>
          <w:szCs w:val="24"/>
          <w:shd w:val="clear" w:color="auto" w:fill="FFFFFF"/>
        </w:rPr>
        <w:t>二、磋商的原则及方法</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1、磋商小组依据《中华人民共和国政府采购法》、《政府采购竞争性磋商采购方式管理暂行办法》以及有关政府采购的相关法规，遵循“公开、公平、公正、择优、信用”的原则进行磋商评审。</w:t>
      </w:r>
    </w:p>
    <w:p>
      <w:pPr>
        <w:snapToGrid w:val="0"/>
        <w:spacing w:line="590" w:lineRule="exact"/>
        <w:ind w:firstLine="484" w:firstLineChars="202"/>
        <w:textAlignment w:val="baseline"/>
        <w:rPr>
          <w:rFonts w:ascii="宋体" w:hAnsi="宋体" w:cs="宋体"/>
          <w:sz w:val="24"/>
          <w:szCs w:val="24"/>
        </w:rPr>
      </w:pPr>
      <w:r>
        <w:rPr>
          <w:rFonts w:hint="eastAsia" w:ascii="宋体" w:hAnsi="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line="590" w:lineRule="exact"/>
        <w:ind w:firstLine="484" w:firstLineChars="202"/>
        <w:textAlignment w:val="baseline"/>
        <w:rPr>
          <w:rFonts w:ascii="宋体" w:hAnsi="宋体" w:cs="宋体"/>
          <w:sz w:val="24"/>
          <w:szCs w:val="24"/>
        </w:rPr>
      </w:pPr>
      <w:r>
        <w:rPr>
          <w:rFonts w:hint="eastAsia" w:ascii="宋体" w:hAnsi="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4、除非在磋商中磋商小组对采购单位需求内容作了调整增加，或对采购内容作了实质性变更，否则</w:t>
      </w:r>
      <w:r>
        <w:rPr>
          <w:rFonts w:hint="eastAsia" w:ascii="宋体" w:hAnsi="宋体" w:cs="宋体"/>
          <w:b/>
          <w:sz w:val="24"/>
          <w:szCs w:val="24"/>
        </w:rPr>
        <w:t>采购单位不接受供应商高于自己前一轮的磋商报价</w:t>
      </w:r>
      <w:r>
        <w:rPr>
          <w:rFonts w:hint="eastAsia" w:ascii="宋体" w:hAnsi="宋体" w:cs="宋体"/>
          <w:sz w:val="24"/>
          <w:szCs w:val="24"/>
        </w:rPr>
        <w:t>。</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5、对于在磋商顺利开始后至最终报价前，根据磋商情况退出磋商的供应商，须以书面形式说明退出磋商的原因，经磋商小组同意可以退出磋商。</w:t>
      </w:r>
    </w:p>
    <w:p>
      <w:pPr>
        <w:snapToGrid w:val="0"/>
        <w:spacing w:line="590" w:lineRule="exact"/>
        <w:ind w:firstLine="480" w:firstLineChars="200"/>
        <w:textAlignment w:val="baseline"/>
        <w:rPr>
          <w:rFonts w:ascii="宋体" w:hAnsi="宋体"/>
          <w:sz w:val="24"/>
          <w:szCs w:val="24"/>
        </w:rPr>
      </w:pPr>
      <w:r>
        <w:rPr>
          <w:rFonts w:hint="eastAsia" w:ascii="宋体" w:hAnsi="宋体" w:cs="宋体"/>
          <w:sz w:val="24"/>
          <w:szCs w:val="24"/>
        </w:rPr>
        <w:t>6、</w:t>
      </w:r>
      <w:r>
        <w:rPr>
          <w:rFonts w:hint="eastAsia" w:ascii="宋体" w:hAnsi="宋体"/>
          <w:sz w:val="24"/>
          <w:szCs w:val="24"/>
        </w:rPr>
        <w:t>单位负责人为同一人或者存在直接控股、管理关系的不同供应商，都不得在同一采购项目相同标段中同时参加磋商，一经发现，将视同围标处理。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17"/>
        <w:widowControl/>
        <w:shd w:val="clear" w:color="auto" w:fill="FFFFFF"/>
        <w:spacing w:before="0" w:beforeAutospacing="0" w:after="0" w:afterAutospacing="0" w:line="590" w:lineRule="exact"/>
        <w:ind w:firstLine="241" w:firstLineChars="100"/>
        <w:textAlignment w:val="baseline"/>
        <w:rPr>
          <w:rFonts w:ascii="宋体" w:hAnsi="宋体" w:cs="宋体"/>
          <w:b/>
          <w:bCs/>
          <w:szCs w:val="24"/>
          <w:shd w:val="clear" w:color="auto" w:fill="FFFFFF"/>
        </w:rPr>
      </w:pPr>
      <w:r>
        <w:rPr>
          <w:rFonts w:hint="eastAsia" w:ascii="宋体" w:hAnsi="宋体" w:cs="宋体"/>
          <w:b/>
          <w:bCs/>
          <w:szCs w:val="24"/>
          <w:shd w:val="clear" w:color="auto" w:fill="FFFFFF"/>
        </w:rPr>
        <w:t>三、磋商评定结果的方法</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1、</w:t>
      </w:r>
      <w:r>
        <w:rPr>
          <w:rFonts w:hint="eastAsia" w:ascii="宋体" w:hAnsi="宋体" w:cs="宋体"/>
          <w:b/>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sz w:val="24"/>
          <w:szCs w:val="24"/>
          <w:u w:val="single"/>
        </w:rPr>
        <w:t>对提交最后报价的供应商的响应文件和最后报价</w:t>
      </w:r>
      <w:r>
        <w:rPr>
          <w:rFonts w:hint="eastAsia" w:ascii="宋体" w:hAnsi="宋体" w:cs="宋体"/>
          <w:sz w:val="24"/>
          <w:szCs w:val="24"/>
        </w:rPr>
        <w:t>进行综合评分。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2、评审时，磋商小组各成员应当独立对每个有效响应的文件进行评价、打分，然后汇总每个供应商每项评分因素的得分（计算结果均四舍五入保留两位小数）。</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3、本次项目磋商的技术和商务报价评审总分值为100分。两部分评审因素比重如下：</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技术分值占总分值的比重为</w:t>
      </w:r>
      <w:r>
        <w:rPr>
          <w:rFonts w:hint="eastAsia" w:ascii="宋体" w:hAnsi="宋体" w:cs="宋体"/>
          <w:b/>
          <w:sz w:val="24"/>
          <w:szCs w:val="24"/>
          <w:u w:val="single"/>
        </w:rPr>
        <w:t>90%（权重）</w:t>
      </w:r>
      <w:r>
        <w:rPr>
          <w:rFonts w:hint="eastAsia" w:ascii="宋体" w:hAnsi="宋体" w:cs="宋体"/>
          <w:sz w:val="24"/>
          <w:szCs w:val="24"/>
        </w:rPr>
        <w:t>（四舍五入保留两位小数）；</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商务报价分值占总分值的比重为</w:t>
      </w:r>
      <w:r>
        <w:rPr>
          <w:rFonts w:hint="eastAsia" w:ascii="宋体" w:hAnsi="宋体" w:cs="宋体"/>
          <w:b/>
          <w:sz w:val="24"/>
          <w:szCs w:val="24"/>
          <w:u w:val="single"/>
        </w:rPr>
        <w:t>10%（权重）</w:t>
      </w:r>
      <w:r>
        <w:rPr>
          <w:rFonts w:hint="eastAsia" w:ascii="宋体" w:hAnsi="宋体" w:cs="宋体"/>
          <w:sz w:val="24"/>
          <w:szCs w:val="24"/>
        </w:rPr>
        <w:t>（四舍五入保留两位小数）。</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4、技术分按算术平均值计算，分值四舍五入保留两位小数。</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5、商务报价分统一采用低价优先法计算直接取得，与技术分相加为供应商的综合得分（四舍五入保留两位小数）。</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6、综合得分最高的供应商推荐为项目预成交人并出具评审磋商报告。</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7、确定成交候选人的特殊情况处理：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（1）若总分相同，则按最终报价响应得分高者优先中标。</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（2）若总分且最终报价响应得分相同，则采取现场抽签的方式确定（投标供应商的抽签顺序分别为各投标供应商递交响应文件签到顺序号）。</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8、磋商评审时，评委对评审的细则若有争议，由磋商小组集体讨论确定，并对未尽情况有最终解释权。</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9、对落标的供应商不做落标原因的解释。</w:t>
      </w:r>
    </w:p>
    <w:p>
      <w:pPr>
        <w:pStyle w:val="17"/>
        <w:widowControl/>
        <w:shd w:val="clear" w:color="auto" w:fill="FFFFFF"/>
        <w:spacing w:before="0" w:beforeAutospacing="0" w:after="0" w:afterAutospacing="0" w:line="590" w:lineRule="exact"/>
        <w:ind w:firstLine="241" w:firstLineChars="100"/>
        <w:textAlignment w:val="baseline"/>
        <w:rPr>
          <w:rFonts w:ascii="宋体" w:hAnsi="宋体" w:cs="宋体"/>
          <w:b/>
          <w:bCs/>
          <w:szCs w:val="24"/>
          <w:shd w:val="clear" w:color="auto" w:fill="FFFFFF"/>
        </w:rPr>
      </w:pPr>
      <w:r>
        <w:rPr>
          <w:rFonts w:hint="eastAsia" w:ascii="宋体" w:hAnsi="宋体" w:cs="宋体"/>
          <w:b/>
          <w:bCs/>
          <w:szCs w:val="24"/>
          <w:shd w:val="clear" w:color="auto" w:fill="FFFFFF"/>
        </w:rPr>
        <w:t>四、综合评分评审标准</w:t>
      </w:r>
    </w:p>
    <w:p>
      <w:pPr>
        <w:pStyle w:val="17"/>
        <w:widowControl/>
        <w:shd w:val="clear" w:color="auto" w:fill="FFFFFF"/>
        <w:spacing w:before="0" w:beforeAutospacing="0" w:after="0" w:afterAutospacing="0" w:line="590" w:lineRule="exact"/>
        <w:ind w:firstLine="200" w:firstLineChars="100"/>
        <w:textAlignment w:val="baseline"/>
        <w:rPr>
          <w:rFonts w:ascii="宋体" w:hAnsi="宋体" w:cs="宋体"/>
          <w:b/>
          <w:bCs/>
          <w:szCs w:val="24"/>
          <w:shd w:val="clear" w:color="auto" w:fill="FFFFFF"/>
        </w:rPr>
      </w:pPr>
      <w:r>
        <w:rPr>
          <w:sz w:val="20"/>
        </w:rPr>
        <w:br w:type="page"/>
      </w:r>
    </w:p>
    <w:p>
      <w:pPr>
        <w:pStyle w:val="17"/>
        <w:widowControl/>
        <w:shd w:val="clear" w:color="auto" w:fill="FFFFFF"/>
        <w:spacing w:before="0" w:beforeAutospacing="0" w:after="0" w:afterAutospacing="0" w:line="360" w:lineRule="auto"/>
        <w:textAlignment w:val="baseline"/>
      </w:pPr>
      <w:r>
        <w:rPr>
          <w:rFonts w:hint="eastAsia" w:ascii="宋体" w:hAnsi="宋体" w:cs="宋体"/>
          <w:b/>
          <w:bCs/>
          <w:szCs w:val="24"/>
          <w:shd w:val="clear" w:color="auto" w:fill="FFFFFF"/>
        </w:rPr>
        <w:t>（一）技术分：（90分）</w:t>
      </w:r>
    </w:p>
    <w:tbl>
      <w:tblPr>
        <w:tblStyle w:val="19"/>
        <w:tblW w:w="9854" w:type="dxa"/>
        <w:tblInd w:w="0" w:type="dxa"/>
        <w:tblLayout w:type="fixed"/>
        <w:tblCellMar>
          <w:top w:w="0" w:type="dxa"/>
          <w:left w:w="108" w:type="dxa"/>
          <w:bottom w:w="0" w:type="dxa"/>
          <w:right w:w="108" w:type="dxa"/>
        </w:tblCellMar>
      </w:tblPr>
      <w:tblGrid>
        <w:gridCol w:w="656"/>
        <w:gridCol w:w="2083"/>
        <w:gridCol w:w="6441"/>
        <w:gridCol w:w="674"/>
      </w:tblGrid>
      <w:tr>
        <w:tblPrEx>
          <w:tblCellMar>
            <w:top w:w="0" w:type="dxa"/>
            <w:left w:w="108" w:type="dxa"/>
            <w:bottom w:w="0" w:type="dxa"/>
            <w:right w:w="108" w:type="dxa"/>
          </w:tblCellMar>
        </w:tblPrEx>
        <w:trPr>
          <w:trHeight w:val="644" w:hRule="atLeast"/>
        </w:trPr>
        <w:tc>
          <w:tcPr>
            <w:tcW w:w="656" w:type="dxa"/>
            <w:tcBorders>
              <w:top w:val="single" w:color="auto" w:sz="4" w:space="0"/>
              <w:left w:val="single" w:color="auto" w:sz="4" w:space="0"/>
              <w:bottom w:val="single" w:color="auto" w:sz="4" w:space="0"/>
              <w:right w:val="single" w:color="auto" w:sz="4" w:space="0"/>
            </w:tcBorders>
            <w:vAlign w:val="center"/>
          </w:tcPr>
          <w:p>
            <w:pPr>
              <w:snapToGrid w:val="0"/>
              <w:spacing w:line="590" w:lineRule="exact"/>
              <w:textAlignment w:val="baseline"/>
              <w:rPr>
                <w:rFonts w:ascii="宋体" w:hAnsi="宋体" w:cs="仿宋"/>
                <w:sz w:val="20"/>
                <w:szCs w:val="21"/>
              </w:rPr>
            </w:pPr>
            <w:r>
              <w:rPr>
                <w:rFonts w:hint="eastAsia" w:ascii="宋体" w:hAnsi="宋体"/>
                <w:szCs w:val="21"/>
              </w:rPr>
              <w:t>序号</w:t>
            </w:r>
          </w:p>
        </w:tc>
        <w:tc>
          <w:tcPr>
            <w:tcW w:w="2083" w:type="dxa"/>
            <w:tcBorders>
              <w:top w:val="single" w:color="auto" w:sz="4" w:space="0"/>
              <w:left w:val="nil"/>
              <w:bottom w:val="single" w:color="auto" w:sz="4" w:space="0"/>
              <w:right w:val="single" w:color="auto" w:sz="4" w:space="0"/>
            </w:tcBorders>
            <w:vAlign w:val="center"/>
          </w:tcPr>
          <w:p>
            <w:pPr>
              <w:snapToGrid w:val="0"/>
              <w:spacing w:line="590" w:lineRule="exact"/>
              <w:textAlignment w:val="baseline"/>
              <w:rPr>
                <w:rFonts w:ascii="宋体" w:hAnsi="宋体" w:cs="仿宋"/>
                <w:sz w:val="20"/>
                <w:szCs w:val="21"/>
              </w:rPr>
            </w:pPr>
            <w:r>
              <w:rPr>
                <w:rFonts w:hint="eastAsia" w:ascii="宋体" w:hAnsi="宋体"/>
                <w:szCs w:val="21"/>
              </w:rPr>
              <w:t>评审内容</w:t>
            </w:r>
          </w:p>
        </w:tc>
        <w:tc>
          <w:tcPr>
            <w:tcW w:w="6441" w:type="dxa"/>
            <w:tcBorders>
              <w:top w:val="single" w:color="auto" w:sz="4" w:space="0"/>
              <w:left w:val="nil"/>
              <w:bottom w:val="single" w:color="auto" w:sz="4" w:space="0"/>
              <w:right w:val="single" w:color="auto" w:sz="4" w:space="0"/>
            </w:tcBorders>
            <w:vAlign w:val="center"/>
          </w:tcPr>
          <w:p>
            <w:pPr>
              <w:snapToGrid w:val="0"/>
              <w:spacing w:line="590" w:lineRule="exact"/>
              <w:jc w:val="center"/>
              <w:textAlignment w:val="baseline"/>
              <w:rPr>
                <w:rFonts w:ascii="宋体" w:hAnsi="宋体" w:cs="仿宋"/>
                <w:sz w:val="20"/>
                <w:szCs w:val="21"/>
              </w:rPr>
            </w:pPr>
            <w:r>
              <w:rPr>
                <w:rFonts w:hint="eastAsia" w:ascii="宋体" w:hAnsi="宋体"/>
                <w:szCs w:val="21"/>
              </w:rPr>
              <w:t>评审细则</w:t>
            </w:r>
          </w:p>
        </w:tc>
        <w:tc>
          <w:tcPr>
            <w:tcW w:w="674" w:type="dxa"/>
            <w:tcBorders>
              <w:top w:val="single" w:color="auto" w:sz="4" w:space="0"/>
              <w:left w:val="nil"/>
              <w:bottom w:val="single" w:color="auto" w:sz="4" w:space="0"/>
              <w:right w:val="single" w:color="auto" w:sz="4" w:space="0"/>
            </w:tcBorders>
            <w:vAlign w:val="center"/>
          </w:tcPr>
          <w:p>
            <w:pPr>
              <w:spacing w:line="590" w:lineRule="exact"/>
              <w:textAlignment w:val="baseline"/>
              <w:rPr>
                <w:rFonts w:ascii="宋体" w:hAnsi="宋体" w:cs="仿宋"/>
                <w:sz w:val="20"/>
                <w:szCs w:val="21"/>
              </w:rPr>
            </w:pPr>
            <w:r>
              <w:rPr>
                <w:rFonts w:hint="eastAsia" w:ascii="宋体" w:hAnsi="宋体" w:cs="仿宋"/>
                <w:szCs w:val="21"/>
              </w:rPr>
              <w:t>分值</w:t>
            </w:r>
          </w:p>
        </w:tc>
      </w:tr>
      <w:tr>
        <w:tblPrEx>
          <w:tblCellMar>
            <w:top w:w="0" w:type="dxa"/>
            <w:left w:w="108" w:type="dxa"/>
            <w:bottom w:w="0" w:type="dxa"/>
            <w:right w:w="108" w:type="dxa"/>
          </w:tblCellMar>
        </w:tblPrEx>
        <w:trPr>
          <w:trHeight w:val="933"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cs="仿宋"/>
                <w:sz w:val="20"/>
                <w:szCs w:val="21"/>
              </w:rPr>
            </w:pPr>
            <w:r>
              <w:rPr>
                <w:rFonts w:hint="eastAsia" w:ascii="宋体" w:hAnsi="宋体" w:cs="仿宋"/>
                <w:szCs w:val="21"/>
              </w:rPr>
              <w:t>1</w:t>
            </w:r>
          </w:p>
        </w:tc>
        <w:tc>
          <w:tcPr>
            <w:tcW w:w="2083"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宋体" w:hAnsi="宋体"/>
                <w:sz w:val="20"/>
                <w:szCs w:val="21"/>
              </w:rPr>
            </w:pPr>
            <w:r>
              <w:rPr>
                <w:rFonts w:hint="eastAsia" w:ascii="宋体" w:hAnsi="宋体"/>
                <w:szCs w:val="21"/>
              </w:rPr>
              <w:t>业绩</w:t>
            </w:r>
          </w:p>
        </w:tc>
        <w:tc>
          <w:tcPr>
            <w:tcW w:w="6441"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宋体" w:hAnsi="宋体"/>
                <w:sz w:val="20"/>
                <w:szCs w:val="21"/>
              </w:rPr>
            </w:pPr>
            <w:r>
              <w:rPr>
                <w:rFonts w:hint="eastAsia" w:ascii="宋体" w:hAnsi="宋体" w:cs="仿宋_GB2312"/>
                <w:bCs/>
                <w:szCs w:val="21"/>
              </w:rPr>
              <w:t>自2016年10月1日以来曾为</w:t>
            </w:r>
            <w:r>
              <w:rPr>
                <w:rFonts w:ascii="宋体" w:hAnsi="宋体" w:cs="仿宋_GB2312"/>
                <w:bCs/>
                <w:szCs w:val="21"/>
              </w:rPr>
              <w:t>乡级行政区</w:t>
            </w:r>
            <w:r>
              <w:rPr>
                <w:rFonts w:hint="eastAsia" w:ascii="宋体" w:hAnsi="宋体" w:cs="仿宋_GB2312"/>
                <w:bCs/>
                <w:szCs w:val="21"/>
              </w:rPr>
              <w:t>以上部门独立拍摄制作专题片等视频作品每件得3分，最多得9分（</w:t>
            </w:r>
            <w:r>
              <w:rPr>
                <w:rFonts w:hint="eastAsia" w:ascii="宋体" w:hAnsi="宋体" w:cs="仿宋_GB2312"/>
                <w:bCs/>
                <w:szCs w:val="21"/>
                <w:lang w:val="en-US" w:eastAsia="zh-CN"/>
              </w:rPr>
              <w:t>提供</w:t>
            </w:r>
            <w:r>
              <w:rPr>
                <w:rFonts w:hint="eastAsia" w:ascii="宋体" w:hAnsi="宋体" w:cs="仿宋_GB2312"/>
                <w:bCs/>
                <w:szCs w:val="21"/>
              </w:rPr>
              <w:t>中标通知书或合同）；</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cs="仿宋"/>
                <w:sz w:val="20"/>
                <w:szCs w:val="21"/>
              </w:rPr>
            </w:pPr>
            <w:r>
              <w:rPr>
                <w:rFonts w:hint="eastAsia" w:ascii="宋体" w:hAnsi="宋体" w:cs="仿宋"/>
                <w:szCs w:val="21"/>
              </w:rPr>
              <w:t>9</w:t>
            </w:r>
          </w:p>
        </w:tc>
      </w:tr>
      <w:tr>
        <w:tblPrEx>
          <w:tblCellMar>
            <w:top w:w="0" w:type="dxa"/>
            <w:left w:w="108" w:type="dxa"/>
            <w:bottom w:w="0" w:type="dxa"/>
            <w:right w:w="108" w:type="dxa"/>
          </w:tblCellMar>
        </w:tblPrEx>
        <w:trPr>
          <w:trHeight w:val="933"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cs="仿宋"/>
                <w:sz w:val="20"/>
                <w:szCs w:val="21"/>
              </w:rPr>
            </w:pPr>
            <w:r>
              <w:rPr>
                <w:rFonts w:hint="eastAsia" w:ascii="宋体" w:hAnsi="宋体" w:cs="仿宋"/>
                <w:szCs w:val="21"/>
              </w:rPr>
              <w:t>2</w:t>
            </w:r>
          </w:p>
        </w:tc>
        <w:tc>
          <w:tcPr>
            <w:tcW w:w="2083"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宋体" w:hAnsi="宋体"/>
                <w:sz w:val="20"/>
                <w:szCs w:val="21"/>
              </w:rPr>
            </w:pPr>
            <w:r>
              <w:rPr>
                <w:rFonts w:hint="eastAsia" w:ascii="宋体" w:hAnsi="宋体"/>
                <w:szCs w:val="21"/>
              </w:rPr>
              <w:t>拍摄方案</w:t>
            </w:r>
          </w:p>
        </w:tc>
        <w:tc>
          <w:tcPr>
            <w:tcW w:w="6441"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宋体" w:hAnsi="宋体" w:cs="仿宋"/>
                <w:sz w:val="20"/>
                <w:szCs w:val="21"/>
              </w:rPr>
            </w:pPr>
            <w:r>
              <w:rPr>
                <w:rFonts w:hint="eastAsia" w:ascii="宋体" w:hAnsi="宋体" w:cs="仿宋"/>
                <w:szCs w:val="21"/>
              </w:rPr>
              <w:t>提供本次视频项目</w:t>
            </w:r>
            <w:r>
              <w:rPr>
                <w:rFonts w:hint="eastAsia" w:ascii="宋体" w:hAnsi="宋体"/>
                <w:szCs w:val="21"/>
              </w:rPr>
              <w:t>的制作方案，包括制作设想、拍摄风格、表现方式、方案说明及特色设计等情况，</w:t>
            </w:r>
            <w:r>
              <w:rPr>
                <w:rFonts w:hint="eastAsia" w:ascii="宋体" w:hAnsi="宋体" w:cs="仿宋"/>
                <w:szCs w:val="21"/>
              </w:rPr>
              <w:t>相比较优的得22-35分；相比较良好的得12-21分；相比较一般的得5-11分，相比较差或未提供得0-4分。</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cs="仿宋"/>
                <w:sz w:val="20"/>
                <w:szCs w:val="21"/>
              </w:rPr>
            </w:pPr>
            <w:r>
              <w:rPr>
                <w:rFonts w:hint="eastAsia" w:ascii="宋体" w:hAnsi="宋体" w:cs="仿宋"/>
                <w:szCs w:val="21"/>
              </w:rPr>
              <w:t>35</w:t>
            </w:r>
          </w:p>
        </w:tc>
      </w:tr>
      <w:tr>
        <w:tblPrEx>
          <w:tblCellMar>
            <w:top w:w="0" w:type="dxa"/>
            <w:left w:w="108" w:type="dxa"/>
            <w:bottom w:w="0" w:type="dxa"/>
            <w:right w:w="108" w:type="dxa"/>
          </w:tblCellMar>
        </w:tblPrEx>
        <w:trPr>
          <w:trHeight w:val="471" w:hRule="atLeast"/>
        </w:trPr>
        <w:tc>
          <w:tcPr>
            <w:tcW w:w="656" w:type="dxa"/>
            <w:tcBorders>
              <w:top w:val="nil"/>
              <w:left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cs="仿宋"/>
                <w:sz w:val="20"/>
                <w:szCs w:val="21"/>
              </w:rPr>
            </w:pPr>
            <w:r>
              <w:rPr>
                <w:rFonts w:hint="eastAsia" w:ascii="宋体" w:hAnsi="宋体" w:cs="仿宋"/>
                <w:szCs w:val="21"/>
              </w:rPr>
              <w:t>3</w:t>
            </w:r>
          </w:p>
        </w:tc>
        <w:tc>
          <w:tcPr>
            <w:tcW w:w="2083" w:type="dxa"/>
            <w:tcBorders>
              <w:top w:val="nil"/>
              <w:left w:val="nil"/>
              <w:bottom w:val="single" w:color="auto" w:sz="4" w:space="0"/>
              <w:right w:val="single" w:color="auto" w:sz="4" w:space="0"/>
            </w:tcBorders>
            <w:vAlign w:val="center"/>
          </w:tcPr>
          <w:p>
            <w:pPr>
              <w:spacing w:line="360" w:lineRule="auto"/>
              <w:jc w:val="left"/>
              <w:textAlignment w:val="baseline"/>
              <w:rPr>
                <w:rFonts w:ascii="宋体" w:hAnsi="宋体"/>
                <w:sz w:val="20"/>
                <w:szCs w:val="21"/>
              </w:rPr>
            </w:pPr>
            <w:r>
              <w:rPr>
                <w:rFonts w:hint="eastAsia" w:ascii="宋体" w:hAnsi="宋体"/>
                <w:szCs w:val="21"/>
              </w:rPr>
              <w:t>拍摄作品质量评鉴</w:t>
            </w:r>
          </w:p>
        </w:tc>
        <w:tc>
          <w:tcPr>
            <w:tcW w:w="6441"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宋体" w:hAnsi="宋体"/>
                <w:sz w:val="20"/>
                <w:szCs w:val="21"/>
              </w:rPr>
            </w:pPr>
            <w:r>
              <w:rPr>
                <w:rFonts w:hint="eastAsia" w:ascii="宋体" w:hAnsi="宋体" w:cs="仿宋"/>
                <w:szCs w:val="21"/>
              </w:rPr>
              <w:t>横向对比各报价人提供的影视作品质量，</w:t>
            </w:r>
            <w:r>
              <w:rPr>
                <w:rFonts w:hint="eastAsia" w:ascii="宋体" w:hAnsi="宋体"/>
                <w:szCs w:val="21"/>
              </w:rPr>
              <w:t>相比较优的得20-15分；相比较良好得10-15分；相比较一般得5-9分；相比较差得1-4分。（作品存储在U盘内，U盘上贴上公司名称标签与技术标一同密封）</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cs="仿宋"/>
                <w:sz w:val="20"/>
                <w:szCs w:val="21"/>
              </w:rPr>
            </w:pPr>
            <w:r>
              <w:rPr>
                <w:rFonts w:hint="eastAsia" w:ascii="宋体" w:hAnsi="宋体" w:cs="仿宋"/>
                <w:szCs w:val="21"/>
              </w:rPr>
              <w:t>20</w:t>
            </w:r>
          </w:p>
        </w:tc>
      </w:tr>
      <w:tr>
        <w:tblPrEx>
          <w:tblCellMar>
            <w:top w:w="0" w:type="dxa"/>
            <w:left w:w="108" w:type="dxa"/>
            <w:bottom w:w="0" w:type="dxa"/>
            <w:right w:w="108" w:type="dxa"/>
          </w:tblCellMar>
        </w:tblPrEx>
        <w:trPr>
          <w:trHeight w:val="922"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cs="仿宋"/>
                <w:sz w:val="20"/>
                <w:szCs w:val="21"/>
              </w:rPr>
            </w:pPr>
            <w:r>
              <w:rPr>
                <w:rFonts w:hint="eastAsia" w:ascii="宋体" w:hAnsi="宋体" w:cs="仿宋"/>
                <w:szCs w:val="21"/>
              </w:rPr>
              <w:t>4</w:t>
            </w:r>
          </w:p>
        </w:tc>
        <w:tc>
          <w:tcPr>
            <w:tcW w:w="2083"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宋体" w:hAnsi="宋体" w:cs="仿宋"/>
                <w:sz w:val="20"/>
                <w:szCs w:val="21"/>
              </w:rPr>
            </w:pPr>
            <w:r>
              <w:rPr>
                <w:rFonts w:hint="eastAsia" w:ascii="宋体" w:hAnsi="宋体" w:cs="仿宋"/>
                <w:szCs w:val="21"/>
              </w:rPr>
              <w:t>拟投入本项目拍摄制作的设备</w:t>
            </w:r>
          </w:p>
        </w:tc>
        <w:tc>
          <w:tcPr>
            <w:tcW w:w="6441"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宋体" w:hAnsi="宋体" w:cs="仿宋"/>
                <w:sz w:val="20"/>
                <w:szCs w:val="21"/>
              </w:rPr>
            </w:pPr>
            <w:r>
              <w:rPr>
                <w:rFonts w:hint="eastAsia" w:ascii="宋体" w:hAnsi="宋体" w:cs="仿宋"/>
                <w:szCs w:val="21"/>
              </w:rPr>
              <w:t xml:space="preserve">横向对比各投标人的拍摄制作设备（如拍摄制作的机器、工具、仪器、车辆等）的先进性，相比较优的得7-10分；相比较良好的得4-6分；相比较一般的得2-3分，相比较差或未提供得0-1分。  </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cs="仿宋"/>
                <w:sz w:val="20"/>
                <w:szCs w:val="21"/>
              </w:rPr>
            </w:pPr>
            <w:r>
              <w:rPr>
                <w:rFonts w:hint="eastAsia" w:ascii="宋体" w:hAnsi="宋体" w:cs="仿宋"/>
                <w:szCs w:val="21"/>
              </w:rPr>
              <w:t>10</w:t>
            </w:r>
          </w:p>
        </w:tc>
      </w:tr>
      <w:tr>
        <w:tblPrEx>
          <w:tblCellMar>
            <w:top w:w="0" w:type="dxa"/>
            <w:left w:w="108" w:type="dxa"/>
            <w:bottom w:w="0" w:type="dxa"/>
            <w:right w:w="108" w:type="dxa"/>
          </w:tblCellMar>
        </w:tblPrEx>
        <w:trPr>
          <w:trHeight w:val="922"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cs="仿宋"/>
                <w:szCs w:val="21"/>
              </w:rPr>
            </w:pPr>
            <w:r>
              <w:rPr>
                <w:rFonts w:hint="eastAsia" w:ascii="宋体" w:hAnsi="宋体" w:cs="仿宋"/>
                <w:szCs w:val="21"/>
              </w:rPr>
              <w:t>5</w:t>
            </w:r>
          </w:p>
        </w:tc>
        <w:tc>
          <w:tcPr>
            <w:tcW w:w="2083"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宋体" w:hAnsi="宋体" w:cs="仿宋"/>
                <w:szCs w:val="21"/>
              </w:rPr>
            </w:pPr>
            <w:r>
              <w:rPr>
                <w:rFonts w:hint="eastAsia" w:ascii="宋体" w:hAnsi="宋体" w:cs="仿宋"/>
                <w:szCs w:val="21"/>
              </w:rPr>
              <w:t>服务计划（包括实施计划和售后服务等）</w:t>
            </w:r>
          </w:p>
        </w:tc>
        <w:tc>
          <w:tcPr>
            <w:tcW w:w="6441"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宋体" w:hAnsi="宋体" w:cs="仿宋"/>
                <w:szCs w:val="21"/>
              </w:rPr>
            </w:pPr>
            <w:r>
              <w:rPr>
                <w:rFonts w:hint="eastAsia" w:ascii="宋体" w:hAnsi="宋体" w:cs="仿宋"/>
                <w:szCs w:val="21"/>
              </w:rPr>
              <w:t xml:space="preserve">横向对比各投标人提供的组织计划和售后服务计划，相比较优的得10-16分；相比较良好的得5-9分；相比较一般的得2-4分，相比较差或未提供得0-1分。  </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hAnsi="宋体" w:cs="仿宋"/>
                <w:szCs w:val="21"/>
              </w:rPr>
            </w:pPr>
            <w:r>
              <w:rPr>
                <w:rFonts w:hint="eastAsia" w:ascii="宋体" w:hAnsi="宋体" w:cs="仿宋"/>
                <w:szCs w:val="21"/>
              </w:rPr>
              <w:t>16</w:t>
            </w:r>
          </w:p>
        </w:tc>
      </w:tr>
      <w:tr>
        <w:tblPrEx>
          <w:tblCellMar>
            <w:top w:w="0" w:type="dxa"/>
            <w:left w:w="108" w:type="dxa"/>
            <w:bottom w:w="0" w:type="dxa"/>
            <w:right w:w="108" w:type="dxa"/>
          </w:tblCellMar>
        </w:tblPrEx>
        <w:trPr>
          <w:trHeight w:val="260" w:hRule="atLeast"/>
        </w:trPr>
        <w:tc>
          <w:tcPr>
            <w:tcW w:w="9180" w:type="dxa"/>
            <w:gridSpan w:val="3"/>
            <w:tcBorders>
              <w:top w:val="single" w:color="auto" w:sz="4" w:space="0"/>
              <w:left w:val="single" w:color="auto" w:sz="4" w:space="0"/>
              <w:bottom w:val="single" w:color="auto" w:sz="4" w:space="0"/>
              <w:right w:val="single" w:color="auto" w:sz="4" w:space="0"/>
            </w:tcBorders>
            <w:vAlign w:val="center"/>
          </w:tcPr>
          <w:p>
            <w:pPr>
              <w:spacing w:line="590" w:lineRule="exact"/>
              <w:ind w:firstLine="420" w:firstLineChars="200"/>
              <w:jc w:val="center"/>
              <w:textAlignment w:val="baseline"/>
              <w:rPr>
                <w:rFonts w:ascii="宋体" w:hAnsi="宋体" w:cs="仿宋"/>
                <w:sz w:val="20"/>
                <w:szCs w:val="21"/>
              </w:rPr>
            </w:pPr>
            <w:r>
              <w:rPr>
                <w:rFonts w:hint="eastAsia" w:ascii="宋体" w:hAnsi="宋体" w:cs="仿宋"/>
                <w:szCs w:val="21"/>
              </w:rPr>
              <w:t>合计</w:t>
            </w:r>
          </w:p>
        </w:tc>
        <w:tc>
          <w:tcPr>
            <w:tcW w:w="674" w:type="dxa"/>
            <w:tcBorders>
              <w:top w:val="single" w:color="auto" w:sz="4" w:space="0"/>
              <w:left w:val="nil"/>
              <w:bottom w:val="single" w:color="auto" w:sz="4" w:space="0"/>
              <w:right w:val="single" w:color="auto" w:sz="4" w:space="0"/>
            </w:tcBorders>
            <w:vAlign w:val="center"/>
          </w:tcPr>
          <w:p>
            <w:pPr>
              <w:spacing w:line="590" w:lineRule="exact"/>
              <w:jc w:val="center"/>
              <w:textAlignment w:val="baseline"/>
              <w:rPr>
                <w:rFonts w:ascii="宋体" w:hAnsi="宋体" w:cs="仿宋"/>
                <w:sz w:val="20"/>
                <w:szCs w:val="21"/>
              </w:rPr>
            </w:pPr>
            <w:r>
              <w:rPr>
                <w:rFonts w:hint="eastAsia" w:ascii="宋体" w:hAnsi="宋体" w:cs="仿宋"/>
                <w:szCs w:val="21"/>
              </w:rPr>
              <w:t>90</w:t>
            </w:r>
          </w:p>
        </w:tc>
      </w:tr>
    </w:tbl>
    <w:p>
      <w:pPr>
        <w:pStyle w:val="17"/>
        <w:widowControl/>
        <w:shd w:val="clear" w:color="auto" w:fill="FFFFFF"/>
        <w:spacing w:before="0" w:beforeAutospacing="0" w:after="0" w:afterAutospacing="0" w:line="590" w:lineRule="exact"/>
        <w:textAlignment w:val="baseline"/>
        <w:rPr>
          <w:rFonts w:ascii="宋体" w:hAnsi="宋体" w:cs="宋体"/>
          <w:b/>
          <w:bCs/>
          <w:szCs w:val="24"/>
          <w:shd w:val="clear" w:color="auto" w:fill="FFFFFF"/>
        </w:rPr>
      </w:pPr>
      <w:r>
        <w:rPr>
          <w:rFonts w:hint="eastAsia" w:ascii="宋体" w:hAnsi="宋体" w:cs="宋体"/>
          <w:b/>
          <w:bCs/>
          <w:szCs w:val="24"/>
          <w:shd w:val="clear" w:color="auto" w:fill="FFFFFF"/>
        </w:rPr>
        <w:t>（二）商务报价分：（10分）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1、</w:t>
      </w:r>
      <w:r>
        <w:rPr>
          <w:rFonts w:hint="eastAsia" w:ascii="宋体" w:hAnsi="宋体" w:cs="宋体"/>
          <w:b/>
          <w:sz w:val="24"/>
          <w:szCs w:val="24"/>
        </w:rPr>
        <w:t>本次项目最高限价：</w:t>
      </w:r>
      <w:r>
        <w:rPr>
          <w:rFonts w:hint="eastAsia" w:cs="Arial" w:asciiTheme="majorEastAsia" w:hAnsiTheme="majorEastAsia" w:eastAsiaTheme="majorEastAsia"/>
          <w:b/>
          <w:bCs/>
          <w:kern w:val="0"/>
          <w:sz w:val="24"/>
          <w:u w:val="single"/>
        </w:rPr>
        <w:t>2.2万元</w:t>
      </w:r>
      <w:r>
        <w:rPr>
          <w:rFonts w:hint="eastAsia" w:ascii="宋体" w:hAnsi="宋体" w:cs="宋体"/>
          <w:b/>
          <w:sz w:val="24"/>
          <w:szCs w:val="24"/>
        </w:rPr>
        <w:t>，超过限价作无效标处理</w:t>
      </w:r>
      <w:r>
        <w:rPr>
          <w:rFonts w:hint="eastAsia" w:ascii="宋体" w:hAnsi="宋体" w:cs="宋体"/>
          <w:sz w:val="24"/>
          <w:szCs w:val="24"/>
        </w:rPr>
        <w:t>。</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2、满足磋商文件要求且最后报价最低的供应商的价格为磋商基准价，其商务报价分为满分。其他供应商的商务报价分统一按照下列公式计算：</w:t>
      </w:r>
    </w:p>
    <w:p>
      <w:pPr>
        <w:snapToGrid w:val="0"/>
        <w:spacing w:line="590" w:lineRule="exact"/>
        <w:ind w:firstLine="482" w:firstLineChars="200"/>
        <w:textAlignment w:val="baseline"/>
        <w:rPr>
          <w:rFonts w:ascii="宋体" w:hAnsi="宋体" w:cs="宋体"/>
          <w:b/>
          <w:sz w:val="24"/>
          <w:szCs w:val="24"/>
        </w:rPr>
      </w:pPr>
      <w:r>
        <w:rPr>
          <w:rFonts w:hint="eastAsia" w:ascii="宋体" w:hAnsi="宋体" w:cs="宋体"/>
          <w:b/>
          <w:sz w:val="24"/>
          <w:szCs w:val="24"/>
        </w:rPr>
        <w:t>商务报价分 =（磋商基准价/最后磋商报价）×10%×100</w:t>
      </w:r>
    </w:p>
    <w:p>
      <w:pPr>
        <w:pStyle w:val="17"/>
        <w:widowControl/>
        <w:shd w:val="clear" w:color="auto" w:fill="FFFFFF"/>
        <w:spacing w:before="0" w:beforeAutospacing="0" w:after="0" w:afterAutospacing="0" w:line="590" w:lineRule="exact"/>
        <w:ind w:firstLine="241" w:firstLineChars="100"/>
        <w:textAlignment w:val="baseline"/>
        <w:rPr>
          <w:rFonts w:ascii="宋体" w:hAnsi="宋体" w:cs="宋体"/>
          <w:b/>
          <w:bCs/>
          <w:szCs w:val="24"/>
          <w:shd w:val="clear" w:color="auto" w:fill="FFFFFF"/>
        </w:rPr>
      </w:pPr>
      <w:r>
        <w:rPr>
          <w:rFonts w:hint="eastAsia" w:ascii="宋体" w:hAnsi="宋体" w:cs="宋体"/>
          <w:b/>
          <w:bCs/>
          <w:szCs w:val="24"/>
          <w:shd w:val="clear" w:color="auto" w:fill="FFFFFF"/>
        </w:rPr>
        <w:t>五、出现下列情形之一的，作无效标处理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1、响应文件未按规定要求装订、密封、签署、盖章及主要资料不齐全的；</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2、响应文件的资料有虚报或者谎报的；</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3、响应文件中资格审查文件及技术响应文件出现磋商报价的内容；</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4、不具备磋商文件规定的资格要求的；</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5、响应文件有重大漏项或重大不合理的；</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6、项目技术、方案不满足项目需求中的要求，有重大偏离或保留的；</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7、磋商响应报价超出项目预算的；</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8、被认定为低于成本报价磋商竞标的；</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9、供应商的磋商报价高于自己前一轮的；</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10、不符合法律、法规和磋商文件中规定的其他实质性响应要求的；</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11、磋商小组依据法律法规可以认定为无效投标的其他情况；</w:t>
      </w:r>
    </w:p>
    <w:p>
      <w:pPr>
        <w:pStyle w:val="17"/>
        <w:widowControl/>
        <w:shd w:val="clear" w:color="auto" w:fill="FFFFFF"/>
        <w:spacing w:before="0" w:beforeAutospacing="0" w:after="0" w:afterAutospacing="0" w:line="590" w:lineRule="exact"/>
        <w:ind w:firstLine="241" w:firstLineChars="100"/>
        <w:textAlignment w:val="baseline"/>
        <w:rPr>
          <w:rFonts w:ascii="宋体" w:hAnsi="宋体" w:cs="宋体"/>
          <w:b/>
          <w:bCs/>
          <w:szCs w:val="24"/>
          <w:shd w:val="clear" w:color="auto" w:fill="FFFFFF"/>
        </w:rPr>
      </w:pPr>
      <w:r>
        <w:rPr>
          <w:rFonts w:hint="eastAsia" w:ascii="宋体" w:hAnsi="宋体" w:cs="宋体"/>
          <w:b/>
          <w:bCs/>
          <w:szCs w:val="24"/>
          <w:shd w:val="clear" w:color="auto" w:fill="FFFFFF"/>
        </w:rPr>
        <w:t>六、出现下列情形之一的，作废标处理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1、供应商的报价均超出了采购预算，采购单位不能支付的；</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2、因情况变化，不再符合规定的竞争性磋商采购方式所适用情形的；</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3、出现影响采购公正的违法、违规行为的；</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4、因重大变故，采购任务取消的；</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5、磋商小组依据法律法规可以认定为废标的其他情况。</w:t>
      </w:r>
    </w:p>
    <w:p>
      <w:pPr>
        <w:pStyle w:val="17"/>
        <w:widowControl/>
        <w:shd w:val="clear" w:color="auto" w:fill="FFFFFF"/>
        <w:spacing w:before="0" w:beforeAutospacing="0" w:after="0" w:afterAutospacing="0" w:line="590" w:lineRule="exact"/>
        <w:ind w:firstLine="241" w:firstLineChars="100"/>
        <w:textAlignment w:val="baseline"/>
        <w:rPr>
          <w:rFonts w:ascii="宋体" w:hAnsi="宋体" w:cs="宋体"/>
          <w:b/>
          <w:bCs/>
          <w:szCs w:val="24"/>
          <w:shd w:val="clear" w:color="auto" w:fill="FFFFFF"/>
        </w:rPr>
      </w:pPr>
      <w:r>
        <w:rPr>
          <w:rFonts w:hint="eastAsia" w:ascii="宋体" w:hAnsi="宋体" w:cs="宋体"/>
          <w:b/>
          <w:bCs/>
          <w:szCs w:val="24"/>
          <w:shd w:val="clear" w:color="auto" w:fill="FFFFFF"/>
        </w:rPr>
        <w:t>七、成交通知</w:t>
      </w:r>
    </w:p>
    <w:p>
      <w:pPr>
        <w:spacing w:line="590" w:lineRule="exact"/>
        <w:ind w:firstLine="484" w:firstLineChars="202"/>
        <w:textAlignment w:val="baseline"/>
        <w:rPr>
          <w:rFonts w:ascii="宋体" w:hAnsi="宋体" w:cs="宋体"/>
          <w:kern w:val="0"/>
          <w:sz w:val="24"/>
          <w:szCs w:val="24"/>
        </w:rPr>
      </w:pPr>
      <w:r>
        <w:rPr>
          <w:rFonts w:hint="eastAsia" w:ascii="宋体" w:hAnsi="宋体" w:cs="宋体"/>
          <w:kern w:val="0"/>
          <w:sz w:val="24"/>
          <w:szCs w:val="24"/>
        </w:rPr>
        <w:t>成交结果在中国崇川网公示</w:t>
      </w:r>
      <w:r>
        <w:rPr>
          <w:rFonts w:hint="eastAsia" w:ascii="宋体" w:hAnsi="宋体" w:cs="宋体"/>
          <w:b/>
          <w:kern w:val="0"/>
          <w:sz w:val="24"/>
          <w:szCs w:val="24"/>
          <w:u w:val="single"/>
        </w:rPr>
        <w:t>1</w:t>
      </w:r>
      <w:r>
        <w:rPr>
          <w:rFonts w:hint="eastAsia" w:ascii="宋体" w:hAnsi="宋体" w:cs="宋体"/>
          <w:kern w:val="0"/>
          <w:sz w:val="24"/>
          <w:szCs w:val="24"/>
        </w:rPr>
        <w:t>个工作日。《成交通知书》一经发出，采购单位改变成交结果，或者成交人放弃成交的，各自承担相应的法律责任。《成交通知书》是采购合同的组成部分。</w:t>
      </w:r>
    </w:p>
    <w:p>
      <w:pPr>
        <w:pStyle w:val="3"/>
        <w:spacing w:line="590" w:lineRule="exact"/>
        <w:textAlignment w:val="baseline"/>
        <w:rPr>
          <w:rFonts w:ascii="宋体" w:hAnsi="宋体"/>
          <w:b w:val="0"/>
          <w:w w:val="80"/>
          <w:szCs w:val="44"/>
        </w:rPr>
      </w:pPr>
      <w:r>
        <w:rPr>
          <w:b w:val="0"/>
          <w:sz w:val="20"/>
        </w:rPr>
        <w:br w:type="page"/>
      </w:r>
    </w:p>
    <w:p>
      <w:pPr>
        <w:pStyle w:val="10"/>
        <w:tabs>
          <w:tab w:val="left" w:pos="1050"/>
          <w:tab w:val="right" w:leader="dot" w:pos="9402"/>
        </w:tabs>
        <w:spacing w:line="590" w:lineRule="exact"/>
        <w:ind w:left="0" w:leftChars="0"/>
        <w:jc w:val="center"/>
        <w:textAlignment w:val="baseline"/>
        <w:rPr>
          <w:sz w:val="28"/>
          <w:szCs w:val="28"/>
        </w:rPr>
      </w:pPr>
      <w:r>
        <w:rPr>
          <w:rFonts w:ascii="宋体" w:hAnsi="宋体" w:cs="宋体"/>
          <w:b/>
          <w:iCs/>
          <w:w w:val="80"/>
          <w:sz w:val="44"/>
          <w:szCs w:val="44"/>
        </w:rPr>
        <w:t>第</w:t>
      </w:r>
      <w:r>
        <w:rPr>
          <w:rFonts w:hint="eastAsia" w:ascii="宋体" w:hAnsi="宋体" w:cs="宋体"/>
          <w:b/>
          <w:iCs/>
          <w:w w:val="80"/>
          <w:sz w:val="44"/>
          <w:szCs w:val="44"/>
        </w:rPr>
        <w:t>五</w:t>
      </w:r>
      <w:r>
        <w:rPr>
          <w:rFonts w:ascii="宋体" w:hAnsi="宋体" w:cs="宋体"/>
          <w:b/>
          <w:iCs/>
          <w:w w:val="80"/>
          <w:sz w:val="44"/>
          <w:szCs w:val="44"/>
        </w:rPr>
        <w:t>章</w:t>
      </w:r>
      <w:r>
        <w:rPr>
          <w:rFonts w:hint="eastAsia" w:ascii="宋体" w:hAnsi="宋体" w:cs="宋体"/>
          <w:b/>
          <w:iCs/>
          <w:w w:val="80"/>
          <w:sz w:val="44"/>
          <w:szCs w:val="44"/>
          <w:lang w:val="en-US" w:eastAsia="zh-CN"/>
        </w:rPr>
        <w:t xml:space="preserve">  </w:t>
      </w:r>
      <w:r>
        <w:rPr>
          <w:rFonts w:hint="eastAsia" w:ascii="宋体" w:hAnsi="宋体" w:cs="宋体"/>
          <w:b/>
          <w:iCs/>
          <w:w w:val="80"/>
          <w:sz w:val="44"/>
          <w:szCs w:val="44"/>
        </w:rPr>
        <w:t>质疑提出和处理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格式请在南通政府采购网“下载中心--有关质疑资料”下载</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一、质疑的提出</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1、质疑人必须是直接参加本次磋商活动的当事人。</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对不能提供相关佐证材料的、涉及商业秘密的、非书面形式的、非送达的、匿名的《质疑函》将不予受理。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采购单位或采购代理机构不负责搜集相关佐证材料等工作。</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二、《质疑函》的受理和回复</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1、《质疑函》须由质疑人的法定代表人或参加本次磋商被授权人送达采购单位和采购代理机构。</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3、对不符合提出质疑要求的，出具《质疑退回通知书》并提出相关补充材料要求，质疑人未在规定的时间内提供补充佐证材料的，视同放弃质疑。</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4、采购单位、采购代理机构负责将质疑人提出的质疑相关材料提供给相关专家或评审小组审核，并将审核意见回复质疑人。</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5、因质疑情况复杂，组织论证或审查时间较长的，采购单位、采购代理机构以书面形式通知质疑人，可适当延长质疑回复处理时间。</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三、质疑处理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1、质疑成立的处理。采购单位或采购代理机构终止采购，并建议有关部门给相关当事人予以处理。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2、质疑不成立的处理。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1）质疑人书面《申请撤回质疑函》的，不作违约处理。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2）质疑人在规定的时间内不配合进行质疑调查处理的，按自动撤回《质疑函》处理。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3）质疑人不按《质疑函》格式就提出质疑的，作违约处理。同时，视情列入不良供应商名单。</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5）质疑人不能提供相关佐证材料的，采购单位、采购代理机构已指出，质疑人仍然坚持提出质疑的，作违约处理。同时，列入不良供应商名单。</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7）质疑人承担使用虚假材料或恶意方式质疑的法律责任。</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spacing w:line="590" w:lineRule="exact"/>
        <w:ind w:firstLine="480" w:firstLineChars="200"/>
        <w:textAlignment w:val="baseline"/>
        <w:rPr>
          <w:rFonts w:ascii="宋体" w:hAnsi="宋体"/>
          <w:bCs/>
          <w:sz w:val="24"/>
          <w:szCs w:val="24"/>
        </w:rPr>
      </w:pPr>
    </w:p>
    <w:p>
      <w:pPr>
        <w:pStyle w:val="3"/>
        <w:keepLines w:val="0"/>
        <w:snapToGrid w:val="0"/>
        <w:spacing w:before="0" w:after="0" w:line="590" w:lineRule="exact"/>
        <w:jc w:val="center"/>
        <w:textAlignment w:val="baseline"/>
        <w:rPr>
          <w:rFonts w:ascii="宋体" w:hAnsi="宋体" w:eastAsia="宋体"/>
          <w:w w:val="80"/>
          <w:szCs w:val="44"/>
        </w:rPr>
      </w:pPr>
      <w:r>
        <w:rPr>
          <w:b w:val="0"/>
          <w:sz w:val="20"/>
        </w:rPr>
        <w:br w:type="page"/>
      </w:r>
    </w:p>
    <w:p>
      <w:pPr>
        <w:snapToGrid w:val="0"/>
        <w:spacing w:line="590" w:lineRule="exact"/>
        <w:jc w:val="center"/>
        <w:textAlignment w:val="baseline"/>
        <w:rPr>
          <w:rFonts w:ascii="宋体" w:hAnsi="宋体"/>
          <w:b/>
          <w:w w:val="80"/>
          <w:sz w:val="44"/>
        </w:rPr>
      </w:pPr>
      <w:r>
        <w:rPr>
          <w:rFonts w:hint="eastAsia" w:ascii="宋体" w:hAnsi="宋体"/>
          <w:b/>
          <w:w w:val="80"/>
          <w:sz w:val="44"/>
          <w:szCs w:val="44"/>
        </w:rPr>
        <w:t>第六章</w:t>
      </w:r>
      <w:r>
        <w:rPr>
          <w:rFonts w:hint="eastAsia" w:ascii="宋体" w:hAnsi="宋体"/>
          <w:b/>
          <w:w w:val="80"/>
          <w:sz w:val="44"/>
          <w:szCs w:val="44"/>
          <w:lang w:val="en-US" w:eastAsia="zh-CN"/>
        </w:rPr>
        <w:t xml:space="preserve">  </w:t>
      </w:r>
      <w:r>
        <w:rPr>
          <w:rFonts w:hint="eastAsia" w:ascii="宋体" w:hAnsi="宋体"/>
          <w:b/>
          <w:w w:val="80"/>
          <w:sz w:val="44"/>
          <w:szCs w:val="44"/>
        </w:rPr>
        <w:t>响应文件组成及格式</w:t>
      </w:r>
    </w:p>
    <w:p>
      <w:pPr>
        <w:keepNext w:val="0"/>
        <w:keepLines w:val="0"/>
        <w:pageBreakBefore w:val="0"/>
        <w:kinsoku/>
        <w:wordWrap/>
        <w:overflowPunct/>
        <w:topLinePunct w:val="0"/>
        <w:autoSpaceDE/>
        <w:autoSpaceDN/>
        <w:bidi w:val="0"/>
        <w:adjustRightInd/>
        <w:snapToGrid w:val="0"/>
        <w:spacing w:line="520" w:lineRule="exact"/>
        <w:ind w:firstLine="487" w:firstLineChars="202"/>
        <w:jc w:val="left"/>
        <w:textAlignment w:val="baseline"/>
        <w:rPr>
          <w:rFonts w:ascii="宋体" w:hAnsi="宋体" w:cs="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keepNext w:val="0"/>
        <w:keepLines w:val="0"/>
        <w:pageBreakBefore w:val="0"/>
        <w:widowControl/>
        <w:kinsoku/>
        <w:wordWrap/>
        <w:overflowPunct/>
        <w:topLinePunct w:val="0"/>
        <w:autoSpaceDE/>
        <w:autoSpaceDN/>
        <w:bidi w:val="0"/>
        <w:adjustRightInd/>
        <w:spacing w:line="520" w:lineRule="exact"/>
        <w:ind w:firstLine="420"/>
        <w:jc w:val="left"/>
        <w:textAlignment w:val="baseline"/>
        <w:rPr>
          <w:rFonts w:ascii="宋体" w:hAnsi="宋体" w:cs="宋体"/>
          <w:b/>
          <w:bCs/>
          <w:kern w:val="0"/>
          <w:sz w:val="24"/>
          <w:lang w:val="zh-CN"/>
        </w:rPr>
      </w:pPr>
      <w:r>
        <w:rPr>
          <w:rFonts w:hint="eastAsia" w:ascii="宋体" w:hAnsi="宋体" w:cs="宋体"/>
          <w:b/>
          <w:bCs/>
          <w:kern w:val="0"/>
          <w:sz w:val="24"/>
          <w:lang w:val="zh-CN"/>
        </w:rPr>
        <w:t>一、资格审查文件（单独密封）：</w:t>
      </w:r>
    </w:p>
    <w:p>
      <w:pPr>
        <w:keepNext w:val="0"/>
        <w:keepLines w:val="0"/>
        <w:pageBreakBefore w:val="0"/>
        <w:kinsoku/>
        <w:wordWrap/>
        <w:overflowPunct/>
        <w:topLinePunct w:val="0"/>
        <w:autoSpaceDE/>
        <w:autoSpaceDN/>
        <w:bidi w:val="0"/>
        <w:adjustRightInd/>
        <w:snapToGrid w:val="0"/>
        <w:spacing w:line="520" w:lineRule="exact"/>
        <w:ind w:firstLine="484" w:firstLineChars="202"/>
        <w:jc w:val="left"/>
        <w:textAlignment w:val="baseline"/>
        <w:rPr>
          <w:rFonts w:ascii="宋体" w:hAnsi="宋体" w:cs="宋体"/>
          <w:bCs/>
          <w:sz w:val="24"/>
          <w:szCs w:val="24"/>
        </w:rPr>
      </w:pPr>
      <w:r>
        <w:rPr>
          <w:rFonts w:hint="eastAsia" w:ascii="宋体" w:hAnsi="宋体" w:cs="宋体"/>
          <w:bCs/>
          <w:sz w:val="24"/>
          <w:szCs w:val="24"/>
          <w:lang w:val="en-US" w:eastAsia="zh-CN"/>
        </w:rPr>
        <w:t>1、</w:t>
      </w:r>
      <w:r>
        <w:rPr>
          <w:rFonts w:hint="eastAsia" w:ascii="方正仿宋_GBK"/>
          <w:sz w:val="24"/>
          <w:szCs w:val="24"/>
        </w:rPr>
        <w:t>投标供应商是中国境内注册的具有独立法人资格的广告传媒企业或设计制作专业单位；</w:t>
      </w:r>
      <w:r>
        <w:rPr>
          <w:rFonts w:hint="eastAsia" w:ascii="宋体" w:hAnsi="宋体" w:cs="宋体"/>
          <w:bCs/>
          <w:sz w:val="24"/>
          <w:szCs w:val="24"/>
        </w:rPr>
        <w:t>提供供应商的《营业执照》（副本）及《税务登记证》（副本）（提供新版“三证合一”具有统一社会信用代码的营业执照除外）原件的复印件（须加盖公章）；</w:t>
      </w:r>
    </w:p>
    <w:p>
      <w:pPr>
        <w:keepNext w:val="0"/>
        <w:keepLines w:val="0"/>
        <w:pageBreakBefore w:val="0"/>
        <w:kinsoku/>
        <w:wordWrap/>
        <w:overflowPunct/>
        <w:topLinePunct w:val="0"/>
        <w:autoSpaceDE/>
        <w:autoSpaceDN/>
        <w:bidi w:val="0"/>
        <w:adjustRightInd/>
        <w:snapToGrid w:val="0"/>
        <w:spacing w:line="520" w:lineRule="exact"/>
        <w:ind w:firstLine="484" w:firstLineChars="202"/>
        <w:jc w:val="left"/>
        <w:textAlignment w:val="baseline"/>
        <w:rPr>
          <w:rFonts w:ascii="宋体" w:hAnsi="宋体" w:cs="宋体"/>
          <w:bCs/>
          <w:sz w:val="24"/>
          <w:szCs w:val="24"/>
        </w:rPr>
      </w:pPr>
      <w:r>
        <w:rPr>
          <w:rFonts w:hint="eastAsia" w:ascii="宋体" w:hAnsi="宋体" w:cs="宋体"/>
          <w:bCs/>
          <w:sz w:val="24"/>
          <w:szCs w:val="24"/>
          <w:lang w:val="en-US" w:eastAsia="zh-CN"/>
        </w:rPr>
        <w:t>2、</w:t>
      </w:r>
      <w:r>
        <w:rPr>
          <w:rFonts w:hint="eastAsia" w:ascii="宋体" w:hAnsi="宋体" w:cs="宋体"/>
          <w:bCs/>
          <w:sz w:val="24"/>
          <w:szCs w:val="24"/>
        </w:rPr>
        <w:t>如为法定代表人参加磋商的，必须提供法定代表人身份证明及本人身份证原件的复印件。如为被委托授权人参加投标的，还须提供法人代表签名或盖章的授权委托书及被委托授权人身份证的这两项原件的复印件（须加盖公章）（格式参见附件）；</w:t>
      </w:r>
    </w:p>
    <w:p>
      <w:pPr>
        <w:keepNext w:val="0"/>
        <w:keepLines w:val="0"/>
        <w:pageBreakBefore w:val="0"/>
        <w:kinsoku/>
        <w:wordWrap/>
        <w:overflowPunct/>
        <w:topLinePunct w:val="0"/>
        <w:autoSpaceDE/>
        <w:autoSpaceDN/>
        <w:bidi w:val="0"/>
        <w:adjustRightInd/>
        <w:snapToGrid w:val="0"/>
        <w:spacing w:line="520" w:lineRule="exact"/>
        <w:ind w:firstLine="484" w:firstLineChars="202"/>
        <w:jc w:val="left"/>
        <w:textAlignment w:val="baseline"/>
        <w:rPr>
          <w:rFonts w:ascii="宋体" w:hAnsi="宋体" w:cs="宋体"/>
          <w:bCs/>
          <w:sz w:val="24"/>
          <w:szCs w:val="24"/>
        </w:rPr>
      </w:pPr>
      <w:r>
        <w:rPr>
          <w:rFonts w:hint="eastAsia" w:ascii="宋体" w:hAnsi="宋体" w:cs="宋体"/>
          <w:bCs/>
          <w:sz w:val="24"/>
          <w:szCs w:val="24"/>
          <w:lang w:val="en-US" w:eastAsia="zh-CN"/>
        </w:rPr>
        <w:t>3、</w:t>
      </w:r>
      <w:r>
        <w:rPr>
          <w:rFonts w:hint="eastAsia" w:ascii="宋体" w:hAnsi="宋体" w:cs="宋体"/>
          <w:bCs/>
          <w:sz w:val="24"/>
          <w:szCs w:val="24"/>
        </w:rPr>
        <w:t>具备履行合同所必需的设备和专业技术能力的声明函（格式参见附件）；</w:t>
      </w:r>
    </w:p>
    <w:p>
      <w:pPr>
        <w:keepNext w:val="0"/>
        <w:keepLines w:val="0"/>
        <w:pageBreakBefore w:val="0"/>
        <w:kinsoku/>
        <w:wordWrap/>
        <w:overflowPunct/>
        <w:topLinePunct w:val="0"/>
        <w:autoSpaceDE/>
        <w:autoSpaceDN/>
        <w:bidi w:val="0"/>
        <w:adjustRightInd/>
        <w:snapToGrid w:val="0"/>
        <w:spacing w:line="520" w:lineRule="exact"/>
        <w:ind w:firstLine="484" w:firstLineChars="202"/>
        <w:jc w:val="left"/>
        <w:textAlignment w:val="baseline"/>
        <w:rPr>
          <w:rFonts w:ascii="宋体" w:hAnsi="宋体" w:cs="宋体"/>
          <w:bCs/>
          <w:sz w:val="24"/>
          <w:szCs w:val="24"/>
        </w:rPr>
      </w:pPr>
      <w:r>
        <w:rPr>
          <w:rFonts w:hint="eastAsia" w:ascii="宋体" w:hAnsi="宋体" w:cs="宋体"/>
          <w:bCs/>
          <w:sz w:val="24"/>
          <w:szCs w:val="24"/>
          <w:lang w:val="en-US" w:eastAsia="zh-CN"/>
        </w:rPr>
        <w:t>4、</w:t>
      </w:r>
      <w:r>
        <w:rPr>
          <w:rFonts w:hint="eastAsia" w:ascii="宋体" w:hAnsi="宋体" w:cs="宋体"/>
          <w:bCs/>
          <w:sz w:val="24"/>
          <w:szCs w:val="24"/>
        </w:rPr>
        <w:t>参加采购活动前3年内在经营活动中没有重大违法记录的书面声明（格式参见附件）；</w:t>
      </w:r>
    </w:p>
    <w:p>
      <w:pPr>
        <w:keepNext w:val="0"/>
        <w:keepLines w:val="0"/>
        <w:pageBreakBefore w:val="0"/>
        <w:kinsoku/>
        <w:wordWrap/>
        <w:overflowPunct/>
        <w:topLinePunct w:val="0"/>
        <w:autoSpaceDE/>
        <w:autoSpaceDN/>
        <w:bidi w:val="0"/>
        <w:adjustRightInd/>
        <w:snapToGrid w:val="0"/>
        <w:spacing w:line="520" w:lineRule="exact"/>
        <w:ind w:firstLine="482" w:firstLineChars="200"/>
        <w:jc w:val="left"/>
        <w:textAlignment w:val="baseline"/>
        <w:rPr>
          <w:rFonts w:ascii="宋体" w:hAnsi="宋体"/>
          <w:b/>
          <w:sz w:val="24"/>
          <w:szCs w:val="24"/>
        </w:rPr>
      </w:pPr>
      <w:r>
        <w:rPr>
          <w:rFonts w:hint="eastAsia" w:ascii="宋体" w:hAnsi="宋体"/>
          <w:b/>
          <w:sz w:val="24"/>
          <w:szCs w:val="24"/>
        </w:rPr>
        <w:t>以上材料如为复印件均需加盖投标单位公章。</w:t>
      </w:r>
    </w:p>
    <w:p>
      <w:pPr>
        <w:keepNext w:val="0"/>
        <w:keepLines w:val="0"/>
        <w:pageBreakBefore w:val="0"/>
        <w:kinsoku/>
        <w:wordWrap/>
        <w:overflowPunct/>
        <w:topLinePunct w:val="0"/>
        <w:autoSpaceDE/>
        <w:autoSpaceDN/>
        <w:bidi w:val="0"/>
        <w:adjustRightInd/>
        <w:spacing w:line="520" w:lineRule="exact"/>
        <w:ind w:firstLine="482" w:firstLineChars="200"/>
        <w:textAlignment w:val="baseline"/>
        <w:rPr>
          <w:rFonts w:ascii="宋体" w:hAnsi="宋体"/>
          <w:b/>
          <w:bCs/>
          <w:sz w:val="24"/>
          <w:szCs w:val="24"/>
        </w:rPr>
      </w:pPr>
      <w:r>
        <w:rPr>
          <w:rFonts w:hint="eastAsia" w:ascii="宋体" w:hAnsi="宋体"/>
          <w:b/>
          <w:bCs/>
          <w:sz w:val="24"/>
          <w:szCs w:val="24"/>
        </w:rPr>
        <w:t>二、技术响应文件（单独密封）：</w:t>
      </w:r>
    </w:p>
    <w:p>
      <w:pPr>
        <w:keepNext w:val="0"/>
        <w:keepLines w:val="0"/>
        <w:pageBreakBefore w:val="0"/>
        <w:kinsoku/>
        <w:wordWrap/>
        <w:overflowPunct/>
        <w:topLinePunct w:val="0"/>
        <w:autoSpaceDE/>
        <w:autoSpaceDN/>
        <w:bidi w:val="0"/>
        <w:adjustRightInd/>
        <w:snapToGrid w:val="0"/>
        <w:spacing w:line="520" w:lineRule="exact"/>
        <w:ind w:firstLine="484" w:firstLineChars="202"/>
        <w:jc w:val="left"/>
        <w:textAlignment w:val="baseline"/>
        <w:rPr>
          <w:rFonts w:ascii="宋体" w:hAnsi="宋体" w:cs="宋体"/>
          <w:bCs/>
          <w:sz w:val="24"/>
          <w:szCs w:val="24"/>
        </w:rPr>
      </w:pPr>
      <w:r>
        <w:rPr>
          <w:rFonts w:ascii="宋体" w:hAnsi="宋体" w:cs="宋体"/>
          <w:bCs/>
          <w:sz w:val="24"/>
          <w:szCs w:val="24"/>
        </w:rPr>
        <w:t>1</w:t>
      </w:r>
      <w:r>
        <w:rPr>
          <w:rFonts w:hint="eastAsia" w:ascii="宋体" w:hAnsi="宋体" w:cs="宋体"/>
          <w:bCs/>
          <w:sz w:val="24"/>
          <w:szCs w:val="24"/>
        </w:rPr>
        <w:t>、磋商文件中评分标准所涉及的事项需提供的所有资料；</w:t>
      </w:r>
    </w:p>
    <w:p>
      <w:pPr>
        <w:keepNext w:val="0"/>
        <w:keepLines w:val="0"/>
        <w:pageBreakBefore w:val="0"/>
        <w:kinsoku/>
        <w:wordWrap/>
        <w:overflowPunct/>
        <w:topLinePunct w:val="0"/>
        <w:autoSpaceDE/>
        <w:autoSpaceDN/>
        <w:bidi w:val="0"/>
        <w:adjustRightInd/>
        <w:snapToGrid w:val="0"/>
        <w:spacing w:line="520" w:lineRule="exact"/>
        <w:ind w:firstLine="480" w:firstLineChars="200"/>
        <w:textAlignment w:val="baseline"/>
        <w:rPr>
          <w:rFonts w:ascii="宋体" w:hAnsi="宋体" w:cs="宋体"/>
          <w:bCs/>
          <w:sz w:val="24"/>
          <w:szCs w:val="24"/>
        </w:rPr>
      </w:pPr>
      <w:r>
        <w:rPr>
          <w:rFonts w:hint="eastAsia" w:ascii="宋体" w:hAnsi="宋体" w:cs="宋体"/>
          <w:bCs/>
          <w:sz w:val="24"/>
          <w:szCs w:val="24"/>
        </w:rPr>
        <w:t>2、磋商文件中未涉及的事项，投标供应商认为需要提交的其他资料。</w:t>
      </w:r>
    </w:p>
    <w:p>
      <w:pPr>
        <w:keepNext w:val="0"/>
        <w:keepLines w:val="0"/>
        <w:pageBreakBefore w:val="0"/>
        <w:widowControl w:val="0"/>
        <w:kinsoku/>
        <w:wordWrap/>
        <w:overflowPunct/>
        <w:topLinePunct w:val="0"/>
        <w:autoSpaceDE/>
        <w:autoSpaceDN/>
        <w:bidi w:val="0"/>
        <w:adjustRightInd/>
        <w:snapToGrid w:val="0"/>
        <w:spacing w:line="520" w:lineRule="exact"/>
        <w:ind w:firstLine="482" w:firstLineChars="200"/>
        <w:jc w:val="left"/>
        <w:textAlignment w:val="baseline"/>
        <w:rPr>
          <w:rFonts w:ascii="宋体" w:hAnsi="宋体" w:cs="宋体"/>
          <w:b/>
          <w:bCs/>
          <w:sz w:val="24"/>
          <w:szCs w:val="24"/>
        </w:rPr>
      </w:pPr>
      <w:r>
        <w:rPr>
          <w:rFonts w:hint="eastAsia" w:ascii="宋体" w:hAnsi="宋体" w:cs="宋体"/>
          <w:b/>
          <w:bCs/>
          <w:sz w:val="24"/>
          <w:szCs w:val="24"/>
        </w:rPr>
        <w:t>特别提醒：“资格审查文件”、“技术响应文件”所须提供的材料按磋商文件要求装订，密封，递交。“资格审查文件”、“技术响应文件”涉及的相关原件请带至开标现场备查。未携带原件或因携带原件不全所引起的后果由投标人自行承担。</w:t>
      </w:r>
    </w:p>
    <w:p>
      <w:pPr>
        <w:keepNext w:val="0"/>
        <w:keepLines w:val="0"/>
        <w:pageBreakBefore w:val="0"/>
        <w:kinsoku/>
        <w:wordWrap/>
        <w:overflowPunct/>
        <w:topLinePunct w:val="0"/>
        <w:autoSpaceDE/>
        <w:autoSpaceDN/>
        <w:bidi w:val="0"/>
        <w:adjustRightInd/>
        <w:snapToGrid w:val="0"/>
        <w:spacing w:line="520" w:lineRule="exact"/>
        <w:ind w:firstLine="482" w:firstLineChars="200"/>
        <w:jc w:val="left"/>
        <w:textAlignment w:val="baseline"/>
        <w:rPr>
          <w:rFonts w:ascii="宋体" w:hAnsi="宋体" w:cs="宋体"/>
          <w:b/>
          <w:bCs/>
          <w:sz w:val="24"/>
          <w:szCs w:val="24"/>
        </w:rPr>
      </w:pPr>
      <w:r>
        <w:rPr>
          <w:rFonts w:hint="eastAsia" w:ascii="宋体" w:hAnsi="宋体" w:cs="宋体"/>
          <w:b/>
          <w:bCs/>
          <w:sz w:val="24"/>
          <w:szCs w:val="24"/>
        </w:rPr>
        <w:t>三、商务报价响应文件（单独密封）</w:t>
      </w:r>
    </w:p>
    <w:p>
      <w:pPr>
        <w:keepNext w:val="0"/>
        <w:keepLines w:val="0"/>
        <w:pageBreakBefore w:val="0"/>
        <w:kinsoku/>
        <w:wordWrap/>
        <w:overflowPunct/>
        <w:topLinePunct w:val="0"/>
        <w:autoSpaceDE/>
        <w:autoSpaceDN/>
        <w:bidi w:val="0"/>
        <w:adjustRightInd/>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竞争性磋商响应函（格式参见附件）；</w:t>
      </w:r>
    </w:p>
    <w:p>
      <w:pPr>
        <w:keepNext w:val="0"/>
        <w:keepLines w:val="0"/>
        <w:pageBreakBefore w:val="0"/>
        <w:kinsoku/>
        <w:wordWrap/>
        <w:overflowPunct/>
        <w:topLinePunct w:val="0"/>
        <w:autoSpaceDE/>
        <w:autoSpaceDN/>
        <w:bidi w:val="0"/>
        <w:adjustRightInd/>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投标函（格式参见附件）；</w:t>
      </w:r>
    </w:p>
    <w:p>
      <w:pPr>
        <w:keepNext w:val="0"/>
        <w:keepLines w:val="0"/>
        <w:pageBreakBefore w:val="0"/>
        <w:kinsoku/>
        <w:wordWrap/>
        <w:overflowPunct/>
        <w:topLinePunct w:val="0"/>
        <w:autoSpaceDE/>
        <w:autoSpaceDN/>
        <w:bidi w:val="0"/>
        <w:adjustRightInd/>
        <w:spacing w:line="520" w:lineRule="exact"/>
        <w:ind w:firstLine="480" w:firstLineChars="200"/>
        <w:textAlignment w:val="baseline"/>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磋商响应报价表（格式参见附件）；</w:t>
      </w:r>
    </w:p>
    <w:p>
      <w:pPr>
        <w:widowControl/>
        <w:spacing w:line="590" w:lineRule="exact"/>
        <w:jc w:val="left"/>
        <w:textAlignment w:val="baseline"/>
        <w:rPr>
          <w:rFonts w:ascii="宋体" w:hAnsi="宋体"/>
          <w:b/>
          <w:sz w:val="24"/>
        </w:rPr>
      </w:pPr>
      <w:r>
        <w:rPr>
          <w:sz w:val="20"/>
        </w:rPr>
        <w:br w:type="page"/>
      </w:r>
      <w:r>
        <w:rPr>
          <w:rFonts w:hint="eastAsia" w:ascii="宋体" w:hAnsi="宋体"/>
          <w:b/>
          <w:sz w:val="24"/>
          <w:szCs w:val="24"/>
        </w:rPr>
        <w:t>附件:</w:t>
      </w:r>
    </w:p>
    <w:p>
      <w:pPr>
        <w:spacing w:line="590" w:lineRule="exact"/>
        <w:jc w:val="center"/>
        <w:textAlignment w:val="baseline"/>
        <w:rPr>
          <w:rFonts w:ascii="宋体" w:hAnsi="宋体"/>
          <w:b/>
          <w:sz w:val="24"/>
          <w:szCs w:val="24"/>
        </w:rPr>
      </w:pPr>
      <w:r>
        <w:rPr>
          <w:rFonts w:hint="eastAsia" w:ascii="宋体" w:hAnsi="宋体"/>
          <w:b/>
          <w:sz w:val="24"/>
          <w:szCs w:val="24"/>
        </w:rPr>
        <w:t>1、法定代表人身份证明</w:t>
      </w:r>
    </w:p>
    <w:p>
      <w:pPr>
        <w:snapToGrid w:val="0"/>
        <w:spacing w:line="590" w:lineRule="exact"/>
        <w:jc w:val="center"/>
        <w:textAlignment w:val="baseline"/>
        <w:rPr>
          <w:rFonts w:ascii="宋体" w:hAnsi="宋体" w:cs="宋体"/>
          <w:sz w:val="24"/>
          <w:szCs w:val="24"/>
        </w:rPr>
      </w:pPr>
      <w:r>
        <w:rPr>
          <w:rFonts w:hint="eastAsia" w:ascii="宋体" w:hAnsi="宋体" w:cs="宋体"/>
          <w:sz w:val="24"/>
          <w:szCs w:val="24"/>
        </w:rPr>
        <w:t>（法定代表人参加投标，须出示此证明）</w:t>
      </w:r>
    </w:p>
    <w:p>
      <w:pPr>
        <w:snapToGrid w:val="0"/>
        <w:spacing w:line="590" w:lineRule="exact"/>
        <w:jc w:val="center"/>
        <w:textAlignment w:val="baseline"/>
        <w:rPr>
          <w:rFonts w:ascii="宋体" w:hAnsi="宋体" w:cs="宋体"/>
          <w:sz w:val="24"/>
          <w:szCs w:val="24"/>
        </w:rPr>
      </w:pPr>
    </w:p>
    <w:p>
      <w:pPr>
        <w:snapToGrid w:val="0"/>
        <w:spacing w:line="590" w:lineRule="exact"/>
        <w:textAlignment w:val="baseline"/>
        <w:rPr>
          <w:rFonts w:ascii="宋体" w:hAnsi="宋体" w:cs="宋体"/>
          <w:sz w:val="24"/>
          <w:szCs w:val="24"/>
        </w:rPr>
      </w:pPr>
      <w:r>
        <w:rPr>
          <w:rFonts w:hint="eastAsia" w:ascii="方正仿宋_GBK"/>
          <w:sz w:val="24"/>
          <w:szCs w:val="24"/>
          <w:u w:val="single"/>
        </w:rPr>
        <w:t>南通市崇川区狼山镇街道办事处</w:t>
      </w:r>
      <w:r>
        <w:rPr>
          <w:rFonts w:hint="eastAsia" w:ascii="宋体" w:hAnsi="宋体" w:cs="宋体"/>
          <w:sz w:val="24"/>
          <w:szCs w:val="24"/>
        </w:rPr>
        <w:t>：</w:t>
      </w:r>
    </w:p>
    <w:p>
      <w:pPr>
        <w:snapToGrid w:val="0"/>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我公司法定代表人</w:t>
      </w:r>
      <w:r>
        <w:rPr>
          <w:rFonts w:hint="eastAsia" w:ascii="宋体" w:hAnsi="宋体" w:cs="宋体"/>
          <w:sz w:val="24"/>
          <w:szCs w:val="24"/>
          <w:u w:val="single"/>
        </w:rPr>
        <w:t>　　　</w:t>
      </w:r>
      <w:r>
        <w:rPr>
          <w:rFonts w:hint="eastAsia" w:ascii="宋体" w:hAnsi="宋体" w:cs="宋体"/>
          <w:sz w:val="24"/>
          <w:szCs w:val="24"/>
        </w:rPr>
        <w:t>参加贵单位组织的（竞争性磋商项目名称)项目的磋商活动，全权代表我公司处理该磋商活动的有关事宜。</w:t>
      </w:r>
    </w:p>
    <w:p>
      <w:pPr>
        <w:snapToGrid w:val="0"/>
        <w:spacing w:line="590" w:lineRule="exact"/>
        <w:textAlignment w:val="baseline"/>
        <w:rPr>
          <w:rFonts w:ascii="宋体" w:hAnsi="宋体" w:cs="宋体"/>
          <w:sz w:val="24"/>
          <w:szCs w:val="24"/>
        </w:rPr>
      </w:pPr>
    </w:p>
    <w:p>
      <w:pPr>
        <w:snapToGrid w:val="0"/>
        <w:spacing w:line="590" w:lineRule="exact"/>
        <w:textAlignment w:val="baseline"/>
        <w:rPr>
          <w:rFonts w:ascii="宋体" w:hAnsi="宋体" w:cs="宋体"/>
          <w:sz w:val="24"/>
          <w:szCs w:val="24"/>
        </w:rPr>
      </w:pPr>
      <w:r>
        <w:rPr>
          <w:rFonts w:hint="eastAsia" w:ascii="宋体" w:hAnsi="宋体" w:cs="宋体"/>
          <w:sz w:val="24"/>
          <w:szCs w:val="24"/>
        </w:rPr>
        <w:t>附：法定代表人情况：</w:t>
      </w:r>
    </w:p>
    <w:p>
      <w:pPr>
        <w:snapToGrid w:val="0"/>
        <w:spacing w:line="590" w:lineRule="exact"/>
        <w:textAlignment w:val="baseline"/>
        <w:rPr>
          <w:rFonts w:ascii="宋体" w:hAnsi="宋体" w:cs="宋体"/>
          <w:sz w:val="24"/>
          <w:szCs w:val="24"/>
          <w:u w:val="single"/>
        </w:rPr>
      </w:pPr>
      <w:r>
        <w:rPr>
          <w:rFonts w:hint="eastAsia" w:ascii="宋体" w:hAnsi="宋体" w:cs="宋体"/>
          <w:sz w:val="24"/>
          <w:szCs w:val="24"/>
        </w:rPr>
        <w:t>姓名：性别：年龄：职务：</w:t>
      </w:r>
    </w:p>
    <w:p>
      <w:pPr>
        <w:snapToGrid w:val="0"/>
        <w:spacing w:line="590" w:lineRule="exact"/>
        <w:textAlignment w:val="baseline"/>
        <w:rPr>
          <w:rFonts w:ascii="宋体" w:hAnsi="宋体" w:cs="宋体"/>
          <w:sz w:val="24"/>
          <w:szCs w:val="24"/>
        </w:rPr>
      </w:pPr>
      <w:r>
        <w:rPr>
          <w:rFonts w:hint="eastAsia" w:ascii="宋体" w:hAnsi="宋体" w:cs="宋体"/>
          <w:sz w:val="24"/>
          <w:szCs w:val="24"/>
        </w:rPr>
        <w:t>身份证号码：</w:t>
      </w:r>
    </w:p>
    <w:p>
      <w:pPr>
        <w:snapToGrid w:val="0"/>
        <w:spacing w:line="590" w:lineRule="exact"/>
        <w:textAlignment w:val="baseline"/>
        <w:rPr>
          <w:rFonts w:ascii="宋体" w:hAnsi="宋体" w:cs="宋体"/>
          <w:sz w:val="24"/>
          <w:szCs w:val="24"/>
        </w:rPr>
      </w:pPr>
      <w:r>
        <w:rPr>
          <w:rFonts w:hint="eastAsia" w:ascii="宋体" w:hAnsi="宋体" w:cs="宋体"/>
          <w:sz w:val="24"/>
          <w:szCs w:val="24"/>
        </w:rPr>
        <w:t>手机：传真：</w:t>
      </w:r>
    </w:p>
    <w:p>
      <w:pPr>
        <w:snapToGrid w:val="0"/>
        <w:spacing w:line="590" w:lineRule="exact"/>
        <w:textAlignment w:val="baseline"/>
        <w:rPr>
          <w:rFonts w:ascii="宋体" w:hAnsi="宋体" w:cs="宋体"/>
          <w:sz w:val="24"/>
          <w:szCs w:val="24"/>
        </w:rPr>
      </w:pPr>
      <w:r>
        <w:rPr>
          <w:rFonts w:hint="eastAsia" w:ascii="宋体" w:hAnsi="宋体" w:cs="宋体"/>
          <w:sz w:val="24"/>
          <w:szCs w:val="24"/>
        </w:rPr>
        <w:t> </w:t>
      </w:r>
    </w:p>
    <w:p>
      <w:pPr>
        <w:snapToGrid w:val="0"/>
        <w:spacing w:line="590" w:lineRule="exact"/>
        <w:textAlignment w:val="baseline"/>
        <w:rPr>
          <w:rFonts w:ascii="宋体" w:hAnsi="宋体" w:cs="宋体"/>
          <w:sz w:val="24"/>
          <w:szCs w:val="24"/>
        </w:rPr>
      </w:pPr>
    </w:p>
    <w:p>
      <w:pPr>
        <w:snapToGrid w:val="0"/>
        <w:spacing w:line="590" w:lineRule="exact"/>
        <w:textAlignment w:val="baseline"/>
        <w:rPr>
          <w:rFonts w:ascii="宋体" w:hAnsi="宋体" w:cs="宋体"/>
          <w:sz w:val="24"/>
          <w:szCs w:val="24"/>
        </w:rPr>
      </w:pPr>
      <w:r>
        <w:rPr>
          <w:rFonts w:hint="eastAsia" w:ascii="宋体" w:hAnsi="宋体" w:cs="宋体"/>
          <w:sz w:val="24"/>
          <w:szCs w:val="24"/>
        </w:rPr>
        <w:t>单位名称（公章） 法定代表人（签字或盖章）</w:t>
      </w:r>
    </w:p>
    <w:p>
      <w:pPr>
        <w:snapToGrid w:val="0"/>
        <w:spacing w:line="590" w:lineRule="exact"/>
        <w:ind w:firstLine="1200" w:firstLineChars="500"/>
        <w:textAlignment w:val="baseline"/>
        <w:rPr>
          <w:rFonts w:ascii="宋体" w:hAnsi="宋体" w:cs="宋体"/>
          <w:sz w:val="24"/>
          <w:szCs w:val="24"/>
        </w:rPr>
      </w:pPr>
      <w:r>
        <w:rPr>
          <w:rFonts w:hint="eastAsia" w:ascii="宋体" w:hAnsi="宋体" w:cs="宋体"/>
          <w:sz w:val="24"/>
          <w:szCs w:val="24"/>
        </w:rPr>
        <w:t>年月日 年月日</w:t>
      </w:r>
    </w:p>
    <w:p>
      <w:pPr>
        <w:snapToGrid w:val="0"/>
        <w:spacing w:line="590" w:lineRule="exact"/>
        <w:textAlignment w:val="baseline"/>
        <w:rPr>
          <w:rFonts w:ascii="宋体" w:hAnsi="宋体" w:cs="宋体"/>
          <w:sz w:val="24"/>
          <w:szCs w:val="24"/>
        </w:rPr>
      </w:pPr>
    </w:p>
    <w:p>
      <w:pPr>
        <w:snapToGrid w:val="0"/>
        <w:spacing w:line="590" w:lineRule="exact"/>
        <w:textAlignment w:val="baseline"/>
        <w:rPr>
          <w:rFonts w:ascii="宋体" w:hAnsi="宋体" w:cs="宋体"/>
          <w:sz w:val="24"/>
          <w:szCs w:val="24"/>
        </w:rPr>
      </w:pPr>
      <w:r>
        <w:rPr>
          <w:rFonts w:hint="eastAsia" w:ascii="宋体" w:hAnsi="宋体" w:cs="宋体"/>
          <w:sz w:val="24"/>
          <w:szCs w:val="24"/>
        </w:rPr>
        <w:t>法定代表人身份证复印件</w:t>
      </w:r>
    </w:p>
    <w:p>
      <w:pPr>
        <w:snapToGrid w:val="0"/>
        <w:spacing w:line="590" w:lineRule="exact"/>
        <w:textAlignment w:val="baseline"/>
        <w:rPr>
          <w:rFonts w:ascii="宋体" w:hAnsi="宋体" w:cs="宋体"/>
          <w:sz w:val="24"/>
          <w:szCs w:val="24"/>
        </w:rPr>
      </w:pPr>
    </w:p>
    <w:p>
      <w:pPr>
        <w:snapToGrid w:val="0"/>
        <w:spacing w:line="590" w:lineRule="exact"/>
        <w:textAlignment w:val="baseline"/>
        <w:rPr>
          <w:rFonts w:ascii="宋体" w:hAnsi="宋体" w:cs="宋体"/>
          <w:sz w:val="24"/>
          <w:szCs w:val="24"/>
        </w:rPr>
      </w:pPr>
    </w:p>
    <w:p>
      <w:pPr>
        <w:snapToGrid w:val="0"/>
        <w:spacing w:line="590" w:lineRule="exact"/>
        <w:ind w:firstLine="2280" w:firstLineChars="950"/>
        <w:textAlignment w:val="baseline"/>
        <w:rPr>
          <w:rFonts w:ascii="宋体" w:hAnsi="宋体" w:cs="宋体"/>
          <w:sz w:val="24"/>
          <w:szCs w:val="24"/>
        </w:rPr>
      </w:pPr>
      <w:r>
        <w:rPr>
          <w:rFonts w:hint="eastAsia" w:ascii="宋体" w:hAnsi="宋体" w:cs="宋体"/>
          <w:sz w:val="24"/>
          <w:szCs w:val="24"/>
        </w:rPr>
        <w:t>（粘贴此处）</w:t>
      </w:r>
    </w:p>
    <w:p>
      <w:pPr>
        <w:snapToGrid w:val="0"/>
        <w:spacing w:line="590" w:lineRule="exact"/>
        <w:ind w:firstLine="482" w:firstLineChars="200"/>
        <w:textAlignment w:val="baseline"/>
        <w:rPr>
          <w:rFonts w:ascii="宋体" w:hAnsi="宋体" w:cs="宋体"/>
          <w:b/>
          <w:bCs/>
          <w:sz w:val="24"/>
          <w:szCs w:val="24"/>
        </w:rPr>
      </w:pPr>
      <w:r>
        <w:rPr>
          <w:rFonts w:hint="eastAsia" w:ascii="宋体" w:hAnsi="宋体" w:cs="宋体"/>
          <w:b/>
          <w:bCs/>
          <w:sz w:val="24"/>
          <w:szCs w:val="24"/>
        </w:rPr>
        <w:t>注:参加磋商活动时法定代表人将身份证原件带至开标现场备查。</w:t>
      </w:r>
    </w:p>
    <w:p>
      <w:pPr>
        <w:spacing w:line="590" w:lineRule="exact"/>
        <w:jc w:val="center"/>
        <w:textAlignment w:val="baseline"/>
        <w:rPr>
          <w:sz w:val="20"/>
        </w:rPr>
      </w:pPr>
      <w:r>
        <w:rPr>
          <w:sz w:val="20"/>
        </w:rPr>
        <w:br w:type="page"/>
      </w:r>
    </w:p>
    <w:p>
      <w:pPr>
        <w:spacing w:line="590" w:lineRule="exact"/>
        <w:jc w:val="center"/>
        <w:textAlignment w:val="baseline"/>
        <w:rPr>
          <w:sz w:val="20"/>
        </w:rPr>
      </w:pPr>
      <w:r>
        <w:rPr>
          <w:rFonts w:hint="eastAsia" w:ascii="宋体" w:hAnsi="宋体"/>
          <w:b/>
          <w:sz w:val="24"/>
          <w:szCs w:val="24"/>
        </w:rPr>
        <w:t>2、授权委托书</w:t>
      </w:r>
    </w:p>
    <w:p>
      <w:pPr>
        <w:snapToGrid w:val="0"/>
        <w:spacing w:line="590" w:lineRule="exact"/>
        <w:jc w:val="center"/>
        <w:textAlignment w:val="baseline"/>
        <w:rPr>
          <w:rFonts w:ascii="宋体" w:hAnsi="宋体" w:cs="宋体"/>
          <w:sz w:val="24"/>
          <w:szCs w:val="24"/>
        </w:rPr>
      </w:pPr>
      <w:r>
        <w:rPr>
          <w:rFonts w:hint="eastAsia" w:ascii="宋体" w:hAnsi="宋体" w:cs="宋体"/>
          <w:sz w:val="24"/>
          <w:szCs w:val="24"/>
        </w:rPr>
        <w:t>（委托代理人参加投标，须出示此证明）</w:t>
      </w:r>
    </w:p>
    <w:p>
      <w:pPr>
        <w:snapToGrid w:val="0"/>
        <w:spacing w:line="590" w:lineRule="exact"/>
        <w:textAlignment w:val="baseline"/>
        <w:rPr>
          <w:rFonts w:ascii="宋体" w:hAnsi="宋体" w:cs="宋体"/>
          <w:bCs/>
          <w:sz w:val="24"/>
          <w:szCs w:val="24"/>
        </w:rPr>
      </w:pPr>
      <w:r>
        <w:rPr>
          <w:rFonts w:hint="eastAsia" w:ascii="方正仿宋_GBK"/>
          <w:sz w:val="24"/>
          <w:szCs w:val="24"/>
          <w:u w:val="single"/>
        </w:rPr>
        <w:t>南通市崇川区狼山镇街道办事处</w:t>
      </w:r>
      <w:r>
        <w:rPr>
          <w:rFonts w:hint="eastAsia" w:ascii="宋体" w:hAnsi="宋体" w:cs="宋体"/>
          <w:sz w:val="24"/>
          <w:szCs w:val="24"/>
        </w:rPr>
        <w:t>：</w:t>
      </w:r>
    </w:p>
    <w:p>
      <w:pPr>
        <w:snapToGrid w:val="0"/>
        <w:spacing w:line="590" w:lineRule="exact"/>
        <w:ind w:left="1" w:firstLine="480" w:firstLineChars="200"/>
        <w:textAlignment w:val="baseline"/>
        <w:rPr>
          <w:rFonts w:ascii="宋体" w:hAnsi="宋体" w:cs="宋体"/>
          <w:sz w:val="24"/>
          <w:szCs w:val="24"/>
        </w:rPr>
      </w:pPr>
      <w:r>
        <w:rPr>
          <w:rFonts w:hint="eastAsia" w:ascii="宋体" w:hAnsi="宋体" w:cs="宋体"/>
          <w:sz w:val="24"/>
          <w:szCs w:val="24"/>
        </w:rPr>
        <w:t>兹授权</w:t>
      </w:r>
      <w:r>
        <w:rPr>
          <w:rFonts w:hint="eastAsia" w:ascii="宋体" w:hAnsi="宋体" w:cs="宋体"/>
          <w:sz w:val="24"/>
          <w:szCs w:val="24"/>
          <w:u w:val="single"/>
        </w:rPr>
        <w:t>（</w:t>
      </w:r>
      <w:r>
        <w:rPr>
          <w:rFonts w:hint="eastAsia" w:ascii="宋体" w:hAnsi="宋体" w:cs="宋体"/>
          <w:sz w:val="24"/>
          <w:szCs w:val="24"/>
        </w:rPr>
        <w:t>被授权人的姓名）代表我公司参加（竞争性磋商项目名称)项目的磋商活动，全权处理一切与该项目磋商有关的事务。其在办理上述事宜过程中所签署的所有文件我公司均予以承认。</w:t>
      </w:r>
    </w:p>
    <w:p>
      <w:pPr>
        <w:snapToGrid w:val="0"/>
        <w:spacing w:line="590" w:lineRule="exact"/>
        <w:ind w:left="1" w:firstLine="480" w:firstLineChars="200"/>
        <w:textAlignment w:val="baseline"/>
        <w:rPr>
          <w:rFonts w:ascii="宋体" w:hAnsi="宋体"/>
          <w:sz w:val="24"/>
          <w:szCs w:val="24"/>
        </w:rPr>
      </w:pPr>
      <w:r>
        <w:rPr>
          <w:rFonts w:hint="eastAsia" w:ascii="宋体" w:hAnsi="宋体" w:cs="宋体"/>
          <w:sz w:val="24"/>
          <w:szCs w:val="24"/>
        </w:rPr>
        <w:t>被授权人无转委托权。特此委托。</w:t>
      </w:r>
    </w:p>
    <w:p>
      <w:pPr>
        <w:snapToGrid w:val="0"/>
        <w:spacing w:line="590" w:lineRule="exact"/>
        <w:ind w:left="1" w:firstLine="480" w:firstLineChars="200"/>
        <w:textAlignment w:val="baseline"/>
        <w:rPr>
          <w:rFonts w:ascii="宋体" w:hAnsi="宋体" w:cs="宋体"/>
          <w:sz w:val="24"/>
          <w:szCs w:val="24"/>
        </w:rPr>
      </w:pPr>
    </w:p>
    <w:p>
      <w:pPr>
        <w:snapToGrid w:val="0"/>
        <w:spacing w:line="590" w:lineRule="exact"/>
        <w:textAlignment w:val="baseline"/>
        <w:rPr>
          <w:rFonts w:ascii="宋体" w:hAnsi="宋体" w:cs="宋体"/>
          <w:sz w:val="24"/>
          <w:szCs w:val="24"/>
        </w:rPr>
      </w:pPr>
    </w:p>
    <w:p>
      <w:pPr>
        <w:snapToGrid w:val="0"/>
        <w:spacing w:line="590" w:lineRule="exact"/>
        <w:textAlignment w:val="baseline"/>
        <w:rPr>
          <w:rFonts w:ascii="宋体" w:hAnsi="宋体" w:cs="宋体"/>
          <w:sz w:val="24"/>
          <w:szCs w:val="24"/>
        </w:rPr>
      </w:pPr>
      <w:r>
        <w:rPr>
          <w:rFonts w:hint="eastAsia" w:ascii="宋体" w:hAnsi="宋体" w:cs="宋体"/>
          <w:sz w:val="24"/>
          <w:szCs w:val="24"/>
        </w:rPr>
        <w:t>附：被授权人情况：</w:t>
      </w:r>
    </w:p>
    <w:p>
      <w:pPr>
        <w:snapToGrid w:val="0"/>
        <w:spacing w:line="590" w:lineRule="exact"/>
        <w:textAlignment w:val="baseline"/>
        <w:rPr>
          <w:rFonts w:ascii="宋体" w:hAnsi="宋体" w:cs="宋体"/>
          <w:sz w:val="24"/>
          <w:szCs w:val="24"/>
          <w:u w:val="single"/>
        </w:rPr>
      </w:pPr>
      <w:r>
        <w:rPr>
          <w:rFonts w:hint="eastAsia" w:ascii="宋体" w:hAnsi="宋体" w:cs="宋体"/>
          <w:sz w:val="24"/>
          <w:szCs w:val="24"/>
        </w:rPr>
        <w:t>姓名：性别：年龄：职务：</w:t>
      </w:r>
    </w:p>
    <w:p>
      <w:pPr>
        <w:snapToGrid w:val="0"/>
        <w:spacing w:line="590" w:lineRule="exact"/>
        <w:textAlignment w:val="baseline"/>
        <w:rPr>
          <w:rFonts w:ascii="宋体" w:hAnsi="宋体" w:cs="宋体"/>
          <w:sz w:val="24"/>
          <w:szCs w:val="24"/>
        </w:rPr>
      </w:pPr>
      <w:r>
        <w:rPr>
          <w:rFonts w:hint="eastAsia" w:ascii="宋体" w:hAnsi="宋体" w:cs="宋体"/>
          <w:sz w:val="24"/>
          <w:szCs w:val="24"/>
        </w:rPr>
        <w:t>身份证号码：</w:t>
      </w:r>
    </w:p>
    <w:p>
      <w:pPr>
        <w:snapToGrid w:val="0"/>
        <w:spacing w:line="590" w:lineRule="exact"/>
        <w:textAlignment w:val="baseline"/>
        <w:rPr>
          <w:rFonts w:ascii="宋体" w:hAnsi="宋体" w:cs="宋体"/>
          <w:sz w:val="24"/>
          <w:szCs w:val="24"/>
        </w:rPr>
      </w:pPr>
      <w:r>
        <w:rPr>
          <w:rFonts w:hint="eastAsia" w:ascii="宋体" w:hAnsi="宋体" w:cs="宋体"/>
          <w:sz w:val="24"/>
          <w:szCs w:val="24"/>
        </w:rPr>
        <w:t>手机：传真：</w:t>
      </w:r>
    </w:p>
    <w:p>
      <w:pPr>
        <w:snapToGrid w:val="0"/>
        <w:spacing w:line="590" w:lineRule="exact"/>
        <w:textAlignment w:val="baseline"/>
        <w:rPr>
          <w:rFonts w:ascii="宋体" w:hAnsi="宋体" w:cs="宋体"/>
          <w:sz w:val="24"/>
          <w:szCs w:val="24"/>
        </w:rPr>
      </w:pPr>
      <w:r>
        <w:rPr>
          <w:rFonts w:hint="eastAsia" w:ascii="宋体" w:hAnsi="宋体" w:cs="宋体"/>
          <w:sz w:val="24"/>
          <w:szCs w:val="24"/>
        </w:rPr>
        <w:t> </w:t>
      </w:r>
    </w:p>
    <w:p>
      <w:pPr>
        <w:snapToGrid w:val="0"/>
        <w:spacing w:line="590" w:lineRule="exact"/>
        <w:textAlignment w:val="baseline"/>
        <w:rPr>
          <w:rFonts w:ascii="宋体" w:hAnsi="宋体" w:cs="宋体"/>
          <w:sz w:val="24"/>
          <w:szCs w:val="24"/>
        </w:rPr>
      </w:pPr>
      <w:r>
        <w:rPr>
          <w:rFonts w:hint="eastAsia" w:ascii="宋体" w:hAnsi="宋体" w:cs="宋体"/>
          <w:sz w:val="24"/>
          <w:szCs w:val="24"/>
        </w:rPr>
        <w:t>单位名称（公章） 法定代表人（签字或盖章）</w:t>
      </w:r>
    </w:p>
    <w:p>
      <w:pPr>
        <w:snapToGrid w:val="0"/>
        <w:spacing w:line="590" w:lineRule="exact"/>
        <w:ind w:firstLine="1200" w:firstLineChars="500"/>
        <w:textAlignment w:val="baseline"/>
        <w:rPr>
          <w:rFonts w:ascii="宋体" w:hAnsi="宋体" w:cs="宋体"/>
          <w:sz w:val="24"/>
          <w:szCs w:val="24"/>
        </w:rPr>
      </w:pPr>
      <w:r>
        <w:rPr>
          <w:rFonts w:hint="eastAsia" w:ascii="宋体" w:hAnsi="宋体" w:cs="宋体"/>
          <w:sz w:val="24"/>
          <w:szCs w:val="24"/>
        </w:rPr>
        <w:t>年月日 年月日</w:t>
      </w:r>
    </w:p>
    <w:p>
      <w:pPr>
        <w:snapToGrid w:val="0"/>
        <w:spacing w:line="590" w:lineRule="exact"/>
        <w:textAlignment w:val="baseline"/>
        <w:rPr>
          <w:rFonts w:ascii="宋体" w:hAnsi="宋体" w:cs="宋体"/>
          <w:sz w:val="24"/>
          <w:szCs w:val="24"/>
        </w:rPr>
      </w:pPr>
    </w:p>
    <w:p>
      <w:pPr>
        <w:snapToGrid w:val="0"/>
        <w:spacing w:line="590" w:lineRule="exact"/>
        <w:textAlignment w:val="baseline"/>
        <w:rPr>
          <w:rFonts w:ascii="宋体" w:hAnsi="宋体" w:cs="宋体"/>
          <w:sz w:val="24"/>
          <w:szCs w:val="24"/>
        </w:rPr>
      </w:pPr>
      <w:r>
        <w:rPr>
          <w:rFonts w:hint="eastAsia" w:ascii="宋体" w:hAnsi="宋体" w:cs="宋体"/>
          <w:sz w:val="24"/>
          <w:szCs w:val="24"/>
        </w:rPr>
        <w:t>法定代表人身份证复印件</w:t>
      </w:r>
    </w:p>
    <w:p>
      <w:pPr>
        <w:snapToGrid w:val="0"/>
        <w:spacing w:line="590" w:lineRule="exact"/>
        <w:textAlignment w:val="baseline"/>
        <w:rPr>
          <w:rFonts w:ascii="宋体" w:hAnsi="宋体" w:cs="宋体"/>
          <w:sz w:val="24"/>
          <w:szCs w:val="24"/>
        </w:rPr>
      </w:pPr>
    </w:p>
    <w:p>
      <w:pPr>
        <w:snapToGrid w:val="0"/>
        <w:spacing w:line="590" w:lineRule="exact"/>
        <w:ind w:firstLine="3960" w:firstLineChars="1650"/>
        <w:textAlignment w:val="baseline"/>
        <w:rPr>
          <w:rFonts w:ascii="宋体" w:hAnsi="宋体" w:cs="宋体"/>
          <w:sz w:val="24"/>
          <w:szCs w:val="24"/>
        </w:rPr>
      </w:pPr>
      <w:r>
        <w:rPr>
          <w:rFonts w:hint="eastAsia" w:ascii="宋体" w:hAnsi="宋体" w:cs="宋体"/>
          <w:sz w:val="24"/>
          <w:szCs w:val="24"/>
        </w:rPr>
        <w:t>（粘贴此处）</w:t>
      </w:r>
    </w:p>
    <w:p>
      <w:pPr>
        <w:snapToGrid w:val="0"/>
        <w:spacing w:line="590" w:lineRule="exact"/>
        <w:textAlignment w:val="baseline"/>
        <w:rPr>
          <w:rFonts w:ascii="宋体" w:hAnsi="宋体" w:cs="宋体"/>
          <w:sz w:val="24"/>
          <w:szCs w:val="24"/>
        </w:rPr>
      </w:pPr>
      <w:r>
        <w:rPr>
          <w:rFonts w:hint="eastAsia" w:ascii="宋体" w:hAnsi="宋体" w:cs="宋体"/>
          <w:sz w:val="24"/>
          <w:szCs w:val="24"/>
        </w:rPr>
        <w:t>被授权人身份证复印件</w:t>
      </w:r>
    </w:p>
    <w:p>
      <w:pPr>
        <w:snapToGrid w:val="0"/>
        <w:spacing w:line="590" w:lineRule="exact"/>
        <w:jc w:val="center"/>
        <w:textAlignment w:val="baseline"/>
        <w:rPr>
          <w:rFonts w:ascii="宋体" w:hAnsi="宋体" w:cs="宋体"/>
          <w:b/>
          <w:bCs/>
          <w:sz w:val="24"/>
          <w:szCs w:val="24"/>
        </w:rPr>
      </w:pPr>
      <w:r>
        <w:rPr>
          <w:rFonts w:hint="eastAsia" w:ascii="宋体" w:hAnsi="宋体" w:cs="宋体"/>
          <w:sz w:val="24"/>
          <w:szCs w:val="24"/>
        </w:rPr>
        <w:t>（粘贴此处）</w:t>
      </w:r>
    </w:p>
    <w:p>
      <w:pPr>
        <w:snapToGrid w:val="0"/>
        <w:spacing w:line="590" w:lineRule="exact"/>
        <w:ind w:firstLine="482" w:firstLineChars="200"/>
        <w:jc w:val="center"/>
        <w:textAlignment w:val="baseline"/>
        <w:rPr>
          <w:rFonts w:ascii="宋体" w:hAnsi="宋体" w:cs="宋体"/>
          <w:b/>
          <w:bCs/>
          <w:sz w:val="24"/>
          <w:szCs w:val="24"/>
        </w:rPr>
      </w:pPr>
      <w:r>
        <w:rPr>
          <w:rFonts w:hint="eastAsia" w:ascii="宋体" w:hAnsi="宋体" w:cs="宋体"/>
          <w:b/>
          <w:bCs/>
          <w:sz w:val="24"/>
          <w:szCs w:val="24"/>
        </w:rPr>
        <w:t>注:参加磋商活动时被授权人将身份证原件带至开标现场备查。</w:t>
      </w:r>
    </w:p>
    <w:p>
      <w:pPr>
        <w:spacing w:line="590" w:lineRule="exact"/>
        <w:jc w:val="center"/>
        <w:textAlignment w:val="baseline"/>
        <w:rPr>
          <w:rFonts w:ascii="宋体" w:hAnsi="宋体"/>
          <w:b/>
          <w:sz w:val="24"/>
        </w:rPr>
      </w:pPr>
      <w:r>
        <w:rPr>
          <w:sz w:val="20"/>
        </w:rPr>
        <w:br w:type="page"/>
      </w:r>
      <w:r>
        <w:rPr>
          <w:rFonts w:hint="eastAsia" w:ascii="宋体" w:hAnsi="宋体"/>
          <w:b/>
          <w:sz w:val="24"/>
          <w:szCs w:val="24"/>
        </w:rPr>
        <w:t>3、具备履行合同所必需的设备和专业技术能力的声明函</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我公司参加贵方组织的项目投标活动， 如我方获得中标资格， 我方保证具备履行合同所必需的设备和专业技术能力，并承诺如下：</w:t>
      </w:r>
    </w:p>
    <w:p>
      <w:pPr>
        <w:spacing w:line="590" w:lineRule="exact"/>
        <w:textAlignment w:val="baseline"/>
        <w:rPr>
          <w:rFonts w:ascii="宋体" w:hAnsi="宋体" w:cs="宋体"/>
          <w:sz w:val="24"/>
          <w:szCs w:val="24"/>
        </w:rPr>
      </w:pPr>
      <w:r>
        <w:rPr>
          <w:rFonts w:hint="eastAsia" w:ascii="宋体" w:hAnsi="宋体" w:cs="宋体"/>
          <w:sz w:val="24"/>
          <w:szCs w:val="24"/>
        </w:rPr>
        <w:t>（一）具有独立承担民事责任的能力；</w:t>
      </w:r>
    </w:p>
    <w:p>
      <w:pPr>
        <w:spacing w:line="590" w:lineRule="exact"/>
        <w:textAlignment w:val="baseline"/>
        <w:rPr>
          <w:rFonts w:ascii="宋体" w:hAnsi="宋体" w:cs="宋体"/>
          <w:sz w:val="24"/>
          <w:szCs w:val="24"/>
        </w:rPr>
      </w:pPr>
      <w:r>
        <w:rPr>
          <w:rFonts w:hint="eastAsia" w:ascii="宋体" w:hAnsi="宋体" w:cs="宋体"/>
          <w:sz w:val="24"/>
          <w:szCs w:val="24"/>
        </w:rPr>
        <w:t>（二）具有良好的商业信誉和健全的财务会计制度；</w:t>
      </w:r>
    </w:p>
    <w:p>
      <w:pPr>
        <w:spacing w:line="590" w:lineRule="exact"/>
        <w:textAlignment w:val="baseline"/>
        <w:rPr>
          <w:rFonts w:ascii="宋体" w:hAnsi="宋体" w:cs="宋体"/>
          <w:sz w:val="24"/>
          <w:szCs w:val="24"/>
        </w:rPr>
      </w:pPr>
      <w:r>
        <w:rPr>
          <w:rFonts w:hint="eastAsia" w:ascii="宋体" w:hAnsi="宋体" w:cs="宋体"/>
          <w:sz w:val="24"/>
          <w:szCs w:val="24"/>
        </w:rPr>
        <w:t>（三）具有履行合同所必需的设备和专业技术能力；</w:t>
      </w:r>
    </w:p>
    <w:p>
      <w:pPr>
        <w:spacing w:line="590" w:lineRule="exact"/>
        <w:textAlignment w:val="baseline"/>
        <w:rPr>
          <w:rFonts w:ascii="宋体" w:hAnsi="宋体" w:cs="宋体"/>
          <w:sz w:val="24"/>
          <w:szCs w:val="24"/>
        </w:rPr>
      </w:pPr>
      <w:r>
        <w:rPr>
          <w:rFonts w:hint="eastAsia" w:ascii="宋体" w:hAnsi="宋体" w:cs="宋体"/>
          <w:sz w:val="24"/>
          <w:szCs w:val="24"/>
        </w:rPr>
        <w:t>（四）参加政府采购活动前三年内，在经营活动中没有重大违法记录；</w:t>
      </w:r>
    </w:p>
    <w:p>
      <w:pPr>
        <w:spacing w:line="590" w:lineRule="exact"/>
        <w:textAlignment w:val="baseline"/>
        <w:rPr>
          <w:rFonts w:ascii="宋体" w:hAnsi="宋体" w:cs="宋体"/>
          <w:sz w:val="24"/>
          <w:szCs w:val="24"/>
        </w:rPr>
      </w:pPr>
      <w:r>
        <w:rPr>
          <w:rFonts w:hint="eastAsia" w:ascii="宋体" w:hAnsi="宋体" w:cs="宋体"/>
          <w:sz w:val="24"/>
          <w:szCs w:val="24"/>
        </w:rPr>
        <w:t>（五）法律、行政法规规定的其他条件。</w:t>
      </w:r>
    </w:p>
    <w:p>
      <w:pPr>
        <w:spacing w:line="590" w:lineRule="exact"/>
        <w:textAlignment w:val="baseline"/>
        <w:rPr>
          <w:rFonts w:ascii="宋体" w:hAnsi="宋体" w:cs="宋体"/>
          <w:sz w:val="24"/>
          <w:szCs w:val="24"/>
        </w:rPr>
      </w:pPr>
      <w:r>
        <w:rPr>
          <w:rFonts w:hint="eastAsia" w:ascii="宋体" w:hAnsi="宋体" w:cs="宋体"/>
          <w:sz w:val="24"/>
          <w:szCs w:val="24"/>
        </w:rPr>
        <w:t>（六）我公司已完全了解本招标文件中规定的技术要求和商务条款。</w:t>
      </w:r>
    </w:p>
    <w:p>
      <w:pPr>
        <w:spacing w:line="590" w:lineRule="exact"/>
        <w:textAlignment w:val="baseline"/>
        <w:rPr>
          <w:rFonts w:ascii="宋体" w:hAnsi="宋体" w:cs="宋体"/>
          <w:sz w:val="24"/>
          <w:szCs w:val="24"/>
        </w:rPr>
      </w:pPr>
      <w:r>
        <w:rPr>
          <w:rFonts w:hint="eastAsia" w:ascii="宋体" w:hAnsi="宋体" w:cs="宋体"/>
          <w:sz w:val="24"/>
          <w:szCs w:val="24"/>
        </w:rPr>
        <w:t>如违反以上承诺，本公司愿承担一切法律责任。</w:t>
      </w:r>
    </w:p>
    <w:p>
      <w:pPr>
        <w:spacing w:line="590" w:lineRule="exact"/>
        <w:textAlignment w:val="baseline"/>
        <w:rPr>
          <w:rFonts w:ascii="宋体" w:hAnsi="宋体" w:cs="宋体"/>
          <w:sz w:val="24"/>
          <w:szCs w:val="24"/>
        </w:rPr>
      </w:pPr>
    </w:p>
    <w:p>
      <w:pPr>
        <w:spacing w:line="590" w:lineRule="exact"/>
        <w:textAlignment w:val="baseline"/>
        <w:rPr>
          <w:rFonts w:ascii="宋体" w:hAnsi="宋体" w:cs="宋体"/>
          <w:sz w:val="24"/>
          <w:szCs w:val="24"/>
        </w:rPr>
      </w:pPr>
      <w:r>
        <w:rPr>
          <w:rFonts w:hint="eastAsia" w:ascii="宋体" w:hAnsi="宋体" w:cs="宋体"/>
          <w:sz w:val="24"/>
          <w:szCs w:val="24"/>
        </w:rPr>
        <w:t xml:space="preserve">投标人：（盖单位章） </w:t>
      </w:r>
    </w:p>
    <w:p>
      <w:pPr>
        <w:spacing w:line="590" w:lineRule="exact"/>
        <w:textAlignment w:val="baseline"/>
        <w:rPr>
          <w:rFonts w:ascii="宋体" w:hAnsi="宋体" w:cs="宋体"/>
          <w:sz w:val="24"/>
          <w:szCs w:val="24"/>
        </w:rPr>
      </w:pPr>
    </w:p>
    <w:p>
      <w:pPr>
        <w:spacing w:line="590" w:lineRule="exact"/>
        <w:textAlignment w:val="baseline"/>
        <w:rPr>
          <w:rFonts w:ascii="宋体" w:hAnsi="宋体" w:cs="宋体"/>
          <w:sz w:val="24"/>
          <w:szCs w:val="24"/>
        </w:rPr>
      </w:pPr>
      <w:r>
        <w:rPr>
          <w:rFonts w:hint="eastAsia" w:ascii="宋体" w:hAnsi="宋体" w:cs="宋体"/>
          <w:sz w:val="24"/>
          <w:szCs w:val="24"/>
        </w:rPr>
        <w:t>法定代表人（签字或盖章）</w:t>
      </w:r>
    </w:p>
    <w:p>
      <w:pPr>
        <w:spacing w:line="590" w:lineRule="exact"/>
        <w:textAlignment w:val="baseline"/>
        <w:rPr>
          <w:rFonts w:ascii="宋体" w:hAnsi="宋体" w:cs="宋体"/>
          <w:sz w:val="24"/>
          <w:szCs w:val="24"/>
        </w:rPr>
      </w:pPr>
    </w:p>
    <w:p>
      <w:pPr>
        <w:spacing w:line="590" w:lineRule="exact"/>
        <w:textAlignment w:val="baseline"/>
        <w:rPr>
          <w:rFonts w:ascii="宋体" w:hAnsi="宋体" w:cs="宋体"/>
          <w:sz w:val="24"/>
          <w:szCs w:val="24"/>
        </w:rPr>
      </w:pPr>
      <w:r>
        <w:rPr>
          <w:rFonts w:hint="eastAsia" w:ascii="宋体" w:hAnsi="宋体" w:cs="宋体"/>
          <w:sz w:val="24"/>
          <w:szCs w:val="24"/>
        </w:rPr>
        <w:t>日 期：</w:t>
      </w:r>
    </w:p>
    <w:p>
      <w:pPr>
        <w:widowControl/>
        <w:jc w:val="left"/>
        <w:textAlignment w:val="baseline"/>
        <w:rPr>
          <w:rFonts w:ascii="宋体" w:hAnsi="宋体"/>
          <w:b/>
          <w:sz w:val="24"/>
          <w:szCs w:val="24"/>
        </w:rPr>
      </w:pPr>
      <w:r>
        <w:rPr>
          <w:sz w:val="20"/>
        </w:rPr>
        <w:br w:type="page"/>
      </w:r>
    </w:p>
    <w:p>
      <w:pPr>
        <w:spacing w:line="590" w:lineRule="exact"/>
        <w:jc w:val="center"/>
        <w:textAlignment w:val="baseline"/>
        <w:rPr>
          <w:rFonts w:ascii="宋体" w:hAnsi="宋体"/>
          <w:b/>
          <w:sz w:val="24"/>
          <w:szCs w:val="24"/>
        </w:rPr>
      </w:pPr>
      <w:r>
        <w:rPr>
          <w:rFonts w:hint="eastAsia" w:ascii="宋体" w:hAnsi="宋体"/>
          <w:b/>
          <w:sz w:val="24"/>
          <w:szCs w:val="24"/>
        </w:rPr>
        <w:t>4、无重大违法记录声明</w:t>
      </w:r>
    </w:p>
    <w:p>
      <w:pPr>
        <w:spacing w:line="590" w:lineRule="exact"/>
        <w:textAlignment w:val="baseline"/>
        <w:rPr>
          <w:rFonts w:ascii="宋体" w:hAnsi="宋体" w:cs="宋体"/>
          <w:sz w:val="24"/>
          <w:szCs w:val="24"/>
        </w:rPr>
      </w:pPr>
      <w:r>
        <w:rPr>
          <w:rFonts w:hint="eastAsia" w:ascii="宋体" w:hAnsi="宋体" w:cs="宋体"/>
          <w:sz w:val="24"/>
          <w:szCs w:val="24"/>
        </w:rPr>
        <w:t>我单位（供应商名称）郑重声明：</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baseline"/>
        <w:rPr>
          <w:rFonts w:ascii="宋体" w:hAnsi="宋体" w:cs="宋体"/>
          <w:sz w:val="24"/>
          <w:szCs w:val="24"/>
        </w:rPr>
      </w:pPr>
      <w:r>
        <w:rPr>
          <w:rFonts w:hint="eastAsia" w:ascii="宋体" w:hAnsi="宋体" w:cs="宋体"/>
          <w:sz w:val="24"/>
          <w:szCs w:val="24"/>
        </w:rPr>
        <w:t>参加政府采购活动前3年内在经营活动中</w:t>
      </w:r>
      <w:r>
        <w:rPr>
          <w:rFonts w:hint="eastAsia" w:ascii="宋体" w:hAnsi="宋体" w:cs="宋体"/>
          <w:sz w:val="24"/>
          <w:szCs w:val="24"/>
          <w:u w:val="single"/>
          <w:lang w:val="en-US" w:eastAsia="zh-CN"/>
        </w:rPr>
        <w:t xml:space="preserve">     </w:t>
      </w:r>
      <w:r>
        <w:rPr>
          <w:rFonts w:hint="eastAsia" w:ascii="宋体" w:hAnsi="宋体" w:cs="宋体"/>
          <w:sz w:val="24"/>
          <w:szCs w:val="24"/>
        </w:rPr>
        <w:t>（在下划线上如实填写：有或没有）重大违法记录。</w:t>
      </w:r>
    </w:p>
    <w:p>
      <w:pPr>
        <w:spacing w:line="590" w:lineRule="exact"/>
        <w:ind w:firstLine="480"/>
        <w:textAlignment w:val="baseline"/>
        <w:rPr>
          <w:rFonts w:ascii="宋体" w:hAnsi="宋体" w:cs="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590" w:lineRule="exact"/>
        <w:textAlignment w:val="baseline"/>
        <w:rPr>
          <w:rFonts w:ascii="宋体" w:hAnsi="宋体" w:cs="宋体"/>
          <w:sz w:val="24"/>
          <w:szCs w:val="24"/>
        </w:rPr>
      </w:pPr>
      <w:r>
        <w:rPr>
          <w:rFonts w:hint="eastAsia" w:ascii="宋体" w:hAnsi="宋体" w:cs="宋体"/>
          <w:sz w:val="24"/>
          <w:szCs w:val="24"/>
        </w:rPr>
        <w:t>声明人：（公章）</w:t>
      </w:r>
    </w:p>
    <w:p>
      <w:pPr>
        <w:tabs>
          <w:tab w:val="left" w:pos="4050"/>
        </w:tabs>
        <w:spacing w:line="590" w:lineRule="exact"/>
        <w:jc w:val="center"/>
        <w:textAlignment w:val="baseline"/>
        <w:rPr>
          <w:rFonts w:ascii="宋体" w:hAnsi="宋体" w:cs="宋体"/>
          <w:sz w:val="24"/>
          <w:szCs w:val="24"/>
        </w:rPr>
      </w:pPr>
      <w:r>
        <w:rPr>
          <w:rFonts w:hint="eastAsia" w:ascii="宋体" w:hAnsi="宋体" w:cs="宋体"/>
          <w:sz w:val="24"/>
          <w:szCs w:val="24"/>
        </w:rPr>
        <w:t>年月日</w:t>
      </w:r>
    </w:p>
    <w:p>
      <w:pPr>
        <w:tabs>
          <w:tab w:val="left" w:pos="4050"/>
        </w:tabs>
        <w:spacing w:line="590" w:lineRule="exact"/>
        <w:jc w:val="center"/>
        <w:textAlignment w:val="baseline"/>
        <w:rPr>
          <w:rFonts w:ascii="宋体" w:hAnsi="宋体" w:cs="宋体"/>
          <w:sz w:val="24"/>
          <w:szCs w:val="24"/>
        </w:rPr>
      </w:pPr>
      <w:r>
        <w:rPr>
          <w:sz w:val="20"/>
        </w:rPr>
        <w:br w:type="page"/>
      </w:r>
    </w:p>
    <w:p>
      <w:pPr>
        <w:snapToGrid w:val="0"/>
        <w:spacing w:line="590" w:lineRule="exact"/>
        <w:jc w:val="center"/>
        <w:textAlignment w:val="baseline"/>
        <w:rPr>
          <w:rFonts w:ascii="宋体" w:hAnsi="宋体" w:cs="宋体"/>
          <w:b/>
          <w:bCs/>
          <w:sz w:val="24"/>
          <w:szCs w:val="24"/>
        </w:rPr>
      </w:pPr>
      <w:r>
        <w:rPr>
          <w:rFonts w:hint="eastAsia" w:ascii="宋体" w:hAnsi="宋体" w:cs="宋体"/>
          <w:b/>
          <w:sz w:val="24"/>
          <w:szCs w:val="24"/>
        </w:rPr>
        <w:t>5</w:t>
      </w:r>
      <w:r>
        <w:rPr>
          <w:rFonts w:hint="eastAsia" w:ascii="宋体" w:hAnsi="宋体" w:cs="宋体"/>
          <w:b/>
          <w:bCs/>
          <w:sz w:val="24"/>
          <w:szCs w:val="24"/>
        </w:rPr>
        <w:t>、竞争性磋商响应函</w:t>
      </w:r>
    </w:p>
    <w:p>
      <w:pPr>
        <w:snapToGrid w:val="0"/>
        <w:spacing w:line="590" w:lineRule="exact"/>
        <w:textAlignment w:val="baseline"/>
        <w:rPr>
          <w:rFonts w:ascii="宋体" w:hAnsi="宋体" w:cs="宋体"/>
          <w:sz w:val="24"/>
          <w:szCs w:val="24"/>
        </w:rPr>
      </w:pPr>
      <w:r>
        <w:rPr>
          <w:rFonts w:hint="eastAsia" w:ascii="方正仿宋_GBK"/>
          <w:sz w:val="24"/>
          <w:szCs w:val="24"/>
          <w:u w:val="single"/>
        </w:rPr>
        <w:t>南通市崇川区狼山镇街道办事处</w:t>
      </w:r>
      <w:r>
        <w:rPr>
          <w:rFonts w:hint="eastAsia" w:ascii="宋体" w:hAnsi="宋体" w:cs="宋体"/>
          <w:sz w:val="24"/>
          <w:szCs w:val="24"/>
        </w:rPr>
        <w:t>：</w:t>
      </w:r>
    </w:p>
    <w:p>
      <w:pPr>
        <w:spacing w:line="590" w:lineRule="exact"/>
        <w:ind w:firstLine="480" w:firstLineChars="200"/>
        <w:textAlignment w:val="baseline"/>
        <w:rPr>
          <w:rFonts w:ascii="宋体" w:hAnsi="宋体"/>
          <w:sz w:val="24"/>
          <w:szCs w:val="24"/>
        </w:rPr>
      </w:pPr>
      <w:r>
        <w:rPr>
          <w:rFonts w:hint="eastAsia" w:ascii="宋体" w:hAnsi="宋体"/>
          <w:sz w:val="24"/>
          <w:szCs w:val="24"/>
        </w:rPr>
        <w:t>依据贵单位委托代理机构组织的</w:t>
      </w:r>
      <w:r>
        <w:rPr>
          <w:rFonts w:hint="eastAsia" w:ascii="宋体" w:hAnsi="宋体"/>
          <w:sz w:val="24"/>
          <w:szCs w:val="24"/>
          <w:u w:val="single"/>
          <w:lang w:val="en-US" w:eastAsia="zh-CN"/>
        </w:rPr>
        <w:t xml:space="preserve">                      </w:t>
      </w:r>
      <w:r>
        <w:rPr>
          <w:rFonts w:hint="eastAsia" w:ascii="宋体" w:hAnsi="宋体"/>
          <w:sz w:val="24"/>
          <w:szCs w:val="24"/>
        </w:rPr>
        <w:t>（磋商项目名称)项目竞争性磋商的邀请，我方授权</w:t>
      </w:r>
      <w:r>
        <w:rPr>
          <w:rFonts w:hint="eastAsia" w:ascii="宋体" w:hAnsi="宋体"/>
          <w:sz w:val="24"/>
          <w:szCs w:val="24"/>
          <w:u w:val="single"/>
          <w:lang w:val="en-US" w:eastAsia="zh-CN"/>
        </w:rPr>
        <w:t xml:space="preserve">           </w:t>
      </w:r>
      <w:r>
        <w:rPr>
          <w:rFonts w:hint="eastAsia" w:ascii="宋体" w:hAnsi="宋体"/>
          <w:sz w:val="24"/>
          <w:szCs w:val="24"/>
        </w:rPr>
        <w:t>（姓名）</w:t>
      </w:r>
      <w:r>
        <w:rPr>
          <w:rFonts w:hint="eastAsia" w:ascii="宋体" w:hAnsi="宋体"/>
          <w:sz w:val="24"/>
          <w:szCs w:val="24"/>
          <w:u w:val="single"/>
          <w:lang w:val="en-US" w:eastAsia="zh-CN"/>
        </w:rPr>
        <w:t xml:space="preserve">         </w:t>
      </w:r>
      <w:r>
        <w:rPr>
          <w:rFonts w:hint="eastAsia" w:ascii="宋体" w:hAnsi="宋体"/>
          <w:sz w:val="24"/>
          <w:szCs w:val="24"/>
        </w:rPr>
        <w:t>（职务）为全权代表参加该项目的磋商工作，全权处理本次竞争性磋商的有关事宜。同时，我公司声明如下：</w:t>
      </w:r>
    </w:p>
    <w:p>
      <w:pPr>
        <w:spacing w:line="590" w:lineRule="exact"/>
        <w:ind w:firstLine="480" w:firstLineChars="200"/>
        <w:textAlignment w:val="baseline"/>
        <w:rPr>
          <w:rFonts w:ascii="宋体" w:hAnsi="宋体"/>
          <w:sz w:val="24"/>
          <w:szCs w:val="24"/>
        </w:rPr>
      </w:pPr>
      <w:r>
        <w:rPr>
          <w:rFonts w:hint="eastAsia" w:ascii="宋体" w:hAnsi="宋体"/>
          <w:sz w:val="24"/>
          <w:szCs w:val="24"/>
        </w:rPr>
        <w:t>1、同意并接受竞争性磋商文件的各项要求，遵守竞争性磋商文件中的各项规定，按竞争性磋商文件的要求提供报价。</w:t>
      </w:r>
    </w:p>
    <w:p>
      <w:pPr>
        <w:spacing w:line="590" w:lineRule="exact"/>
        <w:ind w:firstLine="480" w:firstLineChars="200"/>
        <w:textAlignment w:val="baseline"/>
        <w:rPr>
          <w:rFonts w:ascii="宋体" w:hAnsi="宋体"/>
          <w:sz w:val="24"/>
          <w:szCs w:val="24"/>
        </w:rPr>
      </w:pPr>
      <w:r>
        <w:rPr>
          <w:rFonts w:hint="eastAsia" w:ascii="宋体" w:hAnsi="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590" w:lineRule="exact"/>
        <w:ind w:firstLine="480" w:firstLineChars="200"/>
        <w:textAlignment w:val="baseline"/>
        <w:rPr>
          <w:rFonts w:ascii="宋体" w:hAnsi="宋体"/>
          <w:sz w:val="24"/>
          <w:szCs w:val="24"/>
        </w:rPr>
      </w:pPr>
      <w:r>
        <w:rPr>
          <w:rFonts w:hint="eastAsia" w:ascii="宋体" w:hAnsi="宋体"/>
          <w:sz w:val="24"/>
          <w:szCs w:val="24"/>
        </w:rPr>
        <w:t>3、我公司已毫无保留地向贵方提供一切所需的证明材料。</w:t>
      </w:r>
    </w:p>
    <w:p>
      <w:pPr>
        <w:spacing w:line="590" w:lineRule="exact"/>
        <w:ind w:firstLine="480" w:firstLineChars="200"/>
        <w:textAlignment w:val="baseline"/>
        <w:rPr>
          <w:rFonts w:ascii="宋体" w:hAnsi="宋体"/>
          <w:sz w:val="24"/>
          <w:szCs w:val="24"/>
        </w:rPr>
      </w:pPr>
      <w:r>
        <w:rPr>
          <w:rFonts w:hint="eastAsia" w:ascii="宋体" w:hAnsi="宋体"/>
          <w:sz w:val="24"/>
          <w:szCs w:val="24"/>
        </w:rPr>
        <w:t>4、我公司承诺在本次磋商响应中提供的一切文件，无论是原件还是复印件均真实有效，绝无任何虚假、伪造和夸大的成份。否则，愿承担相应的后果和法律责任。</w:t>
      </w:r>
    </w:p>
    <w:p>
      <w:pPr>
        <w:spacing w:line="590" w:lineRule="exact"/>
        <w:ind w:firstLine="480" w:firstLineChars="200"/>
        <w:textAlignment w:val="baseline"/>
        <w:rPr>
          <w:rFonts w:ascii="宋体" w:hAnsi="宋体"/>
          <w:b/>
          <w:sz w:val="24"/>
          <w:szCs w:val="24"/>
        </w:rPr>
      </w:pPr>
      <w:r>
        <w:rPr>
          <w:rFonts w:hint="eastAsia" w:ascii="宋体" w:hAnsi="宋体"/>
          <w:sz w:val="24"/>
          <w:szCs w:val="24"/>
        </w:rPr>
        <w:t>5、</w:t>
      </w:r>
      <w:r>
        <w:rPr>
          <w:rFonts w:hint="eastAsia" w:ascii="宋体" w:hAnsi="宋体"/>
          <w:b/>
          <w:sz w:val="24"/>
          <w:szCs w:val="24"/>
        </w:rPr>
        <w:t>我公司尊重磋商小组所作的评定结果，同时清楚理解到报价最低并非意味着必定获得成交资格。</w:t>
      </w:r>
    </w:p>
    <w:p>
      <w:pPr>
        <w:spacing w:line="590" w:lineRule="exact"/>
        <w:ind w:firstLine="480" w:firstLineChars="200"/>
        <w:textAlignment w:val="baseline"/>
        <w:rPr>
          <w:rFonts w:ascii="宋体" w:hAnsi="宋体"/>
          <w:sz w:val="24"/>
          <w:szCs w:val="24"/>
        </w:rPr>
      </w:pPr>
      <w:r>
        <w:rPr>
          <w:rFonts w:ascii="宋体" w:hAnsi="宋体"/>
          <w:sz w:val="24"/>
          <w:szCs w:val="24"/>
        </w:rPr>
        <w:t>6</w:t>
      </w:r>
      <w:r>
        <w:rPr>
          <w:rFonts w:hint="eastAsia" w:ascii="宋体" w:hAnsi="宋体"/>
          <w:sz w:val="24"/>
          <w:szCs w:val="24"/>
        </w:rPr>
        <w:t>、一旦成交，我方承诺无正当理由拒绝签订合同，将被贵方取消成交资格，同意贵方将磋商保证金作为违约金全额不予退还的处理。</w:t>
      </w:r>
    </w:p>
    <w:p>
      <w:pPr>
        <w:spacing w:line="590" w:lineRule="exact"/>
        <w:ind w:firstLine="480" w:firstLineChars="200"/>
        <w:textAlignment w:val="baseline"/>
        <w:rPr>
          <w:rFonts w:ascii="宋体" w:hAnsi="宋体"/>
          <w:sz w:val="24"/>
          <w:szCs w:val="24"/>
        </w:rPr>
      </w:pPr>
      <w:r>
        <w:rPr>
          <w:rFonts w:ascii="宋体" w:hAnsi="宋体"/>
          <w:sz w:val="24"/>
          <w:szCs w:val="24"/>
        </w:rPr>
        <w:t>7</w:t>
      </w:r>
      <w:r>
        <w:rPr>
          <w:rFonts w:hint="eastAsia" w:ascii="宋体" w:hAnsi="宋体"/>
          <w:sz w:val="24"/>
          <w:szCs w:val="24"/>
        </w:rPr>
        <w:t>、</w:t>
      </w:r>
      <w:r>
        <w:rPr>
          <w:rFonts w:hint="eastAsia" w:ascii="宋体" w:hAnsi="宋体"/>
          <w:b/>
          <w:sz w:val="24"/>
          <w:szCs w:val="24"/>
        </w:rPr>
        <w:t>一旦成交，我方将根据竞争性磋商文件的规定，严格履行合同规定的责任和义务，并保证在竞争性磋商文件中规定的时间期限内完成合同项目。</w:t>
      </w:r>
    </w:p>
    <w:p>
      <w:pPr>
        <w:spacing w:line="590" w:lineRule="exact"/>
        <w:ind w:firstLine="3480" w:firstLineChars="1450"/>
        <w:textAlignment w:val="baseline"/>
        <w:rPr>
          <w:rFonts w:hint="eastAsia" w:ascii="宋体" w:hAnsi="宋体"/>
          <w:sz w:val="24"/>
          <w:szCs w:val="24"/>
        </w:rPr>
      </w:pPr>
    </w:p>
    <w:p>
      <w:pPr>
        <w:spacing w:line="590" w:lineRule="exact"/>
        <w:ind w:firstLine="3480" w:firstLineChars="1450"/>
        <w:textAlignment w:val="baseline"/>
        <w:rPr>
          <w:rFonts w:ascii="宋体" w:hAnsi="宋体"/>
          <w:sz w:val="24"/>
          <w:szCs w:val="24"/>
        </w:rPr>
      </w:pPr>
      <w:r>
        <w:rPr>
          <w:rFonts w:hint="eastAsia" w:ascii="宋体" w:hAnsi="宋体"/>
          <w:sz w:val="24"/>
          <w:szCs w:val="24"/>
        </w:rPr>
        <w:t>竞争性磋商响应单位：（加盖公章）</w:t>
      </w:r>
    </w:p>
    <w:p>
      <w:pPr>
        <w:spacing w:line="590" w:lineRule="exact"/>
        <w:ind w:firstLine="3600" w:firstLineChars="1500"/>
        <w:textAlignment w:val="baseline"/>
        <w:rPr>
          <w:rFonts w:ascii="宋体" w:hAnsi="宋体"/>
          <w:sz w:val="24"/>
          <w:szCs w:val="24"/>
        </w:rPr>
      </w:pPr>
      <w:r>
        <w:rPr>
          <w:rFonts w:hint="eastAsia" w:ascii="宋体" w:hAnsi="宋体"/>
          <w:sz w:val="24"/>
          <w:szCs w:val="24"/>
        </w:rPr>
        <w:t>法定代表人：（签字或盖章）</w:t>
      </w:r>
    </w:p>
    <w:p>
      <w:pPr>
        <w:spacing w:line="590" w:lineRule="exact"/>
        <w:ind w:firstLine="6840" w:firstLineChars="2850"/>
        <w:textAlignment w:val="baseline"/>
        <w:rPr>
          <w:rFonts w:ascii="宋体" w:hAnsi="宋体"/>
          <w:sz w:val="24"/>
          <w:szCs w:val="24"/>
        </w:rPr>
      </w:pP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p>
      <w:pPr>
        <w:snapToGrid w:val="0"/>
        <w:spacing w:line="590" w:lineRule="exact"/>
        <w:ind w:firstLine="482" w:firstLineChars="200"/>
        <w:jc w:val="center"/>
        <w:textAlignment w:val="baseline"/>
        <w:rPr>
          <w:rFonts w:ascii="宋体" w:hAnsi="宋体" w:cs="宋体"/>
          <w:b/>
          <w:sz w:val="24"/>
          <w:szCs w:val="24"/>
        </w:rPr>
      </w:pPr>
      <w:r>
        <w:rPr>
          <w:rFonts w:hint="eastAsia" w:ascii="宋体" w:hAnsi="宋体" w:cs="宋体"/>
          <w:b/>
          <w:sz w:val="24"/>
          <w:szCs w:val="24"/>
        </w:rPr>
        <w:t>6、投标函</w:t>
      </w:r>
    </w:p>
    <w:p>
      <w:pPr>
        <w:spacing w:line="590" w:lineRule="exact"/>
        <w:jc w:val="left"/>
        <w:textAlignment w:val="baseline"/>
        <w:rPr>
          <w:rFonts w:ascii="宋体" w:hAnsi="宋体"/>
          <w:sz w:val="24"/>
        </w:rPr>
      </w:pPr>
      <w:r>
        <w:rPr>
          <w:rFonts w:hint="eastAsia" w:ascii="宋体" w:hAnsi="宋体"/>
          <w:sz w:val="24"/>
        </w:rPr>
        <w:t>南通市崇川区狼山镇街道办事处：</w:t>
      </w:r>
    </w:p>
    <w:p>
      <w:pPr>
        <w:spacing w:line="590" w:lineRule="exact"/>
        <w:ind w:firstLine="480" w:firstLineChars="200"/>
        <w:jc w:val="left"/>
        <w:textAlignment w:val="baseline"/>
        <w:rPr>
          <w:rFonts w:ascii="宋体" w:hAnsi="宋体"/>
          <w:sz w:val="24"/>
        </w:rPr>
      </w:pPr>
      <w:r>
        <w:rPr>
          <w:rFonts w:hint="eastAsia" w:ascii="宋体" w:hAnsi="宋体"/>
          <w:sz w:val="24"/>
        </w:rPr>
        <w:t>1．我方已仔细研究了</w:t>
      </w:r>
      <w:r>
        <w:rPr>
          <w:rFonts w:hint="eastAsia" w:ascii="宋体" w:hAnsi="宋体"/>
          <w:sz w:val="24"/>
          <w:u w:val="single"/>
          <w:lang w:val="en-US" w:eastAsia="zh-CN"/>
        </w:rPr>
        <w:t xml:space="preserve">            </w:t>
      </w:r>
      <w:r>
        <w:rPr>
          <w:rFonts w:hint="eastAsia" w:ascii="宋体" w:hAnsi="宋体"/>
          <w:sz w:val="24"/>
        </w:rPr>
        <w:t>（招标项目名称）招标文件的全部内容（含所有招标答疑），愿意以人民币（大写）</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sz w:val="24"/>
          <w:u w:val="single"/>
          <w:lang w:val="en-US" w:eastAsia="zh-CN"/>
        </w:rPr>
        <w:t xml:space="preserve">          </w:t>
      </w:r>
      <w:r>
        <w:rPr>
          <w:rFonts w:hint="eastAsia" w:ascii="宋体" w:hAnsi="宋体"/>
          <w:sz w:val="24"/>
        </w:rPr>
        <w:t>）的总价，并按合同规定实施和完成该标段的全部合同责任。</w:t>
      </w:r>
    </w:p>
    <w:p>
      <w:pPr>
        <w:spacing w:line="590" w:lineRule="exact"/>
        <w:ind w:firstLine="480" w:firstLineChars="200"/>
        <w:jc w:val="left"/>
        <w:textAlignment w:val="baseline"/>
        <w:rPr>
          <w:rFonts w:ascii="宋体" w:hAnsi="宋体"/>
          <w:sz w:val="24"/>
        </w:rPr>
      </w:pPr>
      <w:r>
        <w:rPr>
          <w:rFonts w:hint="eastAsia" w:ascii="宋体" w:hAnsi="宋体"/>
          <w:sz w:val="24"/>
        </w:rPr>
        <w:t>2．我方承诺在投标有效期内不修改、撤销投标文件。</w:t>
      </w:r>
    </w:p>
    <w:p>
      <w:pPr>
        <w:spacing w:line="590" w:lineRule="exact"/>
        <w:ind w:firstLine="480" w:firstLineChars="200"/>
        <w:jc w:val="left"/>
        <w:textAlignment w:val="baseline"/>
        <w:rPr>
          <w:rFonts w:ascii="宋体" w:hAnsi="宋体"/>
          <w:sz w:val="24"/>
        </w:rPr>
      </w:pPr>
      <w:r>
        <w:rPr>
          <w:rFonts w:hint="eastAsia" w:ascii="宋体" w:hAnsi="宋体"/>
          <w:sz w:val="24"/>
          <w:lang w:val="en-US" w:eastAsia="zh-CN"/>
        </w:rPr>
        <w:t>3</w:t>
      </w:r>
      <w:r>
        <w:rPr>
          <w:rFonts w:hint="eastAsia" w:ascii="宋体" w:hAnsi="宋体"/>
          <w:sz w:val="24"/>
        </w:rPr>
        <w:t>．如我方中标：</w:t>
      </w:r>
    </w:p>
    <w:p>
      <w:pPr>
        <w:spacing w:line="590" w:lineRule="exact"/>
        <w:ind w:firstLine="480" w:firstLineChars="200"/>
        <w:jc w:val="left"/>
        <w:textAlignment w:val="baseline"/>
        <w:rPr>
          <w:rFonts w:ascii="宋体" w:hAnsi="宋体"/>
          <w:sz w:val="24"/>
        </w:rPr>
      </w:pPr>
      <w:r>
        <w:rPr>
          <w:rFonts w:hint="eastAsia" w:ascii="宋体" w:hAnsi="宋体"/>
          <w:sz w:val="24"/>
        </w:rPr>
        <w:t>（1）我方承诺在收到中标通知书后，在中标通知书规定的期限内与你方签订合同。</w:t>
      </w:r>
    </w:p>
    <w:p>
      <w:pPr>
        <w:spacing w:line="590" w:lineRule="exact"/>
        <w:ind w:firstLine="480" w:firstLineChars="200"/>
        <w:jc w:val="left"/>
        <w:textAlignment w:val="baseline"/>
        <w:rPr>
          <w:rFonts w:ascii="宋体" w:hAnsi="宋体"/>
          <w:sz w:val="24"/>
        </w:rPr>
      </w:pPr>
      <w:r>
        <w:rPr>
          <w:rFonts w:hint="eastAsia" w:ascii="宋体" w:hAnsi="宋体"/>
          <w:sz w:val="24"/>
        </w:rPr>
        <w:t>（2）我方承诺按照招标文件规定向你方递交履约担保。</w:t>
      </w:r>
    </w:p>
    <w:p>
      <w:pPr>
        <w:spacing w:line="590" w:lineRule="exact"/>
        <w:ind w:firstLine="480" w:firstLineChars="200"/>
        <w:jc w:val="left"/>
        <w:textAlignment w:val="baseline"/>
        <w:rPr>
          <w:rFonts w:ascii="宋体" w:hAnsi="宋体"/>
          <w:sz w:val="24"/>
        </w:rPr>
      </w:pPr>
      <w:r>
        <w:rPr>
          <w:rFonts w:hint="eastAsia" w:ascii="宋体" w:hAnsi="宋体"/>
          <w:sz w:val="24"/>
        </w:rPr>
        <w:t>（3）我方承诺在合同约定的期限内完成全部服务工作及后续工作。</w:t>
      </w:r>
    </w:p>
    <w:p>
      <w:pPr>
        <w:spacing w:line="590" w:lineRule="exact"/>
        <w:ind w:firstLine="480" w:firstLineChars="200"/>
        <w:jc w:val="left"/>
        <w:textAlignment w:val="baseline"/>
        <w:rPr>
          <w:rFonts w:ascii="宋体" w:hAnsi="宋体"/>
          <w:sz w:val="24"/>
        </w:rPr>
      </w:pPr>
      <w:r>
        <w:rPr>
          <w:rFonts w:hint="eastAsia" w:ascii="宋体" w:hAnsi="宋体"/>
          <w:sz w:val="24"/>
        </w:rPr>
        <w:t>（4）我方承诺按合同约定完成售后服务工作。</w:t>
      </w:r>
    </w:p>
    <w:p>
      <w:pPr>
        <w:spacing w:line="590" w:lineRule="exact"/>
        <w:ind w:firstLine="480" w:firstLineChars="200"/>
        <w:jc w:val="left"/>
        <w:textAlignment w:val="baseline"/>
        <w:rPr>
          <w:rFonts w:ascii="宋体" w:hAnsi="宋体"/>
          <w:sz w:val="24"/>
        </w:rPr>
      </w:pPr>
      <w:r>
        <w:rPr>
          <w:rFonts w:hint="eastAsia" w:ascii="宋体" w:hAnsi="宋体"/>
          <w:sz w:val="24"/>
        </w:rPr>
        <w:t>（5）我方承诺按时按招标质量要求完成工作。</w:t>
      </w:r>
    </w:p>
    <w:p>
      <w:pPr>
        <w:spacing w:line="590" w:lineRule="exact"/>
        <w:ind w:firstLine="480" w:firstLineChars="200"/>
        <w:jc w:val="left"/>
        <w:textAlignment w:val="baseline"/>
        <w:rPr>
          <w:rFonts w:ascii="宋体" w:hAnsi="宋体"/>
          <w:sz w:val="24"/>
        </w:rPr>
      </w:pPr>
      <w:r>
        <w:rPr>
          <w:rFonts w:hint="eastAsia" w:ascii="宋体" w:hAnsi="宋体"/>
          <w:sz w:val="24"/>
          <w:lang w:val="en-US" w:eastAsia="zh-CN"/>
        </w:rPr>
        <w:t>4</w:t>
      </w:r>
      <w:r>
        <w:rPr>
          <w:rFonts w:hint="eastAsia" w:ascii="宋体" w:hAnsi="宋体"/>
          <w:sz w:val="24"/>
        </w:rPr>
        <w:t>．我方在此声明，所递交的投标文件及有关资料内容完整、真实和准确。</w:t>
      </w:r>
    </w:p>
    <w:p>
      <w:pPr>
        <w:spacing w:line="590" w:lineRule="exact"/>
        <w:ind w:firstLine="480" w:firstLineChars="200"/>
        <w:jc w:val="left"/>
        <w:textAlignment w:val="baseline"/>
        <w:rPr>
          <w:rFonts w:ascii="宋体" w:hAnsi="宋体"/>
          <w:sz w:val="24"/>
        </w:rPr>
      </w:pPr>
      <w:r>
        <w:rPr>
          <w:rFonts w:hint="eastAsia" w:ascii="宋体" w:hAnsi="宋体" w:cs="宋体"/>
          <w:sz w:val="24"/>
          <w:lang w:val="en-US" w:eastAsia="zh-CN"/>
        </w:rPr>
        <w:t>5</w:t>
      </w:r>
      <w:r>
        <w:rPr>
          <w:rFonts w:hint="eastAsia" w:ascii="宋体" w:hAnsi="宋体" w:cs="宋体"/>
          <w:sz w:val="24"/>
        </w:rPr>
        <w:t>．（其他补充说明）。</w:t>
      </w:r>
    </w:p>
    <w:p>
      <w:pPr>
        <w:spacing w:line="590" w:lineRule="exact"/>
        <w:ind w:firstLine="2880" w:firstLineChars="1200"/>
        <w:jc w:val="left"/>
        <w:textAlignment w:val="baseline"/>
        <w:rPr>
          <w:rFonts w:hint="eastAsia" w:ascii="宋体" w:hAnsi="宋体"/>
          <w:sz w:val="24"/>
        </w:rPr>
      </w:pPr>
    </w:p>
    <w:p>
      <w:pPr>
        <w:spacing w:line="590" w:lineRule="exact"/>
        <w:ind w:firstLine="2880" w:firstLineChars="1200"/>
        <w:jc w:val="left"/>
        <w:textAlignment w:val="baseline"/>
        <w:rPr>
          <w:rFonts w:hint="eastAsia" w:ascii="宋体" w:hAnsi="宋体"/>
          <w:sz w:val="24"/>
        </w:rPr>
      </w:pPr>
    </w:p>
    <w:p>
      <w:pPr>
        <w:spacing w:line="590" w:lineRule="exact"/>
        <w:ind w:firstLine="2880" w:firstLineChars="1200"/>
        <w:jc w:val="left"/>
        <w:textAlignment w:val="baseline"/>
        <w:rPr>
          <w:rFonts w:ascii="宋体" w:hAnsi="宋体"/>
          <w:sz w:val="24"/>
        </w:rPr>
      </w:pPr>
      <w:r>
        <w:rPr>
          <w:rFonts w:hint="eastAsia" w:ascii="宋体" w:hAnsi="宋体"/>
          <w:sz w:val="24"/>
        </w:rPr>
        <w:t>竞争性磋商响应单位：（加盖公章）</w:t>
      </w:r>
    </w:p>
    <w:p>
      <w:pPr>
        <w:spacing w:line="590" w:lineRule="exact"/>
        <w:ind w:firstLine="3720" w:firstLineChars="1550"/>
        <w:jc w:val="left"/>
        <w:textAlignment w:val="baseline"/>
        <w:rPr>
          <w:rFonts w:ascii="宋体" w:hAnsi="宋体"/>
          <w:sz w:val="24"/>
        </w:rPr>
      </w:pPr>
      <w:r>
        <w:rPr>
          <w:rFonts w:hint="eastAsia" w:ascii="宋体" w:hAnsi="宋体"/>
          <w:sz w:val="24"/>
        </w:rPr>
        <w:t>法定代表人：（签字或盖章）</w:t>
      </w:r>
    </w:p>
    <w:p>
      <w:pPr>
        <w:spacing w:line="590" w:lineRule="exact"/>
        <w:ind w:firstLine="6960" w:firstLineChars="2900"/>
        <w:jc w:val="left"/>
        <w:textAlignment w:val="baseline"/>
        <w:rPr>
          <w:rFonts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pacing w:line="590" w:lineRule="exact"/>
        <w:textAlignment w:val="baseline"/>
        <w:rPr>
          <w:rFonts w:ascii="宋体" w:hAnsi="宋体"/>
          <w:b/>
          <w:bCs/>
          <w:sz w:val="28"/>
          <w:szCs w:val="28"/>
        </w:rPr>
      </w:pPr>
      <w:r>
        <w:rPr>
          <w:rFonts w:hint="eastAsia" w:ascii="宋体" w:hAnsi="宋体"/>
          <w:b/>
          <w:bCs/>
          <w:sz w:val="28"/>
          <w:szCs w:val="28"/>
        </w:rPr>
        <w:t>注：如投标文件内容与本投标函有不一致之处，以本投标函内容为准。</w:t>
      </w:r>
    </w:p>
    <w:p>
      <w:pPr>
        <w:snapToGrid w:val="0"/>
        <w:spacing w:line="590" w:lineRule="exact"/>
        <w:ind w:firstLine="400" w:firstLineChars="200"/>
        <w:jc w:val="center"/>
        <w:textAlignment w:val="baseline"/>
        <w:rPr>
          <w:rFonts w:ascii="宋体" w:hAnsi="宋体" w:cs="宋体"/>
          <w:b/>
          <w:sz w:val="24"/>
          <w:szCs w:val="24"/>
        </w:rPr>
      </w:pPr>
      <w:r>
        <w:rPr>
          <w:sz w:val="20"/>
        </w:rPr>
        <w:br w:type="page"/>
      </w:r>
    </w:p>
    <w:p>
      <w:pPr>
        <w:snapToGrid w:val="0"/>
        <w:spacing w:line="590" w:lineRule="exact"/>
        <w:ind w:firstLine="482" w:firstLineChars="200"/>
        <w:jc w:val="center"/>
        <w:textAlignment w:val="baseline"/>
        <w:rPr>
          <w:rFonts w:ascii="宋体" w:hAnsi="宋体" w:cs="宋体"/>
          <w:b/>
          <w:sz w:val="24"/>
        </w:rPr>
      </w:pPr>
      <w:r>
        <w:rPr>
          <w:rFonts w:hint="eastAsia" w:ascii="宋体" w:hAnsi="宋体" w:cs="宋体"/>
          <w:b/>
          <w:sz w:val="24"/>
          <w:szCs w:val="24"/>
        </w:rPr>
        <w:t>7、磋商响应报价表</w:t>
      </w:r>
    </w:p>
    <w:p>
      <w:pPr>
        <w:snapToGrid w:val="0"/>
        <w:spacing w:line="590" w:lineRule="exact"/>
        <w:textAlignment w:val="baseline"/>
        <w:rPr>
          <w:rFonts w:ascii="方正仿宋_GBK"/>
          <w:b/>
          <w:sz w:val="24"/>
          <w:szCs w:val="24"/>
        </w:rPr>
      </w:pPr>
      <w:r>
        <w:rPr>
          <w:rFonts w:hint="eastAsia" w:ascii="方正仿宋_GBK"/>
          <w:b/>
          <w:sz w:val="24"/>
          <w:szCs w:val="24"/>
        </w:rPr>
        <w:t>项目</w:t>
      </w:r>
      <w:r>
        <w:rPr>
          <w:rFonts w:ascii="方正仿宋_GBK"/>
          <w:b/>
          <w:sz w:val="24"/>
          <w:szCs w:val="24"/>
        </w:rPr>
        <w:t>名称：</w:t>
      </w:r>
    </w:p>
    <w:tbl>
      <w:tblPr>
        <w:tblStyle w:val="19"/>
        <w:tblW w:w="9710"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3"/>
        <w:gridCol w:w="1533"/>
        <w:gridCol w:w="5034"/>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2243" w:type="dxa"/>
            <w:tcBorders>
              <w:top w:val="single" w:color="auto" w:sz="4" w:space="0"/>
              <w:left w:val="single" w:color="auto" w:sz="4" w:space="0"/>
              <w:bottom w:val="single" w:color="auto" w:sz="4" w:space="0"/>
              <w:right w:val="single" w:color="auto" w:sz="4" w:space="0"/>
            </w:tcBorders>
            <w:vAlign w:val="center"/>
          </w:tcPr>
          <w:p>
            <w:pPr>
              <w:snapToGrid w:val="0"/>
              <w:spacing w:line="590" w:lineRule="exact"/>
              <w:jc w:val="center"/>
              <w:textAlignment w:val="baseline"/>
              <w:rPr>
                <w:rFonts w:hint="eastAsia" w:ascii="方正仿宋_GBK" w:eastAsia="宋体"/>
                <w:b/>
                <w:sz w:val="24"/>
                <w:szCs w:val="24"/>
                <w:lang w:eastAsia="zh-CN"/>
              </w:rPr>
            </w:pPr>
            <w:r>
              <w:rPr>
                <w:rFonts w:hint="eastAsia" w:ascii="方正仿宋_GBK"/>
                <w:b/>
                <w:sz w:val="24"/>
                <w:szCs w:val="24"/>
              </w:rPr>
              <w:t>项目</w:t>
            </w:r>
            <w:r>
              <w:rPr>
                <w:rFonts w:hint="eastAsia" w:ascii="方正仿宋_GBK"/>
                <w:b/>
                <w:sz w:val="24"/>
                <w:szCs w:val="24"/>
                <w:lang w:val="en-US" w:eastAsia="zh-CN"/>
              </w:rPr>
              <w:t>名称</w:t>
            </w:r>
          </w:p>
        </w:tc>
        <w:tc>
          <w:tcPr>
            <w:tcW w:w="1533" w:type="dxa"/>
            <w:tcBorders>
              <w:top w:val="single" w:color="auto" w:sz="4" w:space="0"/>
              <w:left w:val="single" w:color="auto" w:sz="4" w:space="0"/>
              <w:bottom w:val="single" w:color="auto" w:sz="4" w:space="0"/>
              <w:right w:val="single" w:color="auto" w:sz="4" w:space="0"/>
            </w:tcBorders>
            <w:vAlign w:val="center"/>
          </w:tcPr>
          <w:p>
            <w:pPr>
              <w:snapToGrid w:val="0"/>
              <w:spacing w:line="590" w:lineRule="exact"/>
              <w:jc w:val="center"/>
              <w:textAlignment w:val="baseline"/>
              <w:rPr>
                <w:rFonts w:ascii="方正仿宋_GBK"/>
                <w:b/>
                <w:sz w:val="24"/>
                <w:szCs w:val="24"/>
              </w:rPr>
            </w:pPr>
            <w:r>
              <w:rPr>
                <w:rFonts w:hint="eastAsia" w:ascii="方正仿宋_GBK"/>
                <w:b/>
                <w:sz w:val="24"/>
                <w:szCs w:val="24"/>
              </w:rPr>
              <w:t>报价轮次</w:t>
            </w:r>
          </w:p>
        </w:tc>
        <w:tc>
          <w:tcPr>
            <w:tcW w:w="5034" w:type="dxa"/>
            <w:tcBorders>
              <w:top w:val="single" w:color="auto" w:sz="4" w:space="0"/>
              <w:left w:val="single" w:color="auto" w:sz="4" w:space="0"/>
              <w:bottom w:val="single" w:color="auto" w:sz="4" w:space="0"/>
              <w:right w:val="single" w:color="auto" w:sz="4" w:space="0"/>
            </w:tcBorders>
            <w:vAlign w:val="center"/>
          </w:tcPr>
          <w:p>
            <w:pPr>
              <w:snapToGrid w:val="0"/>
              <w:spacing w:line="590" w:lineRule="exact"/>
              <w:jc w:val="center"/>
              <w:textAlignment w:val="baseline"/>
              <w:rPr>
                <w:rFonts w:ascii="方正仿宋_GBK"/>
                <w:b/>
                <w:sz w:val="24"/>
                <w:szCs w:val="24"/>
              </w:rPr>
            </w:pPr>
            <w:r>
              <w:rPr>
                <w:rFonts w:hint="eastAsia" w:ascii="方正仿宋_GBK"/>
                <w:b/>
                <w:sz w:val="24"/>
                <w:szCs w:val="24"/>
              </w:rPr>
              <w:t>磋商总报价（元）</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590" w:lineRule="exact"/>
              <w:jc w:val="center"/>
              <w:textAlignment w:val="baseline"/>
              <w:rPr>
                <w:rFonts w:ascii="方正仿宋_GBK"/>
                <w:b/>
                <w:sz w:val="24"/>
                <w:szCs w:val="24"/>
              </w:rPr>
            </w:pPr>
            <w:r>
              <w:rPr>
                <w:rFonts w:hint="eastAsia" w:ascii="方正仿宋_GBK"/>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243" w:type="dxa"/>
            <w:vMerge w:val="restart"/>
            <w:tcBorders>
              <w:top w:val="single" w:color="auto" w:sz="4" w:space="0"/>
              <w:left w:val="single" w:color="auto" w:sz="4" w:space="0"/>
              <w:right w:val="single" w:color="auto" w:sz="4" w:space="0"/>
            </w:tcBorders>
            <w:vAlign w:val="center"/>
          </w:tcPr>
          <w:p>
            <w:pPr>
              <w:snapToGrid w:val="0"/>
              <w:spacing w:line="590" w:lineRule="exact"/>
              <w:jc w:val="center"/>
              <w:textAlignment w:val="baseline"/>
              <w:rPr>
                <w:rFonts w:ascii="方正仿宋_GBK"/>
                <w:bCs/>
                <w:sz w:val="20"/>
                <w:szCs w:val="21"/>
              </w:rPr>
            </w:pPr>
            <w:r>
              <w:rPr>
                <w:rFonts w:hint="eastAsia" w:ascii="方正仿宋_GBK"/>
                <w:bCs/>
                <w:sz w:val="20"/>
                <w:szCs w:val="21"/>
              </w:rPr>
              <w:t>狼山镇街道“新时代文明实践·社区行”主题短视频拍摄项目</w:t>
            </w:r>
          </w:p>
        </w:tc>
        <w:tc>
          <w:tcPr>
            <w:tcW w:w="1533" w:type="dxa"/>
            <w:tcBorders>
              <w:top w:val="single" w:color="auto" w:sz="4" w:space="0"/>
              <w:left w:val="single" w:color="auto" w:sz="4" w:space="0"/>
              <w:bottom w:val="single" w:color="auto" w:sz="4" w:space="0"/>
              <w:right w:val="single" w:color="auto" w:sz="4" w:space="0"/>
            </w:tcBorders>
            <w:vAlign w:val="center"/>
          </w:tcPr>
          <w:p>
            <w:pPr>
              <w:snapToGrid w:val="0"/>
              <w:spacing w:line="590" w:lineRule="exact"/>
              <w:textAlignment w:val="baseline"/>
              <w:rPr>
                <w:rFonts w:ascii="方正仿宋_GBK"/>
                <w:bCs/>
                <w:sz w:val="24"/>
                <w:szCs w:val="24"/>
              </w:rPr>
            </w:pPr>
            <w:r>
              <w:rPr>
                <w:rFonts w:hint="eastAsia" w:ascii="方正仿宋_GBK"/>
                <w:bCs/>
                <w:sz w:val="24"/>
                <w:szCs w:val="24"/>
              </w:rPr>
              <w:t>首次</w:t>
            </w:r>
            <w:r>
              <w:rPr>
                <w:rFonts w:ascii="方正仿宋_GBK"/>
                <w:bCs/>
                <w:sz w:val="24"/>
                <w:szCs w:val="24"/>
              </w:rPr>
              <w:t>报价</w:t>
            </w:r>
          </w:p>
        </w:tc>
        <w:tc>
          <w:tcPr>
            <w:tcW w:w="5034" w:type="dxa"/>
            <w:tcBorders>
              <w:top w:val="single" w:color="auto" w:sz="4" w:space="0"/>
              <w:left w:val="single" w:color="auto" w:sz="4" w:space="0"/>
              <w:bottom w:val="single" w:color="auto" w:sz="4" w:space="0"/>
              <w:right w:val="single" w:color="auto" w:sz="4" w:space="0"/>
            </w:tcBorders>
            <w:vAlign w:val="center"/>
          </w:tcPr>
          <w:p>
            <w:pPr>
              <w:snapToGrid w:val="0"/>
              <w:spacing w:line="590" w:lineRule="exact"/>
              <w:textAlignment w:val="baseline"/>
              <w:rPr>
                <w:rFonts w:ascii="方正仿宋_GBK"/>
                <w:sz w:val="24"/>
                <w:szCs w:val="24"/>
              </w:rPr>
            </w:pPr>
            <w:r>
              <w:rPr>
                <w:rFonts w:hint="eastAsia" w:ascii="方正仿宋_GBK"/>
                <w:sz w:val="24"/>
                <w:szCs w:val="24"/>
              </w:rPr>
              <w:t>大写（人民币）：</w:t>
            </w:r>
          </w:p>
          <w:p>
            <w:pPr>
              <w:snapToGrid w:val="0"/>
              <w:spacing w:line="590" w:lineRule="exact"/>
              <w:textAlignment w:val="baseline"/>
              <w:rPr>
                <w:rFonts w:ascii="方正仿宋_GBK"/>
                <w:sz w:val="24"/>
                <w:szCs w:val="24"/>
              </w:rPr>
            </w:pPr>
            <w:r>
              <w:rPr>
                <w:rFonts w:hint="eastAsia" w:ascii="方正仿宋_GBK"/>
                <w:sz w:val="24"/>
                <w:szCs w:val="24"/>
              </w:rPr>
              <w:t>小写（￥）：</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590" w:lineRule="exact"/>
              <w:textAlignment w:val="baseline"/>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2243" w:type="dxa"/>
            <w:vMerge w:val="continue"/>
            <w:tcBorders>
              <w:left w:val="single" w:color="auto" w:sz="4" w:space="0"/>
              <w:right w:val="single" w:color="auto" w:sz="4" w:space="0"/>
            </w:tcBorders>
            <w:vAlign w:val="center"/>
          </w:tcPr>
          <w:p>
            <w:pPr>
              <w:snapToGrid w:val="0"/>
              <w:spacing w:line="590" w:lineRule="exact"/>
              <w:textAlignment w:val="baseline"/>
              <w:rPr>
                <w:rFonts w:ascii="方正仿宋_GBK"/>
                <w:bCs/>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snapToGrid w:val="0"/>
              <w:spacing w:line="590" w:lineRule="exact"/>
              <w:textAlignment w:val="baseline"/>
              <w:rPr>
                <w:rFonts w:ascii="方正仿宋_GBK"/>
                <w:bCs/>
                <w:sz w:val="24"/>
                <w:szCs w:val="24"/>
              </w:rPr>
            </w:pPr>
            <w:r>
              <w:rPr>
                <w:rFonts w:hint="eastAsia" w:ascii="方正仿宋_GBK"/>
                <w:bCs/>
                <w:sz w:val="24"/>
                <w:szCs w:val="24"/>
              </w:rPr>
              <w:t>第二次</w:t>
            </w:r>
            <w:r>
              <w:rPr>
                <w:rFonts w:ascii="方正仿宋_GBK"/>
                <w:bCs/>
                <w:sz w:val="24"/>
                <w:szCs w:val="24"/>
              </w:rPr>
              <w:t>报价</w:t>
            </w:r>
          </w:p>
        </w:tc>
        <w:tc>
          <w:tcPr>
            <w:tcW w:w="5034" w:type="dxa"/>
            <w:tcBorders>
              <w:top w:val="single" w:color="auto" w:sz="4" w:space="0"/>
              <w:left w:val="single" w:color="auto" w:sz="4" w:space="0"/>
              <w:bottom w:val="single" w:color="auto" w:sz="4" w:space="0"/>
              <w:right w:val="single" w:color="auto" w:sz="4" w:space="0"/>
            </w:tcBorders>
            <w:vAlign w:val="center"/>
          </w:tcPr>
          <w:p>
            <w:pPr>
              <w:snapToGrid w:val="0"/>
              <w:spacing w:line="590" w:lineRule="exact"/>
              <w:textAlignment w:val="baseline"/>
              <w:rPr>
                <w:rFonts w:ascii="方正仿宋_GBK"/>
                <w:sz w:val="24"/>
                <w:szCs w:val="24"/>
              </w:rPr>
            </w:pPr>
            <w:r>
              <w:rPr>
                <w:rFonts w:hint="eastAsia" w:ascii="方正仿宋_GBK"/>
                <w:sz w:val="24"/>
                <w:szCs w:val="24"/>
              </w:rPr>
              <w:t>大写（人民币）：</w:t>
            </w:r>
          </w:p>
          <w:p>
            <w:pPr>
              <w:snapToGrid w:val="0"/>
              <w:spacing w:line="590" w:lineRule="exact"/>
              <w:textAlignment w:val="baseline"/>
              <w:rPr>
                <w:rFonts w:ascii="方正仿宋_GBK"/>
                <w:sz w:val="24"/>
                <w:szCs w:val="24"/>
              </w:rPr>
            </w:pPr>
            <w:r>
              <w:rPr>
                <w:rFonts w:hint="eastAsia" w:ascii="方正仿宋_GBK"/>
                <w:sz w:val="24"/>
                <w:szCs w:val="24"/>
              </w:rPr>
              <w:t>小写（￥）：</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590" w:lineRule="exact"/>
              <w:textAlignment w:val="baseline"/>
              <w:rPr>
                <w:rFonts w:ascii="方正仿宋_GBK"/>
                <w:sz w:val="24"/>
                <w:szCs w:val="24"/>
              </w:rPr>
            </w:pPr>
          </w:p>
        </w:tc>
      </w:tr>
    </w:tbl>
    <w:p>
      <w:pPr>
        <w:spacing w:line="590" w:lineRule="exact"/>
        <w:ind w:firstLine="2640" w:firstLineChars="1100"/>
        <w:textAlignment w:val="baseline"/>
        <w:rPr>
          <w:rFonts w:hint="eastAsia"/>
          <w:sz w:val="24"/>
          <w:szCs w:val="24"/>
        </w:rPr>
      </w:pPr>
    </w:p>
    <w:p>
      <w:pPr>
        <w:spacing w:line="590" w:lineRule="exact"/>
        <w:ind w:firstLine="2640" w:firstLineChars="1100"/>
        <w:textAlignment w:val="baseline"/>
        <w:rPr>
          <w:rFonts w:hint="eastAsia"/>
          <w:sz w:val="24"/>
          <w:szCs w:val="24"/>
        </w:rPr>
      </w:pPr>
    </w:p>
    <w:p>
      <w:pPr>
        <w:spacing w:line="590" w:lineRule="exact"/>
        <w:ind w:firstLine="2640" w:firstLineChars="1100"/>
        <w:textAlignment w:val="baseline"/>
        <w:rPr>
          <w:sz w:val="24"/>
          <w:szCs w:val="24"/>
        </w:rPr>
      </w:pPr>
      <w:r>
        <w:rPr>
          <w:rFonts w:hint="eastAsia"/>
          <w:sz w:val="24"/>
          <w:szCs w:val="24"/>
        </w:rPr>
        <w:t>竞争性磋商响应单位：（加盖公章）</w:t>
      </w:r>
    </w:p>
    <w:p>
      <w:pPr>
        <w:spacing w:line="590" w:lineRule="exact"/>
        <w:ind w:firstLine="3480" w:firstLineChars="1450"/>
        <w:textAlignment w:val="baseline"/>
        <w:rPr>
          <w:sz w:val="24"/>
          <w:szCs w:val="24"/>
        </w:rPr>
      </w:pPr>
      <w:r>
        <w:rPr>
          <w:rFonts w:hint="eastAsia"/>
          <w:sz w:val="24"/>
          <w:szCs w:val="24"/>
        </w:rPr>
        <w:t>法定代表人：（签字或盖章）</w:t>
      </w:r>
    </w:p>
    <w:p>
      <w:pPr>
        <w:spacing w:line="590" w:lineRule="exact"/>
        <w:textAlignment w:val="baseline"/>
        <w:rPr>
          <w:sz w:val="20"/>
        </w:rPr>
      </w:pPr>
    </w:p>
    <w:p>
      <w:pPr>
        <w:pStyle w:val="2"/>
        <w:spacing w:line="590" w:lineRule="exact"/>
        <w:ind w:firstLine="5400" w:firstLineChars="2250"/>
        <w:jc w:val="left"/>
        <w:textAlignment w:val="baseline"/>
        <w:rPr>
          <w:rFonts w:ascii="宋体" w:hAnsi="宋体" w:cs="宋体"/>
          <w:b/>
          <w:bCs/>
          <w:sz w:val="24"/>
          <w:szCs w:val="24"/>
        </w:rPr>
      </w:pP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pPr>
        <w:snapToGrid w:val="0"/>
        <w:spacing w:line="590" w:lineRule="exact"/>
        <w:textAlignment w:val="baseline"/>
        <w:rPr>
          <w:rFonts w:ascii="方正仿宋_GBK"/>
          <w:b/>
          <w:sz w:val="24"/>
          <w:szCs w:val="24"/>
        </w:rPr>
      </w:pPr>
      <w:r>
        <w:rPr>
          <w:rFonts w:hint="eastAsia" w:ascii="方正仿宋_GBK"/>
          <w:b/>
          <w:sz w:val="24"/>
          <w:szCs w:val="24"/>
        </w:rPr>
        <w:t>注：</w:t>
      </w:r>
    </w:p>
    <w:p>
      <w:pPr>
        <w:numPr>
          <w:ilvl w:val="0"/>
          <w:numId w:val="2"/>
        </w:numPr>
        <w:snapToGrid w:val="0"/>
        <w:spacing w:line="590" w:lineRule="exact"/>
        <w:ind w:firstLine="240" w:firstLineChars="100"/>
        <w:textAlignment w:val="baseline"/>
        <w:rPr>
          <w:rFonts w:ascii="宋体" w:hAnsi="宋体" w:cs="宋体"/>
          <w:sz w:val="24"/>
          <w:szCs w:val="24"/>
        </w:rPr>
      </w:pPr>
      <w:r>
        <w:rPr>
          <w:rFonts w:ascii="方正仿宋_GBK"/>
          <w:sz w:val="24"/>
          <w:szCs w:val="24"/>
        </w:rPr>
        <w:t>本表</w:t>
      </w:r>
      <w:r>
        <w:rPr>
          <w:rFonts w:hint="eastAsia" w:ascii="方正仿宋_GBK"/>
          <w:sz w:val="24"/>
          <w:szCs w:val="24"/>
        </w:rPr>
        <w:t>为格式表</w:t>
      </w:r>
      <w:r>
        <w:rPr>
          <w:rFonts w:ascii="方正仿宋_GBK"/>
          <w:sz w:val="24"/>
          <w:szCs w:val="24"/>
        </w:rPr>
        <w:t>，</w:t>
      </w:r>
      <w:r>
        <w:rPr>
          <w:rFonts w:hint="eastAsia" w:ascii="方正仿宋_GBK"/>
          <w:sz w:val="24"/>
          <w:szCs w:val="24"/>
        </w:rPr>
        <w:t>不得自行改动，必须提供</w:t>
      </w:r>
      <w:r>
        <w:rPr>
          <w:rFonts w:ascii="方正仿宋_GBK"/>
          <w:sz w:val="24"/>
          <w:szCs w:val="24"/>
        </w:rPr>
        <w:t>。</w:t>
      </w:r>
    </w:p>
    <w:p>
      <w:pPr>
        <w:numPr>
          <w:ilvl w:val="0"/>
          <w:numId w:val="2"/>
        </w:numPr>
        <w:snapToGrid w:val="0"/>
        <w:spacing w:line="590" w:lineRule="exact"/>
        <w:ind w:firstLine="240"/>
        <w:textAlignment w:val="baseline"/>
        <w:rPr>
          <w:rFonts w:ascii="方正仿宋_GBK"/>
          <w:sz w:val="24"/>
          <w:szCs w:val="24"/>
        </w:rPr>
      </w:pPr>
      <w:r>
        <w:rPr>
          <w:rFonts w:hint="eastAsia" w:ascii="宋体" w:hAnsi="宋体" w:cs="宋体"/>
          <w:sz w:val="24"/>
          <w:szCs w:val="24"/>
        </w:rPr>
        <w:t>磋商报价的总价中应包含：前期调研、取材、交通、拍摄（包含食宿行）、后期制作、宣传投放播出、光盘烧录、包装制作、服务费、设计费、维护修复费、验收、税费、合同实施过程中的应预见和不可预见等所产生的费用。</w:t>
      </w:r>
    </w:p>
    <w:p>
      <w:pPr>
        <w:snapToGrid w:val="0"/>
        <w:spacing w:line="590" w:lineRule="exact"/>
        <w:ind w:firstLine="241" w:firstLineChars="100"/>
        <w:textAlignment w:val="baseline"/>
        <w:rPr>
          <w:rFonts w:ascii="方正仿宋_GBK"/>
          <w:b/>
          <w:sz w:val="24"/>
          <w:szCs w:val="24"/>
        </w:rPr>
      </w:pPr>
      <w:r>
        <w:rPr>
          <w:rFonts w:hint="eastAsia" w:ascii="方正仿宋_GBK"/>
          <w:b/>
          <w:sz w:val="24"/>
          <w:szCs w:val="24"/>
        </w:rPr>
        <w:t>注：第二次报价将在开标现场填写，响应文件密封提交时只需填写磋商报价总计（首次）</w:t>
      </w:r>
    </w:p>
    <w:p>
      <w:pPr>
        <w:pStyle w:val="2"/>
        <w:rPr>
          <w:rFonts w:ascii="方正仿宋_GBK"/>
          <w:b/>
          <w:sz w:val="24"/>
          <w:szCs w:val="24"/>
        </w:rPr>
      </w:pPr>
    </w:p>
    <w:p>
      <w:pPr>
        <w:pStyle w:val="2"/>
        <w:ind w:left="0"/>
        <w:rPr>
          <w:rFonts w:ascii="方正仿宋_GBK"/>
          <w:b/>
          <w:sz w:val="24"/>
          <w:szCs w:val="24"/>
        </w:rPr>
      </w:pPr>
    </w:p>
    <w:p>
      <w:pPr>
        <w:spacing w:line="560" w:lineRule="exact"/>
        <w:jc w:val="center"/>
        <w:rPr>
          <w:rFonts w:hint="eastAsia" w:ascii="宋体" w:hAnsi="宋体" w:cs="宋体"/>
          <w:b/>
          <w:snapToGrid w:val="0"/>
          <w:kern w:val="0"/>
          <w:sz w:val="24"/>
          <w:szCs w:val="24"/>
        </w:rPr>
      </w:pPr>
    </w:p>
    <w:p>
      <w:pPr>
        <w:spacing w:line="560" w:lineRule="exact"/>
        <w:jc w:val="center"/>
        <w:rPr>
          <w:rFonts w:ascii="宋体" w:hAnsi="宋体" w:cs="宋体"/>
          <w:b/>
          <w:snapToGrid w:val="0"/>
          <w:kern w:val="0"/>
          <w:sz w:val="24"/>
          <w:szCs w:val="24"/>
        </w:rPr>
      </w:pPr>
      <w:r>
        <w:rPr>
          <w:rFonts w:hint="eastAsia" w:ascii="宋体" w:hAnsi="宋体" w:cs="宋体"/>
          <w:b/>
          <w:snapToGrid w:val="0"/>
          <w:kern w:val="0"/>
          <w:sz w:val="24"/>
          <w:szCs w:val="24"/>
        </w:rPr>
        <w:t>8、报名函</w:t>
      </w:r>
    </w:p>
    <w:p>
      <w:pPr>
        <w:adjustRightInd w:val="0"/>
        <w:snapToGrid w:val="0"/>
        <w:spacing w:line="480" w:lineRule="auto"/>
        <w:rPr>
          <w:rFonts w:ascii="宋体" w:hAnsi="宋体" w:cs="宋体"/>
          <w:snapToGrid w:val="0"/>
          <w:kern w:val="28"/>
          <w:sz w:val="24"/>
          <w:szCs w:val="24"/>
          <w:u w:val="single"/>
        </w:rPr>
      </w:pPr>
    </w:p>
    <w:p>
      <w:pPr>
        <w:adjustRightInd w:val="0"/>
        <w:snapToGrid w:val="0"/>
        <w:spacing w:line="480" w:lineRule="auto"/>
        <w:rPr>
          <w:rFonts w:ascii="宋体" w:hAnsi="宋体" w:cs="宋体"/>
          <w:snapToGrid w:val="0"/>
          <w:kern w:val="0"/>
          <w:sz w:val="24"/>
          <w:szCs w:val="24"/>
        </w:rPr>
      </w:pPr>
      <w:r>
        <w:rPr>
          <w:rFonts w:hint="eastAsia" w:ascii="宋体" w:hAnsi="宋体" w:cs="宋体"/>
          <w:snapToGrid w:val="0"/>
          <w:kern w:val="28"/>
          <w:sz w:val="24"/>
          <w:szCs w:val="24"/>
          <w:u w:val="single"/>
        </w:rPr>
        <w:t>南通市崇川区狼山镇街道办事处</w:t>
      </w:r>
      <w:r>
        <w:rPr>
          <w:rFonts w:hint="eastAsia" w:ascii="宋体" w:hAnsi="宋体" w:cs="宋体"/>
          <w:snapToGrid w:val="0"/>
          <w:kern w:val="0"/>
          <w:sz w:val="24"/>
          <w:szCs w:val="24"/>
        </w:rPr>
        <w:t>：</w:t>
      </w:r>
    </w:p>
    <w:p>
      <w:pPr>
        <w:spacing w:line="48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贵单位的</w:t>
      </w:r>
      <w:r>
        <w:rPr>
          <w:rFonts w:hint="eastAsia" w:ascii="宋体" w:hAnsi="宋体"/>
          <w:sz w:val="24"/>
          <w:szCs w:val="24"/>
          <w:u w:val="single"/>
        </w:rPr>
        <w:t>狼山镇街道“新时代文明实践·社区行”主题短视频拍摄项目</w:t>
      </w:r>
      <w:r>
        <w:rPr>
          <w:rFonts w:hint="eastAsia" w:ascii="宋体" w:hAnsi="宋体" w:cs="宋体"/>
          <w:snapToGrid w:val="0"/>
          <w:kern w:val="0"/>
          <w:sz w:val="24"/>
          <w:szCs w:val="24"/>
        </w:rPr>
        <w:t>竞争性磋商文件我单位已从南通市崇川区人民政府采购网下载。我单位报名参与本次投标。</w:t>
      </w:r>
    </w:p>
    <w:p>
      <w:pPr>
        <w:adjustRightInd w:val="0"/>
        <w:snapToGrid w:val="0"/>
        <w:spacing w:line="480" w:lineRule="auto"/>
        <w:rPr>
          <w:rFonts w:ascii="宋体" w:hAnsi="宋体" w:cs="宋体"/>
          <w:snapToGrid w:val="0"/>
          <w:kern w:val="0"/>
          <w:sz w:val="24"/>
          <w:szCs w:val="24"/>
        </w:rPr>
      </w:pPr>
    </w:p>
    <w:p>
      <w:pPr>
        <w:adjustRightInd w:val="0"/>
        <w:snapToGrid w:val="0"/>
        <w:spacing w:line="480" w:lineRule="auto"/>
        <w:rPr>
          <w:rFonts w:ascii="宋体" w:hAnsi="宋体" w:cs="宋体"/>
          <w:snapToGrid w:val="0"/>
          <w:kern w:val="0"/>
          <w:sz w:val="24"/>
          <w:szCs w:val="24"/>
        </w:rPr>
      </w:pPr>
    </w:p>
    <w:p>
      <w:pPr>
        <w:adjustRightInd w:val="0"/>
        <w:snapToGrid w:val="0"/>
        <w:spacing w:line="480" w:lineRule="auto"/>
        <w:rPr>
          <w:rFonts w:ascii="宋体" w:hAnsi="宋体" w:cs="宋体"/>
          <w:snapToGrid w:val="0"/>
          <w:kern w:val="0"/>
          <w:sz w:val="24"/>
          <w:szCs w:val="24"/>
        </w:rPr>
      </w:pPr>
      <w:r>
        <w:rPr>
          <w:rFonts w:hint="eastAsia" w:ascii="宋体" w:hAnsi="宋体" w:cs="宋体"/>
          <w:snapToGrid w:val="0"/>
          <w:kern w:val="0"/>
          <w:sz w:val="24"/>
          <w:szCs w:val="24"/>
        </w:rPr>
        <w:t>报名单位：(盖公章)</w:t>
      </w:r>
    </w:p>
    <w:p>
      <w:pPr>
        <w:adjustRightInd w:val="0"/>
        <w:snapToGrid w:val="0"/>
        <w:spacing w:line="480" w:lineRule="auto"/>
        <w:rPr>
          <w:rFonts w:ascii="宋体" w:hAnsi="宋体" w:cs="宋体"/>
          <w:snapToGrid w:val="0"/>
          <w:kern w:val="0"/>
          <w:sz w:val="24"/>
          <w:szCs w:val="24"/>
        </w:rPr>
      </w:pPr>
    </w:p>
    <w:p>
      <w:pPr>
        <w:adjustRightInd w:val="0"/>
        <w:snapToGrid w:val="0"/>
        <w:spacing w:line="480" w:lineRule="auto"/>
        <w:rPr>
          <w:rFonts w:ascii="宋体" w:hAnsi="宋体" w:cs="宋体"/>
          <w:snapToGrid w:val="0"/>
          <w:kern w:val="0"/>
          <w:sz w:val="24"/>
          <w:szCs w:val="24"/>
          <w:u w:val="single"/>
        </w:rPr>
      </w:pPr>
      <w:r>
        <w:rPr>
          <w:rFonts w:hint="eastAsia" w:ascii="宋体" w:hAnsi="宋体" w:cs="宋体"/>
          <w:snapToGrid w:val="0"/>
          <w:kern w:val="0"/>
          <w:sz w:val="24"/>
          <w:szCs w:val="24"/>
        </w:rPr>
        <w:t>联系人：                                    电话：</w:t>
      </w:r>
    </w:p>
    <w:p>
      <w:pPr>
        <w:adjustRightInd w:val="0"/>
        <w:snapToGrid w:val="0"/>
        <w:spacing w:line="480" w:lineRule="auto"/>
        <w:ind w:firstLine="600" w:firstLineChars="250"/>
        <w:rPr>
          <w:rFonts w:ascii="宋体" w:hAnsi="宋体" w:cs="宋体"/>
          <w:snapToGrid w:val="0"/>
          <w:kern w:val="0"/>
          <w:sz w:val="24"/>
          <w:szCs w:val="24"/>
        </w:rPr>
      </w:pPr>
      <w:r>
        <w:rPr>
          <w:rFonts w:hint="eastAsia" w:ascii="宋体" w:hAnsi="宋体" w:cs="宋体"/>
          <w:snapToGrid w:val="0"/>
          <w:kern w:val="0"/>
          <w:sz w:val="24"/>
          <w:szCs w:val="24"/>
        </w:rPr>
        <w:t>年   月    日</w:t>
      </w:r>
    </w:p>
    <w:p>
      <w:pPr>
        <w:tabs>
          <w:tab w:val="left" w:pos="5250"/>
        </w:tabs>
        <w:rPr>
          <w:rFonts w:ascii="宋体" w:hAnsi="宋体" w:cs="宋体"/>
          <w:sz w:val="24"/>
          <w:szCs w:val="24"/>
        </w:rPr>
      </w:pPr>
    </w:p>
    <w:p>
      <w:pPr>
        <w:tabs>
          <w:tab w:val="left" w:pos="5250"/>
        </w:tabs>
        <w:rPr>
          <w:rFonts w:ascii="宋体" w:hAnsi="宋体" w:cs="宋体"/>
          <w:sz w:val="24"/>
          <w:szCs w:val="24"/>
        </w:rPr>
      </w:pPr>
    </w:p>
    <w:p>
      <w:pPr>
        <w:tabs>
          <w:tab w:val="left" w:pos="5250"/>
        </w:tabs>
        <w:rPr>
          <w:rFonts w:ascii="宋体" w:hAnsi="宋体" w:cs="宋体"/>
          <w:sz w:val="24"/>
          <w:szCs w:val="24"/>
        </w:rPr>
      </w:pPr>
    </w:p>
    <w:p>
      <w:pPr>
        <w:snapToGrid w:val="0"/>
        <w:spacing w:line="440" w:lineRule="exact"/>
        <w:ind w:firstLine="480" w:firstLineChars="200"/>
        <w:rPr>
          <w:rFonts w:ascii="宋体" w:hAnsi="宋体" w:cs="宋体"/>
          <w:snapToGrid w:val="0"/>
          <w:kern w:val="0"/>
          <w:sz w:val="24"/>
          <w:szCs w:val="24"/>
        </w:rPr>
      </w:pPr>
      <w:r>
        <w:rPr>
          <w:rFonts w:hint="eastAsia" w:ascii="宋体" w:hAnsi="宋体" w:cs="宋体"/>
          <w:snapToGrid w:val="0"/>
          <w:kern w:val="0"/>
          <w:sz w:val="24"/>
          <w:szCs w:val="24"/>
        </w:rPr>
        <w:t>注：</w:t>
      </w:r>
    </w:p>
    <w:p>
      <w:pPr>
        <w:snapToGrid w:val="0"/>
        <w:spacing w:line="440" w:lineRule="exact"/>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（1）报名单位请在竞争性磋商文件规定的时间内将此报名函盖章将扫描件发送至邮箱：709442424@qq.com。</w:t>
      </w:r>
    </w:p>
    <w:p>
      <w:pPr>
        <w:snapToGrid w:val="0"/>
        <w:spacing w:line="440" w:lineRule="exact"/>
        <w:ind w:firstLine="480" w:firstLineChars="200"/>
        <w:rPr>
          <w:rFonts w:ascii="宋体" w:hAnsi="宋体" w:cs="宋体"/>
          <w:snapToGrid w:val="0"/>
          <w:color w:val="FF0000"/>
          <w:kern w:val="0"/>
          <w:sz w:val="24"/>
          <w:szCs w:val="24"/>
        </w:rPr>
      </w:pPr>
      <w:r>
        <w:rPr>
          <w:rFonts w:hint="eastAsia" w:ascii="宋体" w:hAnsi="宋体" w:cs="宋体"/>
          <w:snapToGrid w:val="0"/>
          <w:color w:val="FF0000"/>
          <w:kern w:val="0"/>
          <w:sz w:val="24"/>
          <w:szCs w:val="24"/>
        </w:rPr>
        <w:t>（2）报名函原件在递交投标文件当天交给招标代理单位。</w:t>
      </w:r>
    </w:p>
    <w:p>
      <w:pPr>
        <w:snapToGrid w:val="0"/>
        <w:spacing w:line="440" w:lineRule="exact"/>
        <w:ind w:firstLine="480" w:firstLineChars="200"/>
        <w:rPr>
          <w:rFonts w:ascii="华文楷体" w:hAnsi="华文楷体" w:eastAsia="华文楷体"/>
          <w:snapToGrid w:val="0"/>
          <w:kern w:val="0"/>
          <w:szCs w:val="24"/>
        </w:rPr>
      </w:pPr>
      <w:r>
        <w:rPr>
          <w:rFonts w:hint="eastAsia" w:ascii="宋体" w:hAnsi="宋体" w:cs="宋体"/>
          <w:snapToGrid w:val="0"/>
          <w:kern w:val="0"/>
          <w:sz w:val="24"/>
          <w:szCs w:val="24"/>
        </w:rPr>
        <w:t>（3）未按时间要求报名的供应商不得参与本项目投标。</w:t>
      </w:r>
    </w:p>
    <w:p>
      <w:pPr>
        <w:rPr>
          <w:szCs w:val="22"/>
        </w:rPr>
      </w:pPr>
    </w:p>
    <w:p/>
    <w:sectPr>
      <w:pgSz w:w="11906" w:h="16838"/>
      <w:pgMar w:top="1361" w:right="1361" w:bottom="1361" w:left="1361" w:header="851"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3073"/>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14"/>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Text Box 3073"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1u5d9AAAAACAQAADwAAAAAAAAABACAAAAAiAAAAZHJzL2Rvd25yZXYueG1s&#10;UEsBAhQAFAAAAAgAh07iQIOM9q4AAgAAEQQAAA4AAAAAAAAAAQAgAAAAHwEAAGRycy9lMm9Eb2Mu&#10;eG1sUEsFBgAAAAAGAAYAWQEAAJE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AAE57"/>
    <w:multiLevelType w:val="singleLevel"/>
    <w:tmpl w:val="F90AAE57"/>
    <w:lvl w:ilvl="0" w:tentative="0">
      <w:start w:val="1"/>
      <w:numFmt w:val="chineseCounting"/>
      <w:suff w:val="nothing"/>
      <w:lvlText w:val="%1、"/>
      <w:lvlJc w:val="left"/>
      <w:rPr>
        <w:rFonts w:hint="eastAsia"/>
      </w:rPr>
    </w:lvl>
  </w:abstractNum>
  <w:abstractNum w:abstractNumId="1">
    <w:nsid w:val="5A73EE5A"/>
    <w:multiLevelType w:val="singleLevel"/>
    <w:tmpl w:val="5A73EE5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4"/>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A2"/>
    <w:rsid w:val="000002DB"/>
    <w:rsid w:val="00015F72"/>
    <w:rsid w:val="000166B6"/>
    <w:rsid w:val="00017FD8"/>
    <w:rsid w:val="00021C4E"/>
    <w:rsid w:val="00023623"/>
    <w:rsid w:val="00025A99"/>
    <w:rsid w:val="00027016"/>
    <w:rsid w:val="00030DA8"/>
    <w:rsid w:val="00036009"/>
    <w:rsid w:val="00036EEA"/>
    <w:rsid w:val="00042575"/>
    <w:rsid w:val="00043AC5"/>
    <w:rsid w:val="00044DBE"/>
    <w:rsid w:val="0005215C"/>
    <w:rsid w:val="00055240"/>
    <w:rsid w:val="00055A45"/>
    <w:rsid w:val="00063053"/>
    <w:rsid w:val="00081220"/>
    <w:rsid w:val="00083D09"/>
    <w:rsid w:val="00085D89"/>
    <w:rsid w:val="00090447"/>
    <w:rsid w:val="00091EFF"/>
    <w:rsid w:val="00093884"/>
    <w:rsid w:val="000948F0"/>
    <w:rsid w:val="00094B1C"/>
    <w:rsid w:val="00097FC6"/>
    <w:rsid w:val="000A0A46"/>
    <w:rsid w:val="000A0E99"/>
    <w:rsid w:val="000A1298"/>
    <w:rsid w:val="000A17E8"/>
    <w:rsid w:val="000A340B"/>
    <w:rsid w:val="000B1163"/>
    <w:rsid w:val="000B5EAE"/>
    <w:rsid w:val="000C0D5B"/>
    <w:rsid w:val="000C4C1D"/>
    <w:rsid w:val="000C5659"/>
    <w:rsid w:val="000D23CA"/>
    <w:rsid w:val="000E0921"/>
    <w:rsid w:val="000E4DC9"/>
    <w:rsid w:val="000F08CF"/>
    <w:rsid w:val="000F1B53"/>
    <w:rsid w:val="000F4059"/>
    <w:rsid w:val="000F7321"/>
    <w:rsid w:val="00102434"/>
    <w:rsid w:val="00102EAB"/>
    <w:rsid w:val="00103D95"/>
    <w:rsid w:val="001059B2"/>
    <w:rsid w:val="0011120C"/>
    <w:rsid w:val="0011171A"/>
    <w:rsid w:val="00113ACE"/>
    <w:rsid w:val="00117380"/>
    <w:rsid w:val="00117F46"/>
    <w:rsid w:val="00130447"/>
    <w:rsid w:val="00131D11"/>
    <w:rsid w:val="00133E95"/>
    <w:rsid w:val="001400FF"/>
    <w:rsid w:val="00140EFC"/>
    <w:rsid w:val="001466DE"/>
    <w:rsid w:val="00150C7E"/>
    <w:rsid w:val="001519AC"/>
    <w:rsid w:val="001551D7"/>
    <w:rsid w:val="00156E1C"/>
    <w:rsid w:val="0016062F"/>
    <w:rsid w:val="001612A8"/>
    <w:rsid w:val="00161A25"/>
    <w:rsid w:val="001715EA"/>
    <w:rsid w:val="0017211A"/>
    <w:rsid w:val="00173B08"/>
    <w:rsid w:val="00177DBA"/>
    <w:rsid w:val="0018049E"/>
    <w:rsid w:val="0018482C"/>
    <w:rsid w:val="001900BC"/>
    <w:rsid w:val="00192F55"/>
    <w:rsid w:val="001949FA"/>
    <w:rsid w:val="001963A4"/>
    <w:rsid w:val="001A125D"/>
    <w:rsid w:val="001A3E1E"/>
    <w:rsid w:val="001B06C8"/>
    <w:rsid w:val="001B278D"/>
    <w:rsid w:val="001C102B"/>
    <w:rsid w:val="001C1862"/>
    <w:rsid w:val="001C42A5"/>
    <w:rsid w:val="001D008D"/>
    <w:rsid w:val="001D4250"/>
    <w:rsid w:val="001E1862"/>
    <w:rsid w:val="001E3B85"/>
    <w:rsid w:val="001E5A0D"/>
    <w:rsid w:val="001E7C30"/>
    <w:rsid w:val="001E7E35"/>
    <w:rsid w:val="001F4BCF"/>
    <w:rsid w:val="001F5230"/>
    <w:rsid w:val="002009DC"/>
    <w:rsid w:val="002033B2"/>
    <w:rsid w:val="00203C41"/>
    <w:rsid w:val="0020402B"/>
    <w:rsid w:val="00205E39"/>
    <w:rsid w:val="00211FD8"/>
    <w:rsid w:val="00215898"/>
    <w:rsid w:val="00217E90"/>
    <w:rsid w:val="002309AC"/>
    <w:rsid w:val="002343CF"/>
    <w:rsid w:val="002349FC"/>
    <w:rsid w:val="0023578F"/>
    <w:rsid w:val="00235F77"/>
    <w:rsid w:val="00244D5C"/>
    <w:rsid w:val="002468C1"/>
    <w:rsid w:val="00246D2A"/>
    <w:rsid w:val="00250ECD"/>
    <w:rsid w:val="00251CC5"/>
    <w:rsid w:val="00253D9C"/>
    <w:rsid w:val="00256AA5"/>
    <w:rsid w:val="0026244A"/>
    <w:rsid w:val="0026515A"/>
    <w:rsid w:val="0027245F"/>
    <w:rsid w:val="0027608C"/>
    <w:rsid w:val="002823BF"/>
    <w:rsid w:val="0028429C"/>
    <w:rsid w:val="00287D32"/>
    <w:rsid w:val="002911D9"/>
    <w:rsid w:val="002A0343"/>
    <w:rsid w:val="002A0845"/>
    <w:rsid w:val="002A30EA"/>
    <w:rsid w:val="002A60DA"/>
    <w:rsid w:val="002B0DF7"/>
    <w:rsid w:val="002B3932"/>
    <w:rsid w:val="002B4E4D"/>
    <w:rsid w:val="002C102C"/>
    <w:rsid w:val="002C1071"/>
    <w:rsid w:val="002C2AD3"/>
    <w:rsid w:val="002C427E"/>
    <w:rsid w:val="002C72B7"/>
    <w:rsid w:val="002D00FA"/>
    <w:rsid w:val="002D7CBB"/>
    <w:rsid w:val="002E03F8"/>
    <w:rsid w:val="002E3BB6"/>
    <w:rsid w:val="002E5D42"/>
    <w:rsid w:val="002E7B2E"/>
    <w:rsid w:val="002F1519"/>
    <w:rsid w:val="002F36AC"/>
    <w:rsid w:val="002F56FA"/>
    <w:rsid w:val="00303192"/>
    <w:rsid w:val="00305179"/>
    <w:rsid w:val="003057F8"/>
    <w:rsid w:val="003105D9"/>
    <w:rsid w:val="003178C0"/>
    <w:rsid w:val="00322A65"/>
    <w:rsid w:val="00324B5A"/>
    <w:rsid w:val="0033133D"/>
    <w:rsid w:val="00331869"/>
    <w:rsid w:val="003336C6"/>
    <w:rsid w:val="003352A8"/>
    <w:rsid w:val="00335D00"/>
    <w:rsid w:val="00336F93"/>
    <w:rsid w:val="003375EB"/>
    <w:rsid w:val="00341D13"/>
    <w:rsid w:val="0034407C"/>
    <w:rsid w:val="00347233"/>
    <w:rsid w:val="00347700"/>
    <w:rsid w:val="003477CE"/>
    <w:rsid w:val="00353452"/>
    <w:rsid w:val="00353716"/>
    <w:rsid w:val="003541F9"/>
    <w:rsid w:val="00370CE1"/>
    <w:rsid w:val="0037430A"/>
    <w:rsid w:val="00375AB5"/>
    <w:rsid w:val="00377E8F"/>
    <w:rsid w:val="003802D0"/>
    <w:rsid w:val="00382229"/>
    <w:rsid w:val="00382688"/>
    <w:rsid w:val="00386F43"/>
    <w:rsid w:val="00390768"/>
    <w:rsid w:val="003912B1"/>
    <w:rsid w:val="003973D3"/>
    <w:rsid w:val="003A0173"/>
    <w:rsid w:val="003A07FB"/>
    <w:rsid w:val="003A3B64"/>
    <w:rsid w:val="003A4ED8"/>
    <w:rsid w:val="003A5CA9"/>
    <w:rsid w:val="003A620B"/>
    <w:rsid w:val="003A71DA"/>
    <w:rsid w:val="003A7F0E"/>
    <w:rsid w:val="003B77B5"/>
    <w:rsid w:val="003B7E43"/>
    <w:rsid w:val="003C3486"/>
    <w:rsid w:val="003C4210"/>
    <w:rsid w:val="003C54AD"/>
    <w:rsid w:val="003D20E9"/>
    <w:rsid w:val="003D2F37"/>
    <w:rsid w:val="003E2815"/>
    <w:rsid w:val="003E2AAE"/>
    <w:rsid w:val="003E578F"/>
    <w:rsid w:val="003F2D13"/>
    <w:rsid w:val="003F4103"/>
    <w:rsid w:val="003F7E8F"/>
    <w:rsid w:val="00400527"/>
    <w:rsid w:val="004007D5"/>
    <w:rsid w:val="00401030"/>
    <w:rsid w:val="00401BA6"/>
    <w:rsid w:val="004061F1"/>
    <w:rsid w:val="00407EB5"/>
    <w:rsid w:val="00422DF4"/>
    <w:rsid w:val="004243A1"/>
    <w:rsid w:val="00424BEC"/>
    <w:rsid w:val="00424E28"/>
    <w:rsid w:val="00426495"/>
    <w:rsid w:val="00445A94"/>
    <w:rsid w:val="004460AC"/>
    <w:rsid w:val="004465B8"/>
    <w:rsid w:val="00450F01"/>
    <w:rsid w:val="00451AA3"/>
    <w:rsid w:val="00451D0B"/>
    <w:rsid w:val="0045396E"/>
    <w:rsid w:val="004539B8"/>
    <w:rsid w:val="00456F00"/>
    <w:rsid w:val="00464169"/>
    <w:rsid w:val="004668F3"/>
    <w:rsid w:val="00466E01"/>
    <w:rsid w:val="004710DE"/>
    <w:rsid w:val="00471929"/>
    <w:rsid w:val="00473582"/>
    <w:rsid w:val="0047417D"/>
    <w:rsid w:val="00476466"/>
    <w:rsid w:val="00480617"/>
    <w:rsid w:val="004821F7"/>
    <w:rsid w:val="004842D2"/>
    <w:rsid w:val="00484D23"/>
    <w:rsid w:val="00485371"/>
    <w:rsid w:val="00486A1C"/>
    <w:rsid w:val="00491E48"/>
    <w:rsid w:val="00492985"/>
    <w:rsid w:val="004A0084"/>
    <w:rsid w:val="004A58A6"/>
    <w:rsid w:val="004A68D6"/>
    <w:rsid w:val="004A76C1"/>
    <w:rsid w:val="004B0461"/>
    <w:rsid w:val="004B1E65"/>
    <w:rsid w:val="004B2D4C"/>
    <w:rsid w:val="004C1264"/>
    <w:rsid w:val="004C1D04"/>
    <w:rsid w:val="004C3C2A"/>
    <w:rsid w:val="004C7C5C"/>
    <w:rsid w:val="004D0E44"/>
    <w:rsid w:val="004D2D60"/>
    <w:rsid w:val="004D54A8"/>
    <w:rsid w:val="004D6390"/>
    <w:rsid w:val="004D7782"/>
    <w:rsid w:val="004D7D62"/>
    <w:rsid w:val="004E17FB"/>
    <w:rsid w:val="004E7156"/>
    <w:rsid w:val="004F1BB0"/>
    <w:rsid w:val="004F728F"/>
    <w:rsid w:val="0050136A"/>
    <w:rsid w:val="00502098"/>
    <w:rsid w:val="00514318"/>
    <w:rsid w:val="005155E4"/>
    <w:rsid w:val="005159F8"/>
    <w:rsid w:val="005162DA"/>
    <w:rsid w:val="00533173"/>
    <w:rsid w:val="005360B9"/>
    <w:rsid w:val="00540E58"/>
    <w:rsid w:val="00542E60"/>
    <w:rsid w:val="00543070"/>
    <w:rsid w:val="005439D8"/>
    <w:rsid w:val="00544AC2"/>
    <w:rsid w:val="00545C0B"/>
    <w:rsid w:val="00546D53"/>
    <w:rsid w:val="0055280C"/>
    <w:rsid w:val="0056359D"/>
    <w:rsid w:val="00567CE9"/>
    <w:rsid w:val="00573E92"/>
    <w:rsid w:val="005743F5"/>
    <w:rsid w:val="005757A4"/>
    <w:rsid w:val="0057584B"/>
    <w:rsid w:val="005760EC"/>
    <w:rsid w:val="00576EF0"/>
    <w:rsid w:val="00580908"/>
    <w:rsid w:val="00580AD8"/>
    <w:rsid w:val="00581813"/>
    <w:rsid w:val="00593295"/>
    <w:rsid w:val="00593330"/>
    <w:rsid w:val="00593F64"/>
    <w:rsid w:val="005A4CC3"/>
    <w:rsid w:val="005B0434"/>
    <w:rsid w:val="005B20A0"/>
    <w:rsid w:val="005B3394"/>
    <w:rsid w:val="005B36B0"/>
    <w:rsid w:val="005B3D11"/>
    <w:rsid w:val="005C2F7A"/>
    <w:rsid w:val="005C328F"/>
    <w:rsid w:val="005C3E4F"/>
    <w:rsid w:val="005D2094"/>
    <w:rsid w:val="005E1AED"/>
    <w:rsid w:val="005E1D4C"/>
    <w:rsid w:val="005E3380"/>
    <w:rsid w:val="005E341D"/>
    <w:rsid w:val="005F420C"/>
    <w:rsid w:val="00601E9D"/>
    <w:rsid w:val="006041D4"/>
    <w:rsid w:val="0060533C"/>
    <w:rsid w:val="00606440"/>
    <w:rsid w:val="00607ECD"/>
    <w:rsid w:val="00613932"/>
    <w:rsid w:val="00614E2D"/>
    <w:rsid w:val="00615A55"/>
    <w:rsid w:val="00617E4D"/>
    <w:rsid w:val="00623B76"/>
    <w:rsid w:val="00625A64"/>
    <w:rsid w:val="00630E43"/>
    <w:rsid w:val="0063102F"/>
    <w:rsid w:val="00632C09"/>
    <w:rsid w:val="006337B8"/>
    <w:rsid w:val="0063687D"/>
    <w:rsid w:val="00636C9B"/>
    <w:rsid w:val="00641EA9"/>
    <w:rsid w:val="006433CE"/>
    <w:rsid w:val="006441D6"/>
    <w:rsid w:val="00645CEA"/>
    <w:rsid w:val="00646E60"/>
    <w:rsid w:val="00647E28"/>
    <w:rsid w:val="0065790F"/>
    <w:rsid w:val="0066647B"/>
    <w:rsid w:val="00667482"/>
    <w:rsid w:val="00671310"/>
    <w:rsid w:val="00676ACB"/>
    <w:rsid w:val="00677B13"/>
    <w:rsid w:val="00677FCA"/>
    <w:rsid w:val="006803E3"/>
    <w:rsid w:val="00684222"/>
    <w:rsid w:val="00684C9E"/>
    <w:rsid w:val="00684E4A"/>
    <w:rsid w:val="006917A6"/>
    <w:rsid w:val="00692153"/>
    <w:rsid w:val="00696DC8"/>
    <w:rsid w:val="006A2421"/>
    <w:rsid w:val="006A4DBB"/>
    <w:rsid w:val="006A5232"/>
    <w:rsid w:val="006A6632"/>
    <w:rsid w:val="006B4E33"/>
    <w:rsid w:val="006C25D0"/>
    <w:rsid w:val="006D268A"/>
    <w:rsid w:val="006E1195"/>
    <w:rsid w:val="006E1F56"/>
    <w:rsid w:val="006E521A"/>
    <w:rsid w:val="006E554E"/>
    <w:rsid w:val="006F3B42"/>
    <w:rsid w:val="006F3EBB"/>
    <w:rsid w:val="006F7A47"/>
    <w:rsid w:val="00704F20"/>
    <w:rsid w:val="00711EF4"/>
    <w:rsid w:val="007151F8"/>
    <w:rsid w:val="007177DF"/>
    <w:rsid w:val="00717F43"/>
    <w:rsid w:val="00720097"/>
    <w:rsid w:val="00720C81"/>
    <w:rsid w:val="00733168"/>
    <w:rsid w:val="0073380B"/>
    <w:rsid w:val="00740293"/>
    <w:rsid w:val="00741A25"/>
    <w:rsid w:val="00741F0A"/>
    <w:rsid w:val="007446C7"/>
    <w:rsid w:val="00752290"/>
    <w:rsid w:val="007538B8"/>
    <w:rsid w:val="00754F63"/>
    <w:rsid w:val="00755D9F"/>
    <w:rsid w:val="00760351"/>
    <w:rsid w:val="0076208E"/>
    <w:rsid w:val="007629AD"/>
    <w:rsid w:val="007651FA"/>
    <w:rsid w:val="00765655"/>
    <w:rsid w:val="00765D55"/>
    <w:rsid w:val="00781378"/>
    <w:rsid w:val="007826DA"/>
    <w:rsid w:val="0078556D"/>
    <w:rsid w:val="00786288"/>
    <w:rsid w:val="0078633C"/>
    <w:rsid w:val="007878A1"/>
    <w:rsid w:val="00787FDA"/>
    <w:rsid w:val="007916D1"/>
    <w:rsid w:val="007974C4"/>
    <w:rsid w:val="007A14CD"/>
    <w:rsid w:val="007A285F"/>
    <w:rsid w:val="007A3C7D"/>
    <w:rsid w:val="007A7563"/>
    <w:rsid w:val="007B0544"/>
    <w:rsid w:val="007B2D61"/>
    <w:rsid w:val="007B494D"/>
    <w:rsid w:val="007B6009"/>
    <w:rsid w:val="007C034C"/>
    <w:rsid w:val="007D1423"/>
    <w:rsid w:val="007E249C"/>
    <w:rsid w:val="007F31D1"/>
    <w:rsid w:val="00801FF9"/>
    <w:rsid w:val="0080235F"/>
    <w:rsid w:val="0080669E"/>
    <w:rsid w:val="00807D6A"/>
    <w:rsid w:val="00807FB4"/>
    <w:rsid w:val="008101FA"/>
    <w:rsid w:val="008138D7"/>
    <w:rsid w:val="008139CA"/>
    <w:rsid w:val="00820EC1"/>
    <w:rsid w:val="00821AD3"/>
    <w:rsid w:val="008417C4"/>
    <w:rsid w:val="00841A9B"/>
    <w:rsid w:val="0084254F"/>
    <w:rsid w:val="008431D8"/>
    <w:rsid w:val="00843411"/>
    <w:rsid w:val="00845D5E"/>
    <w:rsid w:val="008537EA"/>
    <w:rsid w:val="00855247"/>
    <w:rsid w:val="008574AB"/>
    <w:rsid w:val="00857823"/>
    <w:rsid w:val="008613B2"/>
    <w:rsid w:val="0086181A"/>
    <w:rsid w:val="0086246F"/>
    <w:rsid w:val="008668DB"/>
    <w:rsid w:val="0086707B"/>
    <w:rsid w:val="00871A55"/>
    <w:rsid w:val="00872481"/>
    <w:rsid w:val="00874E04"/>
    <w:rsid w:val="00877B20"/>
    <w:rsid w:val="0088669D"/>
    <w:rsid w:val="00886B06"/>
    <w:rsid w:val="00887962"/>
    <w:rsid w:val="00891E70"/>
    <w:rsid w:val="00896D22"/>
    <w:rsid w:val="00897F6E"/>
    <w:rsid w:val="008A29F9"/>
    <w:rsid w:val="008A35B6"/>
    <w:rsid w:val="008A491B"/>
    <w:rsid w:val="008A65D1"/>
    <w:rsid w:val="008B32EE"/>
    <w:rsid w:val="008C1094"/>
    <w:rsid w:val="008C3310"/>
    <w:rsid w:val="008C4CE7"/>
    <w:rsid w:val="008D3434"/>
    <w:rsid w:val="008D60F5"/>
    <w:rsid w:val="008E1ED8"/>
    <w:rsid w:val="008E292C"/>
    <w:rsid w:val="008E2DD1"/>
    <w:rsid w:val="008E68A4"/>
    <w:rsid w:val="008F2299"/>
    <w:rsid w:val="008F309C"/>
    <w:rsid w:val="008F64B0"/>
    <w:rsid w:val="009045A8"/>
    <w:rsid w:val="009056D3"/>
    <w:rsid w:val="009100E7"/>
    <w:rsid w:val="009122CE"/>
    <w:rsid w:val="00917047"/>
    <w:rsid w:val="00917B6C"/>
    <w:rsid w:val="0092196A"/>
    <w:rsid w:val="00930400"/>
    <w:rsid w:val="00930637"/>
    <w:rsid w:val="00931C21"/>
    <w:rsid w:val="009410E4"/>
    <w:rsid w:val="00944233"/>
    <w:rsid w:val="0094566F"/>
    <w:rsid w:val="009474A5"/>
    <w:rsid w:val="009475F3"/>
    <w:rsid w:val="00950288"/>
    <w:rsid w:val="00950A5D"/>
    <w:rsid w:val="00954B60"/>
    <w:rsid w:val="00961C4E"/>
    <w:rsid w:val="00962629"/>
    <w:rsid w:val="00970B9A"/>
    <w:rsid w:val="00971BB0"/>
    <w:rsid w:val="00971E3A"/>
    <w:rsid w:val="00975EA6"/>
    <w:rsid w:val="009774A2"/>
    <w:rsid w:val="00977BCF"/>
    <w:rsid w:val="0098246A"/>
    <w:rsid w:val="009829D7"/>
    <w:rsid w:val="009840C2"/>
    <w:rsid w:val="0098574C"/>
    <w:rsid w:val="009863B0"/>
    <w:rsid w:val="00986AC1"/>
    <w:rsid w:val="00987707"/>
    <w:rsid w:val="009927AE"/>
    <w:rsid w:val="00992F44"/>
    <w:rsid w:val="009A2BD6"/>
    <w:rsid w:val="009B0077"/>
    <w:rsid w:val="009B23D1"/>
    <w:rsid w:val="009B2883"/>
    <w:rsid w:val="009B450C"/>
    <w:rsid w:val="009B68F7"/>
    <w:rsid w:val="009B6C6D"/>
    <w:rsid w:val="009B728B"/>
    <w:rsid w:val="009D1FB1"/>
    <w:rsid w:val="009D66CF"/>
    <w:rsid w:val="009E2AF1"/>
    <w:rsid w:val="009E4D65"/>
    <w:rsid w:val="009E780B"/>
    <w:rsid w:val="009F1021"/>
    <w:rsid w:val="009F1362"/>
    <w:rsid w:val="009F15E9"/>
    <w:rsid w:val="009F494B"/>
    <w:rsid w:val="009F7155"/>
    <w:rsid w:val="00A15259"/>
    <w:rsid w:val="00A1568F"/>
    <w:rsid w:val="00A23372"/>
    <w:rsid w:val="00A2577F"/>
    <w:rsid w:val="00A27AA3"/>
    <w:rsid w:val="00A3260E"/>
    <w:rsid w:val="00A369E2"/>
    <w:rsid w:val="00A41BBB"/>
    <w:rsid w:val="00A43CBC"/>
    <w:rsid w:val="00A45EA5"/>
    <w:rsid w:val="00A514FC"/>
    <w:rsid w:val="00A52058"/>
    <w:rsid w:val="00A547CC"/>
    <w:rsid w:val="00A57F83"/>
    <w:rsid w:val="00A602F5"/>
    <w:rsid w:val="00A63EF0"/>
    <w:rsid w:val="00A654E9"/>
    <w:rsid w:val="00A71F32"/>
    <w:rsid w:val="00A80D43"/>
    <w:rsid w:val="00A81AB5"/>
    <w:rsid w:val="00A83D14"/>
    <w:rsid w:val="00A868A7"/>
    <w:rsid w:val="00A86E42"/>
    <w:rsid w:val="00A8704E"/>
    <w:rsid w:val="00A90FF0"/>
    <w:rsid w:val="00A94528"/>
    <w:rsid w:val="00A95317"/>
    <w:rsid w:val="00A97D13"/>
    <w:rsid w:val="00AA08FE"/>
    <w:rsid w:val="00AA199B"/>
    <w:rsid w:val="00AA2E12"/>
    <w:rsid w:val="00AA4B9F"/>
    <w:rsid w:val="00AB0F86"/>
    <w:rsid w:val="00AB1873"/>
    <w:rsid w:val="00AB4019"/>
    <w:rsid w:val="00AB4ACE"/>
    <w:rsid w:val="00AC019A"/>
    <w:rsid w:val="00AC1ABF"/>
    <w:rsid w:val="00AC3F62"/>
    <w:rsid w:val="00AD4648"/>
    <w:rsid w:val="00AE01AE"/>
    <w:rsid w:val="00AE0A7E"/>
    <w:rsid w:val="00AE3FFC"/>
    <w:rsid w:val="00AE6058"/>
    <w:rsid w:val="00AF191D"/>
    <w:rsid w:val="00AF5F6A"/>
    <w:rsid w:val="00B00714"/>
    <w:rsid w:val="00B013D1"/>
    <w:rsid w:val="00B01A17"/>
    <w:rsid w:val="00B02A96"/>
    <w:rsid w:val="00B02C65"/>
    <w:rsid w:val="00B02F46"/>
    <w:rsid w:val="00B07ED1"/>
    <w:rsid w:val="00B10F12"/>
    <w:rsid w:val="00B1169D"/>
    <w:rsid w:val="00B15BE6"/>
    <w:rsid w:val="00B15EFA"/>
    <w:rsid w:val="00B177D6"/>
    <w:rsid w:val="00B17986"/>
    <w:rsid w:val="00B233D7"/>
    <w:rsid w:val="00B3111F"/>
    <w:rsid w:val="00B31D9B"/>
    <w:rsid w:val="00B35FB1"/>
    <w:rsid w:val="00B40B17"/>
    <w:rsid w:val="00B41E47"/>
    <w:rsid w:val="00B41E98"/>
    <w:rsid w:val="00B45AF6"/>
    <w:rsid w:val="00B46889"/>
    <w:rsid w:val="00B50B09"/>
    <w:rsid w:val="00B56400"/>
    <w:rsid w:val="00B62F3B"/>
    <w:rsid w:val="00B65FD7"/>
    <w:rsid w:val="00B66A58"/>
    <w:rsid w:val="00B66F9A"/>
    <w:rsid w:val="00B7011A"/>
    <w:rsid w:val="00B72CCC"/>
    <w:rsid w:val="00B75BDE"/>
    <w:rsid w:val="00B81F79"/>
    <w:rsid w:val="00B82EDD"/>
    <w:rsid w:val="00B84C6F"/>
    <w:rsid w:val="00B91B9C"/>
    <w:rsid w:val="00B93CEF"/>
    <w:rsid w:val="00BA6231"/>
    <w:rsid w:val="00BA6D81"/>
    <w:rsid w:val="00BA78FF"/>
    <w:rsid w:val="00BA7C39"/>
    <w:rsid w:val="00BB150C"/>
    <w:rsid w:val="00BC393A"/>
    <w:rsid w:val="00BD11E7"/>
    <w:rsid w:val="00BD2353"/>
    <w:rsid w:val="00BD4CA1"/>
    <w:rsid w:val="00BD6734"/>
    <w:rsid w:val="00BD71AB"/>
    <w:rsid w:val="00BE430E"/>
    <w:rsid w:val="00BE4B74"/>
    <w:rsid w:val="00BE7EB0"/>
    <w:rsid w:val="00BF02D7"/>
    <w:rsid w:val="00BF508D"/>
    <w:rsid w:val="00C041F6"/>
    <w:rsid w:val="00C04934"/>
    <w:rsid w:val="00C04EB0"/>
    <w:rsid w:val="00C07FC9"/>
    <w:rsid w:val="00C1151F"/>
    <w:rsid w:val="00C13F2B"/>
    <w:rsid w:val="00C23D72"/>
    <w:rsid w:val="00C35C06"/>
    <w:rsid w:val="00C37587"/>
    <w:rsid w:val="00C4535A"/>
    <w:rsid w:val="00C469B6"/>
    <w:rsid w:val="00C511A7"/>
    <w:rsid w:val="00C52AD7"/>
    <w:rsid w:val="00C52F20"/>
    <w:rsid w:val="00C5356D"/>
    <w:rsid w:val="00C607D7"/>
    <w:rsid w:val="00C625CD"/>
    <w:rsid w:val="00C659BB"/>
    <w:rsid w:val="00C7697E"/>
    <w:rsid w:val="00C83A8E"/>
    <w:rsid w:val="00C8540C"/>
    <w:rsid w:val="00C92C81"/>
    <w:rsid w:val="00C93B9A"/>
    <w:rsid w:val="00C95DEE"/>
    <w:rsid w:val="00C973AC"/>
    <w:rsid w:val="00CB2CCB"/>
    <w:rsid w:val="00CC26B1"/>
    <w:rsid w:val="00CD1729"/>
    <w:rsid w:val="00CD2F81"/>
    <w:rsid w:val="00CE0264"/>
    <w:rsid w:val="00CE191C"/>
    <w:rsid w:val="00CE4CF2"/>
    <w:rsid w:val="00CE671B"/>
    <w:rsid w:val="00CE7F6D"/>
    <w:rsid w:val="00CF2EB7"/>
    <w:rsid w:val="00CF4CEB"/>
    <w:rsid w:val="00CF575D"/>
    <w:rsid w:val="00D04BFA"/>
    <w:rsid w:val="00D15C10"/>
    <w:rsid w:val="00D15CFD"/>
    <w:rsid w:val="00D2704A"/>
    <w:rsid w:val="00D30EA1"/>
    <w:rsid w:val="00D32AD5"/>
    <w:rsid w:val="00D32C31"/>
    <w:rsid w:val="00D45E66"/>
    <w:rsid w:val="00D57044"/>
    <w:rsid w:val="00D6404A"/>
    <w:rsid w:val="00D64069"/>
    <w:rsid w:val="00D662B0"/>
    <w:rsid w:val="00D669CD"/>
    <w:rsid w:val="00D70791"/>
    <w:rsid w:val="00D70C38"/>
    <w:rsid w:val="00D72E5D"/>
    <w:rsid w:val="00D7385F"/>
    <w:rsid w:val="00D73FCC"/>
    <w:rsid w:val="00D84ED6"/>
    <w:rsid w:val="00D85BE3"/>
    <w:rsid w:val="00D866E4"/>
    <w:rsid w:val="00D9045F"/>
    <w:rsid w:val="00D9268E"/>
    <w:rsid w:val="00D95DC9"/>
    <w:rsid w:val="00D9757B"/>
    <w:rsid w:val="00DB083F"/>
    <w:rsid w:val="00DB1540"/>
    <w:rsid w:val="00DB5E14"/>
    <w:rsid w:val="00DB7A99"/>
    <w:rsid w:val="00DC447E"/>
    <w:rsid w:val="00DD5A6D"/>
    <w:rsid w:val="00DE25C9"/>
    <w:rsid w:val="00DE3F43"/>
    <w:rsid w:val="00DF4A73"/>
    <w:rsid w:val="00DF5547"/>
    <w:rsid w:val="00DF5784"/>
    <w:rsid w:val="00DF6839"/>
    <w:rsid w:val="00E05866"/>
    <w:rsid w:val="00E06B70"/>
    <w:rsid w:val="00E1394D"/>
    <w:rsid w:val="00E153BF"/>
    <w:rsid w:val="00E16CA3"/>
    <w:rsid w:val="00E20200"/>
    <w:rsid w:val="00E22826"/>
    <w:rsid w:val="00E22E1F"/>
    <w:rsid w:val="00E23252"/>
    <w:rsid w:val="00E243DD"/>
    <w:rsid w:val="00E25B1F"/>
    <w:rsid w:val="00E26421"/>
    <w:rsid w:val="00E27FD9"/>
    <w:rsid w:val="00E34EB7"/>
    <w:rsid w:val="00E35C36"/>
    <w:rsid w:val="00E36C98"/>
    <w:rsid w:val="00E37462"/>
    <w:rsid w:val="00E37CCA"/>
    <w:rsid w:val="00E422EB"/>
    <w:rsid w:val="00E474FA"/>
    <w:rsid w:val="00E51503"/>
    <w:rsid w:val="00E51A04"/>
    <w:rsid w:val="00E52B73"/>
    <w:rsid w:val="00E54975"/>
    <w:rsid w:val="00E55B9D"/>
    <w:rsid w:val="00E628C2"/>
    <w:rsid w:val="00E705B5"/>
    <w:rsid w:val="00E71AF3"/>
    <w:rsid w:val="00E75F5E"/>
    <w:rsid w:val="00E823D4"/>
    <w:rsid w:val="00E8468A"/>
    <w:rsid w:val="00E876BE"/>
    <w:rsid w:val="00E9003B"/>
    <w:rsid w:val="00E91BBC"/>
    <w:rsid w:val="00E93A99"/>
    <w:rsid w:val="00E93CBF"/>
    <w:rsid w:val="00E942A7"/>
    <w:rsid w:val="00E95A4D"/>
    <w:rsid w:val="00E96697"/>
    <w:rsid w:val="00E974F7"/>
    <w:rsid w:val="00EA3B72"/>
    <w:rsid w:val="00EB05A4"/>
    <w:rsid w:val="00EB0B4E"/>
    <w:rsid w:val="00EB1169"/>
    <w:rsid w:val="00EB12FA"/>
    <w:rsid w:val="00EB1FAA"/>
    <w:rsid w:val="00EB4F4C"/>
    <w:rsid w:val="00EB7919"/>
    <w:rsid w:val="00EC16FD"/>
    <w:rsid w:val="00EC3A4F"/>
    <w:rsid w:val="00EC7700"/>
    <w:rsid w:val="00ED236C"/>
    <w:rsid w:val="00ED6DFC"/>
    <w:rsid w:val="00EE35C9"/>
    <w:rsid w:val="00EE5E0A"/>
    <w:rsid w:val="00EE71B8"/>
    <w:rsid w:val="00EF4A6F"/>
    <w:rsid w:val="00EF6E60"/>
    <w:rsid w:val="00F00191"/>
    <w:rsid w:val="00F008C8"/>
    <w:rsid w:val="00F01329"/>
    <w:rsid w:val="00F01D21"/>
    <w:rsid w:val="00F03BFB"/>
    <w:rsid w:val="00F043D8"/>
    <w:rsid w:val="00F20873"/>
    <w:rsid w:val="00F2300D"/>
    <w:rsid w:val="00F2616E"/>
    <w:rsid w:val="00F31767"/>
    <w:rsid w:val="00F31A7A"/>
    <w:rsid w:val="00F32D32"/>
    <w:rsid w:val="00F3551A"/>
    <w:rsid w:val="00F41454"/>
    <w:rsid w:val="00F50A7E"/>
    <w:rsid w:val="00F54DB3"/>
    <w:rsid w:val="00F641F7"/>
    <w:rsid w:val="00F67BE5"/>
    <w:rsid w:val="00F72621"/>
    <w:rsid w:val="00F73B5E"/>
    <w:rsid w:val="00F74C4C"/>
    <w:rsid w:val="00F74EA9"/>
    <w:rsid w:val="00F77596"/>
    <w:rsid w:val="00F8028B"/>
    <w:rsid w:val="00F80443"/>
    <w:rsid w:val="00F82F4F"/>
    <w:rsid w:val="00F836FA"/>
    <w:rsid w:val="00F83BAE"/>
    <w:rsid w:val="00F85624"/>
    <w:rsid w:val="00F856CB"/>
    <w:rsid w:val="00F92C36"/>
    <w:rsid w:val="00F95FAA"/>
    <w:rsid w:val="00F97E44"/>
    <w:rsid w:val="00FA1649"/>
    <w:rsid w:val="00FA440A"/>
    <w:rsid w:val="00FA4FB9"/>
    <w:rsid w:val="00FB172D"/>
    <w:rsid w:val="00FB365D"/>
    <w:rsid w:val="00FB3D83"/>
    <w:rsid w:val="00FB4FA9"/>
    <w:rsid w:val="00FB5FCF"/>
    <w:rsid w:val="00FB6508"/>
    <w:rsid w:val="00FC37BB"/>
    <w:rsid w:val="00FD0B50"/>
    <w:rsid w:val="00FD7883"/>
    <w:rsid w:val="00FE02F1"/>
    <w:rsid w:val="00FE0E67"/>
    <w:rsid w:val="00FE1AB1"/>
    <w:rsid w:val="00FE4394"/>
    <w:rsid w:val="00FF18D8"/>
    <w:rsid w:val="00FF2BED"/>
    <w:rsid w:val="00FF407C"/>
    <w:rsid w:val="00FF7065"/>
    <w:rsid w:val="010F589C"/>
    <w:rsid w:val="012274DD"/>
    <w:rsid w:val="01697289"/>
    <w:rsid w:val="018E7867"/>
    <w:rsid w:val="01CA4491"/>
    <w:rsid w:val="02814708"/>
    <w:rsid w:val="037B46E6"/>
    <w:rsid w:val="052A208A"/>
    <w:rsid w:val="05E5373F"/>
    <w:rsid w:val="066F3883"/>
    <w:rsid w:val="067C6A9F"/>
    <w:rsid w:val="06E83EDB"/>
    <w:rsid w:val="07526F5D"/>
    <w:rsid w:val="07786AE2"/>
    <w:rsid w:val="07B269DF"/>
    <w:rsid w:val="097B0F3A"/>
    <w:rsid w:val="09A759A1"/>
    <w:rsid w:val="0A033827"/>
    <w:rsid w:val="0AF33C99"/>
    <w:rsid w:val="0B9F66E0"/>
    <w:rsid w:val="0C047E63"/>
    <w:rsid w:val="0C9C05B6"/>
    <w:rsid w:val="0E226FE1"/>
    <w:rsid w:val="0E287205"/>
    <w:rsid w:val="0EB77335"/>
    <w:rsid w:val="0F3B5A00"/>
    <w:rsid w:val="0FB56A0A"/>
    <w:rsid w:val="0FEC356E"/>
    <w:rsid w:val="103C0A22"/>
    <w:rsid w:val="108B3A3D"/>
    <w:rsid w:val="10D845EC"/>
    <w:rsid w:val="115A75AE"/>
    <w:rsid w:val="11A20F9A"/>
    <w:rsid w:val="11D975B4"/>
    <w:rsid w:val="12CD54C5"/>
    <w:rsid w:val="13953F0A"/>
    <w:rsid w:val="14082C48"/>
    <w:rsid w:val="144C4D0E"/>
    <w:rsid w:val="14844182"/>
    <w:rsid w:val="14C23BC4"/>
    <w:rsid w:val="150D59C4"/>
    <w:rsid w:val="151D2A4B"/>
    <w:rsid w:val="15290DC2"/>
    <w:rsid w:val="157078A8"/>
    <w:rsid w:val="160812FF"/>
    <w:rsid w:val="16B010AD"/>
    <w:rsid w:val="17B92D93"/>
    <w:rsid w:val="182F130F"/>
    <w:rsid w:val="18E979DE"/>
    <w:rsid w:val="18F36E6F"/>
    <w:rsid w:val="192415F9"/>
    <w:rsid w:val="1A0031AB"/>
    <w:rsid w:val="1A6018E9"/>
    <w:rsid w:val="1ADB7038"/>
    <w:rsid w:val="1B857B57"/>
    <w:rsid w:val="1C1B37F4"/>
    <w:rsid w:val="1C9F37AD"/>
    <w:rsid w:val="1D6F60DF"/>
    <w:rsid w:val="1EAA4F8C"/>
    <w:rsid w:val="1EB015AF"/>
    <w:rsid w:val="1F8D7B1B"/>
    <w:rsid w:val="1F8E3486"/>
    <w:rsid w:val="1FA310D9"/>
    <w:rsid w:val="1FC216C1"/>
    <w:rsid w:val="205D3861"/>
    <w:rsid w:val="206D4B75"/>
    <w:rsid w:val="2193228F"/>
    <w:rsid w:val="22151077"/>
    <w:rsid w:val="222205E8"/>
    <w:rsid w:val="224F11C5"/>
    <w:rsid w:val="231C2DF2"/>
    <w:rsid w:val="23B35297"/>
    <w:rsid w:val="2438569A"/>
    <w:rsid w:val="245A2A47"/>
    <w:rsid w:val="25A84EC0"/>
    <w:rsid w:val="269A5854"/>
    <w:rsid w:val="27200AD1"/>
    <w:rsid w:val="27BE39A1"/>
    <w:rsid w:val="27CD187F"/>
    <w:rsid w:val="28310A05"/>
    <w:rsid w:val="2842631F"/>
    <w:rsid w:val="28774D96"/>
    <w:rsid w:val="28A16CF8"/>
    <w:rsid w:val="28A5531F"/>
    <w:rsid w:val="28D370D8"/>
    <w:rsid w:val="29514701"/>
    <w:rsid w:val="29AC53EE"/>
    <w:rsid w:val="29BD3A42"/>
    <w:rsid w:val="29CA4185"/>
    <w:rsid w:val="29D92CC0"/>
    <w:rsid w:val="2A5C638F"/>
    <w:rsid w:val="2AE7592A"/>
    <w:rsid w:val="2B117770"/>
    <w:rsid w:val="2B2814FA"/>
    <w:rsid w:val="2B9F768E"/>
    <w:rsid w:val="2BD420D6"/>
    <w:rsid w:val="2C694CBC"/>
    <w:rsid w:val="2C882DDE"/>
    <w:rsid w:val="2D043AA6"/>
    <w:rsid w:val="2D831A06"/>
    <w:rsid w:val="2E21648D"/>
    <w:rsid w:val="2F0A4C44"/>
    <w:rsid w:val="2FD84031"/>
    <w:rsid w:val="304C67A9"/>
    <w:rsid w:val="30B55C78"/>
    <w:rsid w:val="31292FCB"/>
    <w:rsid w:val="31C65706"/>
    <w:rsid w:val="31E347EC"/>
    <w:rsid w:val="32B931D3"/>
    <w:rsid w:val="332C4855"/>
    <w:rsid w:val="33611959"/>
    <w:rsid w:val="33AD0978"/>
    <w:rsid w:val="33C94D59"/>
    <w:rsid w:val="34AE2919"/>
    <w:rsid w:val="356B2B4B"/>
    <w:rsid w:val="35E81E8F"/>
    <w:rsid w:val="35F57DD6"/>
    <w:rsid w:val="36183A39"/>
    <w:rsid w:val="362B7DAC"/>
    <w:rsid w:val="36590287"/>
    <w:rsid w:val="36CB602C"/>
    <w:rsid w:val="37606731"/>
    <w:rsid w:val="38627273"/>
    <w:rsid w:val="38834DE9"/>
    <w:rsid w:val="38F17F44"/>
    <w:rsid w:val="39144D9E"/>
    <w:rsid w:val="39EA4A27"/>
    <w:rsid w:val="3B536C09"/>
    <w:rsid w:val="3CE03C0F"/>
    <w:rsid w:val="3D265426"/>
    <w:rsid w:val="3D510F85"/>
    <w:rsid w:val="3D6E0931"/>
    <w:rsid w:val="3E9546CF"/>
    <w:rsid w:val="3EB6730E"/>
    <w:rsid w:val="3F2F518A"/>
    <w:rsid w:val="3FC2620B"/>
    <w:rsid w:val="400E76F1"/>
    <w:rsid w:val="40E95BCB"/>
    <w:rsid w:val="40EB6816"/>
    <w:rsid w:val="41076F89"/>
    <w:rsid w:val="410E24A9"/>
    <w:rsid w:val="417105DD"/>
    <w:rsid w:val="41D521B5"/>
    <w:rsid w:val="42067B0B"/>
    <w:rsid w:val="42BA0AF7"/>
    <w:rsid w:val="42F35E76"/>
    <w:rsid w:val="43787F9E"/>
    <w:rsid w:val="445F1BE2"/>
    <w:rsid w:val="449965CB"/>
    <w:rsid w:val="44A761AE"/>
    <w:rsid w:val="450864E7"/>
    <w:rsid w:val="45105DC0"/>
    <w:rsid w:val="459F18CA"/>
    <w:rsid w:val="45BC5429"/>
    <w:rsid w:val="471F7E3B"/>
    <w:rsid w:val="47633127"/>
    <w:rsid w:val="47BF152F"/>
    <w:rsid w:val="47F60983"/>
    <w:rsid w:val="47F6247F"/>
    <w:rsid w:val="49172284"/>
    <w:rsid w:val="4933053F"/>
    <w:rsid w:val="495C4CF8"/>
    <w:rsid w:val="496A73DA"/>
    <w:rsid w:val="4971342D"/>
    <w:rsid w:val="4A7265E5"/>
    <w:rsid w:val="4AB17BEF"/>
    <w:rsid w:val="4B761862"/>
    <w:rsid w:val="4CB44857"/>
    <w:rsid w:val="4CBC3C0E"/>
    <w:rsid w:val="4E517AD8"/>
    <w:rsid w:val="4E702A20"/>
    <w:rsid w:val="4F272254"/>
    <w:rsid w:val="4F3532F9"/>
    <w:rsid w:val="4F3604E5"/>
    <w:rsid w:val="4F472054"/>
    <w:rsid w:val="4F813561"/>
    <w:rsid w:val="4FC95985"/>
    <w:rsid w:val="4FEB35B1"/>
    <w:rsid w:val="505029E8"/>
    <w:rsid w:val="50AE6021"/>
    <w:rsid w:val="52454B04"/>
    <w:rsid w:val="537075DA"/>
    <w:rsid w:val="5413381A"/>
    <w:rsid w:val="54184B65"/>
    <w:rsid w:val="553270F5"/>
    <w:rsid w:val="554245C7"/>
    <w:rsid w:val="555C0D43"/>
    <w:rsid w:val="5583486A"/>
    <w:rsid w:val="558565C7"/>
    <w:rsid w:val="55AA3630"/>
    <w:rsid w:val="561E6F3D"/>
    <w:rsid w:val="56424E79"/>
    <w:rsid w:val="564866EC"/>
    <w:rsid w:val="565F22B2"/>
    <w:rsid w:val="56FB01DB"/>
    <w:rsid w:val="58667FE6"/>
    <w:rsid w:val="590136A9"/>
    <w:rsid w:val="598E25C1"/>
    <w:rsid w:val="599A3F9F"/>
    <w:rsid w:val="5A0239C3"/>
    <w:rsid w:val="5A54118A"/>
    <w:rsid w:val="5B5C277B"/>
    <w:rsid w:val="5B962DF5"/>
    <w:rsid w:val="5C5614D9"/>
    <w:rsid w:val="5D7550C9"/>
    <w:rsid w:val="5DEE43FC"/>
    <w:rsid w:val="5E021ADF"/>
    <w:rsid w:val="5E1B689A"/>
    <w:rsid w:val="5F0C324D"/>
    <w:rsid w:val="5F7415C4"/>
    <w:rsid w:val="60500D7A"/>
    <w:rsid w:val="605C6E6F"/>
    <w:rsid w:val="60701042"/>
    <w:rsid w:val="60D32348"/>
    <w:rsid w:val="60D41911"/>
    <w:rsid w:val="61046C94"/>
    <w:rsid w:val="615E3BD6"/>
    <w:rsid w:val="61980CE2"/>
    <w:rsid w:val="622F249D"/>
    <w:rsid w:val="62301936"/>
    <w:rsid w:val="62632A28"/>
    <w:rsid w:val="62ED1476"/>
    <w:rsid w:val="63232AEB"/>
    <w:rsid w:val="63433435"/>
    <w:rsid w:val="6360794F"/>
    <w:rsid w:val="637051B0"/>
    <w:rsid w:val="63921A8F"/>
    <w:rsid w:val="639256AC"/>
    <w:rsid w:val="63EC4F30"/>
    <w:rsid w:val="64062CAE"/>
    <w:rsid w:val="6526176E"/>
    <w:rsid w:val="65D31999"/>
    <w:rsid w:val="66406067"/>
    <w:rsid w:val="66575BD9"/>
    <w:rsid w:val="67147074"/>
    <w:rsid w:val="676E19E3"/>
    <w:rsid w:val="67873252"/>
    <w:rsid w:val="67B20106"/>
    <w:rsid w:val="67B503FA"/>
    <w:rsid w:val="688E56F1"/>
    <w:rsid w:val="6989172E"/>
    <w:rsid w:val="69B41833"/>
    <w:rsid w:val="6A020182"/>
    <w:rsid w:val="6A727E51"/>
    <w:rsid w:val="6AA545D4"/>
    <w:rsid w:val="6AB227E1"/>
    <w:rsid w:val="6ACF15CD"/>
    <w:rsid w:val="6AD7008E"/>
    <w:rsid w:val="6B020F32"/>
    <w:rsid w:val="6B354301"/>
    <w:rsid w:val="6B6426A8"/>
    <w:rsid w:val="6BD66662"/>
    <w:rsid w:val="6C625EC0"/>
    <w:rsid w:val="6C9E7C1D"/>
    <w:rsid w:val="6CFA66CD"/>
    <w:rsid w:val="6DDF355E"/>
    <w:rsid w:val="6E2154A8"/>
    <w:rsid w:val="6E2D7EF5"/>
    <w:rsid w:val="6E3A7A30"/>
    <w:rsid w:val="6E8E3743"/>
    <w:rsid w:val="6F8B5FEC"/>
    <w:rsid w:val="6FFA140A"/>
    <w:rsid w:val="713D03D9"/>
    <w:rsid w:val="717161A4"/>
    <w:rsid w:val="719A4052"/>
    <w:rsid w:val="72116193"/>
    <w:rsid w:val="724417BD"/>
    <w:rsid w:val="72D21752"/>
    <w:rsid w:val="72FB2FF7"/>
    <w:rsid w:val="7370666F"/>
    <w:rsid w:val="739704F9"/>
    <w:rsid w:val="7446460E"/>
    <w:rsid w:val="74992E2F"/>
    <w:rsid w:val="74A569D0"/>
    <w:rsid w:val="750520C4"/>
    <w:rsid w:val="751C7B97"/>
    <w:rsid w:val="753551D8"/>
    <w:rsid w:val="7546010E"/>
    <w:rsid w:val="755C450B"/>
    <w:rsid w:val="75D6792F"/>
    <w:rsid w:val="76826429"/>
    <w:rsid w:val="777172F3"/>
    <w:rsid w:val="77CE17C2"/>
    <w:rsid w:val="786F66E7"/>
    <w:rsid w:val="79540870"/>
    <w:rsid w:val="799130BA"/>
    <w:rsid w:val="7AF6043A"/>
    <w:rsid w:val="7B351357"/>
    <w:rsid w:val="7B741572"/>
    <w:rsid w:val="7BA67062"/>
    <w:rsid w:val="7CCB528C"/>
    <w:rsid w:val="7CDD7929"/>
    <w:rsid w:val="7DD03397"/>
    <w:rsid w:val="7E0D64C2"/>
    <w:rsid w:val="7F3D1F0B"/>
    <w:rsid w:val="7F5C66D4"/>
    <w:rsid w:val="7FCD25FA"/>
    <w:rsid w:val="F70C79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32"/>
    <w:qFormat/>
    <w:uiPriority w:val="0"/>
    <w:pPr>
      <w:keepNext/>
      <w:keepLines/>
      <w:spacing w:before="340" w:after="330" w:line="578" w:lineRule="auto"/>
      <w:outlineLvl w:val="0"/>
    </w:pPr>
    <w:rPr>
      <w:rFonts w:eastAsia="楷体_GB2312"/>
      <w:b/>
      <w:kern w:val="44"/>
      <w:sz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120" w:after="120"/>
      <w:outlineLvl w:val="3"/>
    </w:pPr>
    <w:rPr>
      <w:rFonts w:ascii="Arial" w:hAnsi="Arial" w:eastAsia="黑体"/>
      <w:b/>
      <w:kern w:val="0"/>
      <w:sz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ind w:left="1260"/>
    </w:pPr>
  </w:style>
  <w:style w:type="paragraph" w:styleId="6">
    <w:name w:val="Normal Indent"/>
    <w:basedOn w:val="1"/>
    <w:link w:val="29"/>
    <w:qFormat/>
    <w:uiPriority w:val="0"/>
    <w:pPr>
      <w:adjustRightInd w:val="0"/>
      <w:ind w:firstLine="420"/>
      <w:jc w:val="left"/>
      <w:textAlignment w:val="baseline"/>
    </w:pPr>
    <w:rPr>
      <w:rFonts w:eastAsia="楷体_GB2312"/>
      <w:kern w:val="0"/>
      <w:sz w:val="24"/>
    </w:rPr>
  </w:style>
  <w:style w:type="paragraph" w:styleId="7">
    <w:name w:val="annotation text"/>
    <w:basedOn w:val="1"/>
    <w:unhideWhenUsed/>
    <w:qFormat/>
    <w:uiPriority w:val="99"/>
    <w:pPr>
      <w:jc w:val="left"/>
    </w:pPr>
  </w:style>
  <w:style w:type="paragraph" w:styleId="8">
    <w:name w:val="Body Text Indent"/>
    <w:basedOn w:val="1"/>
    <w:next w:val="9"/>
    <w:unhideWhenUsed/>
    <w:qFormat/>
    <w:uiPriority w:val="99"/>
    <w:pPr>
      <w:spacing w:after="120"/>
      <w:ind w:left="420" w:leftChars="200"/>
    </w:pPr>
    <w:rPr>
      <w:szCs w:val="24"/>
    </w:rPr>
  </w:style>
  <w:style w:type="paragraph" w:styleId="9">
    <w:name w:val="envelope return"/>
    <w:basedOn w:val="1"/>
    <w:unhideWhenUsed/>
    <w:qFormat/>
    <w:uiPriority w:val="99"/>
    <w:pPr>
      <w:snapToGrid w:val="0"/>
    </w:pPr>
    <w:rPr>
      <w:rFonts w:ascii="Arial" w:hAnsi="Arial"/>
    </w:rPr>
  </w:style>
  <w:style w:type="paragraph" w:styleId="10">
    <w:name w:val="toc 3"/>
    <w:basedOn w:val="1"/>
    <w:next w:val="1"/>
    <w:qFormat/>
    <w:uiPriority w:val="0"/>
    <w:pPr>
      <w:ind w:left="840" w:leftChars="400"/>
    </w:pPr>
  </w:style>
  <w:style w:type="paragraph" w:styleId="11">
    <w:name w:val="Date"/>
    <w:basedOn w:val="1"/>
    <w:next w:val="1"/>
    <w:link w:val="25"/>
    <w:qFormat/>
    <w:uiPriority w:val="0"/>
    <w:pPr>
      <w:ind w:left="100" w:leftChars="2500"/>
    </w:pPr>
    <w:rPr>
      <w:kern w:val="0"/>
      <w:sz w:val="20"/>
      <w:szCs w:val="24"/>
    </w:rPr>
  </w:style>
  <w:style w:type="paragraph" w:styleId="12">
    <w:name w:val="Body Text Indent 2"/>
    <w:basedOn w:val="1"/>
    <w:unhideWhenUsed/>
    <w:qFormat/>
    <w:uiPriority w:val="99"/>
    <w:pPr>
      <w:spacing w:line="420" w:lineRule="exact"/>
      <w:ind w:firstLine="525"/>
    </w:pPr>
    <w:rPr>
      <w:kern w:val="0"/>
      <w:sz w:val="24"/>
    </w:rPr>
  </w:style>
  <w:style w:type="paragraph" w:styleId="13">
    <w:name w:val="Balloon Text"/>
    <w:basedOn w:val="1"/>
    <w:link w:val="31"/>
    <w:unhideWhenUsed/>
    <w:qFormat/>
    <w:uiPriority w:val="99"/>
    <w:rPr>
      <w:kern w:val="0"/>
      <w:sz w:val="18"/>
      <w:szCs w:val="18"/>
    </w:rPr>
  </w:style>
  <w:style w:type="paragraph" w:styleId="14">
    <w:name w:val="footer"/>
    <w:basedOn w:val="1"/>
    <w:link w:val="26"/>
    <w:qFormat/>
    <w:uiPriority w:val="0"/>
    <w:pPr>
      <w:tabs>
        <w:tab w:val="center" w:pos="4153"/>
        <w:tab w:val="right" w:pos="8306"/>
      </w:tabs>
      <w:snapToGrid w:val="0"/>
      <w:jc w:val="left"/>
    </w:pPr>
    <w:rPr>
      <w:kern w:val="0"/>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0"/>
    <w:pPr>
      <w:adjustRightInd w:val="0"/>
      <w:jc w:val="left"/>
      <w:textAlignment w:val="baseline"/>
    </w:pPr>
    <w:rPr>
      <w:rFonts w:eastAsia="楷体_GB2312"/>
      <w:sz w:val="24"/>
    </w:rPr>
  </w:style>
  <w:style w:type="paragraph" w:styleId="17">
    <w:name w:val="Normal (Web)"/>
    <w:basedOn w:val="1"/>
    <w:unhideWhenUsed/>
    <w:qFormat/>
    <w:uiPriority w:val="99"/>
    <w:pPr>
      <w:spacing w:before="100" w:beforeAutospacing="1" w:after="100" w:afterAutospacing="1"/>
      <w:jc w:val="left"/>
    </w:pPr>
    <w:rPr>
      <w:kern w:val="0"/>
      <w:sz w:val="24"/>
    </w:rPr>
  </w:style>
  <w:style w:type="paragraph" w:styleId="18">
    <w:name w:val="Body Text First Indent 2"/>
    <w:basedOn w:val="8"/>
    <w:unhideWhenUsed/>
    <w:qFormat/>
    <w:uiPriority w:val="99"/>
    <w:pPr>
      <w:ind w:firstLine="200" w:firstLineChars="200"/>
    </w:pPr>
  </w:style>
  <w:style w:type="character" w:styleId="21">
    <w:name w:val="Strong"/>
    <w:qFormat/>
    <w:uiPriority w:val="22"/>
    <w:rPr>
      <w:b/>
    </w:rPr>
  </w:style>
  <w:style w:type="character" w:styleId="22">
    <w:name w:val="page number"/>
    <w:basedOn w:val="20"/>
    <w:qFormat/>
    <w:uiPriority w:val="0"/>
  </w:style>
  <w:style w:type="character" w:styleId="23">
    <w:name w:val="Hyperlink"/>
    <w:qFormat/>
    <w:uiPriority w:val="0"/>
    <w:rPr>
      <w:color w:val="333333"/>
      <w:u w:val="none"/>
    </w:rPr>
  </w:style>
  <w:style w:type="character" w:customStyle="1" w:styleId="24">
    <w:name w:val="访问过的超链接1"/>
    <w:unhideWhenUsed/>
    <w:qFormat/>
    <w:uiPriority w:val="99"/>
    <w:rPr>
      <w:color w:val="000000"/>
      <w:sz w:val="18"/>
      <w:szCs w:val="18"/>
      <w:u w:val="none"/>
    </w:rPr>
  </w:style>
  <w:style w:type="character" w:customStyle="1" w:styleId="25">
    <w:name w:val="日期 Char"/>
    <w:link w:val="11"/>
    <w:qFormat/>
    <w:uiPriority w:val="0"/>
    <w:rPr>
      <w:szCs w:val="24"/>
    </w:rPr>
  </w:style>
  <w:style w:type="character" w:customStyle="1" w:styleId="26">
    <w:name w:val="页脚 Char"/>
    <w:link w:val="14"/>
    <w:qFormat/>
    <w:uiPriority w:val="0"/>
    <w:rPr>
      <w:sz w:val="18"/>
      <w:szCs w:val="18"/>
    </w:rPr>
  </w:style>
  <w:style w:type="character" w:customStyle="1" w:styleId="27">
    <w:name w:val="页脚 Char1"/>
    <w:semiHidden/>
    <w:qFormat/>
    <w:uiPriority w:val="99"/>
    <w:rPr>
      <w:rFonts w:ascii="Times New Roman" w:hAnsi="Times New Roman" w:eastAsia="宋体" w:cs="Times New Roman"/>
      <w:sz w:val="18"/>
      <w:szCs w:val="18"/>
    </w:rPr>
  </w:style>
  <w:style w:type="character" w:customStyle="1" w:styleId="28">
    <w:name w:val="日期 Char1"/>
    <w:semiHidden/>
    <w:qFormat/>
    <w:uiPriority w:val="99"/>
    <w:rPr>
      <w:rFonts w:ascii="Times New Roman" w:hAnsi="Times New Roman" w:eastAsia="宋体" w:cs="Times New Roman"/>
      <w:szCs w:val="20"/>
    </w:rPr>
  </w:style>
  <w:style w:type="character" w:customStyle="1" w:styleId="29">
    <w:name w:val="正文缩进 Char"/>
    <w:link w:val="6"/>
    <w:qFormat/>
    <w:uiPriority w:val="0"/>
    <w:rPr>
      <w:rFonts w:eastAsia="楷体_GB2312"/>
      <w:sz w:val="24"/>
    </w:rPr>
  </w:style>
  <w:style w:type="character" w:customStyle="1" w:styleId="30">
    <w:name w:val="页眉 Char1"/>
    <w:semiHidden/>
    <w:qFormat/>
    <w:uiPriority w:val="99"/>
    <w:rPr>
      <w:rFonts w:ascii="Times New Roman" w:hAnsi="Times New Roman" w:eastAsia="宋体" w:cs="Times New Roman"/>
      <w:sz w:val="18"/>
      <w:szCs w:val="18"/>
    </w:rPr>
  </w:style>
  <w:style w:type="character" w:customStyle="1" w:styleId="31">
    <w:name w:val="批注框文本 Char"/>
    <w:link w:val="13"/>
    <w:semiHidden/>
    <w:qFormat/>
    <w:uiPriority w:val="99"/>
    <w:rPr>
      <w:rFonts w:ascii="Times New Roman" w:hAnsi="Times New Roman" w:eastAsia="宋体" w:cs="Times New Roman"/>
      <w:sz w:val="18"/>
      <w:szCs w:val="18"/>
    </w:rPr>
  </w:style>
  <w:style w:type="character" w:customStyle="1" w:styleId="32">
    <w:name w:val="标题 1 Char"/>
    <w:link w:val="3"/>
    <w:qFormat/>
    <w:uiPriority w:val="0"/>
    <w:rPr>
      <w:rFonts w:ascii="Times New Roman" w:hAnsi="Times New Roman" w:eastAsia="楷体_GB2312" w:cs="Times New Roman"/>
      <w:b/>
      <w:kern w:val="44"/>
      <w:sz w:val="44"/>
      <w:szCs w:val="20"/>
    </w:rPr>
  </w:style>
  <w:style w:type="character" w:customStyle="1" w:styleId="33">
    <w:name w:val="页眉 Char"/>
    <w:link w:val="15"/>
    <w:qFormat/>
    <w:uiPriority w:val="0"/>
    <w:rPr>
      <w:sz w:val="18"/>
      <w:szCs w:val="18"/>
    </w:rPr>
  </w:style>
  <w:style w:type="paragraph" w:customStyle="1" w:styleId="34">
    <w:name w:val="列出段落21"/>
    <w:basedOn w:val="1"/>
    <w:qFormat/>
    <w:uiPriority w:val="34"/>
    <w:pPr>
      <w:adjustRightInd w:val="0"/>
      <w:snapToGrid w:val="0"/>
      <w:ind w:firstLine="420" w:firstLineChars="200"/>
    </w:pPr>
  </w:style>
  <w:style w:type="paragraph" w:customStyle="1" w:styleId="35">
    <w:name w:val="列出段落2"/>
    <w:basedOn w:val="1"/>
    <w:qFormat/>
    <w:uiPriority w:val="34"/>
    <w:pPr>
      <w:adjustRightInd w:val="0"/>
      <w:snapToGrid w:val="0"/>
      <w:ind w:firstLine="420" w:firstLineChars="200"/>
    </w:pPr>
  </w:style>
  <w:style w:type="paragraph" w:customStyle="1" w:styleId="36">
    <w:name w:val="纯文本2"/>
    <w:basedOn w:val="1"/>
    <w:qFormat/>
    <w:uiPriority w:val="0"/>
    <w:rPr>
      <w:rFonts w:ascii="宋体" w:hAnsi="Courier New"/>
      <w:sz w:val="28"/>
      <w:szCs w:val="24"/>
    </w:rPr>
  </w:style>
  <w:style w:type="paragraph" w:customStyle="1" w:styleId="37">
    <w:name w:val="_Style 3"/>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8">
    <w:name w:val="正文首行缩进 21"/>
    <w:basedOn w:val="8"/>
    <w:unhideWhenUsed/>
    <w:qFormat/>
    <w:uiPriority w:val="99"/>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27</Pages>
  <Words>1950</Words>
  <Characters>11121</Characters>
  <Lines>92</Lines>
  <Paragraphs>26</Paragraphs>
  <TotalTime>4</TotalTime>
  <ScaleCrop>false</ScaleCrop>
  <LinksUpToDate>false</LinksUpToDate>
  <CharactersWithSpaces>13045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2021-02-13T23:38:00Z</dcterms:created>
  <dc:creator>何花</dc:creator>
  <cp:lastModifiedBy>Administrator</cp:lastModifiedBy>
  <cp:lastPrinted>2020-03-12T11:23:00Z</cp:lastPrinted>
  <dcterms:modified xsi:type="dcterms:W3CDTF">2021-11-26T08:07:29Z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7968CAC7046C4F309E4E00AA08E7B703</vt:lpwstr>
  </property>
</Properties>
</file>