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2C0AB3">
      <w:pPr>
        <w:jc w:val="center"/>
        <w:rPr>
          <w:b/>
          <w:sz w:val="36"/>
          <w:szCs w:val="36"/>
        </w:rPr>
      </w:pPr>
      <w:r>
        <w:rPr>
          <w:rFonts w:hint="eastAsia"/>
          <w:b/>
          <w:sz w:val="36"/>
          <w:szCs w:val="36"/>
        </w:rPr>
        <w:t>天生港镇街道国庆村桑北路道路维修工程</w:t>
      </w:r>
    </w:p>
    <w:p w14:paraId="1AD8FD0E">
      <w:pPr>
        <w:jc w:val="center"/>
        <w:rPr>
          <w:b/>
          <w:sz w:val="36"/>
          <w:szCs w:val="36"/>
        </w:rPr>
      </w:pPr>
      <w:r>
        <w:rPr>
          <w:rFonts w:hint="eastAsia"/>
          <w:b/>
          <w:sz w:val="36"/>
          <w:szCs w:val="36"/>
        </w:rPr>
        <w:t>标底编制说明</w:t>
      </w:r>
    </w:p>
    <w:p w14:paraId="1170B710">
      <w:pPr>
        <w:rPr>
          <w:sz w:val="28"/>
          <w:szCs w:val="28"/>
        </w:rPr>
      </w:pPr>
    </w:p>
    <w:p w14:paraId="2C2BA466">
      <w:pPr>
        <w:spacing w:line="360" w:lineRule="auto"/>
        <w:rPr>
          <w:rFonts w:asciiTheme="minorEastAsia" w:hAnsiTheme="minorEastAsia"/>
          <w:sz w:val="32"/>
          <w:szCs w:val="36"/>
        </w:rPr>
      </w:pPr>
      <w:r>
        <w:rPr>
          <w:rFonts w:asciiTheme="minorEastAsia" w:hAnsiTheme="minorEastAsia"/>
          <w:sz w:val="24"/>
          <w:szCs w:val="28"/>
        </w:rPr>
        <w:t>一</w:t>
      </w:r>
      <w:r>
        <w:rPr>
          <w:rFonts w:hint="eastAsia" w:asciiTheme="minorEastAsia" w:hAnsiTheme="minorEastAsia"/>
          <w:sz w:val="24"/>
          <w:szCs w:val="28"/>
        </w:rPr>
        <w:t>、工程概况：</w:t>
      </w:r>
    </w:p>
    <w:p w14:paraId="214EB0C0">
      <w:pPr>
        <w:spacing w:line="360" w:lineRule="auto"/>
        <w:ind w:firstLine="480" w:firstLineChars="200"/>
        <w:jc w:val="left"/>
        <w:rPr>
          <w:rFonts w:asciiTheme="minorEastAsia" w:hAnsiTheme="minorEastAsia"/>
          <w:sz w:val="24"/>
          <w:szCs w:val="28"/>
        </w:rPr>
      </w:pPr>
      <w:r>
        <w:rPr>
          <w:rFonts w:hint="eastAsia" w:asciiTheme="minorEastAsia" w:hAnsiTheme="minorEastAsia"/>
          <w:sz w:val="24"/>
          <w:szCs w:val="28"/>
        </w:rPr>
        <w:t>天生港镇街道国庆村桑北路道路维修工程，</w:t>
      </w:r>
      <w:r>
        <w:rPr>
          <w:rFonts w:hint="eastAsia" w:ascii="宋体" w:hAnsi="宋体"/>
          <w:sz w:val="24"/>
        </w:rPr>
        <w:t>本工程位于崇川区天生港</w:t>
      </w:r>
      <w:r>
        <w:rPr>
          <w:rFonts w:hint="eastAsia" w:asciiTheme="minorEastAsia" w:hAnsiTheme="minorEastAsia"/>
          <w:sz w:val="24"/>
          <w:szCs w:val="28"/>
        </w:rPr>
        <w:t>镇</w:t>
      </w:r>
      <w:r>
        <w:rPr>
          <w:rFonts w:hint="eastAsia" w:ascii="宋体" w:hAnsi="宋体"/>
          <w:sz w:val="24"/>
        </w:rPr>
        <w:t>街道，</w:t>
      </w:r>
      <w:r>
        <w:rPr>
          <w:rFonts w:hint="eastAsia" w:asciiTheme="minorEastAsia" w:hAnsiTheme="minorEastAsia"/>
          <w:sz w:val="24"/>
          <w:szCs w:val="28"/>
        </w:rPr>
        <w:t>涉及拆除并新建水泥路等。</w:t>
      </w:r>
    </w:p>
    <w:p w14:paraId="62DF8B77">
      <w:pPr>
        <w:spacing w:line="360" w:lineRule="auto"/>
        <w:jc w:val="left"/>
        <w:rPr>
          <w:rFonts w:asciiTheme="minorEastAsia" w:hAnsiTheme="minorEastAsia"/>
          <w:sz w:val="24"/>
          <w:szCs w:val="28"/>
        </w:rPr>
      </w:pPr>
      <w:r>
        <w:rPr>
          <w:rFonts w:hint="eastAsia" w:asciiTheme="minorEastAsia" w:hAnsiTheme="minorEastAsia"/>
          <w:sz w:val="24"/>
          <w:szCs w:val="28"/>
        </w:rPr>
        <w:t>二、招标范围：</w:t>
      </w:r>
    </w:p>
    <w:p w14:paraId="34F64CA4">
      <w:pPr>
        <w:spacing w:line="360" w:lineRule="auto"/>
        <w:ind w:firstLine="480" w:firstLineChars="200"/>
        <w:jc w:val="left"/>
        <w:rPr>
          <w:rFonts w:asciiTheme="minorEastAsia" w:hAnsiTheme="minorEastAsia"/>
          <w:sz w:val="24"/>
          <w:szCs w:val="28"/>
        </w:rPr>
      </w:pPr>
      <w:r>
        <w:rPr>
          <w:rFonts w:hint="eastAsia" w:ascii="宋体" w:hAnsi="宋体"/>
          <w:sz w:val="24"/>
        </w:rPr>
        <w:t>图纸及清单中内容</w:t>
      </w:r>
      <w:r>
        <w:rPr>
          <w:rFonts w:hint="eastAsia" w:asciiTheme="minorEastAsia" w:hAnsiTheme="minorEastAsia"/>
          <w:sz w:val="24"/>
          <w:szCs w:val="28"/>
        </w:rPr>
        <w:t>。</w:t>
      </w:r>
    </w:p>
    <w:p w14:paraId="67E70572">
      <w:pPr>
        <w:spacing w:line="360" w:lineRule="auto"/>
        <w:jc w:val="left"/>
        <w:rPr>
          <w:rFonts w:asciiTheme="minorEastAsia" w:hAnsiTheme="minorEastAsia"/>
          <w:sz w:val="24"/>
          <w:szCs w:val="28"/>
        </w:rPr>
      </w:pPr>
      <w:r>
        <w:rPr>
          <w:rFonts w:hint="eastAsia" w:asciiTheme="minorEastAsia" w:hAnsiTheme="minorEastAsia"/>
          <w:sz w:val="24"/>
          <w:szCs w:val="28"/>
        </w:rPr>
        <w:t>三、标底编制依据：</w:t>
      </w:r>
    </w:p>
    <w:p w14:paraId="6DDD2FE1">
      <w:pPr>
        <w:spacing w:line="360" w:lineRule="auto"/>
        <w:ind w:firstLine="480" w:firstLineChars="200"/>
        <w:jc w:val="left"/>
        <w:rPr>
          <w:rFonts w:asciiTheme="minorEastAsia" w:hAnsiTheme="minorEastAsia"/>
          <w:sz w:val="24"/>
          <w:szCs w:val="28"/>
        </w:rPr>
      </w:pPr>
      <w:r>
        <w:rPr>
          <w:rFonts w:hint="eastAsia" w:asciiTheme="minorEastAsia" w:hAnsiTheme="minorEastAsia"/>
          <w:sz w:val="24"/>
          <w:szCs w:val="28"/>
        </w:rPr>
        <w:t>1、《建设工程工程量清单计价规范》（GB50500-2013）；</w:t>
      </w:r>
    </w:p>
    <w:p w14:paraId="5982C5D8">
      <w:pPr>
        <w:spacing w:line="360" w:lineRule="auto"/>
        <w:ind w:firstLine="480" w:firstLineChars="200"/>
        <w:jc w:val="left"/>
        <w:rPr>
          <w:rFonts w:asciiTheme="minorEastAsia" w:hAnsiTheme="minorEastAsia"/>
          <w:sz w:val="24"/>
          <w:szCs w:val="28"/>
        </w:rPr>
      </w:pPr>
      <w:r>
        <w:rPr>
          <w:rFonts w:hint="eastAsia" w:asciiTheme="minorEastAsia" w:hAnsiTheme="minorEastAsia"/>
          <w:sz w:val="24"/>
          <w:szCs w:val="28"/>
        </w:rPr>
        <w:t>2、《江苏省市政工程计价定额》(2014版)；</w:t>
      </w:r>
    </w:p>
    <w:p w14:paraId="08ECDA18">
      <w:pPr>
        <w:spacing w:line="360" w:lineRule="auto"/>
        <w:ind w:firstLine="480" w:firstLineChars="200"/>
        <w:jc w:val="left"/>
        <w:rPr>
          <w:rFonts w:asciiTheme="minorEastAsia" w:hAnsiTheme="minorEastAsia"/>
          <w:sz w:val="24"/>
          <w:szCs w:val="28"/>
        </w:rPr>
      </w:pPr>
      <w:r>
        <w:rPr>
          <w:rFonts w:hint="eastAsia" w:asciiTheme="minorEastAsia" w:hAnsiTheme="minorEastAsia"/>
          <w:sz w:val="24"/>
          <w:szCs w:val="28"/>
        </w:rPr>
        <w:t>3、《江苏省土建装饰工程计价定额》(2014版)；</w:t>
      </w:r>
    </w:p>
    <w:p w14:paraId="01779068">
      <w:pPr>
        <w:spacing w:line="360" w:lineRule="auto"/>
        <w:ind w:firstLine="480" w:firstLineChars="200"/>
        <w:jc w:val="left"/>
        <w:rPr>
          <w:rFonts w:asciiTheme="minorEastAsia" w:hAnsiTheme="minorEastAsia"/>
          <w:sz w:val="24"/>
          <w:szCs w:val="28"/>
        </w:rPr>
      </w:pPr>
      <w:r>
        <w:rPr>
          <w:rFonts w:asciiTheme="minorEastAsia" w:hAnsiTheme="minorEastAsia"/>
          <w:sz w:val="24"/>
          <w:szCs w:val="28"/>
        </w:rPr>
        <w:t>4</w:t>
      </w:r>
      <w:r>
        <w:rPr>
          <w:rFonts w:hint="eastAsia" w:asciiTheme="minorEastAsia" w:hAnsiTheme="minorEastAsia"/>
          <w:sz w:val="24"/>
          <w:szCs w:val="28"/>
        </w:rPr>
        <w:t>、《江苏省建设工程费用定额》(2014年版营改增后)；</w:t>
      </w:r>
    </w:p>
    <w:p w14:paraId="62EB9668">
      <w:pPr>
        <w:spacing w:line="360" w:lineRule="auto"/>
        <w:ind w:firstLine="480" w:firstLineChars="200"/>
        <w:jc w:val="left"/>
        <w:rPr>
          <w:rFonts w:asciiTheme="minorEastAsia" w:hAnsiTheme="minorEastAsia"/>
          <w:sz w:val="24"/>
          <w:szCs w:val="28"/>
        </w:rPr>
      </w:pPr>
      <w:r>
        <w:rPr>
          <w:rFonts w:asciiTheme="minorEastAsia" w:hAnsiTheme="minorEastAsia"/>
          <w:sz w:val="24"/>
          <w:szCs w:val="28"/>
        </w:rPr>
        <w:t>5</w:t>
      </w:r>
      <w:r>
        <w:rPr>
          <w:rFonts w:hint="eastAsia" w:asciiTheme="minorEastAsia" w:hAnsiTheme="minorEastAsia"/>
          <w:sz w:val="24"/>
          <w:szCs w:val="28"/>
        </w:rPr>
        <w:t>、《省住房城乡建设厅关于建筑业实施营改增后江苏省建设工程计价依据调整的通知》（苏建价【2016】154号）及《江苏省城乡建设厅关于调整建设工程计价增值税税率的通知》（苏建函价【2019】178号）规定的标准计取；</w:t>
      </w:r>
    </w:p>
    <w:p w14:paraId="02F60F91">
      <w:pPr>
        <w:spacing w:line="360" w:lineRule="auto"/>
        <w:ind w:firstLine="480" w:firstLineChars="200"/>
        <w:jc w:val="left"/>
        <w:rPr>
          <w:rFonts w:asciiTheme="minorEastAsia" w:hAnsiTheme="minorEastAsia"/>
          <w:sz w:val="24"/>
          <w:szCs w:val="28"/>
        </w:rPr>
      </w:pPr>
      <w:r>
        <w:rPr>
          <w:rFonts w:asciiTheme="minorEastAsia" w:hAnsiTheme="minorEastAsia"/>
          <w:sz w:val="24"/>
          <w:szCs w:val="28"/>
        </w:rPr>
        <w:t>6</w:t>
      </w:r>
      <w:r>
        <w:rPr>
          <w:rFonts w:hint="eastAsia" w:asciiTheme="minorEastAsia" w:hAnsiTheme="minorEastAsia"/>
          <w:sz w:val="24"/>
          <w:szCs w:val="28"/>
        </w:rPr>
        <w:t>、建筑工程人工工资指导价（苏建函价〔202</w:t>
      </w:r>
      <w:r>
        <w:rPr>
          <w:rFonts w:asciiTheme="minorEastAsia" w:hAnsiTheme="minorEastAsia"/>
          <w:sz w:val="24"/>
          <w:szCs w:val="28"/>
        </w:rPr>
        <w:t>5</w:t>
      </w:r>
      <w:r>
        <w:rPr>
          <w:rFonts w:hint="eastAsia" w:asciiTheme="minorEastAsia" w:hAnsiTheme="minorEastAsia"/>
          <w:sz w:val="24"/>
          <w:szCs w:val="28"/>
        </w:rPr>
        <w:t>〕</w:t>
      </w:r>
      <w:r>
        <w:rPr>
          <w:rFonts w:asciiTheme="minorEastAsia" w:hAnsiTheme="minorEastAsia"/>
          <w:sz w:val="24"/>
          <w:szCs w:val="28"/>
        </w:rPr>
        <w:t>66</w:t>
      </w:r>
      <w:r>
        <w:rPr>
          <w:rFonts w:hint="eastAsia" w:asciiTheme="minorEastAsia" w:hAnsiTheme="minorEastAsia"/>
          <w:sz w:val="24"/>
          <w:szCs w:val="28"/>
        </w:rPr>
        <w:t>号文）；</w:t>
      </w:r>
    </w:p>
    <w:p w14:paraId="34BFEF50">
      <w:pPr>
        <w:spacing w:line="360" w:lineRule="auto"/>
        <w:ind w:firstLine="480" w:firstLineChars="200"/>
        <w:jc w:val="left"/>
        <w:rPr>
          <w:rFonts w:asciiTheme="minorEastAsia" w:hAnsiTheme="minorEastAsia"/>
          <w:sz w:val="24"/>
          <w:szCs w:val="28"/>
        </w:rPr>
      </w:pPr>
      <w:r>
        <w:rPr>
          <w:rFonts w:asciiTheme="minorEastAsia" w:hAnsiTheme="minorEastAsia"/>
          <w:sz w:val="24"/>
          <w:szCs w:val="28"/>
        </w:rPr>
        <w:t>7</w:t>
      </w:r>
      <w:r>
        <w:rPr>
          <w:rFonts w:hint="eastAsia" w:asciiTheme="minorEastAsia" w:hAnsiTheme="minorEastAsia"/>
          <w:sz w:val="24"/>
          <w:szCs w:val="28"/>
        </w:rPr>
        <w:t>、部、省现行各类造价文件；</w:t>
      </w:r>
    </w:p>
    <w:p w14:paraId="424CAE66">
      <w:pPr>
        <w:spacing w:line="360" w:lineRule="auto"/>
        <w:ind w:firstLine="480" w:firstLineChars="200"/>
        <w:jc w:val="left"/>
        <w:rPr>
          <w:rFonts w:asciiTheme="minorEastAsia" w:hAnsiTheme="minorEastAsia"/>
          <w:sz w:val="24"/>
          <w:szCs w:val="28"/>
        </w:rPr>
      </w:pPr>
      <w:r>
        <w:rPr>
          <w:rFonts w:asciiTheme="minorEastAsia" w:hAnsiTheme="minorEastAsia"/>
          <w:sz w:val="24"/>
          <w:szCs w:val="28"/>
        </w:rPr>
        <w:t>8</w:t>
      </w:r>
      <w:r>
        <w:rPr>
          <w:rFonts w:hint="eastAsia" w:asciiTheme="minorEastAsia" w:hAnsiTheme="minorEastAsia"/>
          <w:sz w:val="24"/>
          <w:szCs w:val="28"/>
        </w:rPr>
        <w:t>、</w:t>
      </w:r>
      <w:r>
        <w:rPr>
          <w:rFonts w:asciiTheme="minorEastAsia" w:hAnsiTheme="minorEastAsia"/>
          <w:sz w:val="24"/>
          <w:szCs w:val="28"/>
        </w:rPr>
        <w:t>材料价参《</w:t>
      </w:r>
      <w:bookmarkStart w:id="0" w:name="_GoBack"/>
      <w:r>
        <w:rPr>
          <w:rFonts w:hint="eastAsia" w:asciiTheme="minorEastAsia" w:hAnsiTheme="minorEastAsia"/>
          <w:sz w:val="24"/>
          <w:szCs w:val="28"/>
        </w:rPr>
        <w:t>南通市建设</w:t>
      </w:r>
      <w:r>
        <w:rPr>
          <w:rFonts w:asciiTheme="minorEastAsia" w:hAnsiTheme="minorEastAsia"/>
          <w:sz w:val="24"/>
          <w:szCs w:val="28"/>
        </w:rPr>
        <w:t>工程造价信息</w:t>
      </w:r>
      <w:bookmarkEnd w:id="0"/>
      <w:r>
        <w:rPr>
          <w:rFonts w:asciiTheme="minorEastAsia" w:hAnsiTheme="minorEastAsia"/>
          <w:sz w:val="24"/>
          <w:szCs w:val="28"/>
        </w:rPr>
        <w:t>》</w:t>
      </w:r>
      <w:r>
        <w:rPr>
          <w:rFonts w:hint="eastAsia" w:asciiTheme="minorEastAsia" w:hAnsiTheme="minorEastAsia"/>
          <w:sz w:val="24"/>
          <w:szCs w:val="28"/>
        </w:rPr>
        <w:t>202</w:t>
      </w:r>
      <w:r>
        <w:rPr>
          <w:rFonts w:asciiTheme="minorEastAsia" w:hAnsiTheme="minorEastAsia"/>
          <w:sz w:val="24"/>
          <w:szCs w:val="28"/>
        </w:rPr>
        <w:t>5</w:t>
      </w:r>
      <w:r>
        <w:rPr>
          <w:rFonts w:hint="eastAsia" w:asciiTheme="minorEastAsia" w:hAnsiTheme="minorEastAsia"/>
          <w:sz w:val="24"/>
          <w:szCs w:val="28"/>
        </w:rPr>
        <w:t>年</w:t>
      </w:r>
      <w:r>
        <w:rPr>
          <w:rFonts w:asciiTheme="minorEastAsia" w:hAnsiTheme="minorEastAsia"/>
          <w:sz w:val="24"/>
          <w:szCs w:val="28"/>
        </w:rPr>
        <w:t>第</w:t>
      </w:r>
      <w:r>
        <w:rPr>
          <w:rFonts w:hint="eastAsia" w:asciiTheme="minorEastAsia" w:hAnsiTheme="minorEastAsia"/>
          <w:sz w:val="24"/>
          <w:szCs w:val="28"/>
          <w:lang w:val="en-US" w:eastAsia="zh-CN"/>
        </w:rPr>
        <w:t>03</w:t>
      </w:r>
      <w:r>
        <w:rPr>
          <w:rFonts w:hint="eastAsia" w:asciiTheme="minorEastAsia" w:hAnsiTheme="minorEastAsia"/>
          <w:sz w:val="24"/>
          <w:szCs w:val="28"/>
        </w:rPr>
        <w:t>期</w:t>
      </w:r>
      <w:r>
        <w:rPr>
          <w:rFonts w:asciiTheme="minorEastAsia" w:hAnsiTheme="minorEastAsia"/>
          <w:sz w:val="24"/>
          <w:szCs w:val="28"/>
        </w:rPr>
        <w:t>；</w:t>
      </w:r>
    </w:p>
    <w:p w14:paraId="12CB63D6">
      <w:pPr>
        <w:spacing w:line="360" w:lineRule="auto"/>
        <w:ind w:firstLine="480" w:firstLineChars="200"/>
        <w:jc w:val="left"/>
        <w:rPr>
          <w:rFonts w:asciiTheme="minorEastAsia" w:hAnsiTheme="minorEastAsia"/>
          <w:sz w:val="24"/>
          <w:szCs w:val="28"/>
        </w:rPr>
      </w:pPr>
      <w:r>
        <w:rPr>
          <w:rFonts w:asciiTheme="minorEastAsia" w:hAnsiTheme="minorEastAsia"/>
          <w:sz w:val="24"/>
          <w:szCs w:val="28"/>
        </w:rPr>
        <w:t>9</w:t>
      </w:r>
      <w:r>
        <w:rPr>
          <w:rFonts w:hint="eastAsia" w:asciiTheme="minorEastAsia" w:hAnsiTheme="minorEastAsia"/>
          <w:sz w:val="24"/>
          <w:szCs w:val="28"/>
        </w:rPr>
        <w:t>、相关规范、标准图集及技术规范。</w:t>
      </w:r>
    </w:p>
    <w:p w14:paraId="365ADB53">
      <w:pPr>
        <w:spacing w:line="360" w:lineRule="auto"/>
        <w:jc w:val="left"/>
        <w:rPr>
          <w:rFonts w:asciiTheme="minorEastAsia" w:hAnsiTheme="minorEastAsia"/>
          <w:sz w:val="24"/>
          <w:szCs w:val="28"/>
        </w:rPr>
      </w:pPr>
      <w:r>
        <w:rPr>
          <w:rFonts w:hint="eastAsia" w:asciiTheme="minorEastAsia" w:hAnsiTheme="minorEastAsia"/>
          <w:sz w:val="24"/>
          <w:szCs w:val="28"/>
        </w:rPr>
        <w:t>四、其他须说明的问题：</w:t>
      </w:r>
    </w:p>
    <w:p w14:paraId="569CDEE9">
      <w:pPr>
        <w:spacing w:line="360" w:lineRule="auto"/>
        <w:ind w:firstLine="480" w:firstLineChars="200"/>
        <w:jc w:val="left"/>
        <w:rPr>
          <w:rFonts w:asciiTheme="minorEastAsia" w:hAnsiTheme="minorEastAsia"/>
          <w:sz w:val="24"/>
          <w:szCs w:val="28"/>
        </w:rPr>
      </w:pPr>
      <w:r>
        <w:rPr>
          <w:rFonts w:hint="eastAsia" w:asciiTheme="minorEastAsia" w:hAnsiTheme="minorEastAsia"/>
          <w:sz w:val="24"/>
          <w:szCs w:val="28"/>
        </w:rPr>
        <w:t>根据标底资料，采用清单计价的方法编制其工程造价。主要内容为：</w:t>
      </w:r>
    </w:p>
    <w:p w14:paraId="61B391C2">
      <w:pPr>
        <w:spacing w:line="360" w:lineRule="auto"/>
        <w:ind w:firstLine="480" w:firstLineChars="200"/>
        <w:rPr>
          <w:rFonts w:asciiTheme="minorEastAsia" w:hAnsiTheme="minorEastAsia"/>
          <w:sz w:val="24"/>
          <w:szCs w:val="28"/>
        </w:rPr>
      </w:pPr>
      <w:r>
        <w:rPr>
          <w:rFonts w:hint="eastAsia" w:asciiTheme="minorEastAsia" w:hAnsiTheme="minorEastAsia"/>
          <w:sz w:val="24"/>
          <w:szCs w:val="28"/>
        </w:rPr>
        <w:t>1、按照增值税一般计税模式取费；</w:t>
      </w:r>
    </w:p>
    <w:p w14:paraId="64925F9B">
      <w:pPr>
        <w:spacing w:line="360" w:lineRule="auto"/>
        <w:ind w:firstLine="480" w:firstLineChars="200"/>
        <w:rPr>
          <w:rFonts w:asciiTheme="minorEastAsia" w:hAnsiTheme="minorEastAsia"/>
          <w:sz w:val="24"/>
          <w:szCs w:val="28"/>
        </w:rPr>
      </w:pPr>
      <w:r>
        <w:rPr>
          <w:rFonts w:asciiTheme="minorEastAsia" w:hAnsiTheme="minorEastAsia"/>
          <w:sz w:val="24"/>
          <w:szCs w:val="28"/>
        </w:rPr>
        <w:t>2</w:t>
      </w:r>
      <w:r>
        <w:rPr>
          <w:rFonts w:hint="eastAsia" w:asciiTheme="minorEastAsia" w:hAnsiTheme="minorEastAsia"/>
          <w:sz w:val="24"/>
          <w:szCs w:val="28"/>
        </w:rPr>
        <w:t>、模板已包含在综合单价内，不单独计取。</w:t>
      </w:r>
    </w:p>
    <w:p w14:paraId="0E1E05C4">
      <w:pPr>
        <w:spacing w:line="360" w:lineRule="auto"/>
        <w:jc w:val="left"/>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4607F"/>
    <w:rsid w:val="00023D8D"/>
    <w:rsid w:val="0003116D"/>
    <w:rsid w:val="0003700B"/>
    <w:rsid w:val="0010523A"/>
    <w:rsid w:val="001245DF"/>
    <w:rsid w:val="00137E19"/>
    <w:rsid w:val="00154039"/>
    <w:rsid w:val="001607F5"/>
    <w:rsid w:val="00161091"/>
    <w:rsid w:val="00172916"/>
    <w:rsid w:val="00176D17"/>
    <w:rsid w:val="00194CDA"/>
    <w:rsid w:val="001B2C1E"/>
    <w:rsid w:val="001C41EB"/>
    <w:rsid w:val="001E7A20"/>
    <w:rsid w:val="001F1584"/>
    <w:rsid w:val="001F7558"/>
    <w:rsid w:val="00203748"/>
    <w:rsid w:val="00222BA2"/>
    <w:rsid w:val="00223D01"/>
    <w:rsid w:val="00240F0A"/>
    <w:rsid w:val="0027207F"/>
    <w:rsid w:val="00296470"/>
    <w:rsid w:val="002B100D"/>
    <w:rsid w:val="002B1107"/>
    <w:rsid w:val="002C53E0"/>
    <w:rsid w:val="003252B9"/>
    <w:rsid w:val="0034242A"/>
    <w:rsid w:val="00360914"/>
    <w:rsid w:val="00373518"/>
    <w:rsid w:val="0039403B"/>
    <w:rsid w:val="003D2BEF"/>
    <w:rsid w:val="003E0EBA"/>
    <w:rsid w:val="003F5AEF"/>
    <w:rsid w:val="00447302"/>
    <w:rsid w:val="004573BA"/>
    <w:rsid w:val="00461C64"/>
    <w:rsid w:val="004934BE"/>
    <w:rsid w:val="004B71A1"/>
    <w:rsid w:val="005043E1"/>
    <w:rsid w:val="0054607F"/>
    <w:rsid w:val="005B242A"/>
    <w:rsid w:val="005C4BCC"/>
    <w:rsid w:val="00606822"/>
    <w:rsid w:val="00634FC9"/>
    <w:rsid w:val="00637DD9"/>
    <w:rsid w:val="00656892"/>
    <w:rsid w:val="006572B8"/>
    <w:rsid w:val="006614A3"/>
    <w:rsid w:val="00671F26"/>
    <w:rsid w:val="006A7AE1"/>
    <w:rsid w:val="006C6341"/>
    <w:rsid w:val="006C6A57"/>
    <w:rsid w:val="006D089C"/>
    <w:rsid w:val="006E148E"/>
    <w:rsid w:val="00712CF5"/>
    <w:rsid w:val="00741409"/>
    <w:rsid w:val="007A7905"/>
    <w:rsid w:val="007B3866"/>
    <w:rsid w:val="007C7D32"/>
    <w:rsid w:val="00810AAD"/>
    <w:rsid w:val="00816366"/>
    <w:rsid w:val="008615F9"/>
    <w:rsid w:val="008A09DB"/>
    <w:rsid w:val="008A6E00"/>
    <w:rsid w:val="008B2B2C"/>
    <w:rsid w:val="009034C4"/>
    <w:rsid w:val="0094034B"/>
    <w:rsid w:val="0098594C"/>
    <w:rsid w:val="009940F4"/>
    <w:rsid w:val="009C3754"/>
    <w:rsid w:val="009C778B"/>
    <w:rsid w:val="009E064E"/>
    <w:rsid w:val="00A06031"/>
    <w:rsid w:val="00A06775"/>
    <w:rsid w:val="00A232DA"/>
    <w:rsid w:val="00A24AAA"/>
    <w:rsid w:val="00A34BEB"/>
    <w:rsid w:val="00AA6B95"/>
    <w:rsid w:val="00AB56F9"/>
    <w:rsid w:val="00AE7BB5"/>
    <w:rsid w:val="00AF3E8D"/>
    <w:rsid w:val="00B0097E"/>
    <w:rsid w:val="00B3356F"/>
    <w:rsid w:val="00B452FE"/>
    <w:rsid w:val="00B521C2"/>
    <w:rsid w:val="00B5625A"/>
    <w:rsid w:val="00B835E9"/>
    <w:rsid w:val="00B92C92"/>
    <w:rsid w:val="00B95749"/>
    <w:rsid w:val="00BA5915"/>
    <w:rsid w:val="00BB3249"/>
    <w:rsid w:val="00BD4FD5"/>
    <w:rsid w:val="00C03090"/>
    <w:rsid w:val="00C113C7"/>
    <w:rsid w:val="00C11C3D"/>
    <w:rsid w:val="00C25E8A"/>
    <w:rsid w:val="00C60F5E"/>
    <w:rsid w:val="00C855CF"/>
    <w:rsid w:val="00C87C75"/>
    <w:rsid w:val="00CA4656"/>
    <w:rsid w:val="00CA76D4"/>
    <w:rsid w:val="00CD40A6"/>
    <w:rsid w:val="00CD7827"/>
    <w:rsid w:val="00D13E76"/>
    <w:rsid w:val="00D26B2D"/>
    <w:rsid w:val="00D41615"/>
    <w:rsid w:val="00D4252B"/>
    <w:rsid w:val="00D760AE"/>
    <w:rsid w:val="00D7681F"/>
    <w:rsid w:val="00D8746F"/>
    <w:rsid w:val="00DD35FF"/>
    <w:rsid w:val="00E11FB7"/>
    <w:rsid w:val="00E13F17"/>
    <w:rsid w:val="00E25B77"/>
    <w:rsid w:val="00EA0D48"/>
    <w:rsid w:val="00EC4532"/>
    <w:rsid w:val="00EC568B"/>
    <w:rsid w:val="00F4733E"/>
    <w:rsid w:val="00F66635"/>
    <w:rsid w:val="00F822E2"/>
    <w:rsid w:val="00F834E9"/>
    <w:rsid w:val="00F84EB7"/>
    <w:rsid w:val="00FE7AA1"/>
    <w:rsid w:val="2D513DAA"/>
    <w:rsid w:val="36D141C0"/>
    <w:rsid w:val="4E8979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443</Words>
  <Characters>484</Characters>
  <Lines>3</Lines>
  <Paragraphs>1</Paragraphs>
  <TotalTime>2</TotalTime>
  <ScaleCrop>false</ScaleCrop>
  <LinksUpToDate>false</LinksUpToDate>
  <CharactersWithSpaces>484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2021-03-16T06:15:00Z</dcterms:created>
  <dc:creator>asus</dc:creator>
  <cp:lastModifiedBy>mr</cp:lastModifiedBy>
  <dcterms:modified xsi:type="dcterms:W3CDTF">2025-06-16T08:54:24Z</dcterms:modified>
  <cp:revision>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eyJoZGlkIjoiYzgwZTQyNGY3NWY0ZTVkMDMxMDUwZGIwMTYzYTM2NTkiLCJ1c2VySWQiOiI2NTc1MTk5MjkifQ==</vt:lpwstr>
  </property>
  <property fmtid="{D5CDD505-2E9C-101B-9397-08002B2CF9AE}" pid="3" name="KSOProductBuildVer">
    <vt:lpwstr>2052-12.1.0.21171</vt:lpwstr>
  </property>
  <property fmtid="{D5CDD505-2E9C-101B-9397-08002B2CF9AE}" pid="4" name="ICV">
    <vt:lpwstr>4551C0E2768A41C0A3313AD233D27243_12</vt:lpwstr>
  </property>
</Properties>
</file>