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97A5D9">
      <w:pPr>
        <w:spacing w:line="360" w:lineRule="auto"/>
        <w:jc w:val="center"/>
        <w:rPr>
          <w:rFonts w:hint="default" w:hAnsi="宋体"/>
          <w:b/>
          <w:sz w:val="32"/>
          <w:szCs w:val="32"/>
          <w:u w:val="none"/>
          <w:lang w:val="en-US" w:eastAsia="zh-CN"/>
        </w:rPr>
      </w:pPr>
      <w:r>
        <w:rPr>
          <w:rFonts w:hint="eastAsia" w:hAnsi="宋体" w:cs="Times New Roman"/>
          <w:b/>
          <w:sz w:val="32"/>
          <w:szCs w:val="32"/>
          <w:u w:val="none"/>
          <w:lang w:val="en-US" w:eastAsia="zh-CN"/>
        </w:rPr>
        <w:t>陆园界河护岸维修工程</w:t>
      </w:r>
      <w:r>
        <w:rPr>
          <w:rFonts w:hint="eastAsia" w:hAnsi="宋体" w:eastAsia="宋体" w:cs="Times New Roman"/>
          <w:b/>
          <w:sz w:val="32"/>
          <w:szCs w:val="32"/>
          <w:u w:val="none"/>
          <w:lang w:eastAsia="zh-CN"/>
        </w:rPr>
        <w:t>公开招标公告</w:t>
      </w:r>
      <w:r>
        <w:rPr>
          <w:rFonts w:hint="eastAsia" w:hAnsi="宋体" w:cs="Times New Roman"/>
          <w:b/>
          <w:sz w:val="32"/>
          <w:szCs w:val="32"/>
          <w:u w:val="none"/>
          <w:lang w:eastAsia="zh-CN"/>
        </w:rPr>
        <w:t>（</w:t>
      </w:r>
      <w:r>
        <w:rPr>
          <w:rFonts w:hint="eastAsia" w:hAnsi="宋体" w:eastAsia="宋体" w:cs="Times New Roman"/>
          <w:b/>
          <w:sz w:val="32"/>
          <w:szCs w:val="32"/>
          <w:u w:val="none"/>
          <w:lang w:eastAsia="zh-CN"/>
        </w:rPr>
        <w:t>资格</w:t>
      </w:r>
      <w:r>
        <w:rPr>
          <w:rFonts w:hint="eastAsia" w:hAnsi="宋体"/>
          <w:b/>
          <w:sz w:val="32"/>
          <w:szCs w:val="32"/>
          <w:u w:val="none"/>
          <w:lang w:eastAsia="zh-CN"/>
        </w:rPr>
        <w:t>后审）</w:t>
      </w:r>
    </w:p>
    <w:p w14:paraId="6621FA0F">
      <w:pPr>
        <w:keepNext w:val="0"/>
        <w:keepLines w:val="0"/>
        <w:pageBreakBefore w:val="0"/>
        <w:kinsoku/>
        <w:wordWrap/>
        <w:overflowPunct/>
        <w:topLinePunct w:val="0"/>
        <w:bidi w:val="0"/>
        <w:adjustRightInd/>
        <w:snapToGrid/>
        <w:spacing w:line="440" w:lineRule="exact"/>
        <w:jc w:val="both"/>
        <w:textAlignment w:val="auto"/>
        <w:rPr>
          <w:rFonts w:hint="eastAsia" w:ascii="宋体" w:hAnsi="宋体" w:eastAsia="宋体" w:cs="宋体"/>
          <w:sz w:val="24"/>
          <w:szCs w:val="24"/>
        </w:rPr>
      </w:pPr>
      <w:r>
        <w:rPr>
          <w:sz w:val="24"/>
        </w:rPr>
        <w:t xml:space="preserve">    </w:t>
      </w:r>
      <w:r>
        <w:rPr>
          <w:rFonts w:hint="eastAsia" w:ascii="宋体" w:hAnsi="宋体" w:eastAsia="宋体" w:cs="宋体"/>
          <w:sz w:val="24"/>
          <w:szCs w:val="24"/>
        </w:rPr>
        <w:t>1、</w:t>
      </w:r>
      <w:r>
        <w:rPr>
          <w:rFonts w:hint="eastAsia" w:ascii="宋体" w:hAnsi="宋体" w:cs="宋体"/>
          <w:b/>
          <w:bCs/>
          <w:sz w:val="24"/>
          <w:szCs w:val="24"/>
          <w:u w:val="single"/>
          <w:lang w:eastAsia="zh-CN"/>
        </w:rPr>
        <w:t>崇川区水利工程管理中心、南通市北新城水利建设投资有限公司、南通市城镇房地产开发有限公司</w:t>
      </w:r>
      <w:r>
        <w:rPr>
          <w:rFonts w:hint="eastAsia" w:ascii="宋体" w:hAnsi="宋体" w:eastAsia="宋体" w:cs="宋体"/>
          <w:b/>
          <w:bCs/>
          <w:color w:val="auto"/>
          <w:sz w:val="24"/>
          <w:szCs w:val="24"/>
          <w:u w:val="single"/>
          <w:lang w:eastAsia="zh-CN"/>
        </w:rPr>
        <w:t xml:space="preserve"> </w:t>
      </w:r>
      <w:r>
        <w:rPr>
          <w:rFonts w:hint="eastAsia" w:ascii="宋体" w:hAnsi="宋体" w:eastAsia="宋体" w:cs="宋体"/>
          <w:color w:val="auto"/>
          <w:sz w:val="24"/>
          <w:szCs w:val="24"/>
        </w:rPr>
        <w:t>的</w:t>
      </w:r>
      <w:r>
        <w:rPr>
          <w:rFonts w:hint="eastAsia" w:ascii="宋体" w:hAnsi="宋体" w:cs="宋体"/>
          <w:b/>
          <w:bCs/>
          <w:color w:val="auto"/>
          <w:sz w:val="24"/>
          <w:szCs w:val="24"/>
          <w:u w:val="single"/>
          <w:lang w:eastAsia="zh-CN"/>
        </w:rPr>
        <w:t>陆园界河护岸维修工程</w:t>
      </w:r>
      <w:r>
        <w:rPr>
          <w:rFonts w:hint="eastAsia" w:ascii="宋体" w:hAnsi="宋体" w:eastAsia="宋体" w:cs="宋体"/>
          <w:color w:val="auto"/>
          <w:sz w:val="24"/>
          <w:szCs w:val="24"/>
        </w:rPr>
        <w:t>已经由</w:t>
      </w:r>
      <w:r>
        <w:rPr>
          <w:rFonts w:hint="eastAsia" w:ascii="宋体" w:hAnsi="宋体" w:eastAsia="宋体" w:cs="宋体"/>
          <w:sz w:val="24"/>
          <w:szCs w:val="24"/>
        </w:rPr>
        <w:t>相关部门批准建设</w:t>
      </w:r>
      <w:r>
        <w:rPr>
          <w:rFonts w:hint="eastAsia" w:ascii="宋体" w:hAnsi="宋体" w:eastAsia="宋体" w:cs="宋体"/>
          <w:color w:val="000000"/>
          <w:sz w:val="24"/>
          <w:szCs w:val="24"/>
        </w:rPr>
        <w:t>，工</w:t>
      </w:r>
      <w:r>
        <w:rPr>
          <w:rFonts w:hint="eastAsia" w:ascii="宋体" w:hAnsi="宋体" w:eastAsia="宋体" w:cs="宋体"/>
          <w:sz w:val="24"/>
          <w:szCs w:val="24"/>
        </w:rPr>
        <w:t>程所需资金来源为</w:t>
      </w:r>
      <w:r>
        <w:rPr>
          <w:rFonts w:hint="eastAsia" w:ascii="宋体" w:hAnsi="宋体" w:eastAsia="宋体" w:cs="宋体"/>
          <w:b/>
          <w:sz w:val="24"/>
          <w:szCs w:val="24"/>
          <w:u w:val="single"/>
          <w:lang w:val="en-US" w:eastAsia="zh-CN"/>
        </w:rPr>
        <w:t>财政</w:t>
      </w:r>
      <w:r>
        <w:rPr>
          <w:rFonts w:hint="eastAsia" w:ascii="宋体" w:hAnsi="宋体" w:eastAsia="宋体" w:cs="宋体"/>
          <w:sz w:val="24"/>
          <w:szCs w:val="24"/>
          <w:highlight w:val="none"/>
        </w:rPr>
        <w:t>。</w:t>
      </w:r>
      <w:r>
        <w:rPr>
          <w:rFonts w:hint="eastAsia" w:ascii="宋体" w:hAnsi="宋体" w:eastAsia="宋体" w:cs="宋体"/>
          <w:sz w:val="24"/>
          <w:szCs w:val="24"/>
        </w:rPr>
        <w:t>现对该工程的</w:t>
      </w:r>
      <w:r>
        <w:rPr>
          <w:rFonts w:hint="eastAsia" w:ascii="宋体" w:hAnsi="宋体" w:eastAsia="宋体" w:cs="宋体"/>
          <w:b/>
          <w:color w:val="auto"/>
          <w:sz w:val="24"/>
          <w:szCs w:val="24"/>
          <w:u w:val="single"/>
          <w:lang w:val="en-US" w:eastAsia="zh-CN"/>
        </w:rPr>
        <w:t>施工</w:t>
      </w:r>
      <w:r>
        <w:rPr>
          <w:rFonts w:hint="eastAsia" w:ascii="宋体" w:hAnsi="宋体" w:eastAsia="宋体" w:cs="宋体"/>
          <w:sz w:val="24"/>
          <w:szCs w:val="24"/>
        </w:rPr>
        <w:t>进行公开招标，邀请合格的潜在投标人参加本工程的资格后审。</w:t>
      </w:r>
    </w:p>
    <w:p w14:paraId="018A5878">
      <w:pPr>
        <w:keepNext w:val="0"/>
        <w:keepLines w:val="0"/>
        <w:pageBreakBefore w:val="0"/>
        <w:kinsoku/>
        <w:wordWrap/>
        <w:overflowPunct/>
        <w:topLinePunct w:val="0"/>
        <w:bidi w:val="0"/>
        <w:adjustRightInd/>
        <w:snapToGrid/>
        <w:spacing w:line="44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b/>
          <w:sz w:val="24"/>
          <w:szCs w:val="24"/>
          <w:u w:val="single"/>
          <w:lang w:eastAsia="zh-CN"/>
        </w:rPr>
        <w:t>宏信天德工程顾问有限公司</w:t>
      </w:r>
      <w:r>
        <w:rPr>
          <w:rFonts w:hint="eastAsia" w:ascii="宋体" w:hAnsi="宋体" w:eastAsia="宋体" w:cs="宋体"/>
          <w:sz w:val="24"/>
          <w:szCs w:val="24"/>
        </w:rPr>
        <w:t xml:space="preserve">受招标人委托具体负责本工程的招标事宜。 </w:t>
      </w:r>
    </w:p>
    <w:p w14:paraId="335AB1AF">
      <w:pPr>
        <w:keepNext w:val="0"/>
        <w:keepLines w:val="0"/>
        <w:pageBreakBefore w:val="0"/>
        <w:kinsoku/>
        <w:wordWrap/>
        <w:overflowPunct/>
        <w:topLinePunct w:val="0"/>
        <w:bidi w:val="0"/>
        <w:adjustRightInd/>
        <w:snapToGrid/>
        <w:spacing w:line="44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3、工程概况: </w:t>
      </w:r>
    </w:p>
    <w:p w14:paraId="76596416">
      <w:pPr>
        <w:keepNext w:val="0"/>
        <w:keepLines w:val="0"/>
        <w:pageBreakBefore w:val="0"/>
        <w:kinsoku/>
        <w:wordWrap/>
        <w:overflowPunct/>
        <w:topLinePunct w:val="0"/>
        <w:bidi w:val="0"/>
        <w:adjustRightInd/>
        <w:snapToGrid/>
        <w:spacing w:line="440" w:lineRule="exact"/>
        <w:ind w:firstLine="480" w:firstLineChars="200"/>
        <w:jc w:val="both"/>
        <w:textAlignment w:val="auto"/>
        <w:rPr>
          <w:rFonts w:hint="eastAsia" w:ascii="宋体" w:hAnsi="宋体" w:eastAsia="宋体" w:cs="宋体"/>
          <w:sz w:val="24"/>
          <w:szCs w:val="24"/>
          <w:u w:val="single"/>
        </w:rPr>
      </w:pPr>
      <w:r>
        <w:rPr>
          <w:rFonts w:hint="eastAsia" w:ascii="宋体" w:hAnsi="宋体" w:eastAsia="宋体" w:cs="宋体"/>
          <w:sz w:val="24"/>
          <w:szCs w:val="24"/>
        </w:rPr>
        <w:t>（1）工程地点：</w:t>
      </w:r>
      <w:r>
        <w:rPr>
          <w:rFonts w:hint="eastAsia" w:ascii="宋体" w:hAnsi="宋体" w:eastAsia="宋体" w:cs="宋体"/>
          <w:sz w:val="24"/>
          <w:szCs w:val="24"/>
          <w:u w:val="single"/>
        </w:rPr>
        <w:t>南通市</w:t>
      </w:r>
    </w:p>
    <w:p w14:paraId="11661484">
      <w:pPr>
        <w:keepNext w:val="0"/>
        <w:keepLines w:val="0"/>
        <w:pageBreakBefore w:val="0"/>
        <w:kinsoku/>
        <w:wordWrap/>
        <w:overflowPunct/>
        <w:topLinePunct w:val="0"/>
        <w:bidi w:val="0"/>
        <w:adjustRightInd/>
        <w:snapToGrid/>
        <w:spacing w:line="440" w:lineRule="exact"/>
        <w:ind w:firstLine="480" w:firstLineChars="200"/>
        <w:jc w:val="both"/>
        <w:textAlignment w:val="auto"/>
        <w:rPr>
          <w:rFonts w:hint="eastAsia" w:ascii="宋体" w:hAnsi="宋体" w:eastAsia="宋体" w:cs="宋体"/>
          <w:sz w:val="24"/>
          <w:szCs w:val="24"/>
          <w:highlight w:val="none"/>
          <w:u w:val="single"/>
        </w:rPr>
      </w:pPr>
      <w:r>
        <w:rPr>
          <w:rFonts w:hint="eastAsia" w:ascii="宋体" w:hAnsi="宋体" w:eastAsia="宋体" w:cs="宋体"/>
          <w:sz w:val="24"/>
          <w:szCs w:val="24"/>
        </w:rPr>
        <w:t>（2）工程规模</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工程造价约</w:t>
      </w:r>
      <w:r>
        <w:rPr>
          <w:rFonts w:hint="eastAsia" w:ascii="宋体" w:hAnsi="宋体" w:cs="宋体"/>
          <w:sz w:val="24"/>
          <w:szCs w:val="24"/>
          <w:highlight w:val="none"/>
          <w:u w:val="single"/>
          <w:lang w:val="en-US" w:eastAsia="zh-CN"/>
        </w:rPr>
        <w:t>43</w:t>
      </w:r>
      <w:r>
        <w:rPr>
          <w:rFonts w:hint="eastAsia" w:ascii="宋体" w:hAnsi="宋体" w:eastAsia="宋体" w:cs="宋体"/>
          <w:sz w:val="24"/>
          <w:szCs w:val="24"/>
          <w:highlight w:val="none"/>
          <w:u w:val="single"/>
        </w:rPr>
        <w:t>万元</w:t>
      </w:r>
    </w:p>
    <w:p w14:paraId="598441DC">
      <w:pPr>
        <w:keepNext w:val="0"/>
        <w:keepLines w:val="0"/>
        <w:pageBreakBefore w:val="0"/>
        <w:kinsoku/>
        <w:wordWrap/>
        <w:overflowPunct/>
        <w:topLinePunct w:val="0"/>
        <w:bidi w:val="0"/>
        <w:adjustRightInd/>
        <w:snapToGrid/>
        <w:spacing w:line="440" w:lineRule="exact"/>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（3）计划工期：总工期为</w:t>
      </w:r>
      <w:r>
        <w:rPr>
          <w:rFonts w:hint="eastAsia" w:ascii="宋体" w:hAnsi="宋体" w:cs="宋体"/>
          <w:sz w:val="24"/>
          <w:szCs w:val="24"/>
          <w:highlight w:val="none"/>
          <w:u w:val="single"/>
          <w:lang w:val="en-US" w:eastAsia="zh-CN"/>
        </w:rPr>
        <w:t>120</w:t>
      </w:r>
      <w:r>
        <w:rPr>
          <w:rFonts w:hint="eastAsia" w:ascii="宋体" w:hAnsi="宋体" w:eastAsia="宋体" w:cs="宋体"/>
          <w:sz w:val="24"/>
          <w:szCs w:val="24"/>
          <w:highlight w:val="none"/>
          <w:u w:val="single"/>
          <w:lang w:val="en-US" w:eastAsia="zh-CN"/>
        </w:rPr>
        <w:t>日历</w:t>
      </w:r>
      <w:r>
        <w:rPr>
          <w:rFonts w:hint="eastAsia" w:ascii="宋体" w:hAnsi="宋体" w:eastAsia="宋体" w:cs="宋体"/>
          <w:sz w:val="24"/>
          <w:szCs w:val="24"/>
          <w:highlight w:val="none"/>
          <w:u w:val="single"/>
        </w:rPr>
        <w:t>天</w:t>
      </w:r>
      <w:r>
        <w:rPr>
          <w:rFonts w:hint="eastAsia" w:ascii="宋体" w:hAnsi="宋体" w:eastAsia="宋体" w:cs="宋体"/>
          <w:sz w:val="24"/>
          <w:szCs w:val="24"/>
          <w:highlight w:val="none"/>
        </w:rPr>
        <w:t>（具体开工时间以发包人签发的开工通知书为准）</w:t>
      </w:r>
    </w:p>
    <w:p w14:paraId="72CE94AE">
      <w:pPr>
        <w:keepNext w:val="0"/>
        <w:keepLines w:val="0"/>
        <w:pageBreakBefore w:val="0"/>
        <w:widowControl/>
        <w:kinsoku/>
        <w:wordWrap/>
        <w:overflowPunct/>
        <w:topLinePunct w:val="0"/>
        <w:autoSpaceDN w:val="0"/>
        <w:bidi w:val="0"/>
        <w:adjustRightInd/>
        <w:snapToGrid/>
        <w:spacing w:line="440" w:lineRule="exact"/>
        <w:ind w:firstLine="480"/>
        <w:jc w:val="both"/>
        <w:textAlignment w:val="auto"/>
        <w:rPr>
          <w:rFonts w:hint="eastAsia" w:ascii="宋体" w:hAnsi="宋体" w:eastAsia="宋体" w:cs="宋体"/>
          <w:b/>
          <w:bCs/>
          <w:sz w:val="24"/>
          <w:szCs w:val="24"/>
          <w:u w:val="single"/>
          <w:lang w:eastAsia="zh-CN"/>
        </w:rPr>
      </w:pPr>
      <w:r>
        <w:rPr>
          <w:rFonts w:hint="eastAsia" w:ascii="宋体" w:hAnsi="宋体" w:eastAsia="宋体" w:cs="宋体"/>
          <w:sz w:val="24"/>
          <w:szCs w:val="24"/>
        </w:rPr>
        <w:t>4、本次招标工程共分</w:t>
      </w:r>
      <w:r>
        <w:rPr>
          <w:rFonts w:hint="eastAsia" w:ascii="宋体" w:hAnsi="宋体" w:eastAsia="宋体" w:cs="宋体"/>
          <w:b/>
          <w:sz w:val="24"/>
          <w:szCs w:val="24"/>
          <w:u w:val="single"/>
        </w:rPr>
        <w:t xml:space="preserve"> 壹 </w:t>
      </w:r>
      <w:r>
        <w:rPr>
          <w:rFonts w:hint="eastAsia" w:ascii="宋体" w:hAnsi="宋体" w:eastAsia="宋体" w:cs="宋体"/>
          <w:sz w:val="24"/>
          <w:szCs w:val="24"/>
        </w:rPr>
        <w:t>个标段，招标内容</w:t>
      </w:r>
      <w:r>
        <w:rPr>
          <w:rFonts w:hint="eastAsia" w:ascii="宋体" w:hAnsi="宋体" w:eastAsia="宋体" w:cs="宋体"/>
          <w:color w:val="auto"/>
          <w:sz w:val="24"/>
          <w:szCs w:val="24"/>
        </w:rPr>
        <w:t>如下：</w:t>
      </w:r>
      <w:r>
        <w:rPr>
          <w:rFonts w:hint="eastAsia" w:ascii="宋体" w:hAnsi="宋体" w:eastAsia="宋体" w:cs="宋体"/>
          <w:b/>
          <w:bCs/>
          <w:sz w:val="24"/>
          <w:szCs w:val="24"/>
          <w:u w:val="single"/>
          <w:lang w:eastAsia="zh-CN"/>
        </w:rPr>
        <w:t>包含</w:t>
      </w:r>
      <w:r>
        <w:rPr>
          <w:rFonts w:hint="eastAsia" w:ascii="宋体" w:hAnsi="宋体" w:cs="宋体"/>
          <w:b/>
          <w:bCs/>
          <w:sz w:val="24"/>
          <w:szCs w:val="24"/>
          <w:u w:val="single"/>
          <w:lang w:eastAsia="zh-CN"/>
        </w:rPr>
        <w:t>陆园界河护岸维修工程</w:t>
      </w:r>
      <w:r>
        <w:rPr>
          <w:rFonts w:hint="eastAsia" w:ascii="宋体" w:hAnsi="宋体" w:eastAsia="宋体" w:cs="宋体"/>
          <w:b/>
          <w:bCs/>
          <w:sz w:val="24"/>
          <w:szCs w:val="24"/>
          <w:u w:val="single"/>
          <w:lang w:eastAsia="zh-CN"/>
        </w:rPr>
        <w:t>，具体详见工程量清单。</w:t>
      </w:r>
    </w:p>
    <w:p w14:paraId="1BB75FA1">
      <w:pPr>
        <w:keepNext w:val="0"/>
        <w:keepLines w:val="0"/>
        <w:pageBreakBefore w:val="0"/>
        <w:widowControl/>
        <w:kinsoku/>
        <w:wordWrap/>
        <w:overflowPunct/>
        <w:topLinePunct w:val="0"/>
        <w:autoSpaceDN w:val="0"/>
        <w:bidi w:val="0"/>
        <w:adjustRightInd/>
        <w:snapToGrid/>
        <w:spacing w:line="440" w:lineRule="exact"/>
        <w:ind w:firstLine="480"/>
        <w:jc w:val="both"/>
        <w:textAlignment w:val="auto"/>
        <w:rPr>
          <w:rFonts w:hint="eastAsia" w:ascii="宋体" w:hAnsi="宋体" w:eastAsia="宋体" w:cs="宋体"/>
          <w:sz w:val="24"/>
          <w:szCs w:val="24"/>
        </w:rPr>
      </w:pPr>
      <w:r>
        <w:rPr>
          <w:rFonts w:hint="eastAsia" w:ascii="宋体" w:hAnsi="宋体" w:eastAsia="宋体" w:cs="宋体"/>
          <w:sz w:val="24"/>
          <w:szCs w:val="24"/>
        </w:rPr>
        <w:t>5、申请人应当具备的主要资格条件：</w:t>
      </w:r>
    </w:p>
    <w:p w14:paraId="720C3002">
      <w:pPr>
        <w:keepNext w:val="0"/>
        <w:keepLines w:val="0"/>
        <w:pageBreakBefore w:val="0"/>
        <w:widowControl/>
        <w:kinsoku/>
        <w:wordWrap/>
        <w:overflowPunct/>
        <w:topLinePunct w:val="0"/>
        <w:autoSpaceDN w:val="0"/>
        <w:bidi w:val="0"/>
        <w:adjustRightInd/>
        <w:snapToGrid/>
        <w:spacing w:line="440" w:lineRule="exact"/>
        <w:ind w:firstLine="480"/>
        <w:jc w:val="both"/>
        <w:textAlignment w:val="auto"/>
        <w:rPr>
          <w:rFonts w:hint="eastAsia" w:ascii="宋体" w:hAnsi="宋体" w:eastAsia="宋体" w:cs="宋体"/>
          <w:b/>
          <w:bCs/>
          <w:snapToGrid w:val="0"/>
          <w:color w:val="auto"/>
          <w:kern w:val="0"/>
          <w:sz w:val="24"/>
          <w:szCs w:val="24"/>
          <w:highlight w:val="none"/>
          <w:u w:val="single"/>
        </w:rPr>
      </w:pPr>
      <w:r>
        <w:rPr>
          <w:rFonts w:hint="eastAsia" w:ascii="宋体" w:hAnsi="宋体" w:eastAsia="宋体" w:cs="宋体"/>
          <w:sz w:val="24"/>
          <w:szCs w:val="24"/>
        </w:rPr>
        <w:t>（1）企业资质条件：</w:t>
      </w:r>
      <w:r>
        <w:rPr>
          <w:rFonts w:hint="eastAsia" w:ascii="宋体" w:hAnsi="宋体" w:eastAsia="宋体" w:cs="宋体"/>
          <w:sz w:val="24"/>
          <w:szCs w:val="24"/>
          <w:lang w:val="en-US" w:eastAsia="zh-CN"/>
        </w:rPr>
        <w:t>具有</w:t>
      </w:r>
      <w:r>
        <w:rPr>
          <w:rFonts w:hint="eastAsia" w:ascii="宋体" w:hAnsi="宋体" w:eastAsia="宋体" w:cs="宋体"/>
          <w:b/>
          <w:bCs/>
          <w:sz w:val="24"/>
          <w:szCs w:val="24"/>
          <w:u w:val="single"/>
        </w:rPr>
        <w:t>水利水电工程施工总承包叁级或市政公用工程施工总承包叁级及以上资质</w:t>
      </w:r>
      <w:r>
        <w:rPr>
          <w:rFonts w:hint="eastAsia" w:ascii="宋体" w:hAnsi="宋体" w:eastAsia="宋体" w:cs="宋体"/>
          <w:b/>
          <w:bCs/>
          <w:snapToGrid w:val="0"/>
          <w:color w:val="auto"/>
          <w:kern w:val="0"/>
          <w:sz w:val="24"/>
          <w:szCs w:val="24"/>
          <w:highlight w:val="none"/>
          <w:u w:val="single"/>
        </w:rPr>
        <w:t>。</w:t>
      </w:r>
    </w:p>
    <w:p w14:paraId="2E569C24">
      <w:pPr>
        <w:keepNext w:val="0"/>
        <w:keepLines w:val="0"/>
        <w:pageBreakBefore w:val="0"/>
        <w:widowControl/>
        <w:kinsoku/>
        <w:wordWrap/>
        <w:overflowPunct/>
        <w:topLinePunct w:val="0"/>
        <w:autoSpaceDN w:val="0"/>
        <w:bidi w:val="0"/>
        <w:adjustRightInd/>
        <w:snapToGrid/>
        <w:spacing w:line="440" w:lineRule="exact"/>
        <w:ind w:firstLine="480"/>
        <w:jc w:val="both"/>
        <w:textAlignment w:val="auto"/>
        <w:rPr>
          <w:rFonts w:hint="eastAsia" w:ascii="宋体" w:hAnsi="宋体" w:eastAsia="宋体" w:cs="宋体"/>
          <w:b/>
          <w:bCs/>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（2）</w:t>
      </w:r>
      <w:r>
        <w:rPr>
          <w:rFonts w:hint="eastAsia" w:ascii="宋体" w:hAnsi="宋体" w:eastAsia="宋体" w:cs="宋体"/>
          <w:b/>
          <w:bCs/>
          <w:snapToGrid w:val="0"/>
          <w:color w:val="auto"/>
          <w:kern w:val="0"/>
          <w:sz w:val="24"/>
          <w:szCs w:val="24"/>
          <w:highlight w:val="none"/>
        </w:rPr>
        <w:t>企业具备安全生产条件，并取得安全生产许可证；</w:t>
      </w:r>
    </w:p>
    <w:p w14:paraId="0546E1FA">
      <w:pPr>
        <w:keepNext w:val="0"/>
        <w:keepLines w:val="0"/>
        <w:pageBreakBefore w:val="0"/>
        <w:widowControl/>
        <w:kinsoku/>
        <w:wordWrap/>
        <w:overflowPunct/>
        <w:topLinePunct w:val="0"/>
        <w:autoSpaceDN w:val="0"/>
        <w:bidi w:val="0"/>
        <w:adjustRightInd/>
        <w:snapToGrid/>
        <w:spacing w:line="440" w:lineRule="exact"/>
        <w:ind w:firstLine="480"/>
        <w:jc w:val="both"/>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（3）项目经理（项目负责人）资格：</w:t>
      </w:r>
    </w:p>
    <w:p w14:paraId="5910E769">
      <w:pPr>
        <w:keepNext w:val="0"/>
        <w:keepLines w:val="0"/>
        <w:pageBreakBefore w:val="0"/>
        <w:widowControl/>
        <w:kinsoku/>
        <w:wordWrap/>
        <w:overflowPunct/>
        <w:topLinePunct w:val="0"/>
        <w:autoSpaceDN w:val="0"/>
        <w:bidi w:val="0"/>
        <w:adjustRightInd/>
        <w:snapToGrid/>
        <w:spacing w:line="440" w:lineRule="exact"/>
        <w:ind w:firstLine="480"/>
        <w:jc w:val="both"/>
        <w:textAlignment w:val="auto"/>
        <w:rPr>
          <w:rFonts w:hint="eastAsia" w:ascii="宋体" w:hAnsi="宋体" w:eastAsia="宋体" w:cs="宋体"/>
          <w:b/>
          <w:bCs/>
          <w:snapToGrid w:val="0"/>
          <w:color w:val="auto"/>
          <w:kern w:val="0"/>
          <w:sz w:val="24"/>
          <w:szCs w:val="24"/>
          <w:highlight w:val="none"/>
        </w:rPr>
      </w:pPr>
      <w:r>
        <w:rPr>
          <w:rFonts w:hint="eastAsia" w:ascii="宋体" w:hAnsi="宋体" w:eastAsia="宋体" w:cs="宋体"/>
          <w:b/>
          <w:bCs/>
          <w:snapToGrid w:val="0"/>
          <w:color w:val="auto"/>
          <w:kern w:val="0"/>
          <w:sz w:val="24"/>
          <w:szCs w:val="24"/>
          <w:highlight w:val="none"/>
        </w:rPr>
        <w:t>①如投标人选择水利水电工程施工总承包资质参加投标的，则拟派项目负责人须具有水利水电工程专业贰级及以上注册建造师资格，并同时具有水行政部门颁发的安全生产考核合格证（B证），以上证书聘用单位（注册单位）为投标单位。</w:t>
      </w:r>
    </w:p>
    <w:p w14:paraId="42865323">
      <w:pPr>
        <w:keepNext w:val="0"/>
        <w:keepLines w:val="0"/>
        <w:pageBreakBefore w:val="0"/>
        <w:widowControl/>
        <w:kinsoku/>
        <w:wordWrap/>
        <w:overflowPunct/>
        <w:topLinePunct w:val="0"/>
        <w:autoSpaceDN w:val="0"/>
        <w:bidi w:val="0"/>
        <w:adjustRightInd/>
        <w:snapToGrid/>
        <w:spacing w:line="440" w:lineRule="exact"/>
        <w:ind w:firstLine="480"/>
        <w:jc w:val="both"/>
        <w:textAlignment w:val="auto"/>
        <w:rPr>
          <w:rFonts w:hint="eastAsia" w:ascii="宋体" w:hAnsi="宋体" w:eastAsia="宋体" w:cs="宋体"/>
          <w:snapToGrid w:val="0"/>
          <w:color w:val="auto"/>
          <w:kern w:val="0"/>
          <w:sz w:val="24"/>
          <w:szCs w:val="24"/>
          <w:highlight w:val="none"/>
        </w:rPr>
      </w:pPr>
      <w:r>
        <w:rPr>
          <w:rFonts w:hint="eastAsia" w:ascii="宋体" w:hAnsi="宋体" w:eastAsia="宋体" w:cs="宋体"/>
          <w:b/>
          <w:bCs/>
          <w:snapToGrid w:val="0"/>
          <w:color w:val="auto"/>
          <w:kern w:val="0"/>
          <w:sz w:val="24"/>
          <w:szCs w:val="24"/>
          <w:highlight w:val="none"/>
        </w:rPr>
        <w:t>②如投标人选择市政公用工程施工总承包资质参加投标的，则拟派项目负责人须具有市政公用工程专业贰级及以上注册建造师资格，并同时具有建筑施工企业项目负责人安全生产考核合格证（B证），以上证书聘用单位（注册单位）为投标单位。</w:t>
      </w:r>
    </w:p>
    <w:p w14:paraId="07447825">
      <w:pPr>
        <w:keepNext w:val="0"/>
        <w:keepLines w:val="0"/>
        <w:pageBreakBefore w:val="0"/>
        <w:widowControl/>
        <w:kinsoku/>
        <w:wordWrap/>
        <w:overflowPunct/>
        <w:topLinePunct w:val="0"/>
        <w:bidi w:val="0"/>
        <w:adjustRightInd/>
        <w:snapToGrid/>
        <w:spacing w:line="440" w:lineRule="exact"/>
        <w:ind w:firstLine="482" w:firstLineChars="200"/>
        <w:jc w:val="both"/>
        <w:textAlignment w:val="auto"/>
        <w:rPr>
          <w:rFonts w:hint="eastAsia" w:ascii="宋体" w:hAnsi="宋体" w:eastAsia="宋体" w:cs="宋体"/>
          <w:b/>
          <w:snapToGrid w:val="0"/>
          <w:kern w:val="0"/>
          <w:sz w:val="24"/>
          <w:szCs w:val="24"/>
          <w:highlight w:val="none"/>
          <w:u w:val="single"/>
          <w:lang w:val="en-US" w:eastAsia="zh-CN"/>
        </w:rPr>
      </w:pPr>
      <w:r>
        <w:rPr>
          <w:rFonts w:hint="eastAsia" w:ascii="宋体" w:hAnsi="宋体" w:eastAsia="宋体" w:cs="宋体"/>
          <w:b/>
          <w:snapToGrid w:val="0"/>
          <w:kern w:val="0"/>
          <w:sz w:val="24"/>
          <w:szCs w:val="24"/>
          <w:highlight w:val="none"/>
          <w:u w:val="single"/>
          <w:lang w:val="en-US" w:eastAsia="zh-CN"/>
        </w:rPr>
        <w:t>特别提醒：</w:t>
      </w:r>
    </w:p>
    <w:p w14:paraId="4547D936">
      <w:pPr>
        <w:keepNext w:val="0"/>
        <w:keepLines w:val="0"/>
        <w:pageBreakBefore w:val="0"/>
        <w:widowControl/>
        <w:kinsoku/>
        <w:wordWrap/>
        <w:overflowPunct/>
        <w:topLinePunct w:val="0"/>
        <w:bidi w:val="0"/>
        <w:adjustRightInd/>
        <w:snapToGrid/>
        <w:spacing w:line="440" w:lineRule="exact"/>
        <w:ind w:firstLine="482" w:firstLineChars="200"/>
        <w:jc w:val="both"/>
        <w:textAlignment w:val="auto"/>
        <w:rPr>
          <w:rFonts w:hint="eastAsia" w:ascii="宋体" w:hAnsi="宋体" w:eastAsia="宋体" w:cs="宋体"/>
          <w:b/>
          <w:snapToGrid w:val="0"/>
          <w:kern w:val="0"/>
          <w:sz w:val="24"/>
          <w:szCs w:val="24"/>
          <w:highlight w:val="none"/>
          <w:u w:val="single"/>
          <w:lang w:val="en-US" w:eastAsia="zh-CN"/>
        </w:rPr>
      </w:pPr>
      <w:r>
        <w:rPr>
          <w:rFonts w:hint="eastAsia" w:ascii="宋体" w:hAnsi="宋体" w:eastAsia="宋体" w:cs="宋体"/>
          <w:b/>
          <w:snapToGrid w:val="0"/>
          <w:kern w:val="0"/>
          <w:sz w:val="24"/>
          <w:szCs w:val="24"/>
          <w:highlight w:val="none"/>
          <w:u w:val="single"/>
          <w:lang w:val="en-US" w:eastAsia="zh-CN"/>
        </w:rPr>
        <w:t>①注册地为江苏省内的企业，如拟派项目负责人为二级建造师的，必须按照《省住房和城乡建设厅关于我省二级建造师、二级造价工程师、二级注册建筑师、二级注册结构工程师注册证书电子证照换发的公告》(〔2023〕第26号)文件要求换发新的注册证书电子证照，否则不予认可；</w:t>
      </w:r>
    </w:p>
    <w:p w14:paraId="075F5121">
      <w:pPr>
        <w:keepNext w:val="0"/>
        <w:keepLines w:val="0"/>
        <w:pageBreakBefore w:val="0"/>
        <w:widowControl/>
        <w:kinsoku/>
        <w:wordWrap/>
        <w:overflowPunct/>
        <w:topLinePunct w:val="0"/>
        <w:bidi w:val="0"/>
        <w:adjustRightInd/>
        <w:snapToGrid/>
        <w:spacing w:line="440" w:lineRule="exact"/>
        <w:ind w:firstLine="482" w:firstLineChars="200"/>
        <w:jc w:val="both"/>
        <w:textAlignment w:val="auto"/>
        <w:rPr>
          <w:rFonts w:hint="eastAsia" w:ascii="宋体" w:hAnsi="宋体" w:eastAsia="宋体" w:cs="宋体"/>
          <w:b/>
          <w:snapToGrid w:val="0"/>
          <w:kern w:val="0"/>
          <w:sz w:val="24"/>
          <w:szCs w:val="24"/>
          <w:highlight w:val="none"/>
          <w:u w:val="single"/>
        </w:rPr>
      </w:pPr>
      <w:r>
        <w:rPr>
          <w:rFonts w:hint="eastAsia" w:ascii="宋体" w:hAnsi="宋体" w:eastAsia="宋体" w:cs="宋体"/>
          <w:b/>
          <w:snapToGrid w:val="0"/>
          <w:kern w:val="0"/>
          <w:sz w:val="24"/>
          <w:szCs w:val="24"/>
          <w:highlight w:val="none"/>
          <w:u w:val="single"/>
          <w:lang w:val="en-US" w:eastAsia="zh-CN"/>
        </w:rPr>
        <w:t>②本工程投标人拟派项目负责人如为一级注册建造师的，必须根据《住房和城乡建设部办公厅关于全面实行一级建造师电子注册证书的通知》（建办市〔2021〕40 号）文件要求使用并提供电子证书，如未按文件要求提供电子证书，该电子证书无效，视为项目经理的资格不符合要求。</w:t>
      </w:r>
    </w:p>
    <w:p w14:paraId="7CDFB469">
      <w:pPr>
        <w:keepNext w:val="0"/>
        <w:keepLines w:val="0"/>
        <w:pageBreakBefore w:val="0"/>
        <w:widowControl/>
        <w:kinsoku/>
        <w:wordWrap/>
        <w:overflowPunct/>
        <w:topLinePunct w:val="0"/>
        <w:autoSpaceDN w:val="0"/>
        <w:bidi w:val="0"/>
        <w:adjustRightInd/>
        <w:snapToGrid/>
        <w:spacing w:line="440" w:lineRule="exact"/>
        <w:ind w:firstLine="480"/>
        <w:jc w:val="both"/>
        <w:textAlignment w:val="auto"/>
        <w:rPr>
          <w:rFonts w:hint="eastAsia" w:ascii="宋体" w:hAnsi="宋体" w:eastAsia="宋体" w:cs="宋体"/>
          <w:sz w:val="24"/>
          <w:szCs w:val="24"/>
        </w:rPr>
      </w:pPr>
      <w:r>
        <w:rPr>
          <w:rFonts w:hint="eastAsia" w:ascii="宋体" w:hAnsi="宋体" w:eastAsia="宋体" w:cs="宋体"/>
          <w:sz w:val="24"/>
          <w:szCs w:val="24"/>
        </w:rPr>
        <w:t>6、以下条件属于资格后审的必要合格条件：</w:t>
      </w:r>
    </w:p>
    <w:p w14:paraId="1951EBE2">
      <w:pPr>
        <w:keepNext w:val="0"/>
        <w:keepLines w:val="0"/>
        <w:pageBreakBefore w:val="0"/>
        <w:widowControl/>
        <w:kinsoku/>
        <w:wordWrap/>
        <w:overflowPunct/>
        <w:topLinePunct w:val="0"/>
        <w:bidi w:val="0"/>
        <w:adjustRightInd/>
        <w:snapToGrid/>
        <w:spacing w:line="44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（1）具有独立订立合同的能力；</w:t>
      </w:r>
    </w:p>
    <w:p w14:paraId="2582CD27">
      <w:pPr>
        <w:keepNext w:val="0"/>
        <w:keepLines w:val="0"/>
        <w:pageBreakBefore w:val="0"/>
        <w:widowControl/>
        <w:kinsoku/>
        <w:wordWrap/>
        <w:overflowPunct/>
        <w:topLinePunct w:val="0"/>
        <w:bidi w:val="0"/>
        <w:adjustRightInd/>
        <w:snapToGrid/>
        <w:spacing w:line="44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（2）企业的资质类别、等级和项目负责人资格等级符合国家有关规定；</w:t>
      </w:r>
    </w:p>
    <w:p w14:paraId="7A333FD1">
      <w:pPr>
        <w:keepNext w:val="0"/>
        <w:keepLines w:val="0"/>
        <w:pageBreakBefore w:val="0"/>
        <w:widowControl/>
        <w:kinsoku/>
        <w:wordWrap/>
        <w:overflowPunct/>
        <w:topLinePunct w:val="0"/>
        <w:bidi w:val="0"/>
        <w:adjustRightInd/>
        <w:snapToGrid/>
        <w:spacing w:line="44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（3）项目负责人必须满足下列条件：</w:t>
      </w:r>
    </w:p>
    <w:p w14:paraId="119E3605">
      <w:pPr>
        <w:keepNext w:val="0"/>
        <w:keepLines w:val="0"/>
        <w:pageBreakBefore w:val="0"/>
        <w:widowControl/>
        <w:kinsoku/>
        <w:wordWrap/>
        <w:overflowPunct/>
        <w:topLinePunct w:val="0"/>
        <w:bidi w:val="0"/>
        <w:adjustRightInd/>
        <w:snapToGrid/>
        <w:spacing w:line="440" w:lineRule="exact"/>
        <w:ind w:firstLine="480" w:firstLineChars="200"/>
        <w:jc w:val="both"/>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rPr>
        <w:t>①项目负责人不得同时在两个或者两个以上单位受聘或者执业</w:t>
      </w:r>
      <w:r>
        <w:rPr>
          <w:rFonts w:hint="eastAsia" w:ascii="宋体" w:hAnsi="宋体" w:eastAsia="宋体" w:cs="宋体"/>
          <w:kern w:val="0"/>
          <w:sz w:val="24"/>
          <w:szCs w:val="24"/>
          <w:lang w:eastAsia="zh-CN"/>
        </w:rPr>
        <w:t>；</w:t>
      </w:r>
    </w:p>
    <w:p w14:paraId="28E668FC">
      <w:pPr>
        <w:keepNext w:val="0"/>
        <w:keepLines w:val="0"/>
        <w:pageBreakBefore w:val="0"/>
        <w:widowControl/>
        <w:kinsoku/>
        <w:wordWrap/>
        <w:overflowPunct/>
        <w:topLinePunct w:val="0"/>
        <w:bidi w:val="0"/>
        <w:adjustRightInd/>
        <w:snapToGrid/>
        <w:spacing w:line="440" w:lineRule="exact"/>
        <w:ind w:firstLine="480" w:firstLineChars="200"/>
        <w:jc w:val="both"/>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②拟派项目负责人须无在建工程，或项目负责人有在建工程时（在建工程的认定详见《省水利厅关于印发&lt;江苏省水利厅关于加强招标文件审查等有关事项管理的指导意见&gt;的通知》苏水基[2016]17号），经该在建工程建设单位同意，并完善有关手续后，可以参加本工程项目的投标，但必须在投标文件中主动说明并附相关证明材料。</w:t>
      </w:r>
    </w:p>
    <w:p w14:paraId="50CF1436">
      <w:pPr>
        <w:keepNext w:val="0"/>
        <w:keepLines w:val="0"/>
        <w:pageBreakBefore w:val="0"/>
        <w:widowControl/>
        <w:kinsoku/>
        <w:wordWrap/>
        <w:overflowPunct/>
        <w:topLinePunct w:val="0"/>
        <w:bidi w:val="0"/>
        <w:adjustRightInd/>
        <w:snapToGrid/>
        <w:spacing w:line="440" w:lineRule="exact"/>
        <w:ind w:firstLine="480" w:firstLineChars="200"/>
        <w:jc w:val="both"/>
        <w:textAlignment w:val="auto"/>
        <w:rPr>
          <w:rFonts w:hint="eastAsia" w:ascii="宋体" w:hAnsi="宋体" w:eastAsia="宋体" w:cs="宋体"/>
          <w:kern w:val="0"/>
          <w:sz w:val="24"/>
          <w:szCs w:val="24"/>
          <w:lang w:val="zh-CN"/>
        </w:rPr>
      </w:pPr>
      <w:r>
        <w:rPr>
          <w:rFonts w:hint="eastAsia" w:ascii="宋体" w:hAnsi="宋体" w:eastAsia="宋体" w:cs="宋体"/>
          <w:kern w:val="0"/>
          <w:sz w:val="24"/>
          <w:szCs w:val="24"/>
        </w:rPr>
        <w:t>③拟派项目负责人必须为投标人的正式员工。须同时提供：投标企业与其双方签订的有效劳动合同书复印件。</w:t>
      </w:r>
      <w:r>
        <w:rPr>
          <w:rFonts w:hint="eastAsia" w:ascii="宋体" w:hAnsi="宋体" w:eastAsia="宋体" w:cs="宋体"/>
          <w:kern w:val="0"/>
          <w:sz w:val="24"/>
          <w:szCs w:val="24"/>
          <w:lang w:val="zh-CN"/>
        </w:rPr>
        <w:t xml:space="preserve"> </w:t>
      </w:r>
    </w:p>
    <w:p w14:paraId="006EF844">
      <w:pPr>
        <w:keepNext w:val="0"/>
        <w:keepLines w:val="0"/>
        <w:pageBreakBefore w:val="0"/>
        <w:widowControl/>
        <w:kinsoku/>
        <w:wordWrap/>
        <w:overflowPunct/>
        <w:topLinePunct w:val="0"/>
        <w:bidi w:val="0"/>
        <w:adjustRightInd/>
        <w:snapToGrid/>
        <w:spacing w:line="440" w:lineRule="exact"/>
        <w:ind w:firstLine="480" w:firstLineChars="200"/>
        <w:jc w:val="both"/>
        <w:textAlignment w:val="auto"/>
        <w:rPr>
          <w:rFonts w:hint="eastAsia" w:ascii="宋体" w:hAnsi="宋体" w:eastAsia="宋体" w:cs="宋体"/>
          <w:color w:val="auto"/>
          <w:kern w:val="0"/>
          <w:sz w:val="24"/>
          <w:szCs w:val="24"/>
        </w:rPr>
      </w:pPr>
      <w:r>
        <w:rPr>
          <w:rFonts w:hint="eastAsia" w:ascii="宋体" w:hAnsi="宋体" w:eastAsia="宋体" w:cs="宋体"/>
          <w:kern w:val="0"/>
          <w:sz w:val="24"/>
          <w:szCs w:val="24"/>
          <w:lang w:eastAsia="zh-CN"/>
        </w:rPr>
        <w:t>（4）投标人</w:t>
      </w:r>
      <w:r>
        <w:rPr>
          <w:rFonts w:hint="eastAsia" w:ascii="宋体" w:hAnsi="宋体" w:eastAsia="宋体" w:cs="宋体"/>
          <w:color w:val="auto"/>
          <w:kern w:val="0"/>
          <w:sz w:val="24"/>
          <w:szCs w:val="24"/>
        </w:rPr>
        <w:t>不得存在下列情形之一：</w:t>
      </w:r>
    </w:p>
    <w:p w14:paraId="33F460C5">
      <w:pPr>
        <w:keepNext w:val="0"/>
        <w:keepLines w:val="0"/>
        <w:pageBreakBefore w:val="0"/>
        <w:widowControl/>
        <w:kinsoku/>
        <w:wordWrap/>
        <w:overflowPunct/>
        <w:topLinePunct w:val="0"/>
        <w:bidi w:val="0"/>
        <w:adjustRightInd/>
        <w:snapToGrid/>
        <w:spacing w:line="44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①为招标人不具有独立法人资格的附属机构（单位）；</w:t>
      </w:r>
    </w:p>
    <w:p w14:paraId="546B25C1">
      <w:pPr>
        <w:keepNext w:val="0"/>
        <w:keepLines w:val="0"/>
        <w:pageBreakBefore w:val="0"/>
        <w:widowControl/>
        <w:kinsoku/>
        <w:wordWrap/>
        <w:overflowPunct/>
        <w:topLinePunct w:val="0"/>
        <w:bidi w:val="0"/>
        <w:adjustRightInd/>
        <w:snapToGrid/>
        <w:spacing w:line="44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②为本招标项目的监理人、代建人、项目管理人，以及为本招标项目提供招标代理、设计服务的；</w:t>
      </w:r>
    </w:p>
    <w:p w14:paraId="59DA2860">
      <w:pPr>
        <w:keepNext w:val="0"/>
        <w:keepLines w:val="0"/>
        <w:pageBreakBefore w:val="0"/>
        <w:widowControl/>
        <w:kinsoku/>
        <w:wordWrap/>
        <w:overflowPunct/>
        <w:topLinePunct w:val="0"/>
        <w:bidi w:val="0"/>
        <w:adjustRightInd/>
        <w:snapToGrid/>
        <w:spacing w:line="44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③与本招标项目的监理人、代建人、招标代理机构同为一个法定代表人的，或者相互控股、参股的；</w:t>
      </w:r>
    </w:p>
    <w:p w14:paraId="78CB4AB7">
      <w:pPr>
        <w:keepNext w:val="0"/>
        <w:keepLines w:val="0"/>
        <w:pageBreakBefore w:val="0"/>
        <w:widowControl/>
        <w:kinsoku/>
        <w:wordWrap/>
        <w:overflowPunct/>
        <w:topLinePunct w:val="0"/>
        <w:bidi w:val="0"/>
        <w:adjustRightInd/>
        <w:snapToGrid/>
        <w:spacing w:line="44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④与招标人存在</w:t>
      </w:r>
      <w:r>
        <w:rPr>
          <w:rFonts w:hint="eastAsia" w:ascii="宋体" w:hAnsi="宋体" w:cs="宋体"/>
          <w:kern w:val="0"/>
          <w:sz w:val="24"/>
          <w:szCs w:val="24"/>
          <w:lang w:val="en-US" w:eastAsia="zh-CN"/>
        </w:rPr>
        <w:t>利害</w:t>
      </w:r>
      <w:r>
        <w:rPr>
          <w:rFonts w:hint="eastAsia" w:ascii="宋体" w:hAnsi="宋体" w:eastAsia="宋体" w:cs="宋体"/>
          <w:kern w:val="0"/>
          <w:sz w:val="24"/>
          <w:szCs w:val="24"/>
        </w:rPr>
        <w:t>关系可能影响招标公正性的；</w:t>
      </w:r>
    </w:p>
    <w:p w14:paraId="303DEAF0">
      <w:pPr>
        <w:keepNext w:val="0"/>
        <w:keepLines w:val="0"/>
        <w:pageBreakBefore w:val="0"/>
        <w:widowControl/>
        <w:kinsoku/>
        <w:wordWrap/>
        <w:overflowPunct/>
        <w:topLinePunct w:val="0"/>
        <w:bidi w:val="0"/>
        <w:adjustRightInd/>
        <w:snapToGrid/>
        <w:spacing w:line="44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⑤单位负责人为同一人或者存在控股、管理关系的不同单位；</w:t>
      </w:r>
    </w:p>
    <w:p w14:paraId="48819EA9">
      <w:pPr>
        <w:keepNext w:val="0"/>
        <w:keepLines w:val="0"/>
        <w:pageBreakBefore w:val="0"/>
        <w:widowControl/>
        <w:kinsoku/>
        <w:wordWrap/>
        <w:overflowPunct/>
        <w:topLinePunct w:val="0"/>
        <w:bidi w:val="0"/>
        <w:adjustRightInd/>
        <w:snapToGrid/>
        <w:spacing w:line="44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⑥处于被责令停业、财产被接管、冻结和破产状态，以及投标资格被取消或者被暂停且在暂停期内的；</w:t>
      </w:r>
    </w:p>
    <w:p w14:paraId="103AAF12">
      <w:pPr>
        <w:keepNext w:val="0"/>
        <w:keepLines w:val="0"/>
        <w:pageBreakBefore w:val="0"/>
        <w:widowControl/>
        <w:kinsoku/>
        <w:wordWrap/>
        <w:overflowPunct/>
        <w:topLinePunct w:val="0"/>
        <w:bidi w:val="0"/>
        <w:adjustRightInd/>
        <w:snapToGrid/>
        <w:spacing w:line="44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⑦因拖欠工人工资或者因发生质量安全事故被有关部门限制在招标项目所在地承接工程的；</w:t>
      </w:r>
    </w:p>
    <w:p w14:paraId="64A94E30">
      <w:pPr>
        <w:keepNext w:val="0"/>
        <w:keepLines w:val="0"/>
        <w:pageBreakBefore w:val="0"/>
        <w:widowControl/>
        <w:kinsoku/>
        <w:wordWrap/>
        <w:overflowPunct/>
        <w:topLinePunct w:val="0"/>
        <w:bidi w:val="0"/>
        <w:adjustRightInd/>
        <w:snapToGrid/>
        <w:spacing w:line="44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（7）资格审查文件中的重要内容没有失实或者弄虚作假；</w:t>
      </w:r>
    </w:p>
    <w:p w14:paraId="26EE9A32">
      <w:pPr>
        <w:keepNext w:val="0"/>
        <w:keepLines w:val="0"/>
        <w:pageBreakBefore w:val="0"/>
        <w:widowControl/>
        <w:kinsoku/>
        <w:wordWrap/>
        <w:overflowPunct/>
        <w:topLinePunct w:val="0"/>
        <w:bidi w:val="0"/>
        <w:adjustRightInd/>
        <w:snapToGrid/>
        <w:spacing w:line="440" w:lineRule="exact"/>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（8）具体要求详见本工程招标文件第二章中《资格审查标准汇总表》表。提供的资格审查材料及审查标准，前后矛盾的以《资格审查标准汇总表》为准。</w:t>
      </w:r>
    </w:p>
    <w:p w14:paraId="57D795B5">
      <w:pPr>
        <w:keepNext w:val="0"/>
        <w:keepLines w:val="0"/>
        <w:pageBreakBefore w:val="0"/>
        <w:kinsoku/>
        <w:wordWrap/>
        <w:overflowPunct/>
        <w:topLinePunct w:val="0"/>
        <w:autoSpaceDE w:val="0"/>
        <w:autoSpaceDN w:val="0"/>
        <w:bidi w:val="0"/>
        <w:adjustRightInd/>
        <w:snapToGrid/>
        <w:spacing w:line="44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7、如发现投标人递交的资格后审材料有弄虚作假行为，该投标人将记入不良记录，并上报有关部门。如已中标，招标人有权取消其中标资格，并由该投标人承担一切责任和损失。</w:t>
      </w:r>
    </w:p>
    <w:p w14:paraId="33C7F53D">
      <w:pPr>
        <w:keepNext w:val="0"/>
        <w:keepLines w:val="0"/>
        <w:pageBreakBefore w:val="0"/>
        <w:kinsoku/>
        <w:wordWrap/>
        <w:overflowPunct/>
        <w:topLinePunct w:val="0"/>
        <w:bidi w:val="0"/>
        <w:adjustRightInd/>
        <w:snapToGrid/>
        <w:spacing w:line="440" w:lineRule="exact"/>
        <w:ind w:firstLine="480" w:firstLineChars="200"/>
        <w:jc w:val="both"/>
        <w:textAlignment w:val="auto"/>
        <w:rPr>
          <w:rFonts w:hint="eastAsia" w:ascii="宋体" w:hAnsi="宋体" w:eastAsia="宋体" w:cs="宋体"/>
          <w:b/>
          <w:bCs/>
          <w:sz w:val="24"/>
          <w:szCs w:val="24"/>
        </w:rPr>
      </w:pPr>
      <w:r>
        <w:rPr>
          <w:rFonts w:hint="eastAsia" w:ascii="宋体" w:hAnsi="宋体" w:eastAsia="宋体" w:cs="宋体"/>
          <w:sz w:val="24"/>
          <w:szCs w:val="24"/>
        </w:rPr>
        <w:t>8、</w:t>
      </w:r>
      <w:r>
        <w:rPr>
          <w:rFonts w:hint="eastAsia" w:ascii="宋体" w:hAnsi="宋体" w:eastAsia="宋体" w:cs="宋体"/>
          <w:bCs/>
          <w:sz w:val="24"/>
          <w:szCs w:val="24"/>
          <w:highlight w:val="none"/>
        </w:rPr>
        <w:t>本工程投标申请人的资格审查采用资格后审的方式，无需另行进行网上报名，各投标人须于</w:t>
      </w:r>
      <w:bookmarkStart w:id="0" w:name="_GoBack"/>
      <w:bookmarkEnd w:id="0"/>
      <w:r>
        <w:rPr>
          <w:rFonts w:hint="eastAsia" w:ascii="Times New Roman" w:hAnsi="宋体" w:eastAsia="宋体" w:cs="Times New Roman"/>
          <w:b/>
          <w:sz w:val="24"/>
          <w:szCs w:val="24"/>
          <w:highlight w:val="none"/>
          <w:u w:val="single"/>
          <w:lang w:val="en-US" w:eastAsia="zh-CN"/>
        </w:rPr>
        <w:t>2025年10月</w:t>
      </w:r>
      <w:r>
        <w:rPr>
          <w:rFonts w:hint="eastAsia" w:ascii="Times New Roman" w:hAnsi="宋体" w:cs="Times New Roman"/>
          <w:b/>
          <w:sz w:val="24"/>
          <w:szCs w:val="24"/>
          <w:highlight w:val="none"/>
          <w:u w:val="single"/>
          <w:lang w:val="en-US" w:eastAsia="zh-CN"/>
        </w:rPr>
        <w:t>13</w:t>
      </w:r>
      <w:r>
        <w:rPr>
          <w:rFonts w:hint="eastAsia" w:ascii="Times New Roman" w:hAnsi="宋体" w:eastAsia="宋体" w:cs="Times New Roman"/>
          <w:b/>
          <w:sz w:val="24"/>
          <w:szCs w:val="24"/>
          <w:highlight w:val="none"/>
          <w:u w:val="single"/>
          <w:lang w:val="en-US" w:eastAsia="zh-CN"/>
        </w:rPr>
        <w:t>日</w:t>
      </w:r>
      <w:r>
        <w:rPr>
          <w:rFonts w:hint="eastAsia" w:ascii="Times New Roman" w:hAnsi="宋体" w:cs="Times New Roman"/>
          <w:b/>
          <w:sz w:val="24"/>
          <w:szCs w:val="24"/>
          <w:highlight w:val="none"/>
          <w:u w:val="single"/>
          <w:lang w:val="en-US" w:eastAsia="zh-CN"/>
        </w:rPr>
        <w:t>15</w:t>
      </w:r>
      <w:r>
        <w:rPr>
          <w:rFonts w:hint="eastAsia" w:ascii="Times New Roman" w:hAnsi="宋体" w:eastAsia="宋体" w:cs="Times New Roman"/>
          <w:b/>
          <w:sz w:val="24"/>
          <w:szCs w:val="24"/>
          <w:highlight w:val="none"/>
          <w:u w:val="single"/>
          <w:lang w:val="en-US" w:eastAsia="zh-CN"/>
        </w:rPr>
        <w:t>时30分</w:t>
      </w:r>
      <w:r>
        <w:rPr>
          <w:rFonts w:hint="eastAsia" w:ascii="宋体" w:hAnsi="宋体" w:eastAsia="宋体" w:cs="宋体"/>
          <w:bCs/>
          <w:sz w:val="24"/>
          <w:szCs w:val="24"/>
          <w:highlight w:val="none"/>
        </w:rPr>
        <w:t>以前将投标文件提交至</w:t>
      </w:r>
      <w:r>
        <w:rPr>
          <w:rFonts w:hint="eastAsia" w:ascii="Times New Roman" w:hAnsi="宋体" w:cs="Times New Roman"/>
          <w:b/>
          <w:sz w:val="24"/>
          <w:szCs w:val="24"/>
          <w:highlight w:val="none"/>
          <w:u w:val="single"/>
          <w:lang w:val="en-US" w:eastAsia="zh-CN"/>
        </w:rPr>
        <w:t>南通市崇川路1号国投集团109会议室</w:t>
      </w:r>
      <w:r>
        <w:rPr>
          <w:rFonts w:hint="eastAsia" w:ascii="Times New Roman" w:hAnsi="宋体" w:eastAsia="宋体" w:cs="Times New Roman"/>
          <w:b/>
          <w:sz w:val="24"/>
          <w:szCs w:val="24"/>
          <w:highlight w:val="none"/>
          <w:u w:val="single"/>
          <w:lang w:val="en-US" w:eastAsia="zh-CN"/>
        </w:rPr>
        <w:t xml:space="preserve">  </w:t>
      </w:r>
      <w:r>
        <w:rPr>
          <w:rFonts w:hint="eastAsia" w:ascii="宋体" w:hAnsi="宋体" w:eastAsia="宋体" w:cs="宋体"/>
          <w:bCs/>
          <w:sz w:val="24"/>
          <w:szCs w:val="24"/>
          <w:highlight w:val="none"/>
        </w:rPr>
        <w:t>，并</w:t>
      </w:r>
      <w:r>
        <w:rPr>
          <w:rFonts w:hint="eastAsia" w:ascii="宋体" w:hAnsi="宋体" w:eastAsia="宋体" w:cs="宋体"/>
          <w:bCs/>
          <w:color w:val="000000"/>
          <w:sz w:val="24"/>
          <w:szCs w:val="24"/>
          <w:highlight w:val="none"/>
        </w:rPr>
        <w:t>在</w:t>
      </w:r>
      <w:r>
        <w:rPr>
          <w:rFonts w:hint="eastAsia" w:ascii="Times New Roman" w:hAnsi="宋体" w:eastAsia="宋体" w:cs="Times New Roman"/>
          <w:b/>
          <w:sz w:val="24"/>
          <w:szCs w:val="24"/>
          <w:highlight w:val="none"/>
          <w:u w:val="single"/>
          <w:lang w:val="en-US" w:eastAsia="zh-CN"/>
        </w:rPr>
        <w:t>2025年10月</w:t>
      </w:r>
      <w:r>
        <w:rPr>
          <w:rFonts w:hint="eastAsia" w:ascii="Times New Roman" w:hAnsi="宋体" w:cs="Times New Roman"/>
          <w:b/>
          <w:sz w:val="24"/>
          <w:szCs w:val="24"/>
          <w:highlight w:val="none"/>
          <w:u w:val="single"/>
          <w:lang w:val="en-US" w:eastAsia="zh-CN"/>
        </w:rPr>
        <w:t>13</w:t>
      </w:r>
      <w:r>
        <w:rPr>
          <w:rFonts w:hint="eastAsia" w:ascii="Times New Roman" w:hAnsi="宋体" w:eastAsia="宋体" w:cs="Times New Roman"/>
          <w:b/>
          <w:sz w:val="24"/>
          <w:szCs w:val="24"/>
          <w:highlight w:val="none"/>
          <w:u w:val="single"/>
          <w:lang w:val="en-US" w:eastAsia="zh-CN"/>
        </w:rPr>
        <w:t>日</w:t>
      </w:r>
      <w:r>
        <w:rPr>
          <w:rFonts w:hint="eastAsia" w:ascii="Times New Roman" w:hAnsi="宋体" w:cs="Times New Roman"/>
          <w:b/>
          <w:sz w:val="24"/>
          <w:szCs w:val="24"/>
          <w:highlight w:val="none"/>
          <w:u w:val="single"/>
          <w:lang w:val="en-US" w:eastAsia="zh-CN"/>
        </w:rPr>
        <w:t>15</w:t>
      </w:r>
      <w:r>
        <w:rPr>
          <w:rFonts w:hint="eastAsia" w:ascii="Times New Roman" w:hAnsi="宋体" w:eastAsia="宋体" w:cs="Times New Roman"/>
          <w:b/>
          <w:sz w:val="24"/>
          <w:szCs w:val="24"/>
          <w:highlight w:val="none"/>
          <w:u w:val="single"/>
          <w:lang w:val="en-US" w:eastAsia="zh-CN"/>
        </w:rPr>
        <w:t>时30分</w:t>
      </w:r>
      <w:r>
        <w:rPr>
          <w:rFonts w:hint="eastAsia" w:ascii="宋体" w:hAnsi="宋体" w:eastAsia="宋体" w:cs="宋体"/>
          <w:bCs/>
          <w:color w:val="000000"/>
          <w:sz w:val="24"/>
          <w:szCs w:val="24"/>
          <w:highlight w:val="none"/>
        </w:rPr>
        <w:t>开标。</w:t>
      </w:r>
      <w:r>
        <w:rPr>
          <w:rFonts w:hint="eastAsia" w:ascii="宋体" w:hAnsi="宋体" w:eastAsia="宋体" w:cs="宋体"/>
          <w:bCs/>
          <w:sz w:val="24"/>
          <w:szCs w:val="24"/>
          <w:highlight w:val="none"/>
        </w:rPr>
        <w:t>逾期送达的投标文件将被拒绝。</w:t>
      </w:r>
    </w:p>
    <w:p w14:paraId="29F4AF71">
      <w:pPr>
        <w:keepNext w:val="0"/>
        <w:keepLines w:val="0"/>
        <w:pageBreakBefore w:val="0"/>
        <w:kinsoku/>
        <w:wordWrap/>
        <w:overflowPunct/>
        <w:topLinePunct w:val="0"/>
        <w:bidi w:val="0"/>
        <w:adjustRightInd/>
        <w:snapToGrid/>
        <w:spacing w:line="440" w:lineRule="exact"/>
        <w:ind w:firstLine="480" w:firstLineChars="200"/>
        <w:jc w:val="both"/>
        <w:textAlignment w:val="auto"/>
        <w:rPr>
          <w:rFonts w:hint="eastAsia" w:ascii="宋体" w:hAnsi="宋体" w:eastAsia="宋体" w:cs="宋体"/>
          <w:bCs/>
          <w:sz w:val="24"/>
          <w:szCs w:val="24"/>
        </w:rPr>
      </w:pPr>
      <w:r>
        <w:rPr>
          <w:rFonts w:hint="eastAsia" w:ascii="宋体" w:hAnsi="宋体" w:eastAsia="宋体" w:cs="宋体"/>
          <w:bCs/>
          <w:sz w:val="24"/>
          <w:szCs w:val="24"/>
        </w:rPr>
        <w:t>9、招标文件、</w:t>
      </w:r>
      <w:r>
        <w:rPr>
          <w:rFonts w:hint="eastAsia" w:ascii="宋体" w:hAnsi="宋体" w:eastAsia="宋体" w:cs="宋体"/>
          <w:bCs/>
          <w:sz w:val="24"/>
          <w:szCs w:val="24"/>
          <w:lang w:val="en-US" w:eastAsia="zh-CN"/>
        </w:rPr>
        <w:t>图纸、</w:t>
      </w:r>
      <w:r>
        <w:rPr>
          <w:rFonts w:hint="eastAsia" w:ascii="宋体" w:hAnsi="宋体" w:eastAsia="宋体" w:cs="宋体"/>
          <w:bCs/>
          <w:sz w:val="24"/>
          <w:szCs w:val="24"/>
        </w:rPr>
        <w:t>工程量清单等材料从本公告附件下载；招标文件、修改、补充、招标控制价公布的网址：</w:t>
      </w:r>
      <w:r>
        <w:rPr>
          <w:rStyle w:val="8"/>
          <w:rFonts w:hint="eastAsia" w:ascii="宋体" w:hAnsi="宋体" w:eastAsia="宋体" w:cs="宋体"/>
          <w:b/>
          <w:bCs/>
          <w:color w:val="000000"/>
          <w:sz w:val="24"/>
          <w:szCs w:val="24"/>
        </w:rPr>
        <w:t>“</w:t>
      </w:r>
      <w:r>
        <w:rPr>
          <w:rStyle w:val="8"/>
          <w:rFonts w:hint="eastAsia" w:ascii="宋体" w:hAnsi="宋体" w:eastAsia="宋体" w:cs="宋体"/>
          <w:b/>
          <w:bCs/>
          <w:color w:val="000000"/>
          <w:sz w:val="24"/>
          <w:szCs w:val="24"/>
          <w:highlight w:val="none"/>
        </w:rPr>
        <w:t>南通市崇川区人民政府网-</w:t>
      </w:r>
      <w:r>
        <w:rPr>
          <w:rStyle w:val="8"/>
          <w:rFonts w:hint="eastAsia" w:ascii="宋体" w:hAnsi="宋体" w:eastAsia="宋体" w:cs="宋体"/>
          <w:b/>
          <w:bCs/>
          <w:color w:val="000000"/>
          <w:sz w:val="24"/>
          <w:szCs w:val="24"/>
          <w:highlight w:val="none"/>
          <w:lang w:eastAsia="zh-CN"/>
        </w:rPr>
        <w:t>公告公示栏</w:t>
      </w:r>
      <w:r>
        <w:rPr>
          <w:rStyle w:val="8"/>
          <w:rFonts w:hint="eastAsia" w:ascii="宋体" w:hAnsi="宋体" w:eastAsia="宋体" w:cs="宋体"/>
          <w:b/>
          <w:bCs/>
          <w:color w:val="000000"/>
          <w:sz w:val="24"/>
          <w:szCs w:val="24"/>
        </w:rPr>
        <w:t>”</w:t>
      </w:r>
      <w:r>
        <w:rPr>
          <w:rFonts w:hint="eastAsia" w:ascii="宋体" w:hAnsi="宋体" w:eastAsia="宋体" w:cs="宋体"/>
          <w:bCs/>
          <w:sz w:val="24"/>
          <w:szCs w:val="24"/>
        </w:rPr>
        <w:t>。请各投标人自行关注，否则，引起的所有损失由投标人自行承担。</w:t>
      </w:r>
    </w:p>
    <w:p w14:paraId="469A7A3E">
      <w:pPr>
        <w:keepNext w:val="0"/>
        <w:keepLines w:val="0"/>
        <w:pageBreakBefore w:val="0"/>
        <w:kinsoku/>
        <w:wordWrap/>
        <w:overflowPunct/>
        <w:topLinePunct w:val="0"/>
        <w:bidi w:val="0"/>
        <w:adjustRightInd/>
        <w:snapToGrid/>
        <w:spacing w:line="440" w:lineRule="exact"/>
        <w:ind w:firstLine="480" w:firstLineChars="200"/>
        <w:jc w:val="both"/>
        <w:textAlignment w:val="auto"/>
        <w:rPr>
          <w:rFonts w:hint="eastAsia" w:ascii="宋体" w:hAnsi="宋体" w:eastAsia="宋体" w:cs="宋体"/>
          <w:bCs/>
          <w:sz w:val="24"/>
          <w:szCs w:val="24"/>
        </w:rPr>
      </w:pPr>
      <w:r>
        <w:rPr>
          <w:rFonts w:hint="eastAsia" w:ascii="宋体" w:hAnsi="宋体" w:eastAsia="宋体" w:cs="宋体"/>
          <w:bCs/>
          <w:sz w:val="24"/>
          <w:szCs w:val="24"/>
        </w:rPr>
        <w:t>10、本工程资格审查办法及评标细则详见招标文件第二章。</w:t>
      </w:r>
    </w:p>
    <w:p w14:paraId="47B3730D">
      <w:pPr>
        <w:keepNext w:val="0"/>
        <w:keepLines w:val="0"/>
        <w:pageBreakBefore w:val="0"/>
        <w:kinsoku/>
        <w:wordWrap/>
        <w:overflowPunct/>
        <w:topLinePunct w:val="0"/>
        <w:bidi w:val="0"/>
        <w:adjustRightInd/>
        <w:snapToGrid/>
        <w:spacing w:line="440" w:lineRule="exact"/>
        <w:jc w:val="both"/>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特别提醒：</w:t>
      </w:r>
    </w:p>
    <w:p w14:paraId="25C1D087">
      <w:pPr>
        <w:keepNext w:val="0"/>
        <w:keepLines w:val="0"/>
        <w:pageBreakBefore w:val="0"/>
        <w:kinsoku/>
        <w:wordWrap/>
        <w:overflowPunct/>
        <w:topLinePunct w:val="0"/>
        <w:bidi w:val="0"/>
        <w:adjustRightInd/>
        <w:snapToGrid/>
        <w:spacing w:line="440" w:lineRule="exact"/>
        <w:ind w:firstLine="482" w:firstLineChars="200"/>
        <w:jc w:val="both"/>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（1）未按招标文件要求提交投标保证金的，其投标文件均不予接受。</w:t>
      </w:r>
    </w:p>
    <w:p w14:paraId="4FFE2234">
      <w:pPr>
        <w:keepNext w:val="0"/>
        <w:keepLines w:val="0"/>
        <w:pageBreakBefore w:val="0"/>
        <w:kinsoku/>
        <w:wordWrap/>
        <w:overflowPunct/>
        <w:topLinePunct w:val="0"/>
        <w:bidi w:val="0"/>
        <w:adjustRightInd/>
        <w:snapToGrid/>
        <w:spacing w:line="440" w:lineRule="exact"/>
        <w:ind w:firstLine="482" w:firstLineChars="200"/>
        <w:jc w:val="both"/>
        <w:textAlignment w:val="auto"/>
        <w:rPr>
          <w:rFonts w:hint="eastAsia" w:ascii="宋体" w:hAnsi="宋体" w:eastAsia="宋体" w:cs="宋体"/>
          <w:b/>
          <w:bCs/>
          <w:kern w:val="0"/>
          <w:sz w:val="24"/>
          <w:szCs w:val="24"/>
        </w:rPr>
      </w:pPr>
      <w:r>
        <w:rPr>
          <w:rFonts w:hint="eastAsia" w:ascii="宋体" w:hAnsi="宋体" w:eastAsia="宋体" w:cs="宋体"/>
          <w:b/>
          <w:bCs/>
          <w:kern w:val="0"/>
          <w:sz w:val="24"/>
          <w:szCs w:val="24"/>
        </w:rPr>
        <w:t>（</w:t>
      </w:r>
      <w:r>
        <w:rPr>
          <w:rFonts w:hint="eastAsia" w:ascii="宋体" w:hAnsi="宋体" w:eastAsia="宋体" w:cs="宋体"/>
          <w:b/>
          <w:bCs/>
          <w:kern w:val="0"/>
          <w:sz w:val="24"/>
          <w:szCs w:val="24"/>
          <w:lang w:val="en-US" w:eastAsia="zh-CN"/>
        </w:rPr>
        <w:t>2</w:t>
      </w:r>
      <w:r>
        <w:rPr>
          <w:rFonts w:hint="eastAsia" w:ascii="宋体" w:hAnsi="宋体" w:eastAsia="宋体" w:cs="宋体"/>
          <w:b/>
          <w:bCs/>
          <w:kern w:val="0"/>
          <w:sz w:val="24"/>
          <w:szCs w:val="24"/>
        </w:rPr>
        <w:t>）招标公告系招标文件的组成部分，与招标文件具有同等法律效力。</w:t>
      </w:r>
      <w:r>
        <w:rPr>
          <w:rFonts w:hint="eastAsia" w:ascii="宋体" w:hAnsi="宋体" w:eastAsia="宋体" w:cs="宋体"/>
          <w:b/>
          <w:bCs/>
          <w:kern w:val="0"/>
          <w:sz w:val="24"/>
          <w:szCs w:val="24"/>
        </w:rPr>
        <w:br w:type="textWrapping"/>
      </w:r>
    </w:p>
    <w:p w14:paraId="227068BB">
      <w:pPr>
        <w:keepNext w:val="0"/>
        <w:keepLines w:val="0"/>
        <w:pageBreakBefore w:val="0"/>
        <w:kinsoku/>
        <w:wordWrap/>
        <w:overflowPunct/>
        <w:topLinePunct w:val="0"/>
        <w:bidi w:val="0"/>
        <w:adjustRightInd/>
        <w:snapToGrid/>
        <w:spacing w:line="440" w:lineRule="exact"/>
        <w:jc w:val="both"/>
        <w:textAlignment w:val="auto"/>
        <w:rPr>
          <w:rFonts w:hint="eastAsia" w:ascii="宋体" w:hAnsi="宋体" w:eastAsia="宋体" w:cs="宋体"/>
          <w:sz w:val="24"/>
          <w:szCs w:val="24"/>
          <w:highlight w:val="none"/>
        </w:rPr>
      </w:pPr>
      <w:r>
        <w:rPr>
          <w:rFonts w:hint="eastAsia" w:ascii="宋体" w:hAnsi="宋体" w:eastAsia="宋体" w:cs="宋体"/>
          <w:sz w:val="24"/>
          <w:szCs w:val="24"/>
        </w:rPr>
        <w:t>招标单位：</w:t>
      </w:r>
      <w:r>
        <w:rPr>
          <w:rFonts w:hint="eastAsia" w:ascii="宋体" w:hAnsi="宋体" w:cs="宋体"/>
          <w:sz w:val="24"/>
          <w:szCs w:val="24"/>
          <w:highlight w:val="none"/>
          <w:lang w:eastAsia="zh-CN"/>
        </w:rPr>
        <w:t>崇川区水利工程管理中心、南通市北新城水利建设投资有限公司、南通市城镇房地产开发有限公司</w:t>
      </w:r>
    </w:p>
    <w:p w14:paraId="616EEFF8">
      <w:pPr>
        <w:keepNext w:val="0"/>
        <w:keepLines w:val="0"/>
        <w:pageBreakBefore w:val="0"/>
        <w:kinsoku/>
        <w:wordWrap/>
        <w:overflowPunct/>
        <w:topLinePunct w:val="0"/>
        <w:bidi w:val="0"/>
        <w:adjustRightInd/>
        <w:snapToGrid/>
        <w:spacing w:line="440" w:lineRule="exact"/>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联</w:t>
      </w:r>
      <w:r>
        <w:rPr>
          <w:rFonts w:hint="eastAsia" w:ascii="宋体" w:hAnsi="宋体" w:eastAsia="宋体" w:cs="宋体"/>
          <w:sz w:val="24"/>
          <w:szCs w:val="24"/>
          <w:highlight w:val="none"/>
          <w:lang w:eastAsia="zh-CN"/>
        </w:rPr>
        <w:t xml:space="preserve"> 系 人：</w:t>
      </w:r>
      <w:r>
        <w:rPr>
          <w:rFonts w:hint="eastAsia" w:ascii="宋体" w:hAnsi="宋体" w:cs="宋体"/>
          <w:sz w:val="24"/>
          <w:szCs w:val="24"/>
          <w:highlight w:val="none"/>
          <w:lang w:val="en-US" w:eastAsia="zh-CN"/>
        </w:rPr>
        <w:t>张工</w:t>
      </w:r>
    </w:p>
    <w:p w14:paraId="55BDFEB9">
      <w:pPr>
        <w:keepNext w:val="0"/>
        <w:keepLines w:val="0"/>
        <w:pageBreakBefore w:val="0"/>
        <w:kinsoku/>
        <w:wordWrap/>
        <w:overflowPunct/>
        <w:topLinePunct w:val="0"/>
        <w:bidi w:val="0"/>
        <w:adjustRightInd/>
        <w:snapToGrid/>
        <w:spacing w:line="440" w:lineRule="exact"/>
        <w:jc w:val="both"/>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sz w:val="24"/>
          <w:szCs w:val="24"/>
          <w:highlight w:val="none"/>
          <w:lang w:eastAsia="zh-CN"/>
        </w:rPr>
        <w:t>联</w:t>
      </w:r>
      <w:r>
        <w:rPr>
          <w:rFonts w:hint="eastAsia" w:ascii="宋体" w:hAnsi="宋体" w:eastAsia="宋体" w:cs="宋体"/>
          <w:sz w:val="24"/>
          <w:szCs w:val="24"/>
          <w:highlight w:val="none"/>
          <w:lang w:val="en-US" w:eastAsia="zh-CN"/>
        </w:rPr>
        <w:t>系电话：</w:t>
      </w:r>
      <w:r>
        <w:rPr>
          <w:rFonts w:hint="eastAsia" w:ascii="宋体" w:hAnsi="宋体" w:cs="宋体"/>
          <w:sz w:val="24"/>
          <w:szCs w:val="24"/>
          <w:highlight w:val="none"/>
          <w:lang w:val="en-US" w:eastAsia="zh-CN"/>
        </w:rPr>
        <w:t>0513-66889905</w:t>
      </w:r>
    </w:p>
    <w:p w14:paraId="4F29F05C">
      <w:pPr>
        <w:keepNext w:val="0"/>
        <w:keepLines w:val="0"/>
        <w:pageBreakBefore w:val="0"/>
        <w:kinsoku/>
        <w:wordWrap/>
        <w:overflowPunct/>
        <w:topLinePunct w:val="0"/>
        <w:bidi w:val="0"/>
        <w:adjustRightInd/>
        <w:snapToGrid/>
        <w:spacing w:line="440" w:lineRule="exact"/>
        <w:jc w:val="both"/>
        <w:textAlignment w:val="auto"/>
        <w:rPr>
          <w:rFonts w:hint="eastAsia" w:ascii="宋体" w:hAnsi="宋体" w:eastAsia="宋体" w:cs="宋体"/>
          <w:bCs/>
          <w:sz w:val="24"/>
          <w:szCs w:val="24"/>
          <w:highlight w:val="none"/>
        </w:rPr>
      </w:pPr>
    </w:p>
    <w:p w14:paraId="4391A28E">
      <w:pPr>
        <w:keepNext w:val="0"/>
        <w:keepLines w:val="0"/>
        <w:pageBreakBefore w:val="0"/>
        <w:kinsoku/>
        <w:wordWrap/>
        <w:overflowPunct/>
        <w:topLinePunct w:val="0"/>
        <w:bidi w:val="0"/>
        <w:adjustRightInd/>
        <w:snapToGrid/>
        <w:spacing w:line="440" w:lineRule="exact"/>
        <w:jc w:val="both"/>
        <w:textAlignment w:val="auto"/>
        <w:rPr>
          <w:rFonts w:hint="eastAsia" w:ascii="宋体" w:hAnsi="宋体" w:eastAsia="宋体" w:cs="宋体"/>
          <w:bCs/>
          <w:sz w:val="24"/>
          <w:szCs w:val="24"/>
          <w:lang w:eastAsia="zh-CN"/>
        </w:rPr>
      </w:pPr>
      <w:r>
        <w:rPr>
          <w:rFonts w:hint="eastAsia" w:ascii="宋体" w:hAnsi="宋体" w:eastAsia="宋体" w:cs="宋体"/>
          <w:bCs/>
          <w:sz w:val="24"/>
          <w:szCs w:val="24"/>
          <w:highlight w:val="none"/>
        </w:rPr>
        <w:t xml:space="preserve">招标代理机构: </w:t>
      </w:r>
      <w:r>
        <w:rPr>
          <w:rFonts w:hint="eastAsia" w:ascii="宋体" w:hAnsi="宋体" w:cs="宋体"/>
          <w:bCs/>
          <w:sz w:val="24"/>
          <w:szCs w:val="24"/>
          <w:highlight w:val="none"/>
          <w:lang w:eastAsia="zh-CN"/>
        </w:rPr>
        <w:t>宏信天德工程顾问有限公司</w:t>
      </w:r>
    </w:p>
    <w:p w14:paraId="563DD4EC">
      <w:pPr>
        <w:keepNext w:val="0"/>
        <w:keepLines w:val="0"/>
        <w:pageBreakBefore w:val="0"/>
        <w:kinsoku/>
        <w:wordWrap/>
        <w:overflowPunct/>
        <w:topLinePunct w:val="0"/>
        <w:bidi w:val="0"/>
        <w:adjustRightInd/>
        <w:snapToGrid/>
        <w:spacing w:line="440" w:lineRule="exact"/>
        <w:jc w:val="both"/>
        <w:textAlignment w:val="auto"/>
        <w:rPr>
          <w:rFonts w:hint="eastAsia" w:ascii="宋体" w:hAnsi="宋体" w:eastAsia="宋体" w:cs="宋体"/>
          <w:bCs/>
          <w:sz w:val="24"/>
          <w:szCs w:val="24"/>
          <w:lang w:eastAsia="zh-CN"/>
        </w:rPr>
      </w:pPr>
      <w:r>
        <w:rPr>
          <w:rFonts w:hint="eastAsia" w:ascii="宋体" w:hAnsi="宋体" w:eastAsia="宋体" w:cs="宋体"/>
          <w:bCs/>
          <w:sz w:val="24"/>
          <w:szCs w:val="24"/>
        </w:rPr>
        <w:t>地    址：</w:t>
      </w:r>
      <w:r>
        <w:rPr>
          <w:rFonts w:hint="eastAsia" w:ascii="宋体" w:hAnsi="宋体" w:cs="宋体"/>
          <w:bCs/>
          <w:sz w:val="24"/>
          <w:szCs w:val="24"/>
          <w:lang w:eastAsia="zh-CN"/>
        </w:rPr>
        <w:t>南通市崇川区北大街108号金域商业中心1幢8楼北区</w:t>
      </w:r>
    </w:p>
    <w:p w14:paraId="7DE3FA69">
      <w:pPr>
        <w:keepNext w:val="0"/>
        <w:keepLines w:val="0"/>
        <w:pageBreakBefore w:val="0"/>
        <w:kinsoku/>
        <w:wordWrap/>
        <w:overflowPunct/>
        <w:topLinePunct w:val="0"/>
        <w:bidi w:val="0"/>
        <w:adjustRightInd/>
        <w:snapToGrid/>
        <w:spacing w:line="440" w:lineRule="exact"/>
        <w:jc w:val="both"/>
        <w:textAlignment w:val="auto"/>
        <w:rPr>
          <w:rFonts w:hint="eastAsia" w:ascii="宋体" w:hAnsi="宋体" w:eastAsia="宋体" w:cs="宋体"/>
          <w:bCs/>
          <w:sz w:val="24"/>
          <w:szCs w:val="24"/>
        </w:rPr>
      </w:pPr>
      <w:r>
        <w:rPr>
          <w:rFonts w:hint="eastAsia" w:ascii="宋体" w:hAnsi="宋体" w:eastAsia="宋体" w:cs="宋体"/>
          <w:bCs/>
          <w:sz w:val="24"/>
          <w:szCs w:val="24"/>
        </w:rPr>
        <w:t>联 系 人：</w:t>
      </w:r>
      <w:r>
        <w:rPr>
          <w:rFonts w:hint="eastAsia" w:ascii="宋体" w:hAnsi="宋体" w:cs="宋体"/>
          <w:bCs/>
          <w:sz w:val="24"/>
          <w:szCs w:val="24"/>
          <w:lang w:val="en-US" w:eastAsia="zh-CN"/>
        </w:rPr>
        <w:t>董安国</w:t>
      </w:r>
    </w:p>
    <w:p w14:paraId="78F260BE">
      <w:pPr>
        <w:keepNext w:val="0"/>
        <w:keepLines w:val="0"/>
        <w:pageBreakBefore w:val="0"/>
        <w:kinsoku/>
        <w:wordWrap/>
        <w:overflowPunct/>
        <w:topLinePunct w:val="0"/>
        <w:bidi w:val="0"/>
        <w:adjustRightInd/>
        <w:snapToGrid/>
        <w:spacing w:line="440" w:lineRule="exact"/>
        <w:jc w:val="both"/>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rPr>
        <w:t>电话：</w:t>
      </w:r>
      <w:r>
        <w:rPr>
          <w:rFonts w:hint="eastAsia" w:ascii="宋体" w:hAnsi="宋体" w:cs="宋体"/>
          <w:bCs/>
          <w:sz w:val="24"/>
          <w:szCs w:val="24"/>
          <w:lang w:val="en-US" w:eastAsia="zh-CN"/>
        </w:rPr>
        <w:t>18912299056</w:t>
      </w:r>
    </w:p>
    <w:p w14:paraId="25D00FE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ZlNmU4ZDRhMzFiYmFkYzNlMjAwOTU1NWNjODY2MGMifQ=="/>
    <w:docVar w:name="KSO_WPS_MARK_KEY" w:val="6c4958cc-dec8-4571-8ffc-adb66c5d0b31"/>
  </w:docVars>
  <w:rsids>
    <w:rsidRoot w:val="6F3B544F"/>
    <w:rsid w:val="001645A8"/>
    <w:rsid w:val="04912ACD"/>
    <w:rsid w:val="05F3782E"/>
    <w:rsid w:val="06874187"/>
    <w:rsid w:val="06C93934"/>
    <w:rsid w:val="09FC30DE"/>
    <w:rsid w:val="0A3960E0"/>
    <w:rsid w:val="0A875044"/>
    <w:rsid w:val="0ABA2D7D"/>
    <w:rsid w:val="0C3468A6"/>
    <w:rsid w:val="0F114F36"/>
    <w:rsid w:val="0FAA55E7"/>
    <w:rsid w:val="11B434CB"/>
    <w:rsid w:val="11FC011F"/>
    <w:rsid w:val="12D966CE"/>
    <w:rsid w:val="132F0080"/>
    <w:rsid w:val="14E32ED1"/>
    <w:rsid w:val="15023C9F"/>
    <w:rsid w:val="15D8055B"/>
    <w:rsid w:val="160F65D5"/>
    <w:rsid w:val="174165D4"/>
    <w:rsid w:val="175C6F6A"/>
    <w:rsid w:val="17D31922"/>
    <w:rsid w:val="190E2EDA"/>
    <w:rsid w:val="19524AC9"/>
    <w:rsid w:val="1AAE21D3"/>
    <w:rsid w:val="1B122762"/>
    <w:rsid w:val="1B747943"/>
    <w:rsid w:val="1BC752FA"/>
    <w:rsid w:val="1C6334E6"/>
    <w:rsid w:val="1C746B04"/>
    <w:rsid w:val="1D126A49"/>
    <w:rsid w:val="1E8C5544"/>
    <w:rsid w:val="1F045E44"/>
    <w:rsid w:val="1F306610"/>
    <w:rsid w:val="2063580D"/>
    <w:rsid w:val="231D6147"/>
    <w:rsid w:val="232D3CFA"/>
    <w:rsid w:val="235C6C70"/>
    <w:rsid w:val="23FA1FE5"/>
    <w:rsid w:val="24967F5F"/>
    <w:rsid w:val="24A0142A"/>
    <w:rsid w:val="259A32D4"/>
    <w:rsid w:val="27934C2A"/>
    <w:rsid w:val="289546D1"/>
    <w:rsid w:val="290A0F1C"/>
    <w:rsid w:val="2A021BF3"/>
    <w:rsid w:val="2C293467"/>
    <w:rsid w:val="2DB96A6D"/>
    <w:rsid w:val="2E666BF4"/>
    <w:rsid w:val="2ECD6C74"/>
    <w:rsid w:val="2EF91817"/>
    <w:rsid w:val="2F7F384B"/>
    <w:rsid w:val="306C6018"/>
    <w:rsid w:val="310F6C48"/>
    <w:rsid w:val="31A75BFA"/>
    <w:rsid w:val="32BF4B25"/>
    <w:rsid w:val="33E24686"/>
    <w:rsid w:val="348222AE"/>
    <w:rsid w:val="34CE2DFE"/>
    <w:rsid w:val="352C5D76"/>
    <w:rsid w:val="37920A5A"/>
    <w:rsid w:val="37D369E1"/>
    <w:rsid w:val="384B304A"/>
    <w:rsid w:val="38BE762D"/>
    <w:rsid w:val="38E0281C"/>
    <w:rsid w:val="3B6C511E"/>
    <w:rsid w:val="3B7A3CDF"/>
    <w:rsid w:val="3C0161AE"/>
    <w:rsid w:val="3D8E75CE"/>
    <w:rsid w:val="3DCC00F6"/>
    <w:rsid w:val="408A5EF2"/>
    <w:rsid w:val="41FD4160"/>
    <w:rsid w:val="421B164C"/>
    <w:rsid w:val="42B44D02"/>
    <w:rsid w:val="45124F88"/>
    <w:rsid w:val="45392515"/>
    <w:rsid w:val="458C5387"/>
    <w:rsid w:val="45F1004C"/>
    <w:rsid w:val="470C5990"/>
    <w:rsid w:val="47876203"/>
    <w:rsid w:val="47D66741"/>
    <w:rsid w:val="48B12D0A"/>
    <w:rsid w:val="493556E9"/>
    <w:rsid w:val="4950607F"/>
    <w:rsid w:val="49C83E68"/>
    <w:rsid w:val="4A390457"/>
    <w:rsid w:val="4C251A45"/>
    <w:rsid w:val="4C44000C"/>
    <w:rsid w:val="4D0F1DAD"/>
    <w:rsid w:val="4DAB5F7A"/>
    <w:rsid w:val="4DDD3C5A"/>
    <w:rsid w:val="4DF60337"/>
    <w:rsid w:val="4FCC21D8"/>
    <w:rsid w:val="5038209C"/>
    <w:rsid w:val="53AB5526"/>
    <w:rsid w:val="53D1600F"/>
    <w:rsid w:val="54774B4E"/>
    <w:rsid w:val="54E65AEA"/>
    <w:rsid w:val="57312985"/>
    <w:rsid w:val="57503111"/>
    <w:rsid w:val="57587726"/>
    <w:rsid w:val="57B7551B"/>
    <w:rsid w:val="58012732"/>
    <w:rsid w:val="596C5C9E"/>
    <w:rsid w:val="59F14EB3"/>
    <w:rsid w:val="5A9B2ED2"/>
    <w:rsid w:val="5C071628"/>
    <w:rsid w:val="5C841E70"/>
    <w:rsid w:val="5CA71371"/>
    <w:rsid w:val="5CC91F79"/>
    <w:rsid w:val="5DA26465"/>
    <w:rsid w:val="5DF50B4C"/>
    <w:rsid w:val="5EA80C86"/>
    <w:rsid w:val="5EAC1CF8"/>
    <w:rsid w:val="5F227C23"/>
    <w:rsid w:val="6166423A"/>
    <w:rsid w:val="624D0A8E"/>
    <w:rsid w:val="628F5A13"/>
    <w:rsid w:val="62B72874"/>
    <w:rsid w:val="6468651B"/>
    <w:rsid w:val="647A1DAB"/>
    <w:rsid w:val="64A00C71"/>
    <w:rsid w:val="658253BB"/>
    <w:rsid w:val="66A76E8E"/>
    <w:rsid w:val="68442DFB"/>
    <w:rsid w:val="68D73C6F"/>
    <w:rsid w:val="6B9B0F84"/>
    <w:rsid w:val="6BA13281"/>
    <w:rsid w:val="6C6F6A3B"/>
    <w:rsid w:val="6CA95923"/>
    <w:rsid w:val="6EF530A1"/>
    <w:rsid w:val="6F3B544F"/>
    <w:rsid w:val="6F6B6EC0"/>
    <w:rsid w:val="6F7117B0"/>
    <w:rsid w:val="6FEC6252"/>
    <w:rsid w:val="73467A28"/>
    <w:rsid w:val="74416441"/>
    <w:rsid w:val="77B7161B"/>
    <w:rsid w:val="783B3C4C"/>
    <w:rsid w:val="7A4D1FE3"/>
    <w:rsid w:val="7B4E266E"/>
    <w:rsid w:val="7B690757"/>
    <w:rsid w:val="7BEE25DF"/>
    <w:rsid w:val="7C2E45E0"/>
    <w:rsid w:val="7D07647A"/>
    <w:rsid w:val="7D7722AF"/>
    <w:rsid w:val="7E9A46E6"/>
    <w:rsid w:val="7F734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spacing w:line="360" w:lineRule="auto"/>
      <w:ind w:firstLine="500" w:firstLineChars="200"/>
    </w:pPr>
    <w:rPr>
      <w:rFonts w:eastAsia="仿宋_GB2312"/>
      <w:sz w:val="25"/>
    </w:rPr>
  </w:style>
  <w:style w:type="paragraph" w:styleId="3">
    <w:name w:val="envelope return"/>
    <w:basedOn w:val="1"/>
    <w:unhideWhenUsed/>
    <w:qFormat/>
    <w:uiPriority w:val="0"/>
    <w:pPr>
      <w:snapToGrid w:val="0"/>
    </w:pPr>
    <w:rPr>
      <w:rFonts w:ascii="Arial" w:hAnsi="Arial"/>
    </w:rPr>
  </w:style>
  <w:style w:type="paragraph" w:styleId="4">
    <w:name w:val="Block Text"/>
    <w:basedOn w:val="1"/>
    <w:next w:val="1"/>
    <w:qFormat/>
    <w:uiPriority w:val="0"/>
    <w:pPr>
      <w:spacing w:line="360" w:lineRule="auto"/>
      <w:ind w:right="210" w:rightChars="100" w:firstLine="560" w:firstLineChars="200"/>
    </w:pPr>
    <w:rPr>
      <w:rFonts w:ascii="宋体" w:hAnsi="宋体"/>
      <w:color w:val="000000"/>
      <w:spacing w:val="20"/>
      <w:kern w:val="24"/>
      <w:sz w:val="24"/>
      <w:szCs w:val="18"/>
    </w:rPr>
  </w:style>
  <w:style w:type="paragraph" w:styleId="5">
    <w:name w:val="Body Text First Indent 2"/>
    <w:basedOn w:val="2"/>
    <w:unhideWhenUsed/>
    <w:qFormat/>
    <w:uiPriority w:val="0"/>
    <w:pPr>
      <w:spacing w:before="240"/>
      <w:ind w:firstLine="420"/>
    </w:pPr>
    <w:rPr>
      <w:rFonts w:ascii="宋体" w:hAnsi="宋体"/>
      <w:sz w:val="21"/>
    </w:rPr>
  </w:style>
  <w:style w:type="character" w:styleId="8">
    <w:name w:val="Hyperlink"/>
    <w:basedOn w:val="7"/>
    <w:unhideWhenUsed/>
    <w:qFormat/>
    <w:uiPriority w:val="99"/>
    <w:rPr>
      <w:color w:val="0000FF"/>
      <w:u w:val="single"/>
    </w:rPr>
  </w:style>
  <w:style w:type="paragraph" w:customStyle="1" w:styleId="9">
    <w:name w:val="段"/>
    <w:basedOn w:val="1"/>
    <w:next w:val="1"/>
    <w:qFormat/>
    <w:uiPriority w:val="0"/>
    <w:pPr>
      <w:widowControl/>
      <w:autoSpaceDE w:val="0"/>
      <w:autoSpaceDN w:val="0"/>
      <w:ind w:firstLine="200" w:firstLineChars="200"/>
    </w:pPr>
    <w:rPr>
      <w:rFonts w:hint="eastAsia" w:ascii="宋体"/>
      <w:kern w:val="0"/>
      <w:szCs w:val="20"/>
    </w:rPr>
  </w:style>
  <w:style w:type="character" w:customStyle="1" w:styleId="10">
    <w:name w:val="NormalCharact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2012</Words>
  <Characters>2071</Characters>
  <Lines>0</Lines>
  <Paragraphs>0</Paragraphs>
  <TotalTime>3</TotalTime>
  <ScaleCrop>false</ScaleCrop>
  <LinksUpToDate>false</LinksUpToDate>
  <CharactersWithSpaces>2093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2021-09-16T03:38:00Z</dcterms:created>
  <dc:creator>柠了个檬</dc:creator>
  <cp:lastModifiedBy>朴柆笪ฉันคิดถึง</cp:lastModifiedBy>
  <dcterms:modified xsi:type="dcterms:W3CDTF">2025-09-24T01:38:56Z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67209D2E5E3143A08B7A137B8A1C7E77_13</vt:lpwstr>
  </property>
  <property fmtid="{D5CDD505-2E9C-101B-9397-08002B2CF9AE}" pid="4" name="KSOTemplateDocerSaveRecord">
    <vt:lpwstr>eyJoZGlkIjoiNTU0ZmIwYTQ3NzlmZGUxZmU3Zjk0M2IyZTNmM2IxNjAiLCJ1c2VySWQiOiI1NDM4MDcwOTUifQ==</vt:lpwstr>
  </property>
</Properties>
</file>