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3157A">
      <w:pPr>
        <w:widowControl/>
        <w:shd w:val="clear" w:color="auto" w:fill="FFFFFF"/>
        <w:spacing w:line="58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</w:p>
    <w:p w14:paraId="282B483F">
      <w:pPr>
        <w:overflowPunct w:val="0"/>
        <w:autoSpaceDE w:val="0"/>
        <w:autoSpaceDN w:val="0"/>
        <w:snapToGrid w:val="0"/>
        <w:spacing w:line="580" w:lineRule="exact"/>
        <w:jc w:val="center"/>
        <w:rPr>
          <w:rFonts w:eastAsia="方正仿宋_GBK"/>
          <w:snapToGrid w:val="0"/>
          <w:kern w:val="0"/>
          <w:szCs w:val="32"/>
        </w:rPr>
      </w:pPr>
      <w:r>
        <w:rPr>
          <w:rFonts w:hint="eastAsia" w:eastAsia="方正小标宋_GBK"/>
          <w:bCs/>
          <w:spacing w:val="8"/>
          <w:kern w:val="0"/>
          <w:sz w:val="36"/>
          <w:szCs w:val="36"/>
        </w:rPr>
        <w:t>拟奖补交通运输业稳增长奖励奖补名单及奖补额度（第二批）</w:t>
      </w:r>
    </w:p>
    <w:tbl>
      <w:tblPr>
        <w:tblStyle w:val="4"/>
        <w:tblpPr w:leftFromText="180" w:rightFromText="180" w:vertAnchor="text" w:horzAnchor="page" w:tblpX="2215" w:tblpY="1300"/>
        <w:tblOverlap w:val="never"/>
        <w:tblW w:w="126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3937"/>
        <w:gridCol w:w="5062"/>
      </w:tblGrid>
      <w:tr w14:paraId="018FC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6B5C6">
            <w:pPr>
              <w:widowControl/>
              <w:adjustRightInd w:val="0"/>
              <w:snapToGrid w:val="0"/>
              <w:ind w:right="-79" w:rightChars="-25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1FD48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6F3D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奖补金额（万元）</w:t>
            </w:r>
          </w:p>
        </w:tc>
      </w:tr>
      <w:tr w14:paraId="15BE8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83D2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9BE93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江苏瑞捷国际货运有限公司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E5151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0BDAE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5DAE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45640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江苏凯丰国际货运代理有限公司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2EA1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5.88</w:t>
            </w:r>
          </w:p>
        </w:tc>
      </w:tr>
      <w:tr w14:paraId="0C69D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6C5E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30037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江苏奥远国际船舶代理有限公司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051F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3.7</w:t>
            </w:r>
          </w:p>
        </w:tc>
      </w:tr>
    </w:tbl>
    <w:p w14:paraId="2777DA3C">
      <w:pPr>
        <w:spacing w:line="60" w:lineRule="exact"/>
        <w:jc w:val="center"/>
        <w:rPr>
          <w:rFonts w:eastAsia="方正仿宋_GBK"/>
          <w:szCs w:val="32"/>
        </w:rPr>
      </w:pPr>
    </w:p>
    <w:p w14:paraId="0C991CDC">
      <w:bookmarkStart w:id="0" w:name="_GoBack"/>
      <w:bookmarkEnd w:id="0"/>
    </w:p>
    <w:sectPr>
      <w:pgSz w:w="16838" w:h="11906" w:orient="landscape"/>
      <w:pgMar w:top="1588" w:right="2098" w:bottom="1474" w:left="1985" w:header="720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mVmY2UxOTI4YTg4NWZhYzFmNWYyZDZmMjg1YTQifQ=="/>
  </w:docVars>
  <w:rsids>
    <w:rsidRoot w:val="34CC4F3C"/>
    <w:rsid w:val="06170C2A"/>
    <w:rsid w:val="1E3B5500"/>
    <w:rsid w:val="34CC4F3C"/>
    <w:rsid w:val="36763CE6"/>
    <w:rsid w:val="6331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369</Characters>
  <Lines>0</Lines>
  <Paragraphs>0</Paragraphs>
  <TotalTime>9</TotalTime>
  <ScaleCrop>false</ScaleCrop>
  <LinksUpToDate>false</LinksUpToDate>
  <CharactersWithSpaces>429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2024-09-12T02:41:00Z</dcterms:created>
  <dc:creator>材料写完了吗</dc:creator>
  <cp:lastModifiedBy>货拉拉拉拉不拉多去啦啦啦</cp:lastModifiedBy>
  <dcterms:modified xsi:type="dcterms:W3CDTF">2024-11-20T02:33:10Z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C04DAA6B2A1648AEAB81A6A69BB62A19_13</vt:lpwstr>
  </property>
</Properties>
</file>