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050"/>
          <w:tab w:val="right" w:leader="dot" w:pos="9402"/>
        </w:tabs>
        <w:snapToGrid w:val="0"/>
        <w:spacing w:line="480" w:lineRule="exact"/>
        <w:jc w:val="center"/>
        <w:rPr>
          <w:rStyle w:val="4"/>
          <w:rFonts w:hint="eastAsia" w:ascii="宋体" w:hAnsi="宋体" w:eastAsia="宋体" w:cs="宋体"/>
          <w:b/>
          <w:color w:val="auto"/>
          <w:w w:val="80"/>
          <w:kern w:val="44"/>
          <w:sz w:val="36"/>
          <w:szCs w:val="36"/>
          <w:highlight w:val="none"/>
        </w:rPr>
      </w:pPr>
      <w:bookmarkStart w:id="1" w:name="_GoBack"/>
      <w:r>
        <w:rPr>
          <w:rStyle w:val="4"/>
          <w:rFonts w:hint="eastAsia" w:ascii="宋体" w:hAnsi="宋体" w:eastAsia="宋体" w:cs="宋体"/>
          <w:b/>
          <w:color w:val="auto"/>
          <w:w w:val="80"/>
          <w:kern w:val="44"/>
          <w:sz w:val="36"/>
          <w:szCs w:val="36"/>
          <w:highlight w:val="none"/>
          <w:u w:val="none" w:color="auto"/>
          <w:lang w:eastAsia="zh-CN"/>
        </w:rPr>
        <w:t>南通市崇川区残疾人联合会辅具租赁</w:t>
      </w:r>
      <w:r>
        <w:rPr>
          <w:rStyle w:val="4"/>
          <w:rFonts w:hint="eastAsia" w:ascii="宋体" w:hAnsi="宋体" w:eastAsia="宋体" w:cs="宋体"/>
          <w:b/>
          <w:color w:val="auto"/>
          <w:w w:val="80"/>
          <w:kern w:val="44"/>
          <w:sz w:val="36"/>
          <w:szCs w:val="36"/>
          <w:highlight w:val="none"/>
        </w:rPr>
        <w:t>项目需求</w:t>
      </w:r>
      <w:bookmarkEnd w:id="1"/>
    </w:p>
    <w:p>
      <w:pPr>
        <w:pageBreakBefore w:val="0"/>
        <w:widowControl w:val="0"/>
        <w:shd w:val="clear"/>
        <w:kinsoku/>
        <w:wordWrap/>
        <w:overflowPunct/>
        <w:topLinePunct w:val="0"/>
        <w:autoSpaceDE/>
        <w:autoSpaceDN/>
        <w:bidi w:val="0"/>
        <w:adjustRightInd w:val="0"/>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一、项目概况</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b/>
          <w:color w:val="auto"/>
          <w:sz w:val="24"/>
          <w:szCs w:val="24"/>
          <w:highlight w:val="none"/>
          <w:lang w:val="en-US" w:eastAsia="zh-CN"/>
        </w:rPr>
      </w:pPr>
      <w:bookmarkStart w:id="0" w:name="OLE_LINK4"/>
      <w:r>
        <w:rPr>
          <w:rFonts w:hint="eastAsia" w:ascii="宋体" w:hAnsi="宋体" w:eastAsia="宋体" w:cs="宋体"/>
          <w:color w:val="auto"/>
          <w:sz w:val="24"/>
          <w:szCs w:val="24"/>
          <w:highlight w:val="none"/>
          <w:lang w:val="en-US" w:eastAsia="zh-CN"/>
        </w:rPr>
        <w:t>南通市崇川区残疾人联合会紧跟经济社会发展的步伐，积极响应时代需求，将关爱与扶持残疾人作为一项重要的民生工程来抓。2023年以来已经在南通市15个点建设辅具租赁服务。为了更多的残疾人带来实实在在的便利和安全</w:t>
      </w:r>
      <w:bookmarkEnd w:id="0"/>
      <w:r>
        <w:rPr>
          <w:rFonts w:hint="eastAsia" w:ascii="宋体" w:hAnsi="宋体" w:eastAsia="宋体" w:cs="宋体"/>
          <w:color w:val="auto"/>
          <w:sz w:val="24"/>
          <w:szCs w:val="24"/>
          <w:highlight w:val="none"/>
          <w:lang w:val="en-US" w:eastAsia="zh-CN"/>
        </w:rPr>
        <w:t>，满足特殊社会群体的多样化需求，拟对现有的辅具租赁进行深度升级与全面扩展，新增3个辅具租赁点。</w:t>
      </w:r>
    </w:p>
    <w:p>
      <w:pPr>
        <w:pageBreakBefore w:val="0"/>
        <w:widowControl w:val="0"/>
        <w:shd w:val="clear"/>
        <w:kinsoku/>
        <w:wordWrap/>
        <w:overflowPunct/>
        <w:topLinePunct w:val="0"/>
        <w:autoSpaceDE/>
        <w:autoSpaceDN/>
        <w:bidi w:val="0"/>
        <w:adjustRightInd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二、需求</w:t>
      </w:r>
      <w:r>
        <w:rPr>
          <w:rFonts w:hint="eastAsia" w:ascii="宋体" w:hAnsi="宋体" w:eastAsia="宋体" w:cs="宋体"/>
          <w:b/>
          <w:bCs/>
          <w:color w:val="auto"/>
          <w:kern w:val="0"/>
          <w:sz w:val="24"/>
          <w:szCs w:val="24"/>
          <w:highlight w:val="none"/>
          <w:lang w:val="zh-CN"/>
        </w:rPr>
        <w:t>清单</w:t>
      </w:r>
    </w:p>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1.项目改造需求清单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672"/>
        <w:gridCol w:w="1178"/>
        <w:gridCol w:w="5166"/>
        <w:gridCol w:w="556"/>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项目需求</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tcBorders>
              <w:top w:val="single" w:color="auto" w:sz="4" w:space="0"/>
              <w:left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Merge w:val="restart"/>
            <w:tcBorders>
              <w:top w:val="single" w:color="auto" w:sz="4" w:space="0"/>
              <w:left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软件平台</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大数据可视化平台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（1）辅具统计模块：汇总所有辅具的辅具库存、在租、损坏、维修等数据，通过时间、区域、租借频率等关键信息对辅具进行分析，直观展示辅具整体情况。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（2）资金分析模块：对过程中的押金、租金等费用继续统计，实现对资金的监管。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（3）租赁统计：通过对不同共享点、不同的类型辅具的租赁情况，对整体的辅具的租赁情况进行数据化展示和分析。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★（4）共享点展示：通过地图展示各个辅具共享点的位置信息，并且支持点击共享点查看具体信息及巡检状态。</w:t>
            </w:r>
          </w:p>
        </w:tc>
        <w:tc>
          <w:tcPr>
            <w:tcW w:w="0" w:type="auto"/>
            <w:vMerge w:val="restart"/>
            <w:tcBorders>
              <w:top w:val="single" w:color="auto" w:sz="4" w:space="0"/>
              <w:left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p>
            <w:pPr>
              <w:shd w:val="clear"/>
              <w:spacing w:line="240" w:lineRule="auto"/>
              <w:jc w:val="center"/>
              <w:rPr>
                <w:rFonts w:hint="eastAsia" w:ascii="宋体" w:hAnsi="宋体" w:eastAsia="宋体" w:cs="宋体"/>
                <w:color w:val="auto"/>
                <w:sz w:val="21"/>
                <w:szCs w:val="21"/>
                <w:highlight w:val="none"/>
                <w:lang w:val="en-US" w:eastAsia="zh-CN"/>
              </w:rPr>
            </w:pPr>
          </w:p>
        </w:tc>
        <w:tc>
          <w:tcPr>
            <w:tcW w:w="0" w:type="auto"/>
            <w:vMerge w:val="restart"/>
            <w:tcBorders>
              <w:top w:val="single" w:color="auto" w:sz="4" w:space="0"/>
              <w:left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left w:val="single" w:color="auto" w:sz="4" w:space="0"/>
              <w:bottom w:val="single" w:color="auto" w:sz="4" w:space="0"/>
              <w:right w:val="single" w:color="auto" w:sz="4" w:space="0"/>
            </w:tcBorders>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tcBorders>
              <w:left w:val="single" w:color="auto" w:sz="4" w:space="0"/>
              <w:bottom w:val="single" w:color="auto" w:sz="4" w:space="0"/>
              <w:right w:val="single" w:color="auto" w:sz="4" w:space="0"/>
            </w:tcBorders>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小程序</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（1）附近共享点：通过所在位置展示周边的辅具共享点位置信息，支持切换地图和列表两种模式。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（2）支持通过微信扫一扫进入租赁页面，进行辅具租赁。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（3）支持通借通还功能，实现不同辅具租赁的借与还。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▲（4）导航功能：通过查看共享点位置信息，支持一键导航。</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▲（5）信用租赁：接入微信支付分功能，根据微信支付分的来判断是否需要支付押金。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（6）扫码开门：接入物联网设备，实现扫码自动开门。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（7）扫码开锁：通过扫码自动开锁，实现辅具拿取。</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▲（8）智能归还：钥匙插入自动归还，无需再次操作。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（9）公众号对接：将租赁小程序与残联公众平台进行对接，实现一键跳转。</w:t>
            </w:r>
          </w:p>
        </w:tc>
        <w:tc>
          <w:tcPr>
            <w:tcW w:w="0" w:type="auto"/>
            <w:vMerge w:val="continue"/>
            <w:tcBorders>
              <w:left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p>
        </w:tc>
        <w:tc>
          <w:tcPr>
            <w:tcW w:w="0" w:type="auto"/>
            <w:vMerge w:val="continue"/>
            <w:tcBorders>
              <w:left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left w:val="single" w:color="auto" w:sz="4" w:space="0"/>
              <w:bottom w:val="single" w:color="auto" w:sz="4" w:space="0"/>
              <w:right w:val="single" w:color="auto" w:sz="4" w:space="0"/>
            </w:tcBorders>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tcBorders>
              <w:left w:val="single" w:color="auto" w:sz="4" w:space="0"/>
              <w:bottom w:val="single" w:color="auto" w:sz="4" w:space="0"/>
              <w:right w:val="single" w:color="auto" w:sz="4" w:space="0"/>
            </w:tcBorders>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辅具租赁管理后台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（1）物联网管理：通过对接物联网设备的，实时了解锁、桩等设备状态。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（2）用户管理：上对小程序的用户进行细分管理。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▲（3）物联网设备管理：管物联网设备的状态，如门锁状态、辅具锁的状态、桩的状态等进行管理。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（4）监控管理：通过监控实时查看共享辅具点的监控画面。</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（5）工单管理：工单管理功能，对不同支付方式的工单进行管理。</w:t>
            </w:r>
          </w:p>
        </w:tc>
        <w:tc>
          <w:tcPr>
            <w:tcW w:w="0" w:type="auto"/>
            <w:vMerge w:val="continue"/>
            <w:tcBorders>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p>
        </w:tc>
        <w:tc>
          <w:tcPr>
            <w:tcW w:w="0" w:type="auto"/>
            <w:vMerge w:val="continue"/>
            <w:tcBorders>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共享桩</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（1）共享轮椅桩机尺寸:长120cm*宽50cm*高1020cm。</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（2）电源管理:220V(约2-3度/月)电池：可操作500-800次。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▲（3）模式:“归位桩+轮椅”方式管理，确保每台共享设备有序插入到归位桩上锁。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（4）连接方式:软链设计，摆放整齐有序。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▲（5）组合:根据采购方的需求灵活投放、随时调整或扩充。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▲（6）通讯方式：支持4g通讯。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（7）识别：支持RFID芯片识别。</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共享桩智能锁</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（1）智能锁安全可靠，使用软连接；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（2）与管理机硬件和管理系统配套使用。</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门禁</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含主机、锁、电源、开门按钮</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主机：</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（1）电源：7-28V宽电源接入；</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（2）网络制式：中国移动/电信/联通三网通；</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（3）功耗：低功耗；</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（4）传输协议：TCP/MQTT；</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（5）外观：86mmX86mm盒子式；</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（6）天线接口：SMA口内针+IPEX双口；</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（7）27mmX37.6mm嵌入式；</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（8）控制：COM/NO/NC接入I0；</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电源：</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门禁专用电源；AC100-240V50/60Hz；DC12V 5A；</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磁力锁：</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单门、60Kg磁力锁，12V供电；</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开门按钮：</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（1）名称：明装出门开关；</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（2）尺寸：86*86*25；</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（3）颜色：雅白；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（4）材料：阻燃PC材料。</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0" w:type="auto"/>
            <w:vMerge w:val="restart"/>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改造装修材料</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铜牌</w:t>
            </w:r>
          </w:p>
        </w:tc>
        <w:tc>
          <w:tcPr>
            <w:tcW w:w="0" w:type="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不锈钢材质；尺寸：40cm*60cm 2块；尺寸：60cm*90cm 1块。</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灯箱</w:t>
            </w: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（1）超清uv软膜画面；</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（2）8公分银色铝合金边框(铝材超过1.5米切断）；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（3）漫反射高亮led灯；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（4）带背板；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（5）尺寸：400cm*100cm；</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展板</w:t>
            </w: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辅具点展板5mm的亚克力板，尺寸及数量分别为：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90cm*120cm，3块；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560cm*200cm，1块；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120cm*240cm，1块；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40cm*50cm，1块</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监控</w:t>
            </w: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4G监控球机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高清夜视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清晰度：1080p</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存储128G</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shd w:val="clear" w:color="auto" w:fill="auto"/>
            <w:vAlign w:val="center"/>
          </w:tcPr>
          <w:p>
            <w:pPr>
              <w:shd w:val="clea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辅具码</w:t>
            </w:r>
          </w:p>
        </w:tc>
        <w:tc>
          <w:tcPr>
            <w:tcW w:w="0" w:type="auto"/>
            <w:shd w:val="clear" w:color="auto" w:fill="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不锈钢二维码，尺寸3cm*4cm</w:t>
            </w:r>
          </w:p>
        </w:tc>
        <w:tc>
          <w:tcPr>
            <w:tcW w:w="0" w:type="auto"/>
            <w:shd w:val="clear" w:color="auto" w:fill="auto"/>
            <w:vAlign w:val="center"/>
          </w:tcPr>
          <w:p>
            <w:pPr>
              <w:shd w:val="clea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w:t>
            </w:r>
          </w:p>
        </w:tc>
        <w:tc>
          <w:tcPr>
            <w:tcW w:w="0" w:type="auto"/>
            <w:shd w:val="clear" w:color="auto" w:fill="auto"/>
            <w:vAlign w:val="center"/>
          </w:tcPr>
          <w:p>
            <w:pPr>
              <w:shd w:val="clea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shd w:val="clear" w:color="auto" w:fill="auto"/>
            <w:vAlign w:val="center"/>
          </w:tcPr>
          <w:p>
            <w:pPr>
              <w:shd w:val="clea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腰线</w:t>
            </w:r>
          </w:p>
        </w:tc>
        <w:tc>
          <w:tcPr>
            <w:tcW w:w="0" w:type="auto"/>
            <w:shd w:val="clear" w:color="auto" w:fill="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墙面贴膜尺寸20cm*100cm</w:t>
            </w:r>
          </w:p>
        </w:tc>
        <w:tc>
          <w:tcPr>
            <w:tcW w:w="0" w:type="auto"/>
            <w:shd w:val="clear" w:color="auto" w:fill="auto"/>
            <w:vAlign w:val="center"/>
          </w:tcPr>
          <w:p>
            <w:pPr>
              <w:shd w:val="clea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0" w:type="auto"/>
            <w:shd w:val="clear" w:color="auto" w:fill="auto"/>
            <w:vAlign w:val="center"/>
          </w:tcPr>
          <w:p>
            <w:pPr>
              <w:shd w:val="clea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restart"/>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辅材</w:t>
            </w: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电源线</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50</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lang w:val="en-US" w:eastAsia="zh-CN" w:bidi="ar-SA"/>
              </w:rPr>
            </w:pP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网线</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100</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lang w:val="en-US" w:eastAsia="zh-CN" w:bidi="ar-SA"/>
              </w:rPr>
            </w:pP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插座</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lang w:val="en-US" w:eastAsia="zh-CN" w:bidi="ar-SA"/>
              </w:rPr>
            </w:pP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水晶头100个/盒</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shd w:val="clear"/>
              <w:spacing w:line="240" w:lineRule="auto"/>
              <w:ind w:firstLine="420" w:firstLineChars="200"/>
              <w:jc w:val="center"/>
              <w:rPr>
                <w:rFonts w:hint="eastAsia" w:ascii="宋体" w:hAnsi="宋体" w:eastAsia="宋体" w:cs="宋体"/>
                <w:color w:val="auto"/>
                <w:sz w:val="21"/>
                <w:szCs w:val="21"/>
                <w:highlight w:val="none"/>
                <w:lang w:val="en-US" w:eastAsia="zh-CN"/>
              </w:rPr>
            </w:pPr>
          </w:p>
        </w:tc>
        <w:tc>
          <w:tcPr>
            <w:tcW w:w="0" w:type="auto"/>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lang w:val="en-US" w:eastAsia="zh-CN" w:bidi="ar-SA"/>
              </w:rPr>
            </w:pP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拖线板</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w:t>
            </w:r>
          </w:p>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tc>
        <w:tc>
          <w:tcPr>
            <w:tcW w:w="0" w:type="auto"/>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（1）辅具点现场设备安装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（2）辅具共享设备安装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（3）现场展板安装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（4）安装设备调试</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r>
    </w:tbl>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2.项目巡检清单</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472"/>
        <w:gridCol w:w="5998"/>
        <w:gridCol w:w="59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77"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3517" w:type="pct"/>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项目需求</w:t>
            </w:r>
          </w:p>
        </w:tc>
        <w:tc>
          <w:tcPr>
            <w:tcW w:w="351"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578" w:type="pct"/>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4" w:type="pct"/>
            <w:vAlign w:val="center"/>
          </w:tcPr>
          <w:p>
            <w:pPr>
              <w:shd w:val="clea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277" w:type="pct"/>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巡检</w:t>
            </w:r>
          </w:p>
        </w:tc>
        <w:tc>
          <w:tcPr>
            <w:tcW w:w="3517"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（1）日常巡检（18个辅具租赁点）每季度不少于一次，若辅具码有损坏或遗失及时补齐，并根据现场辅具使用情况，及时向</w:t>
            </w:r>
            <w:r>
              <w:rPr>
                <w:rFonts w:hint="eastAsia" w:ascii="宋体" w:hAnsi="宋体" w:eastAsia="宋体" w:cs="宋体"/>
                <w:b w:val="0"/>
                <w:bCs w:val="0"/>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提供信息。做好日常消杀等。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（2）7*12小时电话技术服务支持、配套如有故障2小时内响应，24小时以内到达现场检查。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（3）新增的辅具租赁点配件耗材损坏维修及共享轮椅租借系统的稳定性确认和程序更新，硬件设备(内嵌式租借控制盒)稳固性确认和坏损升级更换，确保租借系统的安全稳定运行。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平衡新增两个辅具租赁点（唐闸、政务中心）辅具数量的调配。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（5）配合数据台账年度整理。</w:t>
            </w:r>
          </w:p>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（6）日常巡检中如发现无法自行解决的故障，及时向</w:t>
            </w:r>
            <w:r>
              <w:rPr>
                <w:rFonts w:hint="eastAsia" w:ascii="宋体" w:hAnsi="宋体" w:eastAsia="宋体" w:cs="宋体"/>
                <w:b w:val="0"/>
                <w:bCs w:val="0"/>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汇报。</w:t>
            </w:r>
          </w:p>
          <w:p>
            <w:pPr>
              <w:keepNext w:val="0"/>
              <w:keepLines w:val="0"/>
              <w:pageBreakBefore w:val="0"/>
              <w:widowControl w:val="0"/>
              <w:shd w:val="clear"/>
              <w:kinsoku/>
              <w:wordWrap/>
              <w:overflowPunct/>
              <w:topLinePunct w:val="0"/>
              <w:autoSpaceDE/>
              <w:autoSpaceDN/>
              <w:bidi w:val="0"/>
              <w:adjustRightInd/>
              <w:snapToGrid/>
              <w:spacing w:line="240" w:lineRule="auto"/>
              <w:rPr>
                <w:rFonts w:hint="default"/>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（7）做好采购人交付的其他事项。</w:t>
            </w:r>
          </w:p>
        </w:tc>
        <w:tc>
          <w:tcPr>
            <w:tcW w:w="351" w:type="pct"/>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8" w:type="pct"/>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项/年</w:t>
            </w:r>
          </w:p>
        </w:tc>
      </w:tr>
    </w:tbl>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3.其他需求清单</w:t>
      </w:r>
    </w:p>
    <w:tbl>
      <w:tblPr>
        <w:tblStyle w:val="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10"/>
        <w:gridCol w:w="4922"/>
        <w:gridCol w:w="73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0" w:type="auto"/>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0" w:type="auto"/>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项目需求</w:t>
            </w:r>
          </w:p>
        </w:tc>
        <w:tc>
          <w:tcPr>
            <w:tcW w:w="0" w:type="auto"/>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0" w:type="auto"/>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小程序年审</w:t>
            </w:r>
          </w:p>
        </w:tc>
        <w:tc>
          <w:tcPr>
            <w:tcW w:w="0" w:type="auto"/>
            <w:vAlign w:val="center"/>
          </w:tcPr>
          <w:p>
            <w:pPr>
              <w:shd w:val="clea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按年对小程序进行年审服务</w:t>
            </w:r>
          </w:p>
        </w:tc>
        <w:tc>
          <w:tcPr>
            <w:tcW w:w="0" w:type="auto"/>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hd w:val="clear"/>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0" w:type="auto"/>
            <w:vAlign w:val="center"/>
          </w:tcPr>
          <w:p>
            <w:pPr>
              <w:shd w:val="clea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4G物联网通讯卡</w:t>
            </w:r>
          </w:p>
        </w:tc>
        <w:tc>
          <w:tcPr>
            <w:tcW w:w="0" w:type="auto"/>
            <w:vAlign w:val="center"/>
          </w:tcPr>
          <w:p>
            <w:pPr>
              <w:shd w:val="clea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4G物联网流量卡，含共享桩、监控流量使用  </w:t>
            </w:r>
          </w:p>
        </w:tc>
        <w:tc>
          <w:tcPr>
            <w:tcW w:w="0" w:type="auto"/>
            <w:vAlign w:val="center"/>
          </w:tcPr>
          <w:p>
            <w:pPr>
              <w:shd w:val="clea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0" w:type="auto"/>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张/年</w:t>
            </w:r>
          </w:p>
        </w:tc>
      </w:tr>
    </w:tbl>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三、实施要求</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中选</w:t>
      </w:r>
      <w:r>
        <w:rPr>
          <w:rFonts w:hint="eastAsia" w:ascii="宋体" w:hAnsi="宋体" w:eastAsia="宋体" w:cs="宋体"/>
          <w:color w:val="auto"/>
          <w:kern w:val="0"/>
          <w:sz w:val="24"/>
          <w:szCs w:val="24"/>
          <w:highlight w:val="none"/>
          <w:lang w:eastAsia="zh-CN" w:bidi="ar"/>
        </w:rPr>
        <w:t>供应商</w:t>
      </w:r>
      <w:r>
        <w:rPr>
          <w:rFonts w:hint="eastAsia" w:ascii="宋体" w:hAnsi="宋体" w:eastAsia="宋体" w:cs="宋体"/>
          <w:color w:val="auto"/>
          <w:kern w:val="0"/>
          <w:sz w:val="24"/>
          <w:szCs w:val="24"/>
          <w:highlight w:val="none"/>
          <w:lang w:val="en-US" w:eastAsia="zh-CN" w:bidi="ar"/>
        </w:rPr>
        <w:t>须保证采购人</w:t>
      </w:r>
      <w:r>
        <w:rPr>
          <w:rFonts w:hint="eastAsia" w:ascii="宋体" w:hAnsi="宋体" w:eastAsia="宋体" w:cs="宋体"/>
          <w:color w:val="auto"/>
          <w:kern w:val="0"/>
          <w:sz w:val="24"/>
          <w:szCs w:val="24"/>
          <w:highlight w:val="none"/>
          <w:lang w:eastAsia="zh-CN" w:bidi="ar"/>
        </w:rPr>
        <w:t>辅具租赁</w:t>
      </w:r>
      <w:r>
        <w:rPr>
          <w:rFonts w:hint="eastAsia" w:ascii="宋体" w:hAnsi="宋体" w:eastAsia="宋体" w:cs="宋体"/>
          <w:color w:val="auto"/>
          <w:kern w:val="0"/>
          <w:sz w:val="24"/>
          <w:szCs w:val="24"/>
          <w:highlight w:val="none"/>
          <w:lang w:bidi="ar"/>
        </w:rPr>
        <w:t>系统的完整性，如项目中缺少设备、连接线缆、配件或服务导致部分设备无法监控，影响系统的完整性，</w:t>
      </w:r>
      <w:r>
        <w:rPr>
          <w:rFonts w:hint="eastAsia" w:ascii="宋体" w:hAnsi="宋体" w:eastAsia="宋体" w:cs="宋体"/>
          <w:color w:val="auto"/>
          <w:kern w:val="0"/>
          <w:sz w:val="24"/>
          <w:szCs w:val="24"/>
          <w:highlight w:val="none"/>
          <w:lang w:val="en-US" w:eastAsia="zh-CN" w:bidi="ar"/>
        </w:rPr>
        <w:t>中选</w:t>
      </w:r>
      <w:r>
        <w:rPr>
          <w:rFonts w:hint="eastAsia" w:ascii="宋体" w:hAnsi="宋体" w:eastAsia="宋体" w:cs="宋体"/>
          <w:color w:val="auto"/>
          <w:kern w:val="0"/>
          <w:sz w:val="24"/>
          <w:szCs w:val="24"/>
          <w:highlight w:val="none"/>
          <w:lang w:eastAsia="zh-CN" w:bidi="ar"/>
        </w:rPr>
        <w:t>供应商</w:t>
      </w:r>
      <w:r>
        <w:rPr>
          <w:rFonts w:hint="eastAsia" w:ascii="宋体" w:hAnsi="宋体" w:eastAsia="宋体" w:cs="宋体"/>
          <w:color w:val="auto"/>
          <w:kern w:val="0"/>
          <w:sz w:val="24"/>
          <w:szCs w:val="24"/>
          <w:highlight w:val="none"/>
          <w:lang w:bidi="ar"/>
        </w:rPr>
        <w:t>须承诺免费提供；</w:t>
      </w: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必须提供所有项目相关费用的报价列表，报价风险由其自行承担。</w:t>
      </w:r>
      <w:r>
        <w:rPr>
          <w:rFonts w:hint="eastAsia" w:ascii="宋体" w:hAnsi="宋体" w:eastAsia="宋体" w:cs="宋体"/>
          <w:color w:val="auto"/>
          <w:kern w:val="0"/>
          <w:sz w:val="24"/>
          <w:szCs w:val="24"/>
          <w:highlight w:val="none"/>
          <w:lang w:eastAsia="zh-CN" w:bidi="ar"/>
        </w:rPr>
        <w:t>供应商</w:t>
      </w:r>
      <w:r>
        <w:rPr>
          <w:rFonts w:hint="eastAsia" w:ascii="宋体" w:hAnsi="宋体" w:eastAsia="宋体" w:cs="宋体"/>
          <w:color w:val="auto"/>
          <w:kern w:val="0"/>
          <w:sz w:val="24"/>
          <w:szCs w:val="24"/>
          <w:highlight w:val="none"/>
          <w:lang w:bidi="ar"/>
        </w:rPr>
        <w:t>如认为有必要可到现场进行勘察。</w:t>
      </w:r>
    </w:p>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四、合同履行期限</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1.改造期限</w:t>
      </w:r>
      <w:r>
        <w:rPr>
          <w:rFonts w:hint="eastAsia" w:ascii="宋体" w:hAnsi="宋体" w:eastAsia="宋体" w:cs="宋体"/>
          <w:color w:val="auto"/>
          <w:kern w:val="0"/>
          <w:sz w:val="24"/>
          <w:szCs w:val="24"/>
          <w:highlight w:val="none"/>
          <w:lang w:bidi="ar"/>
        </w:rPr>
        <w:t>：</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自</w:t>
      </w:r>
      <w:r>
        <w:rPr>
          <w:rFonts w:hint="eastAsia" w:ascii="宋体" w:hAnsi="宋体" w:eastAsia="宋体" w:cs="宋体"/>
          <w:color w:val="auto"/>
          <w:kern w:val="0"/>
          <w:sz w:val="24"/>
          <w:szCs w:val="24"/>
          <w:highlight w:val="none"/>
          <w:lang w:bidi="ar"/>
        </w:rPr>
        <w:t>合同签订</w:t>
      </w:r>
      <w:r>
        <w:rPr>
          <w:rFonts w:hint="eastAsia" w:ascii="宋体" w:hAnsi="宋体" w:eastAsia="宋体" w:cs="宋体"/>
          <w:color w:val="auto"/>
          <w:kern w:val="0"/>
          <w:sz w:val="24"/>
          <w:szCs w:val="24"/>
          <w:highlight w:val="none"/>
          <w:lang w:val="en-US" w:eastAsia="zh-CN" w:bidi="ar"/>
        </w:rPr>
        <w:t>之日起30个工作日</w:t>
      </w:r>
      <w:r>
        <w:rPr>
          <w:rFonts w:hint="eastAsia" w:ascii="宋体" w:hAnsi="宋体" w:eastAsia="宋体" w:cs="宋体"/>
          <w:color w:val="auto"/>
          <w:kern w:val="0"/>
          <w:sz w:val="24"/>
          <w:szCs w:val="24"/>
          <w:highlight w:val="none"/>
          <w:lang w:bidi="ar"/>
        </w:rPr>
        <w:t>内完成</w:t>
      </w:r>
      <w:r>
        <w:rPr>
          <w:rFonts w:hint="eastAsia" w:ascii="宋体" w:hAnsi="宋体" w:eastAsia="宋体" w:cs="宋体"/>
          <w:color w:val="auto"/>
          <w:kern w:val="0"/>
          <w:sz w:val="24"/>
          <w:szCs w:val="24"/>
          <w:highlight w:val="none"/>
          <w:lang w:val="en-US" w:eastAsia="zh-CN" w:bidi="ar"/>
        </w:rPr>
        <w:t>所有软硬件安装</w:t>
      </w:r>
      <w:r>
        <w:rPr>
          <w:rFonts w:hint="eastAsia" w:ascii="宋体" w:hAnsi="宋体" w:eastAsia="宋体" w:cs="宋体"/>
          <w:color w:val="auto"/>
          <w:kern w:val="0"/>
          <w:sz w:val="24"/>
          <w:szCs w:val="24"/>
          <w:highlight w:val="none"/>
          <w:lang w:bidi="ar"/>
        </w:rPr>
        <w:t>工作。</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）在</w:t>
      </w:r>
      <w:r>
        <w:rPr>
          <w:rFonts w:hint="eastAsia" w:ascii="宋体" w:hAnsi="宋体" w:eastAsia="宋体" w:cs="宋体"/>
          <w:color w:val="auto"/>
          <w:kern w:val="0"/>
          <w:sz w:val="24"/>
          <w:szCs w:val="24"/>
          <w:highlight w:val="none"/>
          <w:lang w:val="en-US" w:eastAsia="zh-CN" w:bidi="ar"/>
        </w:rPr>
        <w:t>调研培训及项目过程中</w:t>
      </w:r>
      <w:r>
        <w:rPr>
          <w:rFonts w:hint="eastAsia" w:ascii="宋体" w:hAnsi="宋体" w:eastAsia="宋体" w:cs="宋体"/>
          <w:color w:val="auto"/>
          <w:kern w:val="0"/>
          <w:sz w:val="24"/>
          <w:szCs w:val="24"/>
          <w:highlight w:val="none"/>
          <w:lang w:bidi="ar"/>
        </w:rPr>
        <w:t>根据反馈意见进行业务功能修改和bug修复，同时根据安全扫描结果进行相应的安全防护设定和修改。</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）在正式上线前必须完成性能优化和真实业务数据的初始化。</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2.巡检服务期限：一年；</w:t>
      </w:r>
    </w:p>
    <w:p>
      <w:pPr>
        <w:pageBreakBefore w:val="0"/>
        <w:widowControl w:val="0"/>
        <w:shd w:val="clear"/>
        <w:kinsoku/>
        <w:wordWrap/>
        <w:overflowPunct/>
        <w:topLinePunct w:val="0"/>
        <w:autoSpaceDE/>
        <w:autoSpaceDN/>
        <w:bidi w:val="0"/>
        <w:adjustRightInd w:val="0"/>
        <w:spacing w:line="360" w:lineRule="auto"/>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default" w:ascii="宋体" w:hAnsi="宋体" w:eastAsia="宋体" w:cs="宋体"/>
          <w:color w:val="auto"/>
          <w:kern w:val="0"/>
          <w:sz w:val="24"/>
          <w:szCs w:val="24"/>
          <w:highlight w:val="none"/>
          <w:lang w:val="en-US" w:eastAsia="zh-CN" w:bidi="ar"/>
        </w:rPr>
        <w:t>小程序年审</w:t>
      </w:r>
      <w:r>
        <w:rPr>
          <w:rFonts w:hint="eastAsia" w:ascii="宋体" w:hAnsi="宋体" w:eastAsia="宋体" w:cs="宋体"/>
          <w:color w:val="auto"/>
          <w:kern w:val="0"/>
          <w:sz w:val="24"/>
          <w:szCs w:val="24"/>
          <w:highlight w:val="none"/>
          <w:lang w:val="en-US" w:eastAsia="zh-CN" w:bidi="ar"/>
        </w:rPr>
        <w:t>及4G物联网通讯卡服务期限：一年。</w:t>
      </w:r>
    </w:p>
    <w:p>
      <w:pPr>
        <w:pageBreakBefore w:val="0"/>
        <w:widowControl w:val="0"/>
        <w:shd w:val="clear"/>
        <w:kinsoku/>
        <w:wordWrap/>
        <w:overflowPunct/>
        <w:topLinePunct w:val="0"/>
        <w:autoSpaceDE/>
        <w:autoSpaceDN/>
        <w:bidi w:val="0"/>
        <w:adjustRightInd w:val="0"/>
        <w:spacing w:line="360" w:lineRule="auto"/>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服务地点：</w:t>
      </w:r>
      <w:r>
        <w:rPr>
          <w:rFonts w:hint="eastAsia" w:ascii="宋体" w:hAnsi="宋体" w:eastAsia="宋体" w:cs="宋体"/>
          <w:color w:val="auto"/>
          <w:kern w:val="0"/>
          <w:sz w:val="24"/>
          <w:szCs w:val="24"/>
          <w:highlight w:val="none"/>
          <w:lang w:val="en-US" w:eastAsia="zh-CN" w:bidi="ar"/>
        </w:rPr>
        <w:t>采购人指定地点</w:t>
      </w:r>
      <w:r>
        <w:rPr>
          <w:rFonts w:hint="eastAsia" w:ascii="宋体" w:hAnsi="宋体" w:eastAsia="宋体" w:cs="宋体"/>
          <w:color w:val="auto"/>
          <w:kern w:val="0"/>
          <w:sz w:val="24"/>
          <w:szCs w:val="24"/>
          <w:highlight w:val="none"/>
          <w:lang w:bidi="ar"/>
        </w:rPr>
        <w:t>。</w:t>
      </w:r>
    </w:p>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五、验收方案</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测试过程中出现产品性能指标或功能上不符合</w:t>
      </w:r>
      <w:r>
        <w:rPr>
          <w:rFonts w:hint="eastAsia" w:ascii="宋体" w:hAnsi="宋体" w:eastAsia="宋体" w:cs="宋体"/>
          <w:color w:val="auto"/>
          <w:kern w:val="0"/>
          <w:sz w:val="24"/>
          <w:szCs w:val="24"/>
          <w:highlight w:val="none"/>
          <w:lang w:val="en-US" w:eastAsia="zh-CN" w:bidi="ar"/>
        </w:rPr>
        <w:t>比选文件</w:t>
      </w:r>
      <w:r>
        <w:rPr>
          <w:rFonts w:hint="eastAsia" w:ascii="宋体" w:hAnsi="宋体" w:eastAsia="宋体" w:cs="宋体"/>
          <w:color w:val="auto"/>
          <w:kern w:val="0"/>
          <w:sz w:val="24"/>
          <w:szCs w:val="24"/>
          <w:highlight w:val="none"/>
          <w:lang w:bidi="ar"/>
        </w:rPr>
        <w:t>要求</w:t>
      </w:r>
      <w:r>
        <w:rPr>
          <w:rFonts w:hint="eastAsia" w:ascii="宋体" w:hAnsi="宋体" w:eastAsia="宋体" w:cs="宋体"/>
          <w:color w:val="auto"/>
          <w:kern w:val="0"/>
          <w:sz w:val="24"/>
          <w:szCs w:val="24"/>
          <w:highlight w:val="none"/>
          <w:lang w:val="en-US" w:eastAsia="zh-CN" w:bidi="ar"/>
        </w:rPr>
        <w:t>及响应文件承诺</w:t>
      </w:r>
      <w:r>
        <w:rPr>
          <w:rFonts w:hint="eastAsia" w:ascii="宋体" w:hAnsi="宋体" w:eastAsia="宋体" w:cs="宋体"/>
          <w:color w:val="auto"/>
          <w:kern w:val="0"/>
          <w:sz w:val="24"/>
          <w:szCs w:val="24"/>
          <w:highlight w:val="none"/>
          <w:lang w:bidi="ar"/>
        </w:rPr>
        <w:t>时，</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有拒收的权利。</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测试过程中出现不符合</w:t>
      </w:r>
      <w:r>
        <w:rPr>
          <w:rFonts w:hint="eastAsia" w:ascii="宋体" w:hAnsi="宋体" w:eastAsia="宋体" w:cs="宋体"/>
          <w:color w:val="auto"/>
          <w:kern w:val="0"/>
          <w:sz w:val="24"/>
          <w:szCs w:val="24"/>
          <w:highlight w:val="none"/>
          <w:lang w:val="en-US" w:eastAsia="zh-CN" w:bidi="ar"/>
        </w:rPr>
        <w:t>比选文件</w:t>
      </w:r>
      <w:r>
        <w:rPr>
          <w:rFonts w:hint="eastAsia" w:ascii="宋体" w:hAnsi="宋体" w:eastAsia="宋体" w:cs="宋体"/>
          <w:color w:val="auto"/>
          <w:kern w:val="0"/>
          <w:sz w:val="24"/>
          <w:szCs w:val="24"/>
          <w:highlight w:val="none"/>
          <w:lang w:bidi="ar"/>
        </w:rPr>
        <w:t>和合同要求的严重质量问题时，</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保留索赔权利。</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在接到</w:t>
      </w:r>
      <w:r>
        <w:rPr>
          <w:rFonts w:hint="eastAsia" w:ascii="宋体" w:hAnsi="宋体" w:eastAsia="宋体" w:cs="宋体"/>
          <w:color w:val="auto"/>
          <w:kern w:val="0"/>
          <w:sz w:val="24"/>
          <w:szCs w:val="24"/>
          <w:highlight w:val="none"/>
          <w:lang w:val="en-US" w:eastAsia="zh-CN" w:bidi="ar"/>
        </w:rPr>
        <w:t>中选</w:t>
      </w:r>
      <w:r>
        <w:rPr>
          <w:rFonts w:hint="eastAsia" w:ascii="宋体" w:hAnsi="宋体" w:eastAsia="宋体" w:cs="宋体"/>
          <w:color w:val="auto"/>
          <w:kern w:val="0"/>
          <w:sz w:val="24"/>
          <w:szCs w:val="24"/>
          <w:highlight w:val="none"/>
          <w:lang w:eastAsia="zh-CN" w:bidi="ar"/>
        </w:rPr>
        <w:t>供应商</w:t>
      </w:r>
      <w:r>
        <w:rPr>
          <w:rFonts w:hint="eastAsia" w:ascii="宋体" w:hAnsi="宋体" w:eastAsia="宋体" w:cs="宋体"/>
          <w:color w:val="auto"/>
          <w:kern w:val="0"/>
          <w:sz w:val="24"/>
          <w:szCs w:val="24"/>
          <w:highlight w:val="none"/>
          <w:lang w:bidi="ar"/>
        </w:rPr>
        <w:t>以书面形式提出验收申请后，</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在10个工作日内及时组织相关专业技术人员参与验收，并出具验收报告，作为支付货款的依据</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ascii="Times New Roman"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六</w:t>
      </w:r>
      <w:r>
        <w:rPr>
          <w:rFonts w:hint="eastAsia" w:ascii="Times New Roman" w:hAnsi="宋体" w:eastAsia="宋体" w:cs="宋体"/>
          <w:b/>
          <w:bCs/>
          <w:color w:val="auto"/>
          <w:sz w:val="24"/>
          <w:szCs w:val="24"/>
          <w:highlight w:val="none"/>
          <w:lang w:val="en-US" w:eastAsia="zh-CN"/>
        </w:rPr>
        <w:t>、</w:t>
      </w:r>
      <w:r>
        <w:rPr>
          <w:rFonts w:hint="eastAsia" w:hAnsi="宋体" w:eastAsia="宋体" w:cs="宋体"/>
          <w:b/>
          <w:bCs/>
          <w:color w:val="auto"/>
          <w:sz w:val="24"/>
          <w:szCs w:val="24"/>
          <w:highlight w:val="none"/>
          <w:lang w:val="en-US" w:eastAsia="zh-CN"/>
        </w:rPr>
        <w:t>付款方式</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签订合同后，支付至</w:t>
      </w:r>
      <w:r>
        <w:rPr>
          <w:rFonts w:hint="eastAsia" w:ascii="宋体" w:hAnsi="宋体" w:eastAsia="宋体" w:cs="宋体"/>
          <w:color w:val="auto"/>
          <w:kern w:val="0"/>
          <w:sz w:val="24"/>
          <w:szCs w:val="24"/>
          <w:highlight w:val="none"/>
          <w:lang w:val="en-US" w:eastAsia="zh-CN" w:bidi="ar"/>
        </w:rPr>
        <w:t>改造费用</w:t>
      </w:r>
      <w:r>
        <w:rPr>
          <w:rFonts w:hint="eastAsia" w:ascii="宋体" w:hAnsi="宋体" w:eastAsia="宋体" w:cs="宋体"/>
          <w:color w:val="auto"/>
          <w:kern w:val="0"/>
          <w:sz w:val="24"/>
          <w:szCs w:val="24"/>
          <w:highlight w:val="none"/>
          <w:lang w:bidi="ar"/>
        </w:rPr>
        <w:t>的</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待全部设备安装调试、项目验收合格后，支付</w:t>
      </w:r>
      <w:r>
        <w:rPr>
          <w:rFonts w:hint="eastAsia" w:ascii="宋体" w:hAnsi="宋体" w:eastAsia="宋体" w:cs="宋体"/>
          <w:color w:val="auto"/>
          <w:kern w:val="0"/>
          <w:sz w:val="24"/>
          <w:szCs w:val="24"/>
          <w:highlight w:val="none"/>
          <w:lang w:val="en-US" w:eastAsia="zh-CN" w:bidi="ar"/>
        </w:rPr>
        <w:t>项目改造费用余款</w:t>
      </w:r>
      <w:r>
        <w:rPr>
          <w:rFonts w:hint="eastAsia" w:ascii="宋体" w:hAnsi="宋体" w:eastAsia="宋体" w:cs="宋体"/>
          <w:color w:val="auto"/>
          <w:kern w:val="0"/>
          <w:sz w:val="24"/>
          <w:szCs w:val="24"/>
          <w:highlight w:val="none"/>
          <w:lang w:eastAsia="zh-CN" w:bidi="ar"/>
        </w:rPr>
        <w:t>。</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签订合同</w:t>
      </w:r>
      <w:r>
        <w:rPr>
          <w:rFonts w:hint="eastAsia" w:ascii="宋体" w:hAnsi="宋体" w:eastAsia="宋体" w:cs="宋体"/>
          <w:color w:val="auto"/>
          <w:kern w:val="0"/>
          <w:sz w:val="24"/>
          <w:szCs w:val="24"/>
          <w:highlight w:val="none"/>
          <w:lang w:val="en-US" w:eastAsia="zh-CN" w:bidi="ar"/>
        </w:rPr>
        <w:t>后</w:t>
      </w:r>
      <w:r>
        <w:rPr>
          <w:rFonts w:hint="eastAsia" w:ascii="宋体" w:hAnsi="宋体" w:eastAsia="宋体" w:cs="宋体"/>
          <w:color w:val="auto"/>
          <w:kern w:val="0"/>
          <w:sz w:val="24"/>
          <w:szCs w:val="24"/>
          <w:highlight w:val="none"/>
          <w:lang w:bidi="ar"/>
        </w:rPr>
        <w:t>支付</w:t>
      </w:r>
      <w:r>
        <w:rPr>
          <w:rFonts w:hint="eastAsia" w:ascii="宋体" w:hAnsi="宋体" w:eastAsia="宋体" w:cs="宋体"/>
          <w:color w:val="auto"/>
          <w:kern w:val="0"/>
          <w:sz w:val="24"/>
          <w:szCs w:val="24"/>
          <w:highlight w:val="none"/>
          <w:lang w:val="en-US" w:eastAsia="zh-CN" w:bidi="ar"/>
        </w:rPr>
        <w:t>项目巡检费用</w:t>
      </w:r>
      <w:r>
        <w:rPr>
          <w:rFonts w:hint="eastAsia" w:ascii="宋体" w:hAnsi="宋体" w:eastAsia="宋体" w:cs="宋体"/>
          <w:color w:val="auto"/>
          <w:kern w:val="0"/>
          <w:sz w:val="24"/>
          <w:szCs w:val="24"/>
          <w:highlight w:val="none"/>
          <w:lang w:bidi="ar"/>
        </w:rPr>
        <w:t>的</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sz w:val="24"/>
          <w:szCs w:val="22"/>
          <w:highlight w:val="none"/>
          <w:lang w:val="en-US" w:eastAsia="zh-CN"/>
        </w:rPr>
        <w:t>余款</w:t>
      </w:r>
      <w:r>
        <w:rPr>
          <w:rFonts w:hint="eastAsia" w:ascii="宋体" w:hAnsi="宋体" w:eastAsia="宋体" w:cs="宋体"/>
          <w:color w:val="auto"/>
          <w:kern w:val="0"/>
          <w:sz w:val="24"/>
          <w:szCs w:val="24"/>
          <w:highlight w:val="none"/>
          <w:lang w:val="en-US" w:eastAsia="zh-CN" w:bidi="ar"/>
        </w:rPr>
        <w:t>满一年后</w:t>
      </w:r>
      <w:r>
        <w:rPr>
          <w:rFonts w:hint="eastAsia" w:ascii="宋体" w:hAnsi="宋体" w:eastAsia="宋体" w:cs="宋体"/>
          <w:color w:val="auto"/>
          <w:sz w:val="24"/>
          <w:szCs w:val="22"/>
          <w:highlight w:val="none"/>
          <w:lang w:val="en-US" w:eastAsia="zh-CN"/>
        </w:rPr>
        <w:t>支付</w:t>
      </w:r>
      <w:r>
        <w:rPr>
          <w:rFonts w:hint="eastAsia" w:ascii="宋体" w:hAnsi="宋体" w:eastAsia="宋体" w:cs="宋体"/>
          <w:color w:val="auto"/>
          <w:kern w:val="0"/>
          <w:sz w:val="24"/>
          <w:szCs w:val="24"/>
          <w:highlight w:val="none"/>
          <w:lang w:val="en-US" w:eastAsia="zh-CN" w:bidi="ar"/>
        </w:rPr>
        <w:t>。</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签订合同后支付</w:t>
      </w:r>
      <w:r>
        <w:rPr>
          <w:rFonts w:hint="default" w:ascii="宋体" w:hAnsi="宋体" w:eastAsia="宋体" w:cs="宋体"/>
          <w:color w:val="auto"/>
          <w:kern w:val="0"/>
          <w:sz w:val="24"/>
          <w:szCs w:val="24"/>
          <w:highlight w:val="none"/>
          <w:lang w:val="en-US" w:eastAsia="zh-CN" w:bidi="ar"/>
        </w:rPr>
        <w:t>小程序年审</w:t>
      </w:r>
      <w:r>
        <w:rPr>
          <w:rFonts w:hint="eastAsia" w:ascii="宋体" w:hAnsi="宋体" w:eastAsia="宋体" w:cs="宋体"/>
          <w:color w:val="auto"/>
          <w:kern w:val="0"/>
          <w:sz w:val="24"/>
          <w:szCs w:val="24"/>
          <w:highlight w:val="none"/>
          <w:lang w:val="en-US" w:eastAsia="zh-CN" w:bidi="ar"/>
        </w:rPr>
        <w:t>及4G物联网通讯卡费用</w:t>
      </w:r>
      <w:r>
        <w:rPr>
          <w:rFonts w:hint="eastAsia" w:ascii="宋体" w:hAnsi="宋体" w:eastAsia="宋体" w:cs="宋体"/>
          <w:color w:val="auto"/>
          <w:kern w:val="0"/>
          <w:sz w:val="24"/>
          <w:szCs w:val="24"/>
          <w:highlight w:val="none"/>
          <w:lang w:bidi="ar"/>
        </w:rPr>
        <w:t>的</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工程项目存在变更的，根据实际施工量付款</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shd w:val="clear"/>
        <w:kinsoku/>
        <w:wordWrap/>
        <w:overflowPunct/>
        <w:topLinePunct w:val="0"/>
        <w:autoSpaceDE/>
        <w:autoSpaceDN/>
        <w:bidi w:val="0"/>
        <w:adjustRightInd/>
        <w:spacing w:line="360" w:lineRule="auto"/>
        <w:ind w:firstLine="482" w:firstLineChars="200"/>
        <w:rPr>
          <w:rFonts w:hint="default"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 xml:space="preserve"> 七、其他服务要求</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软件部分</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1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①</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bidi="ar"/>
        </w:rPr>
        <w:t>属于系统开发过程中的质量问题，提供免费修复服务。</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2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②</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bidi="ar"/>
        </w:rPr>
        <w:t>系统运行中的健康检查、安全漏洞修补、故障排除服务。</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3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③</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bidi="ar"/>
        </w:rPr>
        <w:t>系统运行过程中的业务咨询，数据排查，业务及技术问题排查与解答服务。</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 4 \* GB3 \* MERGEFORMAT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④</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bidi="ar"/>
        </w:rPr>
        <w:t>系统出现故障时，</w:t>
      </w: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技术人员须在接到通知后30分钟内响应，2小时内处理完成；如遇到线上无法处理的问题，24小时内到达现场进行处理。</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（2）培训</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负责提供现场操作、运行、维护的培训方案及必需的培训资料；</w:t>
      </w: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负责对</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受训人员进行操作培训、维护培训；</w:t>
      </w:r>
    </w:p>
    <w:p>
      <w:pPr>
        <w:pageBreakBefore w:val="0"/>
        <w:widowControl w:val="0"/>
        <w:shd w:val="clea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质保期</w:t>
      </w:r>
    </w:p>
    <w:p>
      <w:r>
        <w:rPr>
          <w:rFonts w:hint="eastAsia" w:ascii="宋体" w:hAnsi="宋体" w:eastAsia="宋体" w:cs="宋体"/>
          <w:color w:val="auto"/>
          <w:kern w:val="0"/>
          <w:sz w:val="24"/>
          <w:szCs w:val="24"/>
          <w:highlight w:val="none"/>
          <w:lang w:val="en-US" w:eastAsia="zh-CN" w:bidi="ar"/>
        </w:rPr>
        <w:t>自</w:t>
      </w:r>
      <w:r>
        <w:rPr>
          <w:rFonts w:hint="eastAsia" w:ascii="宋体" w:hAnsi="宋体" w:eastAsia="宋体" w:cs="宋体"/>
          <w:color w:val="auto"/>
          <w:kern w:val="0"/>
          <w:sz w:val="24"/>
          <w:szCs w:val="24"/>
          <w:highlight w:val="none"/>
          <w:lang w:bidi="ar"/>
        </w:rPr>
        <w:t>合同</w:t>
      </w:r>
      <w:r>
        <w:rPr>
          <w:rFonts w:hint="eastAsia" w:ascii="宋体" w:hAnsi="宋体" w:eastAsia="宋体" w:cs="宋体"/>
          <w:color w:val="auto"/>
          <w:kern w:val="0"/>
          <w:sz w:val="24"/>
          <w:szCs w:val="24"/>
          <w:highlight w:val="none"/>
          <w:lang w:val="en-US" w:eastAsia="zh-CN" w:bidi="ar"/>
        </w:rPr>
        <w:t>签订</w:t>
      </w:r>
      <w:r>
        <w:rPr>
          <w:rFonts w:hint="eastAsia" w:ascii="宋体" w:hAnsi="宋体" w:eastAsia="宋体" w:cs="宋体"/>
          <w:color w:val="auto"/>
          <w:kern w:val="0"/>
          <w:sz w:val="24"/>
          <w:szCs w:val="24"/>
          <w:highlight w:val="none"/>
          <w:lang w:bidi="ar"/>
        </w:rPr>
        <w:t>之日起软件维保期</w:t>
      </w:r>
      <w:r>
        <w:rPr>
          <w:rFonts w:hint="eastAsia" w:ascii="宋体" w:hAnsi="宋体" w:eastAsia="宋体" w:cs="宋体"/>
          <w:color w:val="auto"/>
          <w:kern w:val="0"/>
          <w:sz w:val="24"/>
          <w:szCs w:val="24"/>
          <w:highlight w:val="none"/>
          <w:lang w:val="en-US" w:eastAsia="zh-CN" w:bidi="ar"/>
        </w:rPr>
        <w:t>一</w:t>
      </w: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 xml:space="preserve">硬件维保期一年。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44D56"/>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2B01206B"/>
    <w:rsid w:val="32047E1A"/>
    <w:rsid w:val="36BD095F"/>
    <w:rsid w:val="37FF0092"/>
    <w:rsid w:val="383B6F19"/>
    <w:rsid w:val="399E1B8D"/>
    <w:rsid w:val="39C44D56"/>
    <w:rsid w:val="417032FE"/>
    <w:rsid w:val="46541638"/>
    <w:rsid w:val="467B5DDC"/>
    <w:rsid w:val="4E3710B4"/>
    <w:rsid w:val="51937B70"/>
    <w:rsid w:val="51956720"/>
    <w:rsid w:val="522C70F0"/>
    <w:rsid w:val="5AB24ABD"/>
    <w:rsid w:val="656600F0"/>
    <w:rsid w:val="6BB73144"/>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2025-06-18T06:02:00Z</dcterms:created>
  <dc:creator>L</dc:creator>
  <cp:lastModifiedBy>L</cp:lastModifiedBy>
  <dcterms:modified xsi:type="dcterms:W3CDTF">2025-06-18T06:03:02Z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F0519FB1B0314443B7A8EA614AF64125</vt:lpwstr>
  </property>
</Properties>
</file>