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pStyle w:val="6"/>
        <w:spacing w:line="600" w:lineRule="exact"/>
        <w:rPr>
          <w:rFonts w:eastAsia="仿宋"/>
          <w:color w:val="000000"/>
          <w:kern w:val="32"/>
          <w:sz w:val="32"/>
          <w:szCs w:val="32"/>
        </w:rPr>
      </w:pPr>
    </w:p>
    <w:p>
      <w:pPr>
        <w:pStyle w:val="6"/>
        <w:spacing w:line="600" w:lineRule="exact"/>
        <w:rPr>
          <w:color w:val="000000"/>
          <w:kern w:val="32"/>
          <w:szCs w:val="44"/>
        </w:rPr>
      </w:pPr>
      <w:bookmarkStart w:id="0" w:name="_GoBack"/>
      <w:r>
        <w:rPr>
          <w:color w:val="000000"/>
          <w:kern w:val="32"/>
          <w:szCs w:val="44"/>
        </w:rPr>
        <w:t>江苏省无限定空间非遗进景区示范项目</w:t>
      </w:r>
    </w:p>
    <w:p>
      <w:pPr>
        <w:pStyle w:val="6"/>
        <w:spacing w:line="600" w:lineRule="exact"/>
        <w:rPr>
          <w:color w:val="000000"/>
          <w:kern w:val="32"/>
          <w:szCs w:val="44"/>
        </w:rPr>
      </w:pPr>
      <w:r>
        <w:rPr>
          <w:color w:val="000000"/>
          <w:kern w:val="32"/>
          <w:szCs w:val="44"/>
        </w:rPr>
        <w:t>评价指标（试行）</w:t>
      </w:r>
    </w:p>
    <w:bookmarkEnd w:id="0"/>
    <w:p>
      <w:pPr>
        <w:spacing w:line="610" w:lineRule="exact"/>
        <w:jc w:val="center"/>
        <w:rPr>
          <w:rFonts w:ascii="Times New Roman" w:hAnsi="Times New Roman" w:eastAsia="仿宋"/>
          <w:kern w:val="0"/>
          <w:sz w:val="32"/>
          <w:szCs w:val="32"/>
        </w:rPr>
      </w:pPr>
    </w:p>
    <w:tbl>
      <w:tblPr>
        <w:tblStyle w:val="3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5723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sz w:val="32"/>
                <w:szCs w:val="32"/>
              </w:rPr>
              <w:t>一级指标</w:t>
            </w: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sz w:val="32"/>
                <w:szCs w:val="32"/>
              </w:rPr>
              <w:t>二级指标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4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拓宽非遗美食体验途径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15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分）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景区内有集中展示传统美食的空间，相关非遗项目、制作技艺有文字、图片、音频、视频等形式的介绍。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景区在重要时间节点（双休日、节假日、节庆日），将传统美食以流动展示、售卖的形式融入景区。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创造条件积极展示传统美食的制作技艺，在符合食品卫生要求的前提下，让游客有机会参与制作，提升体验感。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4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打造非遗特色酒店和民宿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15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景区拥有非遗特色的酒店或民宿，在相关住宿设施的名称和宣传材料中清晰地传达非遗主题。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住宿设施在装饰设计、员工服饰、使用器具、背景音乐等方面积极使用非遗产品、植入非遗元素。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住宿设施的公共空间内提供非遗制作技艺展示、曲艺展演等内容，店内非遗氛围浓郁。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4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营造交通非遗体验空间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15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在景区内接驳车、游船画舫等交通工具上，发放非遗小纪念品或宣传页。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通过车载音频、视频系统播放演艺类、民间文学类非遗项目，</w:t>
            </w:r>
            <w:r>
              <w:rPr>
                <w:rFonts w:ascii="Times New Roman" w:hAnsi="仿宋" w:eastAsia="仿宋"/>
                <w:sz w:val="32"/>
                <w:szCs w:val="32"/>
              </w:rPr>
              <w:t>在导览中注入非遗内容，体现非遗特色。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hAnsi="仿宋" w:eastAsia="仿宋"/>
                <w:color w:val="000000"/>
                <w:spacing w:val="-16"/>
                <w:sz w:val="32"/>
                <w:szCs w:val="32"/>
              </w:rPr>
              <w:t>在景区内交通工具上，提供美食品鉴、传统演艺展示等服务，增加交通服务附加值。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推出非遗主题旅游产品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15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将非遗元素充分融入景区，使非遗项目与景区其他旅游吸引物融为一体，融合度高、协调性好。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在景区内开辟非遗主题游线，内容丰富、布局合理，通过系统的展陈、展示、展演、体验，营造特色鲜明的非遗氛围。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3.</w:t>
            </w:r>
            <w:r>
              <w:rPr>
                <w:rFonts w:ascii="Times New Roman" w:hAnsi="仿宋" w:eastAsia="仿宋"/>
                <w:sz w:val="32"/>
                <w:szCs w:val="32"/>
              </w:rPr>
              <w:t>在景区宣传材料中有非遗主题线路和产品介绍，为非遗展示点统一制作图文清晰的非遗项目标牌。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4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增强非遗产品市场吸引力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15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572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1. </w:t>
            </w:r>
            <w:r>
              <w:rPr>
                <w:rFonts w:ascii="Times New Roman" w:hAnsi="仿宋" w:eastAsia="仿宋"/>
                <w:sz w:val="32"/>
                <w:szCs w:val="32"/>
              </w:rPr>
              <w:t>发挥非遗项目互动性强、参与度高的优势，用流动摊点的形式对传统美术、传统技艺等传统工艺类项目进行制作、表演、销售。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solid" w:color="FFFFFF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2. </w:t>
            </w:r>
            <w:r>
              <w:rPr>
                <w:rFonts w:ascii="Times New Roman" w:hAnsi="仿宋" w:eastAsia="仿宋"/>
                <w:sz w:val="32"/>
                <w:szCs w:val="32"/>
              </w:rPr>
              <w:t>景区内设有非遗文创商店，在不失其本的基础上，开发、销售特色鲜明、类型丰富、品种多样的非遗文创商品。</w:t>
            </w:r>
          </w:p>
        </w:tc>
        <w:tc>
          <w:tcPr>
            <w:tcW w:w="1365" w:type="dxa"/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3. </w:t>
            </w:r>
            <w:r>
              <w:rPr>
                <w:rFonts w:ascii="Times New Roman" w:hAnsi="仿宋" w:eastAsia="仿宋"/>
                <w:sz w:val="32"/>
                <w:szCs w:val="32"/>
              </w:rPr>
              <w:t>景区设置线上非遗文创商店，提供预订预购和商品邮寄服务，</w:t>
            </w:r>
            <w:r>
              <w:rPr>
                <w:rFonts w:ascii="Times New Roman" w:hAnsi="仿宋" w:eastAsia="仿宋"/>
                <w:kern w:val="0"/>
                <w:sz w:val="32"/>
                <w:szCs w:val="32"/>
              </w:rPr>
              <w:t>扩大</w:t>
            </w:r>
            <w:r>
              <w:rPr>
                <w:rFonts w:ascii="Times New Roman" w:hAnsi="仿宋" w:eastAsia="仿宋"/>
                <w:sz w:val="32"/>
                <w:szCs w:val="32"/>
              </w:rPr>
              <w:t>非遗影响力。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54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创新非遗展示展演方式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18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1.</w:t>
            </w:r>
            <w:r>
              <w:rPr>
                <w:rFonts w:ascii="Times New Roman" w:hAnsi="仿宋" w:eastAsia="仿宋"/>
                <w:sz w:val="32"/>
                <w:szCs w:val="32"/>
              </w:rPr>
              <w:t>景区提供空间，引进传统音乐、舞蹈、戏剧、曲艺、杂技等表演艺术类非遗项目和表演性的民俗类非遗项目的展演活动，全年累计展演场次不少于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50</w:t>
            </w:r>
            <w:r>
              <w:rPr>
                <w:rFonts w:ascii="Times New Roman" w:hAnsi="仿宋" w:eastAsia="仿宋"/>
                <w:sz w:val="32"/>
                <w:szCs w:val="32"/>
              </w:rPr>
              <w:t>场，展演时间不少于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6</w:t>
            </w:r>
            <w:r>
              <w:rPr>
                <w:rFonts w:ascii="Times New Roman" w:hAnsi="仿宋" w:eastAsia="仿宋"/>
                <w:sz w:val="32"/>
                <w:szCs w:val="32"/>
              </w:rPr>
              <w:t>个月。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2.</w:t>
            </w:r>
            <w:r>
              <w:rPr>
                <w:rFonts w:ascii="Times New Roman" w:hAnsi="仿宋" w:eastAsia="仿宋"/>
                <w:sz w:val="32"/>
                <w:szCs w:val="32"/>
              </w:rPr>
              <w:t>依托适宜的空间和条件，在景区组织街头艺术表演和非遗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“</w:t>
            </w:r>
            <w:r>
              <w:rPr>
                <w:rFonts w:ascii="Times New Roman" w:hAnsi="仿宋" w:eastAsia="仿宋"/>
                <w:sz w:val="32"/>
                <w:szCs w:val="32"/>
              </w:rPr>
              <w:t>快闪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”</w:t>
            </w:r>
            <w:r>
              <w:rPr>
                <w:rFonts w:ascii="Times New Roman" w:hAnsi="仿宋" w:eastAsia="仿宋"/>
                <w:sz w:val="32"/>
                <w:szCs w:val="32"/>
              </w:rPr>
              <w:t>等活动，增强趣味性、互动性和参与性。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借助特定的声光电设施，如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3D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灯光秀、全息投影、水幕电影等，传播展示</w:t>
            </w:r>
            <w:r>
              <w:rPr>
                <w:rFonts w:ascii="Times New Roman" w:hAnsi="仿宋" w:eastAsia="仿宋"/>
                <w:sz w:val="32"/>
                <w:szCs w:val="32"/>
              </w:rPr>
              <w:t>非遗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，丰富游客的游览体验。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综合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7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景区有国家级、省级非遗代表性项目数量在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个以上（含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个）。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加分项（</w:t>
            </w:r>
            <w:r>
              <w:rPr>
                <w:rFonts w:ascii="Times New Roman" w:hAnsi="仿宋" w:eastAsia="仿宋"/>
                <w:color w:val="000000"/>
                <w:spacing w:val="-10"/>
                <w:sz w:val="32"/>
                <w:szCs w:val="32"/>
              </w:rPr>
              <w:t>加分后总分不超过100分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在非遗进景区的内容和形式上，有创新之举。</w:t>
            </w:r>
          </w:p>
        </w:tc>
        <w:tc>
          <w:tcPr>
            <w:tcW w:w="136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酌情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hAnsi="Times New Roman" w:eastAsia="仿宋"/>
                <w:color w:val="000000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/>
                <w:color w:val="000000"/>
                <w:spacing w:val="-18"/>
                <w:sz w:val="32"/>
                <w:szCs w:val="32"/>
              </w:rPr>
              <w:t>在引进非遗项目中给予优惠政策支持。</w:t>
            </w:r>
          </w:p>
        </w:tc>
        <w:tc>
          <w:tcPr>
            <w:tcW w:w="136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在重要时间节点举办一定规模非遗活动，有较大影响力。</w:t>
            </w:r>
          </w:p>
        </w:tc>
        <w:tc>
          <w:tcPr>
            <w:tcW w:w="136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4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5723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仿宋" w:eastAsia="仿宋"/>
                <w:color w:val="000000"/>
                <w:sz w:val="32"/>
                <w:szCs w:val="32"/>
              </w:rPr>
              <w:t>在吃、住、行、游、购、娱某一环节与非遗融合上，特色鲜明，示范作用显著。</w:t>
            </w:r>
          </w:p>
        </w:tc>
        <w:tc>
          <w:tcPr>
            <w:tcW w:w="136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0768F"/>
    <w:rsid w:val="79B0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2021-12-29T05:53:00Z</dcterms:created>
  <dc:creator>阳小茗</dc:creator>
  <cp:lastModifiedBy>阳小茗</cp:lastModifiedBy>
  <dcterms:modified xsi:type="dcterms:W3CDTF">2021-12-29T05:53:44Z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0CFFA14CB3594B48AA1F2E5058A8B5B4</vt:lpwstr>
  </property>
</Properties>
</file>