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仿宋" w:hAnsi="仿宋" w:eastAsia="仿宋" w:cs="仿宋"/>
          <w:snapToGrid w:val="0"/>
          <w:kern w:val="0"/>
        </w:rPr>
      </w:pPr>
      <w:r>
        <w:rPr>
          <w:rFonts w:hint="eastAsia" w:ascii="Times New Roman" w:hAnsi="Times New Roman" w:eastAsia="仿宋" w:cs="宋体"/>
          <w:b/>
          <w:bCs/>
          <w:snapToGrid w:val="0"/>
          <w:kern w:val="0"/>
          <w:sz w:val="44"/>
          <w:szCs w:val="44"/>
        </w:rPr>
        <w:t>项目需求</w:t>
      </w:r>
    </w:p>
    <w:p>
      <w:pPr>
        <w:ind w:firstLine="480"/>
        <w:rPr>
          <w:rFonts w:hint="eastAsia" w:ascii="宋体" w:hAnsi="宋体" w:eastAsia="宋体" w:cs="宋体"/>
          <w:snapToGrid w:val="0"/>
          <w:kern w:val="0"/>
        </w:rPr>
      </w:pPr>
      <w:r>
        <w:rPr>
          <w:rFonts w:hint="eastAsia" w:ascii="宋体" w:hAnsi="宋体" w:eastAsia="宋体" w:cs="宋体"/>
          <w:snapToGrid w:val="0"/>
          <w:kern w:val="0"/>
        </w:rPr>
        <w:t>根据《中华人民共和国固体废物污染环境防治法》、《中华人民共和国传染病防治法》、国务院《医疗废物管理条例》、卫生部《医疗卫生机构医疗废物管理办法》，为加强医疗废物的安全管理，防止疾病传播，保障人民身体健康，保护环境。医院现委托潜在供应商长期收集、运输并进行安全无害化处置医院生产经营过程中产生的医疗废物。</w:t>
      </w:r>
    </w:p>
    <w:p>
      <w:pPr>
        <w:ind w:firstLine="482"/>
        <w:outlineLvl w:val="0"/>
        <w:rPr>
          <w:rFonts w:hint="eastAsia" w:ascii="宋体" w:hAnsi="宋体" w:eastAsia="宋体" w:cs="宋体"/>
          <w:snapToGrid w:val="0"/>
          <w:kern w:val="0"/>
        </w:rPr>
      </w:pPr>
      <w:r>
        <w:rPr>
          <w:rFonts w:hint="eastAsia" w:ascii="宋体" w:hAnsi="宋体" w:eastAsia="宋体" w:cs="宋体"/>
          <w:b/>
          <w:bCs/>
          <w:snapToGrid w:val="0"/>
          <w:kern w:val="0"/>
        </w:rPr>
        <w:t>一、医废处置种类</w:t>
      </w:r>
    </w:p>
    <w:p>
      <w:pPr>
        <w:ind w:firstLine="480"/>
        <w:rPr>
          <w:rFonts w:hint="eastAsia" w:ascii="宋体" w:hAnsi="宋体" w:eastAsia="宋体" w:cs="宋体"/>
          <w:snapToGrid w:val="0"/>
          <w:kern w:val="0"/>
        </w:rPr>
      </w:pPr>
      <w:r>
        <w:rPr>
          <w:rFonts w:hint="eastAsia" w:ascii="宋体" w:hAnsi="宋体" w:eastAsia="宋体" w:cs="宋体"/>
          <w:snapToGrid w:val="0"/>
          <w:kern w:val="0"/>
        </w:rPr>
        <w:t>1、感染性废物：携带病原微生物具有引发感染性疾病传播危险的医疗废物。</w:t>
      </w:r>
    </w:p>
    <w:p>
      <w:pPr>
        <w:ind w:firstLine="480"/>
        <w:rPr>
          <w:rFonts w:hint="eastAsia" w:ascii="宋体" w:hAnsi="宋体" w:eastAsia="宋体" w:cs="宋体"/>
          <w:snapToGrid w:val="0"/>
          <w:kern w:val="0"/>
        </w:rPr>
      </w:pPr>
      <w:r>
        <w:rPr>
          <w:rFonts w:hint="eastAsia" w:ascii="宋体" w:hAnsi="宋体" w:eastAsia="宋体" w:cs="宋体"/>
          <w:snapToGrid w:val="0"/>
          <w:kern w:val="0"/>
        </w:rPr>
        <w:t>2、损伤性废物：能够刺伤或者割伤人体的废弃的医用锐器。</w:t>
      </w:r>
    </w:p>
    <w:p>
      <w:pPr>
        <w:ind w:firstLine="480"/>
        <w:rPr>
          <w:rFonts w:hint="eastAsia" w:ascii="宋体" w:hAnsi="宋体" w:eastAsia="宋体" w:cs="宋体"/>
          <w:snapToGrid w:val="0"/>
          <w:kern w:val="0"/>
        </w:rPr>
      </w:pPr>
      <w:r>
        <w:rPr>
          <w:rFonts w:hint="eastAsia" w:ascii="宋体" w:hAnsi="宋体" w:eastAsia="宋体" w:cs="宋体"/>
          <w:snapToGrid w:val="0"/>
          <w:kern w:val="0"/>
        </w:rPr>
        <w:t>3、病理性废物：诊疗过程中产生的人体器官废弃物和医学实验动物尸体等。</w:t>
      </w:r>
    </w:p>
    <w:p>
      <w:pPr>
        <w:ind w:firstLine="480"/>
        <w:rPr>
          <w:rFonts w:hint="eastAsia" w:ascii="宋体" w:hAnsi="宋体" w:eastAsia="宋体" w:cs="宋体"/>
          <w:snapToGrid w:val="0"/>
          <w:kern w:val="0"/>
        </w:rPr>
      </w:pPr>
      <w:r>
        <w:rPr>
          <w:rFonts w:hint="eastAsia" w:ascii="宋体" w:hAnsi="宋体" w:eastAsia="宋体" w:cs="宋体"/>
          <w:snapToGrid w:val="0"/>
          <w:kern w:val="0"/>
        </w:rPr>
        <w:t>4、化学性废物：具有毒性、腐蚀性、易燃易爆性的废弃的化学物品（应有明显的废物标识）</w:t>
      </w:r>
    </w:p>
    <w:p>
      <w:pPr>
        <w:ind w:firstLine="480"/>
        <w:rPr>
          <w:rFonts w:hint="eastAsia" w:ascii="宋体" w:hAnsi="宋体" w:eastAsia="宋体" w:cs="宋体"/>
          <w:snapToGrid w:val="0"/>
          <w:kern w:val="0"/>
        </w:rPr>
      </w:pPr>
      <w:r>
        <w:rPr>
          <w:rFonts w:hint="eastAsia" w:ascii="宋体" w:hAnsi="宋体" w:eastAsia="宋体" w:cs="宋体"/>
          <w:snapToGrid w:val="0"/>
          <w:kern w:val="0"/>
        </w:rPr>
        <w:t>5、药物性废物：过期、淘汰、变质或者被污染的医弃的药品。</w:t>
      </w:r>
    </w:p>
    <w:p>
      <w:pPr>
        <w:ind w:firstLine="482"/>
        <w:outlineLvl w:val="0"/>
        <w:rPr>
          <w:rFonts w:hint="eastAsia" w:ascii="宋体" w:hAnsi="宋体" w:eastAsia="宋体" w:cs="宋体"/>
          <w:snapToGrid w:val="0"/>
          <w:kern w:val="0"/>
        </w:rPr>
      </w:pPr>
      <w:r>
        <w:rPr>
          <w:rFonts w:hint="eastAsia" w:ascii="宋体" w:hAnsi="宋体" w:eastAsia="宋体" w:cs="宋体"/>
          <w:b/>
          <w:bCs/>
          <w:snapToGrid w:val="0"/>
          <w:kern w:val="0"/>
        </w:rPr>
        <w:t>二、双方义务</w:t>
      </w:r>
    </w:p>
    <w:p>
      <w:pPr>
        <w:ind w:firstLine="482"/>
        <w:rPr>
          <w:rFonts w:hint="eastAsia" w:ascii="宋体" w:hAnsi="宋体" w:eastAsia="宋体" w:cs="宋体"/>
          <w:snapToGrid w:val="0"/>
          <w:kern w:val="0"/>
        </w:rPr>
      </w:pPr>
      <w:r>
        <w:rPr>
          <w:rFonts w:hint="eastAsia" w:ascii="宋体" w:hAnsi="宋体" w:eastAsia="宋体" w:cs="宋体"/>
          <w:b/>
          <w:bCs/>
          <w:snapToGrid w:val="0"/>
          <w:kern w:val="0"/>
        </w:rPr>
        <w:t>（一）医院义务</w:t>
      </w:r>
    </w:p>
    <w:p>
      <w:pPr>
        <w:ind w:firstLine="480"/>
        <w:rPr>
          <w:rFonts w:hint="eastAsia" w:ascii="宋体" w:hAnsi="宋体" w:eastAsia="宋体" w:cs="宋体"/>
          <w:snapToGrid w:val="0"/>
          <w:kern w:val="0"/>
        </w:rPr>
      </w:pPr>
      <w:r>
        <w:rPr>
          <w:rFonts w:hint="eastAsia" w:ascii="宋体" w:hAnsi="宋体" w:eastAsia="宋体" w:cs="宋体"/>
          <w:snapToGrid w:val="0"/>
          <w:kern w:val="0"/>
        </w:rPr>
        <w:t>1、根据《医疗废物分类目录》对医疗废物实施分类管理，感染性废物、病理性废物、损伤性废物、药物性废物、化学性废物不能混合收集，应分置于符合《医疗废物专用包装物、容器的标准和警示的规定》的包装物或容器内集中运到医院的暂存处，并按要求装入潜在供应商提供的收集箱（桶）中，协助潜在供应商装车；医疗废物收集暂存场所和装车完毕后日常清理工作由医院负责。</w:t>
      </w:r>
    </w:p>
    <w:p>
      <w:pPr>
        <w:ind w:firstLine="480"/>
        <w:rPr>
          <w:rFonts w:hint="eastAsia" w:ascii="宋体" w:hAnsi="宋体" w:eastAsia="宋体" w:cs="宋体"/>
          <w:snapToGrid w:val="0"/>
          <w:kern w:val="0"/>
        </w:rPr>
      </w:pPr>
      <w:r>
        <w:rPr>
          <w:rFonts w:hint="eastAsia" w:ascii="宋体" w:hAnsi="宋体" w:eastAsia="宋体" w:cs="宋体"/>
          <w:snapToGrid w:val="0"/>
          <w:kern w:val="0"/>
        </w:rPr>
        <w:t>2、不能将生活垃圾、建筑垃圾等非医疗废物掺入医疗废物中；</w:t>
      </w:r>
    </w:p>
    <w:p>
      <w:pPr>
        <w:ind w:firstLine="480"/>
        <w:rPr>
          <w:rFonts w:hint="eastAsia" w:ascii="宋体" w:hAnsi="宋体" w:eastAsia="宋体" w:cs="宋体"/>
          <w:snapToGrid w:val="0"/>
          <w:kern w:val="0"/>
        </w:rPr>
      </w:pPr>
      <w:r>
        <w:rPr>
          <w:rFonts w:hint="eastAsia" w:ascii="宋体" w:hAnsi="宋体" w:eastAsia="宋体" w:cs="宋体"/>
          <w:snapToGrid w:val="0"/>
          <w:kern w:val="0"/>
        </w:rPr>
        <w:t>3、加强对储存的医疗废物管理，按相关要求进行消毒等方式处理(包括但不限于：对医疗废物中病原体的培养基、标本和菌种、毒种保存液等高危险废物，在交潜在供应商前应就地消毒),医疗废物中有高度危险物质应明确警示并通知潜在供应商。</w:t>
      </w:r>
    </w:p>
    <w:p>
      <w:pPr>
        <w:ind w:firstLine="480"/>
        <w:rPr>
          <w:rFonts w:hint="eastAsia" w:ascii="宋体" w:hAnsi="宋体" w:eastAsia="宋体" w:cs="宋体"/>
          <w:snapToGrid w:val="0"/>
          <w:kern w:val="0"/>
        </w:rPr>
      </w:pPr>
      <w:r>
        <w:rPr>
          <w:rFonts w:hint="eastAsia" w:ascii="宋体" w:hAnsi="宋体" w:eastAsia="宋体" w:cs="宋体"/>
          <w:snapToGrid w:val="0"/>
          <w:kern w:val="0"/>
        </w:rPr>
        <w:t>因违反医疗废物收集、包装、分类、暂存、消毒等规定或自行处理及委托他方处理、储存及储存现场管理不善、医疗废物中掺有高度危险物质未尽合理通知并警示义务等造成的损失、事故(包括造成的潜在供应商损失)由医院自行承担；</w:t>
      </w:r>
    </w:p>
    <w:p>
      <w:pPr>
        <w:ind w:firstLine="480"/>
        <w:rPr>
          <w:rFonts w:hint="eastAsia" w:ascii="宋体" w:hAnsi="宋体" w:eastAsia="宋体" w:cs="宋体"/>
          <w:snapToGrid w:val="0"/>
          <w:kern w:val="0"/>
        </w:rPr>
      </w:pPr>
      <w:r>
        <w:rPr>
          <w:rFonts w:hint="eastAsia" w:ascii="宋体" w:hAnsi="宋体" w:eastAsia="宋体" w:cs="宋体"/>
          <w:snapToGrid w:val="0"/>
          <w:kern w:val="0"/>
        </w:rPr>
        <w:t>4、为潜在供应商收集、运输人员和车辆提供必要的出入手续，保障潜在供应商收集人员、车辆的安全，若医院不能提供安全停车位置(因电子抓拍无停车位置的收集点)，医院必须搬运到协商固定位置装车；</w:t>
      </w:r>
    </w:p>
    <w:p>
      <w:pPr>
        <w:ind w:firstLine="480"/>
        <w:rPr>
          <w:rFonts w:hint="eastAsia" w:ascii="宋体" w:hAnsi="宋体" w:eastAsia="宋体" w:cs="宋体"/>
          <w:snapToGrid w:val="0"/>
          <w:kern w:val="0"/>
        </w:rPr>
      </w:pPr>
      <w:r>
        <w:rPr>
          <w:rFonts w:hint="eastAsia" w:ascii="宋体" w:hAnsi="宋体" w:eastAsia="宋体" w:cs="宋体"/>
          <w:snapToGrid w:val="0"/>
          <w:kern w:val="0"/>
        </w:rPr>
        <w:t>5、指派专人（或兼职）负责与潜在供应商进行现场交接，并在核实医疗废物的重量（或数量）和交接日期后，如实在《医疗废物转移联单》上签字；</w:t>
      </w:r>
    </w:p>
    <w:p>
      <w:pPr>
        <w:ind w:firstLine="480"/>
        <w:rPr>
          <w:rFonts w:hint="eastAsia" w:ascii="宋体" w:hAnsi="宋体" w:eastAsia="宋体" w:cs="宋体"/>
          <w:snapToGrid w:val="0"/>
          <w:kern w:val="0"/>
        </w:rPr>
      </w:pPr>
      <w:r>
        <w:rPr>
          <w:rFonts w:hint="eastAsia" w:ascii="宋体" w:hAnsi="宋体" w:eastAsia="宋体" w:cs="宋体"/>
          <w:snapToGrid w:val="0"/>
          <w:kern w:val="0"/>
        </w:rPr>
        <w:t>6、按合同约定的收费标准、结算方式及期限向潜在供应商足额支付处置费；</w:t>
      </w:r>
    </w:p>
    <w:p>
      <w:pPr>
        <w:ind w:firstLine="480"/>
        <w:rPr>
          <w:rFonts w:hint="eastAsia" w:ascii="宋体" w:hAnsi="宋体" w:eastAsia="宋体" w:cs="宋体"/>
          <w:snapToGrid w:val="0"/>
          <w:kern w:val="0"/>
        </w:rPr>
      </w:pPr>
      <w:r>
        <w:rPr>
          <w:rFonts w:hint="eastAsia" w:ascii="宋体" w:hAnsi="宋体" w:eastAsia="宋体" w:cs="宋体"/>
          <w:snapToGrid w:val="0"/>
          <w:kern w:val="0"/>
        </w:rPr>
        <w:t>7、医院应当保管好潜在供应商所提供的周转箱。在每次运输前，潜在供应商会给医院提供清洗好的周转箱，双方需要核对周转箱的数量以及质量，确保周转箱无损坏。在医废交接过程中，双方需要再次核对周装箱的数量以及质量，如丢失、损坏，医院应照价赔偿潜在供应商。</w:t>
      </w:r>
    </w:p>
    <w:p>
      <w:pPr>
        <w:ind w:firstLine="480"/>
        <w:rPr>
          <w:rFonts w:hint="eastAsia" w:ascii="宋体" w:hAnsi="宋体" w:eastAsia="宋体" w:cs="宋体"/>
          <w:snapToGrid w:val="0"/>
          <w:kern w:val="0"/>
        </w:rPr>
      </w:pPr>
      <w:r>
        <w:rPr>
          <w:rFonts w:hint="eastAsia" w:ascii="宋体" w:hAnsi="宋体" w:eastAsia="宋体" w:cs="宋体"/>
          <w:snapToGrid w:val="0"/>
          <w:kern w:val="0"/>
        </w:rPr>
        <w:t>8、医院对医疗废物和暂存处的管理应按照《医疗废物管理条例》规定执行。</w:t>
      </w:r>
    </w:p>
    <w:p>
      <w:pPr>
        <w:ind w:firstLine="482"/>
        <w:rPr>
          <w:rFonts w:hint="eastAsia" w:ascii="宋体" w:hAnsi="宋体" w:eastAsia="宋体" w:cs="宋体"/>
          <w:snapToGrid w:val="0"/>
          <w:kern w:val="0"/>
        </w:rPr>
      </w:pPr>
      <w:r>
        <w:rPr>
          <w:rFonts w:hint="eastAsia" w:ascii="宋体" w:hAnsi="宋体" w:eastAsia="宋体" w:cs="宋体"/>
          <w:b/>
          <w:bCs/>
          <w:snapToGrid w:val="0"/>
          <w:kern w:val="0"/>
        </w:rPr>
        <w:t>（二）潜在供应商义务</w:t>
      </w:r>
    </w:p>
    <w:p>
      <w:pPr>
        <w:ind w:firstLine="480"/>
        <w:rPr>
          <w:rFonts w:hint="eastAsia" w:ascii="宋体" w:hAnsi="宋体" w:eastAsia="宋体" w:cs="宋体"/>
          <w:snapToGrid w:val="0"/>
          <w:kern w:val="0"/>
        </w:rPr>
      </w:pPr>
      <w:r>
        <w:rPr>
          <w:rFonts w:hint="eastAsia" w:ascii="宋体" w:hAnsi="宋体" w:eastAsia="宋体" w:cs="宋体"/>
          <w:snapToGrid w:val="0"/>
          <w:kern w:val="0"/>
        </w:rPr>
        <w:t>1、在合同有效期内，潜在供应商应具备履行合同所需的资质、条件和设施；从事收集、储存、处置医疗废物人员必须接受相关法律、环保、卫生专业、安全防护以及紧急处理等知识培训，采取必要的防护措施，配备防护用品避免收集人员发生锐器挫伤职业暴露；</w:t>
      </w:r>
    </w:p>
    <w:p>
      <w:pPr>
        <w:ind w:firstLine="480"/>
        <w:rPr>
          <w:rFonts w:hint="eastAsia" w:ascii="宋体" w:hAnsi="宋体" w:eastAsia="宋体" w:cs="宋体"/>
          <w:snapToGrid w:val="0"/>
          <w:kern w:val="0"/>
        </w:rPr>
      </w:pPr>
      <w:r>
        <w:rPr>
          <w:rFonts w:hint="eastAsia" w:ascii="宋体" w:hAnsi="宋体" w:eastAsia="宋体" w:cs="宋体"/>
          <w:snapToGrid w:val="0"/>
          <w:kern w:val="0"/>
        </w:rPr>
        <w:t>2、潜在供应商根据《医疗废物管理条例》对医院单位产生的医疗废物48小时内安排到暂存地收集；</w:t>
      </w:r>
    </w:p>
    <w:p>
      <w:pPr>
        <w:ind w:firstLine="480"/>
        <w:rPr>
          <w:rFonts w:hint="eastAsia" w:ascii="宋体" w:hAnsi="宋体" w:eastAsia="宋体" w:cs="宋体"/>
          <w:snapToGrid w:val="0"/>
          <w:kern w:val="0"/>
        </w:rPr>
      </w:pPr>
      <w:r>
        <w:rPr>
          <w:rFonts w:hint="eastAsia" w:ascii="宋体" w:hAnsi="宋体" w:eastAsia="宋体" w:cs="宋体"/>
          <w:snapToGrid w:val="0"/>
          <w:kern w:val="0"/>
        </w:rPr>
        <w:t>3、负责将运回处置工厂的医疗废物按国家标准处置并达到相关排放标准，对医疗废物运输车辆、周转箱（桶）必须洗刷干净、严格消毒；</w:t>
      </w:r>
    </w:p>
    <w:p>
      <w:pPr>
        <w:ind w:firstLine="480"/>
        <w:rPr>
          <w:rFonts w:hint="eastAsia" w:ascii="宋体" w:hAnsi="宋体" w:eastAsia="宋体" w:cs="宋体"/>
          <w:snapToGrid w:val="0"/>
          <w:kern w:val="0"/>
        </w:rPr>
      </w:pPr>
      <w:r>
        <w:rPr>
          <w:rFonts w:hint="eastAsia" w:ascii="宋体" w:hAnsi="宋体" w:eastAsia="宋体" w:cs="宋体"/>
          <w:snapToGrid w:val="0"/>
          <w:kern w:val="0"/>
        </w:rPr>
        <w:t>4、运出医院的医疗废物出现一切问题由潜在供应商负责，但因医院没有严格按规定进行消毒等处理、医疗废物中掺有高度危险物质而未尽到合理警告义务的除外；</w:t>
      </w:r>
    </w:p>
    <w:p>
      <w:pPr>
        <w:ind w:firstLine="480"/>
        <w:rPr>
          <w:rFonts w:hint="eastAsia" w:ascii="宋体" w:hAnsi="宋体" w:eastAsia="宋体" w:cs="宋体"/>
          <w:snapToGrid w:val="0"/>
          <w:kern w:val="0"/>
        </w:rPr>
      </w:pPr>
      <w:r>
        <w:rPr>
          <w:rFonts w:hint="eastAsia" w:ascii="宋体" w:hAnsi="宋体" w:eastAsia="宋体" w:cs="宋体"/>
          <w:snapToGrid w:val="0"/>
          <w:kern w:val="0"/>
        </w:rPr>
        <w:t>5、应加强安全生产管理，尽量避免出现生产事故给医院造成不良影响；</w:t>
      </w:r>
    </w:p>
    <w:p>
      <w:pPr>
        <w:ind w:firstLine="480"/>
        <w:rPr>
          <w:rFonts w:hint="eastAsia" w:ascii="宋体" w:hAnsi="宋体" w:eastAsia="宋体" w:cs="宋体"/>
          <w:snapToGrid w:val="0"/>
          <w:kern w:val="0"/>
        </w:rPr>
      </w:pPr>
      <w:r>
        <w:rPr>
          <w:rFonts w:hint="eastAsia" w:ascii="宋体" w:hAnsi="宋体" w:eastAsia="宋体" w:cs="宋体"/>
          <w:snapToGrid w:val="0"/>
          <w:kern w:val="0"/>
        </w:rPr>
        <w:t>6、负责为医院准备现场交接清单，并在装车现场与医院指派人员办理签字交接手续。</w:t>
      </w:r>
    </w:p>
    <w:p>
      <w:pPr>
        <w:ind w:firstLine="482"/>
        <w:outlineLvl w:val="0"/>
        <w:rPr>
          <w:rFonts w:hint="eastAsia" w:ascii="宋体" w:hAnsi="宋体" w:eastAsia="宋体" w:cs="宋体"/>
          <w:snapToGrid w:val="0"/>
          <w:kern w:val="0"/>
        </w:rPr>
      </w:pPr>
      <w:r>
        <w:rPr>
          <w:rFonts w:hint="eastAsia" w:ascii="宋体" w:hAnsi="宋体" w:eastAsia="宋体" w:cs="宋体"/>
          <w:b/>
          <w:bCs/>
          <w:snapToGrid w:val="0"/>
          <w:kern w:val="0"/>
        </w:rPr>
        <w:t>三、双方权利</w:t>
      </w:r>
    </w:p>
    <w:p>
      <w:pPr>
        <w:ind w:firstLine="482"/>
        <w:rPr>
          <w:rFonts w:hint="eastAsia" w:ascii="宋体" w:hAnsi="宋体" w:eastAsia="宋体" w:cs="宋体"/>
          <w:snapToGrid w:val="0"/>
          <w:kern w:val="0"/>
        </w:rPr>
      </w:pPr>
      <w:r>
        <w:rPr>
          <w:rFonts w:hint="eastAsia" w:ascii="宋体" w:hAnsi="宋体" w:eastAsia="宋体" w:cs="宋体"/>
          <w:b/>
          <w:bCs/>
          <w:snapToGrid w:val="0"/>
          <w:kern w:val="0"/>
        </w:rPr>
        <w:t>（一）医院权利</w:t>
      </w:r>
    </w:p>
    <w:p>
      <w:pPr>
        <w:ind w:firstLine="480"/>
        <w:rPr>
          <w:rFonts w:hint="eastAsia" w:ascii="宋体" w:hAnsi="宋体" w:eastAsia="宋体" w:cs="宋体"/>
          <w:snapToGrid w:val="0"/>
          <w:kern w:val="0"/>
        </w:rPr>
      </w:pPr>
      <w:r>
        <w:rPr>
          <w:rFonts w:hint="eastAsia" w:ascii="宋体" w:hAnsi="宋体" w:eastAsia="宋体" w:cs="宋体"/>
          <w:snapToGrid w:val="0"/>
          <w:kern w:val="0"/>
        </w:rPr>
        <w:t>1、医院有权对潜在供应商资质进行核查；</w:t>
      </w:r>
    </w:p>
    <w:p>
      <w:pPr>
        <w:ind w:firstLine="480"/>
        <w:rPr>
          <w:rFonts w:hint="eastAsia" w:ascii="宋体" w:hAnsi="宋体" w:eastAsia="宋体" w:cs="宋体"/>
          <w:snapToGrid w:val="0"/>
          <w:kern w:val="0"/>
        </w:rPr>
      </w:pPr>
      <w:r>
        <w:rPr>
          <w:rFonts w:hint="eastAsia" w:ascii="宋体" w:hAnsi="宋体" w:eastAsia="宋体" w:cs="宋体"/>
          <w:snapToGrid w:val="0"/>
          <w:kern w:val="0"/>
        </w:rPr>
        <w:t>2、对潜在供应商在接受医疗废物过程中违反环保法规的行为有权制止和上报环保、卫生等部门；</w:t>
      </w:r>
    </w:p>
    <w:p>
      <w:pPr>
        <w:ind w:firstLine="480"/>
        <w:rPr>
          <w:rFonts w:hint="eastAsia" w:ascii="宋体" w:hAnsi="宋体" w:eastAsia="宋体" w:cs="宋体"/>
          <w:snapToGrid w:val="0"/>
          <w:kern w:val="0"/>
        </w:rPr>
      </w:pPr>
      <w:r>
        <w:rPr>
          <w:rFonts w:hint="eastAsia" w:ascii="宋体" w:hAnsi="宋体" w:eastAsia="宋体" w:cs="宋体"/>
          <w:snapToGrid w:val="0"/>
          <w:kern w:val="0"/>
        </w:rPr>
        <w:t>3、对因潜在供应商不按约定的时间运输医疗废物给医院造成的不必要损失有权向潜在供应商追偿。</w:t>
      </w:r>
    </w:p>
    <w:p>
      <w:pPr>
        <w:ind w:firstLine="482"/>
        <w:rPr>
          <w:rFonts w:hint="eastAsia" w:ascii="宋体" w:hAnsi="宋体" w:eastAsia="宋体" w:cs="宋体"/>
          <w:snapToGrid w:val="0"/>
          <w:kern w:val="0"/>
        </w:rPr>
      </w:pPr>
      <w:r>
        <w:rPr>
          <w:rFonts w:hint="eastAsia" w:ascii="宋体" w:hAnsi="宋体" w:eastAsia="宋体" w:cs="宋体"/>
          <w:b/>
          <w:bCs/>
          <w:snapToGrid w:val="0"/>
          <w:kern w:val="0"/>
        </w:rPr>
        <w:t>（二）潜在供应商权利</w:t>
      </w:r>
    </w:p>
    <w:p>
      <w:pPr>
        <w:ind w:firstLine="480"/>
        <w:rPr>
          <w:rFonts w:hint="eastAsia" w:ascii="宋体" w:hAnsi="宋体" w:eastAsia="宋体" w:cs="宋体"/>
          <w:snapToGrid w:val="0"/>
          <w:kern w:val="0"/>
        </w:rPr>
      </w:pPr>
      <w:r>
        <w:rPr>
          <w:rFonts w:hint="eastAsia" w:ascii="宋体" w:hAnsi="宋体" w:eastAsia="宋体" w:cs="宋体"/>
          <w:snapToGrid w:val="0"/>
          <w:kern w:val="0"/>
        </w:rPr>
        <w:t>1、依据相关规定，有权向医院收取相应的处置费；</w:t>
      </w:r>
    </w:p>
    <w:p>
      <w:pPr>
        <w:ind w:firstLine="480"/>
        <w:rPr>
          <w:rFonts w:hint="eastAsia" w:ascii="宋体" w:hAnsi="宋体" w:eastAsia="宋体" w:cs="宋体"/>
          <w:snapToGrid w:val="0"/>
          <w:kern w:val="0"/>
        </w:rPr>
      </w:pPr>
      <w:r>
        <w:rPr>
          <w:rFonts w:hint="eastAsia" w:ascii="宋体" w:hAnsi="宋体" w:eastAsia="宋体" w:cs="宋体"/>
          <w:snapToGrid w:val="0"/>
          <w:kern w:val="0"/>
        </w:rPr>
        <w:t>2、对医院未按要求收集、包装、分类、暂存、消毒的，以及掺有生活垃圾、建筑垃圾的医疗废物有权拒绝收运；</w:t>
      </w:r>
    </w:p>
    <w:p>
      <w:pPr>
        <w:ind w:firstLine="480"/>
        <w:rPr>
          <w:rFonts w:hint="eastAsia" w:ascii="宋体" w:hAnsi="宋体" w:eastAsia="宋体" w:cs="宋体"/>
          <w:snapToGrid w:val="0"/>
          <w:kern w:val="0"/>
        </w:rPr>
      </w:pPr>
      <w:r>
        <w:rPr>
          <w:rFonts w:hint="eastAsia" w:ascii="宋体" w:hAnsi="宋体" w:eastAsia="宋体" w:cs="宋体"/>
          <w:snapToGrid w:val="0"/>
          <w:kern w:val="0"/>
        </w:rPr>
        <w:t>3、对医院拖欠处置费的行为有权收取违约金或资金占用利息，直至款项回清为止。对合同到期后仍未付清处置费的，潜在供应商有权采取暂停收集等措施。</w:t>
      </w:r>
    </w:p>
    <w:p>
      <w:pPr>
        <w:ind w:firstLine="482"/>
        <w:rPr>
          <w:rFonts w:hint="eastAsia" w:ascii="宋体" w:hAnsi="宋体" w:eastAsia="宋体" w:cs="宋体"/>
          <w:snapToGrid w:val="0"/>
          <w:kern w:val="0"/>
          <w:highlight w:val="yellow"/>
        </w:rPr>
      </w:pPr>
      <w:bookmarkStart w:id="0" w:name="_GoBack"/>
      <w:r>
        <w:rPr>
          <w:rFonts w:hint="eastAsia" w:ascii="宋体" w:hAnsi="宋体" w:eastAsia="宋体" w:cs="宋体"/>
          <w:b/>
          <w:bCs/>
          <w:snapToGrid w:val="0"/>
          <w:kern w:val="0"/>
          <w:highlight w:val="yellow"/>
        </w:rPr>
        <w:t>四、服务期限</w:t>
      </w:r>
      <w:r>
        <w:rPr>
          <w:rFonts w:hint="eastAsia" w:ascii="宋体" w:hAnsi="宋体" w:eastAsia="宋体" w:cs="宋体"/>
          <w:snapToGrid w:val="0"/>
          <w:kern w:val="0"/>
          <w:highlight w:val="yellow"/>
        </w:rPr>
        <w:t>：</w:t>
      </w:r>
      <w:r>
        <w:rPr>
          <w:rFonts w:hint="eastAsia" w:ascii="宋体" w:hAnsi="宋体" w:eastAsia="宋体" w:cs="宋体"/>
          <w:b/>
          <w:bCs/>
          <w:snapToGrid w:val="0"/>
          <w:kern w:val="0"/>
          <w:highlight w:val="yellow"/>
        </w:rPr>
        <w:t>2年。</w:t>
      </w:r>
    </w:p>
    <w:bookmarkEnd w:id="0"/>
    <w:p>
      <w:pPr>
        <w:ind w:firstLine="482"/>
        <w:outlineLvl w:val="0"/>
        <w:rPr>
          <w:rFonts w:hint="eastAsia" w:ascii="宋体" w:hAnsi="宋体" w:eastAsia="宋体" w:cs="宋体"/>
          <w:snapToGrid w:val="0"/>
          <w:kern w:val="0"/>
        </w:rPr>
      </w:pPr>
      <w:r>
        <w:rPr>
          <w:rFonts w:hint="eastAsia" w:ascii="宋体" w:hAnsi="宋体" w:eastAsia="宋体" w:cs="宋体"/>
          <w:b/>
          <w:bCs/>
          <w:snapToGrid w:val="0"/>
          <w:kern w:val="0"/>
        </w:rPr>
        <w:t>五、费用计算、费用结算期限、方式及逾期付款违约责任</w:t>
      </w:r>
    </w:p>
    <w:p>
      <w:pPr>
        <w:ind w:firstLine="482"/>
        <w:contextualSpacing/>
        <w:rPr>
          <w:rFonts w:hint="eastAsia" w:ascii="宋体" w:hAnsi="宋体" w:eastAsia="宋体" w:cs="宋体"/>
          <w:b/>
          <w:bCs/>
          <w:snapToGrid w:val="0"/>
          <w:kern w:val="0"/>
        </w:rPr>
      </w:pPr>
      <w:r>
        <w:rPr>
          <w:rFonts w:hint="eastAsia" w:ascii="宋体" w:hAnsi="宋体" w:eastAsia="宋体" w:cs="宋体"/>
          <w:b/>
          <w:bCs/>
          <w:snapToGrid w:val="0"/>
          <w:kern w:val="0"/>
        </w:rPr>
        <w:t>1、费用计算</w:t>
      </w:r>
    </w:p>
    <w:p>
      <w:pPr>
        <w:ind w:firstLine="480"/>
        <w:contextualSpacing/>
        <w:rPr>
          <w:rFonts w:hint="eastAsia" w:ascii="宋体" w:hAnsi="宋体" w:eastAsia="宋体" w:cs="宋体"/>
          <w:bCs/>
          <w:snapToGrid w:val="0"/>
          <w:kern w:val="0"/>
        </w:rPr>
      </w:pPr>
      <w:r>
        <w:rPr>
          <w:rFonts w:hint="eastAsia" w:ascii="宋体" w:hAnsi="宋体" w:eastAsia="宋体" w:cs="宋体"/>
          <w:snapToGrid w:val="0"/>
          <w:kern w:val="0"/>
        </w:rPr>
        <w:t>潜在供应商</w:t>
      </w:r>
      <w:r>
        <w:rPr>
          <w:rFonts w:hint="eastAsia" w:ascii="宋体" w:hAnsi="宋体" w:eastAsia="宋体" w:cs="宋体"/>
          <w:bCs/>
          <w:snapToGrid w:val="0"/>
          <w:kern w:val="0"/>
        </w:rPr>
        <w:t>收取HWO1类医疗废物（感染性废物、损伤性废物、病理性废物、</w:t>
      </w:r>
      <w:r>
        <w:rPr>
          <w:rFonts w:hint="eastAsia" w:ascii="宋体" w:hAnsi="宋体" w:eastAsia="宋体" w:cs="宋体"/>
          <w:bCs/>
          <w:snapToGrid w:val="0"/>
          <w:kern w:val="0"/>
          <w:highlight w:val="none"/>
        </w:rPr>
        <w:t>化学性废物、</w:t>
      </w:r>
      <w:r>
        <w:rPr>
          <w:rFonts w:hint="eastAsia" w:ascii="宋体" w:hAnsi="宋体" w:eastAsia="宋体" w:cs="宋体"/>
          <w:bCs/>
          <w:snapToGrid w:val="0"/>
          <w:kern w:val="0"/>
        </w:rPr>
        <w:t>药物性废物）收费及结算方式：</w:t>
      </w:r>
      <w:r>
        <w:rPr>
          <w:rFonts w:hint="eastAsia" w:ascii="宋体" w:hAnsi="宋体" w:eastAsia="宋体" w:cs="宋体"/>
          <w:bCs/>
          <w:snapToGrid w:val="0"/>
          <w:kern w:val="0"/>
          <w:u w:val="single"/>
        </w:rPr>
        <w:t xml:space="preserve"> 每月支付处置费，按每月吨数×单价计费  </w:t>
      </w:r>
      <w:r>
        <w:rPr>
          <w:rFonts w:hint="eastAsia" w:ascii="宋体" w:hAnsi="宋体" w:eastAsia="宋体" w:cs="宋体"/>
          <w:bCs/>
          <w:snapToGrid w:val="0"/>
          <w:kern w:val="0"/>
        </w:rPr>
        <w:t>。</w:t>
      </w:r>
    </w:p>
    <w:p>
      <w:pPr>
        <w:ind w:firstLine="482"/>
        <w:rPr>
          <w:rFonts w:hint="eastAsia" w:ascii="宋体" w:hAnsi="宋体" w:eastAsia="宋体" w:cs="宋体"/>
          <w:b/>
          <w:bCs/>
          <w:snapToGrid w:val="0"/>
          <w:kern w:val="0"/>
        </w:rPr>
      </w:pPr>
      <w:r>
        <w:rPr>
          <w:rFonts w:hint="eastAsia" w:ascii="宋体" w:hAnsi="宋体" w:eastAsia="宋体" w:cs="宋体"/>
          <w:b/>
          <w:bCs/>
          <w:snapToGrid w:val="0"/>
          <w:kern w:val="0"/>
        </w:rPr>
        <w:t>2、费用结算期限</w:t>
      </w:r>
    </w:p>
    <w:p>
      <w:pPr>
        <w:ind w:firstLine="480"/>
        <w:rPr>
          <w:rFonts w:hint="eastAsia" w:ascii="宋体" w:hAnsi="宋体" w:eastAsia="宋体" w:cs="宋体"/>
          <w:snapToGrid w:val="0"/>
          <w:kern w:val="0"/>
        </w:rPr>
      </w:pPr>
      <w:r>
        <w:rPr>
          <w:rFonts w:hint="eastAsia" w:ascii="宋体" w:hAnsi="宋体" w:eastAsia="宋体" w:cs="宋体"/>
          <w:snapToGrid w:val="0"/>
          <w:kern w:val="0"/>
        </w:rPr>
        <w:t>潜在供应商于每月初对医院上月实际清运费用与医院进行核对、结算，无误后由潜在供应商开具服务发票给医院，医院应在收到发票后的30个日历日内以转账或汇款方式向潜在供应商指定账户每月一次性支付医疗废物处置费。</w:t>
      </w:r>
    </w:p>
    <w:p>
      <w:pPr>
        <w:ind w:firstLine="482"/>
        <w:rPr>
          <w:rFonts w:hint="eastAsia" w:ascii="宋体" w:hAnsi="宋体" w:eastAsia="宋体" w:cs="宋体"/>
          <w:b/>
          <w:bCs/>
          <w:snapToGrid w:val="0"/>
          <w:kern w:val="0"/>
        </w:rPr>
      </w:pPr>
      <w:r>
        <w:rPr>
          <w:rFonts w:hint="eastAsia" w:ascii="宋体" w:hAnsi="宋体" w:eastAsia="宋体" w:cs="宋体"/>
          <w:b/>
          <w:bCs/>
          <w:snapToGrid w:val="0"/>
          <w:kern w:val="0"/>
        </w:rPr>
        <w:t>3、逾期付款违约责任</w:t>
      </w:r>
    </w:p>
    <w:p>
      <w:pPr>
        <w:ind w:firstLine="480"/>
        <w:rPr>
          <w:rFonts w:hint="eastAsia" w:ascii="宋体" w:hAnsi="宋体" w:eastAsia="宋体" w:cs="宋体"/>
          <w:snapToGrid w:val="0"/>
          <w:kern w:val="0"/>
        </w:rPr>
      </w:pPr>
      <w:r>
        <w:rPr>
          <w:rFonts w:hint="eastAsia" w:ascii="宋体" w:hAnsi="宋体" w:eastAsia="宋体" w:cs="宋体"/>
          <w:snapToGrid w:val="0"/>
          <w:kern w:val="0"/>
        </w:rPr>
        <w:t>合同订立后，若医院拖欠潜在供应商处置费达两个月，则从第三个月的1日起，每日按照所拖欠金额的1‰(千分之一)向潜在供应商支付违约金，直至所拖欠处置费付清为止。</w:t>
      </w:r>
    </w:p>
    <w:p>
      <w:pPr>
        <w:ind w:firstLine="480"/>
        <w:rPr>
          <w:rFonts w:hint="eastAsia" w:ascii="宋体" w:hAnsi="宋体" w:eastAsia="宋体" w:cs="宋体"/>
          <w:snapToGrid w:val="0"/>
          <w:kern w:val="0"/>
        </w:rPr>
      </w:pPr>
      <w:r>
        <w:rPr>
          <w:rFonts w:hint="eastAsia" w:ascii="宋体" w:hAnsi="宋体" w:eastAsia="宋体" w:cs="宋体"/>
          <w:snapToGrid w:val="0"/>
          <w:kern w:val="0"/>
        </w:rPr>
        <w:t>若潜在供应商未按规定及时转运、处置，导致医废滞留、流失等问题，发现一次扣罚当月处置费用的1‰(千分之一)，重复发现，依次累计处罚，并及时上报卫健委、环保局等政府主管部门。</w:t>
      </w:r>
    </w:p>
    <w:p>
      <w:pPr>
        <w:ind w:firstLine="480"/>
        <w:rPr>
          <w:rFonts w:hint="eastAsia" w:ascii="宋体" w:hAnsi="宋体" w:eastAsia="宋体" w:cs="宋体"/>
          <w:snapToGrid w:val="0"/>
          <w:kern w:val="0"/>
        </w:rPr>
      </w:pPr>
      <w:r>
        <w:rPr>
          <w:rFonts w:hint="eastAsia" w:ascii="宋体" w:hAnsi="宋体" w:eastAsia="宋体" w:cs="宋体"/>
          <w:snapToGrid w:val="0"/>
          <w:kern w:val="0"/>
        </w:rPr>
        <w:t>若潜在供应商转运箱清理不干净、转运人员防护不到位、操作不规范，发现一次扣罚500元。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CD4A61"/>
    <w:rsid w:val="21383CE8"/>
    <w:rsid w:val="4622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964" w:firstLineChars="200"/>
    </w:pPr>
    <w:rPr>
      <w:rFonts w:ascii="Calibri" w:hAnsi="Calibri" w:eastAsia="宋体" w:cs="Times New Roman"/>
      <w:kern w:val="2"/>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nhideWhenUsed/>
    <w:qFormat/>
    <w:uiPriority w:val="0"/>
    <w:rPr>
      <w:rFonts w:ascii="Courier New" w:hAnsi="Courier New" w:cs="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dc:creator>
  <cp:lastModifiedBy>gu</cp:lastModifiedBy>
  <dcterms:modified xsi:type="dcterms:W3CDTF">2024-11-13T08:28:27Z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