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DCB58">
      <w:pPr>
        <w:spacing w:line="500" w:lineRule="exact"/>
        <w:jc w:val="center"/>
        <w:rPr>
          <w:rFonts w:hint="eastAsia" w:ascii="宋体" w:hAnsi="宋体" w:eastAsia="宋体" w:cs="宋体"/>
          <w:b/>
          <w:color w:val="auto"/>
          <w:spacing w:val="0"/>
          <w:w w:val="100"/>
          <w:sz w:val="44"/>
          <w:highlight w:val="none"/>
          <w:u w:val="single"/>
          <w:shd w:val="clear" w:color="auto" w:fill="auto"/>
        </w:rPr>
      </w:pPr>
    </w:p>
    <w:p w14:paraId="0E1CDF53">
      <w:pPr>
        <w:jc w:val="center"/>
        <w:rPr>
          <w:rFonts w:hint="eastAsia" w:ascii="宋体" w:hAnsi="宋体" w:eastAsia="宋体" w:cs="宋体"/>
          <w:b/>
          <w:color w:val="auto"/>
          <w:spacing w:val="0"/>
          <w:w w:val="100"/>
          <w:sz w:val="36"/>
          <w:szCs w:val="21"/>
          <w:highlight w:val="none"/>
          <w:u w:val="single"/>
          <w:shd w:val="clear" w:color="auto" w:fill="auto"/>
          <w:lang w:eastAsia="zh-CN"/>
        </w:rPr>
      </w:pPr>
    </w:p>
    <w:p w14:paraId="6D8781FF">
      <w:pPr>
        <w:jc w:val="center"/>
        <w:rPr>
          <w:rFonts w:hint="eastAsia" w:ascii="宋体" w:hAnsi="宋体" w:eastAsia="宋体" w:cs="宋体"/>
          <w:b/>
          <w:color w:val="auto"/>
          <w:spacing w:val="0"/>
          <w:w w:val="100"/>
          <w:sz w:val="52"/>
          <w:szCs w:val="52"/>
          <w:highlight w:val="none"/>
          <w:u w:val="none"/>
          <w:shd w:val="clear" w:color="auto" w:fill="auto"/>
          <w:lang w:eastAsia="zh-CN"/>
        </w:rPr>
      </w:pPr>
      <w:r>
        <w:rPr>
          <w:rFonts w:hint="eastAsia" w:ascii="宋体" w:hAnsi="宋体" w:eastAsia="宋体" w:cs="宋体"/>
          <w:b/>
          <w:color w:val="auto"/>
          <w:spacing w:val="0"/>
          <w:w w:val="100"/>
          <w:sz w:val="52"/>
          <w:szCs w:val="52"/>
          <w:highlight w:val="none"/>
          <w:u w:val="none"/>
          <w:shd w:val="clear" w:color="auto" w:fill="auto"/>
          <w:lang w:eastAsia="zh-CN"/>
        </w:rPr>
        <w:t>怀恩公司员工工作服定制采购项目</w:t>
      </w:r>
    </w:p>
    <w:p w14:paraId="28054833">
      <w:pPr>
        <w:jc w:val="center"/>
        <w:rPr>
          <w:rFonts w:hint="eastAsia" w:ascii="宋体" w:hAnsi="宋体" w:eastAsia="宋体" w:cs="宋体"/>
          <w:b/>
          <w:color w:val="auto"/>
          <w:spacing w:val="0"/>
          <w:w w:val="100"/>
          <w:sz w:val="100"/>
          <w:szCs w:val="100"/>
          <w:highlight w:val="none"/>
          <w:shd w:val="clear" w:color="auto" w:fill="auto"/>
        </w:rPr>
      </w:pPr>
    </w:p>
    <w:p w14:paraId="08465AAD">
      <w:pPr>
        <w:jc w:val="center"/>
        <w:rPr>
          <w:rFonts w:hint="eastAsia" w:ascii="宋体" w:hAnsi="宋体" w:eastAsia="宋体" w:cs="宋体"/>
          <w:b/>
          <w:color w:val="auto"/>
          <w:spacing w:val="0"/>
          <w:w w:val="100"/>
          <w:sz w:val="100"/>
          <w:szCs w:val="100"/>
          <w:highlight w:val="none"/>
          <w:shd w:val="clear" w:color="auto" w:fill="auto"/>
        </w:rPr>
      </w:pPr>
      <w:r>
        <w:rPr>
          <w:rFonts w:hint="eastAsia" w:ascii="宋体" w:hAnsi="宋体" w:eastAsia="宋体" w:cs="宋体"/>
          <w:b/>
          <w:color w:val="auto"/>
          <w:spacing w:val="0"/>
          <w:w w:val="100"/>
          <w:sz w:val="100"/>
          <w:szCs w:val="100"/>
          <w:highlight w:val="none"/>
          <w:shd w:val="clear" w:color="auto" w:fill="auto"/>
        </w:rPr>
        <w:t>招</w:t>
      </w:r>
      <w:r>
        <w:rPr>
          <w:rFonts w:hint="eastAsia" w:ascii="宋体" w:hAnsi="宋体" w:eastAsia="宋体" w:cs="宋体"/>
          <w:b/>
          <w:color w:val="auto"/>
          <w:spacing w:val="0"/>
          <w:w w:val="100"/>
          <w:sz w:val="100"/>
          <w:szCs w:val="100"/>
          <w:highlight w:val="none"/>
          <w:shd w:val="clear" w:color="auto" w:fill="auto"/>
          <w:lang w:val="en-US" w:eastAsia="zh-CN"/>
        </w:rPr>
        <w:t xml:space="preserve"> </w:t>
      </w:r>
      <w:r>
        <w:rPr>
          <w:rFonts w:hint="eastAsia" w:ascii="宋体" w:hAnsi="宋体" w:eastAsia="宋体" w:cs="宋体"/>
          <w:b/>
          <w:color w:val="auto"/>
          <w:spacing w:val="0"/>
          <w:w w:val="100"/>
          <w:sz w:val="100"/>
          <w:szCs w:val="100"/>
          <w:highlight w:val="none"/>
          <w:shd w:val="clear" w:color="auto" w:fill="auto"/>
        </w:rPr>
        <w:t>标</w:t>
      </w:r>
      <w:r>
        <w:rPr>
          <w:rFonts w:hint="eastAsia" w:ascii="宋体" w:hAnsi="宋体" w:eastAsia="宋体" w:cs="宋体"/>
          <w:b/>
          <w:color w:val="auto"/>
          <w:spacing w:val="0"/>
          <w:w w:val="100"/>
          <w:sz w:val="100"/>
          <w:szCs w:val="100"/>
          <w:highlight w:val="none"/>
          <w:shd w:val="clear" w:color="auto" w:fill="auto"/>
          <w:lang w:val="en-US" w:eastAsia="zh-CN"/>
        </w:rPr>
        <w:t xml:space="preserve"> </w:t>
      </w:r>
      <w:r>
        <w:rPr>
          <w:rFonts w:hint="eastAsia" w:ascii="宋体" w:hAnsi="宋体" w:eastAsia="宋体" w:cs="宋体"/>
          <w:b/>
          <w:color w:val="auto"/>
          <w:spacing w:val="0"/>
          <w:w w:val="100"/>
          <w:sz w:val="100"/>
          <w:szCs w:val="100"/>
          <w:highlight w:val="none"/>
          <w:shd w:val="clear" w:color="auto" w:fill="auto"/>
        </w:rPr>
        <w:t>文</w:t>
      </w:r>
      <w:r>
        <w:rPr>
          <w:rFonts w:hint="eastAsia" w:ascii="宋体" w:hAnsi="宋体" w:eastAsia="宋体" w:cs="宋体"/>
          <w:b/>
          <w:color w:val="auto"/>
          <w:spacing w:val="0"/>
          <w:w w:val="100"/>
          <w:sz w:val="100"/>
          <w:szCs w:val="100"/>
          <w:highlight w:val="none"/>
          <w:shd w:val="clear" w:color="auto" w:fill="auto"/>
          <w:lang w:val="en-US" w:eastAsia="zh-CN"/>
        </w:rPr>
        <w:t xml:space="preserve"> </w:t>
      </w:r>
      <w:r>
        <w:rPr>
          <w:rFonts w:hint="eastAsia" w:ascii="宋体" w:hAnsi="宋体" w:eastAsia="宋体" w:cs="宋体"/>
          <w:b/>
          <w:color w:val="auto"/>
          <w:spacing w:val="0"/>
          <w:w w:val="100"/>
          <w:sz w:val="100"/>
          <w:szCs w:val="100"/>
          <w:highlight w:val="none"/>
          <w:shd w:val="clear" w:color="auto" w:fill="auto"/>
        </w:rPr>
        <w:t>件</w:t>
      </w:r>
    </w:p>
    <w:p w14:paraId="0B87A72A">
      <w:pPr>
        <w:jc w:val="center"/>
        <w:rPr>
          <w:rFonts w:hint="eastAsia" w:ascii="宋体" w:hAnsi="宋体" w:eastAsia="宋体" w:cs="宋体"/>
          <w:b/>
          <w:color w:val="auto"/>
          <w:spacing w:val="0"/>
          <w:w w:val="100"/>
          <w:sz w:val="28"/>
          <w:szCs w:val="28"/>
          <w:highlight w:val="none"/>
          <w:u w:val="none"/>
          <w:shd w:val="clear" w:color="auto" w:fill="auto"/>
          <w:lang w:eastAsia="zh-CN"/>
        </w:rPr>
      </w:pPr>
    </w:p>
    <w:p w14:paraId="4660204B">
      <w:pPr>
        <w:jc w:val="center"/>
        <w:rPr>
          <w:rFonts w:hint="eastAsia" w:ascii="宋体" w:hAnsi="宋体" w:eastAsia="宋体" w:cs="宋体"/>
          <w:b/>
          <w:color w:val="auto"/>
          <w:spacing w:val="0"/>
          <w:w w:val="100"/>
          <w:sz w:val="28"/>
          <w:szCs w:val="28"/>
          <w:highlight w:val="none"/>
          <w:u w:val="none"/>
          <w:shd w:val="clear" w:color="auto" w:fill="auto"/>
          <w:lang w:eastAsia="zh-CN"/>
        </w:rPr>
      </w:pPr>
      <w:r>
        <w:rPr>
          <w:rFonts w:hint="eastAsia" w:ascii="宋体" w:hAnsi="宋体" w:eastAsia="宋体" w:cs="宋体"/>
          <w:b/>
          <w:color w:val="auto"/>
          <w:spacing w:val="0"/>
          <w:w w:val="100"/>
          <w:sz w:val="28"/>
          <w:szCs w:val="28"/>
          <w:highlight w:val="none"/>
          <w:u w:val="none"/>
          <w:shd w:val="clear" w:color="auto" w:fill="auto"/>
          <w:lang w:eastAsia="zh-CN"/>
        </w:rPr>
        <w:t>项目编号：JSGHCHCG202602001</w:t>
      </w:r>
    </w:p>
    <w:p w14:paraId="1623E912">
      <w:pPr>
        <w:rPr>
          <w:rFonts w:hint="eastAsia" w:ascii="宋体" w:hAnsi="宋体" w:eastAsia="宋体" w:cs="宋体"/>
          <w:color w:val="auto"/>
          <w:spacing w:val="0"/>
          <w:w w:val="100"/>
          <w:highlight w:val="none"/>
          <w:shd w:val="clear" w:color="auto" w:fill="auto"/>
        </w:rPr>
      </w:pPr>
    </w:p>
    <w:p w14:paraId="60CCD724">
      <w:pPr>
        <w:spacing w:line="500" w:lineRule="exact"/>
        <w:jc w:val="center"/>
        <w:rPr>
          <w:rFonts w:hint="eastAsia" w:ascii="宋体" w:hAnsi="宋体" w:eastAsia="宋体" w:cs="宋体"/>
          <w:b/>
          <w:color w:val="auto"/>
          <w:spacing w:val="0"/>
          <w:w w:val="100"/>
          <w:sz w:val="36"/>
          <w:highlight w:val="none"/>
          <w:shd w:val="clear" w:color="auto" w:fill="auto"/>
        </w:rPr>
      </w:pPr>
    </w:p>
    <w:p w14:paraId="61D0182B">
      <w:pPr>
        <w:spacing w:line="500" w:lineRule="exact"/>
        <w:rPr>
          <w:rFonts w:hint="eastAsia" w:ascii="宋体" w:hAnsi="宋体" w:eastAsia="宋体" w:cs="宋体"/>
          <w:b/>
          <w:color w:val="auto"/>
          <w:spacing w:val="0"/>
          <w:w w:val="100"/>
          <w:sz w:val="36"/>
          <w:highlight w:val="none"/>
          <w:shd w:val="clear" w:color="auto" w:fill="auto"/>
        </w:rPr>
      </w:pPr>
    </w:p>
    <w:p w14:paraId="4BF0E9AF">
      <w:pPr>
        <w:spacing w:line="500" w:lineRule="exact"/>
        <w:jc w:val="center"/>
        <w:rPr>
          <w:rFonts w:hint="eastAsia" w:ascii="宋体" w:hAnsi="宋体" w:eastAsia="宋体" w:cs="宋体"/>
          <w:b/>
          <w:color w:val="auto"/>
          <w:spacing w:val="0"/>
          <w:w w:val="100"/>
          <w:sz w:val="36"/>
          <w:highlight w:val="none"/>
          <w:shd w:val="clear" w:color="auto" w:fill="auto"/>
        </w:rPr>
      </w:pPr>
    </w:p>
    <w:p w14:paraId="3D180D68">
      <w:pPr>
        <w:spacing w:line="500" w:lineRule="exact"/>
        <w:rPr>
          <w:rFonts w:hint="eastAsia" w:ascii="宋体" w:hAnsi="宋体" w:eastAsia="宋体" w:cs="宋体"/>
          <w:color w:val="auto"/>
          <w:spacing w:val="0"/>
          <w:w w:val="100"/>
          <w:highlight w:val="none"/>
          <w:shd w:val="clear" w:color="auto" w:fill="auto"/>
        </w:rPr>
      </w:pPr>
    </w:p>
    <w:p w14:paraId="7644583A">
      <w:pPr>
        <w:spacing w:line="500" w:lineRule="exact"/>
        <w:jc w:val="center"/>
        <w:rPr>
          <w:rFonts w:hint="eastAsia" w:ascii="宋体" w:hAnsi="宋体" w:eastAsia="宋体" w:cs="宋体"/>
          <w:color w:val="auto"/>
          <w:spacing w:val="0"/>
          <w:w w:val="100"/>
          <w:sz w:val="28"/>
          <w:szCs w:val="28"/>
          <w:highlight w:val="none"/>
          <w:shd w:val="clear" w:color="auto" w:fill="auto"/>
        </w:rPr>
      </w:pPr>
    </w:p>
    <w:p w14:paraId="35BA60DB">
      <w:pPr>
        <w:spacing w:line="500" w:lineRule="exact"/>
        <w:jc w:val="center"/>
        <w:rPr>
          <w:rFonts w:hint="eastAsia" w:ascii="宋体" w:hAnsi="宋体" w:eastAsia="宋体" w:cs="宋体"/>
          <w:color w:val="auto"/>
          <w:spacing w:val="0"/>
          <w:w w:val="100"/>
          <w:sz w:val="28"/>
          <w:szCs w:val="28"/>
          <w:highlight w:val="none"/>
          <w:shd w:val="clear" w:color="auto" w:fill="auto"/>
        </w:rPr>
      </w:pPr>
    </w:p>
    <w:p w14:paraId="2930EF68">
      <w:pPr>
        <w:spacing w:line="500" w:lineRule="exact"/>
        <w:jc w:val="center"/>
        <w:rPr>
          <w:rFonts w:hint="eastAsia" w:ascii="宋体" w:hAnsi="宋体" w:eastAsia="宋体" w:cs="宋体"/>
          <w:color w:val="auto"/>
          <w:spacing w:val="0"/>
          <w:w w:val="100"/>
          <w:sz w:val="28"/>
          <w:szCs w:val="28"/>
          <w:highlight w:val="none"/>
          <w:shd w:val="clear" w:color="auto" w:fill="auto"/>
        </w:rPr>
      </w:pPr>
    </w:p>
    <w:p w14:paraId="2F5349BA">
      <w:pPr>
        <w:spacing w:line="500" w:lineRule="exact"/>
        <w:jc w:val="center"/>
        <w:rPr>
          <w:rFonts w:hint="eastAsia" w:ascii="宋体" w:hAnsi="宋体" w:eastAsia="宋体" w:cs="宋体"/>
          <w:color w:val="auto"/>
          <w:spacing w:val="0"/>
          <w:w w:val="100"/>
          <w:sz w:val="28"/>
          <w:szCs w:val="28"/>
          <w:highlight w:val="none"/>
          <w:shd w:val="clear" w:color="auto" w:fill="auto"/>
        </w:rPr>
      </w:pPr>
    </w:p>
    <w:p w14:paraId="3C05A800">
      <w:pPr>
        <w:keepNext w:val="0"/>
        <w:keepLines w:val="0"/>
        <w:pageBreakBefore w:val="0"/>
        <w:widowControl w:val="0"/>
        <w:kinsoku/>
        <w:wordWrap/>
        <w:overflowPunct/>
        <w:topLinePunct w:val="0"/>
        <w:autoSpaceDE/>
        <w:autoSpaceDN/>
        <w:bidi w:val="0"/>
        <w:adjustRightInd/>
        <w:snapToGrid/>
        <w:spacing w:line="480" w:lineRule="auto"/>
        <w:ind w:firstLine="1280" w:firstLineChars="400"/>
        <w:jc w:val="both"/>
        <w:textAlignment w:val="auto"/>
        <w:rPr>
          <w:rFonts w:hint="eastAsia" w:ascii="宋体" w:hAnsi="宋体" w:eastAsia="宋体" w:cs="宋体"/>
          <w:b w:val="0"/>
          <w:bCs w:val="0"/>
          <w:color w:val="auto"/>
          <w:spacing w:val="0"/>
          <w:w w:val="100"/>
          <w:sz w:val="32"/>
          <w:szCs w:val="32"/>
          <w:highlight w:val="none"/>
          <w:shd w:val="clear" w:color="auto" w:fill="auto"/>
          <w:lang w:eastAsia="zh-CN"/>
        </w:rPr>
      </w:pPr>
      <w:r>
        <w:rPr>
          <w:rFonts w:hint="eastAsia" w:ascii="宋体" w:hAnsi="宋体" w:eastAsia="宋体" w:cs="宋体"/>
          <w:b w:val="0"/>
          <w:bCs w:val="0"/>
          <w:color w:val="auto"/>
          <w:spacing w:val="0"/>
          <w:w w:val="100"/>
          <w:sz w:val="32"/>
          <w:szCs w:val="32"/>
          <w:highlight w:val="none"/>
          <w:shd w:val="clear" w:color="auto" w:fill="auto"/>
        </w:rPr>
        <w:t>采购单位：</w:t>
      </w:r>
      <w:r>
        <w:rPr>
          <w:rFonts w:hint="eastAsia" w:ascii="宋体" w:hAnsi="宋体" w:eastAsia="宋体" w:cs="宋体"/>
          <w:b w:val="0"/>
          <w:bCs w:val="0"/>
          <w:color w:val="auto"/>
          <w:spacing w:val="0"/>
          <w:w w:val="100"/>
          <w:sz w:val="32"/>
          <w:szCs w:val="32"/>
          <w:highlight w:val="none"/>
          <w:shd w:val="clear" w:color="auto" w:fill="auto"/>
          <w:lang w:eastAsia="zh-CN"/>
        </w:rPr>
        <w:t>南通怀恩管理服务有限公司</w:t>
      </w:r>
    </w:p>
    <w:p w14:paraId="0388EC11">
      <w:pPr>
        <w:keepNext w:val="0"/>
        <w:keepLines w:val="0"/>
        <w:pageBreakBefore w:val="0"/>
        <w:widowControl w:val="0"/>
        <w:kinsoku/>
        <w:wordWrap/>
        <w:overflowPunct/>
        <w:topLinePunct w:val="0"/>
        <w:autoSpaceDE/>
        <w:autoSpaceDN/>
        <w:bidi w:val="0"/>
        <w:adjustRightInd/>
        <w:snapToGrid/>
        <w:spacing w:line="480" w:lineRule="auto"/>
        <w:ind w:firstLine="1280" w:firstLineChars="400"/>
        <w:jc w:val="both"/>
        <w:textAlignment w:val="auto"/>
        <w:rPr>
          <w:rFonts w:hint="eastAsia" w:ascii="宋体" w:hAnsi="宋体" w:eastAsia="宋体" w:cs="宋体"/>
          <w:b w:val="0"/>
          <w:bCs w:val="0"/>
          <w:color w:val="auto"/>
          <w:spacing w:val="0"/>
          <w:w w:val="100"/>
          <w:sz w:val="32"/>
          <w:szCs w:val="32"/>
          <w:highlight w:val="none"/>
          <w:shd w:val="clear" w:color="auto" w:fill="auto"/>
          <w:lang w:eastAsia="zh-CN"/>
        </w:rPr>
      </w:pPr>
      <w:r>
        <w:rPr>
          <w:rFonts w:hint="eastAsia" w:ascii="宋体" w:hAnsi="宋体" w:eastAsia="宋体" w:cs="宋体"/>
          <w:b w:val="0"/>
          <w:bCs w:val="0"/>
          <w:color w:val="auto"/>
          <w:spacing w:val="0"/>
          <w:w w:val="100"/>
          <w:sz w:val="32"/>
          <w:szCs w:val="32"/>
          <w:highlight w:val="none"/>
          <w:shd w:val="clear" w:color="auto" w:fill="auto"/>
        </w:rPr>
        <w:t>代理单位：</w:t>
      </w:r>
      <w:r>
        <w:rPr>
          <w:rFonts w:hint="eastAsia" w:ascii="宋体" w:hAnsi="宋体" w:eastAsia="宋体" w:cs="宋体"/>
          <w:b w:val="0"/>
          <w:bCs w:val="0"/>
          <w:color w:val="auto"/>
          <w:spacing w:val="0"/>
          <w:w w:val="100"/>
          <w:sz w:val="32"/>
          <w:szCs w:val="32"/>
          <w:highlight w:val="none"/>
          <w:shd w:val="clear" w:color="auto" w:fill="auto"/>
          <w:lang w:eastAsia="zh-CN"/>
        </w:rPr>
        <w:t>江苏广和工程咨询有限公司</w:t>
      </w:r>
    </w:p>
    <w:p w14:paraId="63D37C08">
      <w:pPr>
        <w:keepNext w:val="0"/>
        <w:keepLines w:val="0"/>
        <w:pageBreakBefore w:val="0"/>
        <w:widowControl w:val="0"/>
        <w:kinsoku/>
        <w:wordWrap/>
        <w:overflowPunct/>
        <w:topLinePunct w:val="0"/>
        <w:autoSpaceDE/>
        <w:autoSpaceDN/>
        <w:bidi w:val="0"/>
        <w:adjustRightInd/>
        <w:snapToGrid/>
        <w:spacing w:line="480" w:lineRule="auto"/>
        <w:ind w:firstLine="1280" w:firstLineChars="400"/>
        <w:jc w:val="both"/>
        <w:textAlignment w:val="auto"/>
        <w:rPr>
          <w:rFonts w:hint="eastAsia" w:ascii="宋体" w:hAnsi="宋体" w:eastAsia="宋体" w:cs="宋体"/>
          <w:b w:val="0"/>
          <w:bCs w:val="0"/>
          <w:color w:val="auto"/>
          <w:spacing w:val="0"/>
          <w:w w:val="100"/>
          <w:sz w:val="32"/>
          <w:szCs w:val="32"/>
          <w:highlight w:val="none"/>
          <w:shd w:val="clear" w:color="auto" w:fill="auto"/>
        </w:rPr>
      </w:pPr>
      <w:r>
        <w:rPr>
          <w:rFonts w:hint="eastAsia" w:ascii="宋体" w:hAnsi="宋体" w:eastAsia="宋体" w:cs="宋体"/>
          <w:b w:val="0"/>
          <w:bCs w:val="0"/>
          <w:color w:val="auto"/>
          <w:spacing w:val="0"/>
          <w:w w:val="100"/>
          <w:sz w:val="32"/>
          <w:szCs w:val="32"/>
          <w:highlight w:val="none"/>
          <w:shd w:val="clear" w:color="auto" w:fill="auto"/>
        </w:rPr>
        <w:t>日</w:t>
      </w:r>
      <w:r>
        <w:rPr>
          <w:rFonts w:hint="eastAsia" w:ascii="宋体" w:hAnsi="宋体" w:eastAsia="宋体" w:cs="宋体"/>
          <w:b w:val="0"/>
          <w:bCs w:val="0"/>
          <w:color w:val="auto"/>
          <w:spacing w:val="0"/>
          <w:w w:val="100"/>
          <w:sz w:val="32"/>
          <w:szCs w:val="32"/>
          <w:highlight w:val="none"/>
          <w:shd w:val="clear" w:color="auto" w:fill="auto"/>
          <w:lang w:val="en-US" w:eastAsia="zh-CN"/>
        </w:rPr>
        <w:t xml:space="preserve">    </w:t>
      </w:r>
      <w:r>
        <w:rPr>
          <w:rFonts w:hint="eastAsia" w:ascii="宋体" w:hAnsi="宋体" w:eastAsia="宋体" w:cs="宋体"/>
          <w:b w:val="0"/>
          <w:bCs w:val="0"/>
          <w:color w:val="auto"/>
          <w:spacing w:val="0"/>
          <w:w w:val="100"/>
          <w:sz w:val="32"/>
          <w:szCs w:val="32"/>
          <w:highlight w:val="none"/>
          <w:shd w:val="clear" w:color="auto" w:fill="auto"/>
        </w:rPr>
        <w:t>期：</w:t>
      </w:r>
      <w:r>
        <w:rPr>
          <w:rFonts w:hint="eastAsia" w:ascii="宋体" w:hAnsi="宋体" w:eastAsia="宋体" w:cs="宋体"/>
          <w:b w:val="0"/>
          <w:bCs w:val="0"/>
          <w:color w:val="auto"/>
          <w:spacing w:val="0"/>
          <w:w w:val="100"/>
          <w:sz w:val="32"/>
          <w:szCs w:val="32"/>
          <w:highlight w:val="none"/>
          <w:u w:val="none"/>
          <w:shd w:val="clear" w:color="auto" w:fill="auto"/>
        </w:rPr>
        <w:t xml:space="preserve"> 二〇</w:t>
      </w:r>
      <w:r>
        <w:rPr>
          <w:rFonts w:hint="eastAsia" w:ascii="宋体" w:hAnsi="宋体" w:eastAsia="宋体" w:cs="宋体"/>
          <w:b w:val="0"/>
          <w:bCs w:val="0"/>
          <w:color w:val="auto"/>
          <w:spacing w:val="0"/>
          <w:w w:val="100"/>
          <w:sz w:val="32"/>
          <w:szCs w:val="32"/>
          <w:highlight w:val="none"/>
          <w:u w:val="none"/>
          <w:shd w:val="clear" w:color="auto" w:fill="auto"/>
          <w:lang w:val="en-US" w:eastAsia="zh-CN"/>
        </w:rPr>
        <w:t>二六</w:t>
      </w:r>
      <w:r>
        <w:rPr>
          <w:rFonts w:hint="eastAsia" w:ascii="宋体" w:hAnsi="宋体" w:eastAsia="宋体" w:cs="宋体"/>
          <w:b w:val="0"/>
          <w:bCs w:val="0"/>
          <w:color w:val="auto"/>
          <w:spacing w:val="0"/>
          <w:w w:val="100"/>
          <w:sz w:val="32"/>
          <w:szCs w:val="32"/>
          <w:highlight w:val="none"/>
          <w:u w:val="none"/>
          <w:shd w:val="clear" w:color="auto" w:fill="auto"/>
        </w:rPr>
        <w:t>年</w:t>
      </w:r>
      <w:r>
        <w:rPr>
          <w:rFonts w:hint="eastAsia" w:ascii="宋体" w:hAnsi="宋体" w:cs="宋体"/>
          <w:b w:val="0"/>
          <w:bCs w:val="0"/>
          <w:color w:val="auto"/>
          <w:spacing w:val="0"/>
          <w:w w:val="100"/>
          <w:sz w:val="32"/>
          <w:szCs w:val="32"/>
          <w:highlight w:val="none"/>
          <w:u w:val="none"/>
          <w:shd w:val="clear" w:color="auto" w:fill="auto"/>
          <w:lang w:val="en-US" w:eastAsia="zh-CN"/>
        </w:rPr>
        <w:t>三</w:t>
      </w:r>
      <w:r>
        <w:rPr>
          <w:rFonts w:hint="eastAsia" w:ascii="宋体" w:hAnsi="宋体" w:eastAsia="宋体" w:cs="宋体"/>
          <w:b w:val="0"/>
          <w:bCs w:val="0"/>
          <w:color w:val="auto"/>
          <w:spacing w:val="0"/>
          <w:w w:val="100"/>
          <w:sz w:val="32"/>
          <w:szCs w:val="32"/>
          <w:highlight w:val="none"/>
          <w:u w:val="none"/>
          <w:shd w:val="clear" w:color="auto" w:fill="auto"/>
        </w:rPr>
        <w:t>月</w:t>
      </w:r>
    </w:p>
    <w:p w14:paraId="35E06BF8">
      <w:pPr>
        <w:adjustRightInd w:val="0"/>
        <w:snapToGrid w:val="0"/>
        <w:ind w:right="-601" w:rightChars="-286"/>
        <w:rPr>
          <w:rFonts w:hint="eastAsia" w:ascii="宋体" w:hAnsi="宋体" w:eastAsia="宋体" w:cs="宋体"/>
          <w:snapToGrid w:val="0"/>
          <w:color w:val="auto"/>
          <w:spacing w:val="0"/>
          <w:w w:val="100"/>
          <w:sz w:val="26"/>
          <w:szCs w:val="28"/>
          <w:highlight w:val="none"/>
          <w:shd w:val="clear" w:color="auto" w:fill="auto"/>
        </w:rPr>
      </w:pPr>
    </w:p>
    <w:p w14:paraId="573598C2">
      <w:pPr>
        <w:spacing w:line="500" w:lineRule="exact"/>
        <w:jc w:val="center"/>
        <w:rPr>
          <w:rFonts w:hint="eastAsia" w:ascii="宋体" w:hAnsi="宋体" w:eastAsia="宋体" w:cs="宋体"/>
          <w:color w:val="auto"/>
          <w:spacing w:val="0"/>
          <w:w w:val="100"/>
          <w:sz w:val="44"/>
          <w:szCs w:val="44"/>
          <w:highlight w:val="none"/>
          <w:shd w:val="clear" w:color="auto" w:fill="auto"/>
        </w:rPr>
        <w:sectPr>
          <w:headerReference r:id="rId3" w:type="default"/>
          <w:pgSz w:w="11906" w:h="16838"/>
          <w:pgMar w:top="1440" w:right="1587" w:bottom="1440" w:left="1587" w:header="851" w:footer="907" w:gutter="0"/>
          <w:pgBorders>
            <w:top w:val="none" w:sz="0" w:space="0"/>
            <w:left w:val="none" w:sz="0" w:space="0"/>
            <w:bottom w:val="none" w:sz="0" w:space="0"/>
            <w:right w:val="none" w:sz="0" w:space="0"/>
          </w:pgBorders>
          <w:pgNumType w:start="0"/>
          <w:cols w:space="720" w:num="1"/>
          <w:rtlGutter w:val="0"/>
          <w:docGrid w:type="lines" w:linePitch="312" w:charSpace="0"/>
        </w:sectPr>
      </w:pPr>
    </w:p>
    <w:p w14:paraId="3009B167">
      <w:pPr>
        <w:spacing w:line="500" w:lineRule="exact"/>
        <w:jc w:val="center"/>
        <w:rPr>
          <w:rFonts w:hint="eastAsia" w:ascii="宋体" w:hAnsi="宋体" w:eastAsia="宋体" w:cs="宋体"/>
          <w:color w:val="auto"/>
          <w:spacing w:val="0"/>
          <w:w w:val="100"/>
          <w:sz w:val="44"/>
          <w:szCs w:val="44"/>
          <w:highlight w:val="none"/>
          <w:shd w:val="clear" w:color="auto" w:fill="auto"/>
        </w:rPr>
      </w:pPr>
      <w:r>
        <w:rPr>
          <w:rFonts w:hint="eastAsia" w:ascii="宋体" w:hAnsi="宋体" w:eastAsia="宋体" w:cs="宋体"/>
          <w:color w:val="auto"/>
          <w:spacing w:val="0"/>
          <w:w w:val="100"/>
          <w:sz w:val="44"/>
          <w:szCs w:val="44"/>
          <w:highlight w:val="none"/>
          <w:shd w:val="clear" w:color="auto" w:fill="auto"/>
        </w:rPr>
        <w:t>目      录</w:t>
      </w:r>
    </w:p>
    <w:p w14:paraId="27002A13">
      <w:pPr>
        <w:spacing w:line="500" w:lineRule="exact"/>
        <w:jc w:val="center"/>
        <w:rPr>
          <w:rFonts w:hint="eastAsia" w:ascii="宋体" w:hAnsi="宋体" w:eastAsia="宋体" w:cs="宋体"/>
          <w:color w:val="auto"/>
          <w:spacing w:val="0"/>
          <w:w w:val="100"/>
          <w:sz w:val="44"/>
          <w:highlight w:val="none"/>
          <w:shd w:val="clear" w:color="auto" w:fill="auto"/>
        </w:rPr>
      </w:pPr>
    </w:p>
    <w:p w14:paraId="5AED86DF">
      <w:pPr>
        <w:tabs>
          <w:tab w:val="left" w:pos="7740"/>
        </w:tabs>
        <w:spacing w:line="500" w:lineRule="exact"/>
        <w:rPr>
          <w:rFonts w:hint="eastAsia" w:ascii="宋体" w:hAnsi="宋体" w:eastAsia="宋体" w:cs="宋体"/>
          <w:color w:val="auto"/>
          <w:spacing w:val="0"/>
          <w:w w:val="100"/>
          <w:sz w:val="32"/>
          <w:szCs w:val="32"/>
          <w:highlight w:val="none"/>
          <w:shd w:val="clear" w:color="auto" w:fill="auto"/>
        </w:rPr>
      </w:pPr>
      <w:r>
        <w:rPr>
          <w:rFonts w:hint="eastAsia" w:ascii="宋体" w:hAnsi="宋体" w:eastAsia="宋体" w:cs="宋体"/>
          <w:bCs/>
          <w:color w:val="auto"/>
          <w:spacing w:val="0"/>
          <w:w w:val="100"/>
          <w:sz w:val="32"/>
          <w:szCs w:val="32"/>
          <w:highlight w:val="none"/>
          <w:shd w:val="clear" w:color="auto" w:fill="auto"/>
        </w:rPr>
        <w:t>第一部分  招标公告</w:t>
      </w:r>
    </w:p>
    <w:p w14:paraId="08A973C0">
      <w:pPr>
        <w:tabs>
          <w:tab w:val="left" w:pos="7740"/>
        </w:tabs>
        <w:spacing w:line="500" w:lineRule="exact"/>
        <w:rPr>
          <w:rFonts w:hint="eastAsia" w:ascii="宋体" w:hAnsi="宋体" w:eastAsia="宋体" w:cs="宋体"/>
          <w:color w:val="auto"/>
          <w:spacing w:val="0"/>
          <w:w w:val="100"/>
          <w:sz w:val="32"/>
          <w:szCs w:val="32"/>
          <w:highlight w:val="none"/>
          <w:shd w:val="clear" w:color="auto" w:fill="auto"/>
        </w:rPr>
      </w:pPr>
    </w:p>
    <w:p w14:paraId="55D9138A">
      <w:pPr>
        <w:tabs>
          <w:tab w:val="left" w:pos="7740"/>
        </w:tabs>
        <w:spacing w:line="500" w:lineRule="exact"/>
        <w:rPr>
          <w:rFonts w:hint="eastAsia" w:ascii="宋体" w:hAnsi="宋体" w:eastAsia="宋体" w:cs="宋体"/>
          <w:color w:val="auto"/>
          <w:spacing w:val="0"/>
          <w:w w:val="100"/>
          <w:sz w:val="32"/>
          <w:szCs w:val="32"/>
          <w:highlight w:val="none"/>
          <w:shd w:val="clear" w:color="auto" w:fill="auto"/>
        </w:rPr>
      </w:pPr>
      <w:r>
        <w:rPr>
          <w:rFonts w:hint="eastAsia" w:ascii="宋体" w:hAnsi="宋体" w:eastAsia="宋体" w:cs="宋体"/>
          <w:bCs/>
          <w:color w:val="auto"/>
          <w:spacing w:val="0"/>
          <w:w w:val="100"/>
          <w:sz w:val="32"/>
          <w:szCs w:val="32"/>
          <w:highlight w:val="none"/>
          <w:shd w:val="clear" w:color="auto" w:fill="auto"/>
        </w:rPr>
        <w:t>第二部分  投标须知</w:t>
      </w:r>
    </w:p>
    <w:p w14:paraId="03D3A8E9">
      <w:pPr>
        <w:spacing w:line="500" w:lineRule="exact"/>
        <w:rPr>
          <w:rFonts w:hint="eastAsia" w:ascii="宋体" w:hAnsi="宋体" w:eastAsia="宋体" w:cs="宋体"/>
          <w:color w:val="auto"/>
          <w:spacing w:val="0"/>
          <w:w w:val="100"/>
          <w:sz w:val="32"/>
          <w:szCs w:val="32"/>
          <w:highlight w:val="none"/>
          <w:shd w:val="clear" w:color="auto" w:fill="auto"/>
        </w:rPr>
      </w:pPr>
    </w:p>
    <w:p w14:paraId="16DD2256">
      <w:pPr>
        <w:tabs>
          <w:tab w:val="left" w:pos="7740"/>
        </w:tabs>
        <w:spacing w:line="500" w:lineRule="exact"/>
        <w:rPr>
          <w:rFonts w:hint="eastAsia" w:ascii="宋体" w:hAnsi="宋体" w:eastAsia="宋体" w:cs="宋体"/>
          <w:color w:val="auto"/>
          <w:spacing w:val="0"/>
          <w:w w:val="100"/>
          <w:sz w:val="32"/>
          <w:szCs w:val="32"/>
          <w:highlight w:val="none"/>
          <w:shd w:val="clear" w:color="auto" w:fill="auto"/>
        </w:rPr>
      </w:pPr>
      <w:r>
        <w:rPr>
          <w:rFonts w:hint="eastAsia" w:ascii="宋体" w:hAnsi="宋体" w:eastAsia="宋体" w:cs="宋体"/>
          <w:bCs/>
          <w:color w:val="auto"/>
          <w:spacing w:val="0"/>
          <w:w w:val="100"/>
          <w:sz w:val="32"/>
          <w:szCs w:val="32"/>
          <w:highlight w:val="none"/>
          <w:shd w:val="clear" w:color="auto" w:fill="auto"/>
        </w:rPr>
        <w:t>第三部分  项目需求说明</w:t>
      </w:r>
    </w:p>
    <w:p w14:paraId="6B4C9230">
      <w:pPr>
        <w:pStyle w:val="16"/>
        <w:tabs>
          <w:tab w:val="left" w:pos="7740"/>
          <w:tab w:val="left" w:pos="7920"/>
        </w:tabs>
        <w:spacing w:line="500" w:lineRule="exact"/>
        <w:ind w:left="0"/>
        <w:rPr>
          <w:rFonts w:hint="eastAsia" w:ascii="宋体" w:hAnsi="宋体" w:eastAsia="宋体" w:cs="宋体"/>
          <w:color w:val="auto"/>
          <w:spacing w:val="0"/>
          <w:w w:val="100"/>
          <w:sz w:val="32"/>
          <w:szCs w:val="32"/>
          <w:highlight w:val="none"/>
          <w:shd w:val="clear" w:color="auto" w:fill="auto"/>
        </w:rPr>
      </w:pPr>
    </w:p>
    <w:p w14:paraId="7934CDC8">
      <w:pPr>
        <w:tabs>
          <w:tab w:val="left" w:pos="7740"/>
        </w:tabs>
        <w:spacing w:line="500" w:lineRule="exact"/>
        <w:rPr>
          <w:rFonts w:hint="eastAsia" w:ascii="宋体" w:hAnsi="宋体" w:eastAsia="宋体" w:cs="宋体"/>
          <w:color w:val="auto"/>
          <w:spacing w:val="0"/>
          <w:w w:val="100"/>
          <w:sz w:val="32"/>
          <w:szCs w:val="32"/>
          <w:highlight w:val="none"/>
          <w:shd w:val="clear" w:color="auto" w:fill="auto"/>
        </w:rPr>
      </w:pPr>
      <w:r>
        <w:rPr>
          <w:rFonts w:hint="eastAsia" w:ascii="宋体" w:hAnsi="宋体" w:eastAsia="宋体" w:cs="宋体"/>
          <w:color w:val="auto"/>
          <w:spacing w:val="0"/>
          <w:w w:val="100"/>
          <w:sz w:val="32"/>
          <w:szCs w:val="32"/>
          <w:highlight w:val="none"/>
          <w:shd w:val="clear" w:color="auto" w:fill="auto"/>
        </w:rPr>
        <w:t xml:space="preserve">第四部分  </w:t>
      </w:r>
      <w:r>
        <w:rPr>
          <w:rFonts w:hint="eastAsia" w:ascii="宋体" w:hAnsi="宋体" w:eastAsia="宋体" w:cs="宋体"/>
          <w:bCs/>
          <w:color w:val="auto"/>
          <w:spacing w:val="0"/>
          <w:w w:val="100"/>
          <w:sz w:val="32"/>
          <w:szCs w:val="32"/>
          <w:highlight w:val="none"/>
          <w:shd w:val="clear" w:color="auto" w:fill="auto"/>
        </w:rPr>
        <w:t>开标和评标</w:t>
      </w:r>
    </w:p>
    <w:p w14:paraId="1161DB68">
      <w:pPr>
        <w:spacing w:line="500" w:lineRule="exact"/>
        <w:rPr>
          <w:rFonts w:hint="eastAsia" w:ascii="宋体" w:hAnsi="宋体" w:eastAsia="宋体" w:cs="宋体"/>
          <w:color w:val="auto"/>
          <w:spacing w:val="0"/>
          <w:w w:val="100"/>
          <w:sz w:val="32"/>
          <w:szCs w:val="32"/>
          <w:highlight w:val="none"/>
          <w:shd w:val="clear" w:color="auto" w:fill="auto"/>
        </w:rPr>
      </w:pPr>
    </w:p>
    <w:p w14:paraId="7219E48F">
      <w:pPr>
        <w:tabs>
          <w:tab w:val="left" w:pos="7740"/>
        </w:tabs>
        <w:spacing w:line="500" w:lineRule="exact"/>
        <w:rPr>
          <w:rFonts w:hint="eastAsia" w:ascii="宋体" w:hAnsi="宋体" w:eastAsia="宋体" w:cs="宋体"/>
          <w:color w:val="auto"/>
          <w:spacing w:val="0"/>
          <w:w w:val="100"/>
          <w:sz w:val="32"/>
          <w:szCs w:val="32"/>
          <w:highlight w:val="none"/>
          <w:shd w:val="clear" w:color="auto" w:fill="auto"/>
        </w:rPr>
      </w:pPr>
      <w:r>
        <w:rPr>
          <w:rFonts w:hint="eastAsia" w:ascii="宋体" w:hAnsi="宋体" w:eastAsia="宋体" w:cs="宋体"/>
          <w:bCs/>
          <w:color w:val="auto"/>
          <w:spacing w:val="0"/>
          <w:w w:val="100"/>
          <w:sz w:val="32"/>
          <w:szCs w:val="32"/>
          <w:highlight w:val="none"/>
          <w:shd w:val="clear" w:color="auto" w:fill="auto"/>
        </w:rPr>
        <w:t>第五部分  合同签订与验收付款</w:t>
      </w:r>
    </w:p>
    <w:p w14:paraId="19349804">
      <w:pPr>
        <w:spacing w:line="500" w:lineRule="exact"/>
        <w:rPr>
          <w:rFonts w:hint="eastAsia" w:ascii="宋体" w:hAnsi="宋体" w:eastAsia="宋体" w:cs="宋体"/>
          <w:color w:val="auto"/>
          <w:spacing w:val="0"/>
          <w:w w:val="100"/>
          <w:sz w:val="32"/>
          <w:szCs w:val="32"/>
          <w:highlight w:val="none"/>
          <w:shd w:val="clear" w:color="auto" w:fill="auto"/>
        </w:rPr>
      </w:pPr>
    </w:p>
    <w:p w14:paraId="34B9EF4C">
      <w:pPr>
        <w:tabs>
          <w:tab w:val="left" w:pos="7740"/>
        </w:tabs>
        <w:spacing w:line="500" w:lineRule="exact"/>
        <w:rPr>
          <w:rFonts w:hint="eastAsia" w:ascii="宋体" w:hAnsi="宋体" w:eastAsia="宋体" w:cs="宋体"/>
          <w:color w:val="auto"/>
          <w:spacing w:val="0"/>
          <w:w w:val="100"/>
          <w:sz w:val="32"/>
          <w:szCs w:val="32"/>
          <w:highlight w:val="none"/>
          <w:shd w:val="clear" w:color="auto" w:fill="auto"/>
        </w:rPr>
      </w:pPr>
      <w:r>
        <w:rPr>
          <w:rFonts w:hint="eastAsia" w:ascii="宋体" w:hAnsi="宋体" w:eastAsia="宋体" w:cs="宋体"/>
          <w:bCs/>
          <w:color w:val="auto"/>
          <w:spacing w:val="0"/>
          <w:w w:val="100"/>
          <w:sz w:val="32"/>
          <w:szCs w:val="32"/>
          <w:highlight w:val="none"/>
          <w:shd w:val="clear" w:color="auto" w:fill="auto"/>
        </w:rPr>
        <w:t>第六部分  质疑提出和处理</w:t>
      </w:r>
    </w:p>
    <w:p w14:paraId="324B10A3">
      <w:pPr>
        <w:spacing w:line="500" w:lineRule="exact"/>
        <w:rPr>
          <w:rFonts w:hint="eastAsia" w:ascii="宋体" w:hAnsi="宋体" w:eastAsia="宋体" w:cs="宋体"/>
          <w:color w:val="auto"/>
          <w:spacing w:val="0"/>
          <w:w w:val="100"/>
          <w:sz w:val="32"/>
          <w:szCs w:val="32"/>
          <w:highlight w:val="none"/>
          <w:shd w:val="clear" w:color="auto" w:fill="auto"/>
        </w:rPr>
      </w:pPr>
    </w:p>
    <w:p w14:paraId="25BB0A75">
      <w:pPr>
        <w:tabs>
          <w:tab w:val="left" w:pos="7740"/>
        </w:tabs>
        <w:spacing w:line="500" w:lineRule="exact"/>
        <w:rPr>
          <w:rFonts w:hint="eastAsia" w:ascii="宋体" w:hAnsi="宋体" w:eastAsia="宋体" w:cs="宋体"/>
          <w:color w:val="auto"/>
          <w:spacing w:val="0"/>
          <w:w w:val="100"/>
          <w:sz w:val="32"/>
          <w:szCs w:val="32"/>
          <w:highlight w:val="none"/>
          <w:shd w:val="clear" w:color="auto" w:fill="auto"/>
        </w:rPr>
      </w:pPr>
      <w:r>
        <w:rPr>
          <w:rFonts w:hint="eastAsia" w:ascii="宋体" w:hAnsi="宋体" w:eastAsia="宋体" w:cs="宋体"/>
          <w:bCs/>
          <w:color w:val="auto"/>
          <w:spacing w:val="0"/>
          <w:w w:val="100"/>
          <w:sz w:val="32"/>
          <w:szCs w:val="32"/>
          <w:highlight w:val="none"/>
          <w:shd w:val="clear" w:color="auto" w:fill="auto"/>
        </w:rPr>
        <w:t>第七部分  投标文件组成</w:t>
      </w:r>
    </w:p>
    <w:p w14:paraId="2D277D30">
      <w:pPr>
        <w:spacing w:line="500" w:lineRule="exact"/>
        <w:rPr>
          <w:rFonts w:hint="eastAsia" w:ascii="宋体" w:hAnsi="宋体" w:eastAsia="宋体" w:cs="宋体"/>
          <w:b/>
          <w:color w:val="auto"/>
          <w:spacing w:val="0"/>
          <w:w w:val="100"/>
          <w:sz w:val="32"/>
          <w:szCs w:val="32"/>
          <w:highlight w:val="none"/>
          <w:shd w:val="clear" w:color="auto" w:fill="auto"/>
        </w:rPr>
      </w:pPr>
    </w:p>
    <w:p w14:paraId="1EDC6580">
      <w:pPr>
        <w:tabs>
          <w:tab w:val="left" w:pos="7740"/>
        </w:tabs>
        <w:spacing w:line="500" w:lineRule="exact"/>
        <w:rPr>
          <w:rFonts w:hint="eastAsia" w:ascii="宋体" w:hAnsi="宋体" w:eastAsia="宋体" w:cs="宋体"/>
          <w:b/>
          <w:color w:val="auto"/>
          <w:spacing w:val="0"/>
          <w:w w:val="100"/>
          <w:sz w:val="32"/>
          <w:szCs w:val="32"/>
          <w:highlight w:val="none"/>
          <w:shd w:val="clear" w:color="auto" w:fill="auto"/>
        </w:rPr>
      </w:pPr>
    </w:p>
    <w:p w14:paraId="271ED327">
      <w:pPr>
        <w:tabs>
          <w:tab w:val="left" w:pos="7740"/>
        </w:tabs>
        <w:spacing w:line="500" w:lineRule="exact"/>
        <w:rPr>
          <w:rFonts w:hint="eastAsia" w:ascii="宋体" w:hAnsi="宋体" w:eastAsia="宋体" w:cs="宋体"/>
          <w:b/>
          <w:color w:val="auto"/>
          <w:spacing w:val="0"/>
          <w:w w:val="100"/>
          <w:sz w:val="32"/>
          <w:szCs w:val="32"/>
          <w:highlight w:val="none"/>
          <w:shd w:val="clear" w:color="auto" w:fill="auto"/>
        </w:rPr>
      </w:pPr>
    </w:p>
    <w:p w14:paraId="66421FE5">
      <w:pPr>
        <w:tabs>
          <w:tab w:val="left" w:pos="7740"/>
        </w:tabs>
        <w:spacing w:line="500" w:lineRule="exact"/>
        <w:rPr>
          <w:rFonts w:hint="eastAsia" w:ascii="宋体" w:hAnsi="宋体" w:eastAsia="宋体" w:cs="宋体"/>
          <w:b/>
          <w:bCs/>
          <w:color w:val="auto"/>
          <w:spacing w:val="0"/>
          <w:w w:val="100"/>
          <w:sz w:val="32"/>
          <w:szCs w:val="32"/>
          <w:highlight w:val="none"/>
          <w:shd w:val="clear" w:color="auto" w:fill="auto"/>
        </w:rPr>
      </w:pPr>
    </w:p>
    <w:p w14:paraId="0A9C990E">
      <w:pPr>
        <w:spacing w:line="500" w:lineRule="exact"/>
        <w:outlineLvl w:val="0"/>
        <w:rPr>
          <w:rFonts w:hint="eastAsia" w:ascii="宋体" w:hAnsi="宋体" w:eastAsia="宋体" w:cs="宋体"/>
          <w:b/>
          <w:color w:val="auto"/>
          <w:spacing w:val="0"/>
          <w:w w:val="100"/>
          <w:sz w:val="44"/>
          <w:szCs w:val="44"/>
          <w:highlight w:val="none"/>
          <w:shd w:val="clear" w:color="auto" w:fill="auto"/>
        </w:rPr>
      </w:pPr>
    </w:p>
    <w:p w14:paraId="4A4D8CFA">
      <w:pPr>
        <w:spacing w:line="500" w:lineRule="exact"/>
        <w:outlineLvl w:val="0"/>
        <w:rPr>
          <w:rFonts w:hint="eastAsia" w:ascii="宋体" w:hAnsi="宋体" w:eastAsia="宋体" w:cs="宋体"/>
          <w:color w:val="auto"/>
          <w:spacing w:val="0"/>
          <w:w w:val="100"/>
          <w:sz w:val="44"/>
          <w:szCs w:val="44"/>
          <w:highlight w:val="none"/>
          <w:shd w:val="clear" w:color="auto" w:fill="auto"/>
        </w:rPr>
      </w:pPr>
    </w:p>
    <w:p w14:paraId="0DE89B93">
      <w:pPr>
        <w:spacing w:line="500" w:lineRule="exact"/>
        <w:outlineLvl w:val="0"/>
        <w:rPr>
          <w:rFonts w:hint="eastAsia" w:ascii="宋体" w:hAnsi="宋体" w:eastAsia="宋体" w:cs="宋体"/>
          <w:color w:val="auto"/>
          <w:spacing w:val="0"/>
          <w:w w:val="100"/>
          <w:sz w:val="44"/>
          <w:szCs w:val="44"/>
          <w:highlight w:val="none"/>
          <w:shd w:val="clear" w:color="auto" w:fill="auto"/>
        </w:rPr>
      </w:pPr>
    </w:p>
    <w:p w14:paraId="3D25D40A">
      <w:pPr>
        <w:spacing w:line="500" w:lineRule="exact"/>
        <w:outlineLvl w:val="0"/>
        <w:rPr>
          <w:rFonts w:hint="eastAsia" w:ascii="宋体" w:hAnsi="宋体" w:eastAsia="宋体" w:cs="宋体"/>
          <w:color w:val="auto"/>
          <w:spacing w:val="0"/>
          <w:w w:val="100"/>
          <w:sz w:val="44"/>
          <w:szCs w:val="44"/>
          <w:highlight w:val="none"/>
          <w:shd w:val="clear" w:color="auto" w:fill="auto"/>
        </w:rPr>
      </w:pPr>
    </w:p>
    <w:p w14:paraId="2FBE8200">
      <w:pPr>
        <w:spacing w:line="500" w:lineRule="exact"/>
        <w:outlineLvl w:val="0"/>
        <w:rPr>
          <w:rFonts w:hint="eastAsia" w:ascii="宋体" w:hAnsi="宋体" w:eastAsia="宋体" w:cs="宋体"/>
          <w:color w:val="auto"/>
          <w:spacing w:val="0"/>
          <w:w w:val="100"/>
          <w:sz w:val="44"/>
          <w:szCs w:val="44"/>
          <w:highlight w:val="none"/>
          <w:shd w:val="clear" w:color="auto" w:fill="auto"/>
        </w:rPr>
      </w:pPr>
    </w:p>
    <w:p w14:paraId="65D480F4">
      <w:pPr>
        <w:spacing w:line="500" w:lineRule="exact"/>
        <w:outlineLvl w:val="0"/>
        <w:rPr>
          <w:rFonts w:hint="eastAsia" w:ascii="宋体" w:hAnsi="宋体" w:eastAsia="宋体" w:cs="宋体"/>
          <w:color w:val="auto"/>
          <w:spacing w:val="0"/>
          <w:w w:val="100"/>
          <w:sz w:val="44"/>
          <w:szCs w:val="44"/>
          <w:highlight w:val="none"/>
          <w:shd w:val="clear" w:color="auto" w:fill="auto"/>
        </w:rPr>
      </w:pPr>
    </w:p>
    <w:p w14:paraId="38F5F86E">
      <w:pPr>
        <w:spacing w:line="500" w:lineRule="exact"/>
        <w:outlineLvl w:val="0"/>
        <w:rPr>
          <w:rFonts w:hint="eastAsia" w:ascii="宋体" w:hAnsi="宋体" w:eastAsia="宋体" w:cs="宋体"/>
          <w:color w:val="auto"/>
          <w:spacing w:val="0"/>
          <w:w w:val="100"/>
          <w:sz w:val="44"/>
          <w:szCs w:val="44"/>
          <w:highlight w:val="none"/>
          <w:shd w:val="clear" w:color="auto" w:fill="auto"/>
        </w:rPr>
      </w:pPr>
    </w:p>
    <w:p w14:paraId="0727D578">
      <w:pPr>
        <w:snapToGrid w:val="0"/>
        <w:spacing w:line="300" w:lineRule="auto"/>
        <w:jc w:val="center"/>
        <w:outlineLvl w:val="0"/>
        <w:rPr>
          <w:rFonts w:hint="eastAsia" w:ascii="宋体" w:hAnsi="宋体" w:eastAsia="宋体" w:cs="宋体"/>
          <w:b/>
          <w:color w:val="auto"/>
          <w:spacing w:val="0"/>
          <w:w w:val="100"/>
          <w:sz w:val="36"/>
          <w:szCs w:val="36"/>
          <w:highlight w:val="none"/>
          <w:shd w:val="clear" w:color="auto" w:fill="auto"/>
        </w:rPr>
      </w:pPr>
      <w:r>
        <w:rPr>
          <w:rFonts w:hint="eastAsia" w:ascii="宋体" w:hAnsi="宋体" w:eastAsia="宋体" w:cs="宋体"/>
          <w:b/>
          <w:color w:val="auto"/>
          <w:spacing w:val="0"/>
          <w:w w:val="100"/>
          <w:sz w:val="36"/>
          <w:szCs w:val="36"/>
          <w:highlight w:val="none"/>
          <w:shd w:val="clear" w:color="auto" w:fill="auto"/>
        </w:rPr>
        <w:br w:type="page"/>
      </w:r>
      <w:r>
        <w:rPr>
          <w:rFonts w:hint="eastAsia" w:ascii="宋体" w:hAnsi="宋体" w:eastAsia="宋体" w:cs="宋体"/>
          <w:b/>
          <w:color w:val="auto"/>
          <w:spacing w:val="0"/>
          <w:w w:val="100"/>
          <w:sz w:val="36"/>
          <w:szCs w:val="36"/>
          <w:highlight w:val="none"/>
          <w:shd w:val="clear" w:color="auto" w:fill="auto"/>
        </w:rPr>
        <w:t xml:space="preserve">第一部分  </w:t>
      </w:r>
      <w:bookmarkStart w:id="0" w:name="OLE_LINK5"/>
      <w:bookmarkStart w:id="1" w:name="OLE_LINK7"/>
      <w:r>
        <w:rPr>
          <w:rFonts w:hint="eastAsia" w:ascii="宋体" w:hAnsi="宋体" w:eastAsia="宋体" w:cs="宋体"/>
          <w:b/>
          <w:color w:val="auto"/>
          <w:spacing w:val="0"/>
          <w:w w:val="100"/>
          <w:sz w:val="36"/>
          <w:szCs w:val="36"/>
          <w:highlight w:val="none"/>
          <w:shd w:val="clear" w:color="auto" w:fill="auto"/>
        </w:rPr>
        <w:t>招标公告</w:t>
      </w:r>
    </w:p>
    <w:bookmarkEnd w:id="0"/>
    <w:bookmarkEnd w:id="1"/>
    <w:p w14:paraId="439B50C9">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bCs/>
          <w:color w:val="auto"/>
          <w:spacing w:val="0"/>
          <w:w w:val="100"/>
          <w:sz w:val="24"/>
          <w:highlight w:val="none"/>
          <w:shd w:val="clear" w:color="auto" w:fill="auto"/>
        </w:rPr>
        <w:t>项目概况：</w:t>
      </w:r>
      <w:r>
        <w:rPr>
          <w:rFonts w:hint="eastAsia" w:ascii="宋体" w:hAnsi="宋体" w:eastAsia="宋体" w:cs="宋体"/>
          <w:color w:val="auto"/>
          <w:spacing w:val="0"/>
          <w:w w:val="100"/>
          <w:sz w:val="24"/>
          <w:highlight w:val="none"/>
          <w:shd w:val="clear" w:color="auto" w:fill="auto"/>
          <w:lang w:eastAsia="zh-CN"/>
        </w:rPr>
        <w:t>怀恩公司员工工作服定制采购项目</w:t>
      </w:r>
      <w:r>
        <w:rPr>
          <w:rFonts w:hint="eastAsia" w:ascii="宋体" w:hAnsi="宋体" w:eastAsia="宋体" w:cs="宋体"/>
          <w:color w:val="auto"/>
          <w:spacing w:val="0"/>
          <w:w w:val="100"/>
          <w:sz w:val="24"/>
          <w:highlight w:val="none"/>
          <w:shd w:val="clear" w:color="auto" w:fill="auto"/>
        </w:rPr>
        <w:t>招标的潜在</w:t>
      </w:r>
      <w:r>
        <w:rPr>
          <w:rFonts w:hint="eastAsia" w:ascii="宋体" w:hAnsi="宋体" w:eastAsia="宋体" w:cs="宋体"/>
          <w:color w:val="auto"/>
          <w:spacing w:val="0"/>
          <w:w w:val="100"/>
          <w:sz w:val="24"/>
          <w:highlight w:val="none"/>
          <w:shd w:val="clear" w:color="auto" w:fill="auto"/>
          <w:lang w:eastAsia="zh-CN"/>
        </w:rPr>
        <w:t>供应商</w:t>
      </w:r>
      <w:r>
        <w:rPr>
          <w:rFonts w:hint="eastAsia" w:ascii="宋体" w:hAnsi="宋体" w:eastAsia="宋体" w:cs="宋体"/>
          <w:color w:val="auto"/>
          <w:spacing w:val="0"/>
          <w:w w:val="100"/>
          <w:sz w:val="24"/>
          <w:highlight w:val="none"/>
          <w:shd w:val="clear" w:color="auto" w:fill="auto"/>
        </w:rPr>
        <w:t>应在</w:t>
      </w:r>
      <w:r>
        <w:rPr>
          <w:rFonts w:hint="eastAsia" w:ascii="宋体" w:hAnsi="宋体" w:eastAsia="宋体" w:cs="宋体"/>
          <w:color w:val="auto"/>
          <w:spacing w:val="0"/>
          <w:w w:val="100"/>
          <w:sz w:val="24"/>
          <w:highlight w:val="none"/>
          <w:u w:val="single"/>
          <w:shd w:val="clear" w:color="auto" w:fill="auto"/>
        </w:rPr>
        <w:t>南通市崇川区</w:t>
      </w:r>
      <w:r>
        <w:rPr>
          <w:rFonts w:hint="eastAsia" w:ascii="宋体" w:hAnsi="宋体" w:eastAsia="宋体" w:cs="宋体"/>
          <w:color w:val="auto"/>
          <w:spacing w:val="0"/>
          <w:w w:val="100"/>
          <w:sz w:val="24"/>
          <w:highlight w:val="none"/>
          <w:u w:val="single"/>
          <w:shd w:val="clear" w:color="auto" w:fill="auto"/>
          <w:lang w:eastAsia="zh-CN"/>
        </w:rPr>
        <w:t>人民政府网</w:t>
      </w:r>
      <w:r>
        <w:rPr>
          <w:rFonts w:hint="eastAsia" w:ascii="宋体" w:hAnsi="宋体" w:eastAsia="宋体" w:cs="宋体"/>
          <w:color w:val="auto"/>
          <w:spacing w:val="0"/>
          <w:w w:val="100"/>
          <w:sz w:val="24"/>
          <w:highlight w:val="none"/>
          <w:u w:val="single"/>
          <w:shd w:val="clear" w:color="auto" w:fill="auto"/>
          <w:lang w:val="en-US" w:eastAsia="zh-CN"/>
        </w:rPr>
        <w:t>-我要看-公告公示栏</w:t>
      </w:r>
      <w:r>
        <w:rPr>
          <w:rFonts w:hint="eastAsia" w:ascii="宋体" w:hAnsi="宋体" w:eastAsia="宋体" w:cs="宋体"/>
          <w:color w:val="auto"/>
          <w:spacing w:val="0"/>
          <w:w w:val="100"/>
          <w:sz w:val="24"/>
          <w:highlight w:val="none"/>
          <w:shd w:val="clear" w:color="auto" w:fill="auto"/>
        </w:rPr>
        <w:t>获取招标文件，并于</w:t>
      </w:r>
      <w:r>
        <w:rPr>
          <w:rFonts w:hint="eastAsia" w:ascii="宋体" w:hAnsi="宋体" w:eastAsia="宋体" w:cs="宋体"/>
          <w:color w:val="auto"/>
          <w:spacing w:val="0"/>
          <w:w w:val="100"/>
          <w:sz w:val="24"/>
          <w:highlight w:val="none"/>
          <w:u w:val="single"/>
          <w:shd w:val="clear" w:color="auto" w:fill="auto"/>
        </w:rPr>
        <w:t>20</w:t>
      </w:r>
      <w:r>
        <w:rPr>
          <w:rFonts w:hint="eastAsia" w:ascii="宋体" w:hAnsi="宋体" w:eastAsia="宋体" w:cs="宋体"/>
          <w:color w:val="auto"/>
          <w:spacing w:val="0"/>
          <w:w w:val="100"/>
          <w:sz w:val="24"/>
          <w:highlight w:val="none"/>
          <w:u w:val="single"/>
          <w:shd w:val="clear" w:color="auto" w:fill="auto"/>
          <w:lang w:val="en-US" w:eastAsia="zh-CN"/>
        </w:rPr>
        <w:t>26</w:t>
      </w:r>
      <w:r>
        <w:rPr>
          <w:rFonts w:hint="eastAsia" w:ascii="宋体" w:hAnsi="宋体" w:eastAsia="宋体" w:cs="宋体"/>
          <w:color w:val="auto"/>
          <w:spacing w:val="0"/>
          <w:w w:val="100"/>
          <w:sz w:val="24"/>
          <w:highlight w:val="none"/>
          <w:u w:val="single"/>
          <w:shd w:val="clear" w:color="auto" w:fill="auto"/>
        </w:rPr>
        <w:t>年</w:t>
      </w:r>
      <w:r>
        <w:rPr>
          <w:rFonts w:hint="eastAsia" w:ascii="宋体" w:hAnsi="宋体" w:cs="宋体"/>
          <w:color w:val="auto"/>
          <w:spacing w:val="0"/>
          <w:w w:val="100"/>
          <w:sz w:val="24"/>
          <w:highlight w:val="none"/>
          <w:u w:val="single"/>
          <w:shd w:val="clear" w:color="auto" w:fill="auto"/>
          <w:lang w:val="en-US" w:eastAsia="zh-CN"/>
        </w:rPr>
        <w:t>4</w:t>
      </w:r>
      <w:r>
        <w:rPr>
          <w:rFonts w:hint="eastAsia" w:ascii="宋体" w:hAnsi="宋体" w:eastAsia="宋体" w:cs="宋体"/>
          <w:color w:val="auto"/>
          <w:spacing w:val="0"/>
          <w:w w:val="100"/>
          <w:sz w:val="24"/>
          <w:highlight w:val="none"/>
          <w:u w:val="single"/>
          <w:shd w:val="clear" w:color="auto" w:fill="auto"/>
        </w:rPr>
        <w:t>月</w:t>
      </w:r>
      <w:r>
        <w:rPr>
          <w:rFonts w:hint="eastAsia" w:ascii="宋体" w:hAnsi="宋体" w:cs="宋体"/>
          <w:color w:val="auto"/>
          <w:spacing w:val="0"/>
          <w:w w:val="100"/>
          <w:sz w:val="24"/>
          <w:highlight w:val="none"/>
          <w:u w:val="single"/>
          <w:shd w:val="clear" w:color="auto" w:fill="auto"/>
          <w:lang w:val="en-US" w:eastAsia="zh-CN"/>
        </w:rPr>
        <w:t>11</w:t>
      </w:r>
      <w:r>
        <w:rPr>
          <w:rFonts w:hint="eastAsia" w:ascii="宋体" w:hAnsi="宋体" w:eastAsia="宋体" w:cs="宋体"/>
          <w:color w:val="auto"/>
          <w:spacing w:val="0"/>
          <w:w w:val="100"/>
          <w:sz w:val="24"/>
          <w:highlight w:val="none"/>
          <w:u w:val="single"/>
          <w:shd w:val="clear" w:color="auto" w:fill="auto"/>
        </w:rPr>
        <w:t>日</w:t>
      </w:r>
      <w:r>
        <w:rPr>
          <w:rFonts w:hint="eastAsia" w:ascii="宋体" w:hAnsi="宋体" w:eastAsia="宋体" w:cs="宋体"/>
          <w:color w:val="auto"/>
          <w:spacing w:val="0"/>
          <w:w w:val="100"/>
          <w:sz w:val="24"/>
          <w:highlight w:val="none"/>
          <w:u w:val="single"/>
          <w:shd w:val="clear" w:color="auto" w:fill="auto"/>
          <w:lang w:val="en-US" w:eastAsia="zh-CN"/>
        </w:rPr>
        <w:t>9</w:t>
      </w:r>
      <w:r>
        <w:rPr>
          <w:rFonts w:hint="eastAsia" w:ascii="宋体" w:hAnsi="宋体" w:eastAsia="宋体" w:cs="宋体"/>
          <w:color w:val="auto"/>
          <w:spacing w:val="0"/>
          <w:w w:val="100"/>
          <w:sz w:val="24"/>
          <w:highlight w:val="none"/>
          <w:u w:val="single"/>
          <w:shd w:val="clear" w:color="auto" w:fill="auto"/>
        </w:rPr>
        <w:t>点</w:t>
      </w:r>
      <w:r>
        <w:rPr>
          <w:rFonts w:hint="eastAsia" w:ascii="宋体" w:hAnsi="宋体" w:cs="宋体"/>
          <w:color w:val="auto"/>
          <w:spacing w:val="0"/>
          <w:w w:val="100"/>
          <w:sz w:val="24"/>
          <w:highlight w:val="none"/>
          <w:u w:val="single"/>
          <w:shd w:val="clear" w:color="auto" w:fill="auto"/>
          <w:lang w:val="en-US" w:eastAsia="zh-CN"/>
        </w:rPr>
        <w:t>00</w:t>
      </w:r>
      <w:r>
        <w:rPr>
          <w:rFonts w:hint="eastAsia" w:ascii="宋体" w:hAnsi="宋体" w:eastAsia="宋体" w:cs="宋体"/>
          <w:color w:val="auto"/>
          <w:spacing w:val="0"/>
          <w:w w:val="100"/>
          <w:sz w:val="24"/>
          <w:highlight w:val="none"/>
          <w:u w:val="single"/>
          <w:shd w:val="clear" w:color="auto" w:fill="auto"/>
        </w:rPr>
        <w:t>分</w:t>
      </w:r>
      <w:r>
        <w:rPr>
          <w:rFonts w:hint="eastAsia" w:ascii="宋体" w:hAnsi="宋体" w:eastAsia="宋体" w:cs="宋体"/>
          <w:color w:val="auto"/>
          <w:spacing w:val="0"/>
          <w:w w:val="100"/>
          <w:sz w:val="24"/>
          <w:highlight w:val="none"/>
          <w:shd w:val="clear" w:color="auto" w:fill="auto"/>
        </w:rPr>
        <w:t>（北京时间）前递交投标文件。</w:t>
      </w:r>
    </w:p>
    <w:p w14:paraId="45BD4838">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b/>
          <w:color w:val="auto"/>
          <w:spacing w:val="0"/>
          <w:w w:val="100"/>
          <w:sz w:val="24"/>
          <w:highlight w:val="none"/>
          <w:shd w:val="clear" w:color="auto" w:fill="auto"/>
        </w:rPr>
      </w:pPr>
      <w:r>
        <w:rPr>
          <w:rFonts w:hint="eastAsia" w:ascii="宋体" w:hAnsi="宋体" w:eastAsia="宋体" w:cs="宋体"/>
          <w:b/>
          <w:color w:val="auto"/>
          <w:spacing w:val="0"/>
          <w:w w:val="100"/>
          <w:sz w:val="24"/>
          <w:highlight w:val="none"/>
          <w:shd w:val="clear" w:color="auto" w:fill="auto"/>
        </w:rPr>
        <w:t>一、项目基本情况</w:t>
      </w:r>
    </w:p>
    <w:p w14:paraId="267A71BF">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lang w:eastAsia="zh-CN"/>
        </w:rPr>
      </w:pPr>
      <w:r>
        <w:rPr>
          <w:rFonts w:hint="eastAsia" w:ascii="宋体" w:hAnsi="宋体" w:eastAsia="宋体" w:cs="宋体"/>
          <w:color w:val="auto"/>
          <w:spacing w:val="0"/>
          <w:w w:val="100"/>
          <w:sz w:val="24"/>
          <w:highlight w:val="none"/>
          <w:shd w:val="clear" w:color="auto" w:fill="auto"/>
          <w:lang w:eastAsia="zh-CN"/>
        </w:rPr>
        <w:t>项目编号：JSGHCHCG202602001</w:t>
      </w:r>
    </w:p>
    <w:p w14:paraId="31F9C8D2">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lang w:eastAsia="zh-CN"/>
        </w:rPr>
      </w:pPr>
      <w:r>
        <w:rPr>
          <w:rFonts w:hint="eastAsia" w:ascii="宋体" w:hAnsi="宋体" w:eastAsia="宋体" w:cs="宋体"/>
          <w:color w:val="auto"/>
          <w:spacing w:val="0"/>
          <w:w w:val="100"/>
          <w:sz w:val="24"/>
          <w:highlight w:val="none"/>
          <w:shd w:val="clear" w:color="auto" w:fill="auto"/>
        </w:rPr>
        <w:t>项目名称：</w:t>
      </w:r>
      <w:r>
        <w:rPr>
          <w:rFonts w:hint="eastAsia" w:ascii="宋体" w:hAnsi="宋体" w:eastAsia="宋体" w:cs="宋体"/>
          <w:color w:val="auto"/>
          <w:spacing w:val="0"/>
          <w:w w:val="100"/>
          <w:sz w:val="24"/>
          <w:highlight w:val="none"/>
          <w:shd w:val="clear" w:color="auto" w:fill="auto"/>
          <w:lang w:eastAsia="zh-CN"/>
        </w:rPr>
        <w:t>怀恩公司员工工作服定制采购项目</w:t>
      </w:r>
    </w:p>
    <w:p w14:paraId="465CF939">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预算金额：</w:t>
      </w:r>
      <w:r>
        <w:rPr>
          <w:rFonts w:hint="eastAsia" w:ascii="宋体" w:hAnsi="宋体" w:eastAsia="宋体" w:cs="宋体"/>
          <w:color w:val="auto"/>
          <w:spacing w:val="0"/>
          <w:w w:val="100"/>
          <w:sz w:val="24"/>
          <w:highlight w:val="none"/>
          <w:shd w:val="clear" w:color="auto" w:fill="auto"/>
          <w:lang w:val="en-US" w:eastAsia="zh-CN"/>
        </w:rPr>
        <w:t>14.85</w:t>
      </w:r>
      <w:r>
        <w:rPr>
          <w:rFonts w:hint="eastAsia" w:ascii="宋体" w:hAnsi="宋体" w:eastAsia="宋体" w:cs="宋体"/>
          <w:color w:val="auto"/>
          <w:spacing w:val="0"/>
          <w:w w:val="100"/>
          <w:sz w:val="24"/>
          <w:highlight w:val="none"/>
          <w:shd w:val="clear" w:color="auto" w:fill="auto"/>
        </w:rPr>
        <w:t>万元</w:t>
      </w:r>
    </w:p>
    <w:p w14:paraId="1E0DC99E">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最高限价（单价）：</w:t>
      </w:r>
      <w:bookmarkStart w:id="2" w:name="OLE_LINK19"/>
      <w:r>
        <w:rPr>
          <w:rFonts w:hint="eastAsia" w:ascii="宋体" w:hAnsi="宋体" w:eastAsia="宋体" w:cs="宋体"/>
          <w:color w:val="auto"/>
          <w:spacing w:val="0"/>
          <w:w w:val="100"/>
          <w:sz w:val="24"/>
          <w:highlight w:val="none"/>
          <w:shd w:val="clear" w:color="auto" w:fill="auto"/>
        </w:rPr>
        <w:t>4500元</w:t>
      </w:r>
      <w:r>
        <w:rPr>
          <w:rFonts w:hint="eastAsia" w:ascii="宋体" w:hAnsi="宋体" w:eastAsia="宋体" w:cs="宋体"/>
          <w:color w:val="auto"/>
          <w:spacing w:val="0"/>
          <w:w w:val="100"/>
          <w:sz w:val="24"/>
          <w:highlight w:val="none"/>
          <w:shd w:val="clear" w:color="auto" w:fill="auto"/>
          <w:lang w:val="en-US" w:eastAsia="zh-CN"/>
        </w:rPr>
        <w:t>/</w:t>
      </w:r>
      <w:r>
        <w:rPr>
          <w:rFonts w:hint="eastAsia" w:ascii="宋体" w:hAnsi="宋体" w:eastAsia="宋体" w:cs="宋体"/>
          <w:color w:val="auto"/>
          <w:spacing w:val="0"/>
          <w:w w:val="100"/>
          <w:sz w:val="24"/>
          <w:highlight w:val="none"/>
          <w:shd w:val="clear" w:color="auto" w:fill="auto"/>
        </w:rPr>
        <w:t>人，投标报价超过最高限价的为无效投标。</w:t>
      </w:r>
      <w:bookmarkEnd w:id="2"/>
    </w:p>
    <w:p w14:paraId="459281DE">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采购需求：详见</w:t>
      </w:r>
      <w:r>
        <w:rPr>
          <w:rFonts w:hint="eastAsia" w:ascii="宋体" w:hAnsi="宋体" w:eastAsia="宋体" w:cs="宋体"/>
          <w:color w:val="auto"/>
          <w:spacing w:val="0"/>
          <w:w w:val="100"/>
          <w:sz w:val="24"/>
          <w:highlight w:val="none"/>
          <w:shd w:val="clear" w:color="auto" w:fill="auto"/>
          <w:lang w:eastAsia="zh-CN"/>
        </w:rPr>
        <w:t>招标文件</w:t>
      </w:r>
      <w:r>
        <w:rPr>
          <w:rFonts w:hint="eastAsia" w:ascii="宋体" w:hAnsi="宋体" w:eastAsia="宋体" w:cs="宋体"/>
          <w:color w:val="auto"/>
          <w:spacing w:val="0"/>
          <w:w w:val="100"/>
          <w:sz w:val="24"/>
          <w:highlight w:val="none"/>
          <w:shd w:val="clear" w:color="auto" w:fill="auto"/>
        </w:rPr>
        <w:t>第三部分项目需求。</w:t>
      </w:r>
    </w:p>
    <w:p w14:paraId="733053E6">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合同履行期限：详见</w:t>
      </w:r>
      <w:r>
        <w:rPr>
          <w:rFonts w:hint="eastAsia" w:ascii="宋体" w:hAnsi="宋体" w:eastAsia="宋体" w:cs="宋体"/>
          <w:color w:val="auto"/>
          <w:spacing w:val="0"/>
          <w:w w:val="100"/>
          <w:sz w:val="24"/>
          <w:highlight w:val="none"/>
          <w:shd w:val="clear" w:color="auto" w:fill="auto"/>
          <w:lang w:eastAsia="zh-CN"/>
        </w:rPr>
        <w:t>招标文件</w:t>
      </w:r>
      <w:r>
        <w:rPr>
          <w:rFonts w:hint="eastAsia" w:ascii="宋体" w:hAnsi="宋体" w:eastAsia="宋体" w:cs="宋体"/>
          <w:color w:val="auto"/>
          <w:spacing w:val="0"/>
          <w:w w:val="100"/>
          <w:sz w:val="24"/>
          <w:highlight w:val="none"/>
          <w:shd w:val="clear" w:color="auto" w:fill="auto"/>
        </w:rPr>
        <w:t>第三部分项目需求。</w:t>
      </w:r>
    </w:p>
    <w:p w14:paraId="6F74F7CC">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本项目不接受联合体投标。</w:t>
      </w:r>
    </w:p>
    <w:p w14:paraId="1D7EE46A">
      <w:pPr>
        <w:keepNext w:val="0"/>
        <w:keepLines w:val="0"/>
        <w:pageBreakBefore w:val="0"/>
        <w:widowControl w:val="0"/>
        <w:numPr>
          <w:ilvl w:val="0"/>
          <w:numId w:val="0"/>
        </w:numPr>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 w:val="0"/>
          <w:bCs/>
          <w:color w:val="auto"/>
          <w:spacing w:val="0"/>
          <w:w w:val="100"/>
          <w:kern w:val="2"/>
          <w:sz w:val="24"/>
          <w:szCs w:val="24"/>
          <w:highlight w:val="none"/>
          <w:shd w:val="clear" w:color="auto" w:fill="auto"/>
          <w:lang w:val="en-US" w:eastAsia="zh-CN" w:bidi="ar-SA"/>
        </w:rPr>
      </w:pPr>
      <w:r>
        <w:rPr>
          <w:rFonts w:hint="eastAsia" w:ascii="宋体" w:hAnsi="宋体" w:eastAsia="宋体" w:cs="宋体"/>
          <w:b w:val="0"/>
          <w:bCs/>
          <w:color w:val="auto"/>
          <w:spacing w:val="0"/>
          <w:w w:val="100"/>
          <w:kern w:val="2"/>
          <w:sz w:val="24"/>
          <w:szCs w:val="24"/>
          <w:highlight w:val="none"/>
          <w:shd w:val="clear" w:color="auto" w:fill="auto"/>
          <w:lang w:val="en-US" w:eastAsia="zh-CN" w:bidi="ar-SA"/>
        </w:rPr>
        <w:t>项目类型：货物。</w:t>
      </w:r>
    </w:p>
    <w:p w14:paraId="26F6D9B5">
      <w:pPr>
        <w:keepNext w:val="0"/>
        <w:keepLines w:val="0"/>
        <w:pageBreakBefore w:val="0"/>
        <w:widowControl w:val="0"/>
        <w:numPr>
          <w:ilvl w:val="0"/>
          <w:numId w:val="0"/>
        </w:numPr>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b/>
          <w:color w:val="auto"/>
          <w:spacing w:val="0"/>
          <w:w w:val="100"/>
          <w:sz w:val="24"/>
          <w:highlight w:val="none"/>
          <w:shd w:val="clear" w:color="auto" w:fill="auto"/>
        </w:rPr>
      </w:pPr>
      <w:r>
        <w:rPr>
          <w:rFonts w:hint="eastAsia" w:ascii="宋体" w:hAnsi="宋体" w:eastAsia="宋体" w:cs="宋体"/>
          <w:b/>
          <w:color w:val="auto"/>
          <w:spacing w:val="0"/>
          <w:w w:val="100"/>
          <w:kern w:val="2"/>
          <w:sz w:val="24"/>
          <w:szCs w:val="24"/>
          <w:highlight w:val="none"/>
          <w:shd w:val="clear" w:color="auto" w:fill="auto"/>
          <w:lang w:val="en-US" w:eastAsia="zh-CN" w:bidi="ar-SA"/>
        </w:rPr>
        <w:t>二、</w:t>
      </w:r>
      <w:r>
        <w:rPr>
          <w:rFonts w:hint="eastAsia" w:ascii="宋体" w:hAnsi="宋体" w:eastAsia="宋体" w:cs="宋体"/>
          <w:b/>
          <w:color w:val="auto"/>
          <w:spacing w:val="0"/>
          <w:w w:val="100"/>
          <w:sz w:val="24"/>
          <w:highlight w:val="none"/>
          <w:shd w:val="clear" w:color="auto" w:fill="auto"/>
        </w:rPr>
        <w:t>申请人的资格要求：</w:t>
      </w:r>
    </w:p>
    <w:p w14:paraId="54C842CB">
      <w:pPr>
        <w:keepNext w:val="0"/>
        <w:keepLines w:val="0"/>
        <w:pageBreakBefore w:val="0"/>
        <w:widowControl w:val="0"/>
        <w:numPr>
          <w:ilvl w:val="0"/>
          <w:numId w:val="0"/>
        </w:numPr>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1.</w:t>
      </w:r>
      <w:r>
        <w:rPr>
          <w:rFonts w:hint="eastAsia" w:ascii="宋体" w:hAnsi="宋体" w:eastAsia="宋体" w:cs="宋体"/>
          <w:color w:val="auto"/>
          <w:spacing w:val="0"/>
          <w:w w:val="100"/>
          <w:sz w:val="24"/>
          <w:highlight w:val="none"/>
          <w:shd w:val="clear" w:color="auto" w:fill="auto"/>
          <w:lang w:eastAsia="zh-CN"/>
        </w:rPr>
        <w:t>供应商</w:t>
      </w:r>
      <w:r>
        <w:rPr>
          <w:rFonts w:hint="eastAsia" w:ascii="宋体" w:hAnsi="宋体" w:eastAsia="宋体" w:cs="宋体"/>
          <w:color w:val="auto"/>
          <w:spacing w:val="0"/>
          <w:w w:val="100"/>
          <w:sz w:val="24"/>
          <w:highlight w:val="none"/>
          <w:shd w:val="clear" w:color="auto" w:fill="auto"/>
        </w:rPr>
        <w:t>须为在中华人民共和国境内注册，具有独立承担民事责任能力的主体；具有良好的商业信誉和健全的财务会计制度；具有履行合同所必需的设备和专业技术能力</w:t>
      </w:r>
      <w:r>
        <w:rPr>
          <w:rFonts w:hint="eastAsia" w:ascii="宋体" w:hAnsi="宋体" w:eastAsia="宋体" w:cs="宋体"/>
          <w:color w:val="auto"/>
          <w:spacing w:val="0"/>
          <w:w w:val="100"/>
          <w:sz w:val="24"/>
          <w:highlight w:val="none"/>
          <w:shd w:val="clear" w:color="auto" w:fill="auto"/>
          <w:lang w:eastAsia="zh-CN"/>
        </w:rPr>
        <w:t>；具</w:t>
      </w:r>
      <w:r>
        <w:rPr>
          <w:rFonts w:hint="eastAsia" w:ascii="宋体" w:hAnsi="宋体" w:eastAsia="宋体" w:cs="宋体"/>
          <w:color w:val="auto"/>
          <w:spacing w:val="0"/>
          <w:w w:val="100"/>
          <w:sz w:val="24"/>
          <w:highlight w:val="none"/>
          <w:shd w:val="clear" w:color="auto" w:fill="auto"/>
        </w:rPr>
        <w:t>有依法缴纳税收和社会保障资金的良好记录；参加采购活动前三年内，在经营活动中没有重大违法记录；</w:t>
      </w:r>
    </w:p>
    <w:p w14:paraId="479E0ABF">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2.未被“信用中国”网站（www.creditchina.gov.cn）列入失信被执行人、重大</w:t>
      </w:r>
      <w:r>
        <w:rPr>
          <w:rFonts w:hint="eastAsia" w:ascii="宋体" w:hAnsi="宋体" w:eastAsia="宋体" w:cs="宋体"/>
          <w:color w:val="auto"/>
          <w:spacing w:val="0"/>
          <w:w w:val="100"/>
          <w:sz w:val="24"/>
          <w:highlight w:val="none"/>
          <w:shd w:val="clear" w:color="auto" w:fill="auto"/>
          <w:lang w:eastAsia="zh-CN"/>
        </w:rPr>
        <w:t>税收违法失信主体</w:t>
      </w:r>
      <w:r>
        <w:rPr>
          <w:rFonts w:hint="eastAsia" w:ascii="宋体" w:hAnsi="宋体" w:eastAsia="宋体" w:cs="宋体"/>
          <w:color w:val="auto"/>
          <w:spacing w:val="0"/>
          <w:w w:val="100"/>
          <w:sz w:val="24"/>
          <w:highlight w:val="none"/>
          <w:shd w:val="clear" w:color="auto" w:fill="auto"/>
        </w:rPr>
        <w:t>名单、严重失信</w:t>
      </w:r>
      <w:r>
        <w:rPr>
          <w:rFonts w:hint="eastAsia" w:ascii="宋体" w:hAnsi="宋体" w:eastAsia="宋体" w:cs="宋体"/>
          <w:color w:val="auto"/>
          <w:spacing w:val="0"/>
          <w:w w:val="100"/>
          <w:sz w:val="24"/>
          <w:highlight w:val="none"/>
          <w:shd w:val="clear" w:color="auto" w:fill="auto"/>
          <w:lang w:eastAsia="zh-CN"/>
        </w:rPr>
        <w:t>主体名单</w:t>
      </w:r>
      <w:r>
        <w:rPr>
          <w:rFonts w:hint="eastAsia" w:ascii="宋体" w:hAnsi="宋体" w:eastAsia="宋体" w:cs="宋体"/>
          <w:color w:val="auto"/>
          <w:spacing w:val="0"/>
          <w:w w:val="100"/>
          <w:sz w:val="24"/>
          <w:highlight w:val="none"/>
          <w:shd w:val="clear" w:color="auto" w:fill="auto"/>
        </w:rPr>
        <w:t>；</w:t>
      </w:r>
    </w:p>
    <w:p w14:paraId="4BE9FE1F">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lang w:eastAsia="zh-CN"/>
        </w:rPr>
      </w:pPr>
      <w:r>
        <w:rPr>
          <w:rFonts w:hint="eastAsia" w:ascii="宋体" w:hAnsi="宋体" w:eastAsia="宋体" w:cs="宋体"/>
          <w:color w:val="auto"/>
          <w:spacing w:val="0"/>
          <w:w w:val="100"/>
          <w:sz w:val="24"/>
          <w:highlight w:val="none"/>
          <w:shd w:val="clear" w:color="auto" w:fill="auto"/>
        </w:rPr>
        <w:t>3.本项目的特定资格要求：供应商必须为服装生产厂家，具有自行生产制造服装并履约供货的能力</w:t>
      </w:r>
      <w:r>
        <w:rPr>
          <w:rFonts w:hint="eastAsia" w:ascii="宋体" w:hAnsi="宋体" w:eastAsia="宋体" w:cs="宋体"/>
          <w:color w:val="auto"/>
          <w:spacing w:val="0"/>
          <w:w w:val="100"/>
          <w:sz w:val="24"/>
          <w:highlight w:val="none"/>
          <w:shd w:val="clear" w:color="auto" w:fill="auto"/>
          <w:lang w:eastAsia="zh-CN"/>
        </w:rPr>
        <w:t>。</w:t>
      </w:r>
    </w:p>
    <w:p w14:paraId="6BD38C3B">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b/>
          <w:color w:val="auto"/>
          <w:spacing w:val="0"/>
          <w:w w:val="100"/>
          <w:sz w:val="24"/>
          <w:highlight w:val="none"/>
          <w:shd w:val="clear" w:color="auto" w:fill="auto"/>
        </w:rPr>
      </w:pPr>
      <w:r>
        <w:rPr>
          <w:rFonts w:hint="eastAsia" w:ascii="宋体" w:hAnsi="宋体" w:eastAsia="宋体" w:cs="宋体"/>
          <w:b/>
          <w:color w:val="auto"/>
          <w:spacing w:val="0"/>
          <w:w w:val="100"/>
          <w:sz w:val="24"/>
          <w:highlight w:val="none"/>
          <w:shd w:val="clear" w:color="auto" w:fill="auto"/>
        </w:rPr>
        <w:t>三、获取招标文件</w:t>
      </w:r>
    </w:p>
    <w:p w14:paraId="2AFF89E3">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时间：</w:t>
      </w:r>
      <w:r>
        <w:rPr>
          <w:color w:val="auto"/>
          <w:sz w:val="24"/>
          <w:highlight w:val="none"/>
        </w:rPr>
        <w:t>自本公告发布之日</w:t>
      </w:r>
      <w:r>
        <w:rPr>
          <w:rFonts w:hint="eastAsia" w:ascii="宋体" w:hAnsi="宋体" w:eastAsia="宋体" w:cs="宋体"/>
          <w:color w:val="auto"/>
          <w:spacing w:val="0"/>
          <w:w w:val="100"/>
          <w:sz w:val="24"/>
          <w:highlight w:val="none"/>
          <w:shd w:val="clear" w:color="auto" w:fill="auto"/>
        </w:rPr>
        <w:t>至</w:t>
      </w:r>
      <w:r>
        <w:rPr>
          <w:rFonts w:hint="eastAsia" w:ascii="宋体" w:hAnsi="宋体" w:eastAsia="宋体" w:cs="宋体"/>
          <w:color w:val="auto"/>
          <w:spacing w:val="0"/>
          <w:w w:val="100"/>
          <w:sz w:val="24"/>
          <w:highlight w:val="none"/>
          <w:u w:val="single"/>
          <w:shd w:val="clear" w:color="auto" w:fill="auto"/>
        </w:rPr>
        <w:t>20</w:t>
      </w:r>
      <w:r>
        <w:rPr>
          <w:rFonts w:hint="eastAsia" w:ascii="宋体" w:hAnsi="宋体" w:eastAsia="宋体" w:cs="宋体"/>
          <w:color w:val="auto"/>
          <w:spacing w:val="0"/>
          <w:w w:val="100"/>
          <w:sz w:val="24"/>
          <w:highlight w:val="none"/>
          <w:u w:val="single"/>
          <w:shd w:val="clear" w:color="auto" w:fill="auto"/>
          <w:lang w:val="en-US" w:eastAsia="zh-CN"/>
        </w:rPr>
        <w:t>26</w:t>
      </w:r>
      <w:r>
        <w:rPr>
          <w:rFonts w:hint="eastAsia" w:ascii="宋体" w:hAnsi="宋体" w:eastAsia="宋体" w:cs="宋体"/>
          <w:color w:val="auto"/>
          <w:spacing w:val="0"/>
          <w:w w:val="100"/>
          <w:sz w:val="24"/>
          <w:highlight w:val="none"/>
          <w:u w:val="single"/>
          <w:shd w:val="clear" w:color="auto" w:fill="auto"/>
        </w:rPr>
        <w:t>年</w:t>
      </w:r>
      <w:r>
        <w:rPr>
          <w:rFonts w:hint="eastAsia" w:ascii="宋体" w:hAnsi="宋体" w:cs="宋体"/>
          <w:color w:val="auto"/>
          <w:spacing w:val="0"/>
          <w:w w:val="100"/>
          <w:sz w:val="24"/>
          <w:highlight w:val="none"/>
          <w:u w:val="single"/>
          <w:shd w:val="clear" w:color="auto" w:fill="auto"/>
          <w:lang w:val="en-US" w:eastAsia="zh-CN"/>
        </w:rPr>
        <w:t>4</w:t>
      </w:r>
      <w:r>
        <w:rPr>
          <w:rFonts w:hint="eastAsia" w:ascii="宋体" w:hAnsi="宋体" w:eastAsia="宋体" w:cs="宋体"/>
          <w:color w:val="auto"/>
          <w:spacing w:val="0"/>
          <w:w w:val="100"/>
          <w:sz w:val="24"/>
          <w:highlight w:val="none"/>
          <w:u w:val="single"/>
          <w:shd w:val="clear" w:color="auto" w:fill="auto"/>
        </w:rPr>
        <w:t>月</w:t>
      </w:r>
      <w:r>
        <w:rPr>
          <w:rFonts w:hint="eastAsia" w:ascii="宋体" w:hAnsi="宋体" w:cs="宋体"/>
          <w:color w:val="auto"/>
          <w:spacing w:val="0"/>
          <w:w w:val="100"/>
          <w:sz w:val="24"/>
          <w:highlight w:val="none"/>
          <w:u w:val="single"/>
          <w:shd w:val="clear" w:color="auto" w:fill="auto"/>
          <w:lang w:val="en-US" w:eastAsia="zh-CN"/>
        </w:rPr>
        <w:t>11</w:t>
      </w:r>
      <w:r>
        <w:rPr>
          <w:rFonts w:hint="eastAsia" w:ascii="宋体" w:hAnsi="宋体" w:eastAsia="宋体" w:cs="宋体"/>
          <w:color w:val="auto"/>
          <w:spacing w:val="0"/>
          <w:w w:val="100"/>
          <w:sz w:val="24"/>
          <w:highlight w:val="none"/>
          <w:u w:val="single"/>
          <w:shd w:val="clear" w:color="auto" w:fill="auto"/>
        </w:rPr>
        <w:t>日</w:t>
      </w:r>
      <w:r>
        <w:rPr>
          <w:rFonts w:hint="eastAsia" w:ascii="宋体" w:hAnsi="宋体" w:eastAsia="宋体" w:cs="宋体"/>
          <w:color w:val="auto"/>
          <w:spacing w:val="0"/>
          <w:w w:val="100"/>
          <w:sz w:val="24"/>
          <w:highlight w:val="none"/>
          <w:shd w:val="clear" w:color="auto" w:fill="auto"/>
        </w:rPr>
        <w:t>。</w:t>
      </w:r>
    </w:p>
    <w:p w14:paraId="07AC2C98">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u w:val="single"/>
          <w:shd w:val="clear" w:color="auto" w:fill="auto"/>
          <w:lang w:eastAsia="zh-CN"/>
        </w:rPr>
      </w:pPr>
      <w:r>
        <w:rPr>
          <w:rFonts w:hint="eastAsia" w:ascii="宋体" w:hAnsi="宋体" w:eastAsia="宋体" w:cs="宋体"/>
          <w:color w:val="auto"/>
          <w:spacing w:val="0"/>
          <w:w w:val="100"/>
          <w:sz w:val="24"/>
          <w:highlight w:val="none"/>
          <w:shd w:val="clear" w:color="auto" w:fill="auto"/>
        </w:rPr>
        <w:t>地点：南通市崇川区</w:t>
      </w:r>
      <w:r>
        <w:rPr>
          <w:rFonts w:hint="eastAsia" w:ascii="宋体" w:hAnsi="宋体" w:eastAsia="宋体" w:cs="宋体"/>
          <w:color w:val="auto"/>
          <w:spacing w:val="0"/>
          <w:w w:val="100"/>
          <w:sz w:val="24"/>
          <w:highlight w:val="none"/>
          <w:shd w:val="clear" w:color="auto" w:fill="auto"/>
          <w:lang w:eastAsia="zh-CN"/>
        </w:rPr>
        <w:t>人民政府网</w:t>
      </w:r>
      <w:r>
        <w:rPr>
          <w:rFonts w:hint="eastAsia" w:ascii="宋体" w:hAnsi="宋体" w:eastAsia="宋体" w:cs="宋体"/>
          <w:color w:val="auto"/>
          <w:spacing w:val="0"/>
          <w:w w:val="100"/>
          <w:sz w:val="24"/>
          <w:highlight w:val="none"/>
          <w:shd w:val="clear" w:color="auto" w:fill="auto"/>
          <w:lang w:val="en-US" w:eastAsia="zh-CN"/>
        </w:rPr>
        <w:t>-我要看-公告公示栏</w:t>
      </w:r>
    </w:p>
    <w:p w14:paraId="50E4D45F">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方式：自行下载</w:t>
      </w:r>
    </w:p>
    <w:p w14:paraId="77CEE299">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售价：免费</w:t>
      </w:r>
    </w:p>
    <w:p w14:paraId="259B8406">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b/>
          <w:color w:val="auto"/>
          <w:spacing w:val="0"/>
          <w:w w:val="100"/>
          <w:sz w:val="24"/>
          <w:highlight w:val="none"/>
          <w:shd w:val="clear" w:color="auto" w:fill="auto"/>
        </w:rPr>
      </w:pPr>
      <w:r>
        <w:rPr>
          <w:rFonts w:hint="eastAsia" w:ascii="宋体" w:hAnsi="宋体" w:eastAsia="宋体" w:cs="宋体"/>
          <w:b/>
          <w:color w:val="auto"/>
          <w:spacing w:val="0"/>
          <w:w w:val="100"/>
          <w:sz w:val="24"/>
          <w:highlight w:val="none"/>
          <w:shd w:val="clear" w:color="auto" w:fill="auto"/>
        </w:rPr>
        <w:t>四、提交投标文件截止时间、开标时间和地点</w:t>
      </w:r>
    </w:p>
    <w:p w14:paraId="2AFB11FC">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u w:val="single"/>
          <w:shd w:val="clear" w:color="auto" w:fill="auto"/>
        </w:rPr>
        <w:t>20</w:t>
      </w:r>
      <w:r>
        <w:rPr>
          <w:rFonts w:hint="eastAsia" w:ascii="宋体" w:hAnsi="宋体" w:eastAsia="宋体" w:cs="宋体"/>
          <w:color w:val="auto"/>
          <w:spacing w:val="0"/>
          <w:w w:val="100"/>
          <w:sz w:val="24"/>
          <w:highlight w:val="none"/>
          <w:u w:val="single"/>
          <w:shd w:val="clear" w:color="auto" w:fill="auto"/>
          <w:lang w:val="en-US" w:eastAsia="zh-CN"/>
        </w:rPr>
        <w:t>26</w:t>
      </w:r>
      <w:r>
        <w:rPr>
          <w:rFonts w:hint="eastAsia" w:ascii="宋体" w:hAnsi="宋体" w:eastAsia="宋体" w:cs="宋体"/>
          <w:color w:val="auto"/>
          <w:spacing w:val="0"/>
          <w:w w:val="100"/>
          <w:sz w:val="24"/>
          <w:highlight w:val="none"/>
          <w:u w:val="single"/>
          <w:shd w:val="clear" w:color="auto" w:fill="auto"/>
        </w:rPr>
        <w:t>年</w:t>
      </w:r>
      <w:r>
        <w:rPr>
          <w:rFonts w:hint="eastAsia" w:ascii="宋体" w:hAnsi="宋体" w:cs="宋体"/>
          <w:color w:val="auto"/>
          <w:spacing w:val="0"/>
          <w:w w:val="100"/>
          <w:sz w:val="24"/>
          <w:highlight w:val="none"/>
          <w:u w:val="single"/>
          <w:shd w:val="clear" w:color="auto" w:fill="auto"/>
          <w:lang w:val="en-US" w:eastAsia="zh-CN"/>
        </w:rPr>
        <w:t>4</w:t>
      </w:r>
      <w:r>
        <w:rPr>
          <w:rFonts w:hint="eastAsia" w:ascii="宋体" w:hAnsi="宋体" w:eastAsia="宋体" w:cs="宋体"/>
          <w:color w:val="auto"/>
          <w:spacing w:val="0"/>
          <w:w w:val="100"/>
          <w:sz w:val="24"/>
          <w:highlight w:val="none"/>
          <w:u w:val="single"/>
          <w:shd w:val="clear" w:color="auto" w:fill="auto"/>
        </w:rPr>
        <w:t>月</w:t>
      </w:r>
      <w:r>
        <w:rPr>
          <w:rFonts w:hint="eastAsia" w:ascii="宋体" w:hAnsi="宋体" w:cs="宋体"/>
          <w:color w:val="auto"/>
          <w:spacing w:val="0"/>
          <w:w w:val="100"/>
          <w:sz w:val="24"/>
          <w:highlight w:val="none"/>
          <w:u w:val="single"/>
          <w:shd w:val="clear" w:color="auto" w:fill="auto"/>
          <w:lang w:val="en-US" w:eastAsia="zh-CN"/>
        </w:rPr>
        <w:t>11</w:t>
      </w:r>
      <w:r>
        <w:rPr>
          <w:rFonts w:hint="eastAsia" w:ascii="宋体" w:hAnsi="宋体" w:eastAsia="宋体" w:cs="宋体"/>
          <w:color w:val="auto"/>
          <w:spacing w:val="0"/>
          <w:w w:val="100"/>
          <w:sz w:val="24"/>
          <w:highlight w:val="none"/>
          <w:u w:val="single"/>
          <w:shd w:val="clear" w:color="auto" w:fill="auto"/>
        </w:rPr>
        <w:t>日</w:t>
      </w:r>
      <w:r>
        <w:rPr>
          <w:rFonts w:hint="eastAsia" w:ascii="宋体" w:hAnsi="宋体" w:eastAsia="宋体" w:cs="宋体"/>
          <w:color w:val="auto"/>
          <w:spacing w:val="0"/>
          <w:w w:val="100"/>
          <w:sz w:val="24"/>
          <w:highlight w:val="none"/>
          <w:u w:val="single"/>
          <w:shd w:val="clear" w:color="auto" w:fill="auto"/>
          <w:lang w:val="en-US" w:eastAsia="zh-CN"/>
        </w:rPr>
        <w:t>9</w:t>
      </w:r>
      <w:r>
        <w:rPr>
          <w:rFonts w:hint="eastAsia" w:ascii="宋体" w:hAnsi="宋体" w:eastAsia="宋体" w:cs="宋体"/>
          <w:color w:val="auto"/>
          <w:spacing w:val="0"/>
          <w:w w:val="100"/>
          <w:sz w:val="24"/>
          <w:highlight w:val="none"/>
          <w:u w:val="single"/>
          <w:shd w:val="clear" w:color="auto" w:fill="auto"/>
        </w:rPr>
        <w:t>点</w:t>
      </w:r>
      <w:r>
        <w:rPr>
          <w:rFonts w:hint="eastAsia" w:ascii="宋体" w:hAnsi="宋体" w:cs="宋体"/>
          <w:color w:val="auto"/>
          <w:spacing w:val="0"/>
          <w:w w:val="100"/>
          <w:sz w:val="24"/>
          <w:highlight w:val="none"/>
          <w:u w:val="single"/>
          <w:shd w:val="clear" w:color="auto" w:fill="auto"/>
          <w:lang w:val="en-US" w:eastAsia="zh-CN"/>
        </w:rPr>
        <w:t>00</w:t>
      </w:r>
      <w:r>
        <w:rPr>
          <w:rFonts w:hint="eastAsia" w:ascii="宋体" w:hAnsi="宋体" w:eastAsia="宋体" w:cs="宋体"/>
          <w:color w:val="auto"/>
          <w:spacing w:val="0"/>
          <w:w w:val="100"/>
          <w:sz w:val="24"/>
          <w:highlight w:val="none"/>
          <w:u w:val="single"/>
          <w:shd w:val="clear" w:color="auto" w:fill="auto"/>
        </w:rPr>
        <w:t>分</w:t>
      </w:r>
      <w:r>
        <w:rPr>
          <w:rFonts w:hint="eastAsia" w:ascii="宋体" w:hAnsi="宋体" w:eastAsia="宋体" w:cs="宋体"/>
          <w:color w:val="auto"/>
          <w:spacing w:val="0"/>
          <w:w w:val="100"/>
          <w:sz w:val="24"/>
          <w:highlight w:val="none"/>
          <w:shd w:val="clear" w:color="auto" w:fill="auto"/>
        </w:rPr>
        <w:t>（北京时间），逾时拒绝接收投标响应文件。</w:t>
      </w:r>
    </w:p>
    <w:p w14:paraId="43CE8A4A">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地点：</w:t>
      </w:r>
      <w:r>
        <w:rPr>
          <w:rFonts w:hint="eastAsia" w:ascii="宋体" w:hAnsi="宋体" w:eastAsia="宋体" w:cs="宋体"/>
          <w:color w:val="auto"/>
          <w:spacing w:val="0"/>
          <w:w w:val="100"/>
          <w:sz w:val="24"/>
          <w:highlight w:val="none"/>
          <w:u w:val="single"/>
          <w:shd w:val="clear" w:color="auto" w:fill="auto"/>
          <w:lang w:val="en-US" w:eastAsia="zh-CN"/>
        </w:rPr>
        <w:t>南通市崇川区崇川路1号楼产发集团二楼209会议室</w:t>
      </w:r>
      <w:r>
        <w:rPr>
          <w:rFonts w:hint="eastAsia" w:ascii="宋体" w:hAnsi="宋体" w:eastAsia="宋体" w:cs="宋体"/>
          <w:color w:val="auto"/>
          <w:spacing w:val="0"/>
          <w:w w:val="100"/>
          <w:sz w:val="24"/>
          <w:highlight w:val="none"/>
          <w:shd w:val="clear" w:color="auto" w:fill="auto"/>
        </w:rPr>
        <w:t>，如有变动另行通知。</w:t>
      </w:r>
    </w:p>
    <w:p w14:paraId="19A153C6">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b/>
          <w:color w:val="auto"/>
          <w:spacing w:val="0"/>
          <w:w w:val="100"/>
          <w:sz w:val="24"/>
          <w:highlight w:val="none"/>
          <w:shd w:val="clear" w:color="auto" w:fill="auto"/>
        </w:rPr>
      </w:pPr>
      <w:r>
        <w:rPr>
          <w:rFonts w:hint="eastAsia" w:ascii="宋体" w:hAnsi="宋体" w:eastAsia="宋体" w:cs="宋体"/>
          <w:b/>
          <w:color w:val="auto"/>
          <w:spacing w:val="0"/>
          <w:w w:val="100"/>
          <w:sz w:val="24"/>
          <w:highlight w:val="none"/>
          <w:shd w:val="clear" w:color="auto" w:fill="auto"/>
        </w:rPr>
        <w:t>五、公告期限</w:t>
      </w:r>
    </w:p>
    <w:p w14:paraId="08474616">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自本公告发布之日起5个工作日。</w:t>
      </w:r>
    </w:p>
    <w:p w14:paraId="51D888E7">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b/>
          <w:color w:val="auto"/>
          <w:spacing w:val="0"/>
          <w:w w:val="100"/>
          <w:sz w:val="24"/>
          <w:highlight w:val="none"/>
          <w:shd w:val="clear" w:color="auto" w:fill="auto"/>
        </w:rPr>
      </w:pPr>
      <w:r>
        <w:rPr>
          <w:rFonts w:hint="eastAsia" w:ascii="宋体" w:hAnsi="宋体" w:eastAsia="宋体" w:cs="宋体"/>
          <w:b/>
          <w:color w:val="auto"/>
          <w:spacing w:val="0"/>
          <w:w w:val="100"/>
          <w:sz w:val="24"/>
          <w:highlight w:val="none"/>
          <w:shd w:val="clear" w:color="auto" w:fill="auto"/>
        </w:rPr>
        <w:t>六、其他补充事宜</w:t>
      </w:r>
    </w:p>
    <w:p w14:paraId="3AFCB826">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1.投标保证金：免收</w:t>
      </w:r>
    </w:p>
    <w:p w14:paraId="1BDCA980">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2.项目开标活动模式：</w:t>
      </w:r>
      <w:r>
        <w:rPr>
          <w:rFonts w:hint="eastAsia" w:ascii="宋体" w:hAnsi="宋体" w:eastAsia="宋体" w:cs="宋体"/>
          <w:bCs/>
          <w:color w:val="auto"/>
          <w:spacing w:val="0"/>
          <w:w w:val="100"/>
          <w:sz w:val="24"/>
          <w:highlight w:val="none"/>
          <w:shd w:val="clear" w:color="auto" w:fill="auto"/>
        </w:rPr>
        <w:t>现场投标模式</w:t>
      </w:r>
    </w:p>
    <w:p w14:paraId="3967AB58">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lang w:eastAsia="zh-CN"/>
        </w:rPr>
      </w:pPr>
      <w:r>
        <w:rPr>
          <w:rFonts w:hint="eastAsia" w:ascii="宋体" w:hAnsi="宋体" w:eastAsia="宋体" w:cs="宋体"/>
          <w:color w:val="auto"/>
          <w:spacing w:val="0"/>
          <w:w w:val="100"/>
          <w:sz w:val="24"/>
          <w:highlight w:val="none"/>
          <w:shd w:val="clear" w:color="auto" w:fill="auto"/>
        </w:rPr>
        <w:t>3.项目演示、样品、答辩等：</w:t>
      </w:r>
      <w:r>
        <w:rPr>
          <w:rFonts w:hint="eastAsia" w:ascii="宋体" w:hAnsi="宋体" w:eastAsia="宋体" w:cs="宋体"/>
          <w:color w:val="auto"/>
          <w:spacing w:val="0"/>
          <w:w w:val="100"/>
          <w:sz w:val="24"/>
          <w:highlight w:val="none"/>
          <w:shd w:val="clear" w:color="auto" w:fill="auto"/>
          <w:lang w:eastAsia="zh-CN"/>
        </w:rPr>
        <w:t>详见项目需求及评标办法。</w:t>
      </w:r>
    </w:p>
    <w:p w14:paraId="63045509">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4.对项目需求部分（供应商其他资格要求、项目需求、评分标准）的询问、质疑请向采购人提出，由采购人负责答复；对项目招标文件</w:t>
      </w:r>
      <w:r>
        <w:rPr>
          <w:rFonts w:hint="eastAsia" w:ascii="宋体" w:hAnsi="宋体" w:eastAsia="宋体" w:cs="宋体"/>
          <w:color w:val="auto"/>
          <w:spacing w:val="0"/>
          <w:w w:val="100"/>
          <w:sz w:val="24"/>
          <w:highlight w:val="none"/>
          <w:shd w:val="clear" w:color="auto" w:fill="auto"/>
          <w:lang w:eastAsia="zh-CN"/>
        </w:rPr>
        <w:t>其他部分</w:t>
      </w:r>
      <w:r>
        <w:rPr>
          <w:rFonts w:hint="eastAsia" w:ascii="宋体" w:hAnsi="宋体" w:eastAsia="宋体" w:cs="宋体"/>
          <w:color w:val="auto"/>
          <w:spacing w:val="0"/>
          <w:w w:val="100"/>
          <w:sz w:val="24"/>
          <w:highlight w:val="none"/>
          <w:shd w:val="clear" w:color="auto" w:fill="auto"/>
        </w:rPr>
        <w:t>的询问请向采购人或</w:t>
      </w:r>
      <w:r>
        <w:rPr>
          <w:rFonts w:hint="eastAsia" w:ascii="宋体" w:hAnsi="宋体" w:eastAsia="宋体" w:cs="宋体"/>
          <w:color w:val="auto"/>
          <w:spacing w:val="0"/>
          <w:w w:val="100"/>
          <w:sz w:val="24"/>
          <w:highlight w:val="none"/>
          <w:shd w:val="clear" w:color="auto" w:fill="auto"/>
          <w:lang w:eastAsia="zh-CN"/>
        </w:rPr>
        <w:t>采购代理机构</w:t>
      </w:r>
      <w:r>
        <w:rPr>
          <w:rFonts w:hint="eastAsia" w:ascii="宋体" w:hAnsi="宋体" w:eastAsia="宋体" w:cs="宋体"/>
          <w:color w:val="auto"/>
          <w:spacing w:val="0"/>
          <w:w w:val="100"/>
          <w:sz w:val="24"/>
          <w:highlight w:val="none"/>
          <w:shd w:val="clear" w:color="auto" w:fill="auto"/>
        </w:rPr>
        <w:t>联系人提出。</w:t>
      </w:r>
    </w:p>
    <w:p w14:paraId="2F66D90A">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5.供应商应依照规定提交各类声明函、承诺函，不再同时提供原件备查或提供有关部门出具的相关证明文件。但中标或</w:t>
      </w:r>
      <w:r>
        <w:rPr>
          <w:rFonts w:hint="eastAsia" w:ascii="宋体" w:hAnsi="宋体" w:cs="宋体"/>
          <w:color w:val="auto"/>
          <w:spacing w:val="0"/>
          <w:w w:val="100"/>
          <w:sz w:val="24"/>
          <w:highlight w:val="none"/>
          <w:shd w:val="clear" w:color="auto" w:fill="auto"/>
          <w:lang w:eastAsia="zh-CN"/>
        </w:rPr>
        <w:t>中标供应商</w:t>
      </w:r>
      <w:r>
        <w:rPr>
          <w:rFonts w:hint="eastAsia" w:ascii="宋体" w:hAnsi="宋体" w:eastAsia="宋体" w:cs="宋体"/>
          <w:color w:val="auto"/>
          <w:spacing w:val="0"/>
          <w:w w:val="100"/>
          <w:sz w:val="24"/>
          <w:highlight w:val="none"/>
          <w:shd w:val="clear" w:color="auto" w:fill="auto"/>
        </w:rPr>
        <w:t>，应做好提交声明函、承诺函相应原件的核查准备；核查后发现虚假或违背承诺的，依照相关法律法规规定处理。</w:t>
      </w:r>
    </w:p>
    <w:p w14:paraId="7EC91765">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b/>
          <w:color w:val="auto"/>
          <w:spacing w:val="0"/>
          <w:w w:val="100"/>
          <w:sz w:val="24"/>
          <w:highlight w:val="none"/>
          <w:shd w:val="clear" w:color="auto" w:fill="auto"/>
        </w:rPr>
      </w:pPr>
      <w:r>
        <w:rPr>
          <w:rFonts w:hint="eastAsia" w:ascii="宋体" w:hAnsi="宋体" w:eastAsia="宋体" w:cs="宋体"/>
          <w:b/>
          <w:color w:val="auto"/>
          <w:spacing w:val="0"/>
          <w:w w:val="100"/>
          <w:sz w:val="24"/>
          <w:highlight w:val="none"/>
          <w:shd w:val="clear" w:color="auto" w:fill="auto"/>
        </w:rPr>
        <w:t>七、对本次招标提出询问，请按以下方式联系。</w:t>
      </w:r>
    </w:p>
    <w:p w14:paraId="204709D9">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1. 采购人信息</w:t>
      </w:r>
    </w:p>
    <w:p w14:paraId="11715B9F">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u w:val="single"/>
          <w:shd w:val="clear" w:color="auto" w:fill="auto"/>
          <w:lang w:eastAsia="zh-CN"/>
        </w:rPr>
      </w:pPr>
      <w:r>
        <w:rPr>
          <w:rFonts w:hint="eastAsia" w:ascii="宋体" w:hAnsi="宋体" w:eastAsia="宋体" w:cs="宋体"/>
          <w:color w:val="auto"/>
          <w:spacing w:val="0"/>
          <w:w w:val="100"/>
          <w:sz w:val="24"/>
          <w:highlight w:val="none"/>
          <w:shd w:val="clear" w:color="auto" w:fill="auto"/>
        </w:rPr>
        <w:t>名 称：</w:t>
      </w:r>
      <w:r>
        <w:rPr>
          <w:rFonts w:hint="eastAsia" w:ascii="宋体" w:hAnsi="宋体" w:eastAsia="宋体" w:cs="宋体"/>
          <w:color w:val="auto"/>
          <w:spacing w:val="0"/>
          <w:w w:val="100"/>
          <w:sz w:val="24"/>
          <w:highlight w:val="none"/>
          <w:shd w:val="clear" w:color="auto" w:fill="auto"/>
          <w:lang w:eastAsia="zh-CN"/>
        </w:rPr>
        <w:t>南通怀恩管理服务有限公司</w:t>
      </w:r>
    </w:p>
    <w:p w14:paraId="15CB29F8">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lang w:eastAsia="zh-CN"/>
        </w:rPr>
      </w:pPr>
      <w:r>
        <w:rPr>
          <w:rFonts w:hint="eastAsia" w:ascii="宋体" w:hAnsi="宋体" w:cs="宋体"/>
          <w:color w:val="auto"/>
          <w:spacing w:val="0"/>
          <w:w w:val="100"/>
          <w:sz w:val="24"/>
          <w:highlight w:val="none"/>
          <w:shd w:val="clear" w:color="auto" w:fill="auto"/>
          <w:lang w:eastAsia="zh-CN"/>
        </w:rPr>
        <w:t>联系人</w:t>
      </w:r>
      <w:r>
        <w:rPr>
          <w:rFonts w:hint="eastAsia" w:ascii="宋体" w:hAnsi="宋体" w:eastAsia="宋体" w:cs="宋体"/>
          <w:color w:val="auto"/>
          <w:spacing w:val="0"/>
          <w:w w:val="100"/>
          <w:sz w:val="24"/>
          <w:highlight w:val="none"/>
          <w:shd w:val="clear" w:color="auto" w:fill="auto"/>
        </w:rPr>
        <w:t>：</w:t>
      </w:r>
      <w:r>
        <w:rPr>
          <w:rFonts w:hint="eastAsia" w:ascii="宋体" w:hAnsi="宋体" w:eastAsia="宋体" w:cs="宋体"/>
          <w:color w:val="auto"/>
          <w:spacing w:val="0"/>
          <w:w w:val="100"/>
          <w:sz w:val="24"/>
          <w:highlight w:val="none"/>
          <w:shd w:val="clear" w:color="auto" w:fill="auto"/>
          <w:lang w:eastAsia="zh-CN"/>
        </w:rPr>
        <w:t>陈先生</w:t>
      </w:r>
    </w:p>
    <w:p w14:paraId="6E938613">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联系方式：</w:t>
      </w:r>
      <w:r>
        <w:rPr>
          <w:rFonts w:hint="eastAsia" w:ascii="宋体" w:hAnsi="宋体" w:eastAsia="宋体" w:cs="宋体"/>
          <w:color w:val="auto"/>
          <w:spacing w:val="0"/>
          <w:w w:val="100"/>
          <w:sz w:val="24"/>
          <w:highlight w:val="none"/>
          <w:shd w:val="clear" w:color="auto" w:fill="auto"/>
          <w:lang w:eastAsia="zh-CN"/>
        </w:rPr>
        <w:t>0513-85728777</w:t>
      </w:r>
      <w:r>
        <w:rPr>
          <w:rFonts w:hint="eastAsia" w:ascii="宋体" w:hAnsi="宋体" w:eastAsia="宋体" w:cs="宋体"/>
          <w:color w:val="auto"/>
          <w:spacing w:val="0"/>
          <w:w w:val="100"/>
          <w:sz w:val="24"/>
          <w:highlight w:val="none"/>
          <w:shd w:val="clear" w:color="auto" w:fill="auto"/>
        </w:rPr>
        <w:t xml:space="preserve"> </w:t>
      </w:r>
    </w:p>
    <w:p w14:paraId="19B04C88">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2. 采购代理机构信息</w:t>
      </w:r>
    </w:p>
    <w:p w14:paraId="5FA5F60B">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lang w:eastAsia="zh-CN"/>
        </w:rPr>
      </w:pPr>
      <w:r>
        <w:rPr>
          <w:rFonts w:hint="eastAsia" w:ascii="宋体" w:hAnsi="宋体" w:eastAsia="宋体" w:cs="宋体"/>
          <w:color w:val="auto"/>
          <w:spacing w:val="0"/>
          <w:w w:val="100"/>
          <w:sz w:val="24"/>
          <w:highlight w:val="none"/>
          <w:shd w:val="clear" w:color="auto" w:fill="auto"/>
        </w:rPr>
        <w:t>名 称：</w:t>
      </w:r>
      <w:r>
        <w:rPr>
          <w:rFonts w:hint="eastAsia" w:ascii="宋体" w:hAnsi="宋体" w:eastAsia="宋体" w:cs="宋体"/>
          <w:color w:val="auto"/>
          <w:spacing w:val="0"/>
          <w:w w:val="100"/>
          <w:sz w:val="24"/>
          <w:highlight w:val="none"/>
          <w:shd w:val="clear" w:color="auto" w:fill="auto"/>
          <w:lang w:eastAsia="zh-CN"/>
        </w:rPr>
        <w:t>江苏广和工程咨询有限公司</w:t>
      </w:r>
    </w:p>
    <w:p w14:paraId="24F50950">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地 址：南通开发区中央路25号新星商厦12楼</w:t>
      </w:r>
    </w:p>
    <w:p w14:paraId="18232895">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lang w:val="en-US" w:eastAsia="zh-CN"/>
        </w:rPr>
      </w:pPr>
      <w:r>
        <w:rPr>
          <w:rFonts w:hint="eastAsia" w:ascii="宋体" w:hAnsi="宋体" w:eastAsia="宋体" w:cs="宋体"/>
          <w:color w:val="auto"/>
          <w:spacing w:val="0"/>
          <w:w w:val="100"/>
          <w:sz w:val="24"/>
          <w:highlight w:val="none"/>
          <w:shd w:val="clear" w:color="auto" w:fill="auto"/>
        </w:rPr>
        <w:t>联系方式：</w:t>
      </w:r>
      <w:r>
        <w:rPr>
          <w:rFonts w:hint="eastAsia" w:ascii="宋体" w:hAnsi="宋体" w:eastAsia="宋体" w:cs="宋体"/>
          <w:color w:val="auto"/>
          <w:spacing w:val="0"/>
          <w:w w:val="100"/>
          <w:sz w:val="24"/>
          <w:highlight w:val="none"/>
          <w:shd w:val="clear" w:color="auto" w:fill="auto"/>
          <w:lang w:eastAsia="zh-CN"/>
        </w:rPr>
        <w:t>朱仲英</w:t>
      </w:r>
      <w:r>
        <w:rPr>
          <w:rFonts w:hint="eastAsia" w:ascii="宋体" w:hAnsi="宋体" w:eastAsia="宋体" w:cs="宋体"/>
          <w:color w:val="auto"/>
          <w:spacing w:val="0"/>
          <w:w w:val="100"/>
          <w:sz w:val="24"/>
          <w:highlight w:val="none"/>
          <w:shd w:val="clear" w:color="auto" w:fill="auto"/>
          <w:lang w:val="en-US" w:eastAsia="zh-CN"/>
        </w:rPr>
        <w:t xml:space="preserve"> 0513－85920810-803、13485117652</w:t>
      </w:r>
    </w:p>
    <w:p w14:paraId="4E855DB3">
      <w:pPr>
        <w:snapToGrid w:val="0"/>
        <w:spacing w:line="480" w:lineRule="exact"/>
        <w:ind w:firstLine="480" w:firstLineChars="200"/>
        <w:rPr>
          <w:rFonts w:hint="eastAsia" w:ascii="宋体" w:hAnsi="宋体" w:eastAsia="宋体" w:cs="宋体"/>
          <w:color w:val="auto"/>
          <w:spacing w:val="0"/>
          <w:w w:val="100"/>
          <w:sz w:val="24"/>
          <w:highlight w:val="none"/>
          <w:shd w:val="clear" w:color="auto" w:fill="auto"/>
          <w:lang w:val="en-US" w:eastAsia="zh-CN"/>
        </w:rPr>
      </w:pPr>
    </w:p>
    <w:p w14:paraId="528DFDDA">
      <w:pPr>
        <w:adjustRightInd w:val="0"/>
        <w:snapToGrid w:val="0"/>
        <w:spacing w:line="300" w:lineRule="auto"/>
        <w:contextualSpacing/>
        <w:jc w:val="center"/>
        <w:rPr>
          <w:rFonts w:hint="eastAsia" w:ascii="宋体" w:hAnsi="宋体" w:eastAsia="宋体" w:cs="宋体"/>
          <w:color w:val="auto"/>
          <w:spacing w:val="0"/>
          <w:w w:val="100"/>
          <w:sz w:val="28"/>
          <w:szCs w:val="28"/>
          <w:highlight w:val="none"/>
          <w:shd w:val="clear" w:color="auto" w:fill="auto"/>
        </w:rPr>
      </w:pPr>
      <w:r>
        <w:rPr>
          <w:rFonts w:hint="eastAsia" w:ascii="宋体" w:hAnsi="宋体" w:eastAsia="宋体" w:cs="宋体"/>
          <w:b/>
          <w:color w:val="auto"/>
          <w:spacing w:val="0"/>
          <w:w w:val="100"/>
          <w:sz w:val="36"/>
          <w:szCs w:val="36"/>
          <w:highlight w:val="none"/>
          <w:shd w:val="clear" w:color="auto" w:fill="auto"/>
        </w:rPr>
        <w:br w:type="page"/>
      </w:r>
      <w:r>
        <w:rPr>
          <w:rFonts w:hint="eastAsia" w:ascii="宋体" w:hAnsi="宋体" w:eastAsia="宋体" w:cs="宋体"/>
          <w:b/>
          <w:color w:val="auto"/>
          <w:spacing w:val="0"/>
          <w:w w:val="100"/>
          <w:sz w:val="36"/>
          <w:szCs w:val="36"/>
          <w:highlight w:val="none"/>
          <w:shd w:val="clear" w:color="auto" w:fill="auto"/>
        </w:rPr>
        <w:t>第二部分  投标须知</w:t>
      </w:r>
    </w:p>
    <w:p w14:paraId="16F6E0B2">
      <w:pPr>
        <w:keepNext w:val="0"/>
        <w:keepLines w:val="0"/>
        <w:pageBreakBefore w:val="0"/>
        <w:widowControl w:val="0"/>
        <w:kinsoku/>
        <w:wordWrap/>
        <w:overflowPunct/>
        <w:topLinePunct w:val="0"/>
        <w:bidi w:val="0"/>
        <w:snapToGrid w:val="0"/>
        <w:spacing w:line="360" w:lineRule="auto"/>
        <w:ind w:right="0" w:firstLine="482" w:firstLineChars="200"/>
        <w:textAlignment w:val="auto"/>
        <w:outlineLvl w:val="0"/>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b/>
          <w:color w:val="auto"/>
          <w:spacing w:val="0"/>
          <w:w w:val="100"/>
          <w:sz w:val="24"/>
          <w:highlight w:val="none"/>
          <w:shd w:val="clear" w:color="auto" w:fill="auto"/>
        </w:rPr>
        <w:t>一、招标文件由采购人或代理机构解释</w:t>
      </w:r>
      <w:r>
        <w:rPr>
          <w:rFonts w:hint="eastAsia" w:ascii="宋体" w:hAnsi="宋体" w:eastAsia="宋体" w:cs="宋体"/>
          <w:color w:val="auto"/>
          <w:spacing w:val="0"/>
          <w:w w:val="100"/>
          <w:sz w:val="24"/>
          <w:highlight w:val="none"/>
          <w:shd w:val="clear" w:color="auto" w:fill="auto"/>
        </w:rPr>
        <w:t>。</w:t>
      </w:r>
    </w:p>
    <w:p w14:paraId="103EE541">
      <w:pPr>
        <w:keepNext w:val="0"/>
        <w:keepLines w:val="0"/>
        <w:pageBreakBefore w:val="0"/>
        <w:widowControl w:val="0"/>
        <w:kinsoku/>
        <w:wordWrap/>
        <w:overflowPunct/>
        <w:topLinePunct w:val="0"/>
        <w:bidi w:val="0"/>
        <w:snapToGrid w:val="0"/>
        <w:spacing w:line="360" w:lineRule="auto"/>
        <w:ind w:right="0" w:firstLine="480" w:firstLineChars="200"/>
        <w:textAlignment w:val="auto"/>
        <w:outlineLvl w:val="0"/>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1、供应商下载招标文件后，应仔细检查招标文件的所有内容，如对采购活动事项有疑问的，应在</w:t>
      </w:r>
      <w:r>
        <w:rPr>
          <w:rFonts w:hint="eastAsia" w:ascii="宋体" w:hAnsi="宋体" w:cs="宋体"/>
          <w:color w:val="auto"/>
          <w:spacing w:val="0"/>
          <w:w w:val="100"/>
          <w:sz w:val="24"/>
          <w:highlight w:val="none"/>
          <w:shd w:val="clear" w:color="auto" w:fill="auto"/>
          <w:lang w:val="en-US" w:eastAsia="zh-CN"/>
        </w:rPr>
        <w:t>2026年3月18日17:00前</w:t>
      </w:r>
      <w:r>
        <w:rPr>
          <w:rFonts w:hint="eastAsia" w:ascii="宋体" w:hAnsi="宋体" w:eastAsia="宋体" w:cs="宋体"/>
          <w:color w:val="auto"/>
          <w:spacing w:val="0"/>
          <w:w w:val="100"/>
          <w:sz w:val="24"/>
          <w:highlight w:val="none"/>
          <w:shd w:val="clear" w:color="auto" w:fill="auto"/>
        </w:rPr>
        <w:t>以书面形式提出询问或疑问，未在规定</w:t>
      </w:r>
      <w:r>
        <w:rPr>
          <w:rFonts w:hint="eastAsia" w:ascii="宋体" w:hAnsi="宋体" w:cs="宋体"/>
          <w:color w:val="auto"/>
          <w:spacing w:val="0"/>
          <w:w w:val="100"/>
          <w:sz w:val="24"/>
          <w:highlight w:val="none"/>
          <w:shd w:val="clear" w:color="auto" w:fill="auto"/>
          <w:lang w:eastAsia="zh-CN"/>
        </w:rPr>
        <w:t>时间</w:t>
      </w:r>
      <w:r>
        <w:rPr>
          <w:rFonts w:hint="eastAsia" w:ascii="宋体" w:hAnsi="宋体" w:eastAsia="宋体" w:cs="宋体"/>
          <w:color w:val="auto"/>
          <w:spacing w:val="0"/>
          <w:w w:val="100"/>
          <w:sz w:val="24"/>
          <w:highlight w:val="none"/>
          <w:shd w:val="clear" w:color="auto" w:fill="auto"/>
        </w:rPr>
        <w:t>内提出询问或疑问的，视同供应商理解并接受本招标文件所有内容，并由此引起的投标损失自负。</w:t>
      </w:r>
    </w:p>
    <w:p w14:paraId="5B4571AA">
      <w:pPr>
        <w:keepNext w:val="0"/>
        <w:keepLines w:val="0"/>
        <w:pageBreakBefore w:val="0"/>
        <w:widowControl w:val="0"/>
        <w:kinsoku/>
        <w:wordWrap/>
        <w:overflowPunct/>
        <w:topLinePunct w:val="0"/>
        <w:bidi w:val="0"/>
        <w:snapToGrid w:val="0"/>
        <w:spacing w:line="360" w:lineRule="auto"/>
        <w:ind w:right="0" w:firstLine="480" w:firstLineChars="200"/>
        <w:textAlignment w:val="auto"/>
        <w:outlineLvl w:val="0"/>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2、</w:t>
      </w:r>
      <w:r>
        <w:rPr>
          <w:rFonts w:hint="eastAsia" w:ascii="宋体" w:hAnsi="宋体" w:eastAsia="宋体" w:cs="宋体"/>
          <w:color w:val="auto"/>
          <w:spacing w:val="0"/>
          <w:w w:val="100"/>
          <w:sz w:val="24"/>
          <w:highlight w:val="none"/>
          <w:shd w:val="clear" w:color="auto" w:fill="auto"/>
          <w:lang w:eastAsia="zh-CN"/>
        </w:rPr>
        <w:t>供应商</w:t>
      </w:r>
      <w:r>
        <w:rPr>
          <w:rFonts w:hint="eastAsia" w:ascii="宋体" w:hAnsi="宋体" w:eastAsia="宋体" w:cs="宋体"/>
          <w:color w:val="auto"/>
          <w:spacing w:val="0"/>
          <w:w w:val="100"/>
          <w:sz w:val="24"/>
          <w:highlight w:val="none"/>
          <w:shd w:val="clear" w:color="auto" w:fill="auto"/>
        </w:rPr>
        <w:t>应认真审阅招标文件中所有的事项、格式、条款和规范要求等，如果</w:t>
      </w:r>
      <w:r>
        <w:rPr>
          <w:rFonts w:hint="eastAsia" w:ascii="宋体" w:hAnsi="宋体" w:eastAsia="宋体" w:cs="宋体"/>
          <w:color w:val="auto"/>
          <w:spacing w:val="0"/>
          <w:w w:val="100"/>
          <w:sz w:val="24"/>
          <w:highlight w:val="none"/>
          <w:shd w:val="clear" w:color="auto" w:fill="auto"/>
          <w:lang w:eastAsia="zh-CN"/>
        </w:rPr>
        <w:t>供应商</w:t>
      </w:r>
      <w:r>
        <w:rPr>
          <w:rFonts w:hint="eastAsia" w:ascii="宋体" w:hAnsi="宋体" w:eastAsia="宋体" w:cs="宋体"/>
          <w:color w:val="auto"/>
          <w:spacing w:val="0"/>
          <w:w w:val="100"/>
          <w:sz w:val="24"/>
          <w:highlight w:val="none"/>
          <w:shd w:val="clear" w:color="auto" w:fill="auto"/>
        </w:rPr>
        <w:t>没有按照招标文件要求提交投标文件，或者投标文件没有对招标文件做出实质性响应，其投标将被拒绝，</w:t>
      </w:r>
      <w:r>
        <w:rPr>
          <w:rFonts w:hint="eastAsia" w:ascii="宋体" w:hAnsi="宋体" w:eastAsia="宋体" w:cs="宋体"/>
          <w:color w:val="auto"/>
          <w:spacing w:val="0"/>
          <w:w w:val="100"/>
          <w:sz w:val="24"/>
          <w:highlight w:val="none"/>
          <w:shd w:val="clear" w:color="auto" w:fill="auto"/>
          <w:lang w:eastAsia="zh-CN"/>
        </w:rPr>
        <w:t>供应商</w:t>
      </w:r>
      <w:r>
        <w:rPr>
          <w:rFonts w:hint="eastAsia" w:ascii="宋体" w:hAnsi="宋体" w:eastAsia="宋体" w:cs="宋体"/>
          <w:color w:val="auto"/>
          <w:spacing w:val="0"/>
          <w:w w:val="100"/>
          <w:sz w:val="24"/>
          <w:highlight w:val="none"/>
          <w:shd w:val="clear" w:color="auto" w:fill="auto"/>
        </w:rPr>
        <w:t>自行承担责任。</w:t>
      </w:r>
    </w:p>
    <w:p w14:paraId="32FDC128">
      <w:pPr>
        <w:keepNext w:val="0"/>
        <w:keepLines w:val="0"/>
        <w:pageBreakBefore w:val="0"/>
        <w:widowControl w:val="0"/>
        <w:kinsoku/>
        <w:wordWrap/>
        <w:overflowPunct/>
        <w:topLinePunct w:val="0"/>
        <w:bidi w:val="0"/>
        <w:snapToGrid w:val="0"/>
        <w:spacing w:line="360" w:lineRule="auto"/>
        <w:ind w:right="0" w:firstLine="482" w:firstLineChars="200"/>
        <w:textAlignment w:val="auto"/>
        <w:outlineLvl w:val="0"/>
        <w:rPr>
          <w:rFonts w:hint="eastAsia" w:ascii="宋体" w:hAnsi="宋体" w:eastAsia="宋体" w:cs="宋体"/>
          <w:b/>
          <w:color w:val="auto"/>
          <w:spacing w:val="0"/>
          <w:w w:val="100"/>
          <w:sz w:val="24"/>
          <w:highlight w:val="none"/>
          <w:shd w:val="clear" w:color="auto" w:fill="auto"/>
        </w:rPr>
      </w:pPr>
      <w:r>
        <w:rPr>
          <w:rFonts w:hint="eastAsia" w:ascii="宋体" w:hAnsi="宋体" w:eastAsia="宋体" w:cs="宋体"/>
          <w:b/>
          <w:color w:val="auto"/>
          <w:spacing w:val="0"/>
          <w:w w:val="100"/>
          <w:sz w:val="24"/>
          <w:highlight w:val="none"/>
          <w:shd w:val="clear" w:color="auto" w:fill="auto"/>
        </w:rPr>
        <w:t>二、招标文件的澄清、修改、答疑</w:t>
      </w:r>
    </w:p>
    <w:p w14:paraId="10CB5FBA">
      <w:pPr>
        <w:pStyle w:val="16"/>
        <w:keepNext w:val="0"/>
        <w:keepLines w:val="0"/>
        <w:pageBreakBefore w:val="0"/>
        <w:widowControl w:val="0"/>
        <w:kinsoku/>
        <w:wordWrap/>
        <w:overflowPunct/>
        <w:topLinePunct w:val="0"/>
        <w:bidi w:val="0"/>
        <w:snapToGrid w:val="0"/>
        <w:spacing w:line="360" w:lineRule="auto"/>
        <w:ind w:left="0" w:right="0" w:firstLine="480" w:firstLineChars="200"/>
        <w:textAlignment w:val="auto"/>
        <w:outlineLvl w:val="0"/>
        <w:rPr>
          <w:rFonts w:hint="eastAsia" w:ascii="宋体" w:hAnsi="宋体" w:eastAsia="宋体" w:cs="宋体"/>
          <w:color w:val="auto"/>
          <w:spacing w:val="0"/>
          <w:w w:val="100"/>
          <w:sz w:val="24"/>
          <w:szCs w:val="24"/>
          <w:highlight w:val="none"/>
          <w:shd w:val="clear" w:color="auto" w:fill="auto"/>
        </w:rPr>
      </w:pPr>
      <w:r>
        <w:rPr>
          <w:rFonts w:hint="eastAsia" w:ascii="宋体" w:hAnsi="宋体" w:eastAsia="宋体" w:cs="宋体"/>
          <w:color w:val="auto"/>
          <w:spacing w:val="0"/>
          <w:w w:val="100"/>
          <w:sz w:val="24"/>
          <w:szCs w:val="24"/>
          <w:highlight w:val="none"/>
          <w:shd w:val="clear" w:color="auto" w:fill="auto"/>
        </w:rPr>
        <w:t>1、采购人有权对发出的招标文件进行必要的澄清或修改。</w:t>
      </w:r>
    </w:p>
    <w:p w14:paraId="1EBEDC87">
      <w:pPr>
        <w:pStyle w:val="16"/>
        <w:keepNext w:val="0"/>
        <w:keepLines w:val="0"/>
        <w:pageBreakBefore w:val="0"/>
        <w:widowControl w:val="0"/>
        <w:kinsoku/>
        <w:wordWrap/>
        <w:overflowPunct/>
        <w:topLinePunct w:val="0"/>
        <w:bidi w:val="0"/>
        <w:snapToGrid w:val="0"/>
        <w:spacing w:line="360" w:lineRule="auto"/>
        <w:ind w:left="0" w:right="0" w:firstLine="480" w:firstLineChars="200"/>
        <w:textAlignment w:val="auto"/>
        <w:outlineLvl w:val="0"/>
        <w:rPr>
          <w:rFonts w:hint="eastAsia" w:ascii="宋体" w:hAnsi="宋体" w:eastAsia="宋体" w:cs="宋体"/>
          <w:color w:val="auto"/>
          <w:spacing w:val="0"/>
          <w:w w:val="100"/>
          <w:sz w:val="24"/>
          <w:szCs w:val="24"/>
          <w:highlight w:val="none"/>
          <w:shd w:val="clear" w:color="auto" w:fill="auto"/>
        </w:rPr>
      </w:pPr>
      <w:r>
        <w:rPr>
          <w:rFonts w:hint="eastAsia" w:ascii="宋体" w:hAnsi="宋体" w:eastAsia="宋体" w:cs="宋体"/>
          <w:color w:val="auto"/>
          <w:spacing w:val="0"/>
          <w:w w:val="100"/>
          <w:sz w:val="24"/>
          <w:szCs w:val="24"/>
          <w:highlight w:val="none"/>
          <w:shd w:val="clear" w:color="auto" w:fill="auto"/>
        </w:rPr>
        <w:t>2、采购人可视情取消、延长相关时间。</w:t>
      </w:r>
    </w:p>
    <w:p w14:paraId="246CE62B">
      <w:pPr>
        <w:pStyle w:val="16"/>
        <w:keepNext w:val="0"/>
        <w:keepLines w:val="0"/>
        <w:pageBreakBefore w:val="0"/>
        <w:widowControl w:val="0"/>
        <w:kinsoku/>
        <w:wordWrap/>
        <w:overflowPunct/>
        <w:topLinePunct w:val="0"/>
        <w:bidi w:val="0"/>
        <w:snapToGrid w:val="0"/>
        <w:spacing w:line="360" w:lineRule="auto"/>
        <w:ind w:left="0" w:right="0" w:firstLine="480" w:firstLineChars="200"/>
        <w:textAlignment w:val="auto"/>
        <w:outlineLvl w:val="0"/>
        <w:rPr>
          <w:rFonts w:hint="eastAsia" w:ascii="宋体" w:hAnsi="宋体" w:eastAsia="宋体" w:cs="宋体"/>
          <w:color w:val="auto"/>
          <w:spacing w:val="0"/>
          <w:w w:val="100"/>
          <w:sz w:val="24"/>
          <w:szCs w:val="24"/>
          <w:highlight w:val="none"/>
          <w:shd w:val="clear" w:color="auto" w:fill="auto"/>
        </w:rPr>
      </w:pPr>
      <w:r>
        <w:rPr>
          <w:rFonts w:hint="eastAsia" w:ascii="宋体" w:hAnsi="宋体" w:eastAsia="宋体" w:cs="宋体"/>
          <w:color w:val="auto"/>
          <w:spacing w:val="0"/>
          <w:w w:val="100"/>
          <w:sz w:val="24"/>
          <w:szCs w:val="24"/>
          <w:highlight w:val="none"/>
          <w:shd w:val="clear" w:color="auto" w:fill="auto"/>
        </w:rPr>
        <w:t>3、采购人对招标文件的澄清、修改将构成招标文件的一部分，对</w:t>
      </w:r>
      <w:r>
        <w:rPr>
          <w:rFonts w:hint="eastAsia" w:ascii="宋体" w:hAnsi="宋体" w:eastAsia="宋体" w:cs="宋体"/>
          <w:color w:val="auto"/>
          <w:spacing w:val="0"/>
          <w:w w:val="100"/>
          <w:sz w:val="24"/>
          <w:szCs w:val="24"/>
          <w:highlight w:val="none"/>
          <w:shd w:val="clear" w:color="auto" w:fill="auto"/>
          <w:lang w:eastAsia="zh-CN"/>
        </w:rPr>
        <w:t>供应商</w:t>
      </w:r>
      <w:r>
        <w:rPr>
          <w:rFonts w:hint="eastAsia" w:ascii="宋体" w:hAnsi="宋体" w:eastAsia="宋体" w:cs="宋体"/>
          <w:color w:val="auto"/>
          <w:spacing w:val="0"/>
          <w:w w:val="100"/>
          <w:sz w:val="24"/>
          <w:szCs w:val="24"/>
          <w:highlight w:val="none"/>
          <w:shd w:val="clear" w:color="auto" w:fill="auto"/>
        </w:rPr>
        <w:t>具有约束力。</w:t>
      </w:r>
    </w:p>
    <w:p w14:paraId="2258F4CC">
      <w:pPr>
        <w:pStyle w:val="16"/>
        <w:keepNext w:val="0"/>
        <w:keepLines w:val="0"/>
        <w:pageBreakBefore w:val="0"/>
        <w:widowControl w:val="0"/>
        <w:kinsoku/>
        <w:wordWrap/>
        <w:overflowPunct/>
        <w:topLinePunct w:val="0"/>
        <w:bidi w:val="0"/>
        <w:snapToGrid w:val="0"/>
        <w:spacing w:line="360" w:lineRule="auto"/>
        <w:ind w:left="0" w:right="0" w:firstLine="480" w:firstLineChars="200"/>
        <w:textAlignment w:val="auto"/>
        <w:outlineLvl w:val="0"/>
        <w:rPr>
          <w:rFonts w:hint="eastAsia" w:ascii="宋体" w:hAnsi="宋体" w:eastAsia="宋体" w:cs="宋体"/>
          <w:color w:val="auto"/>
          <w:spacing w:val="0"/>
          <w:w w:val="100"/>
          <w:sz w:val="24"/>
          <w:szCs w:val="24"/>
          <w:highlight w:val="none"/>
          <w:shd w:val="clear" w:color="auto" w:fill="auto"/>
        </w:rPr>
      </w:pPr>
      <w:r>
        <w:rPr>
          <w:rFonts w:hint="eastAsia" w:ascii="宋体" w:hAnsi="宋体" w:eastAsia="宋体" w:cs="宋体"/>
          <w:color w:val="auto"/>
          <w:spacing w:val="0"/>
          <w:w w:val="100"/>
          <w:sz w:val="24"/>
          <w:szCs w:val="24"/>
          <w:highlight w:val="none"/>
          <w:shd w:val="clear" w:color="auto" w:fill="auto"/>
        </w:rPr>
        <w:t>4、</w:t>
      </w:r>
      <w:r>
        <w:rPr>
          <w:rFonts w:hint="eastAsia" w:ascii="宋体" w:hAnsi="宋体" w:eastAsia="宋体" w:cs="宋体"/>
          <w:color w:val="auto"/>
          <w:spacing w:val="0"/>
          <w:w w:val="100"/>
          <w:sz w:val="24"/>
          <w:szCs w:val="24"/>
          <w:highlight w:val="none"/>
          <w:shd w:val="clear" w:color="auto" w:fill="auto"/>
          <w:lang w:eastAsia="zh-CN"/>
        </w:rPr>
        <w:t>供应商</w:t>
      </w:r>
      <w:r>
        <w:rPr>
          <w:rFonts w:hint="eastAsia" w:ascii="宋体" w:hAnsi="宋体" w:eastAsia="宋体" w:cs="宋体"/>
          <w:color w:val="auto"/>
          <w:spacing w:val="0"/>
          <w:w w:val="100"/>
          <w:sz w:val="24"/>
          <w:szCs w:val="24"/>
          <w:highlight w:val="none"/>
          <w:shd w:val="clear" w:color="auto" w:fill="auto"/>
        </w:rPr>
        <w:t>由于对招标文件的任何推论和误解以及采购人对有关问题的口头解释所造成的后果，均由</w:t>
      </w:r>
      <w:r>
        <w:rPr>
          <w:rFonts w:hint="eastAsia" w:ascii="宋体" w:hAnsi="宋体" w:eastAsia="宋体" w:cs="宋体"/>
          <w:color w:val="auto"/>
          <w:spacing w:val="0"/>
          <w:w w:val="100"/>
          <w:sz w:val="24"/>
          <w:szCs w:val="24"/>
          <w:highlight w:val="none"/>
          <w:shd w:val="clear" w:color="auto" w:fill="auto"/>
          <w:lang w:eastAsia="zh-CN"/>
        </w:rPr>
        <w:t>供应商</w:t>
      </w:r>
      <w:r>
        <w:rPr>
          <w:rFonts w:hint="eastAsia" w:ascii="宋体" w:hAnsi="宋体" w:eastAsia="宋体" w:cs="宋体"/>
          <w:color w:val="auto"/>
          <w:spacing w:val="0"/>
          <w:w w:val="100"/>
          <w:sz w:val="24"/>
          <w:szCs w:val="24"/>
          <w:highlight w:val="none"/>
          <w:shd w:val="clear" w:color="auto" w:fill="auto"/>
        </w:rPr>
        <w:t>自负。</w:t>
      </w:r>
    </w:p>
    <w:p w14:paraId="2029D57B">
      <w:pPr>
        <w:pStyle w:val="16"/>
        <w:keepNext w:val="0"/>
        <w:keepLines w:val="0"/>
        <w:pageBreakBefore w:val="0"/>
        <w:widowControl w:val="0"/>
        <w:kinsoku/>
        <w:wordWrap/>
        <w:overflowPunct/>
        <w:topLinePunct w:val="0"/>
        <w:bidi w:val="0"/>
        <w:snapToGrid w:val="0"/>
        <w:spacing w:line="360" w:lineRule="auto"/>
        <w:ind w:left="0" w:right="0" w:firstLine="480" w:firstLineChars="200"/>
        <w:contextualSpacing/>
        <w:textAlignment w:val="auto"/>
        <w:outlineLvl w:val="0"/>
        <w:rPr>
          <w:rFonts w:hint="eastAsia" w:ascii="宋体" w:hAnsi="宋体" w:eastAsia="宋体" w:cs="宋体"/>
          <w:color w:val="auto"/>
          <w:spacing w:val="0"/>
          <w:w w:val="100"/>
          <w:sz w:val="24"/>
          <w:szCs w:val="24"/>
          <w:highlight w:val="none"/>
          <w:shd w:val="clear" w:color="auto" w:fill="auto"/>
        </w:rPr>
      </w:pPr>
      <w:r>
        <w:rPr>
          <w:rFonts w:hint="eastAsia" w:ascii="宋体" w:hAnsi="宋体" w:eastAsia="宋体" w:cs="宋体"/>
          <w:color w:val="auto"/>
          <w:spacing w:val="0"/>
          <w:w w:val="100"/>
          <w:sz w:val="24"/>
          <w:szCs w:val="24"/>
          <w:highlight w:val="none"/>
          <w:shd w:val="clear" w:color="auto" w:fill="auto"/>
        </w:rPr>
        <w:t>5、采购人视情组织答疑会。</w:t>
      </w:r>
    </w:p>
    <w:p w14:paraId="1A990972">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2" w:firstLineChars="200"/>
        <w:contextualSpacing/>
        <w:textAlignment w:val="auto"/>
        <w:outlineLvl w:val="0"/>
        <w:rPr>
          <w:rFonts w:hint="eastAsia" w:ascii="宋体" w:hAnsi="宋体" w:eastAsia="宋体" w:cs="宋体"/>
          <w:b/>
          <w:bCs/>
          <w:color w:val="auto"/>
          <w:spacing w:val="0"/>
          <w:w w:val="100"/>
          <w:sz w:val="24"/>
          <w:highlight w:val="none"/>
          <w:shd w:val="clear" w:color="auto" w:fill="auto"/>
        </w:rPr>
      </w:pPr>
      <w:r>
        <w:rPr>
          <w:rFonts w:hint="eastAsia" w:ascii="宋体" w:hAnsi="宋体" w:eastAsia="宋体" w:cs="宋体"/>
          <w:b/>
          <w:bCs/>
          <w:color w:val="auto"/>
          <w:spacing w:val="0"/>
          <w:w w:val="100"/>
          <w:sz w:val="24"/>
          <w:highlight w:val="none"/>
          <w:shd w:val="clear" w:color="auto" w:fill="auto"/>
          <w:lang w:val="zh-CN"/>
        </w:rPr>
        <w:t>三、投标文件的编写、递交、上传</w:t>
      </w:r>
    </w:p>
    <w:p w14:paraId="008D60C7">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2" w:firstLineChars="200"/>
        <w:textAlignment w:val="auto"/>
        <w:outlineLvl w:val="0"/>
        <w:rPr>
          <w:rFonts w:hint="eastAsia" w:ascii="宋体" w:hAnsi="宋体" w:eastAsia="宋体" w:cs="宋体"/>
          <w:b/>
          <w:color w:val="auto"/>
          <w:spacing w:val="0"/>
          <w:w w:val="100"/>
          <w:sz w:val="24"/>
          <w:highlight w:val="none"/>
          <w:shd w:val="clear" w:color="auto" w:fill="auto"/>
        </w:rPr>
      </w:pPr>
      <w:r>
        <w:rPr>
          <w:rFonts w:hint="eastAsia" w:ascii="宋体" w:hAnsi="宋体" w:eastAsia="宋体" w:cs="宋体"/>
          <w:b/>
          <w:color w:val="auto"/>
          <w:spacing w:val="0"/>
          <w:w w:val="100"/>
          <w:sz w:val="24"/>
          <w:highlight w:val="none"/>
          <w:shd w:val="clear" w:color="auto" w:fill="auto"/>
        </w:rPr>
        <w:t>（一）投标文件的编写</w:t>
      </w:r>
    </w:p>
    <w:p w14:paraId="6A64BC58">
      <w:pPr>
        <w:keepNext w:val="0"/>
        <w:keepLines w:val="0"/>
        <w:pageBreakBefore w:val="0"/>
        <w:widowControl w:val="0"/>
        <w:kinsoku/>
        <w:wordWrap/>
        <w:overflowPunct/>
        <w:topLinePunct w:val="0"/>
        <w:bidi w:val="0"/>
        <w:snapToGrid w:val="0"/>
        <w:spacing w:line="360" w:lineRule="auto"/>
        <w:ind w:right="0" w:firstLine="480" w:firstLineChars="200"/>
        <w:contextualSpacing/>
        <w:textAlignment w:val="auto"/>
        <w:outlineLvl w:val="0"/>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供应商按“第七部分 投标文件组成”要求编写投标文件。</w:t>
      </w:r>
    </w:p>
    <w:p w14:paraId="7D4F756F">
      <w:pPr>
        <w:keepNext w:val="0"/>
        <w:keepLines w:val="0"/>
        <w:pageBreakBefore w:val="0"/>
        <w:widowControl w:val="0"/>
        <w:kinsoku/>
        <w:wordWrap/>
        <w:overflowPunct/>
        <w:topLinePunct w:val="0"/>
        <w:bidi w:val="0"/>
        <w:snapToGrid w:val="0"/>
        <w:spacing w:line="360" w:lineRule="auto"/>
        <w:ind w:right="0" w:firstLine="482" w:firstLineChars="200"/>
        <w:contextualSpacing/>
        <w:textAlignment w:val="auto"/>
        <w:outlineLvl w:val="0"/>
        <w:rPr>
          <w:rFonts w:hint="eastAsia" w:ascii="宋体" w:hAnsi="宋体" w:eastAsia="宋体" w:cs="宋体"/>
          <w:b/>
          <w:color w:val="auto"/>
          <w:spacing w:val="0"/>
          <w:w w:val="100"/>
          <w:sz w:val="24"/>
          <w:szCs w:val="24"/>
          <w:highlight w:val="none"/>
          <w:shd w:val="clear" w:color="auto" w:fill="auto"/>
        </w:rPr>
      </w:pPr>
      <w:r>
        <w:rPr>
          <w:rFonts w:hint="eastAsia" w:ascii="宋体" w:hAnsi="宋体" w:eastAsia="宋体" w:cs="宋体"/>
          <w:b/>
          <w:color w:val="auto"/>
          <w:spacing w:val="0"/>
          <w:w w:val="100"/>
          <w:sz w:val="24"/>
          <w:szCs w:val="24"/>
          <w:highlight w:val="none"/>
          <w:shd w:val="clear" w:color="auto" w:fill="auto"/>
        </w:rPr>
        <w:t>（二）投标文件的递交（仅现场投标模式适用）</w:t>
      </w:r>
    </w:p>
    <w:p w14:paraId="229DD031">
      <w:pPr>
        <w:keepNext w:val="0"/>
        <w:keepLines w:val="0"/>
        <w:pageBreakBefore w:val="0"/>
        <w:widowControl w:val="0"/>
        <w:kinsoku/>
        <w:wordWrap/>
        <w:overflowPunct/>
        <w:topLinePunct w:val="0"/>
        <w:bidi w:val="0"/>
        <w:snapToGrid w:val="0"/>
        <w:spacing w:line="360" w:lineRule="auto"/>
        <w:ind w:right="0" w:firstLine="480" w:firstLineChars="200"/>
        <w:contextualSpacing/>
        <w:textAlignment w:val="auto"/>
        <w:outlineLvl w:val="0"/>
        <w:rPr>
          <w:rFonts w:hint="eastAsia" w:ascii="宋体" w:hAnsi="宋体" w:eastAsia="宋体" w:cs="宋体"/>
          <w:b w:val="0"/>
          <w:bCs w:val="0"/>
          <w:color w:val="auto"/>
          <w:spacing w:val="0"/>
          <w:w w:val="100"/>
          <w:sz w:val="24"/>
          <w:highlight w:val="none"/>
          <w:shd w:val="clear" w:color="auto" w:fill="auto"/>
        </w:rPr>
      </w:pPr>
      <w:r>
        <w:rPr>
          <w:rFonts w:hint="eastAsia" w:ascii="宋体" w:hAnsi="宋体" w:eastAsia="宋体" w:cs="宋体"/>
          <w:b w:val="0"/>
          <w:bCs w:val="0"/>
          <w:color w:val="auto"/>
          <w:spacing w:val="0"/>
          <w:w w:val="100"/>
          <w:sz w:val="24"/>
          <w:highlight w:val="none"/>
          <w:shd w:val="clear" w:color="auto" w:fill="auto"/>
        </w:rPr>
        <w:t>1、投标文件三部分内容（资格审查文件、商务技术文件、报价文件）须分别单独密封，并牢固装订成册，不得相互混淆，文件自编目录并连续标注页码，不得将内容拆开。报价文件不得出现于其他投标文件中。</w:t>
      </w:r>
    </w:p>
    <w:p w14:paraId="19F3647E">
      <w:pPr>
        <w:keepNext w:val="0"/>
        <w:keepLines w:val="0"/>
        <w:pageBreakBefore w:val="0"/>
        <w:widowControl w:val="0"/>
        <w:kinsoku/>
        <w:wordWrap/>
        <w:overflowPunct/>
        <w:topLinePunct w:val="0"/>
        <w:bidi w:val="0"/>
        <w:snapToGrid w:val="0"/>
        <w:spacing w:line="360" w:lineRule="auto"/>
        <w:ind w:right="0" w:firstLine="480" w:firstLineChars="200"/>
        <w:contextualSpacing/>
        <w:textAlignment w:val="auto"/>
        <w:outlineLvl w:val="0"/>
        <w:rPr>
          <w:rFonts w:hint="eastAsia" w:ascii="宋体" w:hAnsi="宋体" w:eastAsia="宋体" w:cs="宋体"/>
          <w:b w:val="0"/>
          <w:bCs w:val="0"/>
          <w:color w:val="auto"/>
          <w:spacing w:val="0"/>
          <w:w w:val="100"/>
          <w:sz w:val="24"/>
          <w:highlight w:val="none"/>
          <w:shd w:val="clear" w:color="auto" w:fill="auto"/>
        </w:rPr>
      </w:pPr>
      <w:r>
        <w:rPr>
          <w:rFonts w:hint="eastAsia" w:ascii="宋体" w:hAnsi="宋体" w:eastAsia="宋体" w:cs="宋体"/>
          <w:b w:val="0"/>
          <w:bCs w:val="0"/>
          <w:color w:val="auto"/>
          <w:spacing w:val="0"/>
          <w:w w:val="100"/>
          <w:sz w:val="24"/>
          <w:highlight w:val="none"/>
          <w:shd w:val="clear" w:color="auto" w:fill="auto"/>
        </w:rPr>
        <w:t>2、投标文件每一部分内容均须提供“一正、</w:t>
      </w:r>
      <w:r>
        <w:rPr>
          <w:rFonts w:hint="eastAsia" w:ascii="宋体" w:hAnsi="宋体" w:eastAsia="宋体" w:cs="宋体"/>
          <w:b w:val="0"/>
          <w:bCs w:val="0"/>
          <w:color w:val="auto"/>
          <w:spacing w:val="0"/>
          <w:w w:val="100"/>
          <w:sz w:val="24"/>
          <w:highlight w:val="none"/>
          <w:shd w:val="clear" w:color="auto" w:fill="auto"/>
          <w:lang w:val="en-US" w:eastAsia="zh-CN"/>
        </w:rPr>
        <w:t>四</w:t>
      </w:r>
      <w:r>
        <w:rPr>
          <w:rFonts w:hint="eastAsia" w:ascii="宋体" w:hAnsi="宋体" w:eastAsia="宋体" w:cs="宋体"/>
          <w:b w:val="0"/>
          <w:bCs w:val="0"/>
          <w:color w:val="auto"/>
          <w:spacing w:val="0"/>
          <w:w w:val="100"/>
          <w:sz w:val="24"/>
          <w:highlight w:val="none"/>
          <w:shd w:val="clear" w:color="auto" w:fill="auto"/>
        </w:rPr>
        <w:t>副”纸质投标文件，并将正本、副本合并密封，统一装在一个密封袋或密封箱内（</w:t>
      </w:r>
      <w:r>
        <w:rPr>
          <w:rFonts w:hint="eastAsia" w:ascii="宋体" w:hAnsi="宋体" w:cs="宋体"/>
          <w:b w:val="0"/>
          <w:bCs w:val="0"/>
          <w:color w:val="auto"/>
          <w:spacing w:val="0"/>
          <w:w w:val="100"/>
          <w:sz w:val="24"/>
          <w:highlight w:val="none"/>
          <w:shd w:val="clear" w:color="auto" w:fill="auto"/>
          <w:lang w:eastAsia="zh-CN"/>
        </w:rPr>
        <w:t>设计方案如为</w:t>
      </w:r>
      <w:r>
        <w:rPr>
          <w:rFonts w:hint="eastAsia" w:ascii="宋体" w:hAnsi="宋体" w:eastAsia="宋体" w:cs="宋体"/>
          <w:b w:val="0"/>
          <w:bCs w:val="0"/>
          <w:color w:val="auto"/>
          <w:spacing w:val="0"/>
          <w:w w:val="100"/>
          <w:sz w:val="24"/>
          <w:highlight w:val="none"/>
          <w:shd w:val="clear" w:color="auto" w:fill="auto"/>
        </w:rPr>
        <w:t>A3大小，可</w:t>
      </w:r>
      <w:r>
        <w:rPr>
          <w:rFonts w:hint="eastAsia" w:ascii="宋体" w:hAnsi="宋体" w:cs="宋体"/>
          <w:b w:val="0"/>
          <w:bCs w:val="0"/>
          <w:color w:val="auto"/>
          <w:spacing w:val="0"/>
          <w:w w:val="100"/>
          <w:sz w:val="24"/>
          <w:highlight w:val="none"/>
          <w:shd w:val="clear" w:color="auto" w:fill="auto"/>
          <w:lang w:eastAsia="zh-CN"/>
        </w:rPr>
        <w:t>折叠成</w:t>
      </w:r>
      <w:r>
        <w:rPr>
          <w:rFonts w:hint="eastAsia" w:ascii="宋体" w:hAnsi="宋体" w:cs="宋体"/>
          <w:b w:val="0"/>
          <w:bCs w:val="0"/>
          <w:color w:val="auto"/>
          <w:spacing w:val="0"/>
          <w:w w:val="100"/>
          <w:sz w:val="24"/>
          <w:highlight w:val="none"/>
          <w:shd w:val="clear" w:color="auto" w:fill="auto"/>
          <w:lang w:val="en-US" w:eastAsia="zh-CN"/>
        </w:rPr>
        <w:t>A4</w:t>
      </w:r>
      <w:r>
        <w:rPr>
          <w:rFonts w:hint="eastAsia" w:ascii="宋体" w:hAnsi="宋体" w:eastAsia="宋体" w:cs="宋体"/>
          <w:b w:val="0"/>
          <w:bCs w:val="0"/>
          <w:color w:val="auto"/>
          <w:spacing w:val="0"/>
          <w:w w:val="100"/>
          <w:sz w:val="24"/>
          <w:highlight w:val="none"/>
          <w:shd w:val="clear" w:color="auto" w:fill="auto"/>
        </w:rPr>
        <w:t>密封）。</w:t>
      </w:r>
    </w:p>
    <w:p w14:paraId="1CE31B27">
      <w:pPr>
        <w:keepNext w:val="0"/>
        <w:keepLines w:val="0"/>
        <w:pageBreakBefore w:val="0"/>
        <w:widowControl w:val="0"/>
        <w:kinsoku/>
        <w:wordWrap/>
        <w:overflowPunct/>
        <w:topLinePunct w:val="0"/>
        <w:bidi w:val="0"/>
        <w:snapToGrid w:val="0"/>
        <w:spacing w:line="360" w:lineRule="auto"/>
        <w:ind w:right="0" w:firstLine="480" w:firstLineChars="200"/>
        <w:contextualSpacing/>
        <w:textAlignment w:val="auto"/>
        <w:outlineLvl w:val="0"/>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b w:val="0"/>
          <w:bCs w:val="0"/>
          <w:color w:val="auto"/>
          <w:spacing w:val="0"/>
          <w:w w:val="100"/>
          <w:sz w:val="24"/>
          <w:highlight w:val="none"/>
          <w:shd w:val="clear" w:color="auto" w:fill="auto"/>
        </w:rPr>
        <w:t>3、纸质投标文件须采用A4纸（</w:t>
      </w:r>
      <w:r>
        <w:rPr>
          <w:rFonts w:hint="eastAsia" w:ascii="宋体" w:hAnsi="宋体" w:cs="宋体"/>
          <w:b w:val="0"/>
          <w:bCs w:val="0"/>
          <w:color w:val="auto"/>
          <w:spacing w:val="0"/>
          <w:w w:val="100"/>
          <w:sz w:val="24"/>
          <w:highlight w:val="none"/>
          <w:shd w:val="clear" w:color="auto" w:fill="auto"/>
          <w:lang w:eastAsia="zh-CN"/>
        </w:rPr>
        <w:t>设计方案</w:t>
      </w:r>
      <w:r>
        <w:rPr>
          <w:rFonts w:hint="eastAsia" w:ascii="宋体" w:hAnsi="宋体" w:eastAsia="宋体" w:cs="宋体"/>
          <w:b w:val="0"/>
          <w:bCs w:val="0"/>
          <w:color w:val="auto"/>
          <w:spacing w:val="0"/>
          <w:w w:val="100"/>
          <w:sz w:val="24"/>
          <w:highlight w:val="none"/>
          <w:shd w:val="clear" w:color="auto" w:fill="auto"/>
        </w:rPr>
        <w:t>除外</w:t>
      </w:r>
      <w:r>
        <w:rPr>
          <w:rFonts w:hint="eastAsia" w:ascii="宋体" w:hAnsi="宋体" w:cs="宋体"/>
          <w:b w:val="0"/>
          <w:bCs w:val="0"/>
          <w:color w:val="auto"/>
          <w:spacing w:val="0"/>
          <w:w w:val="100"/>
          <w:sz w:val="24"/>
          <w:highlight w:val="none"/>
          <w:shd w:val="clear" w:color="auto" w:fill="auto"/>
          <w:lang w:eastAsia="zh-CN"/>
        </w:rPr>
        <w:t>，且设计方案部分必须为彩印</w:t>
      </w:r>
      <w:r>
        <w:rPr>
          <w:rFonts w:hint="eastAsia" w:ascii="宋体" w:hAnsi="宋体" w:eastAsia="宋体" w:cs="宋体"/>
          <w:b w:val="0"/>
          <w:bCs w:val="0"/>
          <w:color w:val="auto"/>
          <w:spacing w:val="0"/>
          <w:w w:val="100"/>
          <w:sz w:val="24"/>
          <w:highlight w:val="none"/>
          <w:shd w:val="clear" w:color="auto" w:fill="auto"/>
        </w:rPr>
        <w:t>），正本须打印并由法定代表人或</w:t>
      </w:r>
      <w:r>
        <w:rPr>
          <w:rFonts w:hint="eastAsia" w:ascii="宋体" w:hAnsi="宋体" w:eastAsia="宋体" w:cs="宋体"/>
          <w:color w:val="auto"/>
          <w:spacing w:val="0"/>
          <w:w w:val="100"/>
          <w:sz w:val="24"/>
          <w:highlight w:val="none"/>
          <w:shd w:val="clear" w:color="auto" w:fill="auto"/>
        </w:rPr>
        <w:t>被授权人签字并加盖单位印章。副本可复印</w:t>
      </w:r>
      <w:r>
        <w:rPr>
          <w:rFonts w:hint="eastAsia" w:ascii="宋体" w:hAnsi="宋体" w:cs="宋体"/>
          <w:color w:val="auto"/>
          <w:spacing w:val="0"/>
          <w:w w:val="100"/>
          <w:sz w:val="24"/>
          <w:highlight w:val="none"/>
          <w:shd w:val="clear" w:color="auto" w:fill="auto"/>
          <w:lang w:eastAsia="zh-CN"/>
        </w:rPr>
        <w:t>（但设计方案部分必须为彩印）</w:t>
      </w:r>
      <w:r>
        <w:rPr>
          <w:rFonts w:hint="eastAsia" w:ascii="宋体" w:hAnsi="宋体" w:eastAsia="宋体" w:cs="宋体"/>
          <w:color w:val="auto"/>
          <w:spacing w:val="0"/>
          <w:w w:val="100"/>
          <w:sz w:val="24"/>
          <w:highlight w:val="none"/>
          <w:shd w:val="clear" w:color="auto" w:fill="auto"/>
        </w:rPr>
        <w:t>，但须加盖单位印章。文件内容中不得行间插字、涂改、增删，如修补错漏处，须由投标文件签署人签字并加盖公章。</w:t>
      </w:r>
    </w:p>
    <w:p w14:paraId="1CC48E54">
      <w:pPr>
        <w:keepNext w:val="0"/>
        <w:keepLines w:val="0"/>
        <w:pageBreakBefore w:val="0"/>
        <w:widowControl w:val="0"/>
        <w:kinsoku/>
        <w:wordWrap/>
        <w:overflowPunct/>
        <w:topLinePunct w:val="0"/>
        <w:bidi w:val="0"/>
        <w:snapToGrid w:val="0"/>
        <w:spacing w:line="360" w:lineRule="auto"/>
        <w:ind w:right="0" w:firstLine="480" w:firstLineChars="200"/>
        <w:contextualSpacing/>
        <w:textAlignment w:val="auto"/>
        <w:outlineLvl w:val="0"/>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4、投标文件密封后应标明投标文件项目名称、项目编号、边缝处加盖单位骑缝章或骑缝签字。</w:t>
      </w:r>
    </w:p>
    <w:p w14:paraId="364B62E6">
      <w:pPr>
        <w:keepNext w:val="0"/>
        <w:keepLines w:val="0"/>
        <w:pageBreakBefore w:val="0"/>
        <w:widowControl w:val="0"/>
        <w:kinsoku/>
        <w:wordWrap/>
        <w:overflowPunct/>
        <w:topLinePunct w:val="0"/>
        <w:bidi w:val="0"/>
        <w:snapToGrid w:val="0"/>
        <w:spacing w:line="360" w:lineRule="auto"/>
        <w:ind w:right="0" w:firstLine="480" w:firstLineChars="200"/>
        <w:contextualSpacing/>
        <w:textAlignment w:val="auto"/>
        <w:outlineLvl w:val="0"/>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5、递交时间：供应商须在规定的投标文件接收截止时间前送达指定地点。</w:t>
      </w:r>
    </w:p>
    <w:p w14:paraId="4A780F06">
      <w:pPr>
        <w:keepNext w:val="0"/>
        <w:keepLines w:val="0"/>
        <w:pageBreakBefore w:val="0"/>
        <w:widowControl w:val="0"/>
        <w:kinsoku/>
        <w:wordWrap/>
        <w:overflowPunct/>
        <w:topLinePunct w:val="0"/>
        <w:bidi w:val="0"/>
        <w:snapToGrid w:val="0"/>
        <w:spacing w:line="360" w:lineRule="auto"/>
        <w:ind w:right="0" w:firstLine="482" w:firstLineChars="200"/>
        <w:contextualSpacing/>
        <w:textAlignment w:val="auto"/>
        <w:outlineLvl w:val="0"/>
        <w:rPr>
          <w:rFonts w:hint="eastAsia" w:ascii="宋体" w:hAnsi="宋体" w:eastAsia="宋体" w:cs="宋体"/>
          <w:b/>
          <w:color w:val="auto"/>
          <w:spacing w:val="0"/>
          <w:w w:val="100"/>
          <w:sz w:val="24"/>
          <w:highlight w:val="none"/>
          <w:shd w:val="clear" w:color="auto" w:fill="auto"/>
        </w:rPr>
      </w:pPr>
      <w:r>
        <w:rPr>
          <w:rFonts w:hint="eastAsia" w:ascii="宋体" w:hAnsi="宋体" w:eastAsia="宋体" w:cs="宋体"/>
          <w:b/>
          <w:color w:val="auto"/>
          <w:spacing w:val="0"/>
          <w:w w:val="100"/>
          <w:sz w:val="24"/>
          <w:highlight w:val="none"/>
          <w:shd w:val="clear" w:color="auto" w:fill="auto"/>
        </w:rPr>
        <w:t>友情提醒：代理机构将拒绝接收未按照招标文件要求密封的投标文件，拒绝接收在投标文件接收截止时间后递交的投标文件。如果供应商无故不到现场递交纸质投标文件或者故意迟到，影响开评标活动正常进行的，将被列作一般失信行为。</w:t>
      </w:r>
    </w:p>
    <w:p w14:paraId="0614223D">
      <w:pPr>
        <w:keepNext w:val="0"/>
        <w:keepLines w:val="0"/>
        <w:pageBreakBefore w:val="0"/>
        <w:widowControl w:val="0"/>
        <w:kinsoku/>
        <w:wordWrap/>
        <w:overflowPunct/>
        <w:topLinePunct w:val="0"/>
        <w:bidi w:val="0"/>
        <w:snapToGrid w:val="0"/>
        <w:spacing w:line="360" w:lineRule="auto"/>
        <w:ind w:right="0" w:firstLine="482" w:firstLineChars="200"/>
        <w:textAlignment w:val="auto"/>
        <w:outlineLvl w:val="0"/>
        <w:rPr>
          <w:rFonts w:hint="eastAsia" w:ascii="宋体" w:hAnsi="宋体" w:eastAsia="宋体" w:cs="宋体"/>
          <w:b/>
          <w:bCs/>
          <w:color w:val="auto"/>
          <w:spacing w:val="0"/>
          <w:w w:val="100"/>
          <w:sz w:val="24"/>
          <w:highlight w:val="none"/>
          <w:shd w:val="clear" w:color="auto" w:fill="auto"/>
        </w:rPr>
      </w:pPr>
      <w:r>
        <w:rPr>
          <w:rFonts w:hint="eastAsia" w:ascii="宋体" w:hAnsi="宋体" w:eastAsia="宋体" w:cs="宋体"/>
          <w:b/>
          <w:bCs/>
          <w:color w:val="auto"/>
          <w:spacing w:val="0"/>
          <w:w w:val="100"/>
          <w:sz w:val="24"/>
          <w:highlight w:val="none"/>
          <w:shd w:val="clear" w:color="auto" w:fill="auto"/>
        </w:rPr>
        <w:t>四、投标文件的有效期</w:t>
      </w:r>
    </w:p>
    <w:p w14:paraId="3AA2DA1A">
      <w:pPr>
        <w:keepNext w:val="0"/>
        <w:keepLines w:val="0"/>
        <w:pageBreakBefore w:val="0"/>
        <w:widowControl w:val="0"/>
        <w:kinsoku/>
        <w:wordWrap/>
        <w:overflowPunct/>
        <w:topLinePunct w:val="0"/>
        <w:bidi w:val="0"/>
        <w:snapToGrid w:val="0"/>
        <w:spacing w:line="360" w:lineRule="auto"/>
        <w:ind w:right="0" w:firstLine="480" w:firstLineChars="200"/>
        <w:textAlignment w:val="auto"/>
        <w:outlineLvl w:val="0"/>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1、从投标文件接收截止之日算起，</w:t>
      </w:r>
      <w:r>
        <w:rPr>
          <w:rFonts w:hint="eastAsia" w:ascii="宋体" w:hAnsi="宋体" w:eastAsia="宋体" w:cs="宋体"/>
          <w:b/>
          <w:color w:val="auto"/>
          <w:spacing w:val="0"/>
          <w:w w:val="100"/>
          <w:sz w:val="24"/>
          <w:highlight w:val="none"/>
          <w:u w:val="single"/>
          <w:shd w:val="clear" w:color="auto" w:fill="auto"/>
          <w:lang w:val="en-US" w:eastAsia="zh-CN"/>
        </w:rPr>
        <w:t>45</w:t>
      </w:r>
      <w:r>
        <w:rPr>
          <w:rFonts w:hint="eastAsia" w:ascii="宋体" w:hAnsi="宋体" w:eastAsia="宋体" w:cs="宋体"/>
          <w:color w:val="auto"/>
          <w:spacing w:val="0"/>
          <w:w w:val="100"/>
          <w:sz w:val="24"/>
          <w:highlight w:val="none"/>
          <w:shd w:val="clear" w:color="auto" w:fill="auto"/>
        </w:rPr>
        <w:t>个“日历天”内投标书应保持有效。有效期短于这个规定期限的，投标将被拒绝。</w:t>
      </w:r>
    </w:p>
    <w:p w14:paraId="59E44DC4">
      <w:pPr>
        <w:keepNext w:val="0"/>
        <w:keepLines w:val="0"/>
        <w:pageBreakBefore w:val="0"/>
        <w:widowControl w:val="0"/>
        <w:kinsoku/>
        <w:wordWrap/>
        <w:overflowPunct/>
        <w:topLinePunct w:val="0"/>
        <w:bidi w:val="0"/>
        <w:snapToGrid w:val="0"/>
        <w:spacing w:line="360" w:lineRule="auto"/>
        <w:ind w:right="0" w:firstLine="480" w:firstLineChars="200"/>
        <w:textAlignment w:val="auto"/>
        <w:outlineLvl w:val="0"/>
        <w:rPr>
          <w:rFonts w:hint="eastAsia" w:ascii="宋体" w:hAnsi="宋体" w:eastAsia="宋体" w:cs="宋体"/>
          <w:b/>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2、在特殊情况下，采购代理机构可与投标供应商协商延长投标书的有效期。这种要求和答复都应以书面、传真、或电报的形式进行。同意延长有效期的投标供应商不能修改投标文件，拒绝接受延期要求的投标供应商的投标书将被拒绝。</w:t>
      </w:r>
    </w:p>
    <w:p w14:paraId="1118E7FD">
      <w:pPr>
        <w:keepNext w:val="0"/>
        <w:keepLines w:val="0"/>
        <w:pageBreakBefore w:val="0"/>
        <w:widowControl w:val="0"/>
        <w:kinsoku/>
        <w:wordWrap/>
        <w:overflowPunct/>
        <w:topLinePunct w:val="0"/>
        <w:bidi w:val="0"/>
        <w:snapToGrid w:val="0"/>
        <w:spacing w:line="360" w:lineRule="auto"/>
        <w:ind w:right="0" w:firstLine="482" w:firstLineChars="200"/>
        <w:contextualSpacing/>
        <w:textAlignment w:val="auto"/>
        <w:outlineLvl w:val="0"/>
        <w:rPr>
          <w:rFonts w:hint="eastAsia" w:ascii="宋体" w:hAnsi="宋体" w:eastAsia="宋体" w:cs="宋体"/>
          <w:b/>
          <w:color w:val="auto"/>
          <w:spacing w:val="0"/>
          <w:w w:val="100"/>
          <w:sz w:val="24"/>
          <w:highlight w:val="none"/>
          <w:shd w:val="clear" w:color="auto" w:fill="auto"/>
        </w:rPr>
      </w:pPr>
      <w:r>
        <w:rPr>
          <w:rFonts w:hint="eastAsia" w:ascii="宋体" w:hAnsi="宋体" w:eastAsia="宋体" w:cs="宋体"/>
          <w:b/>
          <w:color w:val="auto"/>
          <w:spacing w:val="0"/>
          <w:w w:val="100"/>
          <w:sz w:val="24"/>
          <w:highlight w:val="none"/>
          <w:shd w:val="clear" w:color="auto" w:fill="auto"/>
        </w:rPr>
        <w:t>五、投标报价</w:t>
      </w:r>
    </w:p>
    <w:p w14:paraId="27C2B4EB">
      <w:pPr>
        <w:pStyle w:val="16"/>
        <w:keepNext w:val="0"/>
        <w:keepLines w:val="0"/>
        <w:pageBreakBefore w:val="0"/>
        <w:widowControl w:val="0"/>
        <w:kinsoku/>
        <w:wordWrap/>
        <w:overflowPunct/>
        <w:topLinePunct w:val="0"/>
        <w:bidi w:val="0"/>
        <w:snapToGrid w:val="0"/>
        <w:spacing w:line="360" w:lineRule="auto"/>
        <w:ind w:left="0" w:right="0" w:firstLine="480" w:firstLineChars="200"/>
        <w:contextualSpacing/>
        <w:textAlignment w:val="auto"/>
        <w:outlineLvl w:val="0"/>
        <w:rPr>
          <w:rFonts w:hint="eastAsia" w:ascii="宋体" w:hAnsi="宋体" w:eastAsia="宋体" w:cs="宋体"/>
          <w:b/>
          <w:color w:val="auto"/>
          <w:spacing w:val="0"/>
          <w:w w:val="100"/>
          <w:sz w:val="24"/>
          <w:szCs w:val="24"/>
          <w:highlight w:val="none"/>
          <w:shd w:val="clear" w:color="auto" w:fill="auto"/>
        </w:rPr>
      </w:pPr>
      <w:r>
        <w:rPr>
          <w:rFonts w:hint="eastAsia" w:ascii="宋体" w:hAnsi="宋体" w:eastAsia="宋体" w:cs="宋体"/>
          <w:color w:val="auto"/>
          <w:spacing w:val="0"/>
          <w:w w:val="100"/>
          <w:sz w:val="24"/>
          <w:szCs w:val="24"/>
          <w:highlight w:val="none"/>
          <w:shd w:val="clear" w:color="auto" w:fill="auto"/>
        </w:rPr>
        <w:t>一个标的（段）只允许一个报价，不接受任何有选择性的报价。</w:t>
      </w:r>
    </w:p>
    <w:p w14:paraId="3C7CAAE8">
      <w:pPr>
        <w:keepNext w:val="0"/>
        <w:keepLines w:val="0"/>
        <w:pageBreakBefore w:val="0"/>
        <w:widowControl w:val="0"/>
        <w:kinsoku/>
        <w:wordWrap/>
        <w:overflowPunct/>
        <w:topLinePunct w:val="0"/>
        <w:bidi w:val="0"/>
        <w:snapToGrid w:val="0"/>
        <w:spacing w:line="360" w:lineRule="auto"/>
        <w:ind w:right="0" w:firstLine="482" w:firstLineChars="200"/>
        <w:textAlignment w:val="auto"/>
        <w:outlineLvl w:val="0"/>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b/>
          <w:bCs/>
          <w:color w:val="auto"/>
          <w:spacing w:val="0"/>
          <w:w w:val="100"/>
          <w:sz w:val="24"/>
          <w:highlight w:val="none"/>
          <w:shd w:val="clear" w:color="auto" w:fill="auto"/>
        </w:rPr>
        <w:t>六、</w:t>
      </w:r>
      <w:r>
        <w:rPr>
          <w:rFonts w:hint="eastAsia" w:ascii="宋体" w:hAnsi="宋体" w:eastAsia="宋体" w:cs="宋体"/>
          <w:b/>
          <w:color w:val="auto"/>
          <w:spacing w:val="0"/>
          <w:w w:val="100"/>
          <w:sz w:val="24"/>
          <w:highlight w:val="none"/>
          <w:shd w:val="clear" w:color="auto" w:fill="auto"/>
        </w:rPr>
        <w:t>投标</w:t>
      </w:r>
      <w:r>
        <w:rPr>
          <w:rFonts w:hint="eastAsia" w:ascii="宋体" w:hAnsi="宋体" w:eastAsia="宋体" w:cs="宋体"/>
          <w:b/>
          <w:bCs/>
          <w:color w:val="auto"/>
          <w:spacing w:val="0"/>
          <w:w w:val="100"/>
          <w:sz w:val="24"/>
          <w:highlight w:val="none"/>
          <w:shd w:val="clear" w:color="auto" w:fill="auto"/>
        </w:rPr>
        <w:t>费用</w:t>
      </w:r>
    </w:p>
    <w:p w14:paraId="08CDC3C9">
      <w:pPr>
        <w:keepNext w:val="0"/>
        <w:keepLines w:val="0"/>
        <w:pageBreakBefore w:val="0"/>
        <w:widowControl w:val="0"/>
        <w:kinsoku/>
        <w:wordWrap/>
        <w:overflowPunct/>
        <w:topLinePunct w:val="0"/>
        <w:bidi w:val="0"/>
        <w:snapToGrid w:val="0"/>
        <w:spacing w:line="360" w:lineRule="auto"/>
        <w:ind w:right="0" w:firstLine="480" w:firstLineChars="200"/>
        <w:textAlignment w:val="auto"/>
        <w:outlineLvl w:val="0"/>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1、</w:t>
      </w:r>
      <w:r>
        <w:rPr>
          <w:rFonts w:hint="eastAsia" w:ascii="宋体" w:hAnsi="宋体" w:eastAsia="宋体" w:cs="宋体"/>
          <w:color w:val="auto"/>
          <w:spacing w:val="0"/>
          <w:w w:val="100"/>
          <w:sz w:val="24"/>
          <w:highlight w:val="none"/>
          <w:shd w:val="clear" w:color="auto" w:fill="auto"/>
          <w:lang w:eastAsia="zh-CN"/>
        </w:rPr>
        <w:t>供应商</w:t>
      </w:r>
      <w:r>
        <w:rPr>
          <w:rFonts w:hint="eastAsia" w:ascii="宋体" w:hAnsi="宋体" w:eastAsia="宋体" w:cs="宋体"/>
          <w:color w:val="auto"/>
          <w:spacing w:val="0"/>
          <w:w w:val="100"/>
          <w:sz w:val="24"/>
          <w:highlight w:val="none"/>
          <w:shd w:val="clear" w:color="auto" w:fill="auto"/>
        </w:rPr>
        <w:t>承担参与投标可能发生的全部费用，采购人在任何情况下均无义务和责任承担这些费用。</w:t>
      </w:r>
    </w:p>
    <w:p w14:paraId="11740E79">
      <w:pPr>
        <w:keepNext w:val="0"/>
        <w:keepLines w:val="0"/>
        <w:pageBreakBefore w:val="0"/>
        <w:widowControl w:val="0"/>
        <w:kinsoku/>
        <w:wordWrap/>
        <w:overflowPunct/>
        <w:topLinePunct w:val="0"/>
        <w:bidi w:val="0"/>
        <w:snapToGrid w:val="0"/>
        <w:spacing w:line="360" w:lineRule="auto"/>
        <w:ind w:right="0" w:firstLine="480" w:firstLineChars="200"/>
        <w:textAlignment w:val="auto"/>
        <w:outlineLvl w:val="0"/>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2、采购人不收取任何费用。</w:t>
      </w:r>
    </w:p>
    <w:p w14:paraId="2B8E7A4C">
      <w:pPr>
        <w:keepNext w:val="0"/>
        <w:keepLines w:val="0"/>
        <w:pageBreakBefore w:val="0"/>
        <w:widowControl w:val="0"/>
        <w:kinsoku/>
        <w:wordWrap/>
        <w:overflowPunct/>
        <w:topLinePunct w:val="0"/>
        <w:bidi w:val="0"/>
        <w:snapToGrid w:val="0"/>
        <w:spacing w:line="360" w:lineRule="auto"/>
        <w:ind w:right="0" w:firstLine="480" w:firstLineChars="200"/>
        <w:textAlignment w:val="auto"/>
        <w:outlineLvl w:val="0"/>
        <w:rPr>
          <w:rFonts w:hint="eastAsia" w:ascii="宋体" w:hAnsi="宋体" w:eastAsia="宋体" w:cs="宋体"/>
          <w:color w:val="auto"/>
          <w:spacing w:val="0"/>
          <w:w w:val="100"/>
          <w:sz w:val="24"/>
          <w:highlight w:val="none"/>
          <w:shd w:val="clear" w:color="auto" w:fill="auto"/>
          <w:lang w:val="en-US" w:eastAsia="zh-CN"/>
        </w:rPr>
      </w:pPr>
      <w:r>
        <w:rPr>
          <w:rFonts w:hint="eastAsia" w:ascii="宋体" w:hAnsi="宋体" w:eastAsia="宋体" w:cs="宋体"/>
          <w:color w:val="auto"/>
          <w:spacing w:val="0"/>
          <w:w w:val="100"/>
          <w:sz w:val="24"/>
          <w:highlight w:val="none"/>
          <w:shd w:val="clear" w:color="auto" w:fill="auto"/>
        </w:rPr>
        <w:t>3、</w:t>
      </w:r>
      <w:r>
        <w:rPr>
          <w:rFonts w:hint="eastAsia" w:ascii="宋体" w:hAnsi="宋体" w:eastAsia="宋体" w:cs="宋体"/>
          <w:color w:val="auto"/>
          <w:spacing w:val="0"/>
          <w:w w:val="100"/>
          <w:sz w:val="24"/>
          <w:highlight w:val="none"/>
          <w:shd w:val="clear" w:color="auto" w:fill="auto"/>
          <w:lang w:val="en-US" w:eastAsia="zh-CN"/>
        </w:rPr>
        <w:t xml:space="preserve">本项目招标代理服务费收费标准为中标价*1.5%，不足2000元的，按2000元收取；评审费按实结算，在领取中标通知书时一并缴纳上述费用。 </w:t>
      </w:r>
    </w:p>
    <w:p w14:paraId="0E3158FB">
      <w:pPr>
        <w:pStyle w:val="32"/>
        <w:rPr>
          <w:rFonts w:hint="eastAsia" w:ascii="宋体" w:hAnsi="宋体" w:eastAsia="宋体" w:cs="宋体"/>
          <w:color w:val="auto"/>
          <w:spacing w:val="0"/>
          <w:w w:val="100"/>
          <w:sz w:val="24"/>
          <w:highlight w:val="none"/>
          <w:shd w:val="clear" w:color="auto" w:fill="auto"/>
          <w:lang w:val="en-US" w:eastAsia="zh-CN"/>
        </w:rPr>
      </w:pPr>
    </w:p>
    <w:p w14:paraId="5EB67687">
      <w:pPr>
        <w:pStyle w:val="32"/>
        <w:rPr>
          <w:rFonts w:hint="eastAsia" w:ascii="宋体" w:hAnsi="宋体" w:eastAsia="宋体" w:cs="宋体"/>
          <w:color w:val="auto"/>
          <w:spacing w:val="0"/>
          <w:w w:val="100"/>
          <w:sz w:val="24"/>
          <w:highlight w:val="none"/>
          <w:shd w:val="clear" w:color="auto" w:fill="auto"/>
          <w:lang w:val="en-US" w:eastAsia="zh-CN"/>
        </w:rPr>
      </w:pPr>
    </w:p>
    <w:p w14:paraId="0B2714B1">
      <w:pPr>
        <w:pStyle w:val="32"/>
        <w:rPr>
          <w:rFonts w:hint="eastAsia" w:ascii="宋体" w:hAnsi="宋体" w:eastAsia="宋体" w:cs="宋体"/>
          <w:color w:val="auto"/>
          <w:spacing w:val="0"/>
          <w:w w:val="100"/>
          <w:sz w:val="24"/>
          <w:highlight w:val="none"/>
          <w:shd w:val="clear" w:color="auto" w:fill="auto"/>
          <w:lang w:val="en-US" w:eastAsia="zh-CN"/>
        </w:rPr>
      </w:pPr>
    </w:p>
    <w:p w14:paraId="7BDE1873">
      <w:pPr>
        <w:pStyle w:val="32"/>
        <w:rPr>
          <w:rFonts w:hint="eastAsia" w:ascii="宋体" w:hAnsi="宋体" w:eastAsia="宋体" w:cs="宋体"/>
          <w:color w:val="auto"/>
          <w:spacing w:val="0"/>
          <w:w w:val="100"/>
          <w:sz w:val="24"/>
          <w:highlight w:val="none"/>
          <w:shd w:val="clear" w:color="auto" w:fill="auto"/>
          <w:lang w:val="en-US" w:eastAsia="zh-CN"/>
        </w:rPr>
      </w:pPr>
    </w:p>
    <w:p w14:paraId="0692E05D">
      <w:pPr>
        <w:pStyle w:val="32"/>
        <w:rPr>
          <w:rFonts w:hint="eastAsia" w:ascii="宋体" w:hAnsi="宋体" w:eastAsia="宋体" w:cs="宋体"/>
          <w:color w:val="auto"/>
          <w:spacing w:val="0"/>
          <w:w w:val="100"/>
          <w:sz w:val="24"/>
          <w:highlight w:val="none"/>
          <w:shd w:val="clear" w:color="auto" w:fill="auto"/>
          <w:lang w:val="en-US" w:eastAsia="zh-CN"/>
        </w:rPr>
      </w:pPr>
    </w:p>
    <w:p w14:paraId="22C47DB3">
      <w:pPr>
        <w:pStyle w:val="32"/>
        <w:rPr>
          <w:rFonts w:hint="eastAsia" w:ascii="宋体" w:hAnsi="宋体" w:eastAsia="宋体" w:cs="宋体"/>
          <w:color w:val="auto"/>
          <w:spacing w:val="0"/>
          <w:w w:val="100"/>
          <w:sz w:val="24"/>
          <w:highlight w:val="none"/>
          <w:shd w:val="clear" w:color="auto" w:fill="auto"/>
          <w:lang w:val="en-US" w:eastAsia="zh-CN"/>
        </w:rPr>
      </w:pPr>
    </w:p>
    <w:p w14:paraId="3EF6791E">
      <w:pPr>
        <w:pStyle w:val="32"/>
        <w:rPr>
          <w:rFonts w:hint="eastAsia" w:ascii="宋体" w:hAnsi="宋体" w:eastAsia="宋体" w:cs="宋体"/>
          <w:color w:val="auto"/>
          <w:spacing w:val="0"/>
          <w:w w:val="100"/>
          <w:sz w:val="24"/>
          <w:highlight w:val="none"/>
          <w:shd w:val="clear" w:color="auto" w:fill="auto"/>
          <w:lang w:val="en-US" w:eastAsia="zh-CN"/>
        </w:rPr>
      </w:pPr>
    </w:p>
    <w:p w14:paraId="4A250D0A">
      <w:pPr>
        <w:pStyle w:val="32"/>
        <w:rPr>
          <w:rFonts w:hint="eastAsia" w:ascii="宋体" w:hAnsi="宋体" w:eastAsia="宋体" w:cs="宋体"/>
          <w:color w:val="auto"/>
          <w:spacing w:val="0"/>
          <w:w w:val="100"/>
          <w:sz w:val="24"/>
          <w:highlight w:val="none"/>
          <w:shd w:val="clear" w:color="auto" w:fill="auto"/>
          <w:lang w:val="en-US" w:eastAsia="zh-CN"/>
        </w:rPr>
      </w:pPr>
    </w:p>
    <w:p w14:paraId="0F1FCFE5">
      <w:pPr>
        <w:snapToGrid w:val="0"/>
        <w:spacing w:line="360" w:lineRule="auto"/>
        <w:contextualSpacing/>
        <w:jc w:val="center"/>
        <w:rPr>
          <w:rFonts w:hint="eastAsia" w:ascii="宋体" w:hAnsi="宋体" w:eastAsia="宋体" w:cs="宋体"/>
          <w:color w:val="auto"/>
          <w:spacing w:val="0"/>
          <w:w w:val="100"/>
          <w:sz w:val="28"/>
          <w:szCs w:val="28"/>
          <w:highlight w:val="none"/>
          <w:u w:val="single"/>
          <w:shd w:val="clear" w:color="auto" w:fill="auto"/>
        </w:rPr>
      </w:pPr>
      <w:r>
        <w:rPr>
          <w:rFonts w:hint="eastAsia" w:ascii="宋体" w:hAnsi="宋体" w:eastAsia="宋体" w:cs="宋体"/>
          <w:b/>
          <w:bCs/>
          <w:color w:val="auto"/>
          <w:spacing w:val="0"/>
          <w:w w:val="100"/>
          <w:sz w:val="36"/>
          <w:szCs w:val="36"/>
          <w:highlight w:val="none"/>
          <w:shd w:val="clear" w:color="auto" w:fill="auto"/>
        </w:rPr>
        <w:t>第三部分  项目需求说明</w:t>
      </w:r>
      <w:bookmarkStart w:id="3" w:name="OLE_LINK3"/>
      <w:bookmarkStart w:id="4" w:name="OLE_LINK4"/>
    </w:p>
    <w:p w14:paraId="5B711D0F">
      <w:pPr>
        <w:pStyle w:val="77"/>
        <w:keepNext w:val="0"/>
        <w:keepLines w:val="0"/>
        <w:pageBreakBefore w:val="0"/>
        <w:kinsoku/>
        <w:wordWrap/>
        <w:overflowPunct/>
        <w:topLinePunct w:val="0"/>
        <w:autoSpaceDE/>
        <w:autoSpaceDN/>
        <w:bidi w:val="0"/>
        <w:adjustRightInd/>
        <w:snapToGrid w:val="0"/>
        <w:spacing w:line="360" w:lineRule="auto"/>
        <w:ind w:firstLine="482" w:firstLineChars="200"/>
        <w:contextualSpacing/>
        <w:jc w:val="both"/>
        <w:textAlignment w:val="auto"/>
        <w:rPr>
          <w:rFonts w:hint="eastAsia" w:ascii="宋体" w:hAnsi="宋体" w:eastAsia="宋体" w:cs="宋体"/>
          <w:color w:val="auto"/>
          <w:spacing w:val="0"/>
          <w:w w:val="100"/>
          <w:sz w:val="24"/>
          <w:szCs w:val="24"/>
          <w:highlight w:val="none"/>
          <w:shd w:val="clear" w:color="auto" w:fill="auto"/>
          <w:lang w:val="zh-CN"/>
        </w:rPr>
      </w:pPr>
      <w:r>
        <w:rPr>
          <w:rFonts w:hint="eastAsia" w:ascii="宋体" w:hAnsi="宋体" w:eastAsia="宋体" w:cs="宋体"/>
          <w:b/>
          <w:color w:val="auto"/>
          <w:spacing w:val="0"/>
          <w:w w:val="100"/>
          <w:sz w:val="24"/>
          <w:szCs w:val="24"/>
          <w:highlight w:val="none"/>
          <w:shd w:val="clear" w:color="auto" w:fill="auto"/>
          <w:lang w:val="zh-CN"/>
        </w:rPr>
        <w:t>请供应商在制作投标文件时仔细研究项目需求说明。</w:t>
      </w:r>
      <w:r>
        <w:rPr>
          <w:rFonts w:hint="eastAsia" w:ascii="宋体" w:hAnsi="宋体" w:eastAsia="宋体" w:cs="宋体"/>
          <w:color w:val="auto"/>
          <w:spacing w:val="0"/>
          <w:w w:val="100"/>
          <w:sz w:val="24"/>
          <w:szCs w:val="24"/>
          <w:highlight w:val="none"/>
          <w:shd w:val="clear" w:color="auto" w:fill="auto"/>
          <w:lang w:val="zh-CN"/>
        </w:rPr>
        <w:t>供应商不能简单照搬照抄采购人项目需求说明中的技术、商务要求，必须作实事求是的响应。如照搬照抄项目需求说明中的技术、商务要求的，中标后供应商在同采购人签订合同和履约环节中不得提出异议，一切后果和损失由中标供应商承担。如供应商提供的货物和服务同采购人提出的项目需求说明中的技术、商务要求不同的，必须在《商</w:t>
      </w:r>
      <w:r>
        <w:rPr>
          <w:rFonts w:hint="eastAsia" w:ascii="宋体" w:hAnsi="宋体" w:eastAsia="宋体" w:cs="宋体"/>
          <w:color w:val="auto"/>
          <w:spacing w:val="0"/>
          <w:w w:val="100"/>
          <w:sz w:val="24"/>
          <w:szCs w:val="24"/>
          <w:highlight w:val="none"/>
          <w:shd w:val="clear" w:color="auto" w:fill="auto"/>
        </w:rPr>
        <w:t>务部分正负偏离表》和《技术部分正负偏离表》上明示，如不明示的视同完全响应</w:t>
      </w:r>
      <w:r>
        <w:rPr>
          <w:rFonts w:hint="eastAsia" w:ascii="宋体" w:hAnsi="宋体" w:eastAsia="宋体" w:cs="宋体"/>
          <w:color w:val="auto"/>
          <w:spacing w:val="0"/>
          <w:w w:val="100"/>
          <w:sz w:val="24"/>
          <w:szCs w:val="24"/>
          <w:highlight w:val="none"/>
          <w:shd w:val="clear" w:color="auto" w:fill="auto"/>
          <w:lang w:val="zh-CN"/>
        </w:rPr>
        <w:t>。</w:t>
      </w:r>
    </w:p>
    <w:bookmarkEnd w:id="3"/>
    <w:bookmarkEnd w:id="4"/>
    <w:p w14:paraId="7BE441E2">
      <w:pPr>
        <w:keepNext w:val="0"/>
        <w:keepLines w:val="0"/>
        <w:pageBreakBefore w:val="0"/>
        <w:kinsoku/>
        <w:wordWrap/>
        <w:overflowPunct/>
        <w:topLinePunct w:val="0"/>
        <w:autoSpaceDE/>
        <w:autoSpaceDN/>
        <w:bidi w:val="0"/>
        <w:adjustRightInd/>
        <w:snapToGrid w:val="0"/>
        <w:spacing w:line="360" w:lineRule="auto"/>
        <w:ind w:firstLine="482" w:firstLineChars="200"/>
        <w:contextualSpacing/>
        <w:jc w:val="both"/>
        <w:textAlignment w:val="auto"/>
        <w:rPr>
          <w:rFonts w:hint="eastAsia" w:ascii="宋体" w:hAnsi="宋体" w:eastAsia="宋体" w:cs="宋体"/>
          <w:b/>
          <w:color w:val="auto"/>
          <w:spacing w:val="0"/>
          <w:w w:val="100"/>
          <w:sz w:val="24"/>
          <w:highlight w:val="none"/>
          <w:shd w:val="clear" w:color="auto" w:fill="auto"/>
        </w:rPr>
      </w:pPr>
      <w:r>
        <w:rPr>
          <w:rFonts w:hint="eastAsia" w:ascii="宋体" w:hAnsi="宋体" w:eastAsia="宋体" w:cs="宋体"/>
          <w:b/>
          <w:color w:val="auto"/>
          <w:spacing w:val="0"/>
          <w:w w:val="100"/>
          <w:sz w:val="24"/>
          <w:highlight w:val="none"/>
          <w:shd w:val="clear" w:color="auto" w:fill="auto"/>
        </w:rPr>
        <w:t>一、有关要求说明</w:t>
      </w:r>
    </w:p>
    <w:p w14:paraId="2EA30219">
      <w:pPr>
        <w:keepNext w:val="0"/>
        <w:keepLines w:val="0"/>
        <w:pageBreakBefore w:val="0"/>
        <w:tabs>
          <w:tab w:val="left" w:pos="1710"/>
        </w:tabs>
        <w:kinsoku/>
        <w:wordWrap/>
        <w:overflowPunct/>
        <w:topLinePunct w:val="0"/>
        <w:autoSpaceDE/>
        <w:autoSpaceDN/>
        <w:bidi w:val="0"/>
        <w:adjustRightInd/>
        <w:snapToGrid w:val="0"/>
        <w:spacing w:line="360" w:lineRule="auto"/>
        <w:ind w:firstLine="482" w:firstLineChars="200"/>
        <w:contextualSpacing/>
        <w:jc w:val="both"/>
        <w:textAlignment w:val="auto"/>
        <w:rPr>
          <w:rFonts w:hint="eastAsia" w:ascii="宋体" w:hAnsi="宋体" w:eastAsia="宋体" w:cs="宋体"/>
          <w:color w:val="auto"/>
          <w:spacing w:val="0"/>
          <w:w w:val="100"/>
          <w:sz w:val="24"/>
          <w:highlight w:val="none"/>
          <w:shd w:val="clear" w:color="auto" w:fill="auto"/>
          <w:lang w:val="zh-CN"/>
        </w:rPr>
      </w:pPr>
      <w:r>
        <w:rPr>
          <w:rFonts w:hint="eastAsia" w:ascii="宋体" w:hAnsi="宋体" w:eastAsia="宋体" w:cs="宋体"/>
          <w:b/>
          <w:color w:val="auto"/>
          <w:spacing w:val="0"/>
          <w:w w:val="100"/>
          <w:sz w:val="24"/>
          <w:highlight w:val="none"/>
          <w:shd w:val="clear" w:color="auto" w:fill="auto"/>
        </w:rPr>
        <w:t>1、</w:t>
      </w:r>
      <w:r>
        <w:rPr>
          <w:rFonts w:hint="eastAsia" w:ascii="宋体" w:hAnsi="宋体" w:eastAsia="宋体" w:cs="宋体"/>
          <w:b/>
          <w:color w:val="auto"/>
          <w:spacing w:val="0"/>
          <w:w w:val="100"/>
          <w:sz w:val="24"/>
          <w:highlight w:val="none"/>
          <w:shd w:val="clear" w:color="auto" w:fill="auto"/>
          <w:lang w:val="zh-CN"/>
        </w:rPr>
        <w:t>主要技术参数：</w:t>
      </w:r>
      <w:r>
        <w:rPr>
          <w:rFonts w:hint="eastAsia" w:ascii="宋体" w:hAnsi="宋体" w:eastAsia="宋体" w:cs="宋体"/>
          <w:color w:val="auto"/>
          <w:spacing w:val="0"/>
          <w:w w:val="100"/>
          <w:sz w:val="24"/>
          <w:highlight w:val="none"/>
          <w:shd w:val="clear" w:color="auto" w:fill="auto"/>
          <w:lang w:val="zh-CN"/>
        </w:rPr>
        <w:t>为鼓励不同品牌的充分竞争，如某主要技术参数属于个别品牌专有，则该主要技术参数不具有限制性，供应商可对该参数进行适当调整，并说明调整的理由。</w:t>
      </w:r>
    </w:p>
    <w:p w14:paraId="6B597D69">
      <w:pPr>
        <w:keepNext w:val="0"/>
        <w:keepLines w:val="0"/>
        <w:pageBreakBefore w:val="0"/>
        <w:kinsoku/>
        <w:wordWrap/>
        <w:overflowPunct/>
        <w:topLinePunct w:val="0"/>
        <w:autoSpaceDE/>
        <w:autoSpaceDN/>
        <w:bidi w:val="0"/>
        <w:adjustRightInd/>
        <w:snapToGrid w:val="0"/>
        <w:spacing w:line="360" w:lineRule="auto"/>
        <w:ind w:firstLine="482" w:firstLineChars="200"/>
        <w:contextualSpacing/>
        <w:jc w:val="both"/>
        <w:textAlignment w:val="auto"/>
        <w:rPr>
          <w:rFonts w:hint="eastAsia" w:ascii="宋体" w:hAnsi="宋体" w:eastAsia="宋体" w:cs="宋体"/>
          <w:color w:val="auto"/>
          <w:spacing w:val="0"/>
          <w:w w:val="100"/>
          <w:kern w:val="0"/>
          <w:sz w:val="24"/>
          <w:highlight w:val="none"/>
          <w:shd w:val="clear" w:color="auto" w:fill="auto"/>
          <w:lang w:val="zh-CN"/>
        </w:rPr>
      </w:pPr>
      <w:r>
        <w:rPr>
          <w:rFonts w:hint="eastAsia" w:ascii="宋体" w:hAnsi="宋体" w:eastAsia="宋体" w:cs="宋体"/>
          <w:b/>
          <w:color w:val="auto"/>
          <w:spacing w:val="0"/>
          <w:w w:val="100"/>
          <w:sz w:val="24"/>
          <w:highlight w:val="none"/>
          <w:shd w:val="clear" w:color="auto" w:fill="auto"/>
        </w:rPr>
        <w:t>2、</w:t>
      </w:r>
      <w:r>
        <w:rPr>
          <w:rFonts w:hint="eastAsia" w:ascii="宋体" w:hAnsi="宋体" w:eastAsia="宋体" w:cs="宋体"/>
          <w:b/>
          <w:color w:val="auto"/>
          <w:spacing w:val="0"/>
          <w:w w:val="100"/>
          <w:kern w:val="0"/>
          <w:sz w:val="24"/>
          <w:highlight w:val="none"/>
          <w:shd w:val="clear" w:color="auto" w:fill="auto"/>
          <w:lang w:val="zh-CN"/>
        </w:rPr>
        <w:t>产品要求：</w:t>
      </w:r>
      <w:r>
        <w:rPr>
          <w:rFonts w:hint="eastAsia" w:ascii="宋体" w:hAnsi="宋体" w:eastAsia="宋体" w:cs="宋体"/>
          <w:color w:val="auto"/>
          <w:spacing w:val="0"/>
          <w:w w:val="100"/>
          <w:kern w:val="0"/>
          <w:sz w:val="24"/>
          <w:highlight w:val="none"/>
          <w:shd w:val="clear" w:color="auto" w:fill="auto"/>
          <w:lang w:val="zh-CN"/>
        </w:rPr>
        <w:t>产品必须是全新、未使用过的原装合格正品，完全符合采购文件规定的质量、规格和性能的要求，达到国家或行业规定的标准，实行生产许可证制度的，应提供生产许可证；属于国家强制认证的产品，必须通过认证。</w:t>
      </w:r>
    </w:p>
    <w:p w14:paraId="1DBBE89C">
      <w:pPr>
        <w:keepNext w:val="0"/>
        <w:keepLines w:val="0"/>
        <w:pageBreakBefore w:val="0"/>
        <w:kinsoku/>
        <w:wordWrap/>
        <w:overflowPunct/>
        <w:topLinePunct w:val="0"/>
        <w:autoSpaceDE/>
        <w:autoSpaceDN/>
        <w:bidi w:val="0"/>
        <w:adjustRightInd/>
        <w:snapToGrid w:val="0"/>
        <w:spacing w:line="360" w:lineRule="auto"/>
        <w:ind w:firstLine="482" w:firstLineChars="200"/>
        <w:contextualSpacing/>
        <w:jc w:val="both"/>
        <w:textAlignment w:val="auto"/>
        <w:outlineLvl w:val="0"/>
        <w:rPr>
          <w:rFonts w:hint="eastAsia" w:ascii="宋体" w:hAnsi="宋体" w:eastAsia="宋体" w:cs="宋体"/>
          <w:b/>
          <w:color w:val="auto"/>
          <w:spacing w:val="0"/>
          <w:w w:val="100"/>
          <w:sz w:val="24"/>
          <w:highlight w:val="none"/>
          <w:shd w:val="clear" w:color="auto" w:fill="auto"/>
        </w:rPr>
      </w:pPr>
      <w:r>
        <w:rPr>
          <w:rFonts w:hint="eastAsia" w:ascii="宋体" w:hAnsi="宋体" w:eastAsia="宋体" w:cs="宋体"/>
          <w:b/>
          <w:color w:val="auto"/>
          <w:spacing w:val="0"/>
          <w:w w:val="100"/>
          <w:sz w:val="24"/>
          <w:highlight w:val="none"/>
          <w:shd w:val="clear" w:color="auto" w:fill="auto"/>
        </w:rPr>
        <w:t>二、项目具体需求说明</w:t>
      </w:r>
    </w:p>
    <w:p w14:paraId="6D3C7BC2">
      <w:pPr>
        <w:keepNext w:val="0"/>
        <w:keepLines w:val="0"/>
        <w:pageBreakBefore w:val="0"/>
        <w:widowControl/>
        <w:kinsoku/>
        <w:wordWrap/>
        <w:overflowPunct/>
        <w:topLinePunct w:val="0"/>
        <w:autoSpaceDE/>
        <w:autoSpaceDN/>
        <w:bidi w:val="0"/>
        <w:adjustRightInd/>
        <w:spacing w:line="360" w:lineRule="auto"/>
        <w:ind w:firstLine="482" w:firstLineChars="200"/>
        <w:jc w:val="both"/>
        <w:textAlignment w:val="auto"/>
        <w:rPr>
          <w:rFonts w:hint="eastAsia" w:ascii="宋体" w:hAnsi="宋体" w:eastAsia="宋体" w:cs="宋体"/>
          <w:b/>
          <w:bCs/>
          <w:color w:val="auto"/>
          <w:spacing w:val="0"/>
          <w:w w:val="100"/>
          <w:sz w:val="24"/>
          <w:highlight w:val="none"/>
          <w:shd w:val="clear" w:color="auto" w:fill="auto"/>
        </w:rPr>
      </w:pPr>
      <w:r>
        <w:rPr>
          <w:rFonts w:hint="eastAsia" w:ascii="宋体" w:hAnsi="宋体" w:eastAsia="宋体" w:cs="宋体"/>
          <w:b/>
          <w:bCs/>
          <w:color w:val="auto"/>
          <w:spacing w:val="0"/>
          <w:w w:val="100"/>
          <w:sz w:val="24"/>
          <w:highlight w:val="none"/>
          <w:shd w:val="clear" w:color="auto" w:fill="auto"/>
        </w:rPr>
        <w:t>（一）采购标的需实现的功能或者目标</w:t>
      </w:r>
      <w:r>
        <w:rPr>
          <w:rFonts w:hint="eastAsia" w:ascii="宋体" w:hAnsi="宋体" w:cs="宋体"/>
          <w:b/>
          <w:bCs/>
          <w:color w:val="auto"/>
          <w:spacing w:val="0"/>
          <w:w w:val="100"/>
          <w:sz w:val="24"/>
          <w:highlight w:val="none"/>
          <w:shd w:val="clear" w:color="auto" w:fill="auto"/>
          <w:lang w:eastAsia="zh-CN"/>
        </w:rPr>
        <w:t>，</w:t>
      </w:r>
      <w:r>
        <w:rPr>
          <w:rFonts w:hint="eastAsia" w:ascii="宋体" w:hAnsi="宋体" w:eastAsia="宋体" w:cs="宋体"/>
          <w:b/>
          <w:bCs/>
          <w:color w:val="auto"/>
          <w:spacing w:val="0"/>
          <w:w w:val="100"/>
          <w:sz w:val="24"/>
          <w:highlight w:val="none"/>
          <w:shd w:val="clear" w:color="auto" w:fill="auto"/>
        </w:rPr>
        <w:t xml:space="preserve"> 以及为落实政府采购政策需满足的要求</w:t>
      </w:r>
    </w:p>
    <w:p w14:paraId="464C8A8D">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lang w:val="zh-CN"/>
        </w:rPr>
        <w:t>对现有员工(</w:t>
      </w:r>
      <w:r>
        <w:rPr>
          <w:rFonts w:hint="eastAsia" w:ascii="宋体" w:hAnsi="宋体" w:eastAsia="宋体" w:cs="宋体"/>
          <w:color w:val="auto"/>
          <w:spacing w:val="0"/>
          <w:w w:val="100"/>
          <w:sz w:val="24"/>
          <w:highlight w:val="none"/>
          <w:shd w:val="clear" w:color="auto" w:fill="auto"/>
          <w:lang w:val="en-US" w:eastAsia="zh-CN"/>
        </w:rPr>
        <w:t>33人</w:t>
      </w:r>
      <w:r>
        <w:rPr>
          <w:rFonts w:hint="eastAsia" w:ascii="宋体" w:hAnsi="宋体" w:eastAsia="宋体" w:cs="宋体"/>
          <w:color w:val="auto"/>
          <w:spacing w:val="0"/>
          <w:w w:val="100"/>
          <w:sz w:val="24"/>
          <w:highlight w:val="none"/>
          <w:shd w:val="clear" w:color="auto" w:fill="auto"/>
          <w:lang w:val="zh-CN"/>
        </w:rPr>
        <w:t>)工作服进行全面更新，配置标准参照现有工作服标准(</w:t>
      </w:r>
      <w:r>
        <w:rPr>
          <w:rFonts w:hint="eastAsia" w:ascii="宋体" w:hAnsi="宋体" w:eastAsia="宋体" w:cs="宋体"/>
          <w:color w:val="auto"/>
          <w:spacing w:val="0"/>
          <w:w w:val="100"/>
          <w:kern w:val="0"/>
          <w:sz w:val="24"/>
          <w:highlight w:val="none"/>
          <w:u w:val="single"/>
          <w:shd w:val="clear" w:color="auto" w:fill="auto"/>
          <w:lang w:val="en-US" w:eastAsia="zh-CN"/>
        </w:rPr>
        <w:t>西服上衣2件（1件蓝色系、1件灰色系）、西裤4条（2条蓝色系、2条灰色系）、 大衣1件、防风外套1件、长袖衬衫4件（长袖衬衫1、2各2件）、领带或领结2件、皮鞋2双</w:t>
      </w:r>
      <w:r>
        <w:rPr>
          <w:rFonts w:hint="eastAsia" w:ascii="宋体" w:hAnsi="宋体" w:eastAsia="宋体" w:cs="宋体"/>
          <w:color w:val="auto"/>
          <w:spacing w:val="0"/>
          <w:w w:val="100"/>
          <w:sz w:val="24"/>
          <w:highlight w:val="none"/>
          <w:u w:val="single"/>
          <w:shd w:val="clear" w:color="auto" w:fill="auto"/>
          <w:lang w:val="zh-CN"/>
        </w:rPr>
        <w:t>)。后续录入新员工按照此标准向本次确定的服务单位下单购买。</w:t>
      </w:r>
    </w:p>
    <w:p w14:paraId="1002B412">
      <w:pPr>
        <w:keepNext w:val="0"/>
        <w:keepLines w:val="0"/>
        <w:pageBreakBefore w:val="0"/>
        <w:tabs>
          <w:tab w:val="left" w:pos="0"/>
        </w:tabs>
        <w:kinsoku/>
        <w:wordWrap/>
        <w:overflowPunct/>
        <w:topLinePunct w:val="0"/>
        <w:autoSpaceDE/>
        <w:autoSpaceDN/>
        <w:bidi w:val="0"/>
        <w:adjustRightInd/>
        <w:spacing w:line="360" w:lineRule="auto"/>
        <w:ind w:firstLine="482" w:firstLineChars="200"/>
        <w:jc w:val="both"/>
        <w:textAlignment w:val="auto"/>
        <w:rPr>
          <w:rFonts w:hint="eastAsia" w:ascii="宋体" w:hAnsi="宋体" w:eastAsia="宋体" w:cs="宋体"/>
          <w:b/>
          <w:bCs/>
          <w:color w:val="auto"/>
          <w:spacing w:val="0"/>
          <w:w w:val="100"/>
          <w:sz w:val="24"/>
          <w:highlight w:val="none"/>
          <w:shd w:val="clear" w:color="auto" w:fill="auto"/>
        </w:rPr>
      </w:pPr>
      <w:r>
        <w:rPr>
          <w:rFonts w:hint="eastAsia" w:ascii="宋体" w:hAnsi="宋体" w:eastAsia="宋体" w:cs="宋体"/>
          <w:b/>
          <w:bCs/>
          <w:color w:val="auto"/>
          <w:spacing w:val="0"/>
          <w:w w:val="100"/>
          <w:sz w:val="24"/>
          <w:highlight w:val="none"/>
          <w:shd w:val="clear" w:color="auto" w:fill="auto"/>
        </w:rPr>
        <w:t>（二）采购标的需执行的国家相关标准、行业标准、地方标准或者其他标准、规范</w:t>
      </w:r>
    </w:p>
    <w:p w14:paraId="7CCCC2F0">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spacing w:val="0"/>
          <w:w w:val="100"/>
          <w:sz w:val="24"/>
          <w:highlight w:val="none"/>
          <w:shd w:val="clear" w:color="auto" w:fill="auto"/>
          <w:lang w:eastAsia="zh-CN"/>
        </w:rPr>
      </w:pPr>
      <w:r>
        <w:rPr>
          <w:rFonts w:hint="eastAsia" w:ascii="宋体" w:hAnsi="宋体" w:eastAsia="宋体" w:cs="宋体"/>
          <w:color w:val="auto"/>
          <w:spacing w:val="0"/>
          <w:w w:val="100"/>
          <w:sz w:val="24"/>
          <w:highlight w:val="none"/>
          <w:shd w:val="clear" w:color="auto" w:fill="auto"/>
        </w:rPr>
        <w:t>产品的技术标准按国家标准执行，无国家标准的，按行业标准执行，无国家和行业标准的，按企业标准执行</w:t>
      </w:r>
      <w:r>
        <w:rPr>
          <w:rFonts w:hint="eastAsia" w:ascii="宋体" w:hAnsi="宋体" w:eastAsia="宋体" w:cs="宋体"/>
          <w:color w:val="auto"/>
          <w:spacing w:val="0"/>
          <w:w w:val="100"/>
          <w:sz w:val="24"/>
          <w:highlight w:val="none"/>
          <w:shd w:val="clear" w:color="auto" w:fill="auto"/>
          <w:lang w:eastAsia="zh-CN"/>
        </w:rPr>
        <w:t>。</w:t>
      </w:r>
    </w:p>
    <w:p w14:paraId="4B447A7E">
      <w:pPr>
        <w:keepNext w:val="0"/>
        <w:keepLines w:val="0"/>
        <w:pageBreakBefore w:val="0"/>
        <w:tabs>
          <w:tab w:val="left" w:pos="0"/>
        </w:tabs>
        <w:kinsoku/>
        <w:wordWrap/>
        <w:overflowPunct/>
        <w:topLinePunct w:val="0"/>
        <w:autoSpaceDE/>
        <w:autoSpaceDN/>
        <w:bidi w:val="0"/>
        <w:adjustRightInd/>
        <w:spacing w:line="360" w:lineRule="auto"/>
        <w:ind w:firstLine="482" w:firstLineChars="200"/>
        <w:jc w:val="both"/>
        <w:textAlignment w:val="auto"/>
        <w:rPr>
          <w:rFonts w:hint="eastAsia" w:ascii="宋体" w:hAnsi="宋体" w:eastAsia="宋体" w:cs="宋体"/>
          <w:b/>
          <w:bCs/>
          <w:color w:val="auto"/>
          <w:spacing w:val="0"/>
          <w:w w:val="100"/>
          <w:sz w:val="24"/>
          <w:highlight w:val="none"/>
          <w:shd w:val="clear" w:color="auto" w:fill="auto"/>
        </w:rPr>
      </w:pPr>
      <w:r>
        <w:rPr>
          <w:rFonts w:hint="eastAsia" w:ascii="宋体" w:hAnsi="宋体" w:eastAsia="宋体" w:cs="宋体"/>
          <w:b/>
          <w:bCs/>
          <w:color w:val="auto"/>
          <w:spacing w:val="0"/>
          <w:w w:val="100"/>
          <w:sz w:val="24"/>
          <w:highlight w:val="none"/>
          <w:shd w:val="clear" w:color="auto" w:fill="auto"/>
        </w:rPr>
        <w:t>（三）采购标的需满足的质量、安全、技术规格、物理特性等要求</w:t>
      </w:r>
    </w:p>
    <w:p w14:paraId="2EDD316C">
      <w:pPr>
        <w:keepNext w:val="0"/>
        <w:keepLines w:val="0"/>
        <w:pageBreakBefore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b/>
          <w:bCs/>
          <w:color w:val="auto"/>
          <w:spacing w:val="0"/>
          <w:w w:val="100"/>
          <w:sz w:val="24"/>
          <w:highlight w:val="none"/>
          <w:shd w:val="clear" w:color="auto" w:fill="auto"/>
          <w:lang w:val="en-US" w:eastAsia="zh-CN"/>
        </w:rPr>
      </w:pPr>
      <w:r>
        <w:rPr>
          <w:rFonts w:hint="eastAsia" w:ascii="宋体" w:hAnsi="宋体" w:eastAsia="宋体" w:cs="宋体"/>
          <w:b/>
          <w:bCs/>
          <w:color w:val="auto"/>
          <w:spacing w:val="0"/>
          <w:w w:val="100"/>
          <w:kern w:val="2"/>
          <w:sz w:val="24"/>
          <w:szCs w:val="24"/>
          <w:highlight w:val="none"/>
          <w:shd w:val="clear" w:color="auto" w:fill="auto"/>
        </w:rPr>
        <w:t xml:space="preserve">  </w:t>
      </w:r>
      <w:r>
        <w:rPr>
          <w:rFonts w:hint="eastAsia" w:ascii="宋体" w:hAnsi="宋体" w:eastAsia="宋体" w:cs="宋体"/>
          <w:b/>
          <w:bCs/>
          <w:color w:val="auto"/>
          <w:spacing w:val="0"/>
          <w:w w:val="100"/>
          <w:sz w:val="24"/>
          <w:highlight w:val="none"/>
          <w:shd w:val="clear" w:color="auto" w:fill="auto"/>
          <w:lang w:val="en-US" w:eastAsia="zh-CN"/>
        </w:rPr>
        <w:t>1.需求清单</w:t>
      </w:r>
    </w:p>
    <w:tbl>
      <w:tblPr>
        <w:tblStyle w:val="3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8"/>
        <w:gridCol w:w="1296"/>
        <w:gridCol w:w="1265"/>
        <w:gridCol w:w="936"/>
        <w:gridCol w:w="2901"/>
        <w:gridCol w:w="1301"/>
        <w:gridCol w:w="578"/>
      </w:tblGrid>
      <w:tr w14:paraId="21343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auto" w:sz="4" w:space="0"/>
              <w:left w:val="single" w:color="auto" w:sz="4" w:space="0"/>
              <w:bottom w:val="single" w:color="auto" w:sz="4" w:space="0"/>
              <w:right w:val="single" w:color="auto" w:sz="4" w:space="0"/>
            </w:tcBorders>
            <w:noWrap/>
            <w:vAlign w:val="center"/>
          </w:tcPr>
          <w:p w14:paraId="279C79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pacing w:val="0"/>
                <w:w w:val="100"/>
                <w:sz w:val="18"/>
                <w:szCs w:val="18"/>
                <w:highlight w:val="none"/>
                <w:u w:val="none"/>
              </w:rPr>
            </w:pPr>
            <w:r>
              <w:rPr>
                <w:rFonts w:hint="eastAsia" w:ascii="宋体" w:hAnsi="宋体" w:eastAsia="宋体" w:cs="宋体"/>
                <w:b/>
                <w:bCs/>
                <w:i w:val="0"/>
                <w:iCs w:val="0"/>
                <w:color w:val="auto"/>
                <w:spacing w:val="0"/>
                <w:w w:val="100"/>
                <w:kern w:val="0"/>
                <w:sz w:val="18"/>
                <w:szCs w:val="18"/>
                <w:highlight w:val="none"/>
                <w:u w:val="none"/>
                <w:lang w:val="en-US" w:eastAsia="zh-CN" w:bidi="ar"/>
              </w:rPr>
              <w:t>序号</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14:paraId="5708F5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pacing w:val="0"/>
                <w:w w:val="100"/>
                <w:sz w:val="18"/>
                <w:szCs w:val="18"/>
                <w:highlight w:val="none"/>
                <w:u w:val="none"/>
              </w:rPr>
            </w:pPr>
            <w:r>
              <w:rPr>
                <w:rFonts w:hint="eastAsia" w:ascii="宋体" w:hAnsi="宋体" w:eastAsia="宋体" w:cs="宋体"/>
                <w:b/>
                <w:bCs/>
                <w:i w:val="0"/>
                <w:iCs w:val="0"/>
                <w:color w:val="auto"/>
                <w:spacing w:val="0"/>
                <w:w w:val="100"/>
                <w:kern w:val="0"/>
                <w:sz w:val="18"/>
                <w:szCs w:val="18"/>
                <w:highlight w:val="none"/>
                <w:u w:val="none"/>
                <w:lang w:val="en-US" w:eastAsia="zh-CN" w:bidi="ar"/>
              </w:rPr>
              <w:t>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32BD2A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pacing w:val="0"/>
                <w:w w:val="100"/>
                <w:sz w:val="18"/>
                <w:szCs w:val="18"/>
                <w:highlight w:val="none"/>
                <w:u w:val="none"/>
              </w:rPr>
            </w:pPr>
            <w:r>
              <w:rPr>
                <w:rFonts w:hint="eastAsia" w:ascii="宋体" w:hAnsi="宋体" w:eastAsia="宋体" w:cs="宋体"/>
                <w:b/>
                <w:bCs/>
                <w:i w:val="0"/>
                <w:iCs w:val="0"/>
                <w:color w:val="auto"/>
                <w:spacing w:val="0"/>
                <w:w w:val="100"/>
                <w:kern w:val="0"/>
                <w:sz w:val="18"/>
                <w:szCs w:val="18"/>
                <w:highlight w:val="none"/>
                <w:u w:val="none"/>
                <w:lang w:val="en-US" w:eastAsia="zh-CN" w:bidi="ar"/>
              </w:rPr>
              <w:t>颜色</w:t>
            </w:r>
          </w:p>
        </w:tc>
        <w:tc>
          <w:tcPr>
            <w:tcW w:w="0" w:type="auto"/>
            <w:tcBorders>
              <w:top w:val="single" w:color="auto" w:sz="4" w:space="0"/>
              <w:left w:val="single" w:color="auto" w:sz="4" w:space="0"/>
              <w:bottom w:val="single" w:color="auto" w:sz="4" w:space="0"/>
              <w:right w:val="single" w:color="auto" w:sz="4" w:space="0"/>
            </w:tcBorders>
            <w:noWrap/>
            <w:vAlign w:val="center"/>
          </w:tcPr>
          <w:p w14:paraId="224542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pacing w:val="0"/>
                <w:w w:val="100"/>
                <w:sz w:val="18"/>
                <w:szCs w:val="18"/>
                <w:highlight w:val="none"/>
                <w:u w:val="none"/>
              </w:rPr>
            </w:pPr>
            <w:r>
              <w:rPr>
                <w:rFonts w:hint="eastAsia" w:ascii="宋体" w:hAnsi="宋体" w:eastAsia="宋体" w:cs="宋体"/>
                <w:b/>
                <w:bCs/>
                <w:i w:val="0"/>
                <w:iCs w:val="0"/>
                <w:color w:val="auto"/>
                <w:spacing w:val="0"/>
                <w:w w:val="100"/>
                <w:kern w:val="0"/>
                <w:sz w:val="18"/>
                <w:szCs w:val="18"/>
                <w:highlight w:val="none"/>
                <w:u w:val="none"/>
                <w:lang w:val="en-US" w:eastAsia="zh-CN" w:bidi="ar"/>
              </w:rPr>
              <w:t>技术参数</w:t>
            </w:r>
          </w:p>
        </w:tc>
        <w:tc>
          <w:tcPr>
            <w:tcW w:w="0" w:type="auto"/>
            <w:tcBorders>
              <w:top w:val="single" w:color="auto" w:sz="4" w:space="0"/>
              <w:left w:val="single" w:color="auto" w:sz="4" w:space="0"/>
              <w:bottom w:val="single" w:color="auto" w:sz="4" w:space="0"/>
              <w:right w:val="single" w:color="auto" w:sz="4" w:space="0"/>
            </w:tcBorders>
            <w:noWrap/>
            <w:vAlign w:val="center"/>
          </w:tcPr>
          <w:p w14:paraId="4EA6C8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pacing w:val="0"/>
                <w:w w:val="100"/>
                <w:sz w:val="18"/>
                <w:szCs w:val="18"/>
                <w:highlight w:val="none"/>
                <w:u w:val="none"/>
              </w:rPr>
            </w:pPr>
            <w:r>
              <w:rPr>
                <w:rFonts w:hint="eastAsia" w:ascii="宋体" w:hAnsi="宋体" w:eastAsia="宋体" w:cs="宋体"/>
                <w:b/>
                <w:bCs/>
                <w:i w:val="0"/>
                <w:iCs w:val="0"/>
                <w:color w:val="auto"/>
                <w:spacing w:val="0"/>
                <w:w w:val="100"/>
                <w:kern w:val="0"/>
                <w:sz w:val="18"/>
                <w:szCs w:val="18"/>
                <w:highlight w:val="none"/>
                <w:u w:val="none"/>
                <w:lang w:val="en-US" w:eastAsia="zh-CN" w:bidi="ar"/>
              </w:rPr>
              <w:t>单人配置数量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53DBDE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pacing w:val="0"/>
                <w:w w:val="100"/>
                <w:sz w:val="18"/>
                <w:szCs w:val="18"/>
                <w:highlight w:val="none"/>
                <w:u w:val="none"/>
              </w:rPr>
            </w:pPr>
            <w:r>
              <w:rPr>
                <w:rFonts w:hint="eastAsia" w:ascii="宋体" w:hAnsi="宋体" w:eastAsia="宋体" w:cs="宋体"/>
                <w:b/>
                <w:bCs/>
                <w:i w:val="0"/>
                <w:iCs w:val="0"/>
                <w:color w:val="auto"/>
                <w:spacing w:val="0"/>
                <w:w w:val="100"/>
                <w:kern w:val="0"/>
                <w:sz w:val="18"/>
                <w:szCs w:val="18"/>
                <w:highlight w:val="none"/>
                <w:u w:val="none"/>
                <w:lang w:val="en-US" w:eastAsia="zh-CN" w:bidi="ar"/>
              </w:rPr>
              <w:t>单位</w:t>
            </w:r>
          </w:p>
        </w:tc>
      </w:tr>
      <w:tr w14:paraId="41477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0" w:type="auto"/>
            <w:vMerge w:val="restart"/>
            <w:tcBorders>
              <w:top w:val="single" w:color="auto" w:sz="4" w:space="0"/>
              <w:left w:val="single" w:color="auto" w:sz="4" w:space="0"/>
              <w:bottom w:val="single" w:color="auto" w:sz="4" w:space="0"/>
              <w:right w:val="single" w:color="auto" w:sz="4" w:space="0"/>
            </w:tcBorders>
            <w:noWrap/>
            <w:vAlign w:val="center"/>
          </w:tcPr>
          <w:p w14:paraId="0278D1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1</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6EA288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西服上衣</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+西裤</w:t>
            </w:r>
          </w:p>
        </w:tc>
        <w:tc>
          <w:tcPr>
            <w:tcW w:w="0" w:type="auto"/>
            <w:tcBorders>
              <w:top w:val="single" w:color="auto" w:sz="4" w:space="0"/>
              <w:left w:val="single" w:color="auto" w:sz="4" w:space="0"/>
              <w:bottom w:val="single" w:color="auto" w:sz="4" w:space="0"/>
              <w:right w:val="single" w:color="auto" w:sz="4" w:space="0"/>
            </w:tcBorders>
            <w:noWrap/>
            <w:vAlign w:val="center"/>
          </w:tcPr>
          <w:p w14:paraId="060EA2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男西服上衣</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47B369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蓝色系</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179192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纱支：40S/2*32/40D</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面料：57%聚酯纤维</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25%粘纤15%莱赛尔纤维3%氨纶</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克重：220g/㎡</w:t>
            </w:r>
          </w:p>
        </w:tc>
        <w:tc>
          <w:tcPr>
            <w:tcW w:w="0" w:type="auto"/>
            <w:tcBorders>
              <w:top w:val="single" w:color="auto" w:sz="4" w:space="0"/>
              <w:left w:val="single" w:color="auto" w:sz="4" w:space="0"/>
              <w:bottom w:val="single" w:color="auto" w:sz="4" w:space="0"/>
              <w:right w:val="single" w:color="auto" w:sz="4" w:space="0"/>
            </w:tcBorders>
            <w:noWrap/>
            <w:vAlign w:val="center"/>
          </w:tcPr>
          <w:p w14:paraId="455502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68EB6D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件</w:t>
            </w:r>
          </w:p>
        </w:tc>
      </w:tr>
      <w:tr w14:paraId="4F17A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3F8BDFA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pacing w:val="0"/>
                <w:w w:val="100"/>
                <w:sz w:val="18"/>
                <w:szCs w:val="18"/>
                <w:highlight w:val="none"/>
                <w:u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099422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pacing w:val="0"/>
                <w:w w:val="100"/>
                <w:sz w:val="18"/>
                <w:szCs w:val="18"/>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69654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男西裤</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1A313D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pacing w:val="0"/>
                <w:w w:val="100"/>
                <w:sz w:val="18"/>
                <w:szCs w:val="18"/>
                <w:highlight w:val="none"/>
                <w:u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73A442F">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auto"/>
                <w:spacing w:val="0"/>
                <w:w w:val="100"/>
                <w:sz w:val="18"/>
                <w:szCs w:val="18"/>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68CFA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76A7C4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条</w:t>
            </w:r>
          </w:p>
        </w:tc>
      </w:tr>
      <w:tr w14:paraId="4DA86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6C4DE0E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pacing w:val="0"/>
                <w:w w:val="100"/>
                <w:sz w:val="18"/>
                <w:szCs w:val="18"/>
                <w:highlight w:val="none"/>
                <w:u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9890F3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pacing w:val="0"/>
                <w:w w:val="100"/>
                <w:sz w:val="18"/>
                <w:szCs w:val="18"/>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3174C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女西服上衣</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0CB857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pacing w:val="0"/>
                <w:w w:val="100"/>
                <w:sz w:val="18"/>
                <w:szCs w:val="18"/>
                <w:highlight w:val="none"/>
                <w:u w:val="none"/>
              </w:rPr>
            </w:pP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775F7A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纱支：40S/2*32/40D</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面料：57%聚酯纤维</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25%粘纤15%莱赛尔纤维3%氨纶</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克重：220g/㎡</w:t>
            </w:r>
          </w:p>
        </w:tc>
        <w:tc>
          <w:tcPr>
            <w:tcW w:w="0" w:type="auto"/>
            <w:tcBorders>
              <w:top w:val="single" w:color="auto" w:sz="4" w:space="0"/>
              <w:left w:val="single" w:color="auto" w:sz="4" w:space="0"/>
              <w:bottom w:val="single" w:color="auto" w:sz="4" w:space="0"/>
              <w:right w:val="single" w:color="auto" w:sz="4" w:space="0"/>
            </w:tcBorders>
            <w:noWrap/>
            <w:vAlign w:val="center"/>
          </w:tcPr>
          <w:p w14:paraId="10311E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2A1580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件</w:t>
            </w:r>
          </w:p>
        </w:tc>
      </w:tr>
      <w:tr w14:paraId="550E6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21EE2D3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pacing w:val="0"/>
                <w:w w:val="100"/>
                <w:sz w:val="18"/>
                <w:szCs w:val="18"/>
                <w:highlight w:val="none"/>
                <w:u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A75124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pacing w:val="0"/>
                <w:w w:val="100"/>
                <w:sz w:val="18"/>
                <w:szCs w:val="18"/>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F7966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女西裤</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E66B43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pacing w:val="0"/>
                <w:w w:val="100"/>
                <w:sz w:val="18"/>
                <w:szCs w:val="18"/>
                <w:highlight w:val="none"/>
                <w:u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BE46F03">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auto"/>
                <w:spacing w:val="0"/>
                <w:w w:val="100"/>
                <w:sz w:val="18"/>
                <w:szCs w:val="18"/>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41A2D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098D61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条</w:t>
            </w:r>
          </w:p>
        </w:tc>
      </w:tr>
      <w:tr w14:paraId="69E05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7C0AF9F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pacing w:val="0"/>
                <w:w w:val="100"/>
                <w:sz w:val="18"/>
                <w:szCs w:val="18"/>
                <w:highlight w:val="none"/>
                <w:u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EFC75B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pacing w:val="0"/>
                <w:w w:val="100"/>
                <w:sz w:val="18"/>
                <w:szCs w:val="18"/>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4872E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男西服上衣</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14:paraId="1E122E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灰色系</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43807D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纱支：45.8S/2S*53.7/2</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面料：70%聚酯纤维28%粘纤2%氨纶</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克重：380克</w:t>
            </w:r>
          </w:p>
        </w:tc>
        <w:tc>
          <w:tcPr>
            <w:tcW w:w="0" w:type="auto"/>
            <w:tcBorders>
              <w:top w:val="single" w:color="auto" w:sz="4" w:space="0"/>
              <w:left w:val="single" w:color="auto" w:sz="4" w:space="0"/>
              <w:bottom w:val="single" w:color="auto" w:sz="4" w:space="0"/>
              <w:right w:val="single" w:color="auto" w:sz="4" w:space="0"/>
            </w:tcBorders>
            <w:noWrap/>
            <w:vAlign w:val="center"/>
          </w:tcPr>
          <w:p w14:paraId="782866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6275BE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件</w:t>
            </w:r>
          </w:p>
        </w:tc>
      </w:tr>
      <w:tr w14:paraId="03F0B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0F1276B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pacing w:val="0"/>
                <w:w w:val="100"/>
                <w:sz w:val="18"/>
                <w:szCs w:val="18"/>
                <w:highlight w:val="none"/>
                <w:u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C09E0F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pacing w:val="0"/>
                <w:w w:val="100"/>
                <w:sz w:val="18"/>
                <w:szCs w:val="18"/>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80578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男西裤</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1021748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pacing w:val="0"/>
                <w:w w:val="100"/>
                <w:sz w:val="18"/>
                <w:szCs w:val="18"/>
                <w:highlight w:val="none"/>
                <w:u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2C4499E">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auto"/>
                <w:spacing w:val="0"/>
                <w:w w:val="100"/>
                <w:sz w:val="18"/>
                <w:szCs w:val="18"/>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81B0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2CE413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条</w:t>
            </w:r>
          </w:p>
        </w:tc>
      </w:tr>
      <w:tr w14:paraId="2CD66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765A00C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pacing w:val="0"/>
                <w:w w:val="100"/>
                <w:sz w:val="18"/>
                <w:szCs w:val="18"/>
                <w:highlight w:val="none"/>
                <w:u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95C1F2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pacing w:val="0"/>
                <w:w w:val="100"/>
                <w:sz w:val="18"/>
                <w:szCs w:val="18"/>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63B2F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女西服上衣</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5BC20B1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pacing w:val="0"/>
                <w:w w:val="100"/>
                <w:sz w:val="18"/>
                <w:szCs w:val="18"/>
                <w:highlight w:val="none"/>
                <w:u w:val="none"/>
              </w:rPr>
            </w:pP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67A800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纱支：45.8S/2S*53.7/2</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面料：70%聚酯纤维28%粘纤2%氨纶</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克重：380克</w:t>
            </w:r>
          </w:p>
        </w:tc>
        <w:tc>
          <w:tcPr>
            <w:tcW w:w="0" w:type="auto"/>
            <w:tcBorders>
              <w:top w:val="single" w:color="auto" w:sz="4" w:space="0"/>
              <w:left w:val="single" w:color="auto" w:sz="4" w:space="0"/>
              <w:bottom w:val="single" w:color="auto" w:sz="4" w:space="0"/>
              <w:right w:val="single" w:color="auto" w:sz="4" w:space="0"/>
            </w:tcBorders>
            <w:noWrap/>
            <w:vAlign w:val="center"/>
          </w:tcPr>
          <w:p w14:paraId="719554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02BC88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件</w:t>
            </w:r>
          </w:p>
        </w:tc>
      </w:tr>
      <w:tr w14:paraId="17445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78F4201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pacing w:val="0"/>
                <w:w w:val="100"/>
                <w:sz w:val="18"/>
                <w:szCs w:val="18"/>
                <w:highlight w:val="none"/>
                <w:u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18260F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pacing w:val="0"/>
                <w:w w:val="100"/>
                <w:sz w:val="18"/>
                <w:szCs w:val="18"/>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F3139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女西裤</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57414C0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pacing w:val="0"/>
                <w:w w:val="100"/>
                <w:sz w:val="18"/>
                <w:szCs w:val="18"/>
                <w:highlight w:val="none"/>
                <w:u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934F504">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auto"/>
                <w:spacing w:val="0"/>
                <w:w w:val="100"/>
                <w:sz w:val="18"/>
                <w:szCs w:val="18"/>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D4ABD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62DDF9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条</w:t>
            </w:r>
          </w:p>
        </w:tc>
      </w:tr>
      <w:tr w14:paraId="1343F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0" w:type="auto"/>
            <w:vMerge w:val="restart"/>
            <w:tcBorders>
              <w:top w:val="single" w:color="auto" w:sz="4" w:space="0"/>
              <w:left w:val="single" w:color="auto" w:sz="4" w:space="0"/>
              <w:bottom w:val="single" w:color="auto" w:sz="4" w:space="0"/>
              <w:right w:val="single" w:color="auto" w:sz="4" w:space="0"/>
            </w:tcBorders>
            <w:noWrap/>
            <w:vAlign w:val="center"/>
          </w:tcPr>
          <w:p w14:paraId="5EF655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2</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14:paraId="72712F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大衣</w:t>
            </w:r>
          </w:p>
        </w:tc>
        <w:tc>
          <w:tcPr>
            <w:tcW w:w="0" w:type="auto"/>
            <w:tcBorders>
              <w:top w:val="single" w:color="auto" w:sz="4" w:space="0"/>
              <w:left w:val="single" w:color="auto" w:sz="4" w:space="0"/>
              <w:bottom w:val="single" w:color="auto" w:sz="4" w:space="0"/>
              <w:right w:val="single" w:color="auto" w:sz="4" w:space="0"/>
            </w:tcBorders>
            <w:noWrap/>
            <w:vAlign w:val="center"/>
          </w:tcPr>
          <w:p w14:paraId="2EE41D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男款</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14:paraId="74F5BE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藏青色系</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871A7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面料：50%羊毛50%聚酯纤维</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里料：100%聚酯纤维</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克重：720克</w:t>
            </w:r>
          </w:p>
        </w:tc>
        <w:tc>
          <w:tcPr>
            <w:tcW w:w="0" w:type="auto"/>
            <w:tcBorders>
              <w:top w:val="single" w:color="auto" w:sz="4" w:space="0"/>
              <w:left w:val="single" w:color="auto" w:sz="4" w:space="0"/>
              <w:bottom w:val="single" w:color="auto" w:sz="4" w:space="0"/>
              <w:right w:val="single" w:color="auto" w:sz="4" w:space="0"/>
            </w:tcBorders>
            <w:noWrap/>
            <w:vAlign w:val="center"/>
          </w:tcPr>
          <w:p w14:paraId="5DB5D1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443FA7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件</w:t>
            </w:r>
          </w:p>
        </w:tc>
      </w:tr>
      <w:tr w14:paraId="7CF97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370BEBF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pacing w:val="0"/>
                <w:w w:val="100"/>
                <w:sz w:val="18"/>
                <w:szCs w:val="18"/>
                <w:highlight w:val="none"/>
                <w:u w:val="none"/>
              </w:rPr>
            </w:pP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17561EE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pacing w:val="0"/>
                <w:w w:val="100"/>
                <w:sz w:val="18"/>
                <w:szCs w:val="18"/>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25695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女款</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54F5FE0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pacing w:val="0"/>
                <w:w w:val="100"/>
                <w:sz w:val="18"/>
                <w:szCs w:val="18"/>
                <w:highlight w:val="none"/>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5AD7A2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面料：50%羊毛50%聚酯纤维</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里料：100%聚酯纤维</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克重：720克</w:t>
            </w:r>
          </w:p>
        </w:tc>
        <w:tc>
          <w:tcPr>
            <w:tcW w:w="0" w:type="auto"/>
            <w:tcBorders>
              <w:top w:val="single" w:color="auto" w:sz="4" w:space="0"/>
              <w:left w:val="single" w:color="auto" w:sz="4" w:space="0"/>
              <w:bottom w:val="single" w:color="auto" w:sz="4" w:space="0"/>
              <w:right w:val="single" w:color="auto" w:sz="4" w:space="0"/>
            </w:tcBorders>
            <w:noWrap/>
            <w:vAlign w:val="center"/>
          </w:tcPr>
          <w:p w14:paraId="699EEA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74B327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件</w:t>
            </w:r>
          </w:p>
        </w:tc>
      </w:tr>
      <w:tr w14:paraId="134F7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0" w:type="auto"/>
            <w:tcBorders>
              <w:top w:val="single" w:color="auto" w:sz="4" w:space="0"/>
              <w:left w:val="single" w:color="auto" w:sz="4" w:space="0"/>
              <w:bottom w:val="single" w:color="auto" w:sz="4" w:space="0"/>
              <w:right w:val="single" w:color="auto" w:sz="4" w:space="0"/>
            </w:tcBorders>
            <w:noWrap/>
            <w:vAlign w:val="center"/>
          </w:tcPr>
          <w:p w14:paraId="1FC9AF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7DAB65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防风防雨外套</w:t>
            </w:r>
          </w:p>
        </w:tc>
        <w:tc>
          <w:tcPr>
            <w:tcW w:w="0" w:type="auto"/>
            <w:tcBorders>
              <w:top w:val="single" w:color="auto" w:sz="4" w:space="0"/>
              <w:left w:val="single" w:color="auto" w:sz="4" w:space="0"/>
              <w:bottom w:val="single" w:color="auto" w:sz="4" w:space="0"/>
              <w:right w:val="single" w:color="auto" w:sz="4" w:space="0"/>
            </w:tcBorders>
            <w:noWrap/>
            <w:vAlign w:val="center"/>
          </w:tcPr>
          <w:p w14:paraId="3D31A4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男女同款</w:t>
            </w:r>
          </w:p>
        </w:tc>
        <w:tc>
          <w:tcPr>
            <w:tcW w:w="0" w:type="auto"/>
            <w:tcBorders>
              <w:top w:val="single" w:color="auto" w:sz="4" w:space="0"/>
              <w:left w:val="single" w:color="auto" w:sz="4" w:space="0"/>
              <w:bottom w:val="single" w:color="auto" w:sz="4" w:space="0"/>
              <w:right w:val="single" w:color="auto" w:sz="4" w:space="0"/>
            </w:tcBorders>
            <w:noWrap/>
            <w:vAlign w:val="center"/>
          </w:tcPr>
          <w:p w14:paraId="1BA22F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黑色系</w:t>
            </w:r>
          </w:p>
        </w:tc>
        <w:tc>
          <w:tcPr>
            <w:tcW w:w="0" w:type="auto"/>
            <w:tcBorders>
              <w:top w:val="single" w:color="auto" w:sz="4" w:space="0"/>
              <w:left w:val="single" w:color="auto" w:sz="4" w:space="0"/>
              <w:bottom w:val="single" w:color="auto" w:sz="4" w:space="0"/>
              <w:right w:val="single" w:color="auto" w:sz="4" w:space="0"/>
            </w:tcBorders>
            <w:noWrap/>
            <w:vAlign w:val="center"/>
          </w:tcPr>
          <w:p w14:paraId="08E901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100%聚酯纤维</w:t>
            </w:r>
          </w:p>
        </w:tc>
        <w:tc>
          <w:tcPr>
            <w:tcW w:w="0" w:type="auto"/>
            <w:tcBorders>
              <w:top w:val="single" w:color="auto" w:sz="4" w:space="0"/>
              <w:left w:val="single" w:color="auto" w:sz="4" w:space="0"/>
              <w:bottom w:val="single" w:color="auto" w:sz="4" w:space="0"/>
              <w:right w:val="single" w:color="auto" w:sz="4" w:space="0"/>
            </w:tcBorders>
            <w:noWrap/>
            <w:vAlign w:val="center"/>
          </w:tcPr>
          <w:p w14:paraId="475F0E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147E8F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件</w:t>
            </w:r>
          </w:p>
        </w:tc>
      </w:tr>
      <w:tr w14:paraId="09056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0" w:type="auto"/>
            <w:vMerge w:val="restart"/>
            <w:tcBorders>
              <w:top w:val="single" w:color="auto" w:sz="4" w:space="0"/>
              <w:left w:val="single" w:color="auto" w:sz="4" w:space="0"/>
              <w:bottom w:val="single" w:color="auto" w:sz="4" w:space="0"/>
              <w:right w:val="single" w:color="auto" w:sz="4" w:space="0"/>
            </w:tcBorders>
            <w:noWrap/>
            <w:vAlign w:val="center"/>
          </w:tcPr>
          <w:p w14:paraId="4FB8D3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4</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439A02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长袖衬衫</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51C81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男款</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（配领带1条）</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388FB2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白色系</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7D1EE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纱支：100S/2*100S/2双经双纬</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面料：100%全棉免烫</w:t>
            </w:r>
          </w:p>
        </w:tc>
        <w:tc>
          <w:tcPr>
            <w:tcW w:w="0" w:type="auto"/>
            <w:tcBorders>
              <w:top w:val="single" w:color="auto" w:sz="4" w:space="0"/>
              <w:left w:val="single" w:color="auto" w:sz="4" w:space="0"/>
              <w:bottom w:val="single" w:color="auto" w:sz="4" w:space="0"/>
              <w:right w:val="single" w:color="auto" w:sz="4" w:space="0"/>
            </w:tcBorders>
            <w:noWrap/>
            <w:vAlign w:val="center"/>
          </w:tcPr>
          <w:p w14:paraId="385150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51FE76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件</w:t>
            </w:r>
          </w:p>
        </w:tc>
      </w:tr>
      <w:tr w14:paraId="614D5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4A7873A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pacing w:val="0"/>
                <w:w w:val="100"/>
                <w:sz w:val="18"/>
                <w:szCs w:val="18"/>
                <w:highlight w:val="none"/>
                <w:u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21EE7B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pacing w:val="0"/>
                <w:w w:val="100"/>
                <w:sz w:val="18"/>
                <w:szCs w:val="18"/>
                <w:highlight w:val="none"/>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6E37E2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女款</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（配领结1个）</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B71475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pacing w:val="0"/>
                <w:w w:val="100"/>
                <w:sz w:val="18"/>
                <w:szCs w:val="18"/>
                <w:highlight w:val="none"/>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7164BB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纱支：100S/2*100S/2双经双纬</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面料：100%全棉免烫</w:t>
            </w:r>
          </w:p>
        </w:tc>
        <w:tc>
          <w:tcPr>
            <w:tcW w:w="0" w:type="auto"/>
            <w:tcBorders>
              <w:top w:val="single" w:color="auto" w:sz="4" w:space="0"/>
              <w:left w:val="single" w:color="auto" w:sz="4" w:space="0"/>
              <w:bottom w:val="single" w:color="auto" w:sz="4" w:space="0"/>
              <w:right w:val="single" w:color="auto" w:sz="4" w:space="0"/>
            </w:tcBorders>
            <w:noWrap/>
            <w:vAlign w:val="center"/>
          </w:tcPr>
          <w:p w14:paraId="48172F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7079F3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件</w:t>
            </w:r>
          </w:p>
        </w:tc>
      </w:tr>
      <w:tr w14:paraId="3C738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0" w:type="auto"/>
            <w:vMerge w:val="restart"/>
            <w:tcBorders>
              <w:top w:val="single" w:color="auto" w:sz="4" w:space="0"/>
              <w:left w:val="single" w:color="auto" w:sz="4" w:space="0"/>
              <w:bottom w:val="single" w:color="auto" w:sz="4" w:space="0"/>
              <w:right w:val="single" w:color="auto" w:sz="4" w:space="0"/>
            </w:tcBorders>
            <w:noWrap/>
            <w:vAlign w:val="center"/>
          </w:tcPr>
          <w:p w14:paraId="2ED46B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5</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00D582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长袖衬衫</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3E862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男款</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（配领带1条）</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14:paraId="7D6B16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黑色系</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F142B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纱支：50*50+40D/180*110</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面料：48.5%再生纤维素纤维，48.5%聚酯纤维，3%氨纶</w:t>
            </w:r>
          </w:p>
        </w:tc>
        <w:tc>
          <w:tcPr>
            <w:tcW w:w="0" w:type="auto"/>
            <w:tcBorders>
              <w:top w:val="single" w:color="auto" w:sz="4" w:space="0"/>
              <w:left w:val="single" w:color="auto" w:sz="4" w:space="0"/>
              <w:bottom w:val="single" w:color="auto" w:sz="4" w:space="0"/>
              <w:right w:val="single" w:color="auto" w:sz="4" w:space="0"/>
            </w:tcBorders>
            <w:noWrap/>
            <w:vAlign w:val="center"/>
          </w:tcPr>
          <w:p w14:paraId="55E996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5FAB1B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件</w:t>
            </w:r>
          </w:p>
        </w:tc>
      </w:tr>
      <w:tr w14:paraId="16651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3B1E00D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pacing w:val="0"/>
                <w:w w:val="100"/>
                <w:sz w:val="18"/>
                <w:szCs w:val="18"/>
                <w:highlight w:val="none"/>
                <w:u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8426FD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pacing w:val="0"/>
                <w:w w:val="100"/>
                <w:sz w:val="18"/>
                <w:szCs w:val="18"/>
                <w:highlight w:val="none"/>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215E85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女款</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（配领结1个）</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24ABCC7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pacing w:val="0"/>
                <w:w w:val="100"/>
                <w:sz w:val="18"/>
                <w:szCs w:val="18"/>
                <w:highlight w:val="none"/>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228CAF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纱支：50*50+40D/180*110</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面料：48.5%再生纤维素纤维，48.5%聚酯纤维，3%氨纶</w:t>
            </w:r>
          </w:p>
        </w:tc>
        <w:tc>
          <w:tcPr>
            <w:tcW w:w="0" w:type="auto"/>
            <w:tcBorders>
              <w:top w:val="single" w:color="auto" w:sz="4" w:space="0"/>
              <w:left w:val="single" w:color="auto" w:sz="4" w:space="0"/>
              <w:bottom w:val="single" w:color="auto" w:sz="4" w:space="0"/>
              <w:right w:val="single" w:color="auto" w:sz="4" w:space="0"/>
            </w:tcBorders>
            <w:noWrap/>
            <w:vAlign w:val="center"/>
          </w:tcPr>
          <w:p w14:paraId="660C01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47F5B8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件</w:t>
            </w:r>
          </w:p>
        </w:tc>
      </w:tr>
      <w:tr w14:paraId="00543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0" w:type="auto"/>
            <w:vMerge w:val="restart"/>
            <w:tcBorders>
              <w:top w:val="single" w:color="auto" w:sz="4" w:space="0"/>
              <w:left w:val="single" w:color="auto" w:sz="4" w:space="0"/>
              <w:bottom w:val="single" w:color="auto" w:sz="4" w:space="0"/>
              <w:right w:val="single" w:color="auto" w:sz="4" w:space="0"/>
            </w:tcBorders>
            <w:noWrap/>
            <w:vAlign w:val="center"/>
          </w:tcPr>
          <w:p w14:paraId="7BD56F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6</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14:paraId="705B6B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皮鞋</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EDA64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男款</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14:paraId="12F2A4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黑色系</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5457E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面层：牛皮革</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里层：猪皮革</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鞋底：橡胶</w:t>
            </w:r>
          </w:p>
        </w:tc>
        <w:tc>
          <w:tcPr>
            <w:tcW w:w="0" w:type="auto"/>
            <w:tcBorders>
              <w:top w:val="single" w:color="auto" w:sz="4" w:space="0"/>
              <w:left w:val="single" w:color="auto" w:sz="4" w:space="0"/>
              <w:bottom w:val="single" w:color="auto" w:sz="4" w:space="0"/>
              <w:right w:val="single" w:color="auto" w:sz="4" w:space="0"/>
            </w:tcBorders>
            <w:noWrap/>
            <w:vAlign w:val="center"/>
          </w:tcPr>
          <w:p w14:paraId="48B6BB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48AA44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双</w:t>
            </w:r>
          </w:p>
        </w:tc>
      </w:tr>
      <w:tr w14:paraId="64D5D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415D0F5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pacing w:val="0"/>
                <w:w w:val="100"/>
                <w:sz w:val="18"/>
                <w:szCs w:val="18"/>
                <w:highlight w:val="none"/>
                <w:u w:val="none"/>
              </w:rPr>
            </w:pP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65E784C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pacing w:val="0"/>
                <w:w w:val="100"/>
                <w:sz w:val="18"/>
                <w:szCs w:val="18"/>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7AB1C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女款</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21248FD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pacing w:val="0"/>
                <w:w w:val="100"/>
                <w:sz w:val="18"/>
                <w:szCs w:val="18"/>
                <w:highlight w:val="none"/>
                <w:u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7769E3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面层：牛皮革</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里层：猪皮革</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鞋底：橡胶</w:t>
            </w:r>
          </w:p>
        </w:tc>
        <w:tc>
          <w:tcPr>
            <w:tcW w:w="0" w:type="auto"/>
            <w:tcBorders>
              <w:top w:val="single" w:color="auto" w:sz="4" w:space="0"/>
              <w:left w:val="single" w:color="auto" w:sz="4" w:space="0"/>
              <w:bottom w:val="single" w:color="auto" w:sz="4" w:space="0"/>
              <w:right w:val="single" w:color="auto" w:sz="4" w:space="0"/>
            </w:tcBorders>
            <w:noWrap/>
            <w:vAlign w:val="center"/>
          </w:tcPr>
          <w:p w14:paraId="25237D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05FE94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双</w:t>
            </w:r>
          </w:p>
        </w:tc>
      </w:tr>
    </w:tbl>
    <w:p w14:paraId="1E44AE4F">
      <w:pPr>
        <w:pStyle w:val="18"/>
        <w:keepNext w:val="0"/>
        <w:keepLines w:val="0"/>
        <w:pageBreakBefore w:val="0"/>
        <w:widowControl w:val="0"/>
        <w:tabs>
          <w:tab w:val="left" w:pos="0"/>
        </w:tabs>
        <w:kinsoku/>
        <w:wordWrap/>
        <w:overflowPunct/>
        <w:topLinePunct w:val="0"/>
        <w:autoSpaceDE/>
        <w:autoSpaceDN/>
        <w:bidi w:val="0"/>
        <w:adjustRightInd/>
        <w:snapToGrid w:val="0"/>
        <w:spacing w:before="100" w:beforeAutospacing="1" w:line="360" w:lineRule="auto"/>
        <w:ind w:left="0" w:firstLine="482" w:firstLineChars="200"/>
        <w:jc w:val="both"/>
        <w:textAlignment w:val="auto"/>
        <w:outlineLvl w:val="0"/>
        <w:rPr>
          <w:rFonts w:hint="eastAsia" w:ascii="宋体" w:hAnsi="宋体" w:eastAsia="宋体" w:cs="宋体"/>
          <w:b/>
          <w:bCs/>
          <w:color w:val="auto"/>
          <w:spacing w:val="0"/>
          <w:w w:val="100"/>
          <w:sz w:val="24"/>
          <w:highlight w:val="none"/>
          <w:shd w:val="clear" w:color="auto" w:fill="auto"/>
        </w:rPr>
      </w:pPr>
      <w:r>
        <w:rPr>
          <w:rFonts w:hint="eastAsia" w:ascii="宋体" w:hAnsi="宋体" w:eastAsia="宋体" w:cs="宋体"/>
          <w:b/>
          <w:bCs/>
          <w:color w:val="auto"/>
          <w:spacing w:val="0"/>
          <w:w w:val="100"/>
          <w:sz w:val="24"/>
          <w:highlight w:val="none"/>
          <w:shd w:val="clear" w:color="auto" w:fill="auto"/>
        </w:rPr>
        <w:t xml:space="preserve"> 注：示例图（无）</w:t>
      </w:r>
      <w:r>
        <w:rPr>
          <w:rFonts w:hint="eastAsia" w:ascii="宋体" w:hAnsi="宋体" w:eastAsia="宋体" w:cs="宋体"/>
          <w:b/>
          <w:bCs/>
          <w:color w:val="auto"/>
          <w:spacing w:val="0"/>
          <w:w w:val="100"/>
          <w:sz w:val="24"/>
          <w:highlight w:val="none"/>
          <w:shd w:val="clear" w:color="auto" w:fill="auto"/>
          <w:lang w:eastAsia="zh-CN"/>
        </w:rPr>
        <w:t>。</w:t>
      </w:r>
      <w:r>
        <w:rPr>
          <w:rFonts w:hint="eastAsia" w:ascii="宋体" w:hAnsi="宋体" w:eastAsia="宋体" w:cs="宋体"/>
          <w:b/>
          <w:bCs/>
          <w:color w:val="auto"/>
          <w:spacing w:val="0"/>
          <w:w w:val="100"/>
          <w:sz w:val="24"/>
          <w:highlight w:val="none"/>
          <w:shd w:val="clear" w:color="auto" w:fill="auto"/>
        </w:rPr>
        <w:t>成品款式请根据</w:t>
      </w:r>
      <w:r>
        <w:rPr>
          <w:rFonts w:hint="eastAsia" w:ascii="宋体" w:hAnsi="宋体" w:eastAsia="宋体" w:cs="宋体"/>
          <w:b/>
          <w:bCs/>
          <w:color w:val="auto"/>
          <w:spacing w:val="0"/>
          <w:w w:val="100"/>
          <w:sz w:val="24"/>
          <w:highlight w:val="none"/>
          <w:shd w:val="clear" w:color="auto" w:fill="auto"/>
          <w:lang w:eastAsia="zh-CN"/>
        </w:rPr>
        <w:t>公司</w:t>
      </w:r>
      <w:r>
        <w:rPr>
          <w:rFonts w:hint="eastAsia" w:ascii="宋体" w:hAnsi="宋体" w:eastAsia="宋体" w:cs="宋体"/>
          <w:b/>
          <w:bCs/>
          <w:color w:val="auto"/>
          <w:spacing w:val="0"/>
          <w:w w:val="100"/>
          <w:sz w:val="24"/>
          <w:highlight w:val="none"/>
          <w:shd w:val="clear" w:color="auto" w:fill="auto"/>
        </w:rPr>
        <w:t>工作特点自行设计</w:t>
      </w:r>
      <w:r>
        <w:rPr>
          <w:rFonts w:hint="eastAsia" w:ascii="宋体" w:hAnsi="宋体" w:eastAsia="宋体" w:cs="宋体"/>
          <w:b/>
          <w:bCs/>
          <w:color w:val="auto"/>
          <w:spacing w:val="0"/>
          <w:w w:val="100"/>
          <w:sz w:val="24"/>
          <w:highlight w:val="none"/>
          <w:shd w:val="clear" w:color="auto" w:fill="auto"/>
          <w:lang w:eastAsia="zh-CN"/>
        </w:rPr>
        <w:t>或根据以往工作服</w:t>
      </w:r>
      <w:r>
        <w:rPr>
          <w:rFonts w:hint="eastAsia" w:hAnsi="宋体" w:cs="宋体"/>
          <w:b/>
          <w:bCs/>
          <w:color w:val="auto"/>
          <w:spacing w:val="0"/>
          <w:w w:val="100"/>
          <w:sz w:val="24"/>
          <w:highlight w:val="none"/>
          <w:shd w:val="clear" w:color="auto" w:fill="auto"/>
          <w:lang w:eastAsia="zh-CN"/>
        </w:rPr>
        <w:t>进行</w:t>
      </w:r>
      <w:r>
        <w:rPr>
          <w:rFonts w:hint="eastAsia" w:ascii="宋体" w:hAnsi="宋体" w:eastAsia="宋体" w:cs="宋体"/>
          <w:b/>
          <w:bCs/>
          <w:color w:val="auto"/>
          <w:spacing w:val="0"/>
          <w:w w:val="100"/>
          <w:sz w:val="24"/>
          <w:highlight w:val="none"/>
          <w:shd w:val="clear" w:color="auto" w:fill="auto"/>
          <w:lang w:eastAsia="zh-CN"/>
        </w:rPr>
        <w:t>深化</w:t>
      </w:r>
      <w:r>
        <w:rPr>
          <w:rFonts w:hint="eastAsia" w:hAnsi="宋体" w:cs="宋体"/>
          <w:b/>
          <w:bCs/>
          <w:color w:val="auto"/>
          <w:spacing w:val="0"/>
          <w:w w:val="100"/>
          <w:sz w:val="24"/>
          <w:highlight w:val="none"/>
          <w:shd w:val="clear" w:color="auto" w:fill="auto"/>
          <w:lang w:eastAsia="zh-CN"/>
        </w:rPr>
        <w:t>设计</w:t>
      </w:r>
      <w:r>
        <w:rPr>
          <w:rFonts w:hint="eastAsia" w:ascii="宋体" w:hAnsi="宋体" w:eastAsia="宋体" w:cs="宋体"/>
          <w:b/>
          <w:bCs/>
          <w:color w:val="auto"/>
          <w:spacing w:val="0"/>
          <w:w w:val="100"/>
          <w:sz w:val="24"/>
          <w:highlight w:val="none"/>
          <w:shd w:val="clear" w:color="auto" w:fill="auto"/>
        </w:rPr>
        <w:t>，要求能够展现良好形象的同时兼具舒适性、实用性与美观性。</w:t>
      </w:r>
    </w:p>
    <w:p w14:paraId="2B4234CF">
      <w:pPr>
        <w:pStyle w:val="18"/>
        <w:keepNext w:val="0"/>
        <w:keepLines w:val="0"/>
        <w:pageBreakBefore w:val="0"/>
        <w:tabs>
          <w:tab w:val="left" w:pos="0"/>
        </w:tabs>
        <w:kinsoku/>
        <w:wordWrap/>
        <w:overflowPunct/>
        <w:topLinePunct w:val="0"/>
        <w:autoSpaceDE/>
        <w:autoSpaceDN/>
        <w:bidi w:val="0"/>
        <w:adjustRightInd/>
        <w:snapToGrid w:val="0"/>
        <w:spacing w:line="360" w:lineRule="auto"/>
        <w:ind w:left="0" w:firstLine="482" w:firstLineChars="200"/>
        <w:jc w:val="both"/>
        <w:textAlignment w:val="auto"/>
        <w:outlineLvl w:val="0"/>
        <w:rPr>
          <w:rFonts w:hint="eastAsia" w:ascii="宋体" w:hAnsi="宋体" w:eastAsia="宋体" w:cs="宋体"/>
          <w:b/>
          <w:bCs/>
          <w:color w:val="auto"/>
          <w:spacing w:val="0"/>
          <w:w w:val="100"/>
          <w:kern w:val="2"/>
          <w:sz w:val="24"/>
          <w:szCs w:val="24"/>
          <w:highlight w:val="none"/>
          <w:shd w:val="clear" w:color="auto" w:fill="auto"/>
        </w:rPr>
      </w:pPr>
      <w:r>
        <w:rPr>
          <w:rFonts w:hint="eastAsia" w:ascii="宋体" w:hAnsi="宋体" w:eastAsia="宋体" w:cs="宋体"/>
          <w:b/>
          <w:bCs/>
          <w:color w:val="auto"/>
          <w:spacing w:val="0"/>
          <w:w w:val="100"/>
          <w:kern w:val="2"/>
          <w:sz w:val="24"/>
          <w:szCs w:val="24"/>
          <w:highlight w:val="none"/>
          <w:shd w:val="clear" w:color="auto" w:fill="auto"/>
        </w:rPr>
        <w:t>（四）采购标的数量、采购项目交付或者实施的时间和地点</w:t>
      </w:r>
    </w:p>
    <w:p w14:paraId="6FA4B81F">
      <w:pPr>
        <w:keepNext w:val="0"/>
        <w:keepLines w:val="0"/>
        <w:pageBreakBefore w:val="0"/>
        <w:widowControl/>
        <w:kinsoku/>
        <w:wordWrap/>
        <w:overflowPunct/>
        <w:topLinePunct w:val="0"/>
        <w:autoSpaceDE/>
        <w:autoSpaceDN/>
        <w:bidi w:val="0"/>
        <w:adjustRightInd/>
        <w:spacing w:line="360" w:lineRule="auto"/>
        <w:ind w:left="0" w:firstLine="480" w:firstLineChars="200"/>
        <w:jc w:val="both"/>
        <w:textAlignment w:val="auto"/>
        <w:outlineLvl w:val="0"/>
        <w:rPr>
          <w:rFonts w:hint="eastAsia" w:ascii="宋体" w:hAnsi="宋体" w:eastAsia="宋体" w:cs="宋体"/>
          <w:color w:val="auto"/>
          <w:spacing w:val="0"/>
          <w:w w:val="100"/>
          <w:kern w:val="0"/>
          <w:sz w:val="24"/>
          <w:highlight w:val="none"/>
          <w:shd w:val="clear" w:color="auto" w:fill="auto"/>
        </w:rPr>
      </w:pPr>
      <w:r>
        <w:rPr>
          <w:rFonts w:hint="eastAsia" w:ascii="宋体" w:hAnsi="宋体" w:eastAsia="宋体" w:cs="宋体"/>
          <w:color w:val="auto"/>
          <w:spacing w:val="0"/>
          <w:w w:val="100"/>
          <w:kern w:val="0"/>
          <w:sz w:val="24"/>
          <w:highlight w:val="none"/>
          <w:shd w:val="clear" w:color="auto" w:fill="auto"/>
        </w:rPr>
        <w:t>1、采购标的的数量：</w:t>
      </w:r>
      <w:r>
        <w:rPr>
          <w:rFonts w:hint="eastAsia" w:ascii="宋体" w:hAnsi="宋体" w:eastAsia="宋体" w:cs="宋体"/>
          <w:color w:val="auto"/>
          <w:spacing w:val="0"/>
          <w:w w:val="100"/>
          <w:kern w:val="0"/>
          <w:sz w:val="24"/>
          <w:highlight w:val="none"/>
          <w:u w:val="single"/>
          <w:shd w:val="clear" w:color="auto" w:fill="auto"/>
          <w:lang w:eastAsia="zh-CN"/>
        </w:rPr>
        <w:t>暂定</w:t>
      </w:r>
      <w:r>
        <w:rPr>
          <w:rFonts w:hint="eastAsia" w:ascii="宋体" w:hAnsi="宋体" w:eastAsia="宋体" w:cs="宋体"/>
          <w:color w:val="auto"/>
          <w:spacing w:val="0"/>
          <w:w w:val="100"/>
          <w:kern w:val="0"/>
          <w:sz w:val="24"/>
          <w:highlight w:val="none"/>
          <w:u w:val="single"/>
          <w:shd w:val="clear" w:color="auto" w:fill="auto"/>
          <w:lang w:val="en-US" w:eastAsia="zh-CN"/>
        </w:rPr>
        <w:t>33套（1套：西服上衣2件（1件蓝色系、1件灰色系）、西裤4条（2条蓝色系、2条灰色系）、 大衣1件、防风外套1件、长袖衬衫4件（长袖衬衫1、2各2件）、领带或领结2件、皮鞋2双)</w:t>
      </w:r>
      <w:r>
        <w:rPr>
          <w:rFonts w:hint="eastAsia" w:ascii="宋体" w:hAnsi="宋体" w:eastAsia="宋体" w:cs="宋体"/>
          <w:color w:val="auto"/>
          <w:spacing w:val="0"/>
          <w:w w:val="100"/>
          <w:kern w:val="0"/>
          <w:sz w:val="24"/>
          <w:highlight w:val="none"/>
          <w:u w:val="single"/>
          <w:shd w:val="clear" w:color="auto" w:fill="auto"/>
        </w:rPr>
        <w:t xml:space="preserve"> </w:t>
      </w:r>
      <w:r>
        <w:rPr>
          <w:rFonts w:hint="eastAsia" w:ascii="宋体" w:hAnsi="宋体" w:eastAsia="宋体" w:cs="宋体"/>
          <w:color w:val="auto"/>
          <w:spacing w:val="0"/>
          <w:w w:val="100"/>
          <w:kern w:val="0"/>
          <w:sz w:val="24"/>
          <w:highlight w:val="none"/>
          <w:u w:val="single"/>
          <w:shd w:val="clear" w:color="auto" w:fill="auto"/>
          <w:lang w:eastAsia="zh-CN"/>
        </w:rPr>
        <w:t>。</w:t>
      </w:r>
      <w:r>
        <w:rPr>
          <w:rFonts w:hint="eastAsia" w:ascii="宋体" w:hAnsi="宋体" w:eastAsia="宋体" w:cs="宋体"/>
          <w:color w:val="auto"/>
          <w:spacing w:val="0"/>
          <w:w w:val="100"/>
          <w:kern w:val="0"/>
          <w:sz w:val="24"/>
          <w:highlight w:val="none"/>
          <w:u w:val="single"/>
          <w:shd w:val="clear" w:color="auto" w:fill="auto"/>
          <w:lang w:val="zh-CN" w:eastAsia="zh-CN"/>
        </w:rPr>
        <w:t>后续录入新员工按照此标准向本次确定的服务单位下单购买。最终以实际数量结算。</w:t>
      </w:r>
    </w:p>
    <w:p w14:paraId="508272C0">
      <w:pPr>
        <w:keepNext w:val="0"/>
        <w:keepLines w:val="0"/>
        <w:pageBreakBefore w:val="0"/>
        <w:widowControl/>
        <w:kinsoku/>
        <w:wordWrap/>
        <w:overflowPunct/>
        <w:topLinePunct w:val="0"/>
        <w:autoSpaceDE/>
        <w:autoSpaceDN/>
        <w:bidi w:val="0"/>
        <w:adjustRightInd/>
        <w:spacing w:line="360" w:lineRule="auto"/>
        <w:ind w:left="0" w:firstLine="480" w:firstLineChars="200"/>
        <w:jc w:val="both"/>
        <w:textAlignment w:val="auto"/>
        <w:outlineLvl w:val="0"/>
        <w:rPr>
          <w:rFonts w:hint="eastAsia" w:ascii="宋体" w:hAnsi="宋体" w:eastAsia="宋体" w:cs="宋体"/>
          <w:color w:val="auto"/>
          <w:spacing w:val="0"/>
          <w:w w:val="100"/>
          <w:kern w:val="0"/>
          <w:sz w:val="24"/>
          <w:highlight w:val="none"/>
          <w:u w:val="none"/>
          <w:shd w:val="clear" w:color="auto" w:fill="auto"/>
          <w:lang w:eastAsia="zh-CN"/>
        </w:rPr>
      </w:pPr>
      <w:r>
        <w:rPr>
          <w:rFonts w:hint="eastAsia" w:ascii="宋体" w:hAnsi="宋体" w:eastAsia="宋体" w:cs="宋体"/>
          <w:color w:val="auto"/>
          <w:spacing w:val="0"/>
          <w:w w:val="100"/>
          <w:kern w:val="0"/>
          <w:sz w:val="24"/>
          <w:highlight w:val="none"/>
          <w:shd w:val="clear" w:color="auto" w:fill="auto"/>
        </w:rPr>
        <w:t>2、采购项目交付时间：</w:t>
      </w:r>
      <w:r>
        <w:rPr>
          <w:rFonts w:hint="eastAsia" w:ascii="宋体" w:hAnsi="宋体" w:cs="宋体"/>
          <w:color w:val="auto"/>
          <w:spacing w:val="0"/>
          <w:w w:val="100"/>
          <w:kern w:val="0"/>
          <w:sz w:val="24"/>
          <w:highlight w:val="none"/>
          <w:u w:val="none"/>
          <w:shd w:val="clear" w:color="auto" w:fill="auto"/>
          <w:lang w:val="en-US" w:eastAsia="zh-CN"/>
        </w:rPr>
        <w:t>中标</w:t>
      </w:r>
      <w:r>
        <w:rPr>
          <w:rFonts w:hint="eastAsia" w:ascii="宋体" w:hAnsi="宋体" w:eastAsia="宋体" w:cs="宋体"/>
          <w:color w:val="auto"/>
          <w:spacing w:val="0"/>
          <w:w w:val="100"/>
          <w:kern w:val="0"/>
          <w:sz w:val="24"/>
          <w:highlight w:val="none"/>
          <w:u w:val="none"/>
          <w:shd w:val="clear" w:color="auto" w:fill="auto"/>
          <w:lang w:val="en-US" w:eastAsia="zh-CN"/>
        </w:rPr>
        <w:t>供应商根据采购单位通知要求，分批定量生产，并在</w:t>
      </w:r>
      <w:r>
        <w:rPr>
          <w:rFonts w:hint="eastAsia" w:ascii="宋体" w:hAnsi="宋体" w:eastAsia="宋体" w:cs="宋体"/>
          <w:color w:val="auto"/>
          <w:spacing w:val="0"/>
          <w:w w:val="100"/>
          <w:kern w:val="0"/>
          <w:sz w:val="24"/>
          <w:highlight w:val="none"/>
          <w:u w:val="none"/>
          <w:shd w:val="clear" w:color="auto" w:fill="auto"/>
          <w:lang w:eastAsia="zh-CN"/>
        </w:rPr>
        <w:t>测身量体结束之日起</w:t>
      </w:r>
      <w:r>
        <w:rPr>
          <w:rFonts w:hint="eastAsia" w:ascii="宋体" w:hAnsi="宋体" w:cs="宋体"/>
          <w:color w:val="auto"/>
          <w:spacing w:val="0"/>
          <w:w w:val="100"/>
          <w:kern w:val="0"/>
          <w:sz w:val="24"/>
          <w:highlight w:val="none"/>
          <w:u w:val="single"/>
          <w:shd w:val="clear" w:color="auto" w:fill="auto"/>
          <w:lang w:val="en-US" w:eastAsia="zh-CN"/>
        </w:rPr>
        <w:t xml:space="preserve"> 45 </w:t>
      </w:r>
      <w:r>
        <w:rPr>
          <w:rFonts w:hint="eastAsia" w:ascii="宋体" w:hAnsi="宋体" w:eastAsia="宋体" w:cs="宋体"/>
          <w:color w:val="auto"/>
          <w:spacing w:val="0"/>
          <w:w w:val="100"/>
          <w:kern w:val="0"/>
          <w:sz w:val="24"/>
          <w:highlight w:val="none"/>
          <w:u w:val="none"/>
          <w:shd w:val="clear" w:color="auto" w:fill="auto"/>
          <w:lang w:val="en-US" w:eastAsia="zh-CN"/>
        </w:rPr>
        <w:t>日内完成相应批次供货。</w:t>
      </w:r>
    </w:p>
    <w:p w14:paraId="1BAF61E1">
      <w:pPr>
        <w:keepNext w:val="0"/>
        <w:keepLines w:val="0"/>
        <w:pageBreakBefore w:val="0"/>
        <w:widowControl/>
        <w:kinsoku/>
        <w:wordWrap/>
        <w:overflowPunct/>
        <w:topLinePunct w:val="0"/>
        <w:autoSpaceDE/>
        <w:autoSpaceDN/>
        <w:bidi w:val="0"/>
        <w:adjustRightInd/>
        <w:spacing w:line="360" w:lineRule="auto"/>
        <w:ind w:left="0" w:firstLine="480" w:firstLineChars="200"/>
        <w:jc w:val="both"/>
        <w:textAlignment w:val="auto"/>
        <w:outlineLvl w:val="0"/>
        <w:rPr>
          <w:rFonts w:hint="eastAsia" w:ascii="宋体" w:hAnsi="宋体" w:eastAsia="宋体" w:cs="宋体"/>
          <w:color w:val="auto"/>
          <w:spacing w:val="0"/>
          <w:w w:val="100"/>
          <w:kern w:val="0"/>
          <w:sz w:val="24"/>
          <w:highlight w:val="none"/>
          <w:u w:val="none"/>
          <w:shd w:val="clear" w:color="auto" w:fill="auto"/>
        </w:rPr>
      </w:pPr>
      <w:r>
        <w:rPr>
          <w:rFonts w:hint="eastAsia" w:ascii="宋体" w:hAnsi="宋体" w:eastAsia="宋体" w:cs="宋体"/>
          <w:color w:val="auto"/>
          <w:spacing w:val="0"/>
          <w:w w:val="100"/>
          <w:kern w:val="0"/>
          <w:sz w:val="24"/>
          <w:highlight w:val="none"/>
          <w:u w:val="none"/>
          <w:shd w:val="clear" w:color="auto" w:fill="auto"/>
          <w:lang w:eastAsia="zh-CN"/>
        </w:rPr>
        <w:t>本项目服务期限为三年，合同一年一签订。合同到期后，如服务良好，双方合作满意，采购人可选择与中标供应商签订下一年度合同。</w:t>
      </w:r>
    </w:p>
    <w:p w14:paraId="0778C76B">
      <w:pPr>
        <w:keepNext w:val="0"/>
        <w:keepLines w:val="0"/>
        <w:pageBreakBefore w:val="0"/>
        <w:widowControl/>
        <w:kinsoku/>
        <w:wordWrap/>
        <w:overflowPunct/>
        <w:topLinePunct w:val="0"/>
        <w:autoSpaceDE/>
        <w:autoSpaceDN/>
        <w:bidi w:val="0"/>
        <w:adjustRightInd/>
        <w:spacing w:line="360" w:lineRule="auto"/>
        <w:ind w:left="0" w:firstLine="480" w:firstLineChars="200"/>
        <w:jc w:val="both"/>
        <w:textAlignment w:val="auto"/>
        <w:outlineLvl w:val="0"/>
        <w:rPr>
          <w:rFonts w:hint="eastAsia" w:ascii="宋体" w:hAnsi="宋体" w:eastAsia="宋体" w:cs="宋体"/>
          <w:color w:val="auto"/>
          <w:spacing w:val="0"/>
          <w:w w:val="100"/>
          <w:kern w:val="0"/>
          <w:sz w:val="24"/>
          <w:highlight w:val="none"/>
          <w:shd w:val="clear" w:color="auto" w:fill="auto"/>
        </w:rPr>
      </w:pPr>
      <w:r>
        <w:rPr>
          <w:rFonts w:hint="eastAsia" w:ascii="宋体" w:hAnsi="宋体" w:eastAsia="宋体" w:cs="宋体"/>
          <w:color w:val="auto"/>
          <w:spacing w:val="0"/>
          <w:w w:val="100"/>
          <w:kern w:val="0"/>
          <w:sz w:val="24"/>
          <w:highlight w:val="none"/>
          <w:shd w:val="clear" w:color="auto" w:fill="auto"/>
        </w:rPr>
        <w:t>3、采购项目交付地点：</w:t>
      </w:r>
      <w:r>
        <w:rPr>
          <w:rFonts w:hint="eastAsia" w:ascii="宋体" w:hAnsi="宋体" w:eastAsia="宋体" w:cs="宋体"/>
          <w:color w:val="auto"/>
          <w:spacing w:val="0"/>
          <w:w w:val="100"/>
          <w:kern w:val="0"/>
          <w:sz w:val="24"/>
          <w:highlight w:val="none"/>
          <w:u w:val="single"/>
          <w:shd w:val="clear" w:color="auto" w:fill="auto"/>
        </w:rPr>
        <w:t>采购人指定地点</w:t>
      </w:r>
      <w:r>
        <w:rPr>
          <w:rFonts w:hint="eastAsia" w:ascii="宋体" w:hAnsi="宋体" w:eastAsia="宋体" w:cs="宋体"/>
          <w:color w:val="auto"/>
          <w:spacing w:val="0"/>
          <w:w w:val="100"/>
          <w:kern w:val="0"/>
          <w:sz w:val="24"/>
          <w:highlight w:val="none"/>
          <w:shd w:val="clear" w:color="auto" w:fill="auto"/>
        </w:rPr>
        <w:t>。</w:t>
      </w:r>
    </w:p>
    <w:p w14:paraId="51D8FE62">
      <w:pPr>
        <w:pStyle w:val="18"/>
        <w:keepNext w:val="0"/>
        <w:keepLines w:val="0"/>
        <w:pageBreakBefore w:val="0"/>
        <w:tabs>
          <w:tab w:val="left" w:pos="0"/>
        </w:tabs>
        <w:kinsoku/>
        <w:wordWrap/>
        <w:overflowPunct/>
        <w:topLinePunct w:val="0"/>
        <w:autoSpaceDE/>
        <w:autoSpaceDN/>
        <w:bidi w:val="0"/>
        <w:adjustRightInd/>
        <w:snapToGrid w:val="0"/>
        <w:spacing w:line="360" w:lineRule="auto"/>
        <w:ind w:left="0" w:firstLine="482" w:firstLineChars="200"/>
        <w:jc w:val="both"/>
        <w:textAlignment w:val="auto"/>
        <w:outlineLvl w:val="0"/>
        <w:rPr>
          <w:rFonts w:hint="eastAsia" w:ascii="宋体" w:hAnsi="宋体" w:eastAsia="宋体" w:cs="宋体"/>
          <w:b/>
          <w:bCs/>
          <w:color w:val="auto"/>
          <w:spacing w:val="0"/>
          <w:w w:val="100"/>
          <w:kern w:val="2"/>
          <w:sz w:val="24"/>
          <w:szCs w:val="24"/>
          <w:highlight w:val="none"/>
          <w:shd w:val="clear" w:color="auto" w:fill="auto"/>
        </w:rPr>
      </w:pPr>
      <w:r>
        <w:rPr>
          <w:rFonts w:hint="eastAsia" w:ascii="宋体" w:hAnsi="宋体" w:eastAsia="宋体" w:cs="宋体"/>
          <w:b/>
          <w:bCs/>
          <w:color w:val="auto"/>
          <w:spacing w:val="0"/>
          <w:w w:val="100"/>
          <w:kern w:val="2"/>
          <w:sz w:val="24"/>
          <w:szCs w:val="24"/>
          <w:highlight w:val="none"/>
          <w:shd w:val="clear" w:color="auto" w:fill="auto"/>
        </w:rPr>
        <w:t>（五）采购标的需满足的服务标准、期限、效率等要求</w:t>
      </w:r>
    </w:p>
    <w:p w14:paraId="3768E356">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both"/>
        <w:textAlignment w:val="auto"/>
        <w:outlineLvl w:val="0"/>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1、总体要求：</w:t>
      </w:r>
      <w:r>
        <w:rPr>
          <w:rFonts w:hint="eastAsia" w:ascii="宋体" w:hAnsi="宋体" w:eastAsia="宋体" w:cs="宋体"/>
          <w:color w:val="auto"/>
          <w:spacing w:val="0"/>
          <w:w w:val="100"/>
          <w:sz w:val="24"/>
          <w:highlight w:val="none"/>
          <w:lang w:eastAsia="zh-CN"/>
        </w:rPr>
        <w:t>供应商</w:t>
      </w:r>
      <w:r>
        <w:rPr>
          <w:rFonts w:hint="eastAsia" w:ascii="宋体" w:hAnsi="宋体" w:eastAsia="宋体" w:cs="宋体"/>
          <w:color w:val="auto"/>
          <w:spacing w:val="0"/>
          <w:w w:val="100"/>
          <w:sz w:val="24"/>
          <w:highlight w:val="none"/>
        </w:rPr>
        <w:t>必须保证所提供的产品符合国家相应质量要求。</w:t>
      </w:r>
    </w:p>
    <w:p w14:paraId="6989ABD5">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both"/>
        <w:textAlignment w:val="auto"/>
        <w:outlineLvl w:val="0"/>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2、材质要求：面料具备透气性、耐磨性、导电性，高档导电丝里布，滑、柔、服帖，透气性好，抗静电，不起毛，不脱丝。熨烫后能有效地固定布面，使缝合处平整，保持干爽、舒适的感觉。</w:t>
      </w:r>
    </w:p>
    <w:p w14:paraId="35497C35">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both"/>
        <w:textAlignment w:val="auto"/>
        <w:outlineLvl w:val="0"/>
        <w:rPr>
          <w:rFonts w:hint="eastAsia" w:ascii="宋体" w:hAnsi="宋体" w:eastAsia="宋体" w:cs="宋体"/>
          <w:color w:val="auto"/>
          <w:spacing w:val="0"/>
          <w:w w:val="100"/>
          <w:sz w:val="24"/>
          <w:highlight w:val="none"/>
        </w:rPr>
      </w:pPr>
      <w:r>
        <w:rPr>
          <w:rFonts w:hint="eastAsia" w:ascii="宋体" w:hAnsi="宋体" w:cs="宋体"/>
          <w:color w:val="auto"/>
          <w:spacing w:val="0"/>
          <w:w w:val="100"/>
          <w:sz w:val="24"/>
          <w:highlight w:val="none"/>
          <w:lang w:val="en-US" w:eastAsia="zh-CN"/>
        </w:rPr>
        <w:t>3</w:t>
      </w:r>
      <w:r>
        <w:rPr>
          <w:rFonts w:hint="eastAsia" w:ascii="宋体" w:hAnsi="宋体" w:eastAsia="宋体" w:cs="宋体"/>
          <w:color w:val="auto"/>
          <w:spacing w:val="0"/>
          <w:w w:val="100"/>
          <w:sz w:val="24"/>
          <w:highlight w:val="none"/>
        </w:rPr>
        <w:t>、工艺要求：要求产品整洁美观，平服挺括，线路顺直，左右对称，不掉色、不缩水。如出现衣领线路不平，纽扣歪斜，衣袋不正，纽扣订线不稳，衣袖、裤脚线路不稳，肩板不平等情形的，视为不合格。</w:t>
      </w:r>
    </w:p>
    <w:p w14:paraId="708D847F">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both"/>
        <w:textAlignment w:val="auto"/>
        <w:outlineLvl w:val="0"/>
        <w:rPr>
          <w:rFonts w:hint="eastAsia" w:ascii="宋体" w:hAnsi="宋体" w:eastAsia="宋体" w:cs="宋体"/>
          <w:color w:val="auto"/>
          <w:spacing w:val="0"/>
          <w:w w:val="100"/>
          <w:sz w:val="24"/>
          <w:highlight w:val="none"/>
        </w:rPr>
      </w:pPr>
      <w:r>
        <w:rPr>
          <w:rFonts w:hint="eastAsia" w:ascii="宋体" w:hAnsi="宋体" w:cs="宋体"/>
          <w:color w:val="auto"/>
          <w:spacing w:val="0"/>
          <w:w w:val="100"/>
          <w:sz w:val="24"/>
          <w:highlight w:val="none"/>
          <w:lang w:val="en-US" w:eastAsia="zh-CN"/>
        </w:rPr>
        <w:t>4</w:t>
      </w:r>
      <w:r>
        <w:rPr>
          <w:rFonts w:hint="eastAsia" w:ascii="宋体" w:hAnsi="宋体" w:eastAsia="宋体" w:cs="宋体"/>
          <w:color w:val="auto"/>
          <w:spacing w:val="0"/>
          <w:w w:val="100"/>
          <w:sz w:val="24"/>
          <w:highlight w:val="none"/>
        </w:rPr>
        <w:t>、服务要求</w:t>
      </w:r>
    </w:p>
    <w:p w14:paraId="44AB9CF7">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both"/>
        <w:textAlignment w:val="auto"/>
        <w:outlineLvl w:val="0"/>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（1）</w:t>
      </w:r>
      <w:r>
        <w:rPr>
          <w:rFonts w:hint="eastAsia" w:ascii="宋体" w:hAnsi="宋体" w:cs="宋体"/>
          <w:color w:val="auto"/>
          <w:spacing w:val="0"/>
          <w:w w:val="100"/>
          <w:sz w:val="24"/>
          <w:highlight w:val="none"/>
          <w:lang w:eastAsia="zh-CN"/>
        </w:rPr>
        <w:t>中标供应商</w:t>
      </w:r>
      <w:r>
        <w:rPr>
          <w:rFonts w:hint="eastAsia" w:ascii="宋体" w:hAnsi="宋体" w:eastAsia="宋体" w:cs="宋体"/>
          <w:color w:val="auto"/>
          <w:spacing w:val="0"/>
          <w:w w:val="100"/>
          <w:sz w:val="24"/>
          <w:highlight w:val="none"/>
        </w:rPr>
        <w:t>提供上门量体服务，对用户单量、单做，并按个人分箱独立包装免费送货上门和发放，实行人员服装档案集中管理，做到数据及时更新、信息完整统计。</w:t>
      </w:r>
    </w:p>
    <w:p w14:paraId="757FD148">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both"/>
        <w:textAlignment w:val="auto"/>
        <w:outlineLvl w:val="0"/>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（2）在合同履约过程中，若采购人增补的，</w:t>
      </w:r>
      <w:r>
        <w:rPr>
          <w:rFonts w:hint="eastAsia" w:ascii="宋体" w:hAnsi="宋体" w:cs="宋体"/>
          <w:color w:val="auto"/>
          <w:spacing w:val="0"/>
          <w:w w:val="100"/>
          <w:sz w:val="24"/>
          <w:highlight w:val="none"/>
          <w:lang w:eastAsia="zh-CN"/>
        </w:rPr>
        <w:t>中标供应商</w:t>
      </w:r>
      <w:r>
        <w:rPr>
          <w:rFonts w:hint="eastAsia" w:ascii="宋体" w:hAnsi="宋体" w:eastAsia="宋体" w:cs="宋体"/>
          <w:color w:val="auto"/>
          <w:spacing w:val="0"/>
          <w:w w:val="100"/>
          <w:sz w:val="24"/>
          <w:highlight w:val="none"/>
        </w:rPr>
        <w:t>应在接到通知后3个工作日内完成量体工作，</w:t>
      </w:r>
      <w:r>
        <w:rPr>
          <w:rFonts w:hint="eastAsia" w:ascii="宋体" w:hAnsi="宋体" w:cs="宋体"/>
          <w:color w:val="auto"/>
          <w:spacing w:val="0"/>
          <w:w w:val="100"/>
          <w:sz w:val="24"/>
          <w:highlight w:val="none"/>
          <w:u w:val="single"/>
          <w:lang w:val="en-US" w:eastAsia="zh-CN"/>
        </w:rPr>
        <w:t xml:space="preserve"> 45</w:t>
      </w:r>
      <w:r>
        <w:rPr>
          <w:rFonts w:hint="eastAsia" w:ascii="宋体" w:hAnsi="宋体" w:eastAsia="宋体" w:cs="宋体"/>
          <w:color w:val="auto"/>
          <w:spacing w:val="0"/>
          <w:w w:val="100"/>
          <w:sz w:val="24"/>
          <w:highlight w:val="none"/>
        </w:rPr>
        <w:t>天内完成制作并分箱独立包装免费送货上门和发放。</w:t>
      </w:r>
      <w:r>
        <w:rPr>
          <w:rFonts w:hint="eastAsia" w:ascii="宋体" w:hAnsi="宋体" w:eastAsia="宋体" w:cs="宋体"/>
          <w:color w:val="auto"/>
          <w:spacing w:val="0"/>
          <w:w w:val="100"/>
          <w:sz w:val="24"/>
          <w:highlight w:val="none"/>
          <w:lang w:val="en-US" w:eastAsia="zh-CN"/>
        </w:rPr>
        <w:t>如</w:t>
      </w:r>
      <w:r>
        <w:rPr>
          <w:rFonts w:hint="eastAsia" w:ascii="宋体" w:hAnsi="宋体" w:cs="宋体"/>
          <w:color w:val="auto"/>
          <w:spacing w:val="0"/>
          <w:w w:val="100"/>
          <w:sz w:val="24"/>
          <w:highlight w:val="none"/>
          <w:lang w:val="en-US" w:eastAsia="zh-CN"/>
        </w:rPr>
        <w:t>中标供应商</w:t>
      </w:r>
      <w:r>
        <w:rPr>
          <w:rFonts w:hint="eastAsia" w:ascii="宋体" w:hAnsi="宋体" w:eastAsia="宋体" w:cs="宋体"/>
          <w:color w:val="auto"/>
          <w:spacing w:val="0"/>
          <w:w w:val="100"/>
          <w:sz w:val="24"/>
          <w:highlight w:val="none"/>
          <w:lang w:val="en-US" w:eastAsia="zh-CN"/>
        </w:rPr>
        <w:t>交付的增补服装质量与响应时提供样品或前期配送产品质量明显不符的，或明显不符合采购人要求的，采购人有权拒收并有权要求</w:t>
      </w:r>
      <w:r>
        <w:rPr>
          <w:rFonts w:hint="eastAsia" w:ascii="宋体" w:hAnsi="宋体" w:cs="宋体"/>
          <w:color w:val="auto"/>
          <w:spacing w:val="0"/>
          <w:w w:val="100"/>
          <w:sz w:val="24"/>
          <w:highlight w:val="none"/>
          <w:lang w:val="en-US" w:eastAsia="zh-CN"/>
        </w:rPr>
        <w:t>中标供应商</w:t>
      </w:r>
      <w:r>
        <w:rPr>
          <w:rFonts w:hint="eastAsia" w:ascii="宋体" w:hAnsi="宋体" w:eastAsia="宋体" w:cs="宋体"/>
          <w:color w:val="auto"/>
          <w:spacing w:val="0"/>
          <w:w w:val="100"/>
          <w:sz w:val="24"/>
          <w:highlight w:val="none"/>
          <w:lang w:val="en-US" w:eastAsia="zh-CN"/>
        </w:rPr>
        <w:t>限期更换、退货或减少价款等。</w:t>
      </w:r>
    </w:p>
    <w:p w14:paraId="78F1D147">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both"/>
        <w:textAlignment w:val="auto"/>
        <w:outlineLvl w:val="0"/>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（3）采购物品发放后出现质量问题和穿着不适体的应由</w:t>
      </w:r>
      <w:r>
        <w:rPr>
          <w:rFonts w:hint="eastAsia" w:ascii="宋体" w:hAnsi="宋体" w:cs="宋体"/>
          <w:color w:val="auto"/>
          <w:spacing w:val="0"/>
          <w:w w:val="100"/>
          <w:sz w:val="24"/>
          <w:highlight w:val="none"/>
          <w:lang w:eastAsia="zh-CN"/>
        </w:rPr>
        <w:t>中标供应商</w:t>
      </w:r>
      <w:r>
        <w:rPr>
          <w:rFonts w:hint="eastAsia" w:ascii="宋体" w:hAnsi="宋体" w:eastAsia="宋体" w:cs="宋体"/>
          <w:color w:val="auto"/>
          <w:spacing w:val="0"/>
          <w:w w:val="100"/>
          <w:sz w:val="24"/>
          <w:highlight w:val="none"/>
        </w:rPr>
        <w:t>负责包换、包退、包修。</w:t>
      </w:r>
    </w:p>
    <w:p w14:paraId="0DD560EF">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both"/>
        <w:textAlignment w:val="auto"/>
        <w:outlineLvl w:val="0"/>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（4）</w:t>
      </w:r>
      <w:r>
        <w:rPr>
          <w:rFonts w:hint="eastAsia" w:ascii="宋体" w:hAnsi="宋体" w:cs="宋体"/>
          <w:color w:val="auto"/>
          <w:spacing w:val="0"/>
          <w:w w:val="100"/>
          <w:sz w:val="24"/>
          <w:highlight w:val="none"/>
          <w:lang w:eastAsia="zh-CN"/>
        </w:rPr>
        <w:t>中标供应商</w:t>
      </w:r>
      <w:r>
        <w:rPr>
          <w:rFonts w:hint="eastAsia" w:ascii="宋体" w:hAnsi="宋体" w:eastAsia="宋体" w:cs="宋体"/>
          <w:color w:val="auto"/>
          <w:spacing w:val="0"/>
          <w:w w:val="100"/>
          <w:sz w:val="24"/>
          <w:highlight w:val="none"/>
        </w:rPr>
        <w:t>样衣需要封样留存，在批量制作时须先提供布料样品给采购人确认，采购人确认后方可制作，若不经过采购人确认后自行制作的，相应后果由</w:t>
      </w:r>
      <w:r>
        <w:rPr>
          <w:rFonts w:hint="eastAsia" w:ascii="宋体" w:hAnsi="宋体" w:cs="宋体"/>
          <w:color w:val="auto"/>
          <w:spacing w:val="0"/>
          <w:w w:val="100"/>
          <w:sz w:val="24"/>
          <w:highlight w:val="none"/>
          <w:lang w:eastAsia="zh-CN"/>
        </w:rPr>
        <w:t>中标供应商</w:t>
      </w:r>
      <w:r>
        <w:rPr>
          <w:rFonts w:hint="eastAsia" w:ascii="宋体" w:hAnsi="宋体" w:eastAsia="宋体" w:cs="宋体"/>
          <w:color w:val="auto"/>
          <w:spacing w:val="0"/>
          <w:w w:val="100"/>
          <w:sz w:val="24"/>
          <w:highlight w:val="none"/>
        </w:rPr>
        <w:t>承担。</w:t>
      </w:r>
    </w:p>
    <w:p w14:paraId="56FE7AED">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both"/>
        <w:textAlignment w:val="auto"/>
        <w:outlineLvl w:val="0"/>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（5）所有服装必须在自有生产线完成生产缝合，并提供地址、联系方式及技术人员数量等信息。生产中采购人可随时到生产现场进行抽检等其他监督工作。</w:t>
      </w:r>
    </w:p>
    <w:p w14:paraId="3B47552B">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both"/>
        <w:textAlignment w:val="auto"/>
        <w:outlineLvl w:val="0"/>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（6）供应商提</w:t>
      </w:r>
      <w:r>
        <w:rPr>
          <w:rFonts w:hint="eastAsia" w:ascii="宋体" w:hAnsi="宋体" w:eastAsia="宋体" w:cs="宋体"/>
          <w:color w:val="auto"/>
          <w:spacing w:val="0"/>
          <w:w w:val="100"/>
          <w:sz w:val="24"/>
          <w:highlight w:val="none"/>
          <w:lang w:eastAsia="zh-CN"/>
        </w:rPr>
        <w:t>供的</w:t>
      </w:r>
      <w:r>
        <w:rPr>
          <w:rFonts w:hint="eastAsia" w:ascii="宋体" w:hAnsi="宋体" w:eastAsia="宋体" w:cs="宋体"/>
          <w:color w:val="auto"/>
          <w:spacing w:val="0"/>
          <w:w w:val="100"/>
          <w:sz w:val="24"/>
          <w:highlight w:val="none"/>
        </w:rPr>
        <w:t>产品不符合或抽检不符合采购人技术要求的，采购人有权终止合同且不退还履约保证金。</w:t>
      </w:r>
    </w:p>
    <w:p w14:paraId="6409318C">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both"/>
        <w:textAlignment w:val="auto"/>
        <w:outlineLvl w:val="0"/>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（7）质保期：自</w:t>
      </w:r>
      <w:r>
        <w:rPr>
          <w:rFonts w:hint="eastAsia" w:ascii="宋体" w:hAnsi="宋体" w:cs="宋体"/>
          <w:color w:val="auto"/>
          <w:spacing w:val="0"/>
          <w:w w:val="100"/>
          <w:sz w:val="24"/>
          <w:highlight w:val="none"/>
          <w:lang w:val="en-US" w:eastAsia="zh-CN"/>
        </w:rPr>
        <w:t>每批次工作服交付之日起不少于1年（即12个月）</w:t>
      </w:r>
      <w:r>
        <w:rPr>
          <w:rFonts w:hint="eastAsia" w:ascii="宋体" w:hAnsi="宋体" w:eastAsia="宋体" w:cs="宋体"/>
          <w:color w:val="auto"/>
          <w:spacing w:val="0"/>
          <w:w w:val="100"/>
          <w:sz w:val="24"/>
          <w:highlight w:val="none"/>
        </w:rPr>
        <w:t>。</w:t>
      </w:r>
    </w:p>
    <w:p w14:paraId="368549F2">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both"/>
        <w:textAlignment w:val="auto"/>
        <w:outlineLvl w:val="0"/>
        <w:rPr>
          <w:rFonts w:hint="eastAsia" w:ascii="宋体" w:hAnsi="宋体" w:eastAsia="宋体" w:cs="宋体"/>
          <w:color w:val="auto"/>
          <w:spacing w:val="0"/>
          <w:w w:val="100"/>
          <w:sz w:val="24"/>
          <w:highlight w:val="none"/>
          <w:lang w:eastAsia="zh-CN"/>
        </w:rPr>
      </w:pPr>
      <w:r>
        <w:rPr>
          <w:rFonts w:hint="eastAsia" w:ascii="宋体" w:hAnsi="宋体" w:eastAsia="宋体" w:cs="宋体"/>
          <w:color w:val="auto"/>
          <w:spacing w:val="0"/>
          <w:w w:val="100"/>
          <w:sz w:val="24"/>
          <w:highlight w:val="none"/>
          <w:lang w:eastAsia="zh-CN"/>
        </w:rPr>
        <w:t>在质保期内包括：服装的调换、修改、修补、加做、补货，有质量问题的召回等质保项目内容</w:t>
      </w:r>
      <w:r>
        <w:rPr>
          <w:rFonts w:hint="eastAsia" w:ascii="宋体" w:hAnsi="宋体" w:cs="宋体"/>
          <w:color w:val="auto"/>
          <w:spacing w:val="0"/>
          <w:w w:val="100"/>
          <w:sz w:val="24"/>
          <w:highlight w:val="none"/>
          <w:lang w:eastAsia="zh-CN"/>
        </w:rPr>
        <w:t>（非人为因素，人为因素的情形除外）</w:t>
      </w:r>
      <w:r>
        <w:rPr>
          <w:rFonts w:hint="eastAsia" w:ascii="宋体" w:hAnsi="宋体" w:eastAsia="宋体" w:cs="宋体"/>
          <w:color w:val="auto"/>
          <w:spacing w:val="0"/>
          <w:w w:val="100"/>
          <w:sz w:val="24"/>
          <w:highlight w:val="none"/>
          <w:lang w:eastAsia="zh-CN"/>
        </w:rPr>
        <w:t>。</w:t>
      </w:r>
    </w:p>
    <w:p w14:paraId="6498A769">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both"/>
        <w:textAlignment w:val="auto"/>
        <w:outlineLvl w:val="0"/>
        <w:rPr>
          <w:rFonts w:hint="eastAsia" w:ascii="宋体" w:hAnsi="宋体" w:eastAsia="宋体" w:cs="宋体"/>
          <w:color w:val="auto"/>
          <w:spacing w:val="0"/>
          <w:w w:val="100"/>
          <w:sz w:val="24"/>
          <w:highlight w:val="none"/>
          <w:lang w:eastAsia="zh-CN"/>
        </w:rPr>
      </w:pPr>
      <w:r>
        <w:rPr>
          <w:rFonts w:hint="eastAsia" w:ascii="宋体" w:hAnsi="宋体" w:eastAsia="宋体" w:cs="宋体"/>
          <w:color w:val="auto"/>
          <w:spacing w:val="0"/>
          <w:w w:val="100"/>
          <w:sz w:val="24"/>
          <w:highlight w:val="none"/>
          <w:lang w:eastAsia="zh-CN"/>
        </w:rPr>
        <w:t>服装返修率应当控制在5%以内。如有穿着不适合，无条件修改，直到满意为止，返修交货时间控制在15天以内。</w:t>
      </w:r>
    </w:p>
    <w:p w14:paraId="51DEE000">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both"/>
        <w:textAlignment w:val="auto"/>
        <w:outlineLvl w:val="0"/>
        <w:rPr>
          <w:rFonts w:hint="eastAsia" w:ascii="宋体" w:hAnsi="宋体" w:eastAsia="宋体" w:cs="宋体"/>
          <w:color w:val="auto"/>
          <w:spacing w:val="0"/>
          <w:w w:val="100"/>
          <w:sz w:val="24"/>
          <w:highlight w:val="none"/>
          <w:lang w:eastAsia="zh-CN"/>
        </w:rPr>
      </w:pPr>
      <w:r>
        <w:rPr>
          <w:rFonts w:hint="eastAsia" w:ascii="宋体" w:hAnsi="宋体" w:eastAsia="宋体" w:cs="宋体"/>
          <w:color w:val="auto"/>
          <w:spacing w:val="0"/>
          <w:w w:val="100"/>
          <w:sz w:val="24"/>
          <w:highlight w:val="none"/>
          <w:lang w:eastAsia="zh-CN"/>
        </w:rPr>
        <w:t>（</w:t>
      </w:r>
      <w:r>
        <w:rPr>
          <w:rFonts w:hint="eastAsia" w:ascii="宋体" w:hAnsi="宋体" w:eastAsia="宋体" w:cs="宋体"/>
          <w:color w:val="auto"/>
          <w:spacing w:val="0"/>
          <w:w w:val="100"/>
          <w:sz w:val="24"/>
          <w:highlight w:val="none"/>
          <w:lang w:val="en-US" w:eastAsia="zh-CN"/>
        </w:rPr>
        <w:t>8</w:t>
      </w:r>
      <w:r>
        <w:rPr>
          <w:rFonts w:hint="eastAsia" w:ascii="宋体" w:hAnsi="宋体" w:eastAsia="宋体" w:cs="宋体"/>
          <w:color w:val="auto"/>
          <w:spacing w:val="0"/>
          <w:w w:val="100"/>
          <w:sz w:val="24"/>
          <w:highlight w:val="none"/>
          <w:lang w:eastAsia="zh-CN"/>
        </w:rPr>
        <w:t>）</w:t>
      </w:r>
      <w:r>
        <w:rPr>
          <w:rFonts w:hint="eastAsia" w:ascii="宋体" w:hAnsi="宋体" w:eastAsia="宋体" w:cs="宋体"/>
          <w:color w:val="auto"/>
          <w:spacing w:val="0"/>
          <w:w w:val="100"/>
          <w:sz w:val="24"/>
          <w:highlight w:val="none"/>
        </w:rPr>
        <w:t>供应商承诺，无条件配合采购人开展服装的二次深化设计，在深化设计过程中对服装面料微调时，不增加任何费用。</w:t>
      </w:r>
    </w:p>
    <w:p w14:paraId="006E710A">
      <w:pPr>
        <w:pStyle w:val="18"/>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firstLine="480" w:firstLineChars="200"/>
        <w:jc w:val="both"/>
        <w:textAlignment w:val="auto"/>
        <w:outlineLvl w:val="0"/>
        <w:rPr>
          <w:rFonts w:hint="eastAsia" w:ascii="宋体" w:hAnsi="宋体" w:eastAsia="宋体" w:cs="宋体"/>
          <w:b w:val="0"/>
          <w:bCs w:val="0"/>
          <w:color w:val="auto"/>
          <w:spacing w:val="0"/>
          <w:w w:val="100"/>
          <w:kern w:val="2"/>
          <w:sz w:val="24"/>
          <w:szCs w:val="24"/>
          <w:highlight w:val="none"/>
          <w:shd w:val="clear" w:color="auto" w:fill="auto"/>
          <w:lang w:val="en-US" w:eastAsia="zh-CN"/>
        </w:rPr>
      </w:pPr>
      <w:r>
        <w:rPr>
          <w:rFonts w:hint="eastAsia" w:hAnsi="宋体" w:cs="宋体"/>
          <w:b w:val="0"/>
          <w:bCs w:val="0"/>
          <w:color w:val="auto"/>
          <w:spacing w:val="0"/>
          <w:w w:val="100"/>
          <w:kern w:val="2"/>
          <w:sz w:val="24"/>
          <w:szCs w:val="24"/>
          <w:highlight w:val="none"/>
          <w:shd w:val="clear" w:color="auto" w:fill="auto"/>
          <w:lang w:val="en-US" w:eastAsia="zh-CN"/>
        </w:rPr>
        <w:t>5、供应商应保证提供的产品不得侵犯第三方专利权、商标权和设计权、版权等。否则，中标供应商应负全部责任，并承担由此引起的一切后果。</w:t>
      </w:r>
    </w:p>
    <w:p w14:paraId="4374AD75">
      <w:pPr>
        <w:pStyle w:val="18"/>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firstLine="482" w:firstLineChars="200"/>
        <w:jc w:val="both"/>
        <w:textAlignment w:val="auto"/>
        <w:outlineLvl w:val="0"/>
        <w:rPr>
          <w:rFonts w:hint="eastAsia" w:ascii="宋体" w:hAnsi="宋体" w:eastAsia="宋体" w:cs="宋体"/>
          <w:b/>
          <w:bCs/>
          <w:color w:val="auto"/>
          <w:spacing w:val="0"/>
          <w:w w:val="100"/>
          <w:kern w:val="2"/>
          <w:sz w:val="24"/>
          <w:szCs w:val="24"/>
          <w:highlight w:val="none"/>
          <w:shd w:val="clear" w:color="auto" w:fill="auto"/>
        </w:rPr>
      </w:pPr>
      <w:r>
        <w:rPr>
          <w:rFonts w:hint="eastAsia" w:ascii="宋体" w:hAnsi="宋体" w:eastAsia="宋体" w:cs="宋体"/>
          <w:b/>
          <w:bCs/>
          <w:color w:val="auto"/>
          <w:spacing w:val="0"/>
          <w:w w:val="100"/>
          <w:kern w:val="2"/>
          <w:sz w:val="24"/>
          <w:szCs w:val="24"/>
          <w:highlight w:val="none"/>
          <w:shd w:val="clear" w:color="auto" w:fill="auto"/>
        </w:rPr>
        <w:t>（六）采购标的验收标准</w:t>
      </w:r>
    </w:p>
    <w:p w14:paraId="49C12942">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both"/>
        <w:textAlignment w:val="auto"/>
        <w:outlineLvl w:val="0"/>
        <w:rPr>
          <w:rFonts w:hint="eastAsia" w:ascii="宋体" w:hAnsi="宋体" w:eastAsia="宋体" w:cs="宋体"/>
          <w:b/>
          <w:bCs/>
          <w:color w:val="auto"/>
          <w:spacing w:val="0"/>
          <w:w w:val="100"/>
          <w:kern w:val="2"/>
          <w:sz w:val="24"/>
          <w:szCs w:val="24"/>
          <w:highlight w:val="none"/>
          <w:shd w:val="clear" w:color="auto" w:fill="auto"/>
        </w:rPr>
      </w:pPr>
      <w:r>
        <w:rPr>
          <w:rFonts w:hint="eastAsia" w:ascii="宋体" w:hAnsi="宋体" w:cs="宋体"/>
          <w:color w:val="auto"/>
          <w:spacing w:val="0"/>
          <w:w w:val="100"/>
          <w:sz w:val="24"/>
          <w:highlight w:val="none"/>
          <w:lang w:eastAsia="zh-CN"/>
        </w:rPr>
        <w:t>中标供应商</w:t>
      </w:r>
      <w:r>
        <w:rPr>
          <w:rFonts w:hint="eastAsia" w:ascii="宋体" w:hAnsi="宋体" w:eastAsia="宋体" w:cs="宋体"/>
          <w:color w:val="auto"/>
          <w:spacing w:val="0"/>
          <w:w w:val="100"/>
          <w:sz w:val="24"/>
          <w:highlight w:val="none"/>
        </w:rPr>
        <w:t>有义务协助采购人对交付的工作服装进行检查与验收，提供相关技术资料、合格证明等文件，并保证文件的真实有效性。同时，采购人在交付的工作服装中委托相关部门进行抽检。如出现抽检不合格的情形，采购人有权</w:t>
      </w:r>
      <w:r>
        <w:rPr>
          <w:rFonts w:hint="eastAsia" w:ascii="宋体" w:hAnsi="宋体" w:eastAsia="宋体" w:cs="宋体"/>
          <w:color w:val="auto"/>
          <w:spacing w:val="0"/>
          <w:w w:val="100"/>
          <w:sz w:val="24"/>
          <w:highlight w:val="none"/>
          <w:lang w:eastAsia="zh-CN"/>
        </w:rPr>
        <w:t>终止</w:t>
      </w:r>
      <w:r>
        <w:rPr>
          <w:rFonts w:hint="eastAsia" w:ascii="宋体" w:hAnsi="宋体" w:eastAsia="宋体" w:cs="宋体"/>
          <w:color w:val="auto"/>
          <w:spacing w:val="0"/>
          <w:w w:val="100"/>
          <w:sz w:val="24"/>
          <w:highlight w:val="none"/>
        </w:rPr>
        <w:t>合同，取消供货资格，并没收履约保证金。抽检无论合格与否，抽检物品损耗和抽检检测费用由</w:t>
      </w:r>
      <w:r>
        <w:rPr>
          <w:rFonts w:hint="eastAsia" w:ascii="宋体" w:hAnsi="宋体" w:cs="宋体"/>
          <w:color w:val="auto"/>
          <w:spacing w:val="0"/>
          <w:w w:val="100"/>
          <w:sz w:val="24"/>
          <w:highlight w:val="none"/>
          <w:lang w:eastAsia="zh-CN"/>
        </w:rPr>
        <w:t>中标供应商</w:t>
      </w:r>
      <w:r>
        <w:rPr>
          <w:rFonts w:hint="eastAsia" w:ascii="宋体" w:hAnsi="宋体" w:eastAsia="宋体" w:cs="宋体"/>
          <w:color w:val="auto"/>
          <w:spacing w:val="0"/>
          <w:w w:val="100"/>
          <w:sz w:val="24"/>
          <w:highlight w:val="none"/>
        </w:rPr>
        <w:t>承担。</w:t>
      </w:r>
    </w:p>
    <w:p w14:paraId="0063547D">
      <w:pPr>
        <w:pStyle w:val="18"/>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firstLine="482" w:firstLineChars="200"/>
        <w:jc w:val="both"/>
        <w:textAlignment w:val="auto"/>
        <w:outlineLvl w:val="0"/>
        <w:rPr>
          <w:rFonts w:hint="eastAsia" w:ascii="宋体" w:hAnsi="宋体" w:eastAsia="宋体" w:cs="宋体"/>
          <w:b/>
          <w:bCs/>
          <w:color w:val="auto"/>
          <w:spacing w:val="0"/>
          <w:w w:val="100"/>
          <w:kern w:val="2"/>
          <w:sz w:val="24"/>
          <w:szCs w:val="24"/>
          <w:highlight w:val="none"/>
          <w:shd w:val="clear" w:color="auto" w:fill="auto"/>
        </w:rPr>
      </w:pPr>
      <w:r>
        <w:rPr>
          <w:rFonts w:hint="eastAsia" w:ascii="宋体" w:hAnsi="宋体" w:eastAsia="宋体" w:cs="宋体"/>
          <w:b/>
          <w:bCs/>
          <w:color w:val="auto"/>
          <w:spacing w:val="0"/>
          <w:w w:val="100"/>
          <w:kern w:val="2"/>
          <w:sz w:val="24"/>
          <w:szCs w:val="24"/>
          <w:highlight w:val="none"/>
          <w:shd w:val="clear" w:color="auto" w:fill="auto"/>
        </w:rPr>
        <w:t>（</w:t>
      </w:r>
      <w:r>
        <w:rPr>
          <w:rFonts w:hint="eastAsia" w:ascii="宋体" w:hAnsi="宋体" w:eastAsia="宋体" w:cs="宋体"/>
          <w:b/>
          <w:bCs/>
          <w:color w:val="auto"/>
          <w:spacing w:val="0"/>
          <w:w w:val="100"/>
          <w:kern w:val="2"/>
          <w:sz w:val="24"/>
          <w:szCs w:val="24"/>
          <w:highlight w:val="none"/>
          <w:shd w:val="clear" w:color="auto" w:fill="auto"/>
          <w:lang w:eastAsia="zh-CN"/>
        </w:rPr>
        <w:t>七</w:t>
      </w:r>
      <w:r>
        <w:rPr>
          <w:rFonts w:hint="eastAsia" w:ascii="宋体" w:hAnsi="宋体" w:eastAsia="宋体" w:cs="宋体"/>
          <w:b/>
          <w:bCs/>
          <w:color w:val="auto"/>
          <w:spacing w:val="0"/>
          <w:w w:val="100"/>
          <w:kern w:val="2"/>
          <w:sz w:val="24"/>
          <w:szCs w:val="24"/>
          <w:highlight w:val="none"/>
          <w:shd w:val="clear" w:color="auto" w:fill="auto"/>
        </w:rPr>
        <w:t>）采购需求中必须满足的其他实质性要求和条件</w:t>
      </w:r>
    </w:p>
    <w:p w14:paraId="47601BE9">
      <w:pPr>
        <w:keepNext w:val="0"/>
        <w:keepLines w:val="0"/>
        <w:pageBreakBefore w:val="0"/>
        <w:widowControl w:val="0"/>
        <w:tabs>
          <w:tab w:val="left" w:pos="0"/>
        </w:tabs>
        <w:kinsoku/>
        <w:wordWrap/>
        <w:overflowPunct/>
        <w:topLinePunct w:val="0"/>
        <w:autoSpaceDE/>
        <w:autoSpaceDN/>
        <w:bidi w:val="0"/>
        <w:adjustRightInd/>
        <w:spacing w:line="360" w:lineRule="auto"/>
        <w:ind w:left="0" w:firstLine="480" w:firstLineChars="200"/>
        <w:jc w:val="both"/>
        <w:textAlignment w:val="auto"/>
        <w:outlineLvl w:val="0"/>
        <w:rPr>
          <w:rFonts w:hint="eastAsia" w:ascii="宋体" w:hAnsi="宋体" w:eastAsia="宋体" w:cs="宋体"/>
          <w:color w:val="auto"/>
          <w:spacing w:val="0"/>
          <w:w w:val="100"/>
          <w:sz w:val="24"/>
          <w:szCs w:val="24"/>
          <w:highlight w:val="none"/>
        </w:rPr>
      </w:pPr>
      <w:r>
        <w:rPr>
          <w:rFonts w:hint="eastAsia" w:ascii="宋体" w:hAnsi="宋体" w:eastAsia="宋体" w:cs="宋体"/>
          <w:b w:val="0"/>
          <w:bCs w:val="0"/>
          <w:i w:val="0"/>
          <w:iCs w:val="0"/>
          <w:color w:val="auto"/>
          <w:spacing w:val="0"/>
          <w:w w:val="100"/>
          <w:sz w:val="24"/>
          <w:highlight w:val="none"/>
          <w:u w:val="none"/>
          <w:shd w:val="clear" w:color="auto" w:fill="auto"/>
          <w:lang w:bidi="ar"/>
        </w:rPr>
        <w:t>本项目包括以下费用：</w:t>
      </w:r>
      <w:r>
        <w:rPr>
          <w:rFonts w:hint="eastAsia" w:ascii="宋体" w:hAnsi="宋体" w:eastAsia="宋体" w:cs="宋体"/>
          <w:color w:val="auto"/>
          <w:spacing w:val="0"/>
          <w:w w:val="100"/>
          <w:sz w:val="24"/>
          <w:szCs w:val="24"/>
          <w:highlight w:val="none"/>
        </w:rPr>
        <w:t>报价</w:t>
      </w:r>
      <w:r>
        <w:rPr>
          <w:rFonts w:hint="eastAsia" w:ascii="宋体" w:hAnsi="宋体" w:eastAsia="宋体" w:cs="宋体"/>
          <w:color w:val="auto"/>
          <w:spacing w:val="0"/>
          <w:w w:val="100"/>
          <w:sz w:val="24"/>
          <w:szCs w:val="24"/>
          <w:highlight w:val="none"/>
          <w:lang w:eastAsia="zh-CN"/>
        </w:rPr>
        <w:t>（单价）</w:t>
      </w:r>
      <w:r>
        <w:rPr>
          <w:rFonts w:hint="eastAsia" w:ascii="宋体" w:hAnsi="宋体" w:eastAsia="宋体" w:cs="宋体"/>
          <w:color w:val="auto"/>
          <w:spacing w:val="0"/>
          <w:w w:val="100"/>
          <w:sz w:val="24"/>
          <w:szCs w:val="24"/>
          <w:highlight w:val="none"/>
        </w:rPr>
        <w:t>包含</w:t>
      </w:r>
      <w:r>
        <w:rPr>
          <w:rFonts w:hint="eastAsia" w:ascii="宋体" w:hAnsi="宋体" w:eastAsia="宋体" w:cs="宋体"/>
          <w:color w:val="auto"/>
          <w:spacing w:val="0"/>
          <w:w w:val="100"/>
          <w:sz w:val="24"/>
          <w:szCs w:val="24"/>
          <w:highlight w:val="none"/>
          <w:lang w:eastAsia="zh-CN"/>
        </w:rPr>
        <w:t>布料（含所有辅料、辅材等）、制作（含现场量体等）、包装、运输、发放、验收、检测、售后服务、税金等一切与本项目相关费用。</w:t>
      </w:r>
    </w:p>
    <w:p w14:paraId="71BB2B04">
      <w:pPr>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82" w:firstLineChars="200"/>
        <w:jc w:val="both"/>
        <w:textAlignment w:val="auto"/>
        <w:outlineLvl w:val="0"/>
        <w:rPr>
          <w:rFonts w:hint="eastAsia" w:ascii="宋体" w:hAnsi="宋体" w:eastAsia="宋体" w:cs="宋体"/>
          <w:b w:val="0"/>
          <w:bCs w:val="0"/>
          <w:i w:val="0"/>
          <w:iCs w:val="0"/>
          <w:color w:val="auto"/>
          <w:spacing w:val="0"/>
          <w:w w:val="100"/>
          <w:sz w:val="24"/>
          <w:highlight w:val="none"/>
          <w:u w:val="none"/>
          <w:shd w:val="clear" w:color="auto" w:fill="auto"/>
          <w:lang w:bidi="ar"/>
        </w:rPr>
      </w:pPr>
      <w:r>
        <w:rPr>
          <w:rFonts w:hint="eastAsia" w:ascii="宋体" w:hAnsi="宋体" w:eastAsia="宋体" w:cs="宋体"/>
          <w:b/>
          <w:bCs/>
          <w:i w:val="0"/>
          <w:iCs w:val="0"/>
          <w:color w:val="auto"/>
          <w:spacing w:val="0"/>
          <w:w w:val="100"/>
          <w:kern w:val="2"/>
          <w:sz w:val="24"/>
          <w:szCs w:val="24"/>
          <w:highlight w:val="none"/>
          <w:shd w:val="clear" w:color="auto" w:fill="auto"/>
          <w:lang w:val="en-US" w:eastAsia="zh-CN" w:bidi="ar"/>
        </w:rPr>
        <w:t>（八）</w:t>
      </w:r>
      <w:r>
        <w:rPr>
          <w:rFonts w:hint="eastAsia" w:ascii="宋体" w:hAnsi="宋体" w:eastAsia="宋体" w:cs="宋体"/>
          <w:b/>
          <w:bCs/>
          <w:color w:val="auto"/>
          <w:spacing w:val="0"/>
          <w:w w:val="100"/>
          <w:kern w:val="2"/>
          <w:sz w:val="24"/>
          <w:szCs w:val="24"/>
          <w:highlight w:val="none"/>
          <w:shd w:val="clear" w:color="auto" w:fill="auto"/>
        </w:rPr>
        <w:t>采购标的付款方式</w:t>
      </w:r>
      <w:r>
        <w:rPr>
          <w:rFonts w:hint="eastAsia" w:ascii="宋体" w:hAnsi="宋体" w:eastAsia="宋体" w:cs="宋体"/>
          <w:b/>
          <w:bCs/>
          <w:color w:val="auto"/>
          <w:spacing w:val="0"/>
          <w:w w:val="100"/>
          <w:kern w:val="2"/>
          <w:sz w:val="24"/>
          <w:szCs w:val="24"/>
          <w:highlight w:val="none"/>
          <w:shd w:val="clear" w:color="auto" w:fill="auto"/>
          <w:lang w:eastAsia="zh-CN"/>
        </w:rPr>
        <w:t>：</w:t>
      </w:r>
      <w:r>
        <w:rPr>
          <w:rFonts w:hint="eastAsia" w:ascii="宋体" w:hAnsi="宋体" w:eastAsia="宋体" w:cs="宋体"/>
          <w:b w:val="0"/>
          <w:bCs w:val="0"/>
          <w:color w:val="auto"/>
          <w:spacing w:val="0"/>
          <w:w w:val="100"/>
          <w:kern w:val="2"/>
          <w:sz w:val="24"/>
          <w:szCs w:val="24"/>
          <w:highlight w:val="none"/>
          <w:shd w:val="clear" w:color="auto" w:fill="auto"/>
          <w:lang w:eastAsia="zh-CN"/>
        </w:rPr>
        <w:t>根据采购人要求完成相应批次供货后，</w:t>
      </w:r>
      <w:r>
        <w:rPr>
          <w:rFonts w:hint="eastAsia" w:ascii="宋体" w:hAnsi="宋体" w:eastAsia="宋体" w:cs="宋体"/>
          <w:b w:val="0"/>
          <w:bCs w:val="0"/>
          <w:i w:val="0"/>
          <w:iCs w:val="0"/>
          <w:color w:val="auto"/>
          <w:spacing w:val="0"/>
          <w:w w:val="100"/>
          <w:sz w:val="24"/>
          <w:highlight w:val="none"/>
          <w:u w:val="none"/>
          <w:shd w:val="clear" w:color="auto" w:fill="auto"/>
          <w:lang w:bidi="ar"/>
        </w:rPr>
        <w:t>支付</w:t>
      </w:r>
      <w:r>
        <w:rPr>
          <w:rFonts w:hint="eastAsia" w:ascii="宋体" w:hAnsi="宋体" w:cs="宋体"/>
          <w:b w:val="0"/>
          <w:bCs w:val="0"/>
          <w:i w:val="0"/>
          <w:iCs w:val="0"/>
          <w:color w:val="auto"/>
          <w:spacing w:val="0"/>
          <w:w w:val="100"/>
          <w:sz w:val="24"/>
          <w:highlight w:val="none"/>
          <w:u w:val="none"/>
          <w:shd w:val="clear" w:color="auto" w:fill="auto"/>
          <w:lang w:eastAsia="zh-CN" w:bidi="ar"/>
        </w:rPr>
        <w:t>该批次</w:t>
      </w:r>
      <w:r>
        <w:rPr>
          <w:rFonts w:hint="eastAsia" w:ascii="宋体" w:hAnsi="宋体" w:eastAsia="宋体" w:cs="宋体"/>
          <w:b w:val="0"/>
          <w:bCs w:val="0"/>
          <w:i w:val="0"/>
          <w:iCs w:val="0"/>
          <w:color w:val="auto"/>
          <w:spacing w:val="0"/>
          <w:w w:val="100"/>
          <w:sz w:val="24"/>
          <w:highlight w:val="none"/>
          <w:u w:val="none"/>
          <w:shd w:val="clear" w:color="auto" w:fill="auto"/>
          <w:lang w:bidi="ar"/>
        </w:rPr>
        <w:t>货物合同价的30%，货物运送到采购方指定地点并经验收合格后支付至</w:t>
      </w:r>
      <w:r>
        <w:rPr>
          <w:rFonts w:hint="eastAsia" w:ascii="宋体" w:hAnsi="宋体" w:cs="宋体"/>
          <w:b w:val="0"/>
          <w:bCs w:val="0"/>
          <w:i w:val="0"/>
          <w:iCs w:val="0"/>
          <w:color w:val="auto"/>
          <w:spacing w:val="0"/>
          <w:w w:val="100"/>
          <w:sz w:val="24"/>
          <w:highlight w:val="none"/>
          <w:u w:val="none"/>
          <w:shd w:val="clear" w:color="auto" w:fill="auto"/>
          <w:lang w:eastAsia="zh-CN" w:bidi="ar"/>
        </w:rPr>
        <w:t>该批次货物合同</w:t>
      </w:r>
      <w:r>
        <w:rPr>
          <w:rFonts w:hint="eastAsia" w:ascii="宋体" w:hAnsi="宋体" w:eastAsia="宋体" w:cs="宋体"/>
          <w:b w:val="0"/>
          <w:bCs w:val="0"/>
          <w:i w:val="0"/>
          <w:iCs w:val="0"/>
          <w:color w:val="auto"/>
          <w:spacing w:val="0"/>
          <w:w w:val="100"/>
          <w:sz w:val="24"/>
          <w:highlight w:val="none"/>
          <w:u w:val="none"/>
          <w:shd w:val="clear" w:color="auto" w:fill="auto"/>
          <w:lang w:bidi="ar"/>
        </w:rPr>
        <w:t>价款</w:t>
      </w:r>
      <w:r>
        <w:rPr>
          <w:rFonts w:hint="eastAsia" w:ascii="宋体" w:hAnsi="宋体" w:cs="宋体"/>
          <w:b w:val="0"/>
          <w:bCs w:val="0"/>
          <w:i w:val="0"/>
          <w:iCs w:val="0"/>
          <w:color w:val="auto"/>
          <w:spacing w:val="0"/>
          <w:w w:val="100"/>
          <w:sz w:val="24"/>
          <w:highlight w:val="none"/>
          <w:u w:val="none"/>
          <w:shd w:val="clear" w:color="auto" w:fill="auto"/>
          <w:lang w:eastAsia="zh-CN" w:bidi="ar"/>
        </w:rPr>
        <w:t>的</w:t>
      </w:r>
      <w:r>
        <w:rPr>
          <w:rFonts w:hint="eastAsia" w:ascii="宋体" w:hAnsi="宋体" w:eastAsia="宋体" w:cs="宋体"/>
          <w:b w:val="0"/>
          <w:bCs w:val="0"/>
          <w:i w:val="0"/>
          <w:iCs w:val="0"/>
          <w:color w:val="auto"/>
          <w:spacing w:val="0"/>
          <w:w w:val="100"/>
          <w:sz w:val="24"/>
          <w:highlight w:val="none"/>
          <w:u w:val="none"/>
          <w:shd w:val="clear" w:color="auto" w:fill="auto"/>
          <w:lang w:bidi="ar"/>
        </w:rPr>
        <w:t xml:space="preserve">100%。 </w:t>
      </w:r>
    </w:p>
    <w:p w14:paraId="4961B7AB">
      <w:pPr>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80" w:firstLineChars="200"/>
        <w:jc w:val="both"/>
        <w:textAlignment w:val="auto"/>
        <w:outlineLvl w:val="0"/>
        <w:rPr>
          <w:rFonts w:hint="eastAsia" w:ascii="宋体" w:hAnsi="宋体" w:eastAsia="宋体" w:cs="宋体"/>
          <w:b w:val="0"/>
          <w:bCs w:val="0"/>
          <w:i w:val="0"/>
          <w:iCs w:val="0"/>
          <w:color w:val="auto"/>
          <w:spacing w:val="0"/>
          <w:w w:val="100"/>
          <w:sz w:val="24"/>
          <w:highlight w:val="none"/>
          <w:u w:val="none"/>
          <w:shd w:val="clear" w:color="auto" w:fill="auto"/>
          <w:lang w:val="en-US" w:eastAsia="zh-CN" w:bidi="ar"/>
        </w:rPr>
      </w:pPr>
      <w:r>
        <w:rPr>
          <w:rFonts w:hint="eastAsia" w:ascii="宋体" w:hAnsi="宋体" w:eastAsia="宋体" w:cs="宋体"/>
          <w:b w:val="0"/>
          <w:bCs w:val="0"/>
          <w:i w:val="0"/>
          <w:iCs w:val="0"/>
          <w:color w:val="auto"/>
          <w:spacing w:val="0"/>
          <w:w w:val="100"/>
          <w:sz w:val="24"/>
          <w:highlight w:val="none"/>
          <w:u w:val="none"/>
          <w:shd w:val="clear" w:color="auto" w:fill="auto"/>
          <w:lang w:val="en-US" w:eastAsia="zh-CN" w:bidi="ar"/>
        </w:rPr>
        <w:t>每次支付前，</w:t>
      </w:r>
      <w:r>
        <w:rPr>
          <w:rFonts w:hint="eastAsia" w:ascii="宋体" w:hAnsi="宋体" w:cs="宋体"/>
          <w:b w:val="0"/>
          <w:bCs w:val="0"/>
          <w:i w:val="0"/>
          <w:iCs w:val="0"/>
          <w:color w:val="auto"/>
          <w:spacing w:val="0"/>
          <w:w w:val="100"/>
          <w:sz w:val="24"/>
          <w:highlight w:val="none"/>
          <w:u w:val="none"/>
          <w:shd w:val="clear" w:color="auto" w:fill="auto"/>
          <w:lang w:val="en-US" w:eastAsia="zh-CN" w:bidi="ar"/>
        </w:rPr>
        <w:t>中标</w:t>
      </w:r>
      <w:r>
        <w:rPr>
          <w:rFonts w:hint="eastAsia" w:ascii="宋体" w:hAnsi="宋体" w:eastAsia="宋体" w:cs="宋体"/>
          <w:b w:val="0"/>
          <w:bCs w:val="0"/>
          <w:i w:val="0"/>
          <w:iCs w:val="0"/>
          <w:color w:val="auto"/>
          <w:spacing w:val="0"/>
          <w:w w:val="100"/>
          <w:sz w:val="24"/>
          <w:highlight w:val="none"/>
          <w:u w:val="none"/>
          <w:shd w:val="clear" w:color="auto" w:fill="auto"/>
          <w:lang w:val="en-US" w:eastAsia="zh-CN" w:bidi="ar"/>
        </w:rPr>
        <w:t>供应商应出具符合采购人财务规定以及开票报税要求的相应金额的正式发票。</w:t>
      </w:r>
    </w:p>
    <w:p w14:paraId="3F8FDE78">
      <w:pPr>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82" w:firstLineChars="200"/>
        <w:jc w:val="both"/>
        <w:textAlignment w:val="auto"/>
        <w:outlineLvl w:val="0"/>
        <w:rPr>
          <w:rFonts w:hint="eastAsia" w:ascii="宋体" w:hAnsi="宋体" w:eastAsia="宋体" w:cs="宋体"/>
          <w:b/>
          <w:bCs/>
          <w:color w:val="auto"/>
          <w:spacing w:val="0"/>
          <w:w w:val="100"/>
          <w:kern w:val="2"/>
          <w:sz w:val="24"/>
          <w:szCs w:val="24"/>
          <w:highlight w:val="none"/>
          <w:shd w:val="clear" w:color="auto" w:fill="auto"/>
        </w:rPr>
      </w:pPr>
      <w:r>
        <w:rPr>
          <w:rFonts w:hint="eastAsia" w:ascii="宋体" w:hAnsi="宋体" w:eastAsia="宋体" w:cs="宋体"/>
          <w:b/>
          <w:bCs/>
          <w:color w:val="auto"/>
          <w:spacing w:val="0"/>
          <w:w w:val="100"/>
          <w:kern w:val="2"/>
          <w:sz w:val="24"/>
          <w:szCs w:val="24"/>
          <w:highlight w:val="none"/>
          <w:shd w:val="clear" w:color="auto" w:fill="auto"/>
          <w:lang w:eastAsia="zh-CN"/>
        </w:rPr>
        <w:t>（九）</w:t>
      </w:r>
      <w:r>
        <w:rPr>
          <w:rFonts w:hint="eastAsia" w:ascii="宋体" w:hAnsi="宋体" w:eastAsia="宋体" w:cs="宋体"/>
          <w:b/>
          <w:bCs/>
          <w:color w:val="auto"/>
          <w:spacing w:val="0"/>
          <w:w w:val="100"/>
          <w:kern w:val="2"/>
          <w:sz w:val="24"/>
          <w:szCs w:val="24"/>
          <w:highlight w:val="none"/>
          <w:shd w:val="clear" w:color="auto" w:fill="auto"/>
        </w:rPr>
        <w:t>履约保证金</w:t>
      </w:r>
    </w:p>
    <w:p w14:paraId="5CD321C2">
      <w:pPr>
        <w:keepNext w:val="0"/>
        <w:keepLines w:val="0"/>
        <w:pageBreakBefore w:val="0"/>
        <w:widowControl w:val="0"/>
        <w:kinsoku/>
        <w:wordWrap/>
        <w:overflowPunct/>
        <w:topLinePunct w:val="0"/>
        <w:autoSpaceDE/>
        <w:autoSpaceDN/>
        <w:bidi w:val="0"/>
        <w:adjustRightInd/>
        <w:spacing w:line="360" w:lineRule="auto"/>
        <w:ind w:left="0" w:firstLine="480" w:firstLineChars="200"/>
        <w:jc w:val="both"/>
        <w:textAlignment w:val="auto"/>
        <w:outlineLvl w:val="0"/>
        <w:rPr>
          <w:rFonts w:hint="eastAsia" w:ascii="宋体" w:hAnsi="宋体" w:eastAsia="宋体" w:cs="宋体"/>
          <w:color w:val="auto"/>
          <w:spacing w:val="0"/>
          <w:w w:val="100"/>
          <w:kern w:val="0"/>
          <w:sz w:val="24"/>
          <w:szCs w:val="21"/>
          <w:highlight w:val="none"/>
          <w:shd w:val="clear" w:color="auto" w:fill="auto"/>
          <w:lang w:val="en-US" w:eastAsia="zh-CN" w:bidi="ar-SA"/>
        </w:rPr>
      </w:pPr>
      <w:r>
        <w:rPr>
          <w:rFonts w:hint="eastAsia" w:ascii="宋体" w:hAnsi="宋体" w:eastAsia="宋体" w:cs="宋体"/>
          <w:color w:val="auto"/>
          <w:spacing w:val="0"/>
          <w:w w:val="100"/>
          <w:kern w:val="0"/>
          <w:sz w:val="24"/>
          <w:szCs w:val="21"/>
          <w:highlight w:val="none"/>
          <w:shd w:val="clear" w:color="auto" w:fill="auto"/>
          <w:lang w:val="en-US" w:eastAsia="zh-CN" w:bidi="ar-SA"/>
        </w:rPr>
        <w:t>1、履约保证金是否收取：是</w:t>
      </w:r>
    </w:p>
    <w:p w14:paraId="2FE763DC">
      <w:pPr>
        <w:keepNext w:val="0"/>
        <w:keepLines w:val="0"/>
        <w:pageBreakBefore w:val="0"/>
        <w:widowControl w:val="0"/>
        <w:kinsoku/>
        <w:wordWrap/>
        <w:overflowPunct/>
        <w:topLinePunct w:val="0"/>
        <w:autoSpaceDE/>
        <w:autoSpaceDN/>
        <w:bidi w:val="0"/>
        <w:adjustRightInd/>
        <w:spacing w:line="360" w:lineRule="auto"/>
        <w:ind w:left="0" w:firstLine="480" w:firstLineChars="200"/>
        <w:jc w:val="both"/>
        <w:textAlignment w:val="auto"/>
        <w:outlineLvl w:val="0"/>
        <w:rPr>
          <w:rFonts w:hint="eastAsia" w:ascii="宋体" w:hAnsi="宋体" w:eastAsia="宋体" w:cs="宋体"/>
          <w:color w:val="auto"/>
          <w:spacing w:val="0"/>
          <w:w w:val="100"/>
          <w:kern w:val="0"/>
          <w:sz w:val="24"/>
          <w:szCs w:val="21"/>
          <w:highlight w:val="none"/>
          <w:shd w:val="clear" w:color="auto" w:fill="auto"/>
          <w:lang w:val="en-US" w:eastAsia="zh-CN" w:bidi="ar-SA"/>
        </w:rPr>
      </w:pPr>
      <w:r>
        <w:rPr>
          <w:rFonts w:hint="eastAsia" w:ascii="宋体" w:hAnsi="宋体" w:eastAsia="宋体" w:cs="宋体"/>
          <w:color w:val="auto"/>
          <w:spacing w:val="0"/>
          <w:w w:val="100"/>
          <w:kern w:val="0"/>
          <w:sz w:val="24"/>
          <w:szCs w:val="21"/>
          <w:highlight w:val="none"/>
          <w:shd w:val="clear" w:color="auto" w:fill="auto"/>
          <w:lang w:val="en-US" w:eastAsia="zh-CN" w:bidi="ar-SA"/>
        </w:rPr>
        <w:t>2、履约保证金的数额：本项目中标后的履约保证金为项目中标总价（中标单价*</w:t>
      </w:r>
      <w:r>
        <w:rPr>
          <w:rFonts w:hint="eastAsia" w:ascii="宋体" w:hAnsi="宋体" w:cs="宋体"/>
          <w:color w:val="auto"/>
          <w:spacing w:val="0"/>
          <w:w w:val="100"/>
          <w:kern w:val="0"/>
          <w:sz w:val="24"/>
          <w:szCs w:val="21"/>
          <w:highlight w:val="none"/>
          <w:shd w:val="clear" w:color="auto" w:fill="auto"/>
          <w:lang w:val="en-US" w:eastAsia="zh-CN" w:bidi="ar-SA"/>
        </w:rPr>
        <w:t>33</w:t>
      </w:r>
      <w:r>
        <w:rPr>
          <w:rFonts w:hint="eastAsia" w:ascii="宋体" w:hAnsi="宋体" w:eastAsia="宋体" w:cs="宋体"/>
          <w:color w:val="auto"/>
          <w:spacing w:val="0"/>
          <w:w w:val="100"/>
          <w:kern w:val="0"/>
          <w:sz w:val="24"/>
          <w:szCs w:val="21"/>
          <w:highlight w:val="none"/>
          <w:shd w:val="clear" w:color="auto" w:fill="auto"/>
          <w:lang w:val="en-US" w:eastAsia="zh-CN" w:bidi="ar-SA"/>
        </w:rPr>
        <w:t xml:space="preserve">）的10% 。 </w:t>
      </w:r>
    </w:p>
    <w:p w14:paraId="38CA8BB5">
      <w:pPr>
        <w:keepNext w:val="0"/>
        <w:keepLines w:val="0"/>
        <w:pageBreakBefore w:val="0"/>
        <w:widowControl w:val="0"/>
        <w:kinsoku/>
        <w:wordWrap/>
        <w:overflowPunct/>
        <w:topLinePunct w:val="0"/>
        <w:autoSpaceDE/>
        <w:autoSpaceDN/>
        <w:bidi w:val="0"/>
        <w:adjustRightInd/>
        <w:spacing w:line="360" w:lineRule="auto"/>
        <w:ind w:left="0" w:firstLine="480" w:firstLineChars="200"/>
        <w:jc w:val="both"/>
        <w:textAlignment w:val="auto"/>
        <w:outlineLvl w:val="0"/>
        <w:rPr>
          <w:rFonts w:hint="eastAsia" w:ascii="宋体" w:hAnsi="宋体" w:eastAsia="宋体" w:cs="宋体"/>
          <w:color w:val="auto"/>
          <w:spacing w:val="0"/>
          <w:w w:val="100"/>
          <w:kern w:val="0"/>
          <w:sz w:val="24"/>
          <w:szCs w:val="21"/>
          <w:highlight w:val="none"/>
          <w:shd w:val="clear" w:color="auto" w:fill="auto"/>
          <w:lang w:val="en-US" w:eastAsia="zh-CN" w:bidi="ar-SA"/>
        </w:rPr>
      </w:pPr>
      <w:r>
        <w:rPr>
          <w:rFonts w:hint="eastAsia" w:ascii="宋体" w:hAnsi="宋体" w:eastAsia="宋体" w:cs="宋体"/>
          <w:color w:val="auto"/>
          <w:spacing w:val="0"/>
          <w:w w:val="100"/>
          <w:kern w:val="0"/>
          <w:sz w:val="24"/>
          <w:szCs w:val="21"/>
          <w:highlight w:val="none"/>
          <w:shd w:val="clear" w:color="auto" w:fill="auto"/>
          <w:lang w:val="en-US" w:eastAsia="zh-CN" w:bidi="ar-SA"/>
        </w:rPr>
        <w:t>3、缴纳履约保证金时间：中标供应商在中标通知书发出之日起</w:t>
      </w:r>
      <w:r>
        <w:rPr>
          <w:rFonts w:hint="eastAsia" w:ascii="宋体" w:hAnsi="宋体" w:cs="宋体"/>
          <w:color w:val="auto"/>
          <w:spacing w:val="0"/>
          <w:w w:val="100"/>
          <w:kern w:val="0"/>
          <w:sz w:val="24"/>
          <w:szCs w:val="21"/>
          <w:highlight w:val="none"/>
          <w:shd w:val="clear" w:color="auto" w:fill="auto"/>
          <w:lang w:val="en-US" w:eastAsia="zh-CN" w:bidi="ar-SA"/>
        </w:rPr>
        <w:t>15</w:t>
      </w:r>
      <w:r>
        <w:rPr>
          <w:rFonts w:hint="eastAsia" w:ascii="宋体" w:hAnsi="宋体" w:eastAsia="宋体" w:cs="宋体"/>
          <w:color w:val="auto"/>
          <w:spacing w:val="0"/>
          <w:w w:val="100"/>
          <w:kern w:val="0"/>
          <w:sz w:val="24"/>
          <w:szCs w:val="21"/>
          <w:highlight w:val="none"/>
          <w:shd w:val="clear" w:color="auto" w:fill="auto"/>
          <w:lang w:val="en-US" w:eastAsia="zh-CN" w:bidi="ar-SA"/>
        </w:rPr>
        <w:t>日内。</w:t>
      </w:r>
    </w:p>
    <w:p w14:paraId="655DFBD8">
      <w:pPr>
        <w:keepNext w:val="0"/>
        <w:keepLines w:val="0"/>
        <w:pageBreakBefore w:val="0"/>
        <w:widowControl w:val="0"/>
        <w:kinsoku/>
        <w:wordWrap/>
        <w:overflowPunct/>
        <w:topLinePunct w:val="0"/>
        <w:autoSpaceDE/>
        <w:autoSpaceDN/>
        <w:bidi w:val="0"/>
        <w:adjustRightInd/>
        <w:spacing w:line="360" w:lineRule="auto"/>
        <w:ind w:left="0" w:firstLine="480" w:firstLineChars="200"/>
        <w:jc w:val="both"/>
        <w:textAlignment w:val="auto"/>
        <w:outlineLvl w:val="0"/>
        <w:rPr>
          <w:rFonts w:hint="eastAsia" w:ascii="宋体" w:hAnsi="宋体" w:eastAsia="宋体" w:cs="宋体"/>
          <w:color w:val="auto"/>
          <w:spacing w:val="0"/>
          <w:w w:val="100"/>
          <w:kern w:val="0"/>
          <w:sz w:val="24"/>
          <w:szCs w:val="21"/>
          <w:highlight w:val="none"/>
          <w:shd w:val="clear" w:color="auto" w:fill="auto"/>
          <w:lang w:val="en-US" w:eastAsia="zh-CN" w:bidi="ar-SA"/>
        </w:rPr>
      </w:pPr>
      <w:r>
        <w:rPr>
          <w:rFonts w:hint="eastAsia" w:ascii="宋体" w:hAnsi="宋体" w:eastAsia="宋体" w:cs="宋体"/>
          <w:color w:val="auto"/>
          <w:spacing w:val="0"/>
          <w:w w:val="100"/>
          <w:kern w:val="0"/>
          <w:sz w:val="24"/>
          <w:szCs w:val="21"/>
          <w:highlight w:val="none"/>
          <w:shd w:val="clear" w:color="auto" w:fill="auto"/>
          <w:lang w:val="en-US" w:eastAsia="zh-CN" w:bidi="ar-SA"/>
        </w:rPr>
        <w:t>4、缴纳履约保证金形式：</w:t>
      </w:r>
      <w:r>
        <w:rPr>
          <w:rFonts w:hint="eastAsia" w:ascii="宋体" w:hAnsi="宋体" w:cs="宋体"/>
          <w:color w:val="auto"/>
          <w:spacing w:val="0"/>
          <w:w w:val="100"/>
          <w:kern w:val="0"/>
          <w:sz w:val="24"/>
          <w:szCs w:val="21"/>
          <w:highlight w:val="none"/>
          <w:shd w:val="clear" w:color="auto" w:fill="auto"/>
          <w:lang w:val="en-US" w:eastAsia="zh-CN" w:bidi="ar-SA"/>
        </w:rPr>
        <w:t>转账或网银</w:t>
      </w:r>
      <w:r>
        <w:rPr>
          <w:rFonts w:hint="eastAsia" w:ascii="宋体" w:hAnsi="宋体" w:eastAsia="宋体" w:cs="宋体"/>
          <w:color w:val="auto"/>
          <w:spacing w:val="0"/>
          <w:w w:val="100"/>
          <w:kern w:val="0"/>
          <w:sz w:val="24"/>
          <w:szCs w:val="21"/>
          <w:highlight w:val="none"/>
          <w:shd w:val="clear" w:color="auto" w:fill="auto"/>
          <w:lang w:val="en-US" w:eastAsia="zh-CN" w:bidi="ar-SA"/>
        </w:rPr>
        <w:t>。</w:t>
      </w:r>
    </w:p>
    <w:p w14:paraId="65CC633D">
      <w:pPr>
        <w:keepNext w:val="0"/>
        <w:keepLines w:val="0"/>
        <w:pageBreakBefore w:val="0"/>
        <w:widowControl w:val="0"/>
        <w:kinsoku/>
        <w:wordWrap/>
        <w:overflowPunct/>
        <w:topLinePunct w:val="0"/>
        <w:autoSpaceDE/>
        <w:autoSpaceDN/>
        <w:bidi w:val="0"/>
        <w:adjustRightInd/>
        <w:spacing w:line="360" w:lineRule="auto"/>
        <w:ind w:left="0" w:firstLine="480" w:firstLineChars="200"/>
        <w:jc w:val="both"/>
        <w:textAlignment w:val="auto"/>
        <w:outlineLvl w:val="0"/>
        <w:rPr>
          <w:rFonts w:hint="eastAsia" w:ascii="宋体" w:hAnsi="宋体" w:eastAsia="宋体" w:cs="宋体"/>
          <w:color w:val="auto"/>
          <w:spacing w:val="0"/>
          <w:w w:val="100"/>
          <w:kern w:val="0"/>
          <w:sz w:val="24"/>
          <w:szCs w:val="21"/>
          <w:highlight w:val="none"/>
          <w:shd w:val="clear" w:color="auto" w:fill="auto"/>
          <w:lang w:val="en-US" w:eastAsia="zh-CN" w:bidi="ar-SA"/>
        </w:rPr>
      </w:pPr>
      <w:r>
        <w:rPr>
          <w:rFonts w:hint="eastAsia" w:ascii="宋体" w:hAnsi="宋体" w:eastAsia="宋体" w:cs="宋体"/>
          <w:color w:val="auto"/>
          <w:spacing w:val="0"/>
          <w:w w:val="100"/>
          <w:kern w:val="0"/>
          <w:sz w:val="24"/>
          <w:szCs w:val="21"/>
          <w:highlight w:val="none"/>
          <w:shd w:val="clear" w:color="auto" w:fill="auto"/>
          <w:lang w:val="en-US" w:eastAsia="zh-CN" w:bidi="ar-SA"/>
        </w:rPr>
        <w:t>5、退还履约保证金时间：</w:t>
      </w:r>
      <w:r>
        <w:rPr>
          <w:rFonts w:hint="eastAsia" w:ascii="宋体" w:hAnsi="宋体" w:eastAsia="宋体" w:cs="宋体"/>
          <w:color w:val="auto"/>
          <w:spacing w:val="0"/>
          <w:w w:val="100"/>
          <w:kern w:val="0"/>
          <w:sz w:val="24"/>
          <w:szCs w:val="21"/>
          <w:highlight w:val="none"/>
          <w:shd w:val="clear" w:color="auto" w:fill="auto"/>
        </w:rPr>
        <w:t>中标人递交申请后30日内退还</w:t>
      </w:r>
    </w:p>
    <w:p w14:paraId="4F49E7DC">
      <w:pPr>
        <w:keepNext w:val="0"/>
        <w:keepLines w:val="0"/>
        <w:pageBreakBefore w:val="0"/>
        <w:widowControl w:val="0"/>
        <w:kinsoku/>
        <w:wordWrap/>
        <w:overflowPunct/>
        <w:topLinePunct w:val="0"/>
        <w:autoSpaceDE/>
        <w:autoSpaceDN/>
        <w:bidi w:val="0"/>
        <w:adjustRightInd/>
        <w:spacing w:line="360" w:lineRule="auto"/>
        <w:ind w:left="0" w:firstLine="480" w:firstLineChars="200"/>
        <w:jc w:val="both"/>
        <w:textAlignment w:val="auto"/>
        <w:outlineLvl w:val="0"/>
        <w:rPr>
          <w:rFonts w:hint="eastAsia" w:ascii="宋体" w:hAnsi="宋体" w:eastAsia="宋体" w:cs="宋体"/>
          <w:color w:val="auto"/>
          <w:spacing w:val="0"/>
          <w:w w:val="100"/>
          <w:kern w:val="0"/>
          <w:sz w:val="24"/>
          <w:szCs w:val="21"/>
          <w:highlight w:val="none"/>
          <w:shd w:val="clear" w:color="auto" w:fill="auto"/>
          <w:lang w:val="en-US" w:eastAsia="zh-CN" w:bidi="ar-SA"/>
        </w:rPr>
      </w:pPr>
      <w:r>
        <w:rPr>
          <w:rFonts w:hint="eastAsia" w:ascii="宋体" w:hAnsi="宋体" w:eastAsia="宋体" w:cs="宋体"/>
          <w:color w:val="auto"/>
          <w:spacing w:val="0"/>
          <w:w w:val="100"/>
          <w:kern w:val="0"/>
          <w:sz w:val="24"/>
          <w:szCs w:val="21"/>
          <w:highlight w:val="none"/>
          <w:shd w:val="clear" w:color="auto" w:fill="auto"/>
          <w:lang w:val="en-US" w:eastAsia="zh-CN" w:bidi="ar-SA"/>
        </w:rPr>
        <w:t>6、退还履约保证金方式：</w:t>
      </w:r>
      <w:r>
        <w:rPr>
          <w:rFonts w:hint="eastAsia" w:ascii="宋体" w:hAnsi="宋体" w:eastAsia="宋体" w:cs="宋体"/>
          <w:color w:val="auto"/>
          <w:spacing w:val="0"/>
          <w:w w:val="100"/>
          <w:kern w:val="0"/>
          <w:sz w:val="24"/>
          <w:szCs w:val="21"/>
          <w:highlight w:val="none"/>
          <w:shd w:val="clear" w:color="auto" w:fill="auto"/>
        </w:rPr>
        <w:t>原路退还</w:t>
      </w:r>
    </w:p>
    <w:p w14:paraId="285AAABC">
      <w:pPr>
        <w:keepNext w:val="0"/>
        <w:keepLines w:val="0"/>
        <w:pageBreakBefore w:val="0"/>
        <w:widowControl w:val="0"/>
        <w:kinsoku/>
        <w:wordWrap/>
        <w:overflowPunct/>
        <w:topLinePunct w:val="0"/>
        <w:autoSpaceDE/>
        <w:autoSpaceDN/>
        <w:bidi w:val="0"/>
        <w:adjustRightInd/>
        <w:spacing w:line="360" w:lineRule="auto"/>
        <w:ind w:left="0" w:firstLine="480" w:firstLineChars="200"/>
        <w:jc w:val="both"/>
        <w:textAlignment w:val="auto"/>
        <w:outlineLvl w:val="0"/>
        <w:rPr>
          <w:rFonts w:hint="eastAsia" w:ascii="宋体" w:hAnsi="宋体" w:eastAsia="宋体" w:cs="宋体"/>
          <w:color w:val="auto"/>
          <w:spacing w:val="0"/>
          <w:w w:val="100"/>
          <w:kern w:val="0"/>
          <w:sz w:val="24"/>
          <w:szCs w:val="21"/>
          <w:highlight w:val="none"/>
          <w:shd w:val="clear" w:color="auto" w:fill="auto"/>
          <w:lang w:val="en-US" w:eastAsia="zh-CN" w:bidi="ar-SA"/>
        </w:rPr>
      </w:pPr>
      <w:r>
        <w:rPr>
          <w:rFonts w:hint="eastAsia" w:ascii="宋体" w:hAnsi="宋体" w:eastAsia="宋体" w:cs="宋体"/>
          <w:color w:val="auto"/>
          <w:spacing w:val="0"/>
          <w:w w:val="100"/>
          <w:kern w:val="0"/>
          <w:sz w:val="24"/>
          <w:szCs w:val="21"/>
          <w:highlight w:val="none"/>
          <w:shd w:val="clear" w:color="auto" w:fill="auto"/>
          <w:lang w:val="en-US" w:eastAsia="zh-CN" w:bidi="ar-SA"/>
        </w:rPr>
        <w:t xml:space="preserve">7、退还履约保证金条件：中标人在按要求保质保量地完成该项目合同并通过验收后，采购人凭中标人提交的申请，一次性退还该合同项目的履约保证金。如续签须缴齐当年履约保证金。 </w:t>
      </w:r>
    </w:p>
    <w:p w14:paraId="07FC7BBF">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both"/>
        <w:textAlignment w:val="auto"/>
        <w:outlineLvl w:val="0"/>
        <w:rPr>
          <w:rFonts w:hint="eastAsia" w:ascii="宋体" w:hAnsi="宋体" w:eastAsia="宋体" w:cs="宋体"/>
          <w:color w:val="auto"/>
          <w:spacing w:val="0"/>
          <w:w w:val="100"/>
          <w:kern w:val="0"/>
          <w:sz w:val="24"/>
          <w:szCs w:val="21"/>
          <w:highlight w:val="none"/>
          <w:shd w:val="clear" w:color="auto" w:fill="auto"/>
          <w:lang w:val="en-US" w:eastAsia="zh-CN" w:bidi="ar-SA"/>
        </w:rPr>
      </w:pPr>
      <w:r>
        <w:rPr>
          <w:rFonts w:hint="eastAsia" w:ascii="宋体" w:hAnsi="宋体" w:eastAsia="宋体" w:cs="宋体"/>
          <w:color w:val="auto"/>
          <w:spacing w:val="0"/>
          <w:w w:val="100"/>
          <w:kern w:val="0"/>
          <w:sz w:val="24"/>
          <w:szCs w:val="21"/>
          <w:highlight w:val="none"/>
          <w:shd w:val="clear" w:color="auto" w:fill="auto"/>
          <w:lang w:val="en-US" w:eastAsia="zh-CN" w:bidi="ar-SA"/>
        </w:rPr>
        <w:t>8、不予退还履约保证金的情形：</w:t>
      </w:r>
      <w:r>
        <w:rPr>
          <w:rFonts w:hint="eastAsia" w:ascii="宋体" w:hAnsi="宋体" w:eastAsia="宋体" w:cs="宋体"/>
          <w:color w:val="auto"/>
          <w:spacing w:val="0"/>
          <w:w w:val="100"/>
          <w:kern w:val="0"/>
          <w:sz w:val="24"/>
          <w:szCs w:val="21"/>
          <w:highlight w:val="none"/>
          <w:shd w:val="clear" w:color="auto" w:fill="auto"/>
        </w:rPr>
        <w:t>由于</w:t>
      </w:r>
      <w:r>
        <w:rPr>
          <w:rFonts w:hint="eastAsia" w:ascii="宋体" w:hAnsi="宋体" w:eastAsia="宋体" w:cs="宋体"/>
          <w:color w:val="auto"/>
          <w:spacing w:val="0"/>
          <w:w w:val="100"/>
          <w:kern w:val="0"/>
          <w:sz w:val="24"/>
          <w:szCs w:val="21"/>
          <w:highlight w:val="none"/>
          <w:shd w:val="clear" w:color="auto" w:fill="auto"/>
          <w:lang w:eastAsia="zh-CN"/>
        </w:rPr>
        <w:t>中标人</w:t>
      </w:r>
      <w:r>
        <w:rPr>
          <w:rFonts w:hint="eastAsia" w:ascii="宋体" w:hAnsi="宋体" w:eastAsia="宋体" w:cs="宋体"/>
          <w:color w:val="auto"/>
          <w:spacing w:val="0"/>
          <w:w w:val="100"/>
          <w:kern w:val="0"/>
          <w:sz w:val="24"/>
          <w:szCs w:val="21"/>
          <w:highlight w:val="none"/>
          <w:shd w:val="clear" w:color="auto" w:fill="auto"/>
        </w:rPr>
        <w:t>原因，在签订合同后出现不按合同履行的情况，采购单位有权将履约保证金作为违约金，全额不予退还，同时采购单位亦有权终止合同，</w:t>
      </w:r>
      <w:r>
        <w:rPr>
          <w:rFonts w:hint="eastAsia" w:ascii="宋体" w:hAnsi="宋体" w:eastAsia="宋体" w:cs="宋体"/>
          <w:color w:val="auto"/>
          <w:spacing w:val="0"/>
          <w:w w:val="100"/>
          <w:kern w:val="0"/>
          <w:sz w:val="24"/>
          <w:szCs w:val="21"/>
          <w:highlight w:val="none"/>
          <w:shd w:val="clear" w:color="auto" w:fill="auto"/>
          <w:lang w:eastAsia="zh-CN"/>
        </w:rPr>
        <w:t>中标人</w:t>
      </w:r>
      <w:r>
        <w:rPr>
          <w:rFonts w:hint="eastAsia" w:ascii="宋体" w:hAnsi="宋体" w:eastAsia="宋体" w:cs="宋体"/>
          <w:color w:val="auto"/>
          <w:spacing w:val="0"/>
          <w:w w:val="100"/>
          <w:kern w:val="0"/>
          <w:sz w:val="24"/>
          <w:szCs w:val="21"/>
          <w:highlight w:val="none"/>
          <w:shd w:val="clear" w:color="auto" w:fill="auto"/>
        </w:rPr>
        <w:t>还须承担相应的法律赔偿责任</w:t>
      </w:r>
      <w:r>
        <w:rPr>
          <w:rFonts w:hint="eastAsia" w:ascii="宋体" w:hAnsi="宋体" w:eastAsia="宋体" w:cs="宋体"/>
          <w:color w:val="auto"/>
          <w:spacing w:val="0"/>
          <w:w w:val="100"/>
          <w:kern w:val="0"/>
          <w:sz w:val="24"/>
          <w:szCs w:val="21"/>
          <w:highlight w:val="none"/>
          <w:shd w:val="clear" w:color="auto" w:fill="auto"/>
          <w:lang w:eastAsia="zh-CN"/>
        </w:rPr>
        <w:t>。</w:t>
      </w:r>
    </w:p>
    <w:p w14:paraId="5404FA48">
      <w:pPr>
        <w:pStyle w:val="18"/>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left="0" w:leftChars="0" w:firstLine="482" w:firstLineChars="200"/>
        <w:jc w:val="both"/>
        <w:textAlignment w:val="auto"/>
        <w:outlineLvl w:val="0"/>
        <w:rPr>
          <w:rFonts w:hint="eastAsia" w:ascii="宋体" w:hAnsi="宋体" w:eastAsia="宋体" w:cs="宋体"/>
          <w:b/>
          <w:bCs/>
          <w:color w:val="auto"/>
          <w:spacing w:val="0"/>
          <w:w w:val="100"/>
          <w:kern w:val="2"/>
          <w:sz w:val="24"/>
          <w:szCs w:val="24"/>
          <w:highlight w:val="none"/>
          <w:shd w:val="clear" w:color="auto" w:fill="auto"/>
          <w:lang w:eastAsia="zh-CN"/>
        </w:rPr>
      </w:pPr>
      <w:r>
        <w:rPr>
          <w:rFonts w:hint="eastAsia" w:ascii="宋体" w:hAnsi="宋体" w:eastAsia="宋体" w:cs="宋体"/>
          <w:b/>
          <w:bCs/>
          <w:color w:val="auto"/>
          <w:spacing w:val="0"/>
          <w:w w:val="100"/>
          <w:kern w:val="2"/>
          <w:sz w:val="24"/>
          <w:szCs w:val="24"/>
          <w:highlight w:val="none"/>
          <w:shd w:val="clear" w:fill="auto"/>
          <w:lang w:val="en-US" w:eastAsia="zh-CN" w:bidi="ar-SA"/>
        </w:rPr>
        <w:t>（十）</w:t>
      </w:r>
      <w:r>
        <w:rPr>
          <w:rFonts w:hint="eastAsia" w:ascii="宋体" w:hAnsi="宋体" w:eastAsia="宋体" w:cs="宋体"/>
          <w:b/>
          <w:bCs/>
          <w:color w:val="auto"/>
          <w:spacing w:val="0"/>
          <w:w w:val="100"/>
          <w:kern w:val="2"/>
          <w:sz w:val="24"/>
          <w:szCs w:val="24"/>
          <w:highlight w:val="none"/>
          <w:shd w:val="clear" w:color="auto" w:fill="auto"/>
        </w:rPr>
        <w:t>样品</w:t>
      </w:r>
    </w:p>
    <w:p w14:paraId="52DAE69A">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both"/>
        <w:textAlignment w:val="auto"/>
        <w:outlineLvl w:val="0"/>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shd w:val="clear" w:color="auto" w:fill="auto"/>
          <w:lang w:val="en-US" w:eastAsia="zh-CN"/>
        </w:rPr>
        <w:t>1、</w:t>
      </w:r>
      <w:r>
        <w:rPr>
          <w:rFonts w:hint="eastAsia" w:ascii="宋体" w:hAnsi="宋体" w:eastAsia="宋体" w:cs="宋体"/>
          <w:color w:val="auto"/>
          <w:spacing w:val="0"/>
          <w:w w:val="100"/>
          <w:sz w:val="24"/>
          <w:szCs w:val="24"/>
          <w:highlight w:val="none"/>
        </w:rPr>
        <w:t>供应商</w:t>
      </w:r>
      <w:r>
        <w:rPr>
          <w:rFonts w:hint="eastAsia" w:ascii="宋体" w:hAnsi="宋体" w:cs="宋体"/>
          <w:color w:val="auto"/>
          <w:spacing w:val="0"/>
          <w:w w:val="100"/>
          <w:sz w:val="24"/>
          <w:szCs w:val="24"/>
          <w:highlight w:val="none"/>
          <w:lang w:eastAsia="zh-CN"/>
        </w:rPr>
        <w:t>自行根据</w:t>
      </w:r>
      <w:r>
        <w:rPr>
          <w:rFonts w:hint="eastAsia" w:ascii="宋体" w:hAnsi="宋体" w:eastAsia="宋体" w:cs="宋体"/>
          <w:color w:val="auto"/>
          <w:spacing w:val="0"/>
          <w:w w:val="100"/>
          <w:sz w:val="24"/>
          <w:szCs w:val="24"/>
          <w:highlight w:val="none"/>
        </w:rPr>
        <w:t>需求清单提供</w:t>
      </w:r>
      <w:r>
        <w:rPr>
          <w:rFonts w:hint="eastAsia" w:ascii="宋体" w:hAnsi="宋体" w:cs="宋体"/>
          <w:color w:val="auto"/>
          <w:spacing w:val="0"/>
          <w:w w:val="100"/>
          <w:sz w:val="24"/>
          <w:szCs w:val="24"/>
          <w:highlight w:val="none"/>
          <w:lang w:val="en-US" w:eastAsia="zh-CN"/>
        </w:rPr>
        <w:t>样品，样品提供不全的按第四部分进行扣减分。</w:t>
      </w:r>
    </w:p>
    <w:p w14:paraId="44113E2A">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both"/>
        <w:textAlignment w:val="auto"/>
        <w:outlineLvl w:val="0"/>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lang w:val="en-US" w:eastAsia="zh-CN"/>
        </w:rPr>
        <w:t>2、</w:t>
      </w:r>
      <w:r>
        <w:rPr>
          <w:rFonts w:hint="eastAsia" w:ascii="宋体" w:hAnsi="宋体" w:cs="宋体"/>
          <w:color w:val="auto"/>
          <w:spacing w:val="0"/>
          <w:w w:val="100"/>
          <w:sz w:val="24"/>
          <w:szCs w:val="24"/>
          <w:highlight w:val="none"/>
          <w:lang w:eastAsia="zh-CN"/>
        </w:rPr>
        <w:t>中标</w:t>
      </w:r>
      <w:r>
        <w:rPr>
          <w:rFonts w:hint="eastAsia" w:ascii="宋体" w:hAnsi="宋体" w:eastAsia="宋体" w:cs="宋体"/>
          <w:color w:val="auto"/>
          <w:spacing w:val="0"/>
          <w:w w:val="100"/>
          <w:sz w:val="24"/>
          <w:szCs w:val="24"/>
          <w:highlight w:val="none"/>
        </w:rPr>
        <w:t>后，</w:t>
      </w:r>
      <w:r>
        <w:rPr>
          <w:rFonts w:hint="eastAsia" w:ascii="宋体" w:hAnsi="宋体" w:eastAsia="宋体" w:cs="宋体"/>
          <w:color w:val="auto"/>
          <w:spacing w:val="0"/>
          <w:w w:val="100"/>
          <w:sz w:val="24"/>
          <w:szCs w:val="24"/>
          <w:highlight w:val="none"/>
          <w:lang w:eastAsia="zh-CN"/>
        </w:rPr>
        <w:t>中标人</w:t>
      </w:r>
      <w:r>
        <w:rPr>
          <w:rFonts w:hint="eastAsia" w:ascii="宋体" w:hAnsi="宋体" w:eastAsia="宋体" w:cs="宋体"/>
          <w:color w:val="auto"/>
          <w:spacing w:val="0"/>
          <w:w w:val="100"/>
          <w:sz w:val="24"/>
          <w:szCs w:val="24"/>
          <w:highlight w:val="none"/>
        </w:rPr>
        <w:t>所提供的全部样品将现场封存，作为采购人检测和验收时的依据。</w:t>
      </w:r>
    </w:p>
    <w:p w14:paraId="73C75F6E">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both"/>
        <w:textAlignment w:val="auto"/>
        <w:outlineLvl w:val="0"/>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lang w:val="en-US" w:eastAsia="zh-CN"/>
        </w:rPr>
        <w:t>3、</w:t>
      </w:r>
      <w:r>
        <w:rPr>
          <w:rFonts w:hint="eastAsia" w:ascii="宋体" w:hAnsi="宋体" w:eastAsia="宋体" w:cs="宋体"/>
          <w:color w:val="auto"/>
          <w:spacing w:val="0"/>
          <w:w w:val="100"/>
          <w:sz w:val="24"/>
          <w:szCs w:val="24"/>
          <w:highlight w:val="none"/>
        </w:rPr>
        <w:t>样品接收时段：</w:t>
      </w:r>
      <w:r>
        <w:rPr>
          <w:rFonts w:hint="eastAsia" w:ascii="宋体" w:hAnsi="宋体" w:eastAsia="宋体" w:cs="宋体"/>
          <w:b/>
          <w:bCs/>
          <w:color w:val="auto"/>
          <w:spacing w:val="0"/>
          <w:w w:val="100"/>
          <w:sz w:val="24"/>
          <w:szCs w:val="24"/>
          <w:highlight w:val="none"/>
        </w:rPr>
        <w:t>202</w:t>
      </w:r>
      <w:r>
        <w:rPr>
          <w:rFonts w:hint="eastAsia" w:ascii="宋体" w:hAnsi="宋体" w:eastAsia="宋体" w:cs="宋体"/>
          <w:b/>
          <w:bCs/>
          <w:color w:val="auto"/>
          <w:spacing w:val="0"/>
          <w:w w:val="100"/>
          <w:sz w:val="24"/>
          <w:szCs w:val="24"/>
          <w:highlight w:val="none"/>
          <w:lang w:val="en-US" w:eastAsia="zh-CN"/>
        </w:rPr>
        <w:t>6</w:t>
      </w:r>
      <w:r>
        <w:rPr>
          <w:rFonts w:hint="eastAsia" w:ascii="宋体" w:hAnsi="宋体" w:eastAsia="宋体" w:cs="宋体"/>
          <w:b/>
          <w:bCs/>
          <w:color w:val="auto"/>
          <w:spacing w:val="0"/>
          <w:w w:val="100"/>
          <w:sz w:val="24"/>
          <w:szCs w:val="24"/>
          <w:highlight w:val="none"/>
        </w:rPr>
        <w:t>年</w:t>
      </w:r>
      <w:r>
        <w:rPr>
          <w:rFonts w:hint="eastAsia" w:ascii="宋体" w:hAnsi="宋体" w:cs="宋体"/>
          <w:b/>
          <w:bCs/>
          <w:color w:val="auto"/>
          <w:spacing w:val="0"/>
          <w:w w:val="100"/>
          <w:sz w:val="24"/>
          <w:szCs w:val="24"/>
          <w:highlight w:val="none"/>
          <w:lang w:val="en-US" w:eastAsia="zh-CN"/>
        </w:rPr>
        <w:t>4</w:t>
      </w:r>
      <w:r>
        <w:rPr>
          <w:rFonts w:hint="eastAsia" w:ascii="宋体" w:hAnsi="宋体" w:eastAsia="宋体" w:cs="宋体"/>
          <w:b/>
          <w:bCs/>
          <w:color w:val="auto"/>
          <w:spacing w:val="0"/>
          <w:w w:val="100"/>
          <w:sz w:val="24"/>
          <w:szCs w:val="24"/>
          <w:highlight w:val="none"/>
        </w:rPr>
        <w:t>月</w:t>
      </w:r>
      <w:r>
        <w:rPr>
          <w:rFonts w:hint="eastAsia" w:ascii="宋体" w:hAnsi="宋体" w:cs="宋体"/>
          <w:b/>
          <w:bCs/>
          <w:color w:val="auto"/>
          <w:spacing w:val="0"/>
          <w:w w:val="100"/>
          <w:sz w:val="24"/>
          <w:szCs w:val="24"/>
          <w:highlight w:val="none"/>
          <w:lang w:val="en-US" w:eastAsia="zh-CN"/>
        </w:rPr>
        <w:t>11</w:t>
      </w:r>
      <w:r>
        <w:rPr>
          <w:rFonts w:hint="eastAsia" w:ascii="宋体" w:hAnsi="宋体" w:eastAsia="宋体" w:cs="宋体"/>
          <w:b/>
          <w:bCs/>
          <w:color w:val="auto"/>
          <w:spacing w:val="0"/>
          <w:w w:val="100"/>
          <w:sz w:val="24"/>
          <w:szCs w:val="24"/>
          <w:highlight w:val="none"/>
        </w:rPr>
        <w:t>日</w:t>
      </w:r>
      <w:r>
        <w:rPr>
          <w:rFonts w:hint="eastAsia" w:ascii="宋体" w:hAnsi="宋体" w:cs="宋体"/>
          <w:b/>
          <w:bCs/>
          <w:color w:val="auto"/>
          <w:spacing w:val="0"/>
          <w:w w:val="100"/>
          <w:sz w:val="24"/>
          <w:szCs w:val="24"/>
          <w:highlight w:val="none"/>
          <w:lang w:val="en-US" w:eastAsia="zh-CN"/>
        </w:rPr>
        <w:t>8</w:t>
      </w:r>
      <w:r>
        <w:rPr>
          <w:rFonts w:hint="eastAsia" w:ascii="宋体" w:hAnsi="宋体" w:eastAsia="宋体" w:cs="宋体"/>
          <w:b/>
          <w:bCs/>
          <w:color w:val="auto"/>
          <w:spacing w:val="0"/>
          <w:w w:val="100"/>
          <w:sz w:val="24"/>
          <w:szCs w:val="24"/>
          <w:highlight w:val="none"/>
        </w:rPr>
        <w:t>时</w:t>
      </w:r>
      <w:r>
        <w:rPr>
          <w:rFonts w:hint="eastAsia" w:ascii="宋体" w:hAnsi="宋体" w:cs="宋体"/>
          <w:b/>
          <w:bCs/>
          <w:color w:val="auto"/>
          <w:spacing w:val="0"/>
          <w:w w:val="100"/>
          <w:sz w:val="24"/>
          <w:szCs w:val="24"/>
          <w:highlight w:val="none"/>
          <w:lang w:val="en-US" w:eastAsia="zh-CN"/>
        </w:rPr>
        <w:t>30</w:t>
      </w:r>
      <w:r>
        <w:rPr>
          <w:rFonts w:hint="eastAsia" w:ascii="宋体" w:hAnsi="宋体" w:eastAsia="宋体" w:cs="宋体"/>
          <w:b/>
          <w:bCs/>
          <w:color w:val="auto"/>
          <w:spacing w:val="0"/>
          <w:w w:val="100"/>
          <w:sz w:val="24"/>
          <w:szCs w:val="24"/>
          <w:highlight w:val="none"/>
        </w:rPr>
        <w:t>分-202</w:t>
      </w:r>
      <w:r>
        <w:rPr>
          <w:rFonts w:hint="eastAsia" w:ascii="宋体" w:hAnsi="宋体" w:eastAsia="宋体" w:cs="宋体"/>
          <w:b/>
          <w:bCs/>
          <w:color w:val="auto"/>
          <w:spacing w:val="0"/>
          <w:w w:val="100"/>
          <w:sz w:val="24"/>
          <w:szCs w:val="24"/>
          <w:highlight w:val="none"/>
          <w:lang w:val="en-US" w:eastAsia="zh-CN"/>
        </w:rPr>
        <w:t>6</w:t>
      </w:r>
      <w:r>
        <w:rPr>
          <w:rFonts w:hint="eastAsia" w:ascii="宋体" w:hAnsi="宋体" w:eastAsia="宋体" w:cs="宋体"/>
          <w:b/>
          <w:bCs/>
          <w:color w:val="auto"/>
          <w:spacing w:val="0"/>
          <w:w w:val="100"/>
          <w:sz w:val="24"/>
          <w:szCs w:val="24"/>
          <w:highlight w:val="none"/>
        </w:rPr>
        <w:t>年</w:t>
      </w:r>
      <w:r>
        <w:rPr>
          <w:rFonts w:hint="eastAsia" w:ascii="宋体" w:hAnsi="宋体" w:cs="宋体"/>
          <w:b/>
          <w:bCs/>
          <w:color w:val="auto"/>
          <w:spacing w:val="0"/>
          <w:w w:val="100"/>
          <w:sz w:val="24"/>
          <w:szCs w:val="24"/>
          <w:highlight w:val="none"/>
          <w:lang w:val="en-US" w:eastAsia="zh-CN"/>
        </w:rPr>
        <w:t>4</w:t>
      </w:r>
      <w:r>
        <w:rPr>
          <w:rFonts w:hint="eastAsia" w:ascii="宋体" w:hAnsi="宋体" w:eastAsia="宋体" w:cs="宋体"/>
          <w:b/>
          <w:bCs/>
          <w:color w:val="auto"/>
          <w:spacing w:val="0"/>
          <w:w w:val="100"/>
          <w:sz w:val="24"/>
          <w:szCs w:val="24"/>
          <w:highlight w:val="none"/>
        </w:rPr>
        <w:t>月</w:t>
      </w:r>
      <w:r>
        <w:rPr>
          <w:rFonts w:hint="eastAsia" w:ascii="宋体" w:hAnsi="宋体" w:cs="宋体"/>
          <w:b/>
          <w:bCs/>
          <w:color w:val="auto"/>
          <w:spacing w:val="0"/>
          <w:w w:val="100"/>
          <w:sz w:val="24"/>
          <w:szCs w:val="24"/>
          <w:highlight w:val="none"/>
          <w:lang w:val="en-US" w:eastAsia="zh-CN"/>
        </w:rPr>
        <w:t>11</w:t>
      </w:r>
      <w:r>
        <w:rPr>
          <w:rFonts w:hint="eastAsia" w:ascii="宋体" w:hAnsi="宋体" w:eastAsia="宋体" w:cs="宋体"/>
          <w:b/>
          <w:bCs/>
          <w:color w:val="auto"/>
          <w:spacing w:val="0"/>
          <w:w w:val="100"/>
          <w:sz w:val="24"/>
          <w:szCs w:val="24"/>
          <w:highlight w:val="none"/>
        </w:rPr>
        <w:t>日</w:t>
      </w:r>
      <w:r>
        <w:rPr>
          <w:rFonts w:hint="eastAsia" w:ascii="宋体" w:hAnsi="宋体" w:eastAsia="宋体" w:cs="宋体"/>
          <w:b/>
          <w:bCs/>
          <w:color w:val="auto"/>
          <w:spacing w:val="0"/>
          <w:w w:val="100"/>
          <w:sz w:val="24"/>
          <w:szCs w:val="24"/>
          <w:highlight w:val="none"/>
          <w:lang w:val="en-US" w:eastAsia="zh-CN"/>
        </w:rPr>
        <w:t>9</w:t>
      </w:r>
      <w:r>
        <w:rPr>
          <w:rFonts w:hint="eastAsia" w:ascii="宋体" w:hAnsi="宋体" w:eastAsia="宋体" w:cs="宋体"/>
          <w:b/>
          <w:bCs/>
          <w:color w:val="auto"/>
          <w:spacing w:val="0"/>
          <w:w w:val="100"/>
          <w:sz w:val="24"/>
          <w:szCs w:val="24"/>
          <w:highlight w:val="none"/>
          <w:lang w:eastAsia="zh-CN"/>
        </w:rPr>
        <w:t>时</w:t>
      </w:r>
      <w:r>
        <w:rPr>
          <w:rFonts w:hint="eastAsia" w:ascii="宋体" w:hAnsi="宋体" w:cs="宋体"/>
          <w:b/>
          <w:bCs/>
          <w:color w:val="auto"/>
          <w:spacing w:val="0"/>
          <w:w w:val="100"/>
          <w:sz w:val="24"/>
          <w:szCs w:val="24"/>
          <w:highlight w:val="none"/>
          <w:lang w:val="en-US" w:eastAsia="zh-CN"/>
        </w:rPr>
        <w:t>00</w:t>
      </w:r>
      <w:r>
        <w:rPr>
          <w:rFonts w:hint="eastAsia" w:ascii="宋体" w:hAnsi="宋体" w:eastAsia="宋体" w:cs="宋体"/>
          <w:b/>
          <w:bCs/>
          <w:color w:val="auto"/>
          <w:spacing w:val="0"/>
          <w:w w:val="100"/>
          <w:sz w:val="24"/>
          <w:szCs w:val="24"/>
          <w:highlight w:val="none"/>
        </w:rPr>
        <w:t>分</w:t>
      </w:r>
      <w:r>
        <w:rPr>
          <w:rFonts w:hint="eastAsia" w:ascii="宋体" w:hAnsi="宋体" w:eastAsia="宋体" w:cs="宋体"/>
          <w:color w:val="auto"/>
          <w:spacing w:val="0"/>
          <w:w w:val="100"/>
          <w:sz w:val="24"/>
          <w:szCs w:val="24"/>
          <w:highlight w:val="none"/>
        </w:rPr>
        <w:t>前</w:t>
      </w:r>
      <w:r>
        <w:rPr>
          <w:rFonts w:hint="eastAsia" w:ascii="宋体" w:hAnsi="宋体" w:eastAsia="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rPr>
        <w:t>不接受此时段之外的样品的送达，请投标供应商提前安排，否则后果自负。</w:t>
      </w:r>
    </w:p>
    <w:p w14:paraId="3C4A4C1C">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both"/>
        <w:textAlignment w:val="auto"/>
        <w:outlineLvl w:val="0"/>
        <w:rPr>
          <w:rFonts w:hint="eastAsia" w:ascii="宋体" w:hAnsi="宋体" w:eastAsia="宋体" w:cs="宋体"/>
          <w:b w:val="0"/>
          <w:bCs w:val="0"/>
          <w:color w:val="auto"/>
          <w:spacing w:val="0"/>
          <w:w w:val="100"/>
          <w:sz w:val="24"/>
          <w:szCs w:val="24"/>
          <w:highlight w:val="none"/>
        </w:rPr>
      </w:pPr>
      <w:r>
        <w:rPr>
          <w:rFonts w:hint="eastAsia" w:ascii="宋体" w:hAnsi="宋体" w:eastAsia="宋体" w:cs="宋体"/>
          <w:color w:val="auto"/>
          <w:spacing w:val="0"/>
          <w:w w:val="100"/>
          <w:sz w:val="24"/>
          <w:szCs w:val="24"/>
          <w:highlight w:val="none"/>
          <w:lang w:val="en-US" w:eastAsia="zh-CN"/>
        </w:rPr>
        <w:t>4、</w:t>
      </w:r>
      <w:r>
        <w:rPr>
          <w:rFonts w:hint="eastAsia" w:ascii="宋体" w:hAnsi="宋体" w:eastAsia="宋体" w:cs="宋体"/>
          <w:color w:val="auto"/>
          <w:spacing w:val="0"/>
          <w:w w:val="100"/>
          <w:sz w:val="24"/>
          <w:szCs w:val="24"/>
          <w:highlight w:val="none"/>
        </w:rPr>
        <w:t>样品送达地点：</w:t>
      </w:r>
      <w:r>
        <w:rPr>
          <w:rFonts w:hint="eastAsia" w:ascii="宋体" w:hAnsi="宋体" w:eastAsia="宋体" w:cs="宋体"/>
          <w:color w:val="auto"/>
          <w:spacing w:val="0"/>
          <w:w w:val="100"/>
          <w:sz w:val="24"/>
          <w:szCs w:val="24"/>
          <w:highlight w:val="none"/>
          <w:lang w:eastAsia="zh-CN"/>
        </w:rPr>
        <w:t>同开标地点</w:t>
      </w:r>
      <w:r>
        <w:rPr>
          <w:rFonts w:hint="eastAsia" w:ascii="宋体" w:hAnsi="宋体" w:eastAsia="宋体" w:cs="宋体"/>
          <w:b w:val="0"/>
          <w:bCs w:val="0"/>
          <w:color w:val="auto"/>
          <w:spacing w:val="0"/>
          <w:w w:val="100"/>
          <w:sz w:val="24"/>
          <w:szCs w:val="24"/>
          <w:highlight w:val="none"/>
        </w:rPr>
        <w:t>。</w:t>
      </w:r>
    </w:p>
    <w:p w14:paraId="45E6F181">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both"/>
        <w:textAlignment w:val="auto"/>
        <w:outlineLvl w:val="0"/>
        <w:rPr>
          <w:rFonts w:hint="eastAsia" w:ascii="宋体" w:hAnsi="宋体" w:eastAsia="宋体" w:cs="宋体"/>
          <w:b w:val="0"/>
          <w:bCs w:val="0"/>
          <w:color w:val="auto"/>
          <w:spacing w:val="0"/>
          <w:w w:val="100"/>
          <w:sz w:val="24"/>
          <w:highlight w:val="none"/>
        </w:rPr>
      </w:pPr>
    </w:p>
    <w:p w14:paraId="5A09EE2A">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both"/>
        <w:textAlignment w:val="auto"/>
        <w:outlineLvl w:val="0"/>
        <w:rPr>
          <w:rFonts w:hint="eastAsia" w:ascii="宋体" w:hAnsi="宋体" w:eastAsia="宋体" w:cs="宋体"/>
          <w:b w:val="0"/>
          <w:bCs w:val="0"/>
          <w:color w:val="auto"/>
          <w:spacing w:val="0"/>
          <w:w w:val="100"/>
          <w:sz w:val="24"/>
          <w:highlight w:val="none"/>
        </w:rPr>
      </w:pPr>
    </w:p>
    <w:p w14:paraId="7CFE6C75">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both"/>
        <w:textAlignment w:val="auto"/>
        <w:outlineLvl w:val="0"/>
        <w:rPr>
          <w:rFonts w:hint="eastAsia" w:ascii="宋体" w:hAnsi="宋体" w:eastAsia="宋体" w:cs="宋体"/>
          <w:b w:val="0"/>
          <w:bCs w:val="0"/>
          <w:color w:val="auto"/>
          <w:spacing w:val="0"/>
          <w:w w:val="100"/>
          <w:sz w:val="24"/>
          <w:highlight w:val="none"/>
        </w:rPr>
      </w:pPr>
    </w:p>
    <w:p w14:paraId="278DF92A">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both"/>
        <w:textAlignment w:val="auto"/>
        <w:outlineLvl w:val="0"/>
        <w:rPr>
          <w:rFonts w:hint="eastAsia" w:ascii="宋体" w:hAnsi="宋体" w:eastAsia="宋体" w:cs="宋体"/>
          <w:b w:val="0"/>
          <w:bCs w:val="0"/>
          <w:color w:val="auto"/>
          <w:spacing w:val="0"/>
          <w:w w:val="100"/>
          <w:sz w:val="24"/>
          <w:highlight w:val="none"/>
        </w:rPr>
      </w:pPr>
    </w:p>
    <w:p w14:paraId="1EA85FFF">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both"/>
        <w:textAlignment w:val="auto"/>
        <w:outlineLvl w:val="0"/>
        <w:rPr>
          <w:rFonts w:hint="eastAsia" w:ascii="宋体" w:hAnsi="宋体" w:eastAsia="宋体" w:cs="宋体"/>
          <w:b w:val="0"/>
          <w:bCs w:val="0"/>
          <w:color w:val="auto"/>
          <w:spacing w:val="0"/>
          <w:w w:val="100"/>
          <w:sz w:val="24"/>
          <w:highlight w:val="none"/>
        </w:rPr>
      </w:pPr>
      <w:bookmarkStart w:id="19" w:name="_GoBack"/>
      <w:bookmarkEnd w:id="19"/>
    </w:p>
    <w:p w14:paraId="7F75E4A9">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both"/>
        <w:textAlignment w:val="auto"/>
        <w:outlineLvl w:val="0"/>
        <w:rPr>
          <w:rFonts w:hint="eastAsia" w:ascii="宋体" w:hAnsi="宋体" w:eastAsia="宋体" w:cs="宋体"/>
          <w:b w:val="0"/>
          <w:bCs w:val="0"/>
          <w:color w:val="auto"/>
          <w:spacing w:val="0"/>
          <w:w w:val="100"/>
          <w:sz w:val="24"/>
          <w:highlight w:val="none"/>
        </w:rPr>
      </w:pPr>
    </w:p>
    <w:p w14:paraId="67207873">
      <w:pPr>
        <w:snapToGrid w:val="0"/>
        <w:spacing w:line="300" w:lineRule="auto"/>
        <w:jc w:val="center"/>
        <w:outlineLvl w:val="0"/>
        <w:rPr>
          <w:rFonts w:hint="eastAsia" w:ascii="宋体" w:hAnsi="宋体" w:eastAsia="宋体" w:cs="宋体"/>
          <w:b/>
          <w:color w:val="auto"/>
          <w:spacing w:val="0"/>
          <w:w w:val="100"/>
          <w:sz w:val="36"/>
          <w:szCs w:val="36"/>
          <w:highlight w:val="none"/>
          <w:shd w:val="clear" w:color="auto" w:fill="auto"/>
        </w:rPr>
      </w:pPr>
      <w:r>
        <w:rPr>
          <w:rFonts w:hint="eastAsia" w:ascii="宋体" w:hAnsi="宋体" w:eastAsia="宋体" w:cs="宋体"/>
          <w:b/>
          <w:color w:val="auto"/>
          <w:spacing w:val="0"/>
          <w:w w:val="100"/>
          <w:sz w:val="36"/>
          <w:szCs w:val="36"/>
          <w:highlight w:val="none"/>
          <w:shd w:val="clear" w:color="auto" w:fill="auto"/>
        </w:rPr>
        <w:t>第四部分  开标和评标</w:t>
      </w:r>
    </w:p>
    <w:p w14:paraId="32BF5BEA">
      <w:pPr>
        <w:tabs>
          <w:tab w:val="left" w:pos="3585"/>
        </w:tabs>
        <w:snapToGrid w:val="0"/>
        <w:spacing w:line="480" w:lineRule="exact"/>
        <w:ind w:firstLine="463" w:firstLineChars="192"/>
        <w:rPr>
          <w:rFonts w:hint="eastAsia" w:ascii="宋体" w:hAnsi="宋体" w:eastAsia="宋体" w:cs="宋体"/>
          <w:b/>
          <w:color w:val="auto"/>
          <w:spacing w:val="0"/>
          <w:w w:val="100"/>
          <w:sz w:val="24"/>
          <w:highlight w:val="none"/>
          <w:shd w:val="clear" w:color="auto" w:fill="auto"/>
        </w:rPr>
      </w:pPr>
      <w:r>
        <w:rPr>
          <w:rFonts w:hint="eastAsia" w:ascii="宋体" w:hAnsi="宋体" w:eastAsia="宋体" w:cs="宋体"/>
          <w:b/>
          <w:bCs/>
          <w:color w:val="auto"/>
          <w:spacing w:val="0"/>
          <w:w w:val="100"/>
          <w:sz w:val="24"/>
          <w:highlight w:val="none"/>
          <w:shd w:val="clear" w:color="auto" w:fill="auto"/>
        </w:rPr>
        <w:t>一、</w:t>
      </w:r>
      <w:r>
        <w:rPr>
          <w:rFonts w:hint="eastAsia" w:ascii="宋体" w:hAnsi="宋体" w:eastAsia="宋体" w:cs="宋体"/>
          <w:b/>
          <w:color w:val="auto"/>
          <w:spacing w:val="0"/>
          <w:w w:val="100"/>
          <w:sz w:val="24"/>
          <w:highlight w:val="none"/>
          <w:shd w:val="clear" w:color="auto" w:fill="auto"/>
        </w:rPr>
        <w:t>采购人委托代理机构组织开标</w:t>
      </w:r>
    </w:p>
    <w:p w14:paraId="42BB4DB8">
      <w:pPr>
        <w:tabs>
          <w:tab w:val="left" w:pos="3585"/>
        </w:tabs>
        <w:snapToGrid w:val="0"/>
        <w:spacing w:line="480" w:lineRule="exact"/>
        <w:ind w:firstLine="460" w:firstLineChars="192"/>
        <w:rPr>
          <w:rFonts w:hint="eastAsia" w:ascii="宋体" w:hAnsi="宋体" w:eastAsia="宋体" w:cs="宋体"/>
          <w:color w:val="auto"/>
          <w:spacing w:val="0"/>
          <w:w w:val="100"/>
          <w:kern w:val="0"/>
          <w:sz w:val="24"/>
          <w:highlight w:val="none"/>
          <w:shd w:val="clear" w:color="auto" w:fill="auto"/>
        </w:rPr>
      </w:pPr>
      <w:r>
        <w:rPr>
          <w:rFonts w:hint="eastAsia" w:ascii="宋体" w:hAnsi="宋体" w:eastAsia="宋体" w:cs="宋体"/>
          <w:color w:val="auto"/>
          <w:spacing w:val="0"/>
          <w:w w:val="100"/>
          <w:kern w:val="0"/>
          <w:sz w:val="24"/>
          <w:highlight w:val="none"/>
          <w:shd w:val="clear" w:color="auto" w:fill="auto"/>
          <w:lang w:val="zh-CN"/>
        </w:rPr>
        <w:t>供应商须持有效身份</w:t>
      </w:r>
      <w:r>
        <w:rPr>
          <w:rFonts w:hint="eastAsia" w:ascii="宋体" w:hAnsi="宋体" w:eastAsia="宋体" w:cs="宋体"/>
          <w:color w:val="auto"/>
          <w:spacing w:val="0"/>
          <w:w w:val="100"/>
          <w:kern w:val="0"/>
          <w:sz w:val="24"/>
          <w:highlight w:val="none"/>
          <w:shd w:val="clear" w:color="auto" w:fill="auto"/>
        </w:rPr>
        <w:t>证明</w:t>
      </w:r>
      <w:r>
        <w:rPr>
          <w:rFonts w:hint="eastAsia" w:ascii="宋体" w:hAnsi="宋体" w:eastAsia="宋体" w:cs="宋体"/>
          <w:color w:val="auto"/>
          <w:spacing w:val="0"/>
          <w:w w:val="100"/>
          <w:kern w:val="0"/>
          <w:sz w:val="24"/>
          <w:highlight w:val="none"/>
          <w:shd w:val="clear" w:color="auto" w:fill="auto"/>
          <w:lang w:val="zh-CN"/>
        </w:rPr>
        <w:t>参加开标会。</w:t>
      </w:r>
    </w:p>
    <w:p w14:paraId="2748D91E">
      <w:pPr>
        <w:numPr>
          <w:ilvl w:val="0"/>
          <w:numId w:val="0"/>
        </w:numPr>
        <w:snapToGrid w:val="0"/>
        <w:spacing w:line="480" w:lineRule="exact"/>
        <w:ind w:firstLine="570" w:firstLineChars="0"/>
        <w:rPr>
          <w:rFonts w:hint="eastAsia" w:ascii="宋体" w:hAnsi="宋体" w:eastAsia="宋体" w:cs="宋体"/>
          <w:b/>
          <w:bCs/>
          <w:color w:val="auto"/>
          <w:spacing w:val="0"/>
          <w:w w:val="100"/>
          <w:sz w:val="24"/>
          <w:highlight w:val="none"/>
          <w:shd w:val="clear" w:color="auto" w:fill="auto"/>
        </w:rPr>
      </w:pPr>
      <w:r>
        <w:rPr>
          <w:rFonts w:hint="eastAsia" w:ascii="宋体" w:hAnsi="宋体" w:eastAsia="宋体" w:cs="宋体"/>
          <w:b/>
          <w:bCs/>
          <w:color w:val="auto"/>
          <w:spacing w:val="0"/>
          <w:w w:val="100"/>
          <w:kern w:val="2"/>
          <w:sz w:val="24"/>
          <w:szCs w:val="24"/>
          <w:shd w:val="clear" w:fill="auto"/>
          <w:lang w:val="en-US" w:eastAsia="zh-CN" w:bidi="ar-SA"/>
        </w:rPr>
        <w:t>二、</w:t>
      </w:r>
      <w:r>
        <w:rPr>
          <w:rFonts w:hint="eastAsia" w:ascii="宋体" w:hAnsi="宋体" w:eastAsia="宋体" w:cs="宋体"/>
          <w:b/>
          <w:bCs/>
          <w:color w:val="auto"/>
          <w:spacing w:val="0"/>
          <w:w w:val="100"/>
          <w:sz w:val="24"/>
          <w:highlight w:val="none"/>
          <w:shd w:val="clear" w:color="auto" w:fill="auto"/>
        </w:rPr>
        <w:t>评委会由有关专家和</w:t>
      </w:r>
      <w:r>
        <w:rPr>
          <w:rFonts w:hint="eastAsia" w:ascii="宋体" w:hAnsi="宋体" w:eastAsia="宋体" w:cs="宋体"/>
          <w:b/>
          <w:color w:val="auto"/>
          <w:spacing w:val="0"/>
          <w:w w:val="100"/>
          <w:sz w:val="24"/>
          <w:highlight w:val="none"/>
          <w:shd w:val="clear" w:color="auto" w:fill="auto"/>
        </w:rPr>
        <w:t>采购人代表</w:t>
      </w:r>
      <w:r>
        <w:rPr>
          <w:rFonts w:hint="eastAsia" w:ascii="宋体" w:hAnsi="宋体" w:eastAsia="宋体" w:cs="宋体"/>
          <w:b/>
          <w:bCs/>
          <w:color w:val="auto"/>
          <w:spacing w:val="0"/>
          <w:w w:val="100"/>
          <w:sz w:val="24"/>
          <w:highlight w:val="none"/>
          <w:shd w:val="clear" w:color="auto" w:fill="auto"/>
        </w:rPr>
        <w:t>组成</w:t>
      </w:r>
      <w:r>
        <w:rPr>
          <w:rFonts w:hint="eastAsia" w:ascii="宋体" w:hAnsi="宋体" w:eastAsia="宋体" w:cs="宋体"/>
          <w:b/>
          <w:color w:val="auto"/>
          <w:spacing w:val="0"/>
          <w:w w:val="100"/>
          <w:sz w:val="24"/>
          <w:highlight w:val="none"/>
          <w:shd w:val="clear" w:color="auto" w:fill="auto"/>
        </w:rPr>
        <w:t>，按照</w:t>
      </w:r>
      <w:r>
        <w:rPr>
          <w:rFonts w:hint="eastAsia" w:ascii="宋体" w:hAnsi="宋体" w:eastAsia="宋体" w:cs="宋体"/>
          <w:b/>
          <w:bCs/>
          <w:color w:val="auto"/>
          <w:spacing w:val="0"/>
          <w:w w:val="100"/>
          <w:sz w:val="24"/>
          <w:highlight w:val="none"/>
          <w:shd w:val="clear" w:color="auto" w:fill="auto"/>
        </w:rPr>
        <w:t>公平、公正、择优的原则进行</w:t>
      </w:r>
      <w:r>
        <w:rPr>
          <w:rFonts w:hint="eastAsia" w:ascii="宋体" w:hAnsi="宋体" w:eastAsia="宋体" w:cs="宋体"/>
          <w:b/>
          <w:color w:val="auto"/>
          <w:spacing w:val="0"/>
          <w:w w:val="100"/>
          <w:sz w:val="24"/>
          <w:highlight w:val="none"/>
          <w:shd w:val="clear" w:color="auto" w:fill="auto"/>
        </w:rPr>
        <w:t>独立</w:t>
      </w:r>
      <w:r>
        <w:rPr>
          <w:rFonts w:hint="eastAsia" w:ascii="宋体" w:hAnsi="宋体" w:eastAsia="宋体" w:cs="宋体"/>
          <w:b/>
          <w:bCs/>
          <w:color w:val="auto"/>
          <w:spacing w:val="0"/>
          <w:w w:val="100"/>
          <w:sz w:val="24"/>
          <w:highlight w:val="none"/>
          <w:shd w:val="clear" w:color="auto" w:fill="auto"/>
        </w:rPr>
        <w:t>评标。</w:t>
      </w:r>
    </w:p>
    <w:p w14:paraId="7A67B436">
      <w:pPr>
        <w:snapToGrid w:val="0"/>
        <w:spacing w:line="480" w:lineRule="exact"/>
        <w:ind w:firstLine="480" w:firstLineChars="200"/>
        <w:rPr>
          <w:rFonts w:hint="eastAsia" w:ascii="宋体" w:hAnsi="宋体" w:eastAsia="宋体" w:cs="宋体"/>
          <w:b w:val="0"/>
          <w:bCs/>
          <w:color w:val="auto"/>
          <w:spacing w:val="0"/>
          <w:w w:val="100"/>
          <w:sz w:val="24"/>
          <w:highlight w:val="none"/>
          <w:shd w:val="clear" w:color="auto" w:fill="auto"/>
        </w:rPr>
      </w:pPr>
      <w:r>
        <w:rPr>
          <w:rFonts w:hint="eastAsia" w:ascii="宋体" w:hAnsi="宋体" w:eastAsia="宋体" w:cs="宋体"/>
          <w:b w:val="0"/>
          <w:bCs/>
          <w:color w:val="auto"/>
          <w:spacing w:val="0"/>
          <w:w w:val="100"/>
          <w:sz w:val="24"/>
          <w:highlight w:val="none"/>
          <w:shd w:val="clear" w:color="auto" w:fill="auto"/>
        </w:rPr>
        <w:t>评委会由采购人</w:t>
      </w:r>
      <w:r>
        <w:rPr>
          <w:rFonts w:hint="eastAsia" w:ascii="宋体" w:hAnsi="宋体" w:cs="宋体"/>
          <w:b w:val="0"/>
          <w:bCs/>
          <w:color w:val="auto"/>
          <w:spacing w:val="0"/>
          <w:w w:val="100"/>
          <w:sz w:val="24"/>
          <w:highlight w:val="none"/>
          <w:shd w:val="clear" w:color="auto" w:fill="auto"/>
          <w:lang w:val="en-US" w:eastAsia="zh-CN"/>
        </w:rPr>
        <w:t>依法组建，人数为</w:t>
      </w:r>
      <w:r>
        <w:rPr>
          <w:rFonts w:hint="eastAsia" w:ascii="宋体" w:hAnsi="宋体" w:eastAsia="宋体" w:cs="宋体"/>
          <w:b w:val="0"/>
          <w:bCs/>
          <w:color w:val="auto"/>
          <w:spacing w:val="0"/>
          <w:w w:val="100"/>
          <w:sz w:val="24"/>
          <w:highlight w:val="none"/>
          <w:shd w:val="clear" w:color="auto" w:fill="auto"/>
          <w:lang w:val="en-US" w:eastAsia="zh-CN"/>
        </w:rPr>
        <w:t>5</w:t>
      </w:r>
      <w:r>
        <w:rPr>
          <w:rFonts w:hint="eastAsia" w:ascii="宋体" w:hAnsi="宋体" w:eastAsia="宋体" w:cs="宋体"/>
          <w:b w:val="0"/>
          <w:bCs/>
          <w:color w:val="auto"/>
          <w:spacing w:val="0"/>
          <w:w w:val="100"/>
          <w:sz w:val="24"/>
          <w:highlight w:val="none"/>
          <w:shd w:val="clear" w:color="auto" w:fill="auto"/>
        </w:rPr>
        <w:t>人</w:t>
      </w:r>
      <w:r>
        <w:rPr>
          <w:rFonts w:hint="eastAsia" w:ascii="宋体" w:hAnsi="宋体" w:cs="宋体"/>
          <w:b w:val="0"/>
          <w:bCs/>
          <w:color w:val="auto"/>
          <w:spacing w:val="0"/>
          <w:w w:val="100"/>
          <w:sz w:val="24"/>
          <w:highlight w:val="none"/>
          <w:shd w:val="clear" w:color="auto" w:fill="auto"/>
          <w:lang w:val="en-US" w:eastAsia="zh-CN"/>
        </w:rPr>
        <w:t>或5以上单数</w:t>
      </w:r>
      <w:r>
        <w:rPr>
          <w:rFonts w:hint="eastAsia" w:ascii="宋体" w:hAnsi="宋体" w:eastAsia="宋体" w:cs="宋体"/>
          <w:b w:val="0"/>
          <w:bCs/>
          <w:color w:val="auto"/>
          <w:spacing w:val="0"/>
          <w:w w:val="100"/>
          <w:sz w:val="24"/>
          <w:highlight w:val="none"/>
          <w:shd w:val="clear" w:color="auto" w:fill="auto"/>
        </w:rPr>
        <w:t>。</w:t>
      </w:r>
    </w:p>
    <w:p w14:paraId="1F444AE2">
      <w:pPr>
        <w:snapToGrid w:val="0"/>
        <w:spacing w:line="480" w:lineRule="exact"/>
        <w:ind w:firstLine="570"/>
        <w:rPr>
          <w:rFonts w:hint="eastAsia" w:ascii="宋体" w:hAnsi="宋体" w:eastAsia="宋体" w:cs="宋体"/>
          <w:b/>
          <w:bCs/>
          <w:color w:val="auto"/>
          <w:spacing w:val="0"/>
          <w:w w:val="100"/>
          <w:sz w:val="24"/>
          <w:highlight w:val="none"/>
          <w:shd w:val="clear" w:color="auto" w:fill="auto"/>
        </w:rPr>
      </w:pPr>
      <w:r>
        <w:rPr>
          <w:rFonts w:hint="eastAsia" w:ascii="宋体" w:hAnsi="宋体" w:eastAsia="宋体" w:cs="宋体"/>
          <w:b/>
          <w:bCs/>
          <w:color w:val="auto"/>
          <w:spacing w:val="0"/>
          <w:w w:val="100"/>
          <w:sz w:val="24"/>
          <w:highlight w:val="none"/>
          <w:shd w:val="clear" w:color="auto" w:fill="auto"/>
        </w:rPr>
        <w:t>（一）评审内容</w:t>
      </w:r>
    </w:p>
    <w:p w14:paraId="0A0A7888">
      <w:pPr>
        <w:snapToGrid w:val="0"/>
        <w:spacing w:line="480" w:lineRule="exact"/>
        <w:ind w:firstLine="480" w:firstLineChars="200"/>
        <w:rPr>
          <w:rFonts w:hint="eastAsia" w:ascii="宋体" w:hAnsi="宋体" w:eastAsia="宋体" w:cs="宋体"/>
          <w:bCs/>
          <w:color w:val="auto"/>
          <w:spacing w:val="0"/>
          <w:w w:val="100"/>
          <w:sz w:val="24"/>
          <w:highlight w:val="none"/>
          <w:shd w:val="clear" w:color="auto" w:fill="auto"/>
        </w:rPr>
      </w:pPr>
      <w:r>
        <w:rPr>
          <w:rFonts w:hint="eastAsia" w:ascii="宋体" w:hAnsi="宋体" w:eastAsia="宋体" w:cs="宋体"/>
          <w:bCs/>
          <w:color w:val="auto"/>
          <w:spacing w:val="0"/>
          <w:w w:val="100"/>
          <w:sz w:val="24"/>
          <w:highlight w:val="none"/>
          <w:shd w:val="clear" w:color="auto" w:fill="auto"/>
        </w:rPr>
        <w:t>1、是否递交投标文件；</w:t>
      </w:r>
    </w:p>
    <w:p w14:paraId="0F6948CD">
      <w:pPr>
        <w:snapToGrid w:val="0"/>
        <w:spacing w:line="480" w:lineRule="exact"/>
        <w:ind w:firstLine="480" w:firstLineChars="200"/>
        <w:rPr>
          <w:rFonts w:hint="eastAsia" w:ascii="宋体" w:hAnsi="宋体" w:eastAsia="宋体" w:cs="宋体"/>
          <w:bCs/>
          <w:color w:val="auto"/>
          <w:spacing w:val="0"/>
          <w:w w:val="100"/>
          <w:sz w:val="24"/>
          <w:highlight w:val="none"/>
          <w:shd w:val="clear" w:color="auto" w:fill="auto"/>
          <w:lang w:eastAsia="zh-CN"/>
        </w:rPr>
      </w:pPr>
      <w:r>
        <w:rPr>
          <w:rFonts w:hint="eastAsia" w:ascii="宋体" w:hAnsi="宋体" w:eastAsia="宋体" w:cs="宋体"/>
          <w:bCs/>
          <w:color w:val="auto"/>
          <w:spacing w:val="0"/>
          <w:w w:val="100"/>
          <w:sz w:val="24"/>
          <w:highlight w:val="none"/>
          <w:shd w:val="clear" w:color="auto" w:fill="auto"/>
        </w:rPr>
        <w:t>2、投标资格是否符合</w:t>
      </w:r>
      <w:r>
        <w:rPr>
          <w:rFonts w:hint="eastAsia" w:ascii="宋体" w:hAnsi="宋体" w:cs="宋体"/>
          <w:bCs/>
          <w:color w:val="auto"/>
          <w:spacing w:val="0"/>
          <w:w w:val="100"/>
          <w:sz w:val="24"/>
          <w:highlight w:val="none"/>
          <w:shd w:val="clear" w:color="auto" w:fill="auto"/>
          <w:lang w:eastAsia="zh-CN"/>
        </w:rPr>
        <w:t>；</w:t>
      </w:r>
    </w:p>
    <w:p w14:paraId="2B8090BA">
      <w:pPr>
        <w:snapToGrid w:val="0"/>
        <w:spacing w:line="480" w:lineRule="exact"/>
        <w:ind w:firstLine="480" w:firstLineChars="200"/>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3、投标文件是否完整；</w:t>
      </w:r>
    </w:p>
    <w:p w14:paraId="42D429DA">
      <w:pPr>
        <w:snapToGrid w:val="0"/>
        <w:spacing w:line="480" w:lineRule="exact"/>
        <w:ind w:firstLine="480" w:firstLineChars="200"/>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4、投标文件是否恰当地签署；</w:t>
      </w:r>
    </w:p>
    <w:p w14:paraId="49FCEB61">
      <w:pPr>
        <w:snapToGrid w:val="0"/>
        <w:spacing w:line="480" w:lineRule="exact"/>
        <w:ind w:firstLine="480" w:firstLineChars="200"/>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5、是否作出实质性响应（是否有实质性响应，只根据投标文件本身，而不寻求外部证据）；</w:t>
      </w:r>
    </w:p>
    <w:p w14:paraId="5BB1F005">
      <w:pPr>
        <w:snapToGrid w:val="0"/>
        <w:spacing w:line="480" w:lineRule="exact"/>
        <w:ind w:firstLine="480" w:firstLineChars="200"/>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6、是否有计算错误。</w:t>
      </w:r>
    </w:p>
    <w:p w14:paraId="419AFEC2">
      <w:pPr>
        <w:snapToGrid w:val="0"/>
        <w:spacing w:line="480" w:lineRule="exact"/>
        <w:ind w:firstLine="482" w:firstLineChars="200"/>
        <w:rPr>
          <w:rFonts w:hint="eastAsia" w:ascii="宋体" w:hAnsi="宋体" w:eastAsia="宋体" w:cs="宋体"/>
          <w:b/>
          <w:bCs/>
          <w:color w:val="auto"/>
          <w:spacing w:val="0"/>
          <w:w w:val="100"/>
          <w:sz w:val="24"/>
          <w:highlight w:val="none"/>
          <w:shd w:val="clear" w:color="auto" w:fill="auto"/>
        </w:rPr>
      </w:pPr>
      <w:r>
        <w:rPr>
          <w:rFonts w:hint="eastAsia" w:ascii="宋体" w:hAnsi="宋体" w:eastAsia="宋体" w:cs="宋体"/>
          <w:b/>
          <w:bCs/>
          <w:color w:val="auto"/>
          <w:spacing w:val="0"/>
          <w:w w:val="100"/>
          <w:sz w:val="24"/>
          <w:highlight w:val="none"/>
          <w:shd w:val="clear" w:color="auto" w:fill="auto"/>
        </w:rPr>
        <w:t>（二）相应的规定</w:t>
      </w:r>
    </w:p>
    <w:p w14:paraId="4EEBAF22">
      <w:pPr>
        <w:snapToGrid w:val="0"/>
        <w:spacing w:line="480" w:lineRule="exact"/>
        <w:ind w:firstLine="480" w:firstLineChars="200"/>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1、投标文件中开标一览表（报价表）内容与投标文件中相应内容不一致的，以开标一览表（报价表）为准；</w:t>
      </w:r>
    </w:p>
    <w:p w14:paraId="2D1206FF">
      <w:pPr>
        <w:snapToGrid w:val="0"/>
        <w:spacing w:line="480" w:lineRule="exact"/>
        <w:ind w:firstLine="480" w:firstLineChars="200"/>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2、大写金额和小写金额不一致的，以大写金额为准；</w:t>
      </w:r>
    </w:p>
    <w:p w14:paraId="57154ACC">
      <w:pPr>
        <w:snapToGrid w:val="0"/>
        <w:spacing w:line="480" w:lineRule="exact"/>
        <w:ind w:firstLine="480" w:firstLineChars="200"/>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3、单价金额小数点或者百分比有明显错位的，以开标一览表的总价为准，并修改单价；</w:t>
      </w:r>
    </w:p>
    <w:p w14:paraId="735A7043">
      <w:pPr>
        <w:snapToGrid w:val="0"/>
        <w:spacing w:line="480" w:lineRule="exact"/>
        <w:ind w:firstLine="480" w:firstLineChars="200"/>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4、总价金额与按单价汇总金额不一致的，以单价金额计算结果为准。</w:t>
      </w:r>
    </w:p>
    <w:p w14:paraId="68529ADD">
      <w:pPr>
        <w:snapToGrid w:val="0"/>
        <w:spacing w:line="480" w:lineRule="exact"/>
        <w:ind w:firstLine="480" w:firstLineChars="200"/>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同时出现两种以上不一致的，按照前款规定的顺序修正。修正后的报价</w:t>
      </w:r>
      <w:r>
        <w:rPr>
          <w:rFonts w:hint="eastAsia" w:ascii="宋体" w:hAnsi="宋体" w:cs="宋体"/>
          <w:color w:val="auto"/>
          <w:spacing w:val="0"/>
          <w:w w:val="100"/>
          <w:sz w:val="24"/>
          <w:highlight w:val="none"/>
          <w:shd w:val="clear" w:color="auto" w:fill="auto"/>
          <w:lang w:eastAsia="zh-CN"/>
        </w:rPr>
        <w:t>参照</w:t>
      </w:r>
      <w:r>
        <w:rPr>
          <w:rFonts w:hint="eastAsia" w:ascii="宋体" w:hAnsi="宋体" w:eastAsia="宋体" w:cs="宋体"/>
          <w:color w:val="auto"/>
          <w:spacing w:val="0"/>
          <w:w w:val="100"/>
          <w:sz w:val="24"/>
          <w:highlight w:val="none"/>
          <w:shd w:val="clear" w:color="auto" w:fill="auto"/>
        </w:rPr>
        <w:t>财政部第87号令第五十一条第二款的规定经</w:t>
      </w:r>
      <w:r>
        <w:rPr>
          <w:rFonts w:hint="eastAsia" w:ascii="宋体" w:hAnsi="宋体" w:eastAsia="宋体" w:cs="宋体"/>
          <w:color w:val="auto"/>
          <w:spacing w:val="0"/>
          <w:w w:val="100"/>
          <w:sz w:val="24"/>
          <w:highlight w:val="none"/>
          <w:shd w:val="clear" w:color="auto" w:fill="auto"/>
          <w:lang w:eastAsia="zh-CN"/>
        </w:rPr>
        <w:t>供应商</w:t>
      </w:r>
      <w:r>
        <w:rPr>
          <w:rFonts w:hint="eastAsia" w:ascii="宋体" w:hAnsi="宋体" w:eastAsia="宋体" w:cs="宋体"/>
          <w:color w:val="auto"/>
          <w:spacing w:val="0"/>
          <w:w w:val="100"/>
          <w:sz w:val="24"/>
          <w:highlight w:val="none"/>
          <w:shd w:val="clear" w:color="auto" w:fill="auto"/>
        </w:rPr>
        <w:t>确认后产生约束力，</w:t>
      </w:r>
      <w:r>
        <w:rPr>
          <w:rFonts w:hint="eastAsia" w:ascii="宋体" w:hAnsi="宋体" w:eastAsia="宋体" w:cs="宋体"/>
          <w:color w:val="auto"/>
          <w:spacing w:val="0"/>
          <w:w w:val="100"/>
          <w:sz w:val="24"/>
          <w:highlight w:val="none"/>
          <w:shd w:val="clear" w:color="auto" w:fill="auto"/>
          <w:lang w:eastAsia="zh-CN"/>
        </w:rPr>
        <w:t>供应商</w:t>
      </w:r>
      <w:r>
        <w:rPr>
          <w:rFonts w:hint="eastAsia" w:ascii="宋体" w:hAnsi="宋体" w:eastAsia="宋体" w:cs="宋体"/>
          <w:color w:val="auto"/>
          <w:spacing w:val="0"/>
          <w:w w:val="100"/>
          <w:sz w:val="24"/>
          <w:highlight w:val="none"/>
          <w:shd w:val="clear" w:color="auto" w:fill="auto"/>
        </w:rPr>
        <w:t>不确认的，其投标无效。</w:t>
      </w:r>
    </w:p>
    <w:p w14:paraId="4E3CC65F">
      <w:pPr>
        <w:tabs>
          <w:tab w:val="left" w:pos="3585"/>
        </w:tabs>
        <w:snapToGrid w:val="0"/>
        <w:spacing w:line="480" w:lineRule="exact"/>
        <w:ind w:firstLine="482" w:firstLineChars="200"/>
        <w:rPr>
          <w:rFonts w:hint="eastAsia" w:ascii="宋体" w:hAnsi="宋体" w:eastAsia="宋体" w:cs="宋体"/>
          <w:b/>
          <w:bCs/>
          <w:color w:val="auto"/>
          <w:spacing w:val="0"/>
          <w:w w:val="100"/>
          <w:sz w:val="24"/>
          <w:highlight w:val="none"/>
          <w:shd w:val="clear" w:color="auto" w:fill="auto"/>
        </w:rPr>
      </w:pPr>
      <w:r>
        <w:rPr>
          <w:rFonts w:hint="eastAsia" w:ascii="宋体" w:hAnsi="宋体" w:eastAsia="宋体" w:cs="宋体"/>
          <w:b/>
          <w:bCs/>
          <w:color w:val="auto"/>
          <w:spacing w:val="0"/>
          <w:w w:val="100"/>
          <w:sz w:val="24"/>
          <w:highlight w:val="none"/>
          <w:shd w:val="clear" w:color="auto" w:fill="auto"/>
        </w:rPr>
        <w:t>三、</w:t>
      </w:r>
      <w:r>
        <w:rPr>
          <w:rFonts w:hint="eastAsia" w:ascii="宋体" w:hAnsi="宋体" w:eastAsia="宋体" w:cs="宋体"/>
          <w:b/>
          <w:color w:val="auto"/>
          <w:spacing w:val="0"/>
          <w:w w:val="100"/>
          <w:sz w:val="24"/>
          <w:highlight w:val="none"/>
          <w:shd w:val="clear" w:color="auto" w:fill="auto"/>
        </w:rPr>
        <w:t>陈述、演示、</w:t>
      </w:r>
      <w:r>
        <w:rPr>
          <w:rFonts w:hint="eastAsia" w:ascii="宋体" w:hAnsi="宋体" w:eastAsia="宋体" w:cs="宋体"/>
          <w:b/>
          <w:bCs/>
          <w:color w:val="auto"/>
          <w:spacing w:val="0"/>
          <w:w w:val="100"/>
          <w:sz w:val="24"/>
          <w:highlight w:val="none"/>
          <w:shd w:val="clear" w:color="auto" w:fill="auto"/>
        </w:rPr>
        <w:t>答疑、澄清</w:t>
      </w:r>
    </w:p>
    <w:p w14:paraId="6286C2A0">
      <w:pPr>
        <w:snapToGrid w:val="0"/>
        <w:spacing w:line="480" w:lineRule="exact"/>
        <w:ind w:firstLine="570"/>
        <w:rPr>
          <w:rFonts w:hint="eastAsia" w:ascii="宋体" w:hAnsi="宋体" w:eastAsia="宋体" w:cs="宋体"/>
          <w:b/>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如评委会认为有必要，</w:t>
      </w:r>
      <w:r>
        <w:rPr>
          <w:rFonts w:hint="eastAsia" w:ascii="宋体" w:hAnsi="宋体" w:eastAsia="宋体" w:cs="宋体"/>
          <w:color w:val="auto"/>
          <w:spacing w:val="0"/>
          <w:w w:val="100"/>
          <w:sz w:val="24"/>
          <w:highlight w:val="none"/>
          <w:shd w:val="clear" w:color="auto" w:fill="auto"/>
          <w:lang w:eastAsia="zh-CN"/>
        </w:rPr>
        <w:t>供应商</w:t>
      </w:r>
      <w:r>
        <w:rPr>
          <w:rFonts w:hint="eastAsia" w:ascii="宋体" w:hAnsi="宋体" w:eastAsia="宋体" w:cs="宋体"/>
          <w:color w:val="auto"/>
          <w:spacing w:val="0"/>
          <w:w w:val="100"/>
          <w:sz w:val="24"/>
          <w:highlight w:val="none"/>
          <w:shd w:val="clear" w:color="auto" w:fill="auto"/>
        </w:rPr>
        <w:t>按评委会的要求</w:t>
      </w:r>
      <w:r>
        <w:rPr>
          <w:rFonts w:hint="eastAsia" w:ascii="宋体" w:hAnsi="宋体" w:eastAsia="宋体" w:cs="宋体"/>
          <w:color w:val="auto"/>
          <w:spacing w:val="0"/>
          <w:w w:val="100"/>
          <w:sz w:val="24"/>
          <w:highlight w:val="none"/>
          <w:shd w:val="clear" w:color="auto" w:fill="auto"/>
          <w:lang w:eastAsia="zh-CN"/>
        </w:rPr>
        <w:t>做</w:t>
      </w:r>
      <w:r>
        <w:rPr>
          <w:rFonts w:hint="eastAsia" w:ascii="宋体" w:hAnsi="宋体" w:eastAsia="宋体" w:cs="宋体"/>
          <w:color w:val="auto"/>
          <w:spacing w:val="0"/>
          <w:w w:val="100"/>
          <w:sz w:val="24"/>
          <w:highlight w:val="none"/>
          <w:shd w:val="clear" w:color="auto" w:fill="auto"/>
        </w:rPr>
        <w:t>陈述、演示、答疑及澄清其投标内容。时间由评委会掌握。</w:t>
      </w:r>
    </w:p>
    <w:p w14:paraId="2ABB9FDC">
      <w:pPr>
        <w:snapToGrid w:val="0"/>
        <w:spacing w:line="480" w:lineRule="exact"/>
        <w:ind w:firstLine="570"/>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重要澄清答复应是书面的，但不得对投标内容进行实质性修改。</w:t>
      </w:r>
    </w:p>
    <w:p w14:paraId="00FF2560">
      <w:pPr>
        <w:snapToGrid w:val="0"/>
        <w:spacing w:line="480" w:lineRule="exact"/>
        <w:ind w:firstLine="570"/>
        <w:rPr>
          <w:rFonts w:hint="eastAsia" w:ascii="宋体" w:hAnsi="宋体" w:eastAsia="宋体" w:cs="宋体"/>
          <w:b/>
          <w:color w:val="auto"/>
          <w:spacing w:val="0"/>
          <w:w w:val="100"/>
          <w:sz w:val="24"/>
          <w:highlight w:val="none"/>
          <w:shd w:val="clear" w:color="auto" w:fill="auto"/>
        </w:rPr>
      </w:pPr>
      <w:r>
        <w:rPr>
          <w:rFonts w:hint="eastAsia" w:ascii="宋体" w:hAnsi="宋体" w:eastAsia="宋体" w:cs="宋体"/>
          <w:b/>
          <w:color w:val="auto"/>
          <w:spacing w:val="0"/>
          <w:w w:val="100"/>
          <w:sz w:val="24"/>
          <w:highlight w:val="none"/>
          <w:shd w:val="clear" w:color="auto" w:fill="auto"/>
        </w:rPr>
        <w:t>四、出现下列情形之一的，作无效投标处理</w:t>
      </w:r>
    </w:p>
    <w:p w14:paraId="2CBF9468">
      <w:pPr>
        <w:numPr>
          <w:ilvl w:val="0"/>
          <w:numId w:val="2"/>
        </w:numPr>
        <w:snapToGrid w:val="0"/>
        <w:spacing w:line="480" w:lineRule="exact"/>
        <w:ind w:firstLine="480" w:firstLineChars="200"/>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投标文件未按招标文件要求密封、签署、盖章及主要资料不齐全；</w:t>
      </w:r>
    </w:p>
    <w:p w14:paraId="008CDDA4">
      <w:pPr>
        <w:numPr>
          <w:ilvl w:val="0"/>
          <w:numId w:val="2"/>
        </w:numPr>
        <w:snapToGrid w:val="0"/>
        <w:spacing w:line="480" w:lineRule="exact"/>
        <w:ind w:firstLine="480" w:firstLineChars="200"/>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不具备招标文件中规定的资格要求的；</w:t>
      </w:r>
    </w:p>
    <w:p w14:paraId="46A9E8D0">
      <w:pPr>
        <w:numPr>
          <w:ilvl w:val="0"/>
          <w:numId w:val="2"/>
        </w:numPr>
        <w:snapToGrid w:val="0"/>
        <w:spacing w:line="480" w:lineRule="exact"/>
        <w:ind w:firstLine="480" w:firstLineChars="200"/>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kern w:val="0"/>
          <w:sz w:val="24"/>
          <w:szCs w:val="20"/>
          <w:highlight w:val="none"/>
          <w:shd w:val="clear" w:color="auto" w:fill="auto"/>
        </w:rPr>
        <w:t>未通过符合性检查的</w:t>
      </w:r>
      <w:r>
        <w:rPr>
          <w:rFonts w:hint="eastAsia" w:ascii="宋体" w:hAnsi="宋体" w:eastAsia="宋体" w:cs="宋体"/>
          <w:color w:val="auto"/>
          <w:spacing w:val="0"/>
          <w:w w:val="100"/>
          <w:sz w:val="24"/>
          <w:highlight w:val="none"/>
          <w:shd w:val="clear" w:color="auto" w:fill="auto"/>
        </w:rPr>
        <w:t>；</w:t>
      </w:r>
    </w:p>
    <w:p w14:paraId="35626C2B">
      <w:pPr>
        <w:numPr>
          <w:ilvl w:val="0"/>
          <w:numId w:val="2"/>
        </w:numPr>
        <w:snapToGrid w:val="0"/>
        <w:spacing w:line="480" w:lineRule="exact"/>
        <w:ind w:firstLine="480" w:firstLineChars="200"/>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报价超过招标文件中规定的预算金额或者最高限价的；</w:t>
      </w:r>
    </w:p>
    <w:p w14:paraId="3DAF0164">
      <w:pPr>
        <w:numPr>
          <w:ilvl w:val="0"/>
          <w:numId w:val="2"/>
        </w:numPr>
        <w:snapToGrid w:val="0"/>
        <w:spacing w:line="480" w:lineRule="exact"/>
        <w:ind w:firstLine="480" w:firstLineChars="200"/>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kern w:val="0"/>
          <w:sz w:val="24"/>
          <w:szCs w:val="20"/>
          <w:highlight w:val="none"/>
          <w:shd w:val="clear" w:color="auto" w:fill="auto"/>
        </w:rPr>
        <w:t>同一</w:t>
      </w:r>
      <w:r>
        <w:rPr>
          <w:rFonts w:hint="eastAsia" w:ascii="宋体" w:hAnsi="宋体" w:eastAsia="宋体" w:cs="宋体"/>
          <w:color w:val="auto"/>
          <w:spacing w:val="0"/>
          <w:w w:val="100"/>
          <w:kern w:val="0"/>
          <w:sz w:val="24"/>
          <w:szCs w:val="20"/>
          <w:highlight w:val="none"/>
          <w:shd w:val="clear" w:color="auto" w:fill="auto"/>
          <w:lang w:eastAsia="zh-CN"/>
        </w:rPr>
        <w:t>供应商</w:t>
      </w:r>
      <w:r>
        <w:rPr>
          <w:rFonts w:hint="eastAsia" w:ascii="宋体" w:hAnsi="宋体" w:eastAsia="宋体" w:cs="宋体"/>
          <w:color w:val="auto"/>
          <w:spacing w:val="0"/>
          <w:w w:val="100"/>
          <w:kern w:val="0"/>
          <w:sz w:val="24"/>
          <w:szCs w:val="20"/>
          <w:highlight w:val="none"/>
          <w:shd w:val="clear" w:color="auto" w:fill="auto"/>
        </w:rPr>
        <w:t>提交两个（含两个）以上不同的投标报价的；</w:t>
      </w:r>
    </w:p>
    <w:p w14:paraId="32A35ABF">
      <w:pPr>
        <w:numPr>
          <w:ilvl w:val="0"/>
          <w:numId w:val="2"/>
        </w:numPr>
        <w:snapToGrid w:val="0"/>
        <w:spacing w:line="480" w:lineRule="exact"/>
        <w:ind w:firstLine="480" w:firstLineChars="200"/>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报价文件出现在其他投标文件中的；</w:t>
      </w:r>
    </w:p>
    <w:p w14:paraId="30536B26">
      <w:pPr>
        <w:numPr>
          <w:ilvl w:val="0"/>
          <w:numId w:val="2"/>
        </w:numPr>
        <w:snapToGrid w:val="0"/>
        <w:spacing w:line="480" w:lineRule="exact"/>
        <w:ind w:firstLine="480" w:firstLineChars="200"/>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投标文件含有采购人不能接受的附加条件的；</w:t>
      </w:r>
    </w:p>
    <w:p w14:paraId="1C33B205">
      <w:pPr>
        <w:numPr>
          <w:ilvl w:val="0"/>
          <w:numId w:val="2"/>
        </w:numPr>
        <w:snapToGrid w:val="0"/>
        <w:spacing w:line="480" w:lineRule="exact"/>
        <w:ind w:firstLine="480" w:firstLineChars="200"/>
        <w:rPr>
          <w:rFonts w:hint="eastAsia" w:ascii="宋体" w:hAnsi="宋体" w:eastAsia="宋体" w:cs="宋体"/>
          <w:color w:val="auto"/>
          <w:spacing w:val="0"/>
          <w:w w:val="100"/>
          <w:kern w:val="0"/>
          <w:sz w:val="24"/>
          <w:szCs w:val="20"/>
          <w:highlight w:val="none"/>
          <w:shd w:val="clear" w:color="auto" w:fill="auto"/>
        </w:rPr>
      </w:pPr>
      <w:r>
        <w:rPr>
          <w:rFonts w:hint="eastAsia" w:ascii="宋体" w:hAnsi="宋体" w:eastAsia="宋体" w:cs="宋体"/>
          <w:color w:val="auto"/>
          <w:spacing w:val="0"/>
          <w:w w:val="100"/>
          <w:sz w:val="24"/>
          <w:highlight w:val="none"/>
          <w:shd w:val="clear" w:color="auto" w:fill="auto"/>
        </w:rPr>
        <w:t>不符合招标文件中规定的其他实质性要求和条件的；</w:t>
      </w:r>
    </w:p>
    <w:p w14:paraId="71039C4A">
      <w:pPr>
        <w:numPr>
          <w:ilvl w:val="0"/>
          <w:numId w:val="2"/>
        </w:numPr>
        <w:snapToGrid w:val="0"/>
        <w:spacing w:line="480" w:lineRule="exact"/>
        <w:ind w:firstLine="480" w:firstLineChars="200"/>
        <w:rPr>
          <w:rFonts w:hint="eastAsia" w:ascii="宋体" w:hAnsi="宋体" w:eastAsia="宋体" w:cs="宋体"/>
          <w:color w:val="auto"/>
          <w:spacing w:val="0"/>
          <w:w w:val="100"/>
          <w:kern w:val="0"/>
          <w:sz w:val="24"/>
          <w:szCs w:val="20"/>
          <w:highlight w:val="none"/>
          <w:shd w:val="clear" w:color="auto" w:fill="auto"/>
        </w:rPr>
      </w:pPr>
      <w:r>
        <w:rPr>
          <w:rFonts w:hint="eastAsia" w:ascii="宋体" w:hAnsi="宋体" w:eastAsia="宋体" w:cs="宋体"/>
          <w:color w:val="auto"/>
          <w:spacing w:val="0"/>
          <w:w w:val="100"/>
          <w:kern w:val="0"/>
          <w:sz w:val="24"/>
          <w:szCs w:val="20"/>
          <w:highlight w:val="none"/>
          <w:shd w:val="clear" w:color="auto" w:fill="auto"/>
          <w:lang w:eastAsia="zh-CN"/>
        </w:rPr>
        <w:t>供应商</w:t>
      </w:r>
      <w:r>
        <w:rPr>
          <w:rFonts w:hint="eastAsia" w:ascii="宋体" w:hAnsi="宋体" w:eastAsia="宋体" w:cs="宋体"/>
          <w:color w:val="auto"/>
          <w:spacing w:val="0"/>
          <w:w w:val="100"/>
          <w:kern w:val="0"/>
          <w:sz w:val="24"/>
          <w:szCs w:val="20"/>
          <w:highlight w:val="none"/>
          <w:shd w:val="clear" w:color="auto" w:fill="auto"/>
        </w:rPr>
        <w:t>的商务技术部分得分相差悬殊，评标委员会认为得分畸低者没有实质性响应的；</w:t>
      </w:r>
    </w:p>
    <w:p w14:paraId="7E244F61">
      <w:pPr>
        <w:numPr>
          <w:ilvl w:val="0"/>
          <w:numId w:val="2"/>
        </w:numPr>
        <w:snapToGrid w:val="0"/>
        <w:spacing w:line="480" w:lineRule="exact"/>
        <w:ind w:firstLine="480" w:firstLineChars="200"/>
        <w:rPr>
          <w:rFonts w:hint="eastAsia" w:ascii="宋体" w:hAnsi="宋体" w:eastAsia="宋体" w:cs="宋体"/>
          <w:color w:val="auto"/>
          <w:spacing w:val="0"/>
          <w:w w:val="100"/>
          <w:kern w:val="0"/>
          <w:sz w:val="24"/>
          <w:szCs w:val="20"/>
          <w:highlight w:val="none"/>
          <w:shd w:val="clear" w:color="auto" w:fill="auto"/>
        </w:rPr>
      </w:pPr>
      <w:r>
        <w:rPr>
          <w:rFonts w:hint="eastAsia" w:ascii="宋体" w:hAnsi="宋体" w:eastAsia="宋体" w:cs="宋体"/>
          <w:color w:val="auto"/>
          <w:spacing w:val="0"/>
          <w:w w:val="100"/>
          <w:kern w:val="0"/>
          <w:sz w:val="24"/>
          <w:szCs w:val="20"/>
          <w:highlight w:val="none"/>
          <w:shd w:val="clear" w:color="auto" w:fill="auto"/>
        </w:rPr>
        <w:t>评标委员会认为</w:t>
      </w:r>
      <w:r>
        <w:rPr>
          <w:rFonts w:hint="eastAsia" w:ascii="宋体" w:hAnsi="宋体" w:eastAsia="宋体" w:cs="宋体"/>
          <w:color w:val="auto"/>
          <w:spacing w:val="0"/>
          <w:w w:val="100"/>
          <w:kern w:val="0"/>
          <w:sz w:val="24"/>
          <w:szCs w:val="20"/>
          <w:highlight w:val="none"/>
          <w:shd w:val="clear" w:color="auto" w:fill="auto"/>
          <w:lang w:eastAsia="zh-CN"/>
        </w:rPr>
        <w:t>供应商</w:t>
      </w:r>
      <w:r>
        <w:rPr>
          <w:rFonts w:hint="eastAsia" w:ascii="宋体" w:hAnsi="宋体" w:eastAsia="宋体" w:cs="宋体"/>
          <w:color w:val="auto"/>
          <w:spacing w:val="0"/>
          <w:w w:val="100"/>
          <w:kern w:val="0"/>
          <w:sz w:val="24"/>
          <w:szCs w:val="20"/>
          <w:highlight w:val="none"/>
          <w:shd w:val="clear" w:color="auto" w:fill="auto"/>
        </w:rPr>
        <w:t>的报价明显低于其他通过符合性审查</w:t>
      </w:r>
      <w:r>
        <w:rPr>
          <w:rFonts w:hint="eastAsia" w:ascii="宋体" w:hAnsi="宋体" w:eastAsia="宋体" w:cs="宋体"/>
          <w:color w:val="auto"/>
          <w:spacing w:val="0"/>
          <w:w w:val="100"/>
          <w:kern w:val="0"/>
          <w:sz w:val="24"/>
          <w:szCs w:val="20"/>
          <w:highlight w:val="none"/>
          <w:shd w:val="clear" w:color="auto" w:fill="auto"/>
          <w:lang w:eastAsia="zh-CN"/>
        </w:rPr>
        <w:t>供应商</w:t>
      </w:r>
      <w:r>
        <w:rPr>
          <w:rFonts w:hint="eastAsia" w:ascii="宋体" w:hAnsi="宋体" w:eastAsia="宋体" w:cs="宋体"/>
          <w:color w:val="auto"/>
          <w:spacing w:val="0"/>
          <w:w w:val="100"/>
          <w:kern w:val="0"/>
          <w:sz w:val="24"/>
          <w:szCs w:val="20"/>
          <w:highlight w:val="none"/>
          <w:shd w:val="clear" w:color="auto" w:fill="auto"/>
        </w:rPr>
        <w:t>的报价，有可能影响产品质量或者不能诚信履约的，要求其在合理的时间内提供说明，必要时提交相关证明材料；</w:t>
      </w:r>
      <w:r>
        <w:rPr>
          <w:rFonts w:hint="eastAsia" w:ascii="宋体" w:hAnsi="宋体" w:eastAsia="宋体" w:cs="宋体"/>
          <w:color w:val="auto"/>
          <w:spacing w:val="0"/>
          <w:w w:val="100"/>
          <w:kern w:val="0"/>
          <w:sz w:val="24"/>
          <w:szCs w:val="20"/>
          <w:highlight w:val="none"/>
          <w:shd w:val="clear" w:color="auto" w:fill="auto"/>
          <w:lang w:eastAsia="zh-CN"/>
        </w:rPr>
        <w:t>供应商</w:t>
      </w:r>
      <w:r>
        <w:rPr>
          <w:rFonts w:hint="eastAsia" w:ascii="宋体" w:hAnsi="宋体" w:eastAsia="宋体" w:cs="宋体"/>
          <w:color w:val="auto"/>
          <w:spacing w:val="0"/>
          <w:w w:val="100"/>
          <w:kern w:val="0"/>
          <w:sz w:val="24"/>
          <w:szCs w:val="20"/>
          <w:highlight w:val="none"/>
          <w:shd w:val="clear" w:color="auto" w:fill="auto"/>
        </w:rPr>
        <w:t>不能证明其报价合理性的，评标委员会应当将其作为无效投标处理；</w:t>
      </w:r>
    </w:p>
    <w:p w14:paraId="06003C6B">
      <w:pPr>
        <w:snapToGrid w:val="0"/>
        <w:spacing w:line="480" w:lineRule="exact"/>
        <w:ind w:firstLine="480" w:firstLineChars="200"/>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kern w:val="0"/>
          <w:sz w:val="24"/>
          <w:szCs w:val="20"/>
          <w:highlight w:val="none"/>
          <w:shd w:val="clear" w:color="auto" w:fill="auto"/>
          <w:lang w:val="en-US" w:eastAsia="zh-CN"/>
        </w:rPr>
        <w:t>11、</w:t>
      </w:r>
      <w:r>
        <w:rPr>
          <w:rFonts w:hint="eastAsia" w:ascii="宋体" w:hAnsi="宋体" w:eastAsia="宋体" w:cs="宋体"/>
          <w:color w:val="auto"/>
          <w:spacing w:val="0"/>
          <w:w w:val="100"/>
          <w:kern w:val="0"/>
          <w:sz w:val="24"/>
          <w:szCs w:val="20"/>
          <w:highlight w:val="none"/>
          <w:shd w:val="clear" w:color="auto" w:fill="auto"/>
          <w:lang w:eastAsia="zh-CN"/>
        </w:rPr>
        <w:t>供应商</w:t>
      </w:r>
      <w:r>
        <w:rPr>
          <w:rFonts w:hint="eastAsia" w:ascii="宋体" w:hAnsi="宋体" w:eastAsia="宋体" w:cs="宋体"/>
          <w:color w:val="auto"/>
          <w:spacing w:val="0"/>
          <w:w w:val="100"/>
          <w:kern w:val="0"/>
          <w:sz w:val="24"/>
          <w:szCs w:val="20"/>
          <w:highlight w:val="none"/>
          <w:shd w:val="clear" w:color="auto" w:fill="auto"/>
        </w:rPr>
        <w:t>被</w:t>
      </w:r>
      <w:r>
        <w:rPr>
          <w:rFonts w:hint="eastAsia" w:ascii="宋体" w:hAnsi="宋体" w:eastAsia="宋体" w:cs="宋体"/>
          <w:color w:val="auto"/>
          <w:spacing w:val="0"/>
          <w:w w:val="100"/>
          <w:sz w:val="24"/>
          <w:highlight w:val="none"/>
          <w:shd w:val="clear" w:color="auto" w:fill="auto"/>
        </w:rPr>
        <w:t>“信用中国”网站（www.creditchina.gov.cn）列入失信被执行人、重大税收</w:t>
      </w:r>
      <w:r>
        <w:rPr>
          <w:rFonts w:hint="eastAsia" w:ascii="宋体" w:hAnsi="宋体" w:eastAsia="宋体" w:cs="宋体"/>
          <w:color w:val="auto"/>
          <w:spacing w:val="0"/>
          <w:w w:val="100"/>
          <w:sz w:val="24"/>
          <w:highlight w:val="none"/>
          <w:shd w:val="clear" w:color="auto" w:fill="auto"/>
          <w:lang w:eastAsia="zh-CN"/>
        </w:rPr>
        <w:t>违法失信主体</w:t>
      </w:r>
      <w:r>
        <w:rPr>
          <w:rFonts w:hint="eastAsia" w:ascii="宋体" w:hAnsi="宋体" w:eastAsia="宋体" w:cs="宋体"/>
          <w:color w:val="auto"/>
          <w:spacing w:val="0"/>
          <w:w w:val="100"/>
          <w:sz w:val="24"/>
          <w:highlight w:val="none"/>
          <w:shd w:val="clear" w:color="auto" w:fill="auto"/>
        </w:rPr>
        <w:t>名单、严重失信</w:t>
      </w:r>
      <w:r>
        <w:rPr>
          <w:rFonts w:hint="eastAsia" w:ascii="宋体" w:hAnsi="宋体" w:eastAsia="宋体" w:cs="宋体"/>
          <w:color w:val="auto"/>
          <w:spacing w:val="0"/>
          <w:w w:val="100"/>
          <w:sz w:val="24"/>
          <w:highlight w:val="none"/>
          <w:shd w:val="clear" w:color="auto" w:fill="auto"/>
          <w:lang w:eastAsia="zh-CN"/>
        </w:rPr>
        <w:t>主体名单</w:t>
      </w:r>
      <w:r>
        <w:rPr>
          <w:rFonts w:hint="eastAsia" w:ascii="宋体" w:hAnsi="宋体" w:eastAsia="宋体" w:cs="宋体"/>
          <w:color w:val="auto"/>
          <w:spacing w:val="0"/>
          <w:w w:val="100"/>
          <w:sz w:val="24"/>
          <w:highlight w:val="none"/>
          <w:shd w:val="clear" w:color="auto" w:fill="auto"/>
        </w:rPr>
        <w:t>；</w:t>
      </w:r>
    </w:p>
    <w:p w14:paraId="613DF789">
      <w:pPr>
        <w:numPr>
          <w:ilvl w:val="0"/>
          <w:numId w:val="0"/>
        </w:numPr>
        <w:snapToGrid w:val="0"/>
        <w:spacing w:line="480" w:lineRule="exact"/>
        <w:ind w:firstLine="480" w:firstLineChars="200"/>
        <w:rPr>
          <w:rFonts w:hint="eastAsia" w:ascii="宋体" w:hAnsi="宋体" w:eastAsia="宋体" w:cs="宋体"/>
          <w:color w:val="auto"/>
          <w:spacing w:val="0"/>
          <w:w w:val="100"/>
          <w:kern w:val="0"/>
          <w:sz w:val="24"/>
          <w:szCs w:val="20"/>
          <w:highlight w:val="none"/>
          <w:shd w:val="clear" w:color="auto" w:fill="auto"/>
        </w:rPr>
      </w:pPr>
      <w:r>
        <w:rPr>
          <w:rFonts w:hint="eastAsia" w:ascii="宋体" w:hAnsi="宋体" w:eastAsia="宋体" w:cs="宋体"/>
          <w:color w:val="auto"/>
          <w:spacing w:val="0"/>
          <w:w w:val="100"/>
          <w:kern w:val="0"/>
          <w:sz w:val="24"/>
          <w:szCs w:val="20"/>
          <w:highlight w:val="none"/>
          <w:shd w:val="clear" w:color="auto" w:fill="auto"/>
          <w:lang w:val="en-US" w:eastAsia="zh-CN"/>
        </w:rPr>
        <w:t>12、</w:t>
      </w:r>
      <w:r>
        <w:rPr>
          <w:rFonts w:hint="eastAsia" w:ascii="宋体" w:hAnsi="宋体" w:eastAsia="宋体" w:cs="宋体"/>
          <w:color w:val="auto"/>
          <w:spacing w:val="0"/>
          <w:w w:val="100"/>
          <w:kern w:val="0"/>
          <w:sz w:val="24"/>
          <w:szCs w:val="20"/>
          <w:highlight w:val="none"/>
          <w:shd w:val="clear" w:color="auto" w:fill="auto"/>
        </w:rPr>
        <w:t>其他法律、法规及本招标文件规定的</w:t>
      </w:r>
      <w:r>
        <w:rPr>
          <w:rFonts w:hint="eastAsia" w:ascii="宋体" w:hAnsi="宋体" w:eastAsia="宋体" w:cs="宋体"/>
          <w:color w:val="auto"/>
          <w:spacing w:val="0"/>
          <w:w w:val="100"/>
          <w:kern w:val="0"/>
          <w:sz w:val="24"/>
          <w:szCs w:val="20"/>
          <w:highlight w:val="none"/>
          <w:shd w:val="clear" w:color="auto" w:fill="auto"/>
          <w:lang w:eastAsia="zh-CN"/>
        </w:rPr>
        <w:t>属于</w:t>
      </w:r>
      <w:r>
        <w:rPr>
          <w:rFonts w:hint="eastAsia" w:ascii="宋体" w:hAnsi="宋体" w:eastAsia="宋体" w:cs="宋体"/>
          <w:color w:val="auto"/>
          <w:spacing w:val="0"/>
          <w:w w:val="100"/>
          <w:kern w:val="0"/>
          <w:sz w:val="24"/>
          <w:szCs w:val="20"/>
          <w:highlight w:val="none"/>
          <w:shd w:val="clear" w:color="auto" w:fill="auto"/>
        </w:rPr>
        <w:t>无效投标的情形。</w:t>
      </w:r>
    </w:p>
    <w:p w14:paraId="67CD49B8">
      <w:pPr>
        <w:numPr>
          <w:ilvl w:val="0"/>
          <w:numId w:val="0"/>
        </w:numPr>
        <w:snapToGrid w:val="0"/>
        <w:spacing w:line="480" w:lineRule="exact"/>
        <w:ind w:firstLine="480" w:firstLineChars="200"/>
        <w:rPr>
          <w:rFonts w:hint="eastAsia" w:ascii="宋体" w:hAnsi="宋体" w:eastAsia="宋体" w:cs="宋体"/>
          <w:color w:val="auto"/>
          <w:spacing w:val="0"/>
          <w:w w:val="100"/>
          <w:sz w:val="24"/>
          <w:highlight w:val="none"/>
          <w:shd w:val="clear" w:color="auto" w:fill="auto"/>
          <w:lang w:eastAsia="zh-CN"/>
        </w:rPr>
      </w:pPr>
      <w:r>
        <w:rPr>
          <w:rFonts w:hint="eastAsia" w:ascii="宋体" w:hAnsi="宋体" w:eastAsia="宋体" w:cs="宋体"/>
          <w:color w:val="auto"/>
          <w:spacing w:val="0"/>
          <w:w w:val="100"/>
          <w:sz w:val="24"/>
          <w:highlight w:val="none"/>
          <w:shd w:val="clear" w:color="auto" w:fill="auto"/>
          <w:lang w:val="en-US" w:eastAsia="zh-CN"/>
        </w:rPr>
        <w:t>13、</w:t>
      </w:r>
      <w:r>
        <w:rPr>
          <w:rFonts w:hint="eastAsia" w:ascii="宋体" w:hAnsi="宋体" w:eastAsia="宋体" w:cs="宋体"/>
          <w:color w:val="auto"/>
          <w:spacing w:val="0"/>
          <w:w w:val="100"/>
          <w:sz w:val="24"/>
          <w:highlight w:val="none"/>
          <w:shd w:val="clear" w:color="auto" w:fill="auto"/>
        </w:rPr>
        <w:t>同一投标供应商的不同投标文件（资格审查文件、商务技术文件、报价文件）相互混装的</w:t>
      </w:r>
      <w:r>
        <w:rPr>
          <w:rFonts w:hint="eastAsia" w:ascii="宋体" w:hAnsi="宋体" w:cs="宋体"/>
          <w:color w:val="auto"/>
          <w:spacing w:val="0"/>
          <w:w w:val="100"/>
          <w:sz w:val="24"/>
          <w:highlight w:val="none"/>
          <w:shd w:val="clear" w:color="auto" w:fill="auto"/>
          <w:lang w:eastAsia="zh-CN"/>
        </w:rPr>
        <w:t>。</w:t>
      </w:r>
    </w:p>
    <w:p w14:paraId="318A8D05">
      <w:pPr>
        <w:snapToGrid w:val="0"/>
        <w:spacing w:line="480" w:lineRule="exact"/>
        <w:ind w:firstLine="570"/>
        <w:rPr>
          <w:rFonts w:hint="eastAsia" w:ascii="宋体" w:hAnsi="宋体" w:eastAsia="宋体" w:cs="宋体"/>
          <w:b/>
          <w:color w:val="auto"/>
          <w:spacing w:val="0"/>
          <w:w w:val="100"/>
          <w:sz w:val="24"/>
          <w:highlight w:val="none"/>
          <w:shd w:val="clear" w:color="auto" w:fill="auto"/>
        </w:rPr>
      </w:pPr>
      <w:r>
        <w:rPr>
          <w:rFonts w:hint="eastAsia" w:ascii="宋体" w:hAnsi="宋体" w:eastAsia="宋体" w:cs="宋体"/>
          <w:b/>
          <w:color w:val="auto"/>
          <w:spacing w:val="0"/>
          <w:w w:val="100"/>
          <w:sz w:val="24"/>
          <w:highlight w:val="none"/>
          <w:shd w:val="clear" w:color="auto" w:fill="auto"/>
        </w:rPr>
        <w:t>五、出现下列情形之一的，作废标处理</w:t>
      </w:r>
    </w:p>
    <w:p w14:paraId="1878BF73">
      <w:pPr>
        <w:snapToGrid w:val="0"/>
        <w:spacing w:line="480" w:lineRule="exact"/>
        <w:ind w:firstLine="570"/>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1、符合专业条件的</w:t>
      </w:r>
      <w:r>
        <w:rPr>
          <w:rFonts w:hint="eastAsia" w:ascii="宋体" w:hAnsi="宋体" w:eastAsia="宋体" w:cs="宋体"/>
          <w:color w:val="auto"/>
          <w:spacing w:val="0"/>
          <w:w w:val="100"/>
          <w:sz w:val="24"/>
          <w:highlight w:val="none"/>
          <w:shd w:val="clear" w:color="auto" w:fill="auto"/>
          <w:lang w:eastAsia="zh-CN"/>
        </w:rPr>
        <w:t>供应商</w:t>
      </w:r>
      <w:r>
        <w:rPr>
          <w:rFonts w:hint="eastAsia" w:ascii="宋体" w:hAnsi="宋体" w:eastAsia="宋体" w:cs="宋体"/>
          <w:color w:val="auto"/>
          <w:spacing w:val="0"/>
          <w:w w:val="100"/>
          <w:sz w:val="24"/>
          <w:highlight w:val="none"/>
          <w:shd w:val="clear" w:color="auto" w:fill="auto"/>
        </w:rPr>
        <w:t>或者对招标文件作实质响应的</w:t>
      </w:r>
      <w:r>
        <w:rPr>
          <w:rFonts w:hint="eastAsia" w:ascii="宋体" w:hAnsi="宋体" w:eastAsia="宋体" w:cs="宋体"/>
          <w:color w:val="auto"/>
          <w:spacing w:val="0"/>
          <w:w w:val="100"/>
          <w:sz w:val="24"/>
          <w:highlight w:val="none"/>
          <w:shd w:val="clear" w:color="auto" w:fill="auto"/>
          <w:lang w:eastAsia="zh-CN"/>
        </w:rPr>
        <w:t>供应商</w:t>
      </w:r>
      <w:r>
        <w:rPr>
          <w:rFonts w:hint="eastAsia" w:ascii="宋体" w:hAnsi="宋体" w:eastAsia="宋体" w:cs="宋体"/>
          <w:color w:val="auto"/>
          <w:spacing w:val="0"/>
          <w:w w:val="100"/>
          <w:sz w:val="24"/>
          <w:highlight w:val="none"/>
          <w:shd w:val="clear" w:color="auto" w:fill="auto"/>
        </w:rPr>
        <w:t>不足</w:t>
      </w:r>
      <w:r>
        <w:rPr>
          <w:rFonts w:hint="eastAsia" w:ascii="宋体" w:hAnsi="宋体" w:eastAsia="宋体" w:cs="宋体"/>
          <w:color w:val="auto"/>
          <w:spacing w:val="0"/>
          <w:w w:val="100"/>
          <w:sz w:val="24"/>
          <w:highlight w:val="none"/>
          <w:u w:val="none"/>
          <w:shd w:val="clear" w:color="auto" w:fill="auto"/>
          <w:lang w:val="en-US" w:eastAsia="zh-CN"/>
        </w:rPr>
        <w:t>3</w:t>
      </w:r>
      <w:r>
        <w:rPr>
          <w:rFonts w:hint="eastAsia" w:ascii="宋体" w:hAnsi="宋体" w:eastAsia="宋体" w:cs="宋体"/>
          <w:color w:val="auto"/>
          <w:spacing w:val="0"/>
          <w:w w:val="100"/>
          <w:sz w:val="24"/>
          <w:highlight w:val="none"/>
          <w:shd w:val="clear" w:color="auto" w:fill="auto"/>
        </w:rPr>
        <w:t>家的；</w:t>
      </w:r>
    </w:p>
    <w:p w14:paraId="7D84DAB6">
      <w:pPr>
        <w:snapToGrid w:val="0"/>
        <w:spacing w:line="480" w:lineRule="exact"/>
        <w:ind w:firstLine="555"/>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2、出现影响采购公正的违法违规行为的；</w:t>
      </w:r>
    </w:p>
    <w:p w14:paraId="5A98012F">
      <w:pPr>
        <w:snapToGrid w:val="0"/>
        <w:spacing w:line="480" w:lineRule="exact"/>
        <w:ind w:firstLine="555"/>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3、</w:t>
      </w:r>
      <w:r>
        <w:rPr>
          <w:rFonts w:hint="eastAsia" w:ascii="宋体" w:hAnsi="宋体" w:eastAsia="宋体" w:cs="宋体"/>
          <w:color w:val="auto"/>
          <w:spacing w:val="0"/>
          <w:w w:val="100"/>
          <w:sz w:val="24"/>
          <w:highlight w:val="none"/>
          <w:shd w:val="clear" w:color="auto" w:fill="auto"/>
          <w:lang w:eastAsia="zh-CN"/>
        </w:rPr>
        <w:t>供应商</w:t>
      </w:r>
      <w:r>
        <w:rPr>
          <w:rFonts w:hint="eastAsia" w:ascii="宋体" w:hAnsi="宋体" w:eastAsia="宋体" w:cs="宋体"/>
          <w:color w:val="auto"/>
          <w:spacing w:val="0"/>
          <w:w w:val="100"/>
          <w:sz w:val="24"/>
          <w:highlight w:val="none"/>
          <w:shd w:val="clear" w:color="auto" w:fill="auto"/>
        </w:rPr>
        <w:t>的报价均超过了采购预算，采购人不能支付的；</w:t>
      </w:r>
    </w:p>
    <w:p w14:paraId="04F8DB83">
      <w:pPr>
        <w:snapToGrid w:val="0"/>
        <w:spacing w:line="480" w:lineRule="exact"/>
        <w:ind w:firstLine="570"/>
        <w:rPr>
          <w:rFonts w:hint="eastAsia" w:ascii="宋体" w:hAnsi="宋体" w:eastAsia="宋体" w:cs="宋体"/>
          <w:color w:val="auto"/>
          <w:spacing w:val="0"/>
          <w:w w:val="100"/>
          <w:sz w:val="24"/>
          <w:szCs w:val="24"/>
          <w:highlight w:val="none"/>
          <w:shd w:val="clear" w:color="auto" w:fill="auto"/>
          <w:lang w:eastAsia="zh-CN"/>
        </w:rPr>
      </w:pPr>
      <w:r>
        <w:rPr>
          <w:rFonts w:hint="eastAsia" w:ascii="宋体" w:hAnsi="宋体" w:eastAsia="宋体" w:cs="宋体"/>
          <w:color w:val="auto"/>
          <w:spacing w:val="0"/>
          <w:w w:val="100"/>
          <w:sz w:val="24"/>
          <w:szCs w:val="24"/>
          <w:highlight w:val="none"/>
          <w:shd w:val="clear" w:color="auto" w:fill="auto"/>
        </w:rPr>
        <w:t>4、评标委员会认定招标文件存在歧义、重大缺陷导致评审工作无法进行</w:t>
      </w:r>
      <w:r>
        <w:rPr>
          <w:rFonts w:hint="eastAsia" w:ascii="宋体" w:hAnsi="宋体" w:eastAsia="宋体" w:cs="宋体"/>
          <w:color w:val="auto"/>
          <w:spacing w:val="0"/>
          <w:w w:val="100"/>
          <w:sz w:val="24"/>
          <w:szCs w:val="24"/>
          <w:highlight w:val="none"/>
          <w:shd w:val="clear" w:color="auto" w:fill="auto"/>
          <w:lang w:eastAsia="zh-CN"/>
        </w:rPr>
        <w:t>；</w:t>
      </w:r>
    </w:p>
    <w:p w14:paraId="1906A736">
      <w:pPr>
        <w:snapToGrid w:val="0"/>
        <w:spacing w:line="480" w:lineRule="exact"/>
        <w:ind w:firstLine="555"/>
        <w:rPr>
          <w:rFonts w:hint="eastAsia" w:ascii="宋体" w:hAnsi="宋体" w:eastAsia="宋体" w:cs="宋体"/>
          <w:color w:val="auto"/>
          <w:spacing w:val="0"/>
          <w:w w:val="100"/>
          <w:sz w:val="24"/>
          <w:szCs w:val="24"/>
          <w:highlight w:val="none"/>
          <w:shd w:val="clear" w:color="auto" w:fill="auto"/>
        </w:rPr>
      </w:pPr>
      <w:r>
        <w:rPr>
          <w:rFonts w:hint="eastAsia" w:ascii="宋体" w:hAnsi="宋体" w:eastAsia="宋体" w:cs="宋体"/>
          <w:color w:val="auto"/>
          <w:spacing w:val="0"/>
          <w:w w:val="100"/>
          <w:sz w:val="24"/>
          <w:szCs w:val="24"/>
          <w:highlight w:val="none"/>
          <w:shd w:val="clear" w:color="auto" w:fill="auto"/>
        </w:rPr>
        <w:t>5、因重大变故，采购任务取消的。</w:t>
      </w:r>
    </w:p>
    <w:p w14:paraId="18ECAF45">
      <w:pPr>
        <w:snapToGrid w:val="0"/>
        <w:spacing w:line="480" w:lineRule="exact"/>
        <w:ind w:firstLine="555"/>
        <w:rPr>
          <w:rFonts w:hint="eastAsia" w:ascii="宋体" w:hAnsi="宋体" w:eastAsia="宋体" w:cs="宋体"/>
          <w:color w:val="auto"/>
          <w:spacing w:val="0"/>
          <w:w w:val="100"/>
          <w:sz w:val="24"/>
          <w:szCs w:val="24"/>
          <w:highlight w:val="none"/>
          <w:shd w:val="clear" w:color="auto" w:fill="auto"/>
        </w:rPr>
      </w:pPr>
      <w:r>
        <w:rPr>
          <w:rFonts w:hint="eastAsia" w:ascii="宋体" w:hAnsi="宋体" w:eastAsia="宋体" w:cs="宋体"/>
          <w:color w:val="auto"/>
          <w:spacing w:val="0"/>
          <w:w w:val="100"/>
          <w:sz w:val="24"/>
          <w:szCs w:val="24"/>
          <w:highlight w:val="none"/>
          <w:shd w:val="clear" w:color="auto" w:fill="auto"/>
        </w:rPr>
        <w:t>上述均保留评委会认定可以确定为无效投标或废标的其他情况。</w:t>
      </w:r>
    </w:p>
    <w:p w14:paraId="0D6B8F06">
      <w:pPr>
        <w:snapToGrid w:val="0"/>
        <w:spacing w:line="480" w:lineRule="exact"/>
        <w:ind w:firstLine="555"/>
        <w:rPr>
          <w:rFonts w:hint="eastAsia" w:ascii="宋体" w:hAnsi="宋体" w:eastAsia="宋体" w:cs="宋体"/>
          <w:b/>
          <w:color w:val="auto"/>
          <w:spacing w:val="0"/>
          <w:w w:val="100"/>
          <w:sz w:val="24"/>
          <w:szCs w:val="24"/>
          <w:highlight w:val="none"/>
          <w:shd w:val="clear" w:color="auto" w:fill="auto"/>
        </w:rPr>
      </w:pPr>
      <w:r>
        <w:rPr>
          <w:rFonts w:hint="eastAsia" w:ascii="宋体" w:hAnsi="宋体" w:eastAsia="宋体" w:cs="宋体"/>
          <w:b/>
          <w:color w:val="auto"/>
          <w:spacing w:val="0"/>
          <w:w w:val="100"/>
          <w:sz w:val="24"/>
          <w:szCs w:val="24"/>
          <w:highlight w:val="none"/>
          <w:shd w:val="clear" w:color="auto" w:fill="auto"/>
        </w:rPr>
        <w:t>六</w:t>
      </w:r>
      <w:r>
        <w:rPr>
          <w:rFonts w:hint="eastAsia" w:ascii="宋体" w:hAnsi="宋体" w:eastAsia="宋体" w:cs="宋体"/>
          <w:color w:val="auto"/>
          <w:spacing w:val="0"/>
          <w:w w:val="100"/>
          <w:sz w:val="24"/>
          <w:szCs w:val="24"/>
          <w:highlight w:val="none"/>
          <w:shd w:val="clear" w:color="auto" w:fill="auto"/>
        </w:rPr>
        <w:t>、</w:t>
      </w:r>
      <w:r>
        <w:rPr>
          <w:rFonts w:hint="eastAsia" w:ascii="宋体" w:hAnsi="宋体" w:eastAsia="宋体" w:cs="宋体"/>
          <w:b/>
          <w:color w:val="auto"/>
          <w:spacing w:val="0"/>
          <w:w w:val="100"/>
          <w:sz w:val="24"/>
          <w:szCs w:val="24"/>
          <w:highlight w:val="none"/>
          <w:shd w:val="clear" w:color="auto" w:fill="auto"/>
        </w:rPr>
        <w:t>变更为其他方式采购的情形</w:t>
      </w:r>
    </w:p>
    <w:p w14:paraId="2385CA51">
      <w:pPr>
        <w:autoSpaceDE w:val="0"/>
        <w:autoSpaceDN w:val="0"/>
        <w:adjustRightInd w:val="0"/>
        <w:snapToGrid w:val="0"/>
        <w:spacing w:line="480" w:lineRule="exact"/>
        <w:ind w:firstLine="480" w:firstLineChars="200"/>
        <w:rPr>
          <w:rFonts w:hint="eastAsia" w:ascii="宋体" w:hAnsi="宋体" w:eastAsia="宋体" w:cs="宋体"/>
          <w:color w:val="auto"/>
          <w:spacing w:val="0"/>
          <w:w w:val="100"/>
          <w:sz w:val="24"/>
          <w:szCs w:val="24"/>
          <w:highlight w:val="none"/>
          <w:shd w:val="clear" w:color="auto" w:fill="auto"/>
          <w:lang w:val="zh-CN"/>
        </w:rPr>
      </w:pPr>
      <w:r>
        <w:rPr>
          <w:rFonts w:hint="eastAsia" w:ascii="宋体" w:hAnsi="宋体" w:eastAsia="宋体" w:cs="宋体"/>
          <w:color w:val="auto"/>
          <w:spacing w:val="0"/>
          <w:w w:val="100"/>
          <w:sz w:val="24"/>
          <w:szCs w:val="24"/>
          <w:highlight w:val="none"/>
          <w:shd w:val="clear" w:color="auto" w:fill="auto"/>
        </w:rPr>
        <w:t>投标截止时间出现：参加投标的供应商不足</w:t>
      </w:r>
      <w:r>
        <w:rPr>
          <w:rFonts w:hint="eastAsia" w:ascii="宋体" w:hAnsi="宋体" w:eastAsia="宋体" w:cs="宋体"/>
          <w:color w:val="auto"/>
          <w:spacing w:val="0"/>
          <w:w w:val="100"/>
          <w:sz w:val="24"/>
          <w:szCs w:val="24"/>
          <w:highlight w:val="none"/>
          <w:u w:val="single"/>
          <w:shd w:val="clear" w:color="auto" w:fill="auto"/>
          <w:lang w:val="en-US" w:eastAsia="zh-CN"/>
        </w:rPr>
        <w:t>3</w:t>
      </w:r>
      <w:r>
        <w:rPr>
          <w:rFonts w:hint="eastAsia" w:ascii="宋体" w:hAnsi="宋体" w:eastAsia="宋体" w:cs="宋体"/>
          <w:color w:val="auto"/>
          <w:spacing w:val="0"/>
          <w:w w:val="100"/>
          <w:sz w:val="24"/>
          <w:szCs w:val="24"/>
          <w:highlight w:val="none"/>
          <w:shd w:val="clear" w:color="auto" w:fill="auto"/>
        </w:rPr>
        <w:t>家的，及评标中出现符合专业条件的供应商或对招标文件作实质响应的</w:t>
      </w:r>
      <w:r>
        <w:rPr>
          <w:rFonts w:hint="eastAsia" w:ascii="宋体" w:hAnsi="宋体" w:eastAsia="宋体" w:cs="宋体"/>
          <w:color w:val="auto"/>
          <w:spacing w:val="0"/>
          <w:w w:val="100"/>
          <w:sz w:val="24"/>
          <w:szCs w:val="24"/>
          <w:highlight w:val="none"/>
          <w:shd w:val="clear" w:color="auto" w:fill="auto"/>
          <w:lang w:eastAsia="zh-CN"/>
        </w:rPr>
        <w:t>供应商</w:t>
      </w:r>
      <w:r>
        <w:rPr>
          <w:rFonts w:hint="eastAsia" w:ascii="宋体" w:hAnsi="宋体" w:eastAsia="宋体" w:cs="宋体"/>
          <w:color w:val="auto"/>
          <w:spacing w:val="0"/>
          <w:w w:val="100"/>
          <w:sz w:val="24"/>
          <w:szCs w:val="24"/>
          <w:highlight w:val="none"/>
          <w:shd w:val="clear" w:color="auto" w:fill="auto"/>
        </w:rPr>
        <w:t>不足</w:t>
      </w:r>
      <w:r>
        <w:rPr>
          <w:rFonts w:hint="eastAsia" w:ascii="宋体" w:hAnsi="宋体" w:eastAsia="宋体" w:cs="宋体"/>
          <w:color w:val="auto"/>
          <w:spacing w:val="0"/>
          <w:w w:val="100"/>
          <w:sz w:val="24"/>
          <w:szCs w:val="24"/>
          <w:highlight w:val="none"/>
          <w:u w:val="single"/>
          <w:shd w:val="clear" w:color="auto" w:fill="auto"/>
        </w:rPr>
        <w:t xml:space="preserve"> </w:t>
      </w:r>
      <w:r>
        <w:rPr>
          <w:rFonts w:hint="eastAsia" w:ascii="宋体" w:hAnsi="宋体" w:eastAsia="宋体" w:cs="宋体"/>
          <w:color w:val="auto"/>
          <w:spacing w:val="0"/>
          <w:w w:val="100"/>
          <w:sz w:val="24"/>
          <w:szCs w:val="24"/>
          <w:highlight w:val="none"/>
          <w:u w:val="single"/>
          <w:shd w:val="clear" w:color="auto" w:fill="auto"/>
          <w:lang w:val="en-US" w:eastAsia="zh-CN"/>
        </w:rPr>
        <w:t>3</w:t>
      </w:r>
      <w:r>
        <w:rPr>
          <w:rFonts w:hint="eastAsia" w:ascii="宋体" w:hAnsi="宋体" w:eastAsia="宋体" w:cs="宋体"/>
          <w:color w:val="auto"/>
          <w:spacing w:val="0"/>
          <w:w w:val="100"/>
          <w:sz w:val="24"/>
          <w:szCs w:val="24"/>
          <w:highlight w:val="none"/>
          <w:u w:val="single"/>
          <w:shd w:val="clear" w:color="auto" w:fill="auto"/>
        </w:rPr>
        <w:t xml:space="preserve"> </w:t>
      </w:r>
      <w:r>
        <w:rPr>
          <w:rFonts w:hint="eastAsia" w:ascii="宋体" w:hAnsi="宋体" w:eastAsia="宋体" w:cs="宋体"/>
          <w:color w:val="auto"/>
          <w:spacing w:val="0"/>
          <w:w w:val="100"/>
          <w:sz w:val="24"/>
          <w:szCs w:val="24"/>
          <w:highlight w:val="none"/>
          <w:shd w:val="clear" w:color="auto" w:fill="auto"/>
        </w:rPr>
        <w:t>家如下情形时，除采购任务取消外，采购人报告</w:t>
      </w:r>
      <w:r>
        <w:rPr>
          <w:rFonts w:hint="eastAsia" w:ascii="宋体" w:hAnsi="宋体" w:eastAsia="宋体" w:cs="宋体"/>
          <w:color w:val="auto"/>
          <w:spacing w:val="0"/>
          <w:w w:val="100"/>
          <w:sz w:val="24"/>
          <w:szCs w:val="24"/>
          <w:highlight w:val="none"/>
          <w:shd w:val="clear" w:color="auto" w:fill="auto"/>
          <w:lang w:eastAsia="zh-CN"/>
        </w:rPr>
        <w:t>监管部门</w:t>
      </w:r>
      <w:r>
        <w:rPr>
          <w:rFonts w:hint="eastAsia" w:ascii="宋体" w:hAnsi="宋体" w:eastAsia="宋体" w:cs="宋体"/>
          <w:color w:val="auto"/>
          <w:spacing w:val="0"/>
          <w:w w:val="100"/>
          <w:sz w:val="24"/>
          <w:szCs w:val="24"/>
          <w:highlight w:val="none"/>
          <w:shd w:val="clear" w:color="auto" w:fill="auto"/>
        </w:rPr>
        <w:t>，视情采取其他方式采购。</w:t>
      </w:r>
      <w:r>
        <w:rPr>
          <w:rFonts w:hint="eastAsia" w:ascii="宋体" w:hAnsi="宋体" w:eastAsia="宋体" w:cs="宋体"/>
          <w:color w:val="auto"/>
          <w:spacing w:val="0"/>
          <w:w w:val="100"/>
          <w:sz w:val="24"/>
          <w:szCs w:val="24"/>
          <w:highlight w:val="none"/>
          <w:shd w:val="clear" w:color="auto" w:fill="auto"/>
          <w:lang w:val="zh-CN"/>
        </w:rPr>
        <w:t>本次招标文件中对供应商资质、技术等要求，将作为</w:t>
      </w:r>
      <w:r>
        <w:rPr>
          <w:rFonts w:hint="eastAsia" w:ascii="宋体" w:hAnsi="宋体" w:eastAsia="宋体" w:cs="宋体"/>
          <w:color w:val="auto"/>
          <w:spacing w:val="0"/>
          <w:w w:val="100"/>
          <w:sz w:val="24"/>
          <w:szCs w:val="24"/>
          <w:highlight w:val="none"/>
          <w:shd w:val="clear" w:color="auto" w:fill="auto"/>
        </w:rPr>
        <w:t>其他</w:t>
      </w:r>
      <w:r>
        <w:rPr>
          <w:rFonts w:hint="eastAsia" w:ascii="宋体" w:hAnsi="宋体" w:eastAsia="宋体" w:cs="宋体"/>
          <w:color w:val="auto"/>
          <w:spacing w:val="0"/>
          <w:w w:val="100"/>
          <w:sz w:val="24"/>
          <w:szCs w:val="24"/>
          <w:highlight w:val="none"/>
          <w:shd w:val="clear" w:color="auto" w:fill="auto"/>
          <w:lang w:val="zh-CN"/>
        </w:rPr>
        <w:t>方式采购的基本要求和依据。已经参加投标并符合要求的供应商，根据自愿原则，参加</w:t>
      </w:r>
      <w:r>
        <w:rPr>
          <w:rFonts w:hint="eastAsia" w:ascii="宋体" w:hAnsi="宋体" w:eastAsia="宋体" w:cs="宋体"/>
          <w:color w:val="auto"/>
          <w:spacing w:val="0"/>
          <w:w w:val="100"/>
          <w:sz w:val="24"/>
          <w:szCs w:val="24"/>
          <w:highlight w:val="none"/>
          <w:shd w:val="clear" w:color="auto" w:fill="auto"/>
        </w:rPr>
        <w:t>其他</w:t>
      </w:r>
      <w:r>
        <w:rPr>
          <w:rFonts w:hint="eastAsia" w:ascii="宋体" w:hAnsi="宋体" w:eastAsia="宋体" w:cs="宋体"/>
          <w:color w:val="auto"/>
          <w:spacing w:val="0"/>
          <w:w w:val="100"/>
          <w:sz w:val="24"/>
          <w:szCs w:val="24"/>
          <w:highlight w:val="none"/>
          <w:shd w:val="clear" w:color="auto" w:fill="auto"/>
          <w:lang w:val="zh-CN"/>
        </w:rPr>
        <w:t>方式采购。</w:t>
      </w:r>
    </w:p>
    <w:p w14:paraId="14C9511D">
      <w:pPr>
        <w:pStyle w:val="73"/>
        <w:snapToGrid w:val="0"/>
        <w:spacing w:before="0" w:after="0" w:line="500" w:lineRule="exact"/>
        <w:ind w:left="0" w:right="0" w:firstLine="482" w:firstLineChars="200"/>
        <w:jc w:val="left"/>
        <w:rPr>
          <w:rFonts w:hint="eastAsia" w:ascii="宋体" w:hAnsi="宋体" w:eastAsia="宋体" w:cs="宋体"/>
          <w:b/>
          <w:color w:val="auto"/>
          <w:spacing w:val="0"/>
          <w:w w:val="100"/>
          <w:kern w:val="2"/>
          <w:highlight w:val="none"/>
          <w:shd w:val="clear" w:color="auto" w:fill="auto"/>
        </w:rPr>
      </w:pPr>
      <w:r>
        <w:rPr>
          <w:rFonts w:hint="eastAsia" w:ascii="宋体" w:hAnsi="宋体" w:eastAsia="宋体" w:cs="宋体"/>
          <w:b/>
          <w:color w:val="auto"/>
          <w:spacing w:val="0"/>
          <w:w w:val="100"/>
          <w:highlight w:val="none"/>
          <w:shd w:val="clear" w:color="auto" w:fill="auto"/>
        </w:rPr>
        <w:t>七、</w:t>
      </w:r>
      <w:r>
        <w:rPr>
          <w:rFonts w:hint="eastAsia" w:ascii="宋体" w:hAnsi="宋体" w:eastAsia="宋体" w:cs="宋体"/>
          <w:b/>
          <w:color w:val="auto"/>
          <w:spacing w:val="0"/>
          <w:w w:val="100"/>
          <w:kern w:val="2"/>
          <w:highlight w:val="none"/>
          <w:shd w:val="clear" w:color="auto" w:fill="auto"/>
        </w:rPr>
        <w:t>评标流程和评标标准</w:t>
      </w:r>
    </w:p>
    <w:p w14:paraId="049B50D8">
      <w:pPr>
        <w:adjustRightInd w:val="0"/>
        <w:snapToGrid w:val="0"/>
        <w:spacing w:line="500" w:lineRule="exact"/>
        <w:ind w:firstLine="555"/>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采用综合评分法。分资格审查文件、商务技术文件、报价文件三部分评审，总分值为100分，加分和减分因素除外。</w:t>
      </w:r>
    </w:p>
    <w:p w14:paraId="3D4ADAA7">
      <w:pPr>
        <w:adjustRightInd w:val="0"/>
        <w:snapToGrid w:val="0"/>
        <w:spacing w:line="500" w:lineRule="exact"/>
        <w:ind w:firstLine="555"/>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首先由采购人对</w:t>
      </w:r>
      <w:r>
        <w:rPr>
          <w:rFonts w:hint="eastAsia" w:ascii="宋体" w:hAnsi="宋体" w:eastAsia="宋体" w:cs="宋体"/>
          <w:color w:val="auto"/>
          <w:spacing w:val="0"/>
          <w:w w:val="100"/>
          <w:sz w:val="24"/>
          <w:highlight w:val="none"/>
          <w:shd w:val="clear" w:color="auto" w:fill="auto"/>
          <w:lang w:eastAsia="zh-CN"/>
        </w:rPr>
        <w:t>供应商</w:t>
      </w:r>
      <w:r>
        <w:rPr>
          <w:rFonts w:hint="eastAsia" w:ascii="宋体" w:hAnsi="宋体" w:eastAsia="宋体" w:cs="宋体"/>
          <w:color w:val="auto"/>
          <w:spacing w:val="0"/>
          <w:w w:val="100"/>
          <w:sz w:val="24"/>
          <w:highlight w:val="none"/>
          <w:shd w:val="clear" w:color="auto" w:fill="auto"/>
        </w:rPr>
        <w:t>资格进行审查，然后评标委员会对符合资格的</w:t>
      </w:r>
      <w:r>
        <w:rPr>
          <w:rFonts w:hint="eastAsia" w:ascii="宋体" w:hAnsi="宋体" w:eastAsia="宋体" w:cs="宋体"/>
          <w:color w:val="auto"/>
          <w:spacing w:val="0"/>
          <w:w w:val="100"/>
          <w:sz w:val="24"/>
          <w:highlight w:val="none"/>
          <w:shd w:val="clear" w:color="auto" w:fill="auto"/>
          <w:lang w:eastAsia="zh-CN"/>
        </w:rPr>
        <w:t>供应商</w:t>
      </w:r>
      <w:r>
        <w:rPr>
          <w:rFonts w:hint="eastAsia" w:ascii="宋体" w:hAnsi="宋体" w:eastAsia="宋体" w:cs="宋体"/>
          <w:color w:val="auto"/>
          <w:spacing w:val="0"/>
          <w:w w:val="100"/>
          <w:sz w:val="24"/>
          <w:highlight w:val="none"/>
          <w:shd w:val="clear" w:color="auto" w:fill="auto"/>
        </w:rPr>
        <w:t>的投标文件进行符合性审查，最后评标委员会对符合性审查合格的投标文件商务、技术部分进行评估，综合比较与评价。待商务技术文件评审结束后，进行报价文件的开启、评审。</w:t>
      </w:r>
      <w:r>
        <w:rPr>
          <w:rFonts w:hint="eastAsia" w:ascii="宋体" w:hAnsi="宋体" w:eastAsia="宋体" w:cs="宋体"/>
          <w:color w:val="auto"/>
          <w:spacing w:val="0"/>
          <w:w w:val="100"/>
          <w:sz w:val="24"/>
          <w:highlight w:val="none"/>
          <w:shd w:val="clear" w:color="auto" w:fill="auto"/>
          <w:lang w:eastAsia="zh-CN"/>
        </w:rPr>
        <w:t>供应商</w:t>
      </w:r>
      <w:r>
        <w:rPr>
          <w:rFonts w:hint="eastAsia" w:ascii="宋体" w:hAnsi="宋体" w:eastAsia="宋体" w:cs="宋体"/>
          <w:color w:val="auto"/>
          <w:spacing w:val="0"/>
          <w:w w:val="100"/>
          <w:sz w:val="24"/>
          <w:highlight w:val="none"/>
          <w:shd w:val="clear" w:color="auto" w:fill="auto"/>
        </w:rPr>
        <w:t>商务、技术部分和价格部分的合计分值，为该</w:t>
      </w:r>
      <w:r>
        <w:rPr>
          <w:rFonts w:hint="eastAsia" w:ascii="宋体" w:hAnsi="宋体" w:eastAsia="宋体" w:cs="宋体"/>
          <w:color w:val="auto"/>
          <w:spacing w:val="0"/>
          <w:w w:val="100"/>
          <w:sz w:val="24"/>
          <w:highlight w:val="none"/>
          <w:shd w:val="clear" w:color="auto" w:fill="auto"/>
          <w:lang w:eastAsia="zh-CN"/>
        </w:rPr>
        <w:t>供应商</w:t>
      </w:r>
      <w:r>
        <w:rPr>
          <w:rFonts w:hint="eastAsia" w:ascii="宋体" w:hAnsi="宋体" w:eastAsia="宋体" w:cs="宋体"/>
          <w:color w:val="auto"/>
          <w:spacing w:val="0"/>
          <w:w w:val="100"/>
          <w:sz w:val="24"/>
          <w:highlight w:val="none"/>
          <w:shd w:val="clear" w:color="auto" w:fill="auto"/>
        </w:rPr>
        <w:t>的评标总得分。</w:t>
      </w:r>
    </w:p>
    <w:p w14:paraId="4641BF05">
      <w:pPr>
        <w:adjustRightInd w:val="0"/>
        <w:snapToGrid w:val="0"/>
        <w:spacing w:line="500" w:lineRule="exact"/>
        <w:ind w:firstLine="555"/>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评标结果按评审后得分由高到低顺序排列。得分相同的，按投标报价由低到高顺序排列。得分且投标报价相同</w:t>
      </w:r>
      <w:r>
        <w:rPr>
          <w:rFonts w:hint="eastAsia" w:ascii="宋体" w:hAnsi="宋体" w:cs="宋体"/>
          <w:color w:val="auto"/>
          <w:spacing w:val="0"/>
          <w:w w:val="100"/>
          <w:sz w:val="24"/>
          <w:highlight w:val="none"/>
          <w:shd w:val="clear" w:color="auto" w:fill="auto"/>
          <w:lang w:eastAsia="zh-CN"/>
        </w:rPr>
        <w:t>的由采购人抽签确定</w:t>
      </w:r>
      <w:r>
        <w:rPr>
          <w:rFonts w:hint="eastAsia" w:ascii="宋体" w:hAnsi="宋体" w:eastAsia="宋体" w:cs="宋体"/>
          <w:color w:val="auto"/>
          <w:spacing w:val="0"/>
          <w:w w:val="100"/>
          <w:sz w:val="24"/>
          <w:highlight w:val="none"/>
          <w:shd w:val="clear" w:color="auto" w:fill="auto"/>
        </w:rPr>
        <w:t>。投标文件满足招标文件全部实质性要求，且按照评审因素的量化指标评审得分前三名的</w:t>
      </w:r>
      <w:r>
        <w:rPr>
          <w:rFonts w:hint="eastAsia" w:ascii="宋体" w:hAnsi="宋体" w:eastAsia="宋体" w:cs="宋体"/>
          <w:color w:val="auto"/>
          <w:spacing w:val="0"/>
          <w:w w:val="100"/>
          <w:sz w:val="24"/>
          <w:highlight w:val="none"/>
          <w:shd w:val="clear" w:color="auto" w:fill="auto"/>
          <w:lang w:eastAsia="zh-CN"/>
        </w:rPr>
        <w:t>供应商</w:t>
      </w:r>
      <w:r>
        <w:rPr>
          <w:rFonts w:hint="eastAsia" w:ascii="宋体" w:hAnsi="宋体" w:eastAsia="宋体" w:cs="宋体"/>
          <w:color w:val="auto"/>
          <w:spacing w:val="0"/>
          <w:w w:val="100"/>
          <w:sz w:val="24"/>
          <w:highlight w:val="none"/>
          <w:shd w:val="clear" w:color="auto" w:fill="auto"/>
        </w:rPr>
        <w:t>为中标候选人。</w:t>
      </w:r>
    </w:p>
    <w:p w14:paraId="3B6D3BF0">
      <w:pPr>
        <w:adjustRightInd w:val="0"/>
        <w:snapToGrid w:val="0"/>
        <w:spacing w:line="500" w:lineRule="exact"/>
        <w:ind w:firstLine="555"/>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评委在认真审阅投标文件的基础上，根据各投标文件的响应程度独立评判，不得统一打分。</w:t>
      </w:r>
    </w:p>
    <w:p w14:paraId="6C95C97C">
      <w:pPr>
        <w:snapToGrid w:val="0"/>
        <w:spacing w:line="480" w:lineRule="exact"/>
        <w:ind w:firstLine="570"/>
        <w:rPr>
          <w:rFonts w:hint="eastAsia" w:ascii="宋体" w:hAnsi="宋体" w:eastAsia="宋体" w:cs="宋体"/>
          <w:b/>
          <w:color w:val="auto"/>
          <w:spacing w:val="0"/>
          <w:w w:val="100"/>
          <w:kern w:val="0"/>
          <w:sz w:val="24"/>
          <w:highlight w:val="none"/>
          <w:shd w:val="clear" w:color="auto" w:fill="auto"/>
        </w:rPr>
      </w:pPr>
      <w:r>
        <w:rPr>
          <w:rFonts w:hint="eastAsia" w:ascii="宋体" w:hAnsi="宋体" w:eastAsia="宋体" w:cs="宋体"/>
          <w:b/>
          <w:color w:val="auto"/>
          <w:spacing w:val="0"/>
          <w:w w:val="100"/>
          <w:kern w:val="0"/>
          <w:sz w:val="24"/>
          <w:highlight w:val="none"/>
          <w:shd w:val="clear" w:color="auto" w:fill="auto"/>
        </w:rPr>
        <w:t>（一）</w:t>
      </w:r>
      <w:r>
        <w:rPr>
          <w:rFonts w:hint="eastAsia" w:ascii="宋体" w:hAnsi="宋体" w:cs="宋体"/>
          <w:b/>
          <w:color w:val="auto"/>
          <w:spacing w:val="0"/>
          <w:w w:val="100"/>
          <w:kern w:val="0"/>
          <w:sz w:val="24"/>
          <w:highlight w:val="none"/>
          <w:shd w:val="clear" w:color="auto" w:fill="auto"/>
          <w:lang w:eastAsia="zh-CN"/>
        </w:rPr>
        <w:t>评标委员会</w:t>
      </w:r>
      <w:r>
        <w:rPr>
          <w:rFonts w:hint="eastAsia" w:ascii="宋体" w:hAnsi="宋体" w:eastAsia="宋体" w:cs="宋体"/>
          <w:b/>
          <w:color w:val="auto"/>
          <w:spacing w:val="0"/>
          <w:w w:val="100"/>
          <w:kern w:val="0"/>
          <w:sz w:val="24"/>
          <w:highlight w:val="none"/>
          <w:shd w:val="clear" w:color="auto" w:fill="auto"/>
        </w:rPr>
        <w:t>对</w:t>
      </w:r>
      <w:r>
        <w:rPr>
          <w:rFonts w:hint="eastAsia" w:ascii="宋体" w:hAnsi="宋体" w:eastAsia="宋体" w:cs="宋体"/>
          <w:b/>
          <w:color w:val="auto"/>
          <w:spacing w:val="0"/>
          <w:w w:val="100"/>
          <w:kern w:val="0"/>
          <w:sz w:val="24"/>
          <w:highlight w:val="none"/>
          <w:shd w:val="clear" w:color="auto" w:fill="auto"/>
          <w:lang w:eastAsia="zh-CN"/>
        </w:rPr>
        <w:t>供应商</w:t>
      </w:r>
      <w:r>
        <w:rPr>
          <w:rFonts w:hint="eastAsia" w:ascii="宋体" w:hAnsi="宋体" w:eastAsia="宋体" w:cs="宋体"/>
          <w:b/>
          <w:color w:val="auto"/>
          <w:spacing w:val="0"/>
          <w:w w:val="100"/>
          <w:kern w:val="0"/>
          <w:sz w:val="24"/>
          <w:highlight w:val="none"/>
          <w:shd w:val="clear" w:color="auto" w:fill="auto"/>
        </w:rPr>
        <w:t>资格进行审查。</w:t>
      </w:r>
    </w:p>
    <w:p w14:paraId="28DF1527">
      <w:pPr>
        <w:pStyle w:val="77"/>
        <w:adjustRightInd w:val="0"/>
        <w:snapToGrid w:val="0"/>
        <w:spacing w:line="500" w:lineRule="exact"/>
        <w:ind w:firstLine="480" w:firstLineChars="200"/>
        <w:rPr>
          <w:rFonts w:hint="eastAsia" w:ascii="宋体" w:hAnsi="宋体" w:eastAsia="宋体" w:cs="宋体"/>
          <w:color w:val="auto"/>
          <w:spacing w:val="0"/>
          <w:w w:val="100"/>
          <w:sz w:val="24"/>
          <w:szCs w:val="24"/>
          <w:highlight w:val="none"/>
          <w:shd w:val="clear" w:color="auto" w:fill="auto"/>
        </w:rPr>
      </w:pPr>
      <w:r>
        <w:rPr>
          <w:rFonts w:hint="eastAsia" w:ascii="宋体" w:hAnsi="宋体" w:eastAsia="宋体" w:cs="宋体"/>
          <w:color w:val="auto"/>
          <w:spacing w:val="0"/>
          <w:w w:val="100"/>
          <w:sz w:val="24"/>
          <w:szCs w:val="24"/>
          <w:highlight w:val="none"/>
          <w:shd w:val="clear" w:color="auto" w:fill="auto"/>
          <w:lang w:eastAsia="zh-CN"/>
        </w:rPr>
        <w:t>供应商</w:t>
      </w:r>
      <w:r>
        <w:rPr>
          <w:rFonts w:hint="eastAsia" w:ascii="宋体" w:hAnsi="宋体" w:eastAsia="宋体" w:cs="宋体"/>
          <w:color w:val="auto"/>
          <w:spacing w:val="0"/>
          <w:w w:val="100"/>
          <w:sz w:val="24"/>
          <w:szCs w:val="24"/>
          <w:highlight w:val="none"/>
          <w:shd w:val="clear" w:color="auto" w:fill="auto"/>
        </w:rPr>
        <w:t>资格不合格的，其投标文件判定为无效投标文件。</w:t>
      </w:r>
    </w:p>
    <w:p w14:paraId="7FCF5A2E">
      <w:pPr>
        <w:snapToGrid w:val="0"/>
        <w:spacing w:line="480" w:lineRule="exact"/>
        <w:ind w:firstLine="570"/>
        <w:rPr>
          <w:rFonts w:hint="eastAsia" w:ascii="宋体" w:hAnsi="宋体" w:eastAsia="宋体" w:cs="宋体"/>
          <w:b/>
          <w:color w:val="auto"/>
          <w:spacing w:val="0"/>
          <w:w w:val="100"/>
          <w:kern w:val="0"/>
          <w:sz w:val="24"/>
          <w:highlight w:val="none"/>
          <w:shd w:val="clear" w:color="auto" w:fill="auto"/>
        </w:rPr>
      </w:pPr>
      <w:r>
        <w:rPr>
          <w:rFonts w:hint="eastAsia" w:ascii="宋体" w:hAnsi="宋体" w:eastAsia="宋体" w:cs="宋体"/>
          <w:b/>
          <w:color w:val="auto"/>
          <w:spacing w:val="0"/>
          <w:w w:val="100"/>
          <w:kern w:val="0"/>
          <w:sz w:val="24"/>
          <w:highlight w:val="none"/>
          <w:shd w:val="clear" w:color="auto" w:fill="auto"/>
        </w:rPr>
        <w:t>（二）评标委员会对符合资格</w:t>
      </w:r>
      <w:r>
        <w:rPr>
          <w:rFonts w:hint="eastAsia" w:ascii="宋体" w:hAnsi="宋体" w:eastAsia="宋体" w:cs="宋体"/>
          <w:b/>
          <w:color w:val="auto"/>
          <w:spacing w:val="0"/>
          <w:w w:val="100"/>
          <w:kern w:val="0"/>
          <w:sz w:val="24"/>
          <w:highlight w:val="none"/>
          <w:shd w:val="clear" w:color="auto" w:fill="auto"/>
          <w:lang w:eastAsia="zh-CN"/>
        </w:rPr>
        <w:t>供应商</w:t>
      </w:r>
      <w:r>
        <w:rPr>
          <w:rFonts w:hint="eastAsia" w:ascii="宋体" w:hAnsi="宋体" w:eastAsia="宋体" w:cs="宋体"/>
          <w:b/>
          <w:color w:val="auto"/>
          <w:spacing w:val="0"/>
          <w:w w:val="100"/>
          <w:kern w:val="0"/>
          <w:sz w:val="24"/>
          <w:highlight w:val="none"/>
          <w:shd w:val="clear" w:color="auto" w:fill="auto"/>
        </w:rPr>
        <w:t>的投标文件进行符合性审查。</w:t>
      </w:r>
    </w:p>
    <w:p w14:paraId="1509444C">
      <w:pPr>
        <w:pStyle w:val="77"/>
        <w:adjustRightInd w:val="0"/>
        <w:snapToGrid w:val="0"/>
        <w:spacing w:line="500" w:lineRule="exact"/>
        <w:ind w:firstLine="480" w:firstLineChars="200"/>
        <w:rPr>
          <w:rFonts w:hint="eastAsia" w:ascii="宋体" w:hAnsi="宋体" w:eastAsia="宋体" w:cs="宋体"/>
          <w:color w:val="auto"/>
          <w:spacing w:val="0"/>
          <w:w w:val="100"/>
          <w:sz w:val="24"/>
          <w:szCs w:val="24"/>
          <w:highlight w:val="none"/>
          <w:shd w:val="clear" w:color="auto" w:fill="auto"/>
        </w:rPr>
      </w:pPr>
      <w:r>
        <w:rPr>
          <w:rFonts w:hint="eastAsia" w:ascii="宋体" w:hAnsi="宋体" w:eastAsia="宋体" w:cs="宋体"/>
          <w:color w:val="auto"/>
          <w:spacing w:val="0"/>
          <w:w w:val="100"/>
          <w:sz w:val="24"/>
          <w:szCs w:val="24"/>
          <w:highlight w:val="none"/>
          <w:shd w:val="clear" w:color="auto" w:fill="auto"/>
        </w:rPr>
        <w:t xml:space="preserve">未通过符合性审查的投标文件，将被判为不满足招标文件实质性要求。 </w:t>
      </w:r>
    </w:p>
    <w:p w14:paraId="6C2B600C">
      <w:pPr>
        <w:snapToGrid w:val="0"/>
        <w:spacing w:line="480" w:lineRule="exact"/>
        <w:ind w:firstLine="570"/>
        <w:rPr>
          <w:rFonts w:hint="eastAsia" w:ascii="宋体" w:hAnsi="宋体" w:eastAsia="宋体" w:cs="宋体"/>
          <w:bCs/>
          <w:color w:val="auto"/>
          <w:spacing w:val="0"/>
          <w:w w:val="100"/>
          <w:kern w:val="0"/>
          <w:sz w:val="24"/>
          <w:highlight w:val="none"/>
          <w:shd w:val="clear" w:color="auto" w:fill="auto"/>
          <w:lang w:val="zh-CN"/>
        </w:rPr>
      </w:pPr>
      <w:r>
        <w:rPr>
          <w:rFonts w:hint="eastAsia" w:ascii="宋体" w:hAnsi="宋体" w:eastAsia="宋体" w:cs="宋体"/>
          <w:b/>
          <w:color w:val="auto"/>
          <w:spacing w:val="0"/>
          <w:w w:val="100"/>
          <w:kern w:val="0"/>
          <w:sz w:val="24"/>
          <w:highlight w:val="none"/>
          <w:shd w:val="clear" w:color="auto" w:fill="auto"/>
        </w:rPr>
        <w:t>（</w:t>
      </w:r>
      <w:r>
        <w:rPr>
          <w:rFonts w:hint="eastAsia" w:ascii="宋体" w:hAnsi="宋体" w:eastAsia="宋体" w:cs="宋体"/>
          <w:b/>
          <w:color w:val="auto"/>
          <w:spacing w:val="0"/>
          <w:w w:val="100"/>
          <w:kern w:val="0"/>
          <w:sz w:val="24"/>
          <w:highlight w:val="none"/>
          <w:shd w:val="clear" w:color="auto" w:fill="auto"/>
          <w:lang w:val="zh-CN"/>
        </w:rPr>
        <w:t>三</w:t>
      </w:r>
      <w:r>
        <w:rPr>
          <w:rFonts w:hint="eastAsia" w:ascii="宋体" w:hAnsi="宋体" w:eastAsia="宋体" w:cs="宋体"/>
          <w:b/>
          <w:color w:val="auto"/>
          <w:spacing w:val="0"/>
          <w:w w:val="100"/>
          <w:kern w:val="0"/>
          <w:sz w:val="24"/>
          <w:highlight w:val="none"/>
          <w:shd w:val="clear" w:color="auto" w:fill="auto"/>
        </w:rPr>
        <w:t>）</w:t>
      </w:r>
      <w:r>
        <w:rPr>
          <w:rFonts w:hint="eastAsia" w:ascii="宋体" w:hAnsi="宋体" w:eastAsia="宋体" w:cs="宋体"/>
          <w:b/>
          <w:color w:val="auto"/>
          <w:spacing w:val="0"/>
          <w:w w:val="100"/>
          <w:kern w:val="0"/>
          <w:sz w:val="24"/>
          <w:highlight w:val="none"/>
          <w:shd w:val="clear" w:color="auto" w:fill="auto"/>
          <w:lang w:val="zh-CN"/>
        </w:rPr>
        <w:t>商务技术分：</w:t>
      </w:r>
      <w:r>
        <w:rPr>
          <w:rFonts w:hint="eastAsia" w:ascii="宋体" w:hAnsi="宋体" w:eastAsia="宋体" w:cs="宋体"/>
          <w:b/>
          <w:color w:val="auto"/>
          <w:spacing w:val="0"/>
          <w:w w:val="100"/>
          <w:kern w:val="0"/>
          <w:sz w:val="24"/>
          <w:highlight w:val="none"/>
          <w:u w:val="single"/>
          <w:shd w:val="clear" w:color="auto" w:fill="auto"/>
          <w:lang w:val="en-US" w:eastAsia="zh-CN"/>
        </w:rPr>
        <w:t>70</w:t>
      </w:r>
      <w:r>
        <w:rPr>
          <w:rFonts w:hint="eastAsia" w:ascii="宋体" w:hAnsi="宋体" w:eastAsia="宋体" w:cs="宋体"/>
          <w:bCs/>
          <w:color w:val="auto"/>
          <w:spacing w:val="0"/>
          <w:w w:val="100"/>
          <w:kern w:val="0"/>
          <w:sz w:val="24"/>
          <w:highlight w:val="none"/>
          <w:shd w:val="clear" w:color="auto" w:fill="auto"/>
          <w:lang w:val="zh-CN"/>
        </w:rPr>
        <w:t>分</w:t>
      </w:r>
    </w:p>
    <w:p w14:paraId="1624CA90">
      <w:pPr>
        <w:adjustRightInd w:val="0"/>
        <w:snapToGrid w:val="0"/>
        <w:spacing w:line="500" w:lineRule="exact"/>
        <w:ind w:firstLine="480" w:firstLineChars="200"/>
        <w:jc w:val="left"/>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各</w:t>
      </w:r>
      <w:r>
        <w:rPr>
          <w:rFonts w:hint="eastAsia" w:ascii="宋体" w:hAnsi="宋体" w:eastAsia="宋体" w:cs="宋体"/>
          <w:color w:val="auto"/>
          <w:spacing w:val="0"/>
          <w:w w:val="100"/>
          <w:sz w:val="24"/>
          <w:highlight w:val="none"/>
          <w:shd w:val="clear" w:color="auto" w:fill="auto"/>
          <w:lang w:eastAsia="zh-CN"/>
        </w:rPr>
        <w:t>供应商</w:t>
      </w:r>
      <w:r>
        <w:rPr>
          <w:rFonts w:hint="eastAsia" w:ascii="宋体" w:hAnsi="宋体" w:eastAsia="宋体" w:cs="宋体"/>
          <w:color w:val="auto"/>
          <w:spacing w:val="0"/>
          <w:w w:val="100"/>
          <w:sz w:val="24"/>
          <w:highlight w:val="none"/>
          <w:shd w:val="clear" w:color="auto" w:fill="auto"/>
        </w:rPr>
        <w:t>得分为评委会成员评分的算术平均分，分值保留小数点后两位。</w:t>
      </w:r>
    </w:p>
    <w:tbl>
      <w:tblPr>
        <w:tblStyle w:val="3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1558"/>
        <w:gridCol w:w="705"/>
        <w:gridCol w:w="6191"/>
      </w:tblGrid>
      <w:tr w14:paraId="5876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blHeader/>
          <w:jc w:val="center"/>
        </w:trPr>
        <w:tc>
          <w:tcPr>
            <w:tcW w:w="902" w:type="dxa"/>
            <w:noWrap w:val="0"/>
            <w:vAlign w:val="center"/>
          </w:tcPr>
          <w:p w14:paraId="03243F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序号</w:t>
            </w:r>
          </w:p>
        </w:tc>
        <w:tc>
          <w:tcPr>
            <w:tcW w:w="1558" w:type="dxa"/>
            <w:noWrap w:val="0"/>
            <w:vAlign w:val="center"/>
          </w:tcPr>
          <w:p w14:paraId="4F6BED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评分点名称</w:t>
            </w:r>
          </w:p>
        </w:tc>
        <w:tc>
          <w:tcPr>
            <w:tcW w:w="705" w:type="dxa"/>
            <w:noWrap w:val="0"/>
            <w:vAlign w:val="center"/>
          </w:tcPr>
          <w:p w14:paraId="39ACD6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分值</w:t>
            </w:r>
          </w:p>
        </w:tc>
        <w:tc>
          <w:tcPr>
            <w:tcW w:w="6191" w:type="dxa"/>
            <w:noWrap w:val="0"/>
            <w:vAlign w:val="center"/>
          </w:tcPr>
          <w:p w14:paraId="2BD40E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评审标准</w:t>
            </w:r>
          </w:p>
        </w:tc>
      </w:tr>
      <w:tr w14:paraId="497D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02" w:type="dxa"/>
            <w:noWrap w:val="0"/>
            <w:vAlign w:val="center"/>
          </w:tcPr>
          <w:p w14:paraId="4B7658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1</w:t>
            </w:r>
          </w:p>
        </w:tc>
        <w:tc>
          <w:tcPr>
            <w:tcW w:w="8454" w:type="dxa"/>
            <w:gridSpan w:val="3"/>
            <w:noWrap w:val="0"/>
            <w:vAlign w:val="center"/>
          </w:tcPr>
          <w:p w14:paraId="33811BC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bCs/>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企业综合实力</w:t>
            </w:r>
            <w:r>
              <w:rPr>
                <w:rFonts w:hint="eastAsia" w:ascii="宋体" w:hAnsi="宋体" w:eastAsia="宋体" w:cs="宋体"/>
                <w:b/>
                <w:bCs/>
                <w:color w:val="auto"/>
                <w:spacing w:val="0"/>
                <w:w w:val="100"/>
                <w:sz w:val="21"/>
                <w:szCs w:val="21"/>
                <w:highlight w:val="none"/>
                <w:lang w:eastAsia="zh-CN"/>
              </w:rPr>
              <w:t>（</w:t>
            </w:r>
            <w:r>
              <w:rPr>
                <w:rFonts w:hint="eastAsia" w:ascii="宋体" w:hAnsi="宋体" w:eastAsia="宋体" w:cs="宋体"/>
                <w:b/>
                <w:bCs/>
                <w:color w:val="auto"/>
                <w:spacing w:val="0"/>
                <w:w w:val="100"/>
                <w:sz w:val="21"/>
                <w:szCs w:val="21"/>
                <w:highlight w:val="none"/>
                <w:lang w:val="en-US" w:eastAsia="zh-CN"/>
              </w:rPr>
              <w:t>25分</w:t>
            </w:r>
            <w:r>
              <w:rPr>
                <w:rFonts w:hint="eastAsia" w:ascii="宋体" w:hAnsi="宋体" w:eastAsia="宋体" w:cs="宋体"/>
                <w:b/>
                <w:bCs/>
                <w:color w:val="auto"/>
                <w:spacing w:val="0"/>
                <w:w w:val="100"/>
                <w:sz w:val="21"/>
                <w:szCs w:val="21"/>
                <w:highlight w:val="none"/>
                <w:lang w:eastAsia="zh-CN"/>
              </w:rPr>
              <w:t>）</w:t>
            </w:r>
          </w:p>
        </w:tc>
      </w:tr>
      <w:tr w14:paraId="048E4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02" w:type="dxa"/>
            <w:noWrap w:val="0"/>
            <w:vAlign w:val="center"/>
          </w:tcPr>
          <w:p w14:paraId="17E854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1.1</w:t>
            </w:r>
          </w:p>
        </w:tc>
        <w:tc>
          <w:tcPr>
            <w:tcW w:w="1558" w:type="dxa"/>
            <w:noWrap w:val="0"/>
            <w:vAlign w:val="center"/>
          </w:tcPr>
          <w:p w14:paraId="733762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同类项目业绩</w:t>
            </w:r>
          </w:p>
        </w:tc>
        <w:tc>
          <w:tcPr>
            <w:tcW w:w="705" w:type="dxa"/>
            <w:noWrap w:val="0"/>
            <w:vAlign w:val="center"/>
          </w:tcPr>
          <w:p w14:paraId="5C5E7F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8</w:t>
            </w:r>
          </w:p>
        </w:tc>
        <w:tc>
          <w:tcPr>
            <w:tcW w:w="6191" w:type="dxa"/>
            <w:noWrap w:val="0"/>
            <w:vAlign w:val="center"/>
          </w:tcPr>
          <w:p w14:paraId="719202A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bCs/>
                <w:color w:val="auto"/>
                <w:spacing w:val="0"/>
                <w:w w:val="100"/>
                <w:sz w:val="21"/>
                <w:szCs w:val="21"/>
                <w:highlight w:val="none"/>
                <w:lang w:bidi="ar"/>
              </w:rPr>
              <w:t>202</w:t>
            </w:r>
            <w:r>
              <w:rPr>
                <w:rFonts w:hint="eastAsia" w:ascii="宋体" w:hAnsi="宋体" w:eastAsia="宋体" w:cs="宋体"/>
                <w:bCs/>
                <w:color w:val="auto"/>
                <w:spacing w:val="0"/>
                <w:w w:val="100"/>
                <w:sz w:val="21"/>
                <w:szCs w:val="21"/>
                <w:highlight w:val="none"/>
                <w:lang w:val="en-US" w:eastAsia="zh-CN" w:bidi="ar"/>
              </w:rPr>
              <w:t>3</w:t>
            </w:r>
            <w:r>
              <w:rPr>
                <w:rFonts w:hint="eastAsia" w:ascii="宋体" w:hAnsi="宋体" w:eastAsia="宋体" w:cs="宋体"/>
                <w:bCs/>
                <w:color w:val="auto"/>
                <w:spacing w:val="0"/>
                <w:w w:val="100"/>
                <w:sz w:val="21"/>
                <w:szCs w:val="21"/>
                <w:highlight w:val="none"/>
                <w:lang w:bidi="ar"/>
              </w:rPr>
              <w:t>年</w:t>
            </w:r>
            <w:r>
              <w:rPr>
                <w:rFonts w:hint="eastAsia" w:ascii="宋体" w:hAnsi="宋体" w:eastAsia="宋体" w:cs="宋体"/>
                <w:bCs/>
                <w:color w:val="auto"/>
                <w:spacing w:val="0"/>
                <w:w w:val="100"/>
                <w:sz w:val="21"/>
                <w:szCs w:val="21"/>
                <w:highlight w:val="none"/>
                <w:lang w:val="en-US" w:eastAsia="zh-CN" w:bidi="ar"/>
              </w:rPr>
              <w:t>1</w:t>
            </w:r>
            <w:r>
              <w:rPr>
                <w:rFonts w:hint="eastAsia" w:ascii="宋体" w:hAnsi="宋体" w:eastAsia="宋体" w:cs="宋体"/>
                <w:bCs/>
                <w:color w:val="auto"/>
                <w:spacing w:val="0"/>
                <w:w w:val="100"/>
                <w:sz w:val="21"/>
                <w:szCs w:val="21"/>
                <w:highlight w:val="none"/>
                <w:lang w:bidi="ar"/>
              </w:rPr>
              <w:t>月1日以来（以合同签订时间为准）投标供应商承担过类似工作服或制服制作项目，每提供1份单项合同得2分，本项最多8分（提供合同复印件</w:t>
            </w:r>
            <w:r>
              <w:rPr>
                <w:rFonts w:hint="eastAsia" w:ascii="宋体" w:hAnsi="宋体" w:cs="宋体"/>
                <w:bCs/>
                <w:color w:val="auto"/>
                <w:spacing w:val="0"/>
                <w:w w:val="100"/>
                <w:sz w:val="21"/>
                <w:szCs w:val="21"/>
                <w:highlight w:val="none"/>
                <w:lang w:val="en-US" w:eastAsia="zh-CN" w:bidi="ar"/>
              </w:rPr>
              <w:t>和合同项下任意一张发票</w:t>
            </w:r>
            <w:r>
              <w:rPr>
                <w:rFonts w:hint="eastAsia" w:ascii="宋体" w:hAnsi="宋体" w:eastAsia="宋体" w:cs="宋体"/>
                <w:bCs/>
                <w:color w:val="auto"/>
                <w:spacing w:val="0"/>
                <w:w w:val="100"/>
                <w:sz w:val="21"/>
                <w:szCs w:val="21"/>
                <w:highlight w:val="none"/>
                <w:lang w:bidi="ar"/>
              </w:rPr>
              <w:t>）。</w:t>
            </w:r>
          </w:p>
        </w:tc>
      </w:tr>
      <w:tr w14:paraId="7C8BE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902" w:type="dxa"/>
            <w:noWrap w:val="0"/>
            <w:vAlign w:val="center"/>
          </w:tcPr>
          <w:p w14:paraId="646D9D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1.2</w:t>
            </w:r>
          </w:p>
        </w:tc>
        <w:tc>
          <w:tcPr>
            <w:tcW w:w="1558" w:type="dxa"/>
            <w:noWrap w:val="0"/>
            <w:vAlign w:val="center"/>
          </w:tcPr>
          <w:p w14:paraId="0F860E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企业认证</w:t>
            </w:r>
          </w:p>
        </w:tc>
        <w:tc>
          <w:tcPr>
            <w:tcW w:w="705" w:type="dxa"/>
            <w:noWrap w:val="0"/>
            <w:vAlign w:val="center"/>
          </w:tcPr>
          <w:p w14:paraId="4548F9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cs="宋体"/>
                <w:color w:val="auto"/>
                <w:spacing w:val="0"/>
                <w:w w:val="100"/>
                <w:sz w:val="21"/>
                <w:szCs w:val="21"/>
                <w:highlight w:val="none"/>
                <w:lang w:val="en-US" w:eastAsia="zh-CN"/>
              </w:rPr>
              <w:t>3</w:t>
            </w:r>
          </w:p>
        </w:tc>
        <w:tc>
          <w:tcPr>
            <w:tcW w:w="6191" w:type="dxa"/>
            <w:noWrap w:val="0"/>
            <w:vAlign w:val="center"/>
          </w:tcPr>
          <w:p w14:paraId="0475C43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w:t>
            </w:r>
            <w:r>
              <w:rPr>
                <w:rFonts w:hint="eastAsia" w:ascii="宋体" w:hAnsi="宋体" w:eastAsia="宋体" w:cs="宋体"/>
                <w:color w:val="auto"/>
                <w:spacing w:val="0"/>
                <w:w w:val="100"/>
                <w:sz w:val="21"/>
                <w:szCs w:val="21"/>
                <w:highlight w:val="none"/>
                <w:lang w:val="en-US" w:eastAsia="zh-CN"/>
              </w:rPr>
              <w:t>.供应商</w:t>
            </w:r>
            <w:r>
              <w:rPr>
                <w:rFonts w:hint="eastAsia" w:ascii="宋体" w:hAnsi="宋体" w:eastAsia="宋体" w:cs="宋体"/>
                <w:color w:val="auto"/>
                <w:spacing w:val="0"/>
                <w:w w:val="100"/>
                <w:sz w:val="21"/>
                <w:szCs w:val="21"/>
                <w:highlight w:val="none"/>
              </w:rPr>
              <w:t>具有</w:t>
            </w:r>
            <w:r>
              <w:rPr>
                <w:rFonts w:hint="eastAsia" w:ascii="宋体" w:hAnsi="宋体" w:cs="宋体"/>
                <w:color w:val="auto"/>
                <w:spacing w:val="0"/>
                <w:w w:val="100"/>
                <w:sz w:val="21"/>
                <w:szCs w:val="21"/>
                <w:highlight w:val="none"/>
                <w:lang w:eastAsia="zh-CN"/>
              </w:rPr>
              <w:t>有效的</w:t>
            </w:r>
            <w:r>
              <w:rPr>
                <w:rFonts w:hint="eastAsia" w:ascii="宋体" w:hAnsi="宋体" w:eastAsia="宋体" w:cs="宋体"/>
                <w:color w:val="auto"/>
                <w:spacing w:val="0"/>
                <w:w w:val="100"/>
                <w:sz w:val="21"/>
                <w:szCs w:val="21"/>
                <w:highlight w:val="none"/>
              </w:rPr>
              <w:t>质量管理体系认证得</w:t>
            </w:r>
            <w:r>
              <w:rPr>
                <w:rFonts w:hint="eastAsia" w:ascii="宋体" w:hAnsi="宋体" w:cs="宋体"/>
                <w:color w:val="auto"/>
                <w:spacing w:val="0"/>
                <w:w w:val="100"/>
                <w:sz w:val="21"/>
                <w:szCs w:val="21"/>
                <w:highlight w:val="none"/>
                <w:lang w:val="en-US" w:eastAsia="zh-CN"/>
              </w:rPr>
              <w:t>1</w:t>
            </w:r>
            <w:r>
              <w:rPr>
                <w:rFonts w:hint="eastAsia" w:ascii="宋体" w:hAnsi="宋体" w:eastAsia="宋体" w:cs="宋体"/>
                <w:color w:val="auto"/>
                <w:spacing w:val="0"/>
                <w:w w:val="100"/>
                <w:sz w:val="21"/>
                <w:szCs w:val="21"/>
                <w:highlight w:val="none"/>
              </w:rPr>
              <w:t>分；</w:t>
            </w:r>
          </w:p>
          <w:p w14:paraId="43CF633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w:t>
            </w:r>
            <w:r>
              <w:rPr>
                <w:rFonts w:hint="eastAsia" w:ascii="宋体" w:hAnsi="宋体" w:eastAsia="宋体" w:cs="宋体"/>
                <w:color w:val="auto"/>
                <w:spacing w:val="0"/>
                <w:w w:val="100"/>
                <w:sz w:val="21"/>
                <w:szCs w:val="21"/>
                <w:highlight w:val="none"/>
                <w:lang w:val="en-US" w:eastAsia="zh-CN"/>
              </w:rPr>
              <w:t>.供应商</w:t>
            </w:r>
            <w:r>
              <w:rPr>
                <w:rFonts w:hint="eastAsia" w:ascii="宋体" w:hAnsi="宋体" w:eastAsia="宋体" w:cs="宋体"/>
                <w:color w:val="auto"/>
                <w:spacing w:val="0"/>
                <w:w w:val="100"/>
                <w:sz w:val="21"/>
                <w:szCs w:val="21"/>
                <w:highlight w:val="none"/>
              </w:rPr>
              <w:t>具有</w:t>
            </w:r>
            <w:r>
              <w:rPr>
                <w:rFonts w:hint="eastAsia" w:ascii="宋体" w:hAnsi="宋体" w:cs="宋体"/>
                <w:color w:val="auto"/>
                <w:spacing w:val="0"/>
                <w:w w:val="100"/>
                <w:sz w:val="21"/>
                <w:szCs w:val="21"/>
                <w:highlight w:val="none"/>
                <w:lang w:eastAsia="zh-CN"/>
              </w:rPr>
              <w:t>有效的</w:t>
            </w:r>
            <w:r>
              <w:rPr>
                <w:rFonts w:hint="eastAsia" w:ascii="宋体" w:hAnsi="宋体" w:eastAsia="宋体" w:cs="宋体"/>
                <w:color w:val="auto"/>
                <w:spacing w:val="0"/>
                <w:w w:val="100"/>
                <w:sz w:val="21"/>
                <w:szCs w:val="21"/>
                <w:highlight w:val="none"/>
              </w:rPr>
              <w:t>环境管理体系认证得</w:t>
            </w:r>
            <w:r>
              <w:rPr>
                <w:rFonts w:hint="eastAsia" w:ascii="宋体" w:hAnsi="宋体" w:cs="宋体"/>
                <w:color w:val="auto"/>
                <w:spacing w:val="0"/>
                <w:w w:val="100"/>
                <w:sz w:val="21"/>
                <w:szCs w:val="21"/>
                <w:highlight w:val="none"/>
                <w:lang w:val="en-US" w:eastAsia="zh-CN"/>
              </w:rPr>
              <w:t>1</w:t>
            </w:r>
            <w:r>
              <w:rPr>
                <w:rFonts w:hint="eastAsia" w:ascii="宋体" w:hAnsi="宋体" w:eastAsia="宋体" w:cs="宋体"/>
                <w:color w:val="auto"/>
                <w:spacing w:val="0"/>
                <w:w w:val="100"/>
                <w:sz w:val="21"/>
                <w:szCs w:val="21"/>
                <w:highlight w:val="none"/>
              </w:rPr>
              <w:t>分；</w:t>
            </w:r>
          </w:p>
          <w:p w14:paraId="74E2494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3</w:t>
            </w:r>
            <w:r>
              <w:rPr>
                <w:rFonts w:hint="eastAsia" w:ascii="宋体" w:hAnsi="宋体" w:eastAsia="宋体" w:cs="宋体"/>
                <w:color w:val="auto"/>
                <w:spacing w:val="0"/>
                <w:w w:val="100"/>
                <w:sz w:val="21"/>
                <w:szCs w:val="21"/>
                <w:highlight w:val="none"/>
                <w:lang w:val="en-US" w:eastAsia="zh-CN"/>
              </w:rPr>
              <w:t>.供应商</w:t>
            </w:r>
            <w:r>
              <w:rPr>
                <w:rFonts w:hint="eastAsia" w:ascii="宋体" w:hAnsi="宋体" w:eastAsia="宋体" w:cs="宋体"/>
                <w:color w:val="auto"/>
                <w:spacing w:val="0"/>
                <w:w w:val="100"/>
                <w:sz w:val="21"/>
                <w:szCs w:val="21"/>
                <w:highlight w:val="none"/>
              </w:rPr>
              <w:t>具有</w:t>
            </w:r>
            <w:r>
              <w:rPr>
                <w:rFonts w:hint="eastAsia" w:ascii="宋体" w:hAnsi="宋体" w:cs="宋体"/>
                <w:color w:val="auto"/>
                <w:spacing w:val="0"/>
                <w:w w:val="100"/>
                <w:sz w:val="21"/>
                <w:szCs w:val="21"/>
                <w:highlight w:val="none"/>
                <w:lang w:eastAsia="zh-CN"/>
              </w:rPr>
              <w:t>有效的</w:t>
            </w:r>
            <w:r>
              <w:rPr>
                <w:rFonts w:hint="eastAsia" w:ascii="宋体" w:hAnsi="宋体" w:eastAsia="宋体" w:cs="宋体"/>
                <w:color w:val="auto"/>
                <w:spacing w:val="0"/>
                <w:w w:val="100"/>
                <w:sz w:val="21"/>
                <w:szCs w:val="21"/>
                <w:highlight w:val="none"/>
              </w:rPr>
              <w:t>职业健康安全管理体系认证得</w:t>
            </w:r>
            <w:r>
              <w:rPr>
                <w:rFonts w:hint="eastAsia" w:ascii="宋体" w:hAnsi="宋体" w:cs="宋体"/>
                <w:color w:val="auto"/>
                <w:spacing w:val="0"/>
                <w:w w:val="100"/>
                <w:sz w:val="21"/>
                <w:szCs w:val="21"/>
                <w:highlight w:val="none"/>
                <w:lang w:val="en-US" w:eastAsia="zh-CN"/>
              </w:rPr>
              <w:t>1</w:t>
            </w:r>
            <w:r>
              <w:rPr>
                <w:rFonts w:hint="eastAsia" w:ascii="宋体" w:hAnsi="宋体" w:eastAsia="宋体" w:cs="宋体"/>
                <w:color w:val="auto"/>
                <w:spacing w:val="0"/>
                <w:w w:val="100"/>
                <w:sz w:val="21"/>
                <w:szCs w:val="21"/>
                <w:highlight w:val="none"/>
              </w:rPr>
              <w:t>分；</w:t>
            </w:r>
          </w:p>
          <w:p w14:paraId="76784B6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注：</w:t>
            </w:r>
            <w:r>
              <w:rPr>
                <w:rFonts w:hint="eastAsia" w:ascii="宋体" w:hAnsi="宋体" w:eastAsia="宋体" w:cs="宋体"/>
                <w:color w:val="auto"/>
                <w:spacing w:val="0"/>
                <w:w w:val="100"/>
                <w:sz w:val="21"/>
                <w:szCs w:val="21"/>
                <w:highlight w:val="none"/>
                <w:lang w:eastAsia="zh-CN"/>
              </w:rPr>
              <w:t>供应商在</w:t>
            </w:r>
            <w:r>
              <w:rPr>
                <w:rFonts w:hint="eastAsia" w:ascii="宋体" w:hAnsi="宋体" w:eastAsia="宋体" w:cs="宋体"/>
                <w:color w:val="auto"/>
                <w:spacing w:val="0"/>
                <w:w w:val="100"/>
                <w:sz w:val="21"/>
                <w:szCs w:val="21"/>
                <w:highlight w:val="none"/>
              </w:rPr>
              <w:t>投标文件中同时提供</w:t>
            </w:r>
            <w:r>
              <w:rPr>
                <w:rFonts w:hint="eastAsia" w:ascii="宋体" w:hAnsi="宋体" w:eastAsia="宋体" w:cs="宋体"/>
                <w:color w:val="auto"/>
                <w:spacing w:val="0"/>
                <w:w w:val="100"/>
                <w:sz w:val="21"/>
                <w:szCs w:val="21"/>
                <w:highlight w:val="none"/>
                <w:lang w:eastAsia="zh-CN"/>
              </w:rPr>
              <w:t>以上</w:t>
            </w:r>
            <w:r>
              <w:rPr>
                <w:rFonts w:hint="eastAsia" w:ascii="宋体" w:hAnsi="宋体" w:eastAsia="宋体" w:cs="宋体"/>
                <w:color w:val="auto"/>
                <w:spacing w:val="0"/>
                <w:w w:val="100"/>
                <w:sz w:val="21"/>
                <w:szCs w:val="21"/>
                <w:highlight w:val="none"/>
              </w:rPr>
              <w:t>证书</w:t>
            </w:r>
            <w:r>
              <w:rPr>
                <w:rFonts w:hint="eastAsia" w:ascii="宋体" w:hAnsi="宋体" w:eastAsia="宋体" w:cs="宋体"/>
                <w:color w:val="auto"/>
                <w:spacing w:val="0"/>
                <w:w w:val="100"/>
                <w:sz w:val="21"/>
                <w:szCs w:val="21"/>
                <w:highlight w:val="none"/>
                <w:lang w:eastAsia="zh-CN"/>
              </w:rPr>
              <w:t>复印</w:t>
            </w:r>
            <w:r>
              <w:rPr>
                <w:rFonts w:hint="eastAsia" w:ascii="宋体" w:hAnsi="宋体" w:eastAsia="宋体" w:cs="宋体"/>
                <w:color w:val="auto"/>
                <w:spacing w:val="0"/>
                <w:w w:val="100"/>
                <w:sz w:val="21"/>
                <w:szCs w:val="21"/>
                <w:highlight w:val="none"/>
              </w:rPr>
              <w:t>件</w:t>
            </w:r>
            <w:r>
              <w:rPr>
                <w:rFonts w:hint="eastAsia" w:ascii="宋体" w:hAnsi="宋体" w:eastAsia="宋体" w:cs="宋体"/>
                <w:color w:val="auto"/>
                <w:spacing w:val="0"/>
                <w:w w:val="100"/>
                <w:sz w:val="21"/>
                <w:szCs w:val="21"/>
                <w:highlight w:val="none"/>
                <w:lang w:eastAsia="zh-CN"/>
              </w:rPr>
              <w:t>并加盖公章</w:t>
            </w:r>
            <w:r>
              <w:rPr>
                <w:rFonts w:hint="eastAsia" w:ascii="宋体" w:hAnsi="宋体" w:eastAsia="宋体" w:cs="宋体"/>
                <w:color w:val="auto"/>
                <w:spacing w:val="0"/>
                <w:w w:val="100"/>
                <w:sz w:val="21"/>
                <w:szCs w:val="21"/>
                <w:highlight w:val="none"/>
              </w:rPr>
              <w:t>。</w:t>
            </w:r>
          </w:p>
        </w:tc>
      </w:tr>
      <w:tr w14:paraId="4D60C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2" w:type="dxa"/>
            <w:noWrap w:val="0"/>
            <w:vAlign w:val="center"/>
          </w:tcPr>
          <w:p w14:paraId="1F0856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1.</w:t>
            </w:r>
            <w:r>
              <w:rPr>
                <w:rFonts w:hint="eastAsia" w:ascii="宋体" w:hAnsi="宋体" w:eastAsia="宋体" w:cs="宋体"/>
                <w:color w:val="auto"/>
                <w:spacing w:val="0"/>
                <w:w w:val="100"/>
                <w:sz w:val="21"/>
                <w:szCs w:val="21"/>
                <w:highlight w:val="none"/>
                <w:lang w:val="en-US" w:eastAsia="zh-CN"/>
              </w:rPr>
              <w:t>3</w:t>
            </w:r>
          </w:p>
        </w:tc>
        <w:tc>
          <w:tcPr>
            <w:tcW w:w="1558" w:type="dxa"/>
            <w:noWrap w:val="0"/>
            <w:vAlign w:val="center"/>
          </w:tcPr>
          <w:p w14:paraId="1F0C7C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rPr>
              <w:t>服装生产设备</w:t>
            </w:r>
          </w:p>
        </w:tc>
        <w:tc>
          <w:tcPr>
            <w:tcW w:w="705" w:type="dxa"/>
            <w:noWrap w:val="0"/>
            <w:vAlign w:val="center"/>
          </w:tcPr>
          <w:p w14:paraId="03A7A4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cs="宋体"/>
                <w:color w:val="auto"/>
                <w:spacing w:val="0"/>
                <w:w w:val="100"/>
                <w:sz w:val="21"/>
                <w:szCs w:val="21"/>
                <w:highlight w:val="none"/>
                <w:lang w:val="en-US" w:eastAsia="zh-CN"/>
              </w:rPr>
              <w:t>8</w:t>
            </w:r>
          </w:p>
        </w:tc>
        <w:tc>
          <w:tcPr>
            <w:tcW w:w="6191" w:type="dxa"/>
            <w:noWrap w:val="0"/>
            <w:vAlign w:val="center"/>
          </w:tcPr>
          <w:p w14:paraId="3FCAA3A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lang w:val="en-US" w:eastAsia="zh-CN"/>
              </w:rPr>
              <w:t>供应商须具备①CAD电脑绘图制版、排版系统；②吊挂系统；</w:t>
            </w:r>
            <w:r>
              <w:rPr>
                <w:rFonts w:hint="eastAsia" w:ascii="宋体" w:hAnsi="宋体" w:cs="宋体"/>
                <w:color w:val="auto"/>
                <w:spacing w:val="0"/>
                <w:w w:val="100"/>
                <w:sz w:val="21"/>
                <w:szCs w:val="21"/>
                <w:highlight w:val="none"/>
                <w:lang w:val="en-US" w:eastAsia="zh-CN"/>
              </w:rPr>
              <w:t>③智能整烫一体机；④CAD电脑自动裁床系统软件；⑤裤腰定型机；⑥裤腿定型机；⑦双冷双热定型机；⑧自动开袋机</w:t>
            </w:r>
            <w:r>
              <w:rPr>
                <w:rFonts w:hint="eastAsia" w:ascii="宋体" w:hAnsi="宋体" w:eastAsia="宋体" w:cs="宋体"/>
                <w:color w:val="auto"/>
                <w:spacing w:val="0"/>
                <w:w w:val="100"/>
                <w:sz w:val="21"/>
                <w:szCs w:val="21"/>
                <w:highlight w:val="none"/>
                <w:lang w:val="en-US" w:eastAsia="zh-CN"/>
              </w:rPr>
              <w:t>。</w:t>
            </w:r>
          </w:p>
          <w:p w14:paraId="2DC7C94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val="en-US" w:eastAsia="zh-CN"/>
              </w:rPr>
              <w:t>满足上述设备有一个得1分，</w:t>
            </w:r>
            <w:r>
              <w:rPr>
                <w:rFonts w:hint="eastAsia" w:ascii="宋体" w:hAnsi="宋体" w:eastAsia="宋体" w:cs="宋体"/>
                <w:color w:val="auto"/>
                <w:spacing w:val="0"/>
                <w:w w:val="100"/>
                <w:sz w:val="21"/>
                <w:szCs w:val="21"/>
                <w:highlight w:val="none"/>
              </w:rPr>
              <w:t>本项最高不超过</w:t>
            </w:r>
            <w:r>
              <w:rPr>
                <w:rFonts w:hint="eastAsia" w:ascii="宋体" w:hAnsi="宋体" w:cs="宋体"/>
                <w:color w:val="auto"/>
                <w:spacing w:val="0"/>
                <w:w w:val="100"/>
                <w:sz w:val="21"/>
                <w:szCs w:val="21"/>
                <w:highlight w:val="none"/>
                <w:lang w:val="en-US" w:eastAsia="zh-CN"/>
              </w:rPr>
              <w:t>8</w:t>
            </w:r>
            <w:r>
              <w:rPr>
                <w:rFonts w:hint="eastAsia" w:ascii="宋体" w:hAnsi="宋体" w:eastAsia="宋体" w:cs="宋体"/>
                <w:color w:val="auto"/>
                <w:spacing w:val="0"/>
                <w:w w:val="100"/>
                <w:sz w:val="21"/>
                <w:szCs w:val="21"/>
                <w:highlight w:val="none"/>
              </w:rPr>
              <w:t>分。</w:t>
            </w:r>
          </w:p>
          <w:p w14:paraId="26AD347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lang w:val="en-US" w:eastAsia="zh-CN"/>
              </w:rPr>
              <w:t>响应文件中需提供购买设备发票扫描件（设备名称如有差异，只要功能相同，在响应文件中提供相应说明，视同满足），发票抬头为响应供应商单位。</w:t>
            </w:r>
          </w:p>
        </w:tc>
      </w:tr>
      <w:tr w14:paraId="114E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dxa"/>
            <w:noWrap w:val="0"/>
            <w:vAlign w:val="center"/>
          </w:tcPr>
          <w:p w14:paraId="45AEC6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1.4</w:t>
            </w:r>
          </w:p>
        </w:tc>
        <w:tc>
          <w:tcPr>
            <w:tcW w:w="1558" w:type="dxa"/>
            <w:noWrap w:val="0"/>
            <w:vAlign w:val="center"/>
          </w:tcPr>
          <w:p w14:paraId="5B3CC0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检测报告</w:t>
            </w:r>
          </w:p>
        </w:tc>
        <w:tc>
          <w:tcPr>
            <w:tcW w:w="705" w:type="dxa"/>
            <w:noWrap w:val="0"/>
            <w:vAlign w:val="center"/>
          </w:tcPr>
          <w:p w14:paraId="200475F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6</w:t>
            </w:r>
          </w:p>
        </w:tc>
        <w:tc>
          <w:tcPr>
            <w:tcW w:w="6191" w:type="dxa"/>
            <w:noWrap w:val="0"/>
            <w:vAlign w:val="center"/>
          </w:tcPr>
          <w:p w14:paraId="3B2331D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cs="宋体"/>
                <w:color w:val="auto"/>
                <w:spacing w:val="0"/>
                <w:w w:val="100"/>
                <w:sz w:val="21"/>
                <w:szCs w:val="21"/>
                <w:highlight w:val="none"/>
                <w:lang w:val="en-US" w:eastAsia="zh-CN"/>
              </w:rPr>
              <w:t>提供下列</w:t>
            </w:r>
            <w:r>
              <w:rPr>
                <w:rFonts w:hint="eastAsia" w:ascii="宋体" w:hAnsi="宋体" w:eastAsia="宋体" w:cs="宋体"/>
                <w:color w:val="auto"/>
                <w:spacing w:val="0"/>
                <w:w w:val="100"/>
                <w:sz w:val="21"/>
                <w:szCs w:val="21"/>
                <w:highlight w:val="none"/>
                <w:lang w:val="en-US" w:eastAsia="zh-CN"/>
              </w:rPr>
              <w:t>成衣的面料检测报告，检测项目应包含所有采购文件要求的技术参数，且检测结果均为合格（漏项或检测不合格均视为未提供）。</w:t>
            </w:r>
          </w:p>
          <w:p w14:paraId="2410179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1.西服（蓝色系）面料；</w:t>
            </w:r>
          </w:p>
          <w:p w14:paraId="7096A86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2.西服（灰色系）面料；</w:t>
            </w:r>
          </w:p>
          <w:p w14:paraId="665F744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3.大衣面料；</w:t>
            </w:r>
          </w:p>
          <w:p w14:paraId="4C67143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4.防风防雨外套面料</w:t>
            </w:r>
            <w:r>
              <w:rPr>
                <w:rFonts w:hint="eastAsia" w:ascii="宋体" w:hAnsi="宋体" w:cs="宋体"/>
                <w:color w:val="auto"/>
                <w:spacing w:val="0"/>
                <w:w w:val="100"/>
                <w:sz w:val="21"/>
                <w:szCs w:val="21"/>
                <w:highlight w:val="none"/>
                <w:lang w:val="en-US" w:eastAsia="zh-CN"/>
              </w:rPr>
              <w:t>；</w:t>
            </w:r>
          </w:p>
          <w:p w14:paraId="6DC9870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5.长袖衬衫1面料；</w:t>
            </w:r>
          </w:p>
          <w:p w14:paraId="4C22EDB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6.长袖衬衫2面料；</w:t>
            </w:r>
          </w:p>
          <w:p w14:paraId="375DD28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每提供一份产品的检测报告得</w:t>
            </w:r>
            <w:r>
              <w:rPr>
                <w:rFonts w:hint="eastAsia" w:ascii="宋体" w:hAnsi="宋体" w:cs="宋体"/>
                <w:color w:val="auto"/>
                <w:spacing w:val="0"/>
                <w:w w:val="100"/>
                <w:sz w:val="21"/>
                <w:szCs w:val="21"/>
                <w:highlight w:val="none"/>
                <w:lang w:val="en-US" w:eastAsia="zh-CN"/>
              </w:rPr>
              <w:t>1</w:t>
            </w:r>
            <w:r>
              <w:rPr>
                <w:rFonts w:hint="eastAsia" w:ascii="宋体" w:hAnsi="宋体" w:eastAsia="宋体" w:cs="宋体"/>
                <w:color w:val="auto"/>
                <w:spacing w:val="0"/>
                <w:w w:val="100"/>
                <w:sz w:val="21"/>
                <w:szCs w:val="21"/>
                <w:highlight w:val="none"/>
                <w:lang w:val="en-US" w:eastAsia="zh-CN"/>
              </w:rPr>
              <w:t>分，本项总分</w:t>
            </w:r>
            <w:r>
              <w:rPr>
                <w:rFonts w:hint="eastAsia" w:ascii="宋体" w:hAnsi="宋体" w:cs="宋体"/>
                <w:color w:val="auto"/>
                <w:spacing w:val="0"/>
                <w:w w:val="100"/>
                <w:sz w:val="21"/>
                <w:szCs w:val="21"/>
                <w:highlight w:val="none"/>
                <w:lang w:val="en-US" w:eastAsia="zh-CN"/>
              </w:rPr>
              <w:t>6</w:t>
            </w:r>
            <w:r>
              <w:rPr>
                <w:rFonts w:hint="eastAsia" w:ascii="宋体" w:hAnsi="宋体" w:eastAsia="宋体" w:cs="宋体"/>
                <w:color w:val="auto"/>
                <w:spacing w:val="0"/>
                <w:w w:val="100"/>
                <w:sz w:val="21"/>
                <w:szCs w:val="21"/>
                <w:highlight w:val="none"/>
                <w:lang w:val="en-US" w:eastAsia="zh-CN"/>
              </w:rPr>
              <w:t>分，提供检测报告</w:t>
            </w:r>
            <w:r>
              <w:rPr>
                <w:rFonts w:hint="eastAsia" w:ascii="宋体" w:hAnsi="宋体" w:cs="宋体"/>
                <w:color w:val="auto"/>
                <w:spacing w:val="0"/>
                <w:w w:val="100"/>
                <w:sz w:val="21"/>
                <w:szCs w:val="21"/>
                <w:highlight w:val="none"/>
                <w:lang w:val="en-US" w:eastAsia="zh-CN"/>
              </w:rPr>
              <w:t>（检测报告为</w:t>
            </w:r>
            <w:r>
              <w:rPr>
                <w:rFonts w:hint="eastAsia" w:ascii="宋体" w:hAnsi="宋体" w:eastAsia="宋体" w:cs="宋体"/>
                <w:color w:val="auto"/>
                <w:spacing w:val="0"/>
                <w:w w:val="100"/>
                <w:sz w:val="21"/>
                <w:szCs w:val="21"/>
                <w:highlight w:val="none"/>
                <w:lang w:val="en-US" w:eastAsia="zh-CN"/>
              </w:rPr>
              <w:t>具有法定检测资质机构出具的</w:t>
            </w:r>
            <w:r>
              <w:rPr>
                <w:rFonts w:hint="eastAsia" w:ascii="宋体" w:hAnsi="宋体" w:cs="宋体"/>
                <w:color w:val="auto"/>
                <w:spacing w:val="0"/>
                <w:w w:val="100"/>
                <w:sz w:val="21"/>
                <w:szCs w:val="21"/>
                <w:highlight w:val="none"/>
                <w:lang w:val="en-US" w:eastAsia="zh-CN"/>
              </w:rPr>
              <w:t>成衣</w:t>
            </w:r>
            <w:r>
              <w:rPr>
                <w:rFonts w:hint="eastAsia" w:ascii="宋体" w:hAnsi="宋体" w:eastAsia="宋体" w:cs="宋体"/>
                <w:color w:val="auto"/>
                <w:spacing w:val="0"/>
                <w:w w:val="100"/>
                <w:sz w:val="21"/>
                <w:szCs w:val="21"/>
                <w:highlight w:val="none"/>
                <w:lang w:val="en-US" w:eastAsia="zh-CN"/>
              </w:rPr>
              <w:t>面料检测报告</w:t>
            </w:r>
            <w:r>
              <w:rPr>
                <w:rFonts w:hint="eastAsia" w:ascii="宋体" w:hAnsi="宋体" w:cs="宋体"/>
                <w:color w:val="auto"/>
                <w:spacing w:val="0"/>
                <w:w w:val="100"/>
                <w:sz w:val="21"/>
                <w:szCs w:val="21"/>
                <w:highlight w:val="none"/>
                <w:lang w:val="en-US" w:eastAsia="zh-CN"/>
              </w:rPr>
              <w:t>）</w:t>
            </w:r>
            <w:r>
              <w:rPr>
                <w:rFonts w:hint="eastAsia" w:ascii="宋体" w:hAnsi="宋体" w:eastAsia="宋体" w:cs="宋体"/>
                <w:color w:val="auto"/>
                <w:spacing w:val="0"/>
                <w:w w:val="100"/>
                <w:sz w:val="21"/>
                <w:szCs w:val="21"/>
                <w:highlight w:val="none"/>
                <w:lang w:val="en-US" w:eastAsia="zh-CN"/>
              </w:rPr>
              <w:t>复印件加盖公章，不提供不得分。</w:t>
            </w:r>
          </w:p>
          <w:p w14:paraId="2CF1914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cs="宋体"/>
                <w:b/>
                <w:bCs/>
                <w:color w:val="auto"/>
                <w:spacing w:val="0"/>
                <w:w w:val="100"/>
                <w:sz w:val="21"/>
                <w:szCs w:val="21"/>
                <w:highlight w:val="none"/>
                <w:lang w:val="en-US" w:eastAsia="zh-CN"/>
              </w:rPr>
              <w:t>备注：为方便评审，供应商将报告中涉及的评审参数进行勾选或标记。</w:t>
            </w:r>
          </w:p>
        </w:tc>
      </w:tr>
      <w:tr w14:paraId="5BAC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02" w:type="dxa"/>
            <w:noWrap w:val="0"/>
            <w:vAlign w:val="center"/>
          </w:tcPr>
          <w:p w14:paraId="53CC44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2</w:t>
            </w:r>
          </w:p>
        </w:tc>
        <w:tc>
          <w:tcPr>
            <w:tcW w:w="8454" w:type="dxa"/>
            <w:gridSpan w:val="3"/>
            <w:noWrap w:val="0"/>
            <w:vAlign w:val="center"/>
          </w:tcPr>
          <w:p w14:paraId="05D391C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bCs/>
                <w:color w:val="auto"/>
                <w:spacing w:val="0"/>
                <w:w w:val="100"/>
                <w:sz w:val="21"/>
                <w:szCs w:val="21"/>
                <w:highlight w:val="none"/>
                <w:lang w:eastAsia="zh-CN"/>
              </w:rPr>
            </w:pPr>
            <w:r>
              <w:rPr>
                <w:rFonts w:hint="eastAsia" w:ascii="宋体" w:hAnsi="宋体" w:eastAsia="宋体" w:cs="宋体"/>
                <w:b/>
                <w:bCs/>
                <w:color w:val="auto"/>
                <w:spacing w:val="0"/>
                <w:w w:val="100"/>
                <w:sz w:val="21"/>
                <w:szCs w:val="21"/>
                <w:highlight w:val="none"/>
              </w:rPr>
              <w:t>服务方案</w:t>
            </w:r>
            <w:r>
              <w:rPr>
                <w:rFonts w:hint="eastAsia" w:ascii="宋体" w:hAnsi="宋体" w:eastAsia="宋体" w:cs="宋体"/>
                <w:b/>
                <w:bCs/>
                <w:color w:val="auto"/>
                <w:spacing w:val="0"/>
                <w:w w:val="100"/>
                <w:sz w:val="21"/>
                <w:szCs w:val="21"/>
                <w:highlight w:val="none"/>
                <w:lang w:eastAsia="zh-CN"/>
              </w:rPr>
              <w:t>（</w:t>
            </w:r>
            <w:r>
              <w:rPr>
                <w:rFonts w:hint="eastAsia" w:ascii="宋体" w:hAnsi="宋体" w:cs="宋体"/>
                <w:b/>
                <w:bCs/>
                <w:color w:val="auto"/>
                <w:spacing w:val="0"/>
                <w:w w:val="100"/>
                <w:sz w:val="21"/>
                <w:szCs w:val="21"/>
                <w:highlight w:val="none"/>
                <w:lang w:val="en-US" w:eastAsia="zh-CN"/>
              </w:rPr>
              <w:t>12</w:t>
            </w:r>
            <w:r>
              <w:rPr>
                <w:rFonts w:hint="eastAsia" w:ascii="宋体" w:hAnsi="宋体" w:eastAsia="宋体" w:cs="宋体"/>
                <w:b/>
                <w:bCs/>
                <w:color w:val="auto"/>
                <w:spacing w:val="0"/>
                <w:w w:val="100"/>
                <w:sz w:val="21"/>
                <w:szCs w:val="21"/>
                <w:highlight w:val="none"/>
                <w:lang w:val="en-US" w:eastAsia="zh-CN"/>
              </w:rPr>
              <w:t>分</w:t>
            </w:r>
            <w:r>
              <w:rPr>
                <w:rFonts w:hint="eastAsia" w:ascii="宋体" w:hAnsi="宋体" w:eastAsia="宋体" w:cs="宋体"/>
                <w:b/>
                <w:bCs/>
                <w:color w:val="auto"/>
                <w:spacing w:val="0"/>
                <w:w w:val="100"/>
                <w:sz w:val="21"/>
                <w:szCs w:val="21"/>
                <w:highlight w:val="none"/>
                <w:lang w:eastAsia="zh-CN"/>
              </w:rPr>
              <w:t>）</w:t>
            </w:r>
          </w:p>
        </w:tc>
      </w:tr>
      <w:tr w14:paraId="346E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902" w:type="dxa"/>
            <w:noWrap w:val="0"/>
            <w:vAlign w:val="center"/>
          </w:tcPr>
          <w:p w14:paraId="7BB327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2.1</w:t>
            </w:r>
          </w:p>
        </w:tc>
        <w:tc>
          <w:tcPr>
            <w:tcW w:w="1558" w:type="dxa"/>
            <w:noWrap w:val="0"/>
            <w:vAlign w:val="center"/>
          </w:tcPr>
          <w:p w14:paraId="158C0C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生产进度评价</w:t>
            </w:r>
          </w:p>
        </w:tc>
        <w:tc>
          <w:tcPr>
            <w:tcW w:w="705" w:type="dxa"/>
            <w:noWrap w:val="0"/>
            <w:vAlign w:val="center"/>
          </w:tcPr>
          <w:p w14:paraId="6396FB5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sz w:val="21"/>
                <w:szCs w:val="21"/>
                <w:highlight w:val="none"/>
                <w:lang w:eastAsia="zh-CN"/>
              </w:rPr>
            </w:pPr>
            <w:r>
              <w:rPr>
                <w:rFonts w:hint="eastAsia" w:ascii="宋体" w:hAnsi="宋体" w:cs="宋体"/>
                <w:color w:val="auto"/>
                <w:spacing w:val="0"/>
                <w:w w:val="100"/>
                <w:sz w:val="21"/>
                <w:szCs w:val="21"/>
                <w:highlight w:val="none"/>
                <w:lang w:val="en-US" w:eastAsia="zh-CN"/>
              </w:rPr>
              <w:t>3</w:t>
            </w:r>
          </w:p>
        </w:tc>
        <w:tc>
          <w:tcPr>
            <w:tcW w:w="6191" w:type="dxa"/>
            <w:noWrap w:val="0"/>
            <w:vAlign w:val="center"/>
          </w:tcPr>
          <w:p w14:paraId="4F825AE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评委根据生产进度方案情况进行打分：生产进度方案可行、可靠、措施具体、成熟的得</w:t>
            </w:r>
            <w:r>
              <w:rPr>
                <w:rFonts w:hint="eastAsia" w:ascii="宋体" w:hAnsi="宋体" w:cs="宋体"/>
                <w:color w:val="auto"/>
                <w:spacing w:val="0"/>
                <w:w w:val="100"/>
                <w:sz w:val="21"/>
                <w:szCs w:val="21"/>
                <w:highlight w:val="none"/>
                <w:lang w:val="en-US" w:eastAsia="zh-CN"/>
              </w:rPr>
              <w:t>3</w:t>
            </w:r>
            <w:r>
              <w:rPr>
                <w:rFonts w:hint="eastAsia" w:ascii="宋体" w:hAnsi="宋体" w:eastAsia="宋体" w:cs="宋体"/>
                <w:color w:val="auto"/>
                <w:spacing w:val="0"/>
                <w:w w:val="100"/>
                <w:sz w:val="21"/>
                <w:szCs w:val="21"/>
                <w:highlight w:val="none"/>
              </w:rPr>
              <w:t>分；生产进度方案较可行、较可靠，措施较具体的得</w:t>
            </w:r>
            <w:r>
              <w:rPr>
                <w:rFonts w:hint="eastAsia" w:ascii="宋体" w:hAnsi="宋体" w:cs="宋体"/>
                <w:color w:val="auto"/>
                <w:spacing w:val="0"/>
                <w:w w:val="100"/>
                <w:sz w:val="21"/>
                <w:szCs w:val="21"/>
                <w:highlight w:val="none"/>
                <w:lang w:val="en-US" w:eastAsia="zh-CN"/>
              </w:rPr>
              <w:t>2</w:t>
            </w:r>
            <w:r>
              <w:rPr>
                <w:rFonts w:hint="eastAsia" w:ascii="宋体" w:hAnsi="宋体" w:eastAsia="宋体" w:cs="宋体"/>
                <w:color w:val="auto"/>
                <w:spacing w:val="0"/>
                <w:w w:val="100"/>
                <w:sz w:val="21"/>
                <w:szCs w:val="21"/>
                <w:highlight w:val="none"/>
              </w:rPr>
              <w:t>分；生产进度方案较可行、不太可靠、措施很不具体的得</w:t>
            </w:r>
            <w:r>
              <w:rPr>
                <w:rFonts w:hint="eastAsia" w:ascii="宋体" w:hAnsi="宋体" w:cs="宋体"/>
                <w:color w:val="auto"/>
                <w:spacing w:val="0"/>
                <w:w w:val="100"/>
                <w:sz w:val="21"/>
                <w:szCs w:val="21"/>
                <w:highlight w:val="none"/>
                <w:lang w:val="en-US" w:eastAsia="zh-CN"/>
              </w:rPr>
              <w:t>1</w:t>
            </w:r>
            <w:r>
              <w:rPr>
                <w:rFonts w:hint="eastAsia" w:ascii="宋体" w:hAnsi="宋体" w:eastAsia="宋体" w:cs="宋体"/>
                <w:color w:val="auto"/>
                <w:spacing w:val="0"/>
                <w:w w:val="100"/>
                <w:sz w:val="21"/>
                <w:szCs w:val="21"/>
                <w:highlight w:val="none"/>
              </w:rPr>
              <w:t>分；未提供</w:t>
            </w:r>
            <w:r>
              <w:rPr>
                <w:rFonts w:hint="eastAsia" w:ascii="宋体" w:hAnsi="宋体" w:cs="宋体"/>
                <w:color w:val="auto"/>
                <w:spacing w:val="0"/>
                <w:w w:val="100"/>
                <w:sz w:val="21"/>
                <w:szCs w:val="21"/>
                <w:highlight w:val="none"/>
                <w:lang w:eastAsia="zh-CN"/>
              </w:rPr>
              <w:t>的</w:t>
            </w:r>
            <w:r>
              <w:rPr>
                <w:rFonts w:hint="eastAsia" w:ascii="宋体" w:hAnsi="宋体" w:eastAsia="宋体" w:cs="宋体"/>
                <w:color w:val="auto"/>
                <w:spacing w:val="0"/>
                <w:w w:val="100"/>
                <w:sz w:val="21"/>
                <w:szCs w:val="21"/>
                <w:highlight w:val="none"/>
              </w:rPr>
              <w:t>不得分。</w:t>
            </w:r>
          </w:p>
        </w:tc>
      </w:tr>
      <w:tr w14:paraId="02D7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02" w:type="dxa"/>
            <w:noWrap w:val="0"/>
            <w:vAlign w:val="center"/>
          </w:tcPr>
          <w:p w14:paraId="1A2536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2.2</w:t>
            </w:r>
          </w:p>
        </w:tc>
        <w:tc>
          <w:tcPr>
            <w:tcW w:w="1558" w:type="dxa"/>
            <w:noWrap w:val="0"/>
            <w:vAlign w:val="center"/>
          </w:tcPr>
          <w:p w14:paraId="6BDE58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eastAsia="zh-CN"/>
              </w:rPr>
              <w:t>工艺流程、质量控制</w:t>
            </w:r>
            <w:r>
              <w:rPr>
                <w:rFonts w:hint="eastAsia" w:ascii="宋体" w:hAnsi="宋体" w:eastAsia="宋体" w:cs="宋体"/>
                <w:color w:val="auto"/>
                <w:spacing w:val="0"/>
                <w:w w:val="100"/>
                <w:sz w:val="21"/>
                <w:szCs w:val="21"/>
                <w:highlight w:val="none"/>
              </w:rPr>
              <w:t>评价</w:t>
            </w:r>
          </w:p>
        </w:tc>
        <w:tc>
          <w:tcPr>
            <w:tcW w:w="705" w:type="dxa"/>
            <w:noWrap w:val="0"/>
            <w:vAlign w:val="center"/>
          </w:tcPr>
          <w:p w14:paraId="4C5983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sz w:val="21"/>
                <w:szCs w:val="21"/>
                <w:highlight w:val="none"/>
                <w:lang w:eastAsia="zh-CN"/>
              </w:rPr>
            </w:pPr>
            <w:r>
              <w:rPr>
                <w:rFonts w:hint="eastAsia" w:ascii="宋体" w:hAnsi="宋体" w:cs="宋体"/>
                <w:color w:val="auto"/>
                <w:spacing w:val="0"/>
                <w:w w:val="100"/>
                <w:sz w:val="21"/>
                <w:szCs w:val="21"/>
                <w:highlight w:val="none"/>
                <w:lang w:val="en-US" w:eastAsia="zh-CN"/>
              </w:rPr>
              <w:t>3</w:t>
            </w:r>
          </w:p>
        </w:tc>
        <w:tc>
          <w:tcPr>
            <w:tcW w:w="6191" w:type="dxa"/>
            <w:noWrap w:val="0"/>
            <w:vAlign w:val="center"/>
          </w:tcPr>
          <w:p w14:paraId="0898F5F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评委根据生产工艺先进性</w:t>
            </w:r>
            <w:r>
              <w:rPr>
                <w:rFonts w:hint="eastAsia" w:ascii="宋体" w:hAnsi="宋体" w:cs="宋体"/>
                <w:color w:val="auto"/>
                <w:spacing w:val="0"/>
                <w:w w:val="100"/>
                <w:sz w:val="21"/>
                <w:szCs w:val="21"/>
                <w:highlight w:val="none"/>
                <w:lang w:eastAsia="zh-CN"/>
              </w:rPr>
              <w:t>、质量控制措施的有效性</w:t>
            </w:r>
            <w:r>
              <w:rPr>
                <w:rFonts w:hint="eastAsia" w:ascii="宋体" w:hAnsi="宋体" w:eastAsia="宋体" w:cs="宋体"/>
                <w:color w:val="auto"/>
                <w:spacing w:val="0"/>
                <w:w w:val="100"/>
                <w:sz w:val="21"/>
                <w:szCs w:val="21"/>
                <w:highlight w:val="none"/>
              </w:rPr>
              <w:t>情况进行打分：生产工艺方案可行、可靠、成熟</w:t>
            </w:r>
            <w:r>
              <w:rPr>
                <w:rFonts w:hint="eastAsia" w:ascii="宋体" w:hAnsi="宋体" w:cs="宋体"/>
                <w:color w:val="auto"/>
                <w:spacing w:val="0"/>
                <w:w w:val="100"/>
                <w:sz w:val="21"/>
                <w:szCs w:val="21"/>
                <w:highlight w:val="none"/>
                <w:lang w:eastAsia="zh-CN"/>
              </w:rPr>
              <w:t>且质量控制得当</w:t>
            </w:r>
            <w:r>
              <w:rPr>
                <w:rFonts w:hint="eastAsia" w:ascii="宋体" w:hAnsi="宋体" w:eastAsia="宋体" w:cs="宋体"/>
                <w:color w:val="auto"/>
                <w:spacing w:val="0"/>
                <w:w w:val="100"/>
                <w:sz w:val="21"/>
                <w:szCs w:val="21"/>
                <w:highlight w:val="none"/>
              </w:rPr>
              <w:t>的得</w:t>
            </w:r>
            <w:r>
              <w:rPr>
                <w:rFonts w:hint="eastAsia" w:ascii="宋体" w:hAnsi="宋体" w:cs="宋体"/>
                <w:color w:val="auto"/>
                <w:spacing w:val="0"/>
                <w:w w:val="100"/>
                <w:sz w:val="21"/>
                <w:szCs w:val="21"/>
                <w:highlight w:val="none"/>
                <w:lang w:val="en-US" w:eastAsia="zh-CN"/>
              </w:rPr>
              <w:t>3</w:t>
            </w:r>
            <w:r>
              <w:rPr>
                <w:rFonts w:hint="eastAsia" w:ascii="宋体" w:hAnsi="宋体" w:eastAsia="宋体" w:cs="宋体"/>
                <w:color w:val="auto"/>
                <w:spacing w:val="0"/>
                <w:w w:val="100"/>
                <w:sz w:val="21"/>
                <w:szCs w:val="21"/>
                <w:highlight w:val="none"/>
              </w:rPr>
              <w:t>分；生产工艺方案较可行、较可靠，较成熟</w:t>
            </w:r>
            <w:r>
              <w:rPr>
                <w:rFonts w:hint="eastAsia" w:ascii="宋体" w:hAnsi="宋体" w:cs="宋体"/>
                <w:color w:val="auto"/>
                <w:spacing w:val="0"/>
                <w:w w:val="100"/>
                <w:sz w:val="21"/>
                <w:szCs w:val="21"/>
                <w:highlight w:val="none"/>
                <w:lang w:eastAsia="zh-CN"/>
              </w:rPr>
              <w:t>且质量控制措施较为有效</w:t>
            </w:r>
            <w:r>
              <w:rPr>
                <w:rFonts w:hint="eastAsia" w:ascii="宋体" w:hAnsi="宋体" w:eastAsia="宋体" w:cs="宋体"/>
                <w:color w:val="auto"/>
                <w:spacing w:val="0"/>
                <w:w w:val="100"/>
                <w:sz w:val="21"/>
                <w:szCs w:val="21"/>
                <w:highlight w:val="none"/>
              </w:rPr>
              <w:t>的得</w:t>
            </w:r>
            <w:r>
              <w:rPr>
                <w:rFonts w:hint="eastAsia" w:ascii="宋体" w:hAnsi="宋体" w:cs="宋体"/>
                <w:color w:val="auto"/>
                <w:spacing w:val="0"/>
                <w:w w:val="100"/>
                <w:sz w:val="21"/>
                <w:szCs w:val="21"/>
                <w:highlight w:val="none"/>
                <w:lang w:val="en-US" w:eastAsia="zh-CN"/>
              </w:rPr>
              <w:t>2</w:t>
            </w:r>
            <w:r>
              <w:rPr>
                <w:rFonts w:hint="eastAsia" w:ascii="宋体" w:hAnsi="宋体" w:eastAsia="宋体" w:cs="宋体"/>
                <w:color w:val="auto"/>
                <w:spacing w:val="0"/>
                <w:w w:val="100"/>
                <w:sz w:val="21"/>
                <w:szCs w:val="21"/>
                <w:highlight w:val="none"/>
              </w:rPr>
              <w:t>分；生产工艺方案</w:t>
            </w:r>
            <w:r>
              <w:rPr>
                <w:rFonts w:hint="eastAsia" w:ascii="宋体" w:hAnsi="宋体" w:cs="宋体"/>
                <w:color w:val="auto"/>
                <w:spacing w:val="0"/>
                <w:w w:val="100"/>
                <w:sz w:val="21"/>
                <w:szCs w:val="21"/>
                <w:highlight w:val="none"/>
                <w:lang w:eastAsia="zh-CN"/>
              </w:rPr>
              <w:t>及质量控制措施均</w:t>
            </w:r>
            <w:r>
              <w:rPr>
                <w:rFonts w:hint="eastAsia" w:ascii="宋体" w:hAnsi="宋体" w:eastAsia="宋体" w:cs="宋体"/>
                <w:color w:val="auto"/>
                <w:spacing w:val="0"/>
                <w:w w:val="100"/>
                <w:sz w:val="21"/>
                <w:szCs w:val="21"/>
                <w:highlight w:val="none"/>
              </w:rPr>
              <w:t>一般的得</w:t>
            </w:r>
            <w:r>
              <w:rPr>
                <w:rFonts w:hint="eastAsia" w:ascii="宋体" w:hAnsi="宋体" w:cs="宋体"/>
                <w:color w:val="auto"/>
                <w:spacing w:val="0"/>
                <w:w w:val="100"/>
                <w:sz w:val="21"/>
                <w:szCs w:val="21"/>
                <w:highlight w:val="none"/>
                <w:lang w:val="en-US" w:eastAsia="zh-CN"/>
              </w:rPr>
              <w:t>1</w:t>
            </w:r>
            <w:r>
              <w:rPr>
                <w:rFonts w:hint="eastAsia" w:ascii="宋体" w:hAnsi="宋体" w:eastAsia="宋体" w:cs="宋体"/>
                <w:color w:val="auto"/>
                <w:spacing w:val="0"/>
                <w:w w:val="100"/>
                <w:sz w:val="21"/>
                <w:szCs w:val="21"/>
                <w:highlight w:val="none"/>
              </w:rPr>
              <w:t>分，未提供的不得分。</w:t>
            </w:r>
          </w:p>
        </w:tc>
      </w:tr>
      <w:tr w14:paraId="6C42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902" w:type="dxa"/>
            <w:noWrap w:val="0"/>
            <w:vAlign w:val="center"/>
          </w:tcPr>
          <w:p w14:paraId="2E413C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2.3</w:t>
            </w:r>
          </w:p>
        </w:tc>
        <w:tc>
          <w:tcPr>
            <w:tcW w:w="1558" w:type="dxa"/>
            <w:noWrap w:val="0"/>
            <w:vAlign w:val="center"/>
          </w:tcPr>
          <w:p w14:paraId="43FFF0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配送能力评价</w:t>
            </w:r>
          </w:p>
        </w:tc>
        <w:tc>
          <w:tcPr>
            <w:tcW w:w="705" w:type="dxa"/>
            <w:noWrap w:val="0"/>
            <w:vAlign w:val="center"/>
          </w:tcPr>
          <w:p w14:paraId="313270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sz w:val="21"/>
                <w:szCs w:val="21"/>
                <w:highlight w:val="none"/>
                <w:lang w:eastAsia="zh-CN"/>
              </w:rPr>
            </w:pPr>
            <w:r>
              <w:rPr>
                <w:rFonts w:hint="eastAsia" w:ascii="宋体" w:hAnsi="宋体" w:cs="宋体"/>
                <w:color w:val="auto"/>
                <w:spacing w:val="0"/>
                <w:w w:val="100"/>
                <w:sz w:val="21"/>
                <w:szCs w:val="21"/>
                <w:highlight w:val="none"/>
                <w:lang w:val="en-US" w:eastAsia="zh-CN"/>
              </w:rPr>
              <w:t>3</w:t>
            </w:r>
          </w:p>
        </w:tc>
        <w:tc>
          <w:tcPr>
            <w:tcW w:w="6191" w:type="dxa"/>
            <w:noWrap w:val="0"/>
            <w:vAlign w:val="center"/>
          </w:tcPr>
          <w:p w14:paraId="72D8414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评委根据配送方案及能力情况进行打分：配送方案可行、可靠、配送能力强的得</w:t>
            </w:r>
            <w:r>
              <w:rPr>
                <w:rFonts w:hint="eastAsia" w:ascii="宋体" w:hAnsi="宋体" w:cs="宋体"/>
                <w:color w:val="auto"/>
                <w:spacing w:val="0"/>
                <w:w w:val="100"/>
                <w:sz w:val="21"/>
                <w:szCs w:val="21"/>
                <w:highlight w:val="none"/>
                <w:lang w:val="en-US" w:eastAsia="zh-CN"/>
              </w:rPr>
              <w:t>3</w:t>
            </w:r>
            <w:r>
              <w:rPr>
                <w:rFonts w:hint="eastAsia" w:ascii="宋体" w:hAnsi="宋体" w:eastAsia="宋体" w:cs="宋体"/>
                <w:color w:val="auto"/>
                <w:spacing w:val="0"/>
                <w:w w:val="100"/>
                <w:sz w:val="21"/>
                <w:szCs w:val="21"/>
                <w:highlight w:val="none"/>
              </w:rPr>
              <w:t>分；配送方案较可行、较可靠、配送能力较强的得</w:t>
            </w:r>
            <w:r>
              <w:rPr>
                <w:rFonts w:hint="eastAsia" w:ascii="宋体" w:hAnsi="宋体" w:cs="宋体"/>
                <w:color w:val="auto"/>
                <w:spacing w:val="0"/>
                <w:w w:val="100"/>
                <w:sz w:val="21"/>
                <w:szCs w:val="21"/>
                <w:highlight w:val="none"/>
                <w:lang w:val="en-US" w:eastAsia="zh-CN"/>
              </w:rPr>
              <w:t>2</w:t>
            </w:r>
            <w:r>
              <w:rPr>
                <w:rFonts w:hint="eastAsia" w:ascii="宋体" w:hAnsi="宋体" w:eastAsia="宋体" w:cs="宋体"/>
                <w:color w:val="auto"/>
                <w:spacing w:val="0"/>
                <w:w w:val="100"/>
                <w:sz w:val="21"/>
                <w:szCs w:val="21"/>
                <w:highlight w:val="none"/>
              </w:rPr>
              <w:t>分；配送方案一般、配送能力差</w:t>
            </w:r>
            <w:r>
              <w:rPr>
                <w:rFonts w:hint="eastAsia" w:ascii="宋体" w:hAnsi="宋体" w:cs="宋体"/>
                <w:color w:val="auto"/>
                <w:spacing w:val="0"/>
                <w:w w:val="100"/>
                <w:sz w:val="21"/>
                <w:szCs w:val="21"/>
                <w:highlight w:val="none"/>
                <w:lang w:eastAsia="zh-CN"/>
              </w:rPr>
              <w:t>的得</w:t>
            </w:r>
            <w:r>
              <w:rPr>
                <w:rFonts w:hint="eastAsia" w:ascii="宋体" w:hAnsi="宋体" w:cs="宋体"/>
                <w:color w:val="auto"/>
                <w:spacing w:val="0"/>
                <w:w w:val="100"/>
                <w:sz w:val="21"/>
                <w:szCs w:val="21"/>
                <w:highlight w:val="none"/>
                <w:lang w:val="en-US" w:eastAsia="zh-CN"/>
              </w:rPr>
              <w:t>1分，</w:t>
            </w:r>
            <w:r>
              <w:rPr>
                <w:rFonts w:hint="eastAsia" w:ascii="宋体" w:hAnsi="宋体" w:eastAsia="宋体" w:cs="宋体"/>
                <w:color w:val="auto"/>
                <w:spacing w:val="0"/>
                <w:w w:val="100"/>
                <w:sz w:val="21"/>
                <w:szCs w:val="21"/>
                <w:highlight w:val="none"/>
              </w:rPr>
              <w:t>未提供的不得分。</w:t>
            </w:r>
          </w:p>
        </w:tc>
      </w:tr>
      <w:tr w14:paraId="592B3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02" w:type="dxa"/>
            <w:noWrap w:val="0"/>
            <w:vAlign w:val="center"/>
          </w:tcPr>
          <w:p w14:paraId="335924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2.4</w:t>
            </w:r>
          </w:p>
        </w:tc>
        <w:tc>
          <w:tcPr>
            <w:tcW w:w="1558" w:type="dxa"/>
            <w:noWrap w:val="0"/>
            <w:vAlign w:val="center"/>
          </w:tcPr>
          <w:p w14:paraId="213500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lang w:eastAsia="zh-CN"/>
              </w:rPr>
              <w:t>售后服务</w:t>
            </w:r>
          </w:p>
        </w:tc>
        <w:tc>
          <w:tcPr>
            <w:tcW w:w="705" w:type="dxa"/>
            <w:noWrap w:val="0"/>
            <w:vAlign w:val="center"/>
          </w:tcPr>
          <w:p w14:paraId="709180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sz w:val="21"/>
                <w:szCs w:val="21"/>
                <w:highlight w:val="none"/>
                <w:lang w:eastAsia="zh-CN"/>
              </w:rPr>
            </w:pPr>
            <w:r>
              <w:rPr>
                <w:rFonts w:hint="eastAsia" w:ascii="宋体" w:hAnsi="宋体" w:cs="宋体"/>
                <w:color w:val="auto"/>
                <w:spacing w:val="0"/>
                <w:w w:val="100"/>
                <w:sz w:val="21"/>
                <w:szCs w:val="21"/>
                <w:highlight w:val="none"/>
                <w:lang w:val="en-US" w:eastAsia="zh-CN"/>
              </w:rPr>
              <w:t>3</w:t>
            </w:r>
          </w:p>
        </w:tc>
        <w:tc>
          <w:tcPr>
            <w:tcW w:w="6191" w:type="dxa"/>
            <w:noWrap w:val="0"/>
            <w:vAlign w:val="center"/>
          </w:tcPr>
          <w:p w14:paraId="21D8A07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评委根据调换和修整的质量保证措施情况进行打分：方案可行、可靠、针对性好，措施具体的得</w:t>
            </w:r>
            <w:r>
              <w:rPr>
                <w:rFonts w:hint="eastAsia" w:ascii="宋体" w:hAnsi="宋体" w:cs="宋体"/>
                <w:color w:val="auto"/>
                <w:spacing w:val="0"/>
                <w:w w:val="100"/>
                <w:sz w:val="21"/>
                <w:szCs w:val="21"/>
                <w:highlight w:val="none"/>
                <w:lang w:val="en-US" w:eastAsia="zh-CN"/>
              </w:rPr>
              <w:t>3</w:t>
            </w:r>
            <w:r>
              <w:rPr>
                <w:rFonts w:hint="eastAsia" w:ascii="宋体" w:hAnsi="宋体" w:eastAsia="宋体" w:cs="宋体"/>
                <w:color w:val="auto"/>
                <w:spacing w:val="0"/>
                <w:w w:val="100"/>
                <w:sz w:val="21"/>
                <w:szCs w:val="21"/>
                <w:highlight w:val="none"/>
              </w:rPr>
              <w:t>分；方案较可行、较可靠，针对性较好，措施较具体的得</w:t>
            </w:r>
            <w:r>
              <w:rPr>
                <w:rFonts w:hint="eastAsia" w:ascii="宋体" w:hAnsi="宋体" w:cs="宋体"/>
                <w:color w:val="auto"/>
                <w:spacing w:val="0"/>
                <w:w w:val="100"/>
                <w:sz w:val="21"/>
                <w:szCs w:val="21"/>
                <w:highlight w:val="none"/>
                <w:lang w:val="en-US" w:eastAsia="zh-CN"/>
              </w:rPr>
              <w:t>2</w:t>
            </w:r>
            <w:r>
              <w:rPr>
                <w:rFonts w:hint="eastAsia" w:ascii="宋体" w:hAnsi="宋体" w:eastAsia="宋体" w:cs="宋体"/>
                <w:color w:val="auto"/>
                <w:spacing w:val="0"/>
                <w:w w:val="100"/>
                <w:sz w:val="21"/>
                <w:szCs w:val="21"/>
                <w:highlight w:val="none"/>
              </w:rPr>
              <w:t>分；方案较可行、不太可靠、措施很不具体的得</w:t>
            </w:r>
            <w:r>
              <w:rPr>
                <w:rFonts w:hint="eastAsia" w:ascii="宋体" w:hAnsi="宋体" w:cs="宋体"/>
                <w:color w:val="auto"/>
                <w:spacing w:val="0"/>
                <w:w w:val="100"/>
                <w:sz w:val="21"/>
                <w:szCs w:val="21"/>
                <w:highlight w:val="none"/>
                <w:lang w:val="en-US" w:eastAsia="zh-CN"/>
              </w:rPr>
              <w:t>1</w:t>
            </w:r>
            <w:r>
              <w:rPr>
                <w:rFonts w:hint="eastAsia" w:ascii="宋体" w:hAnsi="宋体" w:eastAsia="宋体" w:cs="宋体"/>
                <w:color w:val="auto"/>
                <w:spacing w:val="0"/>
                <w:w w:val="100"/>
                <w:sz w:val="21"/>
                <w:szCs w:val="21"/>
                <w:highlight w:val="none"/>
              </w:rPr>
              <w:t>分；未提供</w:t>
            </w:r>
            <w:r>
              <w:rPr>
                <w:rFonts w:hint="eastAsia" w:ascii="宋体" w:hAnsi="宋体" w:cs="宋体"/>
                <w:color w:val="auto"/>
                <w:spacing w:val="0"/>
                <w:w w:val="100"/>
                <w:sz w:val="21"/>
                <w:szCs w:val="21"/>
                <w:highlight w:val="none"/>
                <w:lang w:eastAsia="zh-CN"/>
              </w:rPr>
              <w:t>的</w:t>
            </w:r>
            <w:r>
              <w:rPr>
                <w:rFonts w:hint="eastAsia" w:ascii="宋体" w:hAnsi="宋体" w:eastAsia="宋体" w:cs="宋体"/>
                <w:color w:val="auto"/>
                <w:spacing w:val="0"/>
                <w:w w:val="100"/>
                <w:sz w:val="21"/>
                <w:szCs w:val="21"/>
                <w:highlight w:val="none"/>
              </w:rPr>
              <w:t>不得分。</w:t>
            </w:r>
          </w:p>
        </w:tc>
      </w:tr>
      <w:tr w14:paraId="5626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2" w:type="dxa"/>
            <w:noWrap w:val="0"/>
            <w:vAlign w:val="center"/>
          </w:tcPr>
          <w:p w14:paraId="04A863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pacing w:val="0"/>
                <w:w w:val="100"/>
                <w:sz w:val="21"/>
                <w:szCs w:val="21"/>
                <w:highlight w:val="none"/>
                <w:lang w:val="en-US" w:eastAsia="zh-CN"/>
              </w:rPr>
            </w:pPr>
            <w:r>
              <w:rPr>
                <w:rFonts w:hint="eastAsia" w:ascii="宋体" w:hAnsi="宋体" w:cs="宋体"/>
                <w:b/>
                <w:bCs/>
                <w:color w:val="auto"/>
                <w:spacing w:val="0"/>
                <w:w w:val="100"/>
                <w:sz w:val="21"/>
                <w:szCs w:val="21"/>
                <w:highlight w:val="none"/>
                <w:lang w:val="en-US" w:eastAsia="zh-CN"/>
              </w:rPr>
              <w:t>3</w:t>
            </w:r>
          </w:p>
        </w:tc>
        <w:tc>
          <w:tcPr>
            <w:tcW w:w="8454" w:type="dxa"/>
            <w:gridSpan w:val="3"/>
            <w:noWrap w:val="0"/>
            <w:vAlign w:val="center"/>
          </w:tcPr>
          <w:p w14:paraId="3BD6B24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auto"/>
                <w:spacing w:val="0"/>
                <w:w w:val="100"/>
                <w:sz w:val="21"/>
                <w:szCs w:val="21"/>
                <w:highlight w:val="none"/>
                <w:lang w:eastAsia="zh-CN"/>
              </w:rPr>
            </w:pPr>
            <w:r>
              <w:rPr>
                <w:rFonts w:hint="eastAsia" w:ascii="宋体" w:hAnsi="宋体" w:cs="宋体"/>
                <w:b/>
                <w:bCs/>
                <w:color w:val="auto"/>
                <w:spacing w:val="0"/>
                <w:w w:val="100"/>
                <w:sz w:val="21"/>
                <w:szCs w:val="21"/>
                <w:highlight w:val="none"/>
                <w:lang w:eastAsia="zh-CN"/>
              </w:rPr>
              <w:t>设计方案（</w:t>
            </w:r>
            <w:r>
              <w:rPr>
                <w:rFonts w:hint="eastAsia" w:ascii="宋体" w:hAnsi="宋体" w:cs="宋体"/>
                <w:b/>
                <w:bCs/>
                <w:color w:val="auto"/>
                <w:spacing w:val="0"/>
                <w:w w:val="100"/>
                <w:sz w:val="21"/>
                <w:szCs w:val="21"/>
                <w:highlight w:val="none"/>
                <w:lang w:val="en-US" w:eastAsia="zh-CN"/>
              </w:rPr>
              <w:t>6分</w:t>
            </w:r>
            <w:r>
              <w:rPr>
                <w:rFonts w:hint="eastAsia" w:ascii="宋体" w:hAnsi="宋体" w:cs="宋体"/>
                <w:b/>
                <w:bCs/>
                <w:color w:val="auto"/>
                <w:spacing w:val="0"/>
                <w:w w:val="100"/>
                <w:sz w:val="21"/>
                <w:szCs w:val="21"/>
                <w:highlight w:val="none"/>
                <w:lang w:eastAsia="zh-CN"/>
              </w:rPr>
              <w:t>）</w:t>
            </w:r>
          </w:p>
        </w:tc>
      </w:tr>
      <w:tr w14:paraId="584D7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2" w:type="dxa"/>
            <w:noWrap w:val="0"/>
            <w:vAlign w:val="center"/>
          </w:tcPr>
          <w:p w14:paraId="59D0B3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pacing w:val="0"/>
                <w:w w:val="100"/>
                <w:sz w:val="21"/>
                <w:szCs w:val="21"/>
                <w:highlight w:val="none"/>
                <w:lang w:val="en-US" w:eastAsia="zh-CN"/>
              </w:rPr>
            </w:pPr>
            <w:r>
              <w:rPr>
                <w:rFonts w:hint="eastAsia" w:ascii="宋体" w:hAnsi="宋体" w:cs="宋体"/>
                <w:color w:val="auto"/>
                <w:spacing w:val="0"/>
                <w:w w:val="100"/>
                <w:sz w:val="21"/>
                <w:szCs w:val="21"/>
                <w:highlight w:val="none"/>
                <w:lang w:val="en-US" w:eastAsia="zh-CN"/>
              </w:rPr>
              <w:t>3.1</w:t>
            </w:r>
          </w:p>
        </w:tc>
        <w:tc>
          <w:tcPr>
            <w:tcW w:w="1558" w:type="dxa"/>
            <w:noWrap w:val="0"/>
            <w:vAlign w:val="center"/>
          </w:tcPr>
          <w:p w14:paraId="518247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pacing w:val="0"/>
                <w:w w:val="100"/>
                <w:sz w:val="21"/>
                <w:szCs w:val="21"/>
                <w:highlight w:val="none"/>
                <w:lang w:val="en-US" w:eastAsia="zh-CN"/>
              </w:rPr>
            </w:pPr>
            <w:r>
              <w:rPr>
                <w:rFonts w:hint="eastAsia" w:ascii="宋体" w:hAnsi="宋体" w:cs="宋体"/>
                <w:color w:val="auto"/>
                <w:spacing w:val="0"/>
                <w:w w:val="100"/>
                <w:sz w:val="21"/>
                <w:szCs w:val="21"/>
                <w:highlight w:val="none"/>
                <w:lang w:val="en-US" w:eastAsia="zh-CN"/>
              </w:rPr>
              <w:t>设计方案</w:t>
            </w:r>
          </w:p>
        </w:tc>
        <w:tc>
          <w:tcPr>
            <w:tcW w:w="705" w:type="dxa"/>
            <w:noWrap w:val="0"/>
            <w:vAlign w:val="center"/>
          </w:tcPr>
          <w:p w14:paraId="26F46D0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pacing w:val="0"/>
                <w:w w:val="100"/>
                <w:sz w:val="21"/>
                <w:szCs w:val="21"/>
                <w:highlight w:val="none"/>
                <w:lang w:val="en-US" w:eastAsia="zh-CN"/>
              </w:rPr>
            </w:pPr>
            <w:r>
              <w:rPr>
                <w:rFonts w:hint="eastAsia" w:ascii="宋体" w:hAnsi="宋体" w:cs="宋体"/>
                <w:color w:val="auto"/>
                <w:spacing w:val="0"/>
                <w:w w:val="100"/>
                <w:sz w:val="21"/>
                <w:szCs w:val="21"/>
                <w:highlight w:val="none"/>
                <w:lang w:val="en-US" w:eastAsia="zh-CN"/>
              </w:rPr>
              <w:t>6</w:t>
            </w:r>
          </w:p>
        </w:tc>
        <w:tc>
          <w:tcPr>
            <w:tcW w:w="6191" w:type="dxa"/>
            <w:noWrap w:val="0"/>
            <w:vAlign w:val="center"/>
          </w:tcPr>
          <w:p w14:paraId="26EE64F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pacing w:val="0"/>
                <w:w w:val="100"/>
                <w:sz w:val="21"/>
                <w:szCs w:val="21"/>
                <w:highlight w:val="none"/>
                <w:lang w:val="en-US" w:eastAsia="zh-CN"/>
              </w:rPr>
            </w:pPr>
            <w:r>
              <w:rPr>
                <w:rFonts w:hint="eastAsia" w:ascii="宋体" w:hAnsi="宋体" w:cs="宋体"/>
                <w:color w:val="auto"/>
                <w:spacing w:val="0"/>
                <w:w w:val="100"/>
                <w:sz w:val="21"/>
                <w:szCs w:val="21"/>
                <w:highlight w:val="none"/>
                <w:lang w:val="en-US" w:eastAsia="zh-CN"/>
              </w:rPr>
              <w:t>阐述设计理念、款式设计、与采购人要求材料的匹配性、与之相匹配的制作工艺、设计图纸（包括服装效果图、平面结构图、相应的文字说明）等。</w:t>
            </w:r>
            <w:r>
              <w:rPr>
                <w:rFonts w:hint="eastAsia" w:ascii="宋体" w:hAnsi="宋体" w:cs="宋体"/>
                <w:b/>
                <w:bCs/>
                <w:color w:val="auto"/>
                <w:spacing w:val="0"/>
                <w:w w:val="100"/>
                <w:sz w:val="21"/>
                <w:szCs w:val="21"/>
                <w:highlight w:val="none"/>
                <w:u w:val="single"/>
                <w:lang w:val="en-US" w:eastAsia="zh-CN"/>
              </w:rPr>
              <w:t>设计方案需为彩色文本，若采用A3版页需折叠为A4大小。</w:t>
            </w:r>
          </w:p>
          <w:p w14:paraId="296EDEF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pacing w:val="0"/>
                <w:w w:val="100"/>
                <w:sz w:val="21"/>
                <w:szCs w:val="21"/>
                <w:highlight w:val="none"/>
                <w:lang w:val="en-US" w:eastAsia="zh-CN"/>
              </w:rPr>
            </w:pPr>
            <w:r>
              <w:rPr>
                <w:rFonts w:hint="eastAsia" w:ascii="宋体" w:hAnsi="宋体" w:cs="宋体"/>
                <w:color w:val="auto"/>
                <w:spacing w:val="0"/>
                <w:w w:val="100"/>
                <w:sz w:val="21"/>
                <w:szCs w:val="21"/>
                <w:highlight w:val="none"/>
                <w:lang w:val="en-US" w:eastAsia="zh-CN"/>
              </w:rPr>
              <w:t>主题明确、创意新颖、结构工艺合理、视觉效果好的，得6分；</w:t>
            </w:r>
          </w:p>
          <w:p w14:paraId="2FE2BD2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pacing w:val="0"/>
                <w:w w:val="100"/>
                <w:sz w:val="21"/>
                <w:szCs w:val="21"/>
                <w:highlight w:val="none"/>
                <w:lang w:val="en-US" w:eastAsia="zh-CN"/>
              </w:rPr>
            </w:pPr>
            <w:r>
              <w:rPr>
                <w:rFonts w:hint="eastAsia" w:ascii="宋体" w:hAnsi="宋体" w:eastAsia="宋体" w:cs="宋体"/>
                <w:color w:val="auto"/>
                <w:spacing w:val="0"/>
                <w:w w:val="100"/>
                <w:kern w:val="2"/>
                <w:sz w:val="21"/>
                <w:szCs w:val="21"/>
                <w:highlight w:val="none"/>
                <w:lang w:val="en-US" w:eastAsia="zh-CN" w:bidi="ar-SA"/>
              </w:rPr>
              <w:t>主题明确、创意</w:t>
            </w:r>
            <w:r>
              <w:rPr>
                <w:rFonts w:hint="eastAsia" w:hAnsi="宋体" w:cs="宋体"/>
                <w:color w:val="auto"/>
                <w:spacing w:val="0"/>
                <w:w w:val="100"/>
                <w:kern w:val="2"/>
                <w:sz w:val="21"/>
                <w:szCs w:val="21"/>
                <w:highlight w:val="none"/>
                <w:lang w:val="en-US" w:eastAsia="zh-CN" w:bidi="ar-SA"/>
              </w:rPr>
              <w:t>略不足、结构工艺较为合理、视觉效果较好的，</w:t>
            </w:r>
            <w:r>
              <w:rPr>
                <w:rFonts w:hint="eastAsia" w:ascii="宋体" w:hAnsi="宋体" w:cs="宋体"/>
                <w:color w:val="auto"/>
                <w:spacing w:val="0"/>
                <w:w w:val="100"/>
                <w:sz w:val="21"/>
                <w:szCs w:val="21"/>
                <w:highlight w:val="none"/>
                <w:lang w:val="en-US" w:eastAsia="zh-CN"/>
              </w:rPr>
              <w:t>得4分；</w:t>
            </w:r>
          </w:p>
          <w:p w14:paraId="55A300A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pacing w:val="0"/>
                <w:w w:val="100"/>
                <w:sz w:val="21"/>
                <w:szCs w:val="21"/>
                <w:highlight w:val="none"/>
                <w:lang w:val="en-US" w:eastAsia="zh-CN"/>
              </w:rPr>
            </w:pPr>
            <w:r>
              <w:rPr>
                <w:rFonts w:hint="eastAsia" w:ascii="宋体" w:hAnsi="宋体" w:cs="宋体"/>
                <w:color w:val="auto"/>
                <w:spacing w:val="0"/>
                <w:w w:val="100"/>
                <w:sz w:val="21"/>
                <w:szCs w:val="21"/>
                <w:highlight w:val="none"/>
                <w:lang w:val="en-US" w:eastAsia="zh-CN"/>
              </w:rPr>
              <w:t>主题明确、创意较为一般、结构工艺基本满足要求、视觉效果较一般的，得2分；</w:t>
            </w:r>
          </w:p>
          <w:p w14:paraId="369DF5A8">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color w:val="auto"/>
                <w:highlight w:val="none"/>
                <w:lang w:val="en-US" w:eastAsia="zh-CN"/>
              </w:rPr>
            </w:pPr>
            <w:r>
              <w:rPr>
                <w:rFonts w:hint="eastAsia" w:ascii="宋体" w:hAnsi="宋体" w:cs="宋体"/>
                <w:color w:val="auto"/>
                <w:spacing w:val="0"/>
                <w:w w:val="100"/>
                <w:sz w:val="21"/>
                <w:szCs w:val="21"/>
                <w:highlight w:val="none"/>
                <w:lang w:val="en-US" w:eastAsia="zh-CN"/>
              </w:rPr>
              <w:t>出现重大错误或未提供的，本项得0分。</w:t>
            </w:r>
          </w:p>
        </w:tc>
      </w:tr>
      <w:tr w14:paraId="407D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02" w:type="dxa"/>
            <w:noWrap w:val="0"/>
            <w:vAlign w:val="center"/>
          </w:tcPr>
          <w:p w14:paraId="05B979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4</w:t>
            </w:r>
          </w:p>
        </w:tc>
        <w:tc>
          <w:tcPr>
            <w:tcW w:w="8454" w:type="dxa"/>
            <w:gridSpan w:val="3"/>
            <w:noWrap w:val="0"/>
            <w:vAlign w:val="center"/>
          </w:tcPr>
          <w:p w14:paraId="60CA8BE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b/>
                <w:bCs/>
                <w:color w:val="auto"/>
                <w:spacing w:val="0"/>
                <w:w w:val="100"/>
                <w:sz w:val="21"/>
                <w:szCs w:val="21"/>
                <w:highlight w:val="none"/>
              </w:rPr>
              <w:t>样品</w:t>
            </w:r>
            <w:r>
              <w:rPr>
                <w:rFonts w:hint="eastAsia" w:ascii="宋体" w:hAnsi="宋体" w:eastAsia="宋体" w:cs="宋体"/>
                <w:b/>
                <w:bCs/>
                <w:color w:val="auto"/>
                <w:spacing w:val="0"/>
                <w:w w:val="100"/>
                <w:sz w:val="21"/>
                <w:szCs w:val="21"/>
                <w:highlight w:val="none"/>
                <w:lang w:eastAsia="zh-CN"/>
              </w:rPr>
              <w:t>（</w:t>
            </w:r>
            <w:r>
              <w:rPr>
                <w:rFonts w:hint="eastAsia" w:ascii="宋体" w:hAnsi="宋体" w:cs="宋体"/>
                <w:b/>
                <w:bCs/>
                <w:color w:val="auto"/>
                <w:spacing w:val="0"/>
                <w:w w:val="100"/>
                <w:sz w:val="21"/>
                <w:szCs w:val="21"/>
                <w:highlight w:val="none"/>
                <w:lang w:val="en-US" w:eastAsia="zh-CN"/>
              </w:rPr>
              <w:t>27</w:t>
            </w:r>
            <w:r>
              <w:rPr>
                <w:rFonts w:hint="eastAsia" w:ascii="宋体" w:hAnsi="宋体" w:eastAsia="宋体" w:cs="宋体"/>
                <w:b/>
                <w:bCs/>
                <w:color w:val="auto"/>
                <w:spacing w:val="0"/>
                <w:w w:val="100"/>
                <w:sz w:val="21"/>
                <w:szCs w:val="21"/>
                <w:highlight w:val="none"/>
                <w:lang w:val="en-US" w:eastAsia="zh-CN"/>
              </w:rPr>
              <w:t>分</w:t>
            </w:r>
            <w:r>
              <w:rPr>
                <w:rFonts w:hint="eastAsia" w:ascii="宋体" w:hAnsi="宋体" w:eastAsia="宋体" w:cs="宋体"/>
                <w:b/>
                <w:bCs/>
                <w:color w:val="auto"/>
                <w:spacing w:val="0"/>
                <w:w w:val="100"/>
                <w:sz w:val="21"/>
                <w:szCs w:val="21"/>
                <w:highlight w:val="none"/>
                <w:lang w:eastAsia="zh-CN"/>
              </w:rPr>
              <w:t>）</w:t>
            </w:r>
          </w:p>
        </w:tc>
      </w:tr>
      <w:tr w14:paraId="1BB1F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02" w:type="dxa"/>
            <w:noWrap w:val="0"/>
            <w:vAlign w:val="center"/>
          </w:tcPr>
          <w:p w14:paraId="5EBDBB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pacing w:val="0"/>
                <w:w w:val="100"/>
                <w:sz w:val="21"/>
                <w:szCs w:val="21"/>
                <w:highlight w:val="none"/>
                <w:lang w:val="en-US" w:eastAsia="zh-CN"/>
              </w:rPr>
            </w:pPr>
            <w:r>
              <w:rPr>
                <w:rFonts w:hint="eastAsia" w:ascii="宋体" w:hAnsi="宋体" w:cs="宋体"/>
                <w:color w:val="auto"/>
                <w:spacing w:val="0"/>
                <w:w w:val="100"/>
                <w:sz w:val="21"/>
                <w:szCs w:val="21"/>
                <w:highlight w:val="none"/>
                <w:lang w:val="en-US" w:eastAsia="zh-CN"/>
              </w:rPr>
              <w:t>4.1</w:t>
            </w:r>
          </w:p>
        </w:tc>
        <w:tc>
          <w:tcPr>
            <w:tcW w:w="1558" w:type="dxa"/>
            <w:noWrap w:val="0"/>
            <w:vAlign w:val="center"/>
          </w:tcPr>
          <w:p w14:paraId="201869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pacing w:val="0"/>
                <w:w w:val="100"/>
                <w:sz w:val="21"/>
                <w:szCs w:val="21"/>
                <w:highlight w:val="none"/>
                <w:lang w:val="en-US" w:eastAsia="zh-CN"/>
              </w:rPr>
            </w:pPr>
            <w:r>
              <w:rPr>
                <w:rFonts w:hint="eastAsia" w:ascii="宋体" w:hAnsi="宋体" w:cs="宋体"/>
                <w:color w:val="auto"/>
                <w:spacing w:val="0"/>
                <w:w w:val="100"/>
                <w:sz w:val="21"/>
                <w:szCs w:val="21"/>
                <w:highlight w:val="none"/>
                <w:lang w:val="en-US" w:eastAsia="zh-CN"/>
              </w:rPr>
              <w:t>样品数量</w:t>
            </w:r>
          </w:p>
        </w:tc>
        <w:tc>
          <w:tcPr>
            <w:tcW w:w="705" w:type="dxa"/>
            <w:noWrap w:val="0"/>
            <w:vAlign w:val="center"/>
          </w:tcPr>
          <w:p w14:paraId="34CA564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pacing w:val="0"/>
                <w:w w:val="100"/>
                <w:sz w:val="21"/>
                <w:szCs w:val="21"/>
                <w:highlight w:val="none"/>
                <w:lang w:val="en-US" w:eastAsia="zh-CN"/>
              </w:rPr>
            </w:pPr>
            <w:r>
              <w:rPr>
                <w:rFonts w:hint="eastAsia" w:ascii="宋体" w:hAnsi="宋体" w:cs="宋体"/>
                <w:color w:val="auto"/>
                <w:spacing w:val="0"/>
                <w:w w:val="100"/>
                <w:sz w:val="21"/>
                <w:szCs w:val="21"/>
                <w:highlight w:val="none"/>
                <w:lang w:val="en-US" w:eastAsia="zh-CN"/>
              </w:rPr>
              <w:t>17</w:t>
            </w:r>
          </w:p>
        </w:tc>
        <w:tc>
          <w:tcPr>
            <w:tcW w:w="6191" w:type="dxa"/>
            <w:noWrap w:val="0"/>
            <w:vAlign w:val="center"/>
          </w:tcPr>
          <w:p w14:paraId="40EC5B26">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color w:val="auto"/>
                <w:spacing w:val="0"/>
                <w:w w:val="100"/>
                <w:sz w:val="21"/>
                <w:szCs w:val="21"/>
                <w:highlight w:val="none"/>
                <w:lang w:val="en-US" w:eastAsia="zh-CN"/>
              </w:rPr>
            </w:pPr>
            <w:r>
              <w:rPr>
                <w:rFonts w:hint="eastAsia" w:ascii="宋体" w:hAnsi="宋体" w:cs="宋体"/>
                <w:color w:val="auto"/>
                <w:spacing w:val="0"/>
                <w:w w:val="100"/>
                <w:sz w:val="21"/>
                <w:szCs w:val="21"/>
                <w:highlight w:val="none"/>
                <w:lang w:val="en-US" w:eastAsia="zh-CN"/>
              </w:rPr>
              <w:t>所有样品（涉及配件的，配件需齐全）全部提供的得满分17分，每少提供一件样品，扣减1分。供应商须提供样品清单，供评标委员会进行核对。</w:t>
            </w:r>
          </w:p>
        </w:tc>
      </w:tr>
      <w:tr w14:paraId="5C32F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02" w:type="dxa"/>
            <w:noWrap w:val="0"/>
            <w:vAlign w:val="center"/>
          </w:tcPr>
          <w:p w14:paraId="3A3342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color w:val="auto"/>
                <w:spacing w:val="0"/>
                <w:w w:val="100"/>
                <w:sz w:val="21"/>
                <w:szCs w:val="21"/>
                <w:highlight w:val="none"/>
                <w:lang w:val="en-US" w:eastAsia="zh-CN"/>
              </w:rPr>
            </w:pPr>
            <w:r>
              <w:rPr>
                <w:rFonts w:hint="eastAsia" w:ascii="宋体" w:hAnsi="宋体" w:cs="宋体"/>
                <w:color w:val="auto"/>
                <w:spacing w:val="0"/>
                <w:w w:val="100"/>
                <w:sz w:val="21"/>
                <w:szCs w:val="21"/>
                <w:highlight w:val="none"/>
                <w:lang w:val="en-US" w:eastAsia="zh-CN"/>
              </w:rPr>
              <w:t>4.2</w:t>
            </w:r>
          </w:p>
        </w:tc>
        <w:tc>
          <w:tcPr>
            <w:tcW w:w="1558" w:type="dxa"/>
            <w:noWrap w:val="0"/>
            <w:vAlign w:val="center"/>
          </w:tcPr>
          <w:p w14:paraId="1603FA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auto"/>
                <w:spacing w:val="0"/>
                <w:w w:val="100"/>
                <w:sz w:val="21"/>
                <w:szCs w:val="21"/>
                <w:highlight w:val="none"/>
                <w:lang w:val="en-US" w:eastAsia="zh-CN"/>
              </w:rPr>
            </w:pPr>
            <w:r>
              <w:rPr>
                <w:rFonts w:hint="eastAsia" w:ascii="宋体" w:hAnsi="宋体" w:cs="宋体"/>
                <w:color w:val="auto"/>
                <w:spacing w:val="0"/>
                <w:w w:val="100"/>
                <w:sz w:val="21"/>
                <w:szCs w:val="21"/>
                <w:highlight w:val="none"/>
                <w:lang w:val="en-US" w:eastAsia="zh-CN"/>
              </w:rPr>
              <w:t>样品质量评审</w:t>
            </w:r>
          </w:p>
        </w:tc>
        <w:tc>
          <w:tcPr>
            <w:tcW w:w="705" w:type="dxa"/>
            <w:noWrap w:val="0"/>
            <w:vAlign w:val="center"/>
          </w:tcPr>
          <w:p w14:paraId="33FC33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color w:val="auto"/>
                <w:spacing w:val="0"/>
                <w:w w:val="100"/>
                <w:sz w:val="21"/>
                <w:szCs w:val="21"/>
                <w:highlight w:val="none"/>
                <w:lang w:val="en-US" w:eastAsia="zh-CN"/>
              </w:rPr>
            </w:pPr>
            <w:r>
              <w:rPr>
                <w:rFonts w:hint="eastAsia" w:ascii="宋体" w:hAnsi="宋体" w:cs="宋体"/>
                <w:color w:val="auto"/>
                <w:spacing w:val="0"/>
                <w:w w:val="100"/>
                <w:sz w:val="21"/>
                <w:szCs w:val="21"/>
                <w:highlight w:val="none"/>
                <w:lang w:val="en-US" w:eastAsia="zh-CN"/>
              </w:rPr>
              <w:t>10</w:t>
            </w:r>
          </w:p>
        </w:tc>
        <w:tc>
          <w:tcPr>
            <w:tcW w:w="6191" w:type="dxa"/>
            <w:noWrap w:val="0"/>
            <w:vAlign w:val="center"/>
          </w:tcPr>
          <w:p w14:paraId="339E689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cs="宋体"/>
                <w:color w:val="auto"/>
                <w:spacing w:val="0"/>
                <w:w w:val="100"/>
                <w:sz w:val="21"/>
                <w:szCs w:val="21"/>
                <w:highlight w:val="none"/>
                <w:lang w:val="en-US" w:eastAsia="zh-CN"/>
              </w:rPr>
              <w:t>若未提供任何样品的，本项不得分。</w:t>
            </w:r>
          </w:p>
        </w:tc>
      </w:tr>
      <w:tr w14:paraId="23CA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02" w:type="dxa"/>
            <w:noWrap w:val="0"/>
            <w:vAlign w:val="center"/>
          </w:tcPr>
          <w:p w14:paraId="47595A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4.</w:t>
            </w:r>
            <w:r>
              <w:rPr>
                <w:rFonts w:hint="eastAsia" w:ascii="宋体" w:hAnsi="宋体" w:cs="宋体"/>
                <w:color w:val="auto"/>
                <w:spacing w:val="0"/>
                <w:w w:val="100"/>
                <w:sz w:val="21"/>
                <w:szCs w:val="21"/>
                <w:highlight w:val="none"/>
                <w:lang w:val="en-US" w:eastAsia="zh-CN"/>
              </w:rPr>
              <w:t>2.1</w:t>
            </w:r>
          </w:p>
        </w:tc>
        <w:tc>
          <w:tcPr>
            <w:tcW w:w="1558" w:type="dxa"/>
            <w:noWrap w:val="0"/>
            <w:vAlign w:val="center"/>
          </w:tcPr>
          <w:p w14:paraId="05E5F0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样衣、布料外观</w:t>
            </w:r>
          </w:p>
        </w:tc>
        <w:tc>
          <w:tcPr>
            <w:tcW w:w="705" w:type="dxa"/>
            <w:noWrap w:val="0"/>
            <w:vAlign w:val="center"/>
          </w:tcPr>
          <w:p w14:paraId="7C184C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color w:val="auto"/>
                <w:spacing w:val="0"/>
                <w:w w:val="100"/>
                <w:sz w:val="21"/>
                <w:szCs w:val="21"/>
                <w:highlight w:val="none"/>
                <w:lang w:val="en-US" w:eastAsia="zh-CN"/>
              </w:rPr>
            </w:pPr>
            <w:r>
              <w:rPr>
                <w:rFonts w:hint="eastAsia" w:ascii="宋体" w:hAnsi="宋体" w:cs="宋体"/>
                <w:color w:val="auto"/>
                <w:spacing w:val="0"/>
                <w:w w:val="100"/>
                <w:sz w:val="21"/>
                <w:szCs w:val="21"/>
                <w:highlight w:val="none"/>
                <w:lang w:val="en-US" w:eastAsia="zh-CN"/>
              </w:rPr>
              <w:t>3</w:t>
            </w:r>
          </w:p>
        </w:tc>
        <w:tc>
          <w:tcPr>
            <w:tcW w:w="6191" w:type="dxa"/>
            <w:noWrap w:val="0"/>
            <w:vAlign w:val="center"/>
          </w:tcPr>
          <w:p w14:paraId="50DB4CA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样衣外观大方得体、整体美观性、协调性、与</w:t>
            </w:r>
            <w:r>
              <w:rPr>
                <w:rFonts w:hint="eastAsia" w:ascii="宋体" w:hAnsi="宋体" w:eastAsia="宋体" w:cs="宋体"/>
                <w:color w:val="auto"/>
                <w:spacing w:val="0"/>
                <w:w w:val="100"/>
                <w:sz w:val="21"/>
                <w:szCs w:val="21"/>
                <w:highlight w:val="none"/>
                <w:lang w:eastAsia="zh-CN"/>
              </w:rPr>
              <w:t>公司工作特点</w:t>
            </w:r>
            <w:r>
              <w:rPr>
                <w:rFonts w:hint="eastAsia" w:ascii="宋体" w:hAnsi="宋体" w:eastAsia="宋体" w:cs="宋体"/>
                <w:color w:val="auto"/>
                <w:spacing w:val="0"/>
                <w:w w:val="100"/>
                <w:sz w:val="21"/>
                <w:szCs w:val="21"/>
                <w:highlight w:val="none"/>
              </w:rPr>
              <w:t>契合度高、设计裁剪合理</w:t>
            </w:r>
            <w:r>
              <w:rPr>
                <w:rFonts w:hint="eastAsia" w:ascii="宋体" w:hAnsi="宋体" w:cs="宋体"/>
                <w:color w:val="auto"/>
                <w:spacing w:val="0"/>
                <w:w w:val="100"/>
                <w:sz w:val="21"/>
                <w:szCs w:val="21"/>
                <w:highlight w:val="none"/>
                <w:lang w:val="en-US" w:eastAsia="zh-CN"/>
              </w:rPr>
              <w:t>，样鞋皮质均匀</w:t>
            </w:r>
            <w:r>
              <w:rPr>
                <w:rFonts w:hint="eastAsia" w:ascii="宋体" w:hAnsi="宋体" w:eastAsia="宋体" w:cs="宋体"/>
                <w:color w:val="auto"/>
                <w:spacing w:val="0"/>
                <w:w w:val="100"/>
                <w:sz w:val="21"/>
                <w:szCs w:val="21"/>
                <w:highlight w:val="none"/>
              </w:rPr>
              <w:t>，得</w:t>
            </w:r>
            <w:r>
              <w:rPr>
                <w:rFonts w:hint="eastAsia" w:ascii="宋体" w:hAnsi="宋体" w:cs="宋体"/>
                <w:color w:val="auto"/>
                <w:spacing w:val="0"/>
                <w:w w:val="100"/>
                <w:sz w:val="21"/>
                <w:szCs w:val="21"/>
                <w:highlight w:val="none"/>
                <w:lang w:val="en-US" w:eastAsia="zh-CN"/>
              </w:rPr>
              <w:t>3</w:t>
            </w:r>
            <w:r>
              <w:rPr>
                <w:rFonts w:hint="eastAsia" w:ascii="宋体" w:hAnsi="宋体" w:eastAsia="宋体" w:cs="宋体"/>
                <w:color w:val="auto"/>
                <w:spacing w:val="0"/>
                <w:w w:val="100"/>
                <w:sz w:val="21"/>
                <w:szCs w:val="21"/>
                <w:highlight w:val="none"/>
              </w:rPr>
              <w:t>分；样衣外观较大方得体、整体美观性、协调性、与</w:t>
            </w:r>
            <w:r>
              <w:rPr>
                <w:rFonts w:hint="eastAsia" w:ascii="宋体" w:hAnsi="宋体" w:eastAsia="宋体" w:cs="宋体"/>
                <w:color w:val="auto"/>
                <w:spacing w:val="0"/>
                <w:w w:val="100"/>
                <w:sz w:val="21"/>
                <w:szCs w:val="21"/>
                <w:highlight w:val="none"/>
                <w:lang w:eastAsia="zh-CN"/>
              </w:rPr>
              <w:t>公司工作特点</w:t>
            </w:r>
            <w:r>
              <w:rPr>
                <w:rFonts w:hint="eastAsia" w:ascii="宋体" w:hAnsi="宋体" w:eastAsia="宋体" w:cs="宋体"/>
                <w:color w:val="auto"/>
                <w:spacing w:val="0"/>
                <w:w w:val="100"/>
                <w:sz w:val="21"/>
                <w:szCs w:val="21"/>
                <w:highlight w:val="none"/>
              </w:rPr>
              <w:t>契合度较高、设计裁剪较为合理</w:t>
            </w:r>
            <w:r>
              <w:rPr>
                <w:rFonts w:hint="eastAsia" w:ascii="宋体" w:hAnsi="宋体" w:cs="宋体"/>
                <w:color w:val="auto"/>
                <w:spacing w:val="0"/>
                <w:w w:val="100"/>
                <w:sz w:val="21"/>
                <w:szCs w:val="21"/>
                <w:highlight w:val="none"/>
                <w:lang w:val="en-US" w:eastAsia="zh-CN"/>
              </w:rPr>
              <w:t>，样鞋皮质较均匀</w:t>
            </w:r>
            <w:r>
              <w:rPr>
                <w:rFonts w:hint="eastAsia" w:ascii="宋体" w:hAnsi="宋体" w:eastAsia="宋体" w:cs="宋体"/>
                <w:color w:val="auto"/>
                <w:spacing w:val="0"/>
                <w:w w:val="100"/>
                <w:sz w:val="21"/>
                <w:szCs w:val="21"/>
                <w:highlight w:val="none"/>
              </w:rPr>
              <w:t>，得</w:t>
            </w:r>
            <w:r>
              <w:rPr>
                <w:rFonts w:hint="eastAsia" w:ascii="宋体" w:hAnsi="宋体" w:cs="宋体"/>
                <w:color w:val="auto"/>
                <w:spacing w:val="0"/>
                <w:w w:val="100"/>
                <w:sz w:val="21"/>
                <w:szCs w:val="21"/>
                <w:highlight w:val="none"/>
                <w:lang w:val="en-US" w:eastAsia="zh-CN"/>
              </w:rPr>
              <w:t>2</w:t>
            </w:r>
            <w:r>
              <w:rPr>
                <w:rFonts w:hint="eastAsia" w:ascii="宋体" w:hAnsi="宋体" w:eastAsia="宋体" w:cs="宋体"/>
                <w:color w:val="auto"/>
                <w:spacing w:val="0"/>
                <w:w w:val="100"/>
                <w:sz w:val="21"/>
                <w:szCs w:val="21"/>
                <w:highlight w:val="none"/>
              </w:rPr>
              <w:t>分；样衣外观不够大方得体，整体美观性、协调性、与</w:t>
            </w:r>
            <w:r>
              <w:rPr>
                <w:rFonts w:hint="eastAsia" w:ascii="宋体" w:hAnsi="宋体" w:eastAsia="宋体" w:cs="宋体"/>
                <w:color w:val="auto"/>
                <w:spacing w:val="0"/>
                <w:w w:val="100"/>
                <w:sz w:val="21"/>
                <w:szCs w:val="21"/>
                <w:highlight w:val="none"/>
                <w:lang w:eastAsia="zh-CN"/>
              </w:rPr>
              <w:t>公司工作特点</w:t>
            </w:r>
            <w:r>
              <w:rPr>
                <w:rFonts w:hint="eastAsia" w:ascii="宋体" w:hAnsi="宋体" w:eastAsia="宋体" w:cs="宋体"/>
                <w:color w:val="auto"/>
                <w:spacing w:val="0"/>
                <w:w w:val="100"/>
                <w:sz w:val="21"/>
                <w:szCs w:val="21"/>
                <w:highlight w:val="none"/>
              </w:rPr>
              <w:t>契合度不高、设计裁剪合理性不合理</w:t>
            </w:r>
            <w:r>
              <w:rPr>
                <w:rFonts w:hint="eastAsia" w:ascii="宋体" w:hAnsi="宋体" w:cs="宋体"/>
                <w:color w:val="auto"/>
                <w:spacing w:val="0"/>
                <w:w w:val="100"/>
                <w:sz w:val="21"/>
                <w:szCs w:val="21"/>
                <w:highlight w:val="none"/>
                <w:lang w:val="en-US" w:eastAsia="zh-CN"/>
              </w:rPr>
              <w:t>，样鞋皮质不均匀</w:t>
            </w:r>
            <w:r>
              <w:rPr>
                <w:rFonts w:hint="eastAsia" w:ascii="宋体" w:hAnsi="宋体" w:eastAsia="宋体" w:cs="宋体"/>
                <w:color w:val="auto"/>
                <w:spacing w:val="0"/>
                <w:w w:val="100"/>
                <w:sz w:val="21"/>
                <w:szCs w:val="21"/>
                <w:highlight w:val="none"/>
              </w:rPr>
              <w:t>，得</w:t>
            </w:r>
            <w:r>
              <w:rPr>
                <w:rFonts w:hint="eastAsia" w:ascii="宋体" w:hAnsi="宋体" w:cs="宋体"/>
                <w:color w:val="auto"/>
                <w:spacing w:val="0"/>
                <w:w w:val="100"/>
                <w:sz w:val="21"/>
                <w:szCs w:val="21"/>
                <w:highlight w:val="none"/>
                <w:lang w:val="en-US" w:eastAsia="zh-CN"/>
              </w:rPr>
              <w:t>1</w:t>
            </w:r>
            <w:r>
              <w:rPr>
                <w:rFonts w:hint="eastAsia" w:ascii="宋体" w:hAnsi="宋体" w:eastAsia="宋体" w:cs="宋体"/>
                <w:color w:val="auto"/>
                <w:spacing w:val="0"/>
                <w:w w:val="100"/>
                <w:sz w:val="21"/>
                <w:szCs w:val="21"/>
                <w:highlight w:val="none"/>
              </w:rPr>
              <w:t>分</w:t>
            </w:r>
            <w:r>
              <w:rPr>
                <w:rFonts w:hint="eastAsia" w:ascii="宋体" w:hAnsi="宋体" w:eastAsia="宋体" w:cs="宋体"/>
                <w:color w:val="auto"/>
                <w:spacing w:val="0"/>
                <w:w w:val="100"/>
                <w:sz w:val="21"/>
                <w:szCs w:val="21"/>
                <w:highlight w:val="none"/>
                <w:lang w:val="en-GB"/>
              </w:rPr>
              <w:t>。</w:t>
            </w:r>
          </w:p>
        </w:tc>
      </w:tr>
      <w:tr w14:paraId="6290B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02" w:type="dxa"/>
            <w:noWrap w:val="0"/>
            <w:vAlign w:val="center"/>
          </w:tcPr>
          <w:p w14:paraId="045A51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4.</w:t>
            </w:r>
            <w:r>
              <w:rPr>
                <w:rFonts w:hint="eastAsia" w:ascii="宋体" w:hAnsi="宋体" w:cs="宋体"/>
                <w:color w:val="auto"/>
                <w:spacing w:val="0"/>
                <w:w w:val="100"/>
                <w:sz w:val="21"/>
                <w:szCs w:val="21"/>
                <w:highlight w:val="none"/>
                <w:lang w:val="en-US" w:eastAsia="zh-CN"/>
              </w:rPr>
              <w:t>2.2</w:t>
            </w:r>
          </w:p>
        </w:tc>
        <w:tc>
          <w:tcPr>
            <w:tcW w:w="1558" w:type="dxa"/>
            <w:noWrap w:val="0"/>
            <w:vAlign w:val="center"/>
          </w:tcPr>
          <w:p w14:paraId="4A3319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auto"/>
                <w:spacing w:val="0"/>
                <w:w w:val="100"/>
                <w:sz w:val="21"/>
                <w:szCs w:val="21"/>
                <w:highlight w:val="none"/>
                <w:lang w:val="en-US" w:eastAsia="zh-CN"/>
              </w:rPr>
            </w:pPr>
            <w:r>
              <w:rPr>
                <w:rFonts w:hint="eastAsia" w:ascii="宋体" w:hAnsi="宋体" w:eastAsia="宋体" w:cs="宋体"/>
                <w:i w:val="0"/>
                <w:iCs w:val="0"/>
                <w:color w:val="auto"/>
                <w:spacing w:val="0"/>
                <w:w w:val="100"/>
                <w:sz w:val="21"/>
                <w:szCs w:val="21"/>
                <w:highlight w:val="none"/>
                <w:u w:val="none"/>
              </w:rPr>
              <w:t>样品面料</w:t>
            </w:r>
          </w:p>
        </w:tc>
        <w:tc>
          <w:tcPr>
            <w:tcW w:w="705" w:type="dxa"/>
            <w:noWrap w:val="0"/>
            <w:vAlign w:val="center"/>
          </w:tcPr>
          <w:p w14:paraId="465A0D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auto"/>
                <w:spacing w:val="0"/>
                <w:w w:val="100"/>
                <w:sz w:val="21"/>
                <w:szCs w:val="21"/>
                <w:highlight w:val="none"/>
                <w:lang w:val="en-US" w:eastAsia="zh-CN"/>
              </w:rPr>
            </w:pPr>
            <w:r>
              <w:rPr>
                <w:rFonts w:hint="eastAsia" w:ascii="宋体" w:hAnsi="宋体" w:cs="宋体"/>
                <w:color w:val="auto"/>
                <w:spacing w:val="0"/>
                <w:w w:val="100"/>
                <w:sz w:val="21"/>
                <w:szCs w:val="21"/>
                <w:highlight w:val="none"/>
                <w:lang w:val="en-US" w:eastAsia="zh-CN"/>
              </w:rPr>
              <w:t>3</w:t>
            </w:r>
          </w:p>
        </w:tc>
        <w:tc>
          <w:tcPr>
            <w:tcW w:w="6191" w:type="dxa"/>
            <w:noWrap w:val="0"/>
            <w:vAlign w:val="center"/>
          </w:tcPr>
          <w:p w14:paraId="5B12D9B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样衣面料适度高，拼接、经纬协调、里与面平贴、无鼓凸褶皱舒得</w:t>
            </w:r>
            <w:r>
              <w:rPr>
                <w:rFonts w:hint="eastAsia" w:ascii="宋体" w:hAnsi="宋体" w:cs="宋体"/>
                <w:color w:val="auto"/>
                <w:spacing w:val="0"/>
                <w:w w:val="100"/>
                <w:sz w:val="21"/>
                <w:szCs w:val="21"/>
                <w:highlight w:val="none"/>
                <w:lang w:val="en-US" w:eastAsia="zh-CN"/>
              </w:rPr>
              <w:t>3</w:t>
            </w:r>
            <w:r>
              <w:rPr>
                <w:rFonts w:hint="eastAsia" w:ascii="宋体" w:hAnsi="宋体" w:eastAsia="宋体" w:cs="宋体"/>
                <w:color w:val="auto"/>
                <w:spacing w:val="0"/>
                <w:w w:val="100"/>
                <w:sz w:val="21"/>
                <w:szCs w:val="21"/>
                <w:highlight w:val="none"/>
              </w:rPr>
              <w:t>分；衣面料舒适度较高</w:t>
            </w:r>
            <w:r>
              <w:rPr>
                <w:rFonts w:hint="eastAsia" w:ascii="宋体" w:hAnsi="宋体"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rPr>
              <w:t>拼接、经纬协调度、里与面平贴程度较好、鼓凸褶皱不明显的得</w:t>
            </w:r>
            <w:r>
              <w:rPr>
                <w:rFonts w:hint="eastAsia" w:ascii="宋体" w:hAnsi="宋体" w:cs="宋体"/>
                <w:color w:val="auto"/>
                <w:spacing w:val="0"/>
                <w:w w:val="100"/>
                <w:sz w:val="21"/>
                <w:szCs w:val="21"/>
                <w:highlight w:val="none"/>
                <w:lang w:val="en-US" w:eastAsia="zh-CN"/>
              </w:rPr>
              <w:t>2</w:t>
            </w:r>
            <w:r>
              <w:rPr>
                <w:rFonts w:hint="eastAsia" w:ascii="宋体" w:hAnsi="宋体" w:eastAsia="宋体" w:cs="宋体"/>
                <w:color w:val="auto"/>
                <w:spacing w:val="0"/>
                <w:w w:val="100"/>
                <w:sz w:val="21"/>
                <w:szCs w:val="21"/>
                <w:highlight w:val="none"/>
              </w:rPr>
              <w:t>分；衣面料舒适度差，拼接、经纬协调度、里与面平贴程度不够平整，存在一定凸褶皱，总体有待提升的得</w:t>
            </w:r>
            <w:r>
              <w:rPr>
                <w:rFonts w:hint="eastAsia" w:ascii="宋体" w:hAnsi="宋体" w:cs="宋体"/>
                <w:color w:val="auto"/>
                <w:spacing w:val="0"/>
                <w:w w:val="100"/>
                <w:sz w:val="21"/>
                <w:szCs w:val="21"/>
                <w:highlight w:val="none"/>
                <w:lang w:val="en-US" w:eastAsia="zh-CN"/>
              </w:rPr>
              <w:t>1</w:t>
            </w:r>
            <w:r>
              <w:rPr>
                <w:rFonts w:hint="eastAsia" w:ascii="宋体" w:hAnsi="宋体" w:eastAsia="宋体" w:cs="宋体"/>
                <w:color w:val="auto"/>
                <w:spacing w:val="0"/>
                <w:w w:val="100"/>
                <w:sz w:val="21"/>
                <w:szCs w:val="21"/>
                <w:highlight w:val="none"/>
              </w:rPr>
              <w:t>分</w:t>
            </w:r>
            <w:r>
              <w:rPr>
                <w:rFonts w:hint="eastAsia" w:ascii="宋体" w:hAnsi="宋体" w:cs="宋体"/>
                <w:color w:val="auto"/>
                <w:spacing w:val="0"/>
                <w:w w:val="100"/>
                <w:sz w:val="21"/>
                <w:szCs w:val="21"/>
                <w:highlight w:val="none"/>
                <w:lang w:eastAsia="zh-CN"/>
              </w:rPr>
              <w:t>。</w:t>
            </w:r>
          </w:p>
        </w:tc>
      </w:tr>
      <w:tr w14:paraId="7EDEF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02" w:type="dxa"/>
            <w:noWrap w:val="0"/>
            <w:vAlign w:val="center"/>
          </w:tcPr>
          <w:p w14:paraId="38138B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4.</w:t>
            </w:r>
            <w:r>
              <w:rPr>
                <w:rFonts w:hint="eastAsia" w:ascii="宋体" w:hAnsi="宋体" w:cs="宋体"/>
                <w:color w:val="auto"/>
                <w:spacing w:val="0"/>
                <w:w w:val="100"/>
                <w:sz w:val="21"/>
                <w:szCs w:val="21"/>
                <w:highlight w:val="none"/>
                <w:lang w:val="en-US" w:eastAsia="zh-CN"/>
              </w:rPr>
              <w:t>2.3</w:t>
            </w:r>
          </w:p>
        </w:tc>
        <w:tc>
          <w:tcPr>
            <w:tcW w:w="1558" w:type="dxa"/>
            <w:noWrap w:val="0"/>
            <w:vAlign w:val="center"/>
          </w:tcPr>
          <w:p w14:paraId="3FD60D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样品的制作工艺</w:t>
            </w:r>
          </w:p>
        </w:tc>
        <w:tc>
          <w:tcPr>
            <w:tcW w:w="705" w:type="dxa"/>
            <w:noWrap w:val="0"/>
            <w:vAlign w:val="center"/>
          </w:tcPr>
          <w:p w14:paraId="20AB29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auto"/>
                <w:spacing w:val="0"/>
                <w:w w:val="100"/>
                <w:sz w:val="21"/>
                <w:szCs w:val="21"/>
                <w:highlight w:val="none"/>
                <w:lang w:val="en-US" w:eastAsia="zh-CN"/>
              </w:rPr>
            </w:pPr>
            <w:r>
              <w:rPr>
                <w:rFonts w:hint="eastAsia" w:ascii="宋体" w:hAnsi="宋体" w:cs="宋体"/>
                <w:color w:val="auto"/>
                <w:spacing w:val="0"/>
                <w:w w:val="100"/>
                <w:sz w:val="21"/>
                <w:szCs w:val="21"/>
                <w:highlight w:val="none"/>
                <w:lang w:val="en-US" w:eastAsia="zh-CN"/>
              </w:rPr>
              <w:t>2</w:t>
            </w:r>
          </w:p>
        </w:tc>
        <w:tc>
          <w:tcPr>
            <w:tcW w:w="6191" w:type="dxa"/>
            <w:noWrap w:val="0"/>
            <w:vAlign w:val="center"/>
          </w:tcPr>
          <w:p w14:paraId="18263F5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样衣的衣领、图案、口袋、拼缝线平服、对称，线迹清晰饱满，线迹密度均匀；扣眼眼型、眼针清晰</w:t>
            </w:r>
            <w:r>
              <w:rPr>
                <w:rFonts w:hint="eastAsia" w:ascii="宋体" w:hAnsi="宋体" w:cs="宋体"/>
                <w:color w:val="auto"/>
                <w:spacing w:val="0"/>
                <w:w w:val="100"/>
                <w:sz w:val="21"/>
                <w:szCs w:val="21"/>
                <w:highlight w:val="none"/>
                <w:lang w:eastAsia="zh-CN"/>
              </w:rPr>
              <w:t>，样鞋舒适度好</w:t>
            </w:r>
            <w:r>
              <w:rPr>
                <w:rFonts w:hint="eastAsia" w:ascii="宋体" w:hAnsi="宋体" w:eastAsia="宋体" w:cs="宋体"/>
                <w:color w:val="auto"/>
                <w:spacing w:val="0"/>
                <w:w w:val="100"/>
                <w:sz w:val="21"/>
                <w:szCs w:val="21"/>
                <w:highlight w:val="none"/>
              </w:rPr>
              <w:t>，得</w:t>
            </w:r>
            <w:r>
              <w:rPr>
                <w:rFonts w:hint="eastAsia" w:ascii="宋体" w:hAnsi="宋体" w:cs="宋体"/>
                <w:color w:val="auto"/>
                <w:spacing w:val="0"/>
                <w:w w:val="100"/>
                <w:sz w:val="21"/>
                <w:szCs w:val="21"/>
                <w:highlight w:val="none"/>
                <w:lang w:val="en-US" w:eastAsia="zh-CN"/>
              </w:rPr>
              <w:t>2</w:t>
            </w:r>
            <w:r>
              <w:rPr>
                <w:rFonts w:hint="eastAsia" w:ascii="宋体" w:hAnsi="宋体" w:eastAsia="宋体" w:cs="宋体"/>
                <w:color w:val="auto"/>
                <w:spacing w:val="0"/>
                <w:w w:val="100"/>
                <w:sz w:val="21"/>
                <w:szCs w:val="21"/>
                <w:highlight w:val="none"/>
              </w:rPr>
              <w:t>分；样衣的衣领、图案、口袋、拼缝线较为平服、对称，线迹清晰，线迹密度较为均匀；扣眼眼型、眼针较为清晰</w:t>
            </w:r>
            <w:r>
              <w:rPr>
                <w:rFonts w:hint="eastAsia" w:ascii="宋体" w:hAnsi="宋体" w:cs="宋体"/>
                <w:color w:val="auto"/>
                <w:spacing w:val="0"/>
                <w:w w:val="100"/>
                <w:sz w:val="21"/>
                <w:szCs w:val="21"/>
                <w:highlight w:val="none"/>
                <w:lang w:eastAsia="zh-CN"/>
              </w:rPr>
              <w:t>，样鞋舒适度较好</w:t>
            </w:r>
            <w:r>
              <w:rPr>
                <w:rFonts w:hint="eastAsia" w:ascii="宋体" w:hAnsi="宋体" w:eastAsia="宋体" w:cs="宋体"/>
                <w:color w:val="auto"/>
                <w:spacing w:val="0"/>
                <w:w w:val="100"/>
                <w:sz w:val="21"/>
                <w:szCs w:val="21"/>
                <w:highlight w:val="none"/>
              </w:rPr>
              <w:t>，得</w:t>
            </w:r>
            <w:r>
              <w:rPr>
                <w:rFonts w:hint="eastAsia" w:ascii="宋体" w:hAnsi="宋体" w:cs="宋体"/>
                <w:color w:val="auto"/>
                <w:spacing w:val="0"/>
                <w:w w:val="100"/>
                <w:sz w:val="21"/>
                <w:szCs w:val="21"/>
                <w:highlight w:val="none"/>
                <w:lang w:val="en-US" w:eastAsia="zh-CN"/>
              </w:rPr>
              <w:t>1.5分</w:t>
            </w:r>
            <w:r>
              <w:rPr>
                <w:rFonts w:hint="eastAsia" w:ascii="宋体" w:hAnsi="宋体" w:eastAsia="宋体" w:cs="宋体"/>
                <w:color w:val="auto"/>
                <w:spacing w:val="0"/>
                <w:w w:val="100"/>
                <w:sz w:val="21"/>
                <w:szCs w:val="21"/>
                <w:highlight w:val="none"/>
              </w:rPr>
              <w:t>；样衣的衣领、图案、口袋、拼缝线平服、对称度一般，线迹，线迹密度均匀程度有待提升；扣眼眼型、眼针有待改进</w:t>
            </w:r>
            <w:r>
              <w:rPr>
                <w:rFonts w:hint="eastAsia" w:ascii="宋体" w:hAnsi="宋体" w:cs="宋体"/>
                <w:color w:val="auto"/>
                <w:spacing w:val="0"/>
                <w:w w:val="100"/>
                <w:sz w:val="21"/>
                <w:szCs w:val="21"/>
                <w:highlight w:val="none"/>
                <w:lang w:eastAsia="zh-CN"/>
              </w:rPr>
              <w:t>，样鞋舒适度一般</w:t>
            </w:r>
            <w:r>
              <w:rPr>
                <w:rFonts w:hint="eastAsia" w:ascii="宋体" w:hAnsi="宋体" w:eastAsia="宋体" w:cs="宋体"/>
                <w:color w:val="auto"/>
                <w:spacing w:val="0"/>
                <w:w w:val="100"/>
                <w:sz w:val="21"/>
                <w:szCs w:val="21"/>
                <w:highlight w:val="none"/>
              </w:rPr>
              <w:t>，得</w:t>
            </w:r>
            <w:r>
              <w:rPr>
                <w:rFonts w:hint="eastAsia" w:ascii="宋体" w:hAnsi="宋体" w:cs="宋体"/>
                <w:color w:val="auto"/>
                <w:spacing w:val="0"/>
                <w:w w:val="100"/>
                <w:sz w:val="21"/>
                <w:szCs w:val="21"/>
                <w:highlight w:val="none"/>
                <w:lang w:val="en-US" w:eastAsia="zh-CN"/>
              </w:rPr>
              <w:t>1</w:t>
            </w:r>
            <w:r>
              <w:rPr>
                <w:rFonts w:hint="eastAsia" w:ascii="宋体" w:hAnsi="宋体" w:eastAsia="宋体" w:cs="宋体"/>
                <w:color w:val="auto"/>
                <w:spacing w:val="0"/>
                <w:w w:val="100"/>
                <w:sz w:val="21"/>
                <w:szCs w:val="21"/>
                <w:highlight w:val="none"/>
              </w:rPr>
              <w:t>分</w:t>
            </w:r>
            <w:r>
              <w:rPr>
                <w:rFonts w:hint="eastAsia" w:ascii="宋体" w:hAnsi="宋体" w:cs="宋体"/>
                <w:color w:val="auto"/>
                <w:spacing w:val="0"/>
                <w:w w:val="100"/>
                <w:sz w:val="21"/>
                <w:szCs w:val="21"/>
                <w:highlight w:val="none"/>
                <w:lang w:eastAsia="zh-CN"/>
              </w:rPr>
              <w:t>。</w:t>
            </w:r>
          </w:p>
        </w:tc>
      </w:tr>
      <w:tr w14:paraId="0C64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02" w:type="dxa"/>
            <w:noWrap w:val="0"/>
            <w:vAlign w:val="center"/>
          </w:tcPr>
          <w:p w14:paraId="4E617D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4.</w:t>
            </w:r>
            <w:r>
              <w:rPr>
                <w:rFonts w:hint="eastAsia" w:ascii="宋体" w:hAnsi="宋体" w:cs="宋体"/>
                <w:color w:val="auto"/>
                <w:spacing w:val="0"/>
                <w:w w:val="100"/>
                <w:sz w:val="21"/>
                <w:szCs w:val="21"/>
                <w:highlight w:val="none"/>
                <w:lang w:val="en-US" w:eastAsia="zh-CN"/>
              </w:rPr>
              <w:t>2.4</w:t>
            </w:r>
          </w:p>
        </w:tc>
        <w:tc>
          <w:tcPr>
            <w:tcW w:w="1558" w:type="dxa"/>
            <w:noWrap w:val="0"/>
            <w:vAlign w:val="center"/>
          </w:tcPr>
          <w:p w14:paraId="527C76D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样品的前后贴服、对称度</w:t>
            </w:r>
          </w:p>
        </w:tc>
        <w:tc>
          <w:tcPr>
            <w:tcW w:w="705" w:type="dxa"/>
            <w:noWrap w:val="0"/>
            <w:vAlign w:val="center"/>
          </w:tcPr>
          <w:p w14:paraId="7AB53F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auto"/>
                <w:spacing w:val="0"/>
                <w:w w:val="100"/>
                <w:sz w:val="21"/>
                <w:szCs w:val="21"/>
                <w:highlight w:val="none"/>
                <w:lang w:val="en-US" w:eastAsia="zh-CN"/>
              </w:rPr>
            </w:pPr>
            <w:r>
              <w:rPr>
                <w:rFonts w:hint="eastAsia" w:ascii="宋体" w:hAnsi="宋体" w:cs="宋体"/>
                <w:b w:val="0"/>
                <w:bCs w:val="0"/>
                <w:color w:val="auto"/>
                <w:spacing w:val="0"/>
                <w:w w:val="100"/>
                <w:sz w:val="21"/>
                <w:szCs w:val="21"/>
                <w:highlight w:val="none"/>
                <w:lang w:val="en-US" w:eastAsia="zh-CN"/>
              </w:rPr>
              <w:t>2</w:t>
            </w:r>
          </w:p>
        </w:tc>
        <w:tc>
          <w:tcPr>
            <w:tcW w:w="6191" w:type="dxa"/>
            <w:noWrap w:val="0"/>
            <w:vAlign w:val="center"/>
          </w:tcPr>
          <w:p w14:paraId="6EF7EAD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eastAsia="zh-CN"/>
              </w:rPr>
              <w:t>前后衣片、左右袖子平衡贴服、对称圆顺，美观程度高</w:t>
            </w:r>
            <w:r>
              <w:rPr>
                <w:rFonts w:hint="eastAsia" w:ascii="宋体" w:hAnsi="宋体" w:cs="宋体"/>
                <w:color w:val="auto"/>
                <w:spacing w:val="0"/>
                <w:w w:val="100"/>
                <w:sz w:val="21"/>
                <w:szCs w:val="21"/>
                <w:highlight w:val="none"/>
                <w:lang w:eastAsia="zh-CN"/>
              </w:rPr>
              <w:t>，样鞋</w:t>
            </w:r>
            <w:r>
              <w:rPr>
                <w:rFonts w:hint="eastAsia" w:ascii="宋体" w:hAnsi="宋体" w:cs="宋体"/>
                <w:color w:val="auto"/>
                <w:spacing w:val="0"/>
                <w:w w:val="100"/>
                <w:sz w:val="21"/>
                <w:szCs w:val="21"/>
                <w:highlight w:val="none"/>
                <w:lang w:val="en-US" w:eastAsia="zh-CN"/>
              </w:rPr>
              <w:t>缝线整齐，</w:t>
            </w:r>
            <w:r>
              <w:rPr>
                <w:rFonts w:hint="eastAsia" w:ascii="宋体" w:hAnsi="宋体" w:eastAsia="宋体" w:cs="宋体"/>
                <w:color w:val="auto"/>
                <w:spacing w:val="0"/>
                <w:w w:val="100"/>
                <w:sz w:val="21"/>
                <w:szCs w:val="21"/>
                <w:highlight w:val="none"/>
                <w:lang w:eastAsia="zh-CN"/>
              </w:rPr>
              <w:t>得</w:t>
            </w:r>
            <w:r>
              <w:rPr>
                <w:rFonts w:hint="eastAsia" w:ascii="宋体" w:hAnsi="宋体" w:cs="宋体"/>
                <w:color w:val="auto"/>
                <w:spacing w:val="0"/>
                <w:w w:val="100"/>
                <w:sz w:val="21"/>
                <w:szCs w:val="21"/>
                <w:highlight w:val="none"/>
                <w:lang w:val="en-US" w:eastAsia="zh-CN"/>
              </w:rPr>
              <w:t>2</w:t>
            </w:r>
            <w:r>
              <w:rPr>
                <w:rFonts w:hint="eastAsia" w:ascii="宋体" w:hAnsi="宋体" w:eastAsia="宋体" w:cs="宋体"/>
                <w:color w:val="auto"/>
                <w:spacing w:val="0"/>
                <w:w w:val="100"/>
                <w:sz w:val="21"/>
                <w:szCs w:val="21"/>
                <w:highlight w:val="none"/>
                <w:lang w:eastAsia="zh-CN"/>
              </w:rPr>
              <w:t>分；衣前后衣片、左右袖子较为平衡贴服、对称性良好，美观程度较高</w:t>
            </w:r>
            <w:r>
              <w:rPr>
                <w:rFonts w:hint="eastAsia" w:ascii="宋体" w:hAnsi="宋体" w:cs="宋体"/>
                <w:color w:val="auto"/>
                <w:spacing w:val="0"/>
                <w:w w:val="100"/>
                <w:sz w:val="21"/>
                <w:szCs w:val="21"/>
                <w:highlight w:val="none"/>
                <w:lang w:eastAsia="zh-CN"/>
              </w:rPr>
              <w:t>，样鞋</w:t>
            </w:r>
            <w:r>
              <w:rPr>
                <w:rFonts w:hint="eastAsia" w:ascii="宋体" w:hAnsi="宋体" w:cs="宋体"/>
                <w:color w:val="auto"/>
                <w:spacing w:val="0"/>
                <w:w w:val="100"/>
                <w:sz w:val="21"/>
                <w:szCs w:val="21"/>
                <w:highlight w:val="none"/>
                <w:lang w:val="en-US" w:eastAsia="zh-CN"/>
              </w:rPr>
              <w:t>缝线较整齐，</w:t>
            </w:r>
            <w:r>
              <w:rPr>
                <w:rFonts w:hint="eastAsia" w:ascii="宋体" w:hAnsi="宋体" w:eastAsia="宋体" w:cs="宋体"/>
                <w:color w:val="auto"/>
                <w:spacing w:val="0"/>
                <w:w w:val="100"/>
                <w:sz w:val="21"/>
                <w:szCs w:val="21"/>
                <w:highlight w:val="none"/>
                <w:lang w:eastAsia="zh-CN"/>
              </w:rPr>
              <w:t>得</w:t>
            </w:r>
            <w:r>
              <w:rPr>
                <w:rFonts w:hint="eastAsia" w:ascii="宋体" w:hAnsi="宋体" w:cs="宋体"/>
                <w:color w:val="auto"/>
                <w:spacing w:val="0"/>
                <w:w w:val="100"/>
                <w:sz w:val="21"/>
                <w:szCs w:val="21"/>
                <w:highlight w:val="none"/>
                <w:lang w:val="en-US" w:eastAsia="zh-CN"/>
              </w:rPr>
              <w:t>1.5</w:t>
            </w:r>
            <w:r>
              <w:rPr>
                <w:rFonts w:hint="eastAsia" w:ascii="宋体" w:hAnsi="宋体" w:eastAsia="宋体" w:cs="宋体"/>
                <w:color w:val="auto"/>
                <w:spacing w:val="0"/>
                <w:w w:val="100"/>
                <w:sz w:val="21"/>
                <w:szCs w:val="21"/>
                <w:highlight w:val="none"/>
                <w:lang w:eastAsia="zh-CN"/>
              </w:rPr>
              <w:t>分；衣前后衣片、左右袖子的平衡贴服度不够合理、对称性美观程度有待提升</w:t>
            </w:r>
            <w:r>
              <w:rPr>
                <w:rFonts w:hint="eastAsia" w:ascii="宋体" w:hAnsi="宋体" w:cs="宋体"/>
                <w:color w:val="auto"/>
                <w:spacing w:val="0"/>
                <w:w w:val="100"/>
                <w:sz w:val="21"/>
                <w:szCs w:val="21"/>
                <w:highlight w:val="none"/>
                <w:lang w:eastAsia="zh-CN"/>
              </w:rPr>
              <w:t>，样鞋</w:t>
            </w:r>
            <w:r>
              <w:rPr>
                <w:rFonts w:hint="eastAsia" w:ascii="宋体" w:hAnsi="宋体" w:cs="宋体"/>
                <w:color w:val="auto"/>
                <w:spacing w:val="0"/>
                <w:w w:val="100"/>
                <w:sz w:val="21"/>
                <w:szCs w:val="21"/>
                <w:highlight w:val="none"/>
                <w:lang w:val="en-US" w:eastAsia="zh-CN"/>
              </w:rPr>
              <w:t>缝线不整齐，</w:t>
            </w:r>
            <w:r>
              <w:rPr>
                <w:rFonts w:hint="eastAsia" w:ascii="宋体" w:hAnsi="宋体" w:eastAsia="宋体" w:cs="宋体"/>
                <w:color w:val="auto"/>
                <w:spacing w:val="0"/>
                <w:w w:val="100"/>
                <w:sz w:val="21"/>
                <w:szCs w:val="21"/>
                <w:highlight w:val="none"/>
                <w:lang w:eastAsia="zh-CN"/>
              </w:rPr>
              <w:t>得</w:t>
            </w:r>
            <w:r>
              <w:rPr>
                <w:rFonts w:hint="eastAsia" w:ascii="宋体" w:hAnsi="宋体" w:cs="宋体"/>
                <w:color w:val="auto"/>
                <w:spacing w:val="0"/>
                <w:w w:val="100"/>
                <w:sz w:val="21"/>
                <w:szCs w:val="21"/>
                <w:highlight w:val="none"/>
                <w:lang w:val="en-US" w:eastAsia="zh-CN"/>
              </w:rPr>
              <w:t>1</w:t>
            </w:r>
            <w:r>
              <w:rPr>
                <w:rFonts w:hint="eastAsia" w:ascii="宋体" w:hAnsi="宋体" w:eastAsia="宋体" w:cs="宋体"/>
                <w:color w:val="auto"/>
                <w:spacing w:val="0"/>
                <w:w w:val="100"/>
                <w:sz w:val="21"/>
                <w:szCs w:val="21"/>
                <w:highlight w:val="none"/>
                <w:lang w:eastAsia="zh-CN"/>
              </w:rPr>
              <w:t>分</w:t>
            </w:r>
            <w:r>
              <w:rPr>
                <w:rFonts w:hint="eastAsia" w:ascii="宋体" w:hAnsi="宋体" w:cs="宋体"/>
                <w:color w:val="auto"/>
                <w:spacing w:val="0"/>
                <w:w w:val="100"/>
                <w:sz w:val="21"/>
                <w:szCs w:val="21"/>
                <w:highlight w:val="none"/>
                <w:lang w:eastAsia="zh-CN"/>
              </w:rPr>
              <w:t>。</w:t>
            </w:r>
          </w:p>
        </w:tc>
      </w:tr>
    </w:tbl>
    <w:p w14:paraId="04AB7372">
      <w:pPr>
        <w:keepNext w:val="0"/>
        <w:keepLines w:val="0"/>
        <w:pageBreakBefore w:val="0"/>
        <w:widowControl w:val="0"/>
        <w:kinsoku/>
        <w:wordWrap/>
        <w:overflowPunct/>
        <w:topLinePunct w:val="0"/>
        <w:autoSpaceDE/>
        <w:autoSpaceDN/>
        <w:bidi w:val="0"/>
        <w:adjustRightInd/>
        <w:snapToGrid w:val="0"/>
        <w:spacing w:before="100" w:beforeAutospacing="1" w:line="360" w:lineRule="auto"/>
        <w:ind w:firstLine="482" w:firstLineChars="200"/>
        <w:textAlignment w:val="auto"/>
        <w:rPr>
          <w:rFonts w:hint="eastAsia" w:ascii="宋体" w:hAnsi="宋体" w:eastAsia="宋体" w:cs="宋体"/>
          <w:bCs/>
          <w:color w:val="auto"/>
          <w:spacing w:val="0"/>
          <w:w w:val="100"/>
          <w:kern w:val="0"/>
          <w:sz w:val="24"/>
          <w:highlight w:val="none"/>
          <w:shd w:val="clear" w:color="auto" w:fill="auto"/>
        </w:rPr>
      </w:pPr>
      <w:r>
        <w:rPr>
          <w:rFonts w:hint="eastAsia" w:ascii="宋体" w:hAnsi="宋体" w:eastAsia="宋体" w:cs="宋体"/>
          <w:b/>
          <w:color w:val="auto"/>
          <w:spacing w:val="0"/>
          <w:w w:val="100"/>
          <w:kern w:val="0"/>
          <w:sz w:val="24"/>
          <w:highlight w:val="none"/>
          <w:shd w:val="clear" w:color="auto" w:fill="auto"/>
        </w:rPr>
        <w:t>（四）</w:t>
      </w:r>
      <w:r>
        <w:rPr>
          <w:rFonts w:hint="eastAsia" w:ascii="宋体" w:hAnsi="宋体" w:eastAsia="宋体" w:cs="宋体"/>
          <w:b/>
          <w:color w:val="auto"/>
          <w:spacing w:val="0"/>
          <w:w w:val="100"/>
          <w:kern w:val="0"/>
          <w:sz w:val="24"/>
          <w:highlight w:val="none"/>
          <w:shd w:val="clear" w:color="auto" w:fill="auto"/>
          <w:lang w:val="zh-CN"/>
        </w:rPr>
        <w:t>价格分</w:t>
      </w:r>
      <w:r>
        <w:rPr>
          <w:rFonts w:hint="eastAsia" w:ascii="宋体" w:hAnsi="宋体" w:eastAsia="宋体" w:cs="宋体"/>
          <w:b/>
          <w:color w:val="auto"/>
          <w:spacing w:val="0"/>
          <w:w w:val="100"/>
          <w:kern w:val="0"/>
          <w:sz w:val="24"/>
          <w:highlight w:val="none"/>
          <w:shd w:val="clear" w:color="auto" w:fill="auto"/>
        </w:rPr>
        <w:t>：</w:t>
      </w:r>
      <w:r>
        <w:rPr>
          <w:rFonts w:hint="eastAsia" w:ascii="宋体" w:hAnsi="宋体" w:eastAsia="宋体" w:cs="宋体"/>
          <w:bCs/>
          <w:color w:val="auto"/>
          <w:spacing w:val="0"/>
          <w:w w:val="100"/>
          <w:kern w:val="0"/>
          <w:sz w:val="24"/>
          <w:highlight w:val="none"/>
          <w:u w:val="single"/>
          <w:shd w:val="clear" w:color="auto" w:fill="auto"/>
        </w:rPr>
        <w:t xml:space="preserve"> </w:t>
      </w:r>
      <w:r>
        <w:rPr>
          <w:rFonts w:hint="eastAsia" w:ascii="宋体" w:hAnsi="宋体" w:eastAsia="宋体" w:cs="宋体"/>
          <w:bCs/>
          <w:color w:val="auto"/>
          <w:spacing w:val="0"/>
          <w:w w:val="100"/>
          <w:kern w:val="0"/>
          <w:sz w:val="24"/>
          <w:highlight w:val="none"/>
          <w:u w:val="single"/>
          <w:shd w:val="clear" w:color="auto" w:fill="auto"/>
          <w:lang w:val="en-US" w:eastAsia="zh-CN"/>
        </w:rPr>
        <w:t>30</w:t>
      </w:r>
      <w:r>
        <w:rPr>
          <w:rFonts w:hint="eastAsia" w:ascii="宋体" w:hAnsi="宋体" w:eastAsia="宋体" w:cs="宋体"/>
          <w:bCs/>
          <w:color w:val="auto"/>
          <w:spacing w:val="0"/>
          <w:w w:val="100"/>
          <w:kern w:val="0"/>
          <w:sz w:val="24"/>
          <w:highlight w:val="none"/>
          <w:u w:val="single"/>
          <w:shd w:val="clear" w:color="auto" w:fill="auto"/>
        </w:rPr>
        <w:t xml:space="preserve"> </w:t>
      </w:r>
      <w:r>
        <w:rPr>
          <w:rFonts w:hint="eastAsia" w:ascii="宋体" w:hAnsi="宋体" w:eastAsia="宋体" w:cs="宋体"/>
          <w:bCs/>
          <w:color w:val="auto"/>
          <w:spacing w:val="0"/>
          <w:w w:val="100"/>
          <w:kern w:val="0"/>
          <w:sz w:val="24"/>
          <w:highlight w:val="none"/>
          <w:shd w:val="clear" w:color="auto" w:fill="auto"/>
          <w:lang w:val="zh-CN"/>
        </w:rPr>
        <w:t>分</w:t>
      </w:r>
    </w:p>
    <w:p w14:paraId="0CBD43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价格分统一采用低价优先法计算，即满足招标文件要求且投标价格最低的投标报价</w:t>
      </w:r>
      <w:r>
        <w:rPr>
          <w:rFonts w:hint="eastAsia" w:ascii="宋体" w:hAnsi="宋体" w:cs="宋体"/>
          <w:color w:val="auto"/>
          <w:spacing w:val="0"/>
          <w:w w:val="100"/>
          <w:sz w:val="24"/>
          <w:highlight w:val="none"/>
          <w:shd w:val="clear" w:color="auto" w:fill="auto"/>
          <w:lang w:eastAsia="zh-CN"/>
        </w:rPr>
        <w:t>（单价，下同）</w:t>
      </w:r>
      <w:r>
        <w:rPr>
          <w:rFonts w:hint="eastAsia" w:ascii="宋体" w:hAnsi="宋体" w:eastAsia="宋体" w:cs="宋体"/>
          <w:color w:val="auto"/>
          <w:spacing w:val="0"/>
          <w:w w:val="100"/>
          <w:sz w:val="24"/>
          <w:highlight w:val="none"/>
          <w:shd w:val="clear" w:color="auto" w:fill="auto"/>
        </w:rPr>
        <w:t>为评标基准价，其价格分为满分。其他</w:t>
      </w:r>
      <w:r>
        <w:rPr>
          <w:rFonts w:hint="eastAsia" w:ascii="宋体" w:hAnsi="宋体" w:eastAsia="宋体" w:cs="宋体"/>
          <w:color w:val="auto"/>
          <w:spacing w:val="0"/>
          <w:w w:val="100"/>
          <w:sz w:val="24"/>
          <w:highlight w:val="none"/>
          <w:shd w:val="clear" w:color="auto" w:fill="auto"/>
          <w:lang w:eastAsia="zh-CN"/>
        </w:rPr>
        <w:t>供应商</w:t>
      </w:r>
      <w:r>
        <w:rPr>
          <w:rFonts w:hint="eastAsia" w:ascii="宋体" w:hAnsi="宋体" w:eastAsia="宋体" w:cs="宋体"/>
          <w:color w:val="auto"/>
          <w:spacing w:val="0"/>
          <w:w w:val="100"/>
          <w:sz w:val="24"/>
          <w:highlight w:val="none"/>
          <w:shd w:val="clear" w:color="auto" w:fill="auto"/>
        </w:rPr>
        <w:t>的价格分统一按照下列公式计算：</w:t>
      </w:r>
    </w:p>
    <w:p w14:paraId="738B7F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投标报价得分=（评标基准价/投标报价）×价格权值×100</w:t>
      </w:r>
    </w:p>
    <w:p w14:paraId="04FE153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出现下列情形之一的，</w:t>
      </w:r>
      <w:r>
        <w:rPr>
          <w:rFonts w:hint="eastAsia" w:ascii="宋体" w:hAnsi="宋体" w:cs="宋体"/>
          <w:b/>
          <w:bCs/>
          <w:color w:val="auto"/>
          <w:spacing w:val="0"/>
          <w:w w:val="100"/>
          <w:sz w:val="24"/>
          <w:highlight w:val="none"/>
          <w:lang w:val="en-US" w:eastAsia="zh-CN"/>
        </w:rPr>
        <w:t>评审委员会</w:t>
      </w:r>
      <w:r>
        <w:rPr>
          <w:rFonts w:hint="eastAsia" w:ascii="宋体" w:hAnsi="宋体" w:eastAsia="宋体" w:cs="宋体"/>
          <w:b/>
          <w:bCs/>
          <w:color w:val="auto"/>
          <w:spacing w:val="0"/>
          <w:w w:val="100"/>
          <w:sz w:val="24"/>
          <w:highlight w:val="none"/>
        </w:rPr>
        <w:t>应当启动异常低价响应审查程序：</w:t>
      </w:r>
    </w:p>
    <w:p w14:paraId="74749773">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pacing w:val="0"/>
          <w:w w:val="100"/>
          <w:sz w:val="24"/>
          <w:highlight w:val="none"/>
          <w:lang w:val="en-US" w:eastAsia="zh-CN"/>
        </w:rPr>
      </w:pPr>
      <w:r>
        <w:rPr>
          <w:rFonts w:hint="eastAsia" w:ascii="宋体" w:hAnsi="宋体" w:eastAsia="宋体" w:cs="宋体"/>
          <w:b w:val="0"/>
          <w:bCs w:val="0"/>
          <w:color w:val="auto"/>
          <w:spacing w:val="0"/>
          <w:w w:val="100"/>
          <w:sz w:val="24"/>
          <w:highlight w:val="none"/>
          <w:lang w:val="en-US" w:eastAsia="zh-CN"/>
        </w:rPr>
        <w:t>1.投标（响应）报价</w:t>
      </w:r>
      <w:r>
        <w:rPr>
          <w:rFonts w:hint="eastAsia" w:ascii="宋体" w:hAnsi="宋体" w:cs="宋体"/>
          <w:b w:val="0"/>
          <w:bCs w:val="0"/>
          <w:color w:val="auto"/>
          <w:spacing w:val="0"/>
          <w:w w:val="100"/>
          <w:sz w:val="24"/>
          <w:highlight w:val="none"/>
          <w:lang w:val="en-US" w:eastAsia="zh-CN"/>
        </w:rPr>
        <w:t>（单价，下同）</w:t>
      </w:r>
      <w:r>
        <w:rPr>
          <w:rFonts w:hint="eastAsia" w:ascii="宋体" w:hAnsi="宋体" w:eastAsia="宋体" w:cs="宋体"/>
          <w:b w:val="0"/>
          <w:bCs w:val="0"/>
          <w:color w:val="auto"/>
          <w:spacing w:val="0"/>
          <w:w w:val="100"/>
          <w:sz w:val="24"/>
          <w:highlight w:val="none"/>
          <w:lang w:val="en-US" w:eastAsia="zh-CN"/>
        </w:rPr>
        <w:t>低于全部通过符合性审查供应商投标（响应）报价平均值50%的，即投标（响应）报价＜全部通过符合性审查供应商投标（响应）报价平均值×50%；</w:t>
      </w:r>
    </w:p>
    <w:p w14:paraId="31B2A8C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pacing w:val="0"/>
          <w:w w:val="100"/>
          <w:sz w:val="24"/>
          <w:highlight w:val="none"/>
          <w:lang w:val="en-US" w:eastAsia="zh-CN"/>
        </w:rPr>
      </w:pPr>
      <w:r>
        <w:rPr>
          <w:rFonts w:hint="eastAsia" w:ascii="宋体" w:hAnsi="宋体" w:eastAsia="宋体" w:cs="宋体"/>
          <w:b w:val="0"/>
          <w:bCs w:val="0"/>
          <w:color w:val="auto"/>
          <w:spacing w:val="0"/>
          <w:w w:val="100"/>
          <w:sz w:val="24"/>
          <w:highlight w:val="none"/>
          <w:lang w:val="en-US" w:eastAsia="zh-CN"/>
        </w:rPr>
        <w:t>2.投标（响应）报价低于通过符合性审查的次低报价供应商投标（响应）报价50%的，即投标（响应）报价＜通过符合性审查的次低报价供应商投标（响应）报价×50%；</w:t>
      </w:r>
    </w:p>
    <w:p w14:paraId="28E5AAA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pacing w:val="0"/>
          <w:w w:val="100"/>
          <w:sz w:val="24"/>
          <w:highlight w:val="none"/>
          <w:lang w:val="en-US" w:eastAsia="zh-CN"/>
        </w:rPr>
      </w:pPr>
      <w:r>
        <w:rPr>
          <w:rFonts w:hint="eastAsia" w:ascii="宋体" w:hAnsi="宋体" w:eastAsia="宋体" w:cs="宋体"/>
          <w:b w:val="0"/>
          <w:bCs w:val="0"/>
          <w:color w:val="auto"/>
          <w:spacing w:val="0"/>
          <w:w w:val="100"/>
          <w:sz w:val="24"/>
          <w:highlight w:val="none"/>
          <w:lang w:val="en-US" w:eastAsia="zh-CN"/>
        </w:rPr>
        <w:t>3.投标（响应）报价低于采购项目最高限价45%的，即投标（响应）报价&lt;采购项目最高限价×45%；</w:t>
      </w:r>
    </w:p>
    <w:p w14:paraId="291AA95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pacing w:val="0"/>
          <w:w w:val="100"/>
          <w:sz w:val="24"/>
          <w:highlight w:val="none"/>
          <w:lang w:val="en-US" w:eastAsia="zh-CN"/>
        </w:rPr>
      </w:pPr>
      <w:r>
        <w:rPr>
          <w:rFonts w:hint="eastAsia" w:ascii="宋体" w:hAnsi="宋体" w:eastAsia="宋体" w:cs="宋体"/>
          <w:b w:val="0"/>
          <w:bCs w:val="0"/>
          <w:color w:val="auto"/>
          <w:spacing w:val="0"/>
          <w:w w:val="100"/>
          <w:sz w:val="24"/>
          <w:highlight w:val="none"/>
          <w:lang w:val="en-US" w:eastAsia="zh-CN"/>
        </w:rPr>
        <w:t>4.评审委员会基于专业判断，认为供应商报价过低，有可能影响产品质量或者不能诚信履约的其他情形。</w:t>
      </w:r>
    </w:p>
    <w:p w14:paraId="78BE61A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pacing w:val="0"/>
          <w:w w:val="100"/>
          <w:sz w:val="24"/>
          <w:highlight w:val="none"/>
          <w:lang w:val="en-US" w:eastAsia="zh-CN"/>
        </w:rPr>
      </w:pPr>
      <w:r>
        <w:rPr>
          <w:rFonts w:hint="eastAsia" w:ascii="宋体" w:hAnsi="宋体" w:eastAsia="宋体" w:cs="宋体"/>
          <w:b w:val="0"/>
          <w:bCs w:val="0"/>
          <w:color w:val="auto"/>
          <w:spacing w:val="0"/>
          <w:w w:val="100"/>
          <w:sz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459E3BA">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pacing w:val="0"/>
          <w:w w:val="100"/>
          <w:sz w:val="24"/>
          <w:highlight w:val="none"/>
          <w:lang w:val="en-US" w:eastAsia="zh-CN"/>
        </w:rPr>
      </w:pPr>
      <w:r>
        <w:rPr>
          <w:rFonts w:hint="eastAsia" w:ascii="宋体" w:hAnsi="宋体" w:eastAsia="宋体" w:cs="宋体"/>
          <w:b w:val="0"/>
          <w:bCs w:val="0"/>
          <w:color w:val="auto"/>
          <w:spacing w:val="0"/>
          <w:w w:val="100"/>
          <w:sz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F24BEB9">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val="0"/>
          <w:bCs w:val="0"/>
          <w:color w:val="auto"/>
          <w:spacing w:val="0"/>
          <w:w w:val="100"/>
          <w:sz w:val="24"/>
          <w:highlight w:val="none"/>
          <w:lang w:val="en-US" w:eastAsia="zh-CN"/>
        </w:rPr>
      </w:pPr>
      <w:r>
        <w:rPr>
          <w:rFonts w:hint="eastAsia" w:ascii="宋体" w:hAnsi="宋体" w:eastAsia="宋体" w:cs="宋体"/>
          <w:b/>
          <w:bCs/>
          <w:color w:val="auto"/>
          <w:spacing w:val="0"/>
          <w:w w:val="100"/>
          <w:sz w:val="24"/>
          <w:highlight w:val="none"/>
          <w:lang w:val="en-US" w:eastAsia="zh-CN"/>
        </w:rPr>
        <w:t>（五）小微型企业价格扣除</w:t>
      </w:r>
    </w:p>
    <w:p w14:paraId="5597D8F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pacing w:val="0"/>
          <w:w w:val="100"/>
          <w:sz w:val="24"/>
          <w:highlight w:val="none"/>
          <w:lang w:val="en-US" w:eastAsia="zh-CN"/>
        </w:rPr>
      </w:pPr>
      <w:r>
        <w:rPr>
          <w:rFonts w:hint="eastAsia" w:ascii="宋体" w:hAnsi="宋体" w:cs="宋体"/>
          <w:b w:val="0"/>
          <w:bCs w:val="0"/>
          <w:color w:val="auto"/>
          <w:spacing w:val="0"/>
          <w:w w:val="100"/>
          <w:sz w:val="24"/>
          <w:highlight w:val="none"/>
          <w:lang w:val="en-US" w:eastAsia="zh-CN"/>
        </w:rPr>
        <w:t>（1）本项目</w:t>
      </w:r>
      <w:r>
        <w:rPr>
          <w:rFonts w:hint="eastAsia" w:ascii="宋体" w:hAnsi="宋体" w:eastAsia="宋体" w:cs="宋体"/>
          <w:b w:val="0"/>
          <w:bCs w:val="0"/>
          <w:color w:val="auto"/>
          <w:spacing w:val="0"/>
          <w:w w:val="100"/>
          <w:sz w:val="24"/>
          <w:highlight w:val="none"/>
          <w:lang w:val="en-US" w:eastAsia="zh-CN"/>
        </w:rPr>
        <w:t>对小型和微型企业产品或者服务的价格</w:t>
      </w:r>
      <w:r>
        <w:rPr>
          <w:rFonts w:hint="eastAsia" w:ascii="宋体" w:hAnsi="宋体" w:cs="宋体"/>
          <w:b w:val="0"/>
          <w:bCs w:val="0"/>
          <w:color w:val="auto"/>
          <w:spacing w:val="0"/>
          <w:w w:val="100"/>
          <w:sz w:val="24"/>
          <w:highlight w:val="none"/>
          <w:lang w:val="en-US" w:eastAsia="zh-CN"/>
        </w:rPr>
        <w:t>（投标单价）</w:t>
      </w:r>
      <w:r>
        <w:rPr>
          <w:rFonts w:hint="eastAsia" w:ascii="宋体" w:hAnsi="宋体" w:eastAsia="宋体" w:cs="宋体"/>
          <w:b w:val="0"/>
          <w:bCs w:val="0"/>
          <w:color w:val="auto"/>
          <w:spacing w:val="0"/>
          <w:w w:val="100"/>
          <w:sz w:val="24"/>
          <w:highlight w:val="none"/>
          <w:lang w:val="en-US" w:eastAsia="zh-CN"/>
        </w:rPr>
        <w:t>给予20%的扣除，用扣除后的价格参与评审</w:t>
      </w:r>
      <w:r>
        <w:rPr>
          <w:rFonts w:hint="eastAsia" w:ascii="宋体" w:hAnsi="宋体" w:cs="宋体"/>
          <w:b w:val="0"/>
          <w:bCs w:val="0"/>
          <w:color w:val="auto"/>
          <w:spacing w:val="0"/>
          <w:w w:val="100"/>
          <w:sz w:val="24"/>
          <w:highlight w:val="none"/>
          <w:lang w:val="en-US" w:eastAsia="zh-CN"/>
        </w:rPr>
        <w:t>。</w:t>
      </w:r>
    </w:p>
    <w:p w14:paraId="4C4087D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pacing w:val="0"/>
          <w:w w:val="100"/>
          <w:sz w:val="24"/>
          <w:highlight w:val="none"/>
          <w:lang w:val="en-US" w:eastAsia="zh-CN"/>
        </w:rPr>
      </w:pPr>
      <w:r>
        <w:rPr>
          <w:rFonts w:hint="eastAsia" w:ascii="宋体" w:hAnsi="宋体" w:eastAsia="宋体" w:cs="宋体"/>
          <w:b w:val="0"/>
          <w:bCs w:val="0"/>
          <w:color w:val="auto"/>
          <w:spacing w:val="0"/>
          <w:w w:val="100"/>
          <w:sz w:val="24"/>
          <w:highlight w:val="none"/>
          <w:lang w:val="en-US" w:eastAsia="zh-CN"/>
        </w:rPr>
        <w:t>（2）供应商需按照采购文件的要求提供相应的《中小企业声明函》。</w:t>
      </w:r>
    </w:p>
    <w:p w14:paraId="529D571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pacing w:val="0"/>
          <w:w w:val="100"/>
          <w:sz w:val="24"/>
          <w:highlight w:val="none"/>
          <w:lang w:val="en-US" w:eastAsia="zh-CN"/>
        </w:rPr>
      </w:pPr>
      <w:r>
        <w:rPr>
          <w:rFonts w:hint="eastAsia" w:ascii="宋体" w:hAnsi="宋体" w:eastAsia="宋体" w:cs="宋体"/>
          <w:b w:val="0"/>
          <w:bCs w:val="0"/>
          <w:color w:val="auto"/>
          <w:spacing w:val="0"/>
          <w:w w:val="100"/>
          <w:sz w:val="24"/>
          <w:highlight w:val="none"/>
          <w:lang w:val="en-US" w:eastAsia="zh-CN"/>
        </w:rPr>
        <w:t>（3）企业标准请参照《关于印发中小企业划型标准规定的通知》（工信部联企业[2011]300号）文件规定自行填写。</w:t>
      </w:r>
    </w:p>
    <w:p w14:paraId="74066C0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pacing w:val="0"/>
          <w:w w:val="100"/>
          <w:sz w:val="24"/>
          <w:highlight w:val="none"/>
          <w:lang w:val="en-US" w:eastAsia="zh-CN"/>
        </w:rPr>
      </w:pPr>
      <w:r>
        <w:rPr>
          <w:rFonts w:hint="eastAsia" w:ascii="宋体" w:hAnsi="宋体" w:cs="宋体"/>
          <w:b w:val="0"/>
          <w:bCs w:val="0"/>
          <w:color w:val="auto"/>
          <w:spacing w:val="0"/>
          <w:w w:val="100"/>
          <w:sz w:val="24"/>
          <w:highlight w:val="none"/>
          <w:lang w:val="en-US" w:eastAsia="zh-CN"/>
        </w:rPr>
        <w:t>（4）供应商如有虚假，将参照《中华人民共和国政府采购法》第七十七条依法承担相应责任。</w:t>
      </w:r>
    </w:p>
    <w:p w14:paraId="63F37FF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pacing w:val="0"/>
          <w:w w:val="100"/>
          <w:kern w:val="0"/>
          <w:sz w:val="24"/>
          <w:highlight w:val="none"/>
          <w:shd w:val="clear" w:color="auto" w:fill="auto"/>
        </w:rPr>
      </w:pPr>
      <w:r>
        <w:rPr>
          <w:rFonts w:hint="eastAsia" w:ascii="宋体" w:hAnsi="宋体" w:eastAsia="宋体" w:cs="宋体"/>
          <w:b/>
          <w:color w:val="auto"/>
          <w:spacing w:val="0"/>
          <w:w w:val="100"/>
          <w:kern w:val="0"/>
          <w:sz w:val="24"/>
          <w:highlight w:val="none"/>
          <w:shd w:val="clear" w:color="auto" w:fill="auto"/>
        </w:rPr>
        <w:t>（</w:t>
      </w:r>
      <w:r>
        <w:rPr>
          <w:rFonts w:hint="eastAsia" w:ascii="宋体" w:hAnsi="宋体" w:cs="宋体"/>
          <w:b/>
          <w:color w:val="auto"/>
          <w:spacing w:val="0"/>
          <w:w w:val="100"/>
          <w:kern w:val="0"/>
          <w:sz w:val="24"/>
          <w:highlight w:val="none"/>
          <w:shd w:val="clear" w:color="auto" w:fill="auto"/>
          <w:lang w:eastAsia="zh-CN"/>
        </w:rPr>
        <w:t>六</w:t>
      </w:r>
      <w:r>
        <w:rPr>
          <w:rFonts w:hint="eastAsia" w:ascii="宋体" w:hAnsi="宋体" w:eastAsia="宋体" w:cs="宋体"/>
          <w:b/>
          <w:color w:val="auto"/>
          <w:spacing w:val="0"/>
          <w:w w:val="100"/>
          <w:kern w:val="0"/>
          <w:sz w:val="24"/>
          <w:highlight w:val="none"/>
          <w:shd w:val="clear" w:color="auto" w:fill="auto"/>
        </w:rPr>
        <w:t>）中标人的确定</w:t>
      </w:r>
    </w:p>
    <w:p w14:paraId="00203D1E">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Cs/>
          <w:color w:val="auto"/>
          <w:spacing w:val="0"/>
          <w:w w:val="100"/>
          <w:sz w:val="24"/>
          <w:highlight w:val="none"/>
          <w:shd w:val="clear" w:color="auto" w:fill="auto"/>
        </w:rPr>
      </w:pPr>
      <w:r>
        <w:rPr>
          <w:rFonts w:hint="eastAsia" w:ascii="宋体" w:hAnsi="宋体" w:eastAsia="宋体" w:cs="宋体"/>
          <w:bCs/>
          <w:color w:val="auto"/>
          <w:spacing w:val="0"/>
          <w:w w:val="100"/>
          <w:sz w:val="24"/>
          <w:highlight w:val="none"/>
          <w:shd w:val="clear" w:color="auto" w:fill="auto"/>
        </w:rPr>
        <w:t>评委对中标候选人报价总表和明细表进行审核，应审核供应商投标报价是否前后一致、大小写金额是否一致、总价金额与单价汇总金额是否一致。对过高过低报价的并作为中标候选人的，应重点审核报价明细表</w:t>
      </w:r>
      <w:r>
        <w:rPr>
          <w:rFonts w:hint="eastAsia" w:ascii="宋体" w:hAnsi="宋体" w:eastAsia="宋体" w:cs="宋体"/>
          <w:bCs/>
          <w:color w:val="auto"/>
          <w:spacing w:val="0"/>
          <w:w w:val="100"/>
          <w:sz w:val="24"/>
          <w:highlight w:val="none"/>
          <w:shd w:val="clear" w:color="auto" w:fill="auto"/>
          <w:lang w:eastAsia="zh-CN"/>
        </w:rPr>
        <w:t>是</w:t>
      </w:r>
      <w:r>
        <w:rPr>
          <w:rFonts w:hint="eastAsia" w:ascii="宋体" w:hAnsi="宋体" w:eastAsia="宋体" w:cs="宋体"/>
          <w:bCs/>
          <w:color w:val="auto"/>
          <w:spacing w:val="0"/>
          <w:w w:val="100"/>
          <w:sz w:val="24"/>
          <w:highlight w:val="none"/>
          <w:shd w:val="clear" w:color="auto" w:fill="auto"/>
        </w:rPr>
        <w:t>否</w:t>
      </w:r>
      <w:r>
        <w:rPr>
          <w:rFonts w:hint="eastAsia" w:ascii="宋体" w:hAnsi="宋体" w:eastAsia="宋体" w:cs="宋体"/>
          <w:bCs/>
          <w:color w:val="auto"/>
          <w:spacing w:val="0"/>
          <w:w w:val="100"/>
          <w:sz w:val="24"/>
          <w:highlight w:val="none"/>
          <w:shd w:val="clear" w:color="auto" w:fill="auto"/>
          <w:lang w:eastAsia="zh-CN"/>
        </w:rPr>
        <w:t>有</w:t>
      </w:r>
      <w:r>
        <w:rPr>
          <w:rFonts w:hint="eastAsia" w:ascii="宋体" w:hAnsi="宋体" w:eastAsia="宋体" w:cs="宋体"/>
          <w:bCs/>
          <w:color w:val="auto"/>
          <w:spacing w:val="0"/>
          <w:w w:val="100"/>
          <w:sz w:val="24"/>
          <w:highlight w:val="none"/>
          <w:shd w:val="clear" w:color="auto" w:fill="auto"/>
        </w:rPr>
        <w:t>重大重复报价或漏项报价等情况，一经发现，现场请中标候选人予以澄清，明显过错或不能澄清的，经超半数以上评委认定，有权取消供应商中标候选人资格。</w:t>
      </w:r>
    </w:p>
    <w:p w14:paraId="6DC74EE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评委会汇总各评委评分后，按照得分从高到低的顺序推荐三名中标候选人，并编写评标报告。</w:t>
      </w:r>
    </w:p>
    <w:p w14:paraId="5E15335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Cs/>
          <w:color w:val="auto"/>
          <w:spacing w:val="0"/>
          <w:w w:val="100"/>
          <w:sz w:val="24"/>
          <w:highlight w:val="none"/>
          <w:shd w:val="clear" w:color="auto" w:fill="auto"/>
        </w:rPr>
      </w:pPr>
      <w:r>
        <w:rPr>
          <w:rFonts w:hint="eastAsia" w:ascii="宋体" w:hAnsi="宋体" w:eastAsia="宋体" w:cs="宋体"/>
          <w:b/>
          <w:color w:val="auto"/>
          <w:spacing w:val="0"/>
          <w:w w:val="100"/>
          <w:sz w:val="24"/>
          <w:highlight w:val="none"/>
          <w:shd w:val="clear" w:color="auto" w:fill="auto"/>
        </w:rPr>
        <w:t>采购人委托评委会</w:t>
      </w:r>
      <w:r>
        <w:rPr>
          <w:rFonts w:hint="eastAsia" w:ascii="宋体" w:hAnsi="宋体" w:eastAsia="宋体" w:cs="宋体"/>
          <w:bCs/>
          <w:color w:val="auto"/>
          <w:spacing w:val="0"/>
          <w:w w:val="100"/>
          <w:sz w:val="24"/>
          <w:highlight w:val="none"/>
          <w:shd w:val="clear" w:color="auto" w:fill="auto"/>
        </w:rPr>
        <w:t>在评标报告确定的中标候选人名单中按顺序确定中标人。</w:t>
      </w:r>
    </w:p>
    <w:p w14:paraId="49BBA536">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b/>
          <w:color w:val="auto"/>
          <w:spacing w:val="0"/>
          <w:w w:val="100"/>
          <w:kern w:val="0"/>
          <w:sz w:val="24"/>
          <w:highlight w:val="none"/>
          <w:shd w:val="clear" w:color="auto" w:fill="auto"/>
        </w:rPr>
      </w:pPr>
      <w:r>
        <w:rPr>
          <w:rFonts w:hint="eastAsia" w:ascii="宋体" w:hAnsi="宋体" w:eastAsia="宋体" w:cs="宋体"/>
          <w:b/>
          <w:color w:val="auto"/>
          <w:spacing w:val="0"/>
          <w:w w:val="100"/>
          <w:kern w:val="0"/>
          <w:sz w:val="24"/>
          <w:highlight w:val="none"/>
          <w:shd w:val="clear" w:color="auto" w:fill="auto"/>
        </w:rPr>
        <w:t>（</w:t>
      </w:r>
      <w:r>
        <w:rPr>
          <w:rFonts w:hint="eastAsia" w:ascii="宋体" w:hAnsi="宋体" w:cs="宋体"/>
          <w:b/>
          <w:color w:val="auto"/>
          <w:spacing w:val="0"/>
          <w:w w:val="100"/>
          <w:kern w:val="0"/>
          <w:sz w:val="24"/>
          <w:highlight w:val="none"/>
          <w:shd w:val="clear" w:color="auto" w:fill="auto"/>
          <w:lang w:eastAsia="zh-CN"/>
        </w:rPr>
        <w:t>七</w:t>
      </w:r>
      <w:r>
        <w:rPr>
          <w:rFonts w:hint="eastAsia" w:ascii="宋体" w:hAnsi="宋体" w:eastAsia="宋体" w:cs="宋体"/>
          <w:b/>
          <w:color w:val="auto"/>
          <w:spacing w:val="0"/>
          <w:w w:val="100"/>
          <w:kern w:val="0"/>
          <w:sz w:val="24"/>
          <w:highlight w:val="none"/>
          <w:shd w:val="clear" w:color="auto" w:fill="auto"/>
        </w:rPr>
        <w:t>）采购代理机构宣布评标结果。</w:t>
      </w:r>
    </w:p>
    <w:p w14:paraId="71E2D189">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b/>
          <w:color w:val="auto"/>
          <w:spacing w:val="0"/>
          <w:w w:val="100"/>
          <w:kern w:val="0"/>
          <w:sz w:val="24"/>
          <w:highlight w:val="none"/>
          <w:shd w:val="clear" w:color="auto" w:fill="auto"/>
        </w:rPr>
      </w:pPr>
      <w:r>
        <w:rPr>
          <w:rFonts w:hint="eastAsia" w:ascii="宋体" w:hAnsi="宋体" w:eastAsia="宋体" w:cs="宋体"/>
          <w:b/>
          <w:color w:val="auto"/>
          <w:spacing w:val="0"/>
          <w:w w:val="100"/>
          <w:kern w:val="0"/>
          <w:sz w:val="24"/>
          <w:highlight w:val="none"/>
          <w:shd w:val="clear" w:color="auto" w:fill="auto"/>
        </w:rPr>
        <w:t>（</w:t>
      </w:r>
      <w:r>
        <w:rPr>
          <w:rFonts w:hint="eastAsia" w:ascii="宋体" w:hAnsi="宋体" w:cs="宋体"/>
          <w:b/>
          <w:color w:val="auto"/>
          <w:spacing w:val="0"/>
          <w:w w:val="100"/>
          <w:kern w:val="0"/>
          <w:sz w:val="24"/>
          <w:highlight w:val="none"/>
          <w:shd w:val="clear" w:color="auto" w:fill="auto"/>
          <w:lang w:eastAsia="zh-CN"/>
        </w:rPr>
        <w:t>八</w:t>
      </w:r>
      <w:r>
        <w:rPr>
          <w:rFonts w:hint="eastAsia" w:ascii="宋体" w:hAnsi="宋体" w:eastAsia="宋体" w:cs="宋体"/>
          <w:b/>
          <w:color w:val="auto"/>
          <w:spacing w:val="0"/>
          <w:w w:val="100"/>
          <w:kern w:val="0"/>
          <w:sz w:val="24"/>
          <w:highlight w:val="none"/>
          <w:shd w:val="clear" w:color="auto" w:fill="auto"/>
        </w:rPr>
        <w:t>）公告中标结果</w:t>
      </w:r>
    </w:p>
    <w:p w14:paraId="229D4A3F">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
          <w:color w:val="auto"/>
          <w:spacing w:val="0"/>
          <w:w w:val="100"/>
          <w:kern w:val="0"/>
          <w:sz w:val="24"/>
          <w:highlight w:val="none"/>
          <w:shd w:val="clear" w:color="auto" w:fill="auto"/>
        </w:rPr>
      </w:pPr>
      <w:r>
        <w:rPr>
          <w:rFonts w:hint="eastAsia" w:ascii="宋体" w:hAnsi="宋体" w:eastAsia="宋体" w:cs="宋体"/>
          <w:color w:val="auto"/>
          <w:spacing w:val="0"/>
          <w:w w:val="100"/>
          <w:sz w:val="24"/>
          <w:highlight w:val="none"/>
          <w:shd w:val="clear" w:color="auto" w:fill="auto"/>
        </w:rPr>
        <w:t>自确定中标人之日起2个工作日内，在南通市崇川区</w:t>
      </w:r>
      <w:r>
        <w:rPr>
          <w:rFonts w:hint="eastAsia" w:ascii="宋体" w:hAnsi="宋体" w:eastAsia="宋体" w:cs="宋体"/>
          <w:color w:val="auto"/>
          <w:spacing w:val="0"/>
          <w:w w:val="100"/>
          <w:sz w:val="24"/>
          <w:highlight w:val="none"/>
          <w:shd w:val="clear" w:color="auto" w:fill="auto"/>
          <w:lang w:eastAsia="zh-CN"/>
        </w:rPr>
        <w:t>人民政府网</w:t>
      </w:r>
      <w:r>
        <w:rPr>
          <w:rFonts w:hint="eastAsia" w:ascii="宋体" w:hAnsi="宋体" w:eastAsia="宋体" w:cs="宋体"/>
          <w:color w:val="auto"/>
          <w:spacing w:val="0"/>
          <w:w w:val="100"/>
          <w:sz w:val="24"/>
          <w:highlight w:val="none"/>
          <w:shd w:val="clear" w:color="auto" w:fill="auto"/>
        </w:rPr>
        <w:t>，公告期限为1个工作日。</w:t>
      </w:r>
    </w:p>
    <w:p w14:paraId="2A1F9D92">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b/>
          <w:color w:val="auto"/>
          <w:spacing w:val="0"/>
          <w:w w:val="100"/>
          <w:kern w:val="0"/>
          <w:sz w:val="24"/>
          <w:highlight w:val="none"/>
          <w:shd w:val="clear" w:color="auto" w:fill="auto"/>
        </w:rPr>
      </w:pPr>
      <w:r>
        <w:rPr>
          <w:rFonts w:hint="eastAsia" w:ascii="宋体" w:hAnsi="宋体" w:eastAsia="宋体" w:cs="宋体"/>
          <w:b/>
          <w:color w:val="auto"/>
          <w:spacing w:val="0"/>
          <w:w w:val="100"/>
          <w:kern w:val="0"/>
          <w:sz w:val="24"/>
          <w:highlight w:val="none"/>
          <w:shd w:val="clear" w:color="auto" w:fill="auto"/>
        </w:rPr>
        <w:t>（</w:t>
      </w:r>
      <w:r>
        <w:rPr>
          <w:rFonts w:hint="eastAsia" w:ascii="宋体" w:hAnsi="宋体" w:cs="宋体"/>
          <w:b/>
          <w:color w:val="auto"/>
          <w:spacing w:val="0"/>
          <w:w w:val="100"/>
          <w:kern w:val="0"/>
          <w:sz w:val="24"/>
          <w:highlight w:val="none"/>
          <w:shd w:val="clear" w:color="auto" w:fill="auto"/>
          <w:lang w:eastAsia="zh-CN"/>
        </w:rPr>
        <w:t>九</w:t>
      </w:r>
      <w:r>
        <w:rPr>
          <w:rFonts w:hint="eastAsia" w:ascii="宋体" w:hAnsi="宋体" w:eastAsia="宋体" w:cs="宋体"/>
          <w:b/>
          <w:color w:val="auto"/>
          <w:spacing w:val="0"/>
          <w:w w:val="100"/>
          <w:kern w:val="0"/>
          <w:sz w:val="24"/>
          <w:highlight w:val="none"/>
          <w:shd w:val="clear" w:color="auto" w:fill="auto"/>
        </w:rPr>
        <w:t>）发放中标通知书</w:t>
      </w:r>
    </w:p>
    <w:p w14:paraId="39B78202">
      <w:pPr>
        <w:keepNext w:val="0"/>
        <w:keepLines w:val="0"/>
        <w:pageBreakBefore w:val="0"/>
        <w:widowControl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宋体"/>
          <w:color w:val="auto"/>
          <w:spacing w:val="0"/>
          <w:w w:val="100"/>
          <w:sz w:val="24"/>
          <w:highlight w:val="none"/>
          <w:u w:val="single"/>
          <w:shd w:val="clear" w:color="auto" w:fill="auto"/>
        </w:rPr>
      </w:pPr>
      <w:r>
        <w:rPr>
          <w:rFonts w:hint="eastAsia" w:ascii="宋体" w:hAnsi="宋体" w:eastAsia="宋体" w:cs="宋体"/>
          <w:color w:val="auto"/>
          <w:spacing w:val="0"/>
          <w:w w:val="100"/>
          <w:sz w:val="24"/>
          <w:highlight w:val="none"/>
          <w:shd w:val="clear" w:color="auto" w:fill="auto"/>
        </w:rPr>
        <w:t>中标通知书发放条件和途径：发布中标结果公告的同时，采购人或者采购代理机构应当向中标人发放中标通知书。</w:t>
      </w:r>
    </w:p>
    <w:p w14:paraId="197564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中标通知书发出后，采购人不得违法改变中标结果，中标供应商无正当理由不得放弃中标。</w:t>
      </w:r>
    </w:p>
    <w:p w14:paraId="64E2453B">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b/>
          <w:color w:val="auto"/>
          <w:spacing w:val="0"/>
          <w:w w:val="100"/>
          <w:sz w:val="24"/>
          <w:highlight w:val="none"/>
          <w:shd w:val="clear" w:color="auto" w:fill="auto"/>
        </w:rPr>
      </w:pPr>
      <w:r>
        <w:rPr>
          <w:rFonts w:hint="eastAsia" w:ascii="宋体" w:hAnsi="宋体" w:eastAsia="宋体" w:cs="宋体"/>
          <w:b/>
          <w:color w:val="auto"/>
          <w:spacing w:val="0"/>
          <w:w w:val="100"/>
          <w:sz w:val="24"/>
          <w:highlight w:val="none"/>
          <w:shd w:val="clear" w:color="auto" w:fill="auto"/>
        </w:rPr>
        <w:t>八、其他注意事项</w:t>
      </w:r>
    </w:p>
    <w:p w14:paraId="5E40385A">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1、在投标、开标时间，</w:t>
      </w:r>
      <w:r>
        <w:rPr>
          <w:rFonts w:hint="eastAsia" w:ascii="宋体" w:hAnsi="宋体" w:eastAsia="宋体" w:cs="宋体"/>
          <w:color w:val="auto"/>
          <w:spacing w:val="0"/>
          <w:w w:val="100"/>
          <w:sz w:val="24"/>
          <w:highlight w:val="none"/>
          <w:shd w:val="clear" w:color="auto" w:fill="auto"/>
          <w:lang w:eastAsia="zh-CN"/>
        </w:rPr>
        <w:t>供应商</w:t>
      </w:r>
      <w:r>
        <w:rPr>
          <w:rFonts w:hint="eastAsia" w:ascii="宋体" w:hAnsi="宋体" w:eastAsia="宋体" w:cs="宋体"/>
          <w:color w:val="auto"/>
          <w:spacing w:val="0"/>
          <w:w w:val="100"/>
          <w:sz w:val="24"/>
          <w:highlight w:val="none"/>
          <w:shd w:val="clear" w:color="auto" w:fill="auto"/>
        </w:rPr>
        <w:t>不得向评委询问情况，不得进行旨在影响评标结果的活动。</w:t>
      </w:r>
    </w:p>
    <w:p w14:paraId="271B4E88">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2、评委会不得向</w:t>
      </w:r>
      <w:r>
        <w:rPr>
          <w:rFonts w:hint="eastAsia" w:ascii="宋体" w:hAnsi="宋体" w:eastAsia="宋体" w:cs="宋体"/>
          <w:color w:val="auto"/>
          <w:spacing w:val="0"/>
          <w:w w:val="100"/>
          <w:sz w:val="24"/>
          <w:highlight w:val="none"/>
          <w:shd w:val="clear" w:color="auto" w:fill="auto"/>
          <w:lang w:eastAsia="zh-CN"/>
        </w:rPr>
        <w:t>供应商</w:t>
      </w:r>
      <w:r>
        <w:rPr>
          <w:rFonts w:hint="eastAsia" w:ascii="宋体" w:hAnsi="宋体" w:eastAsia="宋体" w:cs="宋体"/>
          <w:color w:val="auto"/>
          <w:spacing w:val="0"/>
          <w:w w:val="100"/>
          <w:sz w:val="24"/>
          <w:highlight w:val="none"/>
          <w:shd w:val="clear" w:color="auto" w:fill="auto"/>
        </w:rPr>
        <w:t>解释落标原因。</w:t>
      </w:r>
    </w:p>
    <w:p w14:paraId="5BD062F8">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3、在投标、评标过程中，如果</w:t>
      </w:r>
      <w:r>
        <w:rPr>
          <w:rFonts w:hint="eastAsia" w:ascii="宋体" w:hAnsi="宋体" w:eastAsia="宋体" w:cs="宋体"/>
          <w:color w:val="auto"/>
          <w:spacing w:val="0"/>
          <w:w w:val="100"/>
          <w:sz w:val="24"/>
          <w:highlight w:val="none"/>
          <w:shd w:val="clear" w:color="auto" w:fill="auto"/>
          <w:lang w:eastAsia="zh-CN"/>
        </w:rPr>
        <w:t>供应商</w:t>
      </w:r>
      <w:r>
        <w:rPr>
          <w:rFonts w:hint="eastAsia" w:ascii="宋体" w:hAnsi="宋体" w:eastAsia="宋体" w:cs="宋体"/>
          <w:color w:val="auto"/>
          <w:spacing w:val="0"/>
          <w:w w:val="100"/>
          <w:sz w:val="24"/>
          <w:highlight w:val="none"/>
          <w:shd w:val="clear" w:color="auto" w:fill="auto"/>
        </w:rPr>
        <w:t>联合故意抬高报价或出现其他不正当行为，采购人有权中止投标或评标。</w:t>
      </w:r>
    </w:p>
    <w:p w14:paraId="38997024">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4、凡在投标、开标过程中，已提示是否异议的事项，</w:t>
      </w:r>
      <w:r>
        <w:rPr>
          <w:rFonts w:hint="eastAsia" w:ascii="宋体" w:hAnsi="宋体" w:eastAsia="宋体" w:cs="宋体"/>
          <w:color w:val="auto"/>
          <w:spacing w:val="0"/>
          <w:w w:val="100"/>
          <w:sz w:val="24"/>
          <w:highlight w:val="none"/>
          <w:shd w:val="clear" w:color="auto" w:fill="auto"/>
          <w:lang w:eastAsia="zh-CN"/>
        </w:rPr>
        <w:t>供应商</w:t>
      </w:r>
      <w:r>
        <w:rPr>
          <w:rFonts w:hint="eastAsia" w:ascii="宋体" w:hAnsi="宋体" w:eastAsia="宋体" w:cs="宋体"/>
          <w:color w:val="auto"/>
          <w:spacing w:val="0"/>
          <w:w w:val="100"/>
          <w:sz w:val="24"/>
          <w:highlight w:val="none"/>
          <w:shd w:val="clear" w:color="auto" w:fill="auto"/>
        </w:rPr>
        <w:t>当时没有提出异议的，事后不得针对上述事项提出质疑。</w:t>
      </w:r>
    </w:p>
    <w:p w14:paraId="47BB3994">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rPr>
      </w:pPr>
    </w:p>
    <w:p w14:paraId="7EC4E0C2">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rPr>
      </w:pPr>
    </w:p>
    <w:p w14:paraId="4E84E38C">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rPr>
      </w:pPr>
    </w:p>
    <w:p w14:paraId="36D1D2EC">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rPr>
      </w:pPr>
    </w:p>
    <w:p w14:paraId="5A09650C">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rPr>
      </w:pPr>
    </w:p>
    <w:p w14:paraId="46C4352F">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rPr>
      </w:pPr>
    </w:p>
    <w:p w14:paraId="423D4971">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rPr>
      </w:pPr>
    </w:p>
    <w:p w14:paraId="44E88346">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rPr>
      </w:pPr>
    </w:p>
    <w:p w14:paraId="1AC1C6A1">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rPr>
      </w:pPr>
    </w:p>
    <w:p w14:paraId="4BC33D28">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rPr>
      </w:pPr>
    </w:p>
    <w:p w14:paraId="520B0DCF">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rPr>
      </w:pPr>
    </w:p>
    <w:p w14:paraId="56849910">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rPr>
      </w:pPr>
    </w:p>
    <w:p w14:paraId="033B796A">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rPr>
      </w:pPr>
    </w:p>
    <w:p w14:paraId="358EF227">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w w:val="100"/>
          <w:sz w:val="24"/>
          <w:highlight w:val="none"/>
          <w:shd w:val="clear" w:color="auto" w:fill="auto"/>
        </w:rPr>
      </w:pPr>
    </w:p>
    <w:p w14:paraId="16E605DF">
      <w:pPr>
        <w:rPr>
          <w:rFonts w:hint="eastAsia" w:ascii="宋体" w:hAnsi="宋体" w:eastAsia="宋体" w:cs="宋体"/>
          <w:b/>
          <w:color w:val="auto"/>
          <w:spacing w:val="0"/>
          <w:w w:val="100"/>
          <w:sz w:val="36"/>
          <w:szCs w:val="36"/>
          <w:highlight w:val="none"/>
          <w:shd w:val="clear" w:color="auto" w:fill="auto"/>
        </w:rPr>
      </w:pPr>
      <w:r>
        <w:rPr>
          <w:rFonts w:hint="eastAsia" w:ascii="宋体" w:hAnsi="宋体" w:eastAsia="宋体" w:cs="宋体"/>
          <w:b/>
          <w:color w:val="auto"/>
          <w:spacing w:val="0"/>
          <w:w w:val="100"/>
          <w:sz w:val="36"/>
          <w:szCs w:val="36"/>
          <w:highlight w:val="none"/>
          <w:shd w:val="clear" w:color="auto" w:fill="auto"/>
        </w:rPr>
        <w:br w:type="page"/>
      </w:r>
    </w:p>
    <w:p w14:paraId="13E844AF">
      <w:pPr>
        <w:snapToGrid w:val="0"/>
        <w:spacing w:line="300" w:lineRule="auto"/>
        <w:jc w:val="center"/>
        <w:outlineLvl w:val="0"/>
        <w:rPr>
          <w:rFonts w:hint="eastAsia" w:ascii="宋体" w:hAnsi="宋体" w:eastAsia="宋体" w:cs="宋体"/>
          <w:b/>
          <w:color w:val="auto"/>
          <w:spacing w:val="0"/>
          <w:w w:val="100"/>
          <w:sz w:val="36"/>
          <w:szCs w:val="36"/>
          <w:highlight w:val="none"/>
          <w:shd w:val="clear" w:color="auto" w:fill="auto"/>
        </w:rPr>
      </w:pPr>
      <w:r>
        <w:rPr>
          <w:rFonts w:hint="eastAsia" w:ascii="宋体" w:hAnsi="宋体" w:eastAsia="宋体" w:cs="宋体"/>
          <w:b/>
          <w:color w:val="auto"/>
          <w:spacing w:val="0"/>
          <w:w w:val="100"/>
          <w:sz w:val="36"/>
          <w:szCs w:val="36"/>
          <w:highlight w:val="none"/>
          <w:shd w:val="clear" w:color="auto" w:fill="auto"/>
        </w:rPr>
        <w:t>第五部分  合同签订与验收付款</w:t>
      </w:r>
    </w:p>
    <w:p w14:paraId="43AE93C5">
      <w:pPr>
        <w:snapToGrid w:val="0"/>
        <w:spacing w:line="300" w:lineRule="auto"/>
        <w:jc w:val="center"/>
        <w:rPr>
          <w:rFonts w:hint="eastAsia" w:ascii="宋体" w:hAnsi="宋体" w:eastAsia="宋体" w:cs="宋体"/>
          <w:color w:val="auto"/>
          <w:spacing w:val="0"/>
          <w:w w:val="100"/>
          <w:sz w:val="28"/>
          <w:szCs w:val="28"/>
          <w:highlight w:val="none"/>
          <w:shd w:val="clear" w:color="auto" w:fill="auto"/>
        </w:rPr>
      </w:pPr>
    </w:p>
    <w:p w14:paraId="5A914AE2">
      <w:pPr>
        <w:keepNext w:val="0"/>
        <w:keepLines w:val="0"/>
        <w:pageBreakBefore w:val="0"/>
        <w:widowControl w:val="0"/>
        <w:wordWrap/>
        <w:overflowPunct/>
        <w:bidi w:val="0"/>
        <w:adjustRightInd/>
        <w:snapToGrid w:val="0"/>
        <w:spacing w:line="360" w:lineRule="auto"/>
        <w:ind w:firstLine="482" w:firstLineChars="200"/>
        <w:contextualSpacing/>
        <w:textAlignment w:val="auto"/>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b/>
          <w:color w:val="auto"/>
          <w:spacing w:val="0"/>
          <w:w w:val="100"/>
          <w:sz w:val="24"/>
          <w:highlight w:val="none"/>
          <w:shd w:val="clear" w:color="auto" w:fill="auto"/>
        </w:rPr>
        <w:t>一</w:t>
      </w:r>
      <w:r>
        <w:rPr>
          <w:rFonts w:hint="eastAsia" w:ascii="宋体" w:hAnsi="宋体" w:eastAsia="宋体" w:cs="宋体"/>
          <w:color w:val="auto"/>
          <w:spacing w:val="0"/>
          <w:w w:val="100"/>
          <w:sz w:val="24"/>
          <w:highlight w:val="none"/>
          <w:shd w:val="clear" w:color="auto" w:fill="auto"/>
        </w:rPr>
        <w:t>、</w:t>
      </w:r>
      <w:r>
        <w:rPr>
          <w:rFonts w:hint="eastAsia" w:ascii="宋体" w:hAnsi="宋体" w:eastAsia="宋体" w:cs="宋体"/>
          <w:b/>
          <w:bCs/>
          <w:color w:val="auto"/>
          <w:spacing w:val="0"/>
          <w:w w:val="100"/>
          <w:sz w:val="24"/>
          <w:highlight w:val="none"/>
          <w:shd w:val="clear" w:color="auto" w:fill="auto"/>
        </w:rPr>
        <w:t>中标供应商和采购人需在《中标通知书》发出之日起</w:t>
      </w:r>
      <w:r>
        <w:rPr>
          <w:rFonts w:hint="eastAsia" w:ascii="宋体" w:hAnsi="宋体" w:eastAsia="宋体" w:cs="宋体"/>
          <w:b/>
          <w:bCs/>
          <w:color w:val="auto"/>
          <w:spacing w:val="0"/>
          <w:w w:val="100"/>
          <w:sz w:val="24"/>
          <w:highlight w:val="none"/>
          <w:shd w:val="clear" w:color="auto" w:fill="auto"/>
          <w:lang w:val="en-US" w:eastAsia="zh-CN"/>
        </w:rPr>
        <w:t>30</w:t>
      </w:r>
      <w:r>
        <w:rPr>
          <w:rFonts w:hint="eastAsia" w:ascii="宋体" w:hAnsi="宋体" w:eastAsia="宋体" w:cs="宋体"/>
          <w:b/>
          <w:bCs/>
          <w:color w:val="auto"/>
          <w:spacing w:val="0"/>
          <w:w w:val="100"/>
          <w:sz w:val="24"/>
          <w:highlight w:val="none"/>
          <w:shd w:val="clear" w:color="auto" w:fill="auto"/>
        </w:rPr>
        <w:t>日内签订合同。</w:t>
      </w:r>
      <w:r>
        <w:rPr>
          <w:rFonts w:hint="eastAsia" w:ascii="宋体" w:hAnsi="宋体" w:eastAsia="宋体" w:cs="宋体"/>
          <w:color w:val="auto"/>
          <w:spacing w:val="0"/>
          <w:w w:val="100"/>
          <w:sz w:val="24"/>
          <w:highlight w:val="none"/>
          <w:shd w:val="clear" w:color="auto" w:fill="auto"/>
        </w:rPr>
        <w:t>合同签订后中标供应商方可履约，否则引起的一切后果由中标供应商自行承担。</w:t>
      </w:r>
      <w:r>
        <w:rPr>
          <w:rFonts w:hint="eastAsia" w:ascii="宋体" w:hAnsi="宋体" w:eastAsia="宋体" w:cs="宋体"/>
          <w:color w:val="auto"/>
          <w:spacing w:val="0"/>
          <w:w w:val="100"/>
          <w:sz w:val="24"/>
          <w:highlight w:val="none"/>
          <w:shd w:val="clear" w:color="auto" w:fill="auto"/>
          <w:lang w:val="zh-CN"/>
        </w:rPr>
        <w:t>所签合同不得对采购文件作实质性修改</w:t>
      </w:r>
      <w:r>
        <w:rPr>
          <w:rFonts w:hint="eastAsia" w:ascii="宋体" w:hAnsi="宋体" w:eastAsia="宋体" w:cs="宋体"/>
          <w:color w:val="auto"/>
          <w:spacing w:val="0"/>
          <w:w w:val="100"/>
          <w:sz w:val="24"/>
          <w:highlight w:val="none"/>
          <w:shd w:val="clear" w:color="auto" w:fill="auto"/>
        </w:rPr>
        <w:t>。采购人不得向中标供应商提出不合理的要求作为签订合同的条件，不得与中标供应商私下订立背离采购文件实质性内容的协议。</w:t>
      </w:r>
    </w:p>
    <w:p w14:paraId="1772DCCA">
      <w:pPr>
        <w:keepNext w:val="0"/>
        <w:keepLines w:val="0"/>
        <w:pageBreakBefore w:val="0"/>
        <w:widowControl w:val="0"/>
        <w:wordWrap/>
        <w:overflowPunct/>
        <w:bidi w:val="0"/>
        <w:adjustRightInd/>
        <w:snapToGrid w:val="0"/>
        <w:spacing w:line="360" w:lineRule="auto"/>
        <w:ind w:firstLine="482" w:firstLineChars="200"/>
        <w:contextualSpacing/>
        <w:textAlignment w:val="auto"/>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b/>
          <w:color w:val="auto"/>
          <w:spacing w:val="0"/>
          <w:w w:val="100"/>
          <w:sz w:val="24"/>
          <w:highlight w:val="none"/>
          <w:shd w:val="clear" w:color="auto" w:fill="auto"/>
        </w:rPr>
        <w:t>二</w:t>
      </w:r>
      <w:r>
        <w:rPr>
          <w:rFonts w:hint="eastAsia" w:ascii="宋体" w:hAnsi="宋体" w:eastAsia="宋体" w:cs="宋体"/>
          <w:color w:val="auto"/>
          <w:spacing w:val="0"/>
          <w:w w:val="100"/>
          <w:sz w:val="24"/>
          <w:highlight w:val="none"/>
          <w:shd w:val="clear" w:color="auto" w:fill="auto"/>
        </w:rPr>
        <w:t>、</w:t>
      </w:r>
      <w:bookmarkStart w:id="5" w:name="OLE_LINK2"/>
      <w:bookmarkStart w:id="6" w:name="OLE_LINK1"/>
      <w:r>
        <w:rPr>
          <w:rFonts w:hint="eastAsia" w:ascii="宋体" w:hAnsi="宋体" w:eastAsia="宋体" w:cs="宋体"/>
          <w:color w:val="auto"/>
          <w:spacing w:val="0"/>
          <w:w w:val="100"/>
          <w:sz w:val="24"/>
          <w:highlight w:val="none"/>
          <w:shd w:val="clear" w:color="auto" w:fill="auto"/>
        </w:rPr>
        <w:t>采购人按合同约定积极配合中标供应商履约，中标供应商履约到位后，请以书面形式向采购人提出验收申请，采购人接到申请后及时组织相关专业技术人员，必要时邀请专家、质检等部门共同参与验收，并出具验收报告，验收合格的支付相应款项。</w:t>
      </w:r>
    </w:p>
    <w:p w14:paraId="6D6B52C4">
      <w:pPr>
        <w:keepNext w:val="0"/>
        <w:keepLines w:val="0"/>
        <w:pageBreakBefore w:val="0"/>
        <w:widowControl w:val="0"/>
        <w:wordWrap/>
        <w:overflowPunct/>
        <w:bidi w:val="0"/>
        <w:adjustRightInd/>
        <w:snapToGrid w:val="0"/>
        <w:spacing w:line="360" w:lineRule="auto"/>
        <w:ind w:firstLine="480" w:firstLineChars="200"/>
        <w:contextualSpacing/>
        <w:textAlignment w:val="auto"/>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三、采购人故意推迟项目验收时间的，与供应商串通或要求供应商通过减少货物数量或降低服务标准的，在履行合同中采取更改配置、调换物品等手段的，要求供应商出具虚假发票或任意更改销售发票的，谋取不正当利益的，承担相应的法律责任。</w:t>
      </w:r>
    </w:p>
    <w:p w14:paraId="6C7F4BD4">
      <w:pPr>
        <w:keepNext w:val="0"/>
        <w:keepLines w:val="0"/>
        <w:pageBreakBefore w:val="0"/>
        <w:widowControl w:val="0"/>
        <w:wordWrap/>
        <w:overflowPunct/>
        <w:bidi w:val="0"/>
        <w:adjustRightInd/>
        <w:snapToGrid w:val="0"/>
        <w:spacing w:line="360" w:lineRule="auto"/>
        <w:ind w:firstLine="480" w:firstLineChars="200"/>
        <w:contextualSpacing/>
        <w:textAlignment w:val="auto"/>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四、中标供应商出现违约情形，应当及时纠正或补偿；造成损失的，按合同约定追究违约责任；发现有假冒、伪劣、走私产品、商业贿赂等违法情形的，应由采购人移交工商、质监、公安等行政执法部门依法查处。</w:t>
      </w:r>
    </w:p>
    <w:p w14:paraId="551C0EC8">
      <w:pPr>
        <w:pStyle w:val="8"/>
        <w:keepNext w:val="0"/>
        <w:keepLines w:val="0"/>
        <w:pageBreakBefore w:val="0"/>
        <w:widowControl w:val="0"/>
        <w:kinsoku w:val="0"/>
        <w:wordWrap/>
        <w:overflowPunct/>
        <w:topLinePunct/>
        <w:autoSpaceDE w:val="0"/>
        <w:autoSpaceDN w:val="0"/>
        <w:bidi w:val="0"/>
        <w:adjustRightInd/>
        <w:snapToGrid w:val="0"/>
        <w:spacing w:line="360" w:lineRule="auto"/>
        <w:ind w:right="210" w:firstLine="482" w:firstLineChars="200"/>
        <w:contextualSpacing/>
        <w:textAlignment w:val="auto"/>
        <w:rPr>
          <w:rFonts w:hint="eastAsia" w:ascii="宋体" w:hAnsi="宋体" w:eastAsia="宋体" w:cs="宋体"/>
          <w:b/>
          <w:bCs/>
          <w:color w:val="auto"/>
          <w:spacing w:val="0"/>
          <w:w w:val="100"/>
          <w:sz w:val="24"/>
          <w:highlight w:val="none"/>
          <w:shd w:val="clear" w:color="auto" w:fill="auto"/>
        </w:rPr>
      </w:pPr>
      <w:r>
        <w:rPr>
          <w:rFonts w:hint="eastAsia" w:ascii="宋体" w:hAnsi="宋体" w:eastAsia="宋体" w:cs="宋体"/>
          <w:b/>
          <w:bCs/>
          <w:color w:val="auto"/>
          <w:spacing w:val="0"/>
          <w:w w:val="100"/>
          <w:sz w:val="24"/>
          <w:szCs w:val="24"/>
          <w:highlight w:val="none"/>
          <w:shd w:val="clear" w:color="auto" w:fill="auto"/>
          <w:lang w:val="zh-CN"/>
        </w:rPr>
        <w:t>五、</w:t>
      </w:r>
      <w:r>
        <w:rPr>
          <w:rFonts w:hint="eastAsia" w:ascii="宋体" w:hAnsi="宋体" w:eastAsia="宋体" w:cs="宋体"/>
          <w:b/>
          <w:bCs/>
          <w:color w:val="auto"/>
          <w:spacing w:val="0"/>
          <w:w w:val="100"/>
          <w:sz w:val="24"/>
          <w:szCs w:val="24"/>
          <w:highlight w:val="none"/>
          <w:shd w:val="clear" w:color="auto" w:fill="auto"/>
        </w:rPr>
        <w:t>不响应付款方式的，视同无效投标处理。</w:t>
      </w:r>
      <w:r>
        <w:rPr>
          <w:rFonts w:hint="eastAsia" w:ascii="宋体" w:hAnsi="宋体" w:eastAsia="宋体" w:cs="宋体"/>
          <w:b/>
          <w:bCs/>
          <w:color w:val="auto"/>
          <w:spacing w:val="0"/>
          <w:w w:val="100"/>
          <w:sz w:val="24"/>
          <w:highlight w:val="none"/>
          <w:shd w:val="clear" w:color="auto" w:fill="auto"/>
        </w:rPr>
        <w:t>实际付款方式以最终签订采购合同为准。</w:t>
      </w:r>
    </w:p>
    <w:p w14:paraId="3D5C1933">
      <w:pPr>
        <w:pStyle w:val="8"/>
        <w:keepNext w:val="0"/>
        <w:keepLines w:val="0"/>
        <w:pageBreakBefore w:val="0"/>
        <w:widowControl w:val="0"/>
        <w:kinsoku w:val="0"/>
        <w:wordWrap/>
        <w:overflowPunct/>
        <w:topLinePunct/>
        <w:autoSpaceDE w:val="0"/>
        <w:autoSpaceDN w:val="0"/>
        <w:bidi w:val="0"/>
        <w:adjustRightInd/>
        <w:snapToGrid w:val="0"/>
        <w:spacing w:line="360" w:lineRule="auto"/>
        <w:ind w:right="210" w:firstLine="480" w:firstLineChars="200"/>
        <w:contextualSpacing/>
        <w:textAlignment w:val="auto"/>
        <w:rPr>
          <w:rFonts w:hint="eastAsia" w:ascii="宋体" w:hAnsi="宋体" w:eastAsia="宋体" w:cs="宋体"/>
          <w:color w:val="auto"/>
          <w:spacing w:val="0"/>
          <w:w w:val="100"/>
          <w:sz w:val="28"/>
          <w:szCs w:val="28"/>
          <w:highlight w:val="none"/>
          <w:shd w:val="clear" w:color="auto" w:fill="auto"/>
        </w:rPr>
      </w:pPr>
      <w:r>
        <w:rPr>
          <w:rFonts w:hint="eastAsia" w:ascii="宋体" w:hAnsi="宋体" w:eastAsia="宋体" w:cs="宋体"/>
          <w:color w:val="auto"/>
          <w:spacing w:val="0"/>
          <w:w w:val="100"/>
          <w:sz w:val="24"/>
          <w:szCs w:val="24"/>
          <w:highlight w:val="none"/>
          <w:shd w:val="clear" w:color="auto" w:fill="auto"/>
        </w:rPr>
        <w:t>款项由采购人按相关财务支付规定办理支付手续。不得故意拖延支付时间</w:t>
      </w:r>
      <w:bookmarkEnd w:id="5"/>
      <w:bookmarkEnd w:id="6"/>
      <w:r>
        <w:rPr>
          <w:rFonts w:hint="eastAsia" w:ascii="宋体" w:hAnsi="宋体" w:eastAsia="宋体" w:cs="宋体"/>
          <w:color w:val="auto"/>
          <w:spacing w:val="0"/>
          <w:w w:val="100"/>
          <w:sz w:val="24"/>
          <w:szCs w:val="24"/>
          <w:highlight w:val="none"/>
          <w:shd w:val="clear" w:color="auto" w:fill="auto"/>
        </w:rPr>
        <w:t>。</w:t>
      </w:r>
    </w:p>
    <w:p w14:paraId="235F8F5F">
      <w:pPr>
        <w:keepNext w:val="0"/>
        <w:keepLines w:val="0"/>
        <w:pageBreakBefore w:val="0"/>
        <w:widowControl w:val="0"/>
        <w:kinsoku w:val="0"/>
        <w:wordWrap/>
        <w:overflowPunct/>
        <w:topLinePunct/>
        <w:autoSpaceDE w:val="0"/>
        <w:autoSpaceDN w:val="0"/>
        <w:bidi w:val="0"/>
        <w:adjustRightInd/>
        <w:snapToGrid w:val="0"/>
        <w:spacing w:line="360" w:lineRule="auto"/>
        <w:ind w:right="210" w:firstLine="480" w:firstLineChars="200"/>
        <w:contextualSpacing/>
        <w:textAlignment w:val="auto"/>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六、合同主要条款</w:t>
      </w:r>
    </w:p>
    <w:p w14:paraId="2EDBF792">
      <w:pPr>
        <w:kinsoku w:val="0"/>
        <w:topLinePunct/>
        <w:autoSpaceDE w:val="0"/>
        <w:autoSpaceDN w:val="0"/>
        <w:snapToGrid w:val="0"/>
        <w:spacing w:line="480" w:lineRule="exact"/>
        <w:ind w:right="210" w:firstLine="599" w:firstLineChars="214"/>
        <w:contextualSpacing/>
        <w:rPr>
          <w:rFonts w:hint="eastAsia" w:ascii="宋体" w:hAnsi="宋体" w:eastAsia="宋体" w:cs="宋体"/>
          <w:color w:val="auto"/>
          <w:spacing w:val="0"/>
          <w:w w:val="100"/>
          <w:sz w:val="28"/>
          <w:szCs w:val="28"/>
          <w:highlight w:val="none"/>
          <w:shd w:val="clear" w:color="auto" w:fill="auto"/>
          <w:lang w:val="zh-CN"/>
        </w:rPr>
      </w:pPr>
    </w:p>
    <w:p w14:paraId="20196E1A">
      <w:pPr>
        <w:pStyle w:val="15"/>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宋体" w:hAnsi="宋体" w:eastAsia="宋体" w:cs="宋体"/>
          <w:b/>
          <w:bCs/>
          <w:color w:val="auto"/>
          <w:spacing w:val="0"/>
          <w:w w:val="100"/>
          <w:sz w:val="36"/>
          <w:szCs w:val="36"/>
          <w:highlight w:val="none"/>
          <w:shd w:val="clear" w:color="auto" w:fill="auto"/>
        </w:rPr>
      </w:pPr>
      <w:r>
        <w:rPr>
          <w:rFonts w:hint="eastAsia" w:ascii="宋体" w:hAnsi="宋体" w:eastAsia="宋体" w:cs="宋体"/>
          <w:b/>
          <w:bCs/>
          <w:color w:val="auto"/>
          <w:spacing w:val="0"/>
          <w:w w:val="100"/>
          <w:sz w:val="36"/>
          <w:szCs w:val="36"/>
          <w:highlight w:val="none"/>
          <w:shd w:val="clear" w:color="auto" w:fill="auto"/>
        </w:rPr>
        <w:br w:type="page"/>
      </w:r>
      <w:r>
        <w:rPr>
          <w:rFonts w:hint="eastAsia" w:ascii="宋体" w:hAnsi="宋体" w:eastAsia="宋体" w:cs="宋体"/>
          <w:b/>
          <w:bCs/>
          <w:color w:val="auto"/>
          <w:spacing w:val="0"/>
          <w:w w:val="100"/>
          <w:sz w:val="36"/>
          <w:szCs w:val="36"/>
          <w:highlight w:val="none"/>
          <w:shd w:val="clear" w:color="auto" w:fill="auto"/>
          <w:lang w:eastAsia="zh-CN"/>
        </w:rPr>
        <w:t>怀恩公司员工工作服定制采购项目</w:t>
      </w:r>
      <w:r>
        <w:rPr>
          <w:rFonts w:hint="eastAsia" w:ascii="宋体" w:hAnsi="宋体" w:eastAsia="宋体" w:cs="宋体"/>
          <w:b/>
          <w:bCs/>
          <w:color w:val="auto"/>
          <w:spacing w:val="0"/>
          <w:w w:val="100"/>
          <w:sz w:val="36"/>
          <w:szCs w:val="36"/>
          <w:highlight w:val="none"/>
          <w:shd w:val="clear" w:color="auto" w:fill="auto"/>
        </w:rPr>
        <w:t>合同书</w:t>
      </w:r>
    </w:p>
    <w:p w14:paraId="6E6BC7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w w:val="100"/>
          <w:sz w:val="24"/>
          <w:highlight w:val="none"/>
          <w:u w:val="none"/>
        </w:rPr>
      </w:pPr>
      <w:r>
        <w:rPr>
          <w:rFonts w:hint="eastAsia" w:ascii="宋体" w:hAnsi="宋体" w:eastAsia="宋体" w:cs="宋体"/>
          <w:b/>
          <w:color w:val="auto"/>
          <w:spacing w:val="0"/>
          <w:w w:val="100"/>
          <w:sz w:val="24"/>
          <w:highlight w:val="none"/>
        </w:rPr>
        <w:t>甲方：</w:t>
      </w:r>
      <w:r>
        <w:rPr>
          <w:rFonts w:hint="eastAsia" w:ascii="宋体" w:hAnsi="宋体" w:eastAsia="宋体" w:cs="宋体"/>
          <w:bCs/>
          <w:color w:val="auto"/>
          <w:spacing w:val="0"/>
          <w:w w:val="100"/>
          <w:sz w:val="24"/>
          <w:highlight w:val="none"/>
          <w:u w:val="single"/>
        </w:rPr>
        <w:t xml:space="preserve">                     </w:t>
      </w:r>
      <w:r>
        <w:rPr>
          <w:rFonts w:hint="eastAsia" w:ascii="宋体" w:hAnsi="宋体" w:eastAsia="宋体" w:cs="宋体"/>
          <w:color w:val="auto"/>
          <w:spacing w:val="0"/>
          <w:w w:val="100"/>
          <w:sz w:val="24"/>
          <w:highlight w:val="none"/>
          <w:u w:val="none"/>
        </w:rPr>
        <w:t xml:space="preserve"> </w:t>
      </w:r>
    </w:p>
    <w:p w14:paraId="55CF79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w w:val="100"/>
          <w:sz w:val="24"/>
          <w:highlight w:val="none"/>
          <w:u w:val="single"/>
        </w:rPr>
      </w:pPr>
      <w:r>
        <w:rPr>
          <w:rFonts w:hint="eastAsia" w:ascii="宋体" w:hAnsi="宋体" w:eastAsia="宋体" w:cs="宋体"/>
          <w:b/>
          <w:color w:val="auto"/>
          <w:spacing w:val="0"/>
          <w:w w:val="100"/>
          <w:sz w:val="24"/>
          <w:highlight w:val="none"/>
        </w:rPr>
        <w:t>乙方</w:t>
      </w:r>
      <w:r>
        <w:rPr>
          <w:rFonts w:hint="eastAsia" w:ascii="宋体" w:hAnsi="宋体" w:eastAsia="宋体" w:cs="宋体"/>
          <w:color w:val="auto"/>
          <w:spacing w:val="0"/>
          <w:w w:val="100"/>
          <w:sz w:val="24"/>
          <w:highlight w:val="none"/>
        </w:rPr>
        <w:t>：</w:t>
      </w:r>
      <w:r>
        <w:rPr>
          <w:rFonts w:hint="eastAsia" w:ascii="宋体" w:hAnsi="宋体" w:eastAsia="宋体" w:cs="宋体"/>
          <w:color w:val="auto"/>
          <w:spacing w:val="0"/>
          <w:w w:val="100"/>
          <w:sz w:val="24"/>
          <w:highlight w:val="none"/>
          <w:u w:val="single"/>
        </w:rPr>
        <w:t xml:space="preserve">                     </w:t>
      </w:r>
    </w:p>
    <w:p w14:paraId="70BCC985">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依据《中华人民共和国民法典》合同篇的有关规定，甲乙双方在平等自愿、互惠互利的基础上，确认乙方为甲方工作服装供货单位。经双方充分协商一致，现就货物的供应及相关事宜达成合同条款如下：</w:t>
      </w:r>
    </w:p>
    <w:p w14:paraId="7254F64D">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color w:val="auto"/>
          <w:spacing w:val="0"/>
          <w:w w:val="100"/>
          <w:sz w:val="24"/>
          <w:highlight w:val="none"/>
          <w:lang w:eastAsia="zh-CN"/>
        </w:rPr>
      </w:pPr>
      <w:r>
        <w:rPr>
          <w:rFonts w:hint="eastAsia" w:ascii="宋体" w:hAnsi="宋体" w:eastAsia="宋体" w:cs="宋体"/>
          <w:b/>
          <w:color w:val="auto"/>
          <w:spacing w:val="0"/>
          <w:w w:val="100"/>
          <w:sz w:val="24"/>
          <w:highlight w:val="none"/>
        </w:rPr>
        <w:t>一、货物名称、商标、数量、</w:t>
      </w:r>
      <w:r>
        <w:rPr>
          <w:rFonts w:hint="eastAsia" w:ascii="宋体" w:hAnsi="宋体" w:cs="宋体"/>
          <w:b/>
          <w:color w:val="auto"/>
          <w:spacing w:val="0"/>
          <w:w w:val="100"/>
          <w:sz w:val="24"/>
          <w:highlight w:val="none"/>
          <w:lang w:eastAsia="zh-CN"/>
        </w:rPr>
        <w:t>价格</w:t>
      </w:r>
    </w:p>
    <w:p w14:paraId="2EBC3DC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rPr>
        <w:t>1.1甲方向乙方采购标的物，具体的品种、规格</w:t>
      </w:r>
      <w:r>
        <w:rPr>
          <w:rFonts w:hint="eastAsia" w:ascii="宋体" w:hAnsi="宋体" w:cs="仿宋"/>
          <w:color w:val="auto"/>
          <w:sz w:val="24"/>
          <w:szCs w:val="24"/>
          <w:highlight w:val="none"/>
          <w:lang w:eastAsia="zh-CN"/>
        </w:rPr>
        <w:t>等如下</w:t>
      </w:r>
      <w:r>
        <w:rPr>
          <w:rFonts w:hint="eastAsia" w:ascii="宋体" w:hAnsi="宋体" w:cs="仿宋"/>
          <w:color w:val="auto"/>
          <w:sz w:val="24"/>
          <w:szCs w:val="24"/>
          <w:highlight w:val="none"/>
        </w:rPr>
        <w:t>：</w:t>
      </w:r>
    </w:p>
    <w:tbl>
      <w:tblPr>
        <w:tblStyle w:val="33"/>
        <w:tblW w:w="8512" w:type="dxa"/>
        <w:jc w:val="center"/>
        <w:tblLayout w:type="fixed"/>
        <w:tblCellMar>
          <w:top w:w="0" w:type="dxa"/>
          <w:left w:w="108" w:type="dxa"/>
          <w:bottom w:w="0" w:type="dxa"/>
          <w:right w:w="108" w:type="dxa"/>
        </w:tblCellMar>
      </w:tblPr>
      <w:tblGrid>
        <w:gridCol w:w="1569"/>
        <w:gridCol w:w="1850"/>
        <w:gridCol w:w="2444"/>
        <w:gridCol w:w="6"/>
        <w:gridCol w:w="1441"/>
        <w:gridCol w:w="1202"/>
      </w:tblGrid>
      <w:tr w14:paraId="2F95F3CB">
        <w:tblPrEx>
          <w:tblCellMar>
            <w:top w:w="0" w:type="dxa"/>
            <w:left w:w="108" w:type="dxa"/>
            <w:bottom w:w="0" w:type="dxa"/>
            <w:right w:w="108" w:type="dxa"/>
          </w:tblCellMar>
        </w:tblPrEx>
        <w:trPr>
          <w:trHeight w:val="602" w:hRule="atLeast"/>
          <w:jc w:val="center"/>
        </w:trPr>
        <w:tc>
          <w:tcPr>
            <w:tcW w:w="1569"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732F890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kern w:val="0"/>
                <w:sz w:val="21"/>
                <w:szCs w:val="21"/>
                <w:highlight w:val="none"/>
                <w:lang w:val="zh-CN"/>
              </w:rPr>
            </w:pPr>
            <w:r>
              <w:rPr>
                <w:rFonts w:hint="eastAsia" w:ascii="宋体" w:hAnsi="宋体" w:eastAsia="宋体" w:cs="宋体"/>
                <w:color w:val="auto"/>
                <w:spacing w:val="0"/>
                <w:w w:val="100"/>
                <w:kern w:val="0"/>
                <w:sz w:val="21"/>
                <w:szCs w:val="21"/>
                <w:highlight w:val="none"/>
              </w:rPr>
              <w:t>服装名称</w:t>
            </w:r>
          </w:p>
        </w:tc>
        <w:tc>
          <w:tcPr>
            <w:tcW w:w="1850"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3D7D336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kern w:val="0"/>
                <w:sz w:val="21"/>
                <w:szCs w:val="21"/>
                <w:highlight w:val="none"/>
                <w:lang w:val="zh-CN"/>
              </w:rPr>
            </w:pPr>
            <w:r>
              <w:rPr>
                <w:rFonts w:hint="eastAsia" w:ascii="宋体" w:hAnsi="宋体" w:eastAsia="宋体" w:cs="宋体"/>
                <w:color w:val="auto"/>
                <w:spacing w:val="0"/>
                <w:w w:val="100"/>
                <w:kern w:val="0"/>
                <w:sz w:val="21"/>
                <w:szCs w:val="21"/>
                <w:highlight w:val="none"/>
              </w:rPr>
              <w:t>款式描述</w:t>
            </w:r>
          </w:p>
        </w:tc>
        <w:tc>
          <w:tcPr>
            <w:tcW w:w="2444"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2825D71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kern w:val="0"/>
                <w:sz w:val="21"/>
                <w:szCs w:val="21"/>
                <w:highlight w:val="none"/>
                <w:lang w:val="zh-CN"/>
              </w:rPr>
            </w:pPr>
            <w:r>
              <w:rPr>
                <w:rFonts w:hint="eastAsia" w:ascii="宋体" w:hAnsi="宋体" w:eastAsia="宋体" w:cs="宋体"/>
                <w:color w:val="auto"/>
                <w:spacing w:val="0"/>
                <w:w w:val="100"/>
                <w:kern w:val="0"/>
                <w:sz w:val="21"/>
                <w:szCs w:val="21"/>
                <w:highlight w:val="none"/>
              </w:rPr>
              <w:t>选用面料</w:t>
            </w:r>
          </w:p>
        </w:tc>
        <w:tc>
          <w:tcPr>
            <w:tcW w:w="1447" w:type="dxa"/>
            <w:gridSpan w:val="2"/>
            <w:tcBorders>
              <w:top w:val="single" w:color="000000" w:sz="4" w:space="0"/>
              <w:left w:val="single" w:color="000000" w:sz="4" w:space="0"/>
              <w:bottom w:val="single" w:color="auto" w:sz="4" w:space="0"/>
              <w:right w:val="single" w:color="auto" w:sz="4" w:space="0"/>
            </w:tcBorders>
            <w:shd w:val="clear" w:color="000000" w:fill="FFFFFF"/>
            <w:noWrap w:val="0"/>
            <w:vAlign w:val="center"/>
          </w:tcPr>
          <w:p w14:paraId="127C15A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kern w:val="0"/>
                <w:sz w:val="21"/>
                <w:szCs w:val="21"/>
                <w:highlight w:val="none"/>
                <w:lang w:val="zh-CN"/>
              </w:rPr>
            </w:pPr>
            <w:r>
              <w:rPr>
                <w:rFonts w:hint="eastAsia" w:ascii="宋体" w:hAnsi="宋体" w:eastAsia="宋体" w:cs="宋体"/>
                <w:color w:val="auto"/>
                <w:spacing w:val="0"/>
                <w:w w:val="100"/>
                <w:kern w:val="0"/>
                <w:sz w:val="21"/>
                <w:szCs w:val="21"/>
                <w:highlight w:val="none"/>
                <w:lang w:val="zh-CN"/>
              </w:rPr>
              <w:t>单位</w:t>
            </w:r>
          </w:p>
        </w:tc>
        <w:tc>
          <w:tcPr>
            <w:tcW w:w="1202" w:type="dxa"/>
            <w:tcBorders>
              <w:top w:val="single" w:color="000000" w:sz="4" w:space="0"/>
              <w:left w:val="single" w:color="000000" w:sz="4" w:space="0"/>
              <w:bottom w:val="single" w:color="auto" w:sz="4" w:space="0"/>
              <w:right w:val="single" w:color="auto" w:sz="4" w:space="0"/>
            </w:tcBorders>
            <w:shd w:val="clear" w:color="000000" w:fill="FFFFFF"/>
            <w:noWrap w:val="0"/>
            <w:vAlign w:val="center"/>
          </w:tcPr>
          <w:p w14:paraId="7B09DF3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kern w:val="0"/>
                <w:sz w:val="21"/>
                <w:szCs w:val="21"/>
                <w:highlight w:val="none"/>
                <w:lang w:val="zh-CN"/>
              </w:rPr>
            </w:pPr>
            <w:r>
              <w:rPr>
                <w:rFonts w:hint="eastAsia" w:ascii="宋体" w:hAnsi="宋体" w:eastAsia="宋体" w:cs="宋体"/>
                <w:color w:val="auto"/>
                <w:spacing w:val="0"/>
                <w:w w:val="100"/>
                <w:kern w:val="0"/>
                <w:sz w:val="21"/>
                <w:szCs w:val="21"/>
                <w:highlight w:val="none"/>
                <w:lang w:val="zh-CN"/>
              </w:rPr>
              <w:t>单价/元</w:t>
            </w:r>
          </w:p>
        </w:tc>
      </w:tr>
      <w:tr w14:paraId="4344F0DD">
        <w:tblPrEx>
          <w:tblCellMar>
            <w:top w:w="0" w:type="dxa"/>
            <w:left w:w="108" w:type="dxa"/>
            <w:bottom w:w="0" w:type="dxa"/>
            <w:right w:w="108" w:type="dxa"/>
          </w:tblCellMar>
        </w:tblPrEx>
        <w:trPr>
          <w:trHeight w:val="534" w:hRule="exact"/>
          <w:jc w:val="center"/>
        </w:trPr>
        <w:tc>
          <w:tcPr>
            <w:tcW w:w="1569" w:type="dxa"/>
            <w:tcBorders>
              <w:top w:val="single" w:color="auto" w:sz="4" w:space="0"/>
              <w:left w:val="single" w:color="000000" w:sz="4" w:space="0"/>
              <w:bottom w:val="single" w:color="auto" w:sz="4" w:space="0"/>
              <w:right w:val="single" w:color="000000" w:sz="4" w:space="0"/>
            </w:tcBorders>
            <w:noWrap w:val="0"/>
            <w:vAlign w:val="center"/>
          </w:tcPr>
          <w:p w14:paraId="7AB8501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kern w:val="0"/>
                <w:sz w:val="21"/>
                <w:szCs w:val="21"/>
                <w:highlight w:val="none"/>
              </w:rPr>
            </w:pPr>
          </w:p>
        </w:tc>
        <w:tc>
          <w:tcPr>
            <w:tcW w:w="1850" w:type="dxa"/>
            <w:tcBorders>
              <w:top w:val="single" w:color="auto" w:sz="4" w:space="0"/>
              <w:left w:val="single" w:color="000000" w:sz="4" w:space="0"/>
              <w:bottom w:val="single" w:color="auto" w:sz="4" w:space="0"/>
              <w:right w:val="single" w:color="auto" w:sz="4" w:space="0"/>
            </w:tcBorders>
            <w:noWrap w:val="0"/>
            <w:vAlign w:val="center"/>
          </w:tcPr>
          <w:p w14:paraId="2B01274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kern w:val="0"/>
                <w:sz w:val="21"/>
                <w:szCs w:val="21"/>
                <w:highlight w:val="none"/>
              </w:rPr>
            </w:pPr>
          </w:p>
        </w:tc>
        <w:tc>
          <w:tcPr>
            <w:tcW w:w="2450" w:type="dxa"/>
            <w:gridSpan w:val="2"/>
            <w:tcBorders>
              <w:top w:val="single" w:color="auto" w:sz="4" w:space="0"/>
              <w:left w:val="single" w:color="auto" w:sz="4" w:space="0"/>
              <w:bottom w:val="single" w:color="auto" w:sz="4" w:space="0"/>
              <w:right w:val="single" w:color="auto" w:sz="4" w:space="0"/>
            </w:tcBorders>
            <w:noWrap w:val="0"/>
            <w:vAlign w:val="center"/>
          </w:tcPr>
          <w:p w14:paraId="4A03C4F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kern w:val="0"/>
                <w:sz w:val="21"/>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14:paraId="631C997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kern w:val="0"/>
                <w:sz w:val="21"/>
                <w:szCs w:val="21"/>
                <w:highlight w:val="none"/>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12A2D48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kern w:val="0"/>
                <w:sz w:val="21"/>
                <w:szCs w:val="21"/>
                <w:highlight w:val="none"/>
              </w:rPr>
            </w:pPr>
          </w:p>
        </w:tc>
      </w:tr>
      <w:tr w14:paraId="0332DAFA">
        <w:tblPrEx>
          <w:tblCellMar>
            <w:top w:w="0" w:type="dxa"/>
            <w:left w:w="108" w:type="dxa"/>
            <w:bottom w:w="0" w:type="dxa"/>
            <w:right w:w="108" w:type="dxa"/>
          </w:tblCellMar>
        </w:tblPrEx>
        <w:trPr>
          <w:trHeight w:val="569" w:hRule="exact"/>
          <w:jc w:val="center"/>
        </w:trPr>
        <w:tc>
          <w:tcPr>
            <w:tcW w:w="1569" w:type="dxa"/>
            <w:tcBorders>
              <w:top w:val="single" w:color="auto" w:sz="4" w:space="0"/>
              <w:left w:val="single" w:color="000000" w:sz="4" w:space="0"/>
              <w:bottom w:val="single" w:color="auto" w:sz="4" w:space="0"/>
              <w:right w:val="single" w:color="000000" w:sz="4" w:space="0"/>
            </w:tcBorders>
            <w:noWrap w:val="0"/>
            <w:vAlign w:val="center"/>
          </w:tcPr>
          <w:p w14:paraId="702108D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kern w:val="0"/>
                <w:sz w:val="21"/>
                <w:szCs w:val="21"/>
                <w:highlight w:val="none"/>
              </w:rPr>
            </w:pPr>
          </w:p>
        </w:tc>
        <w:tc>
          <w:tcPr>
            <w:tcW w:w="1850" w:type="dxa"/>
            <w:tcBorders>
              <w:top w:val="single" w:color="auto" w:sz="4" w:space="0"/>
              <w:left w:val="single" w:color="000000" w:sz="4" w:space="0"/>
              <w:bottom w:val="single" w:color="auto" w:sz="4" w:space="0"/>
              <w:right w:val="single" w:color="auto" w:sz="4" w:space="0"/>
            </w:tcBorders>
            <w:noWrap w:val="0"/>
            <w:vAlign w:val="center"/>
          </w:tcPr>
          <w:p w14:paraId="7258823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kern w:val="0"/>
                <w:sz w:val="21"/>
                <w:szCs w:val="21"/>
                <w:highlight w:val="none"/>
              </w:rPr>
            </w:pPr>
          </w:p>
        </w:tc>
        <w:tc>
          <w:tcPr>
            <w:tcW w:w="2450" w:type="dxa"/>
            <w:gridSpan w:val="2"/>
            <w:tcBorders>
              <w:top w:val="single" w:color="auto" w:sz="4" w:space="0"/>
              <w:left w:val="single" w:color="auto" w:sz="4" w:space="0"/>
              <w:bottom w:val="single" w:color="auto" w:sz="4" w:space="0"/>
              <w:right w:val="single" w:color="auto" w:sz="4" w:space="0"/>
            </w:tcBorders>
            <w:noWrap w:val="0"/>
            <w:vAlign w:val="center"/>
          </w:tcPr>
          <w:p w14:paraId="51E5B44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kern w:val="0"/>
                <w:sz w:val="21"/>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14:paraId="3D373E9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kern w:val="0"/>
                <w:sz w:val="21"/>
                <w:szCs w:val="21"/>
                <w:highlight w:val="none"/>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757747A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kern w:val="0"/>
                <w:sz w:val="21"/>
                <w:szCs w:val="21"/>
                <w:highlight w:val="none"/>
              </w:rPr>
            </w:pPr>
          </w:p>
        </w:tc>
      </w:tr>
      <w:tr w14:paraId="4EE36C6D">
        <w:tblPrEx>
          <w:tblCellMar>
            <w:top w:w="0" w:type="dxa"/>
            <w:left w:w="108" w:type="dxa"/>
            <w:bottom w:w="0" w:type="dxa"/>
            <w:right w:w="108" w:type="dxa"/>
          </w:tblCellMar>
        </w:tblPrEx>
        <w:trPr>
          <w:trHeight w:val="569" w:hRule="exact"/>
          <w:jc w:val="center"/>
        </w:trPr>
        <w:tc>
          <w:tcPr>
            <w:tcW w:w="1569" w:type="dxa"/>
            <w:tcBorders>
              <w:top w:val="single" w:color="auto" w:sz="4" w:space="0"/>
              <w:left w:val="single" w:color="000000" w:sz="4" w:space="0"/>
              <w:bottom w:val="single" w:color="auto" w:sz="4" w:space="0"/>
              <w:right w:val="single" w:color="000000" w:sz="4" w:space="0"/>
            </w:tcBorders>
            <w:noWrap w:val="0"/>
            <w:vAlign w:val="center"/>
          </w:tcPr>
          <w:p w14:paraId="5A5A9DE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kern w:val="0"/>
                <w:sz w:val="21"/>
                <w:szCs w:val="21"/>
                <w:highlight w:val="none"/>
              </w:rPr>
            </w:pPr>
          </w:p>
        </w:tc>
        <w:tc>
          <w:tcPr>
            <w:tcW w:w="1850" w:type="dxa"/>
            <w:tcBorders>
              <w:top w:val="single" w:color="auto" w:sz="4" w:space="0"/>
              <w:left w:val="single" w:color="000000" w:sz="4" w:space="0"/>
              <w:bottom w:val="single" w:color="auto" w:sz="4" w:space="0"/>
              <w:right w:val="single" w:color="auto" w:sz="4" w:space="0"/>
            </w:tcBorders>
            <w:noWrap w:val="0"/>
            <w:vAlign w:val="center"/>
          </w:tcPr>
          <w:p w14:paraId="2DC0CDB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kern w:val="0"/>
                <w:sz w:val="21"/>
                <w:szCs w:val="21"/>
                <w:highlight w:val="none"/>
              </w:rPr>
            </w:pPr>
          </w:p>
        </w:tc>
        <w:tc>
          <w:tcPr>
            <w:tcW w:w="2450" w:type="dxa"/>
            <w:gridSpan w:val="2"/>
            <w:tcBorders>
              <w:top w:val="single" w:color="auto" w:sz="4" w:space="0"/>
              <w:left w:val="single" w:color="auto" w:sz="4" w:space="0"/>
              <w:bottom w:val="single" w:color="auto" w:sz="4" w:space="0"/>
              <w:right w:val="single" w:color="auto" w:sz="4" w:space="0"/>
            </w:tcBorders>
            <w:noWrap w:val="0"/>
            <w:vAlign w:val="center"/>
          </w:tcPr>
          <w:p w14:paraId="18A3DA7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kern w:val="0"/>
                <w:sz w:val="21"/>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14:paraId="673A1D4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kern w:val="0"/>
                <w:sz w:val="21"/>
                <w:szCs w:val="21"/>
                <w:highlight w:val="none"/>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06A9E4F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kern w:val="0"/>
                <w:sz w:val="21"/>
                <w:szCs w:val="21"/>
                <w:highlight w:val="none"/>
              </w:rPr>
            </w:pPr>
          </w:p>
        </w:tc>
      </w:tr>
      <w:tr w14:paraId="7C0759C9">
        <w:tblPrEx>
          <w:tblCellMar>
            <w:top w:w="0" w:type="dxa"/>
            <w:left w:w="108" w:type="dxa"/>
            <w:bottom w:w="0" w:type="dxa"/>
            <w:right w:w="108" w:type="dxa"/>
          </w:tblCellMar>
        </w:tblPrEx>
        <w:trPr>
          <w:trHeight w:val="569" w:hRule="exact"/>
          <w:jc w:val="center"/>
        </w:trPr>
        <w:tc>
          <w:tcPr>
            <w:tcW w:w="1569" w:type="dxa"/>
            <w:tcBorders>
              <w:top w:val="single" w:color="auto" w:sz="4" w:space="0"/>
              <w:left w:val="single" w:color="000000" w:sz="4" w:space="0"/>
              <w:bottom w:val="single" w:color="auto" w:sz="4" w:space="0"/>
              <w:right w:val="single" w:color="000000" w:sz="4" w:space="0"/>
            </w:tcBorders>
            <w:noWrap w:val="0"/>
            <w:vAlign w:val="center"/>
          </w:tcPr>
          <w:p w14:paraId="124EEC0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kern w:val="0"/>
                <w:sz w:val="21"/>
                <w:szCs w:val="21"/>
                <w:highlight w:val="none"/>
              </w:rPr>
            </w:pPr>
          </w:p>
        </w:tc>
        <w:tc>
          <w:tcPr>
            <w:tcW w:w="1850" w:type="dxa"/>
            <w:tcBorders>
              <w:top w:val="single" w:color="auto" w:sz="4" w:space="0"/>
              <w:left w:val="single" w:color="000000" w:sz="4" w:space="0"/>
              <w:bottom w:val="single" w:color="auto" w:sz="4" w:space="0"/>
              <w:right w:val="single" w:color="auto" w:sz="4" w:space="0"/>
            </w:tcBorders>
            <w:noWrap w:val="0"/>
            <w:vAlign w:val="center"/>
          </w:tcPr>
          <w:p w14:paraId="33D4227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kern w:val="0"/>
                <w:sz w:val="21"/>
                <w:szCs w:val="21"/>
                <w:highlight w:val="none"/>
              </w:rPr>
            </w:pPr>
          </w:p>
        </w:tc>
        <w:tc>
          <w:tcPr>
            <w:tcW w:w="2450" w:type="dxa"/>
            <w:gridSpan w:val="2"/>
            <w:tcBorders>
              <w:top w:val="single" w:color="auto" w:sz="4" w:space="0"/>
              <w:left w:val="single" w:color="auto" w:sz="4" w:space="0"/>
              <w:bottom w:val="single" w:color="auto" w:sz="4" w:space="0"/>
              <w:right w:val="single" w:color="auto" w:sz="4" w:space="0"/>
            </w:tcBorders>
            <w:noWrap w:val="0"/>
            <w:vAlign w:val="center"/>
          </w:tcPr>
          <w:p w14:paraId="1C6BE2D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kern w:val="0"/>
                <w:sz w:val="21"/>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14:paraId="0BD87B8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kern w:val="0"/>
                <w:sz w:val="21"/>
                <w:szCs w:val="21"/>
                <w:highlight w:val="none"/>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548C3C5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kern w:val="0"/>
                <w:sz w:val="21"/>
                <w:szCs w:val="21"/>
                <w:highlight w:val="none"/>
              </w:rPr>
            </w:pPr>
          </w:p>
        </w:tc>
      </w:tr>
      <w:tr w14:paraId="66D51C78">
        <w:tblPrEx>
          <w:tblCellMar>
            <w:top w:w="0" w:type="dxa"/>
            <w:left w:w="108" w:type="dxa"/>
            <w:bottom w:w="0" w:type="dxa"/>
            <w:right w:w="108" w:type="dxa"/>
          </w:tblCellMar>
        </w:tblPrEx>
        <w:trPr>
          <w:trHeight w:val="569" w:hRule="exact"/>
          <w:jc w:val="center"/>
        </w:trPr>
        <w:tc>
          <w:tcPr>
            <w:tcW w:w="1569" w:type="dxa"/>
            <w:tcBorders>
              <w:top w:val="single" w:color="auto" w:sz="4" w:space="0"/>
              <w:left w:val="single" w:color="000000" w:sz="4" w:space="0"/>
              <w:bottom w:val="single" w:color="auto" w:sz="4" w:space="0"/>
              <w:right w:val="single" w:color="000000" w:sz="4" w:space="0"/>
            </w:tcBorders>
            <w:noWrap w:val="0"/>
            <w:vAlign w:val="center"/>
          </w:tcPr>
          <w:p w14:paraId="65F1BB1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kern w:val="0"/>
                <w:sz w:val="21"/>
                <w:szCs w:val="21"/>
                <w:highlight w:val="none"/>
              </w:rPr>
            </w:pPr>
          </w:p>
        </w:tc>
        <w:tc>
          <w:tcPr>
            <w:tcW w:w="1850" w:type="dxa"/>
            <w:tcBorders>
              <w:top w:val="single" w:color="auto" w:sz="4" w:space="0"/>
              <w:left w:val="single" w:color="000000" w:sz="4" w:space="0"/>
              <w:bottom w:val="single" w:color="auto" w:sz="4" w:space="0"/>
              <w:right w:val="single" w:color="auto" w:sz="4" w:space="0"/>
            </w:tcBorders>
            <w:noWrap w:val="0"/>
            <w:vAlign w:val="center"/>
          </w:tcPr>
          <w:p w14:paraId="4A7C8F3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kern w:val="0"/>
                <w:sz w:val="21"/>
                <w:szCs w:val="21"/>
                <w:highlight w:val="none"/>
              </w:rPr>
            </w:pPr>
          </w:p>
        </w:tc>
        <w:tc>
          <w:tcPr>
            <w:tcW w:w="2450" w:type="dxa"/>
            <w:gridSpan w:val="2"/>
            <w:tcBorders>
              <w:top w:val="single" w:color="auto" w:sz="4" w:space="0"/>
              <w:left w:val="single" w:color="auto" w:sz="4" w:space="0"/>
              <w:bottom w:val="single" w:color="auto" w:sz="4" w:space="0"/>
              <w:right w:val="single" w:color="auto" w:sz="4" w:space="0"/>
            </w:tcBorders>
            <w:noWrap w:val="0"/>
            <w:vAlign w:val="center"/>
          </w:tcPr>
          <w:p w14:paraId="038EDA5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kern w:val="0"/>
                <w:sz w:val="21"/>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14:paraId="34BACEC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kern w:val="0"/>
                <w:sz w:val="21"/>
                <w:szCs w:val="21"/>
                <w:highlight w:val="none"/>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7FA5419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kern w:val="0"/>
                <w:sz w:val="21"/>
                <w:szCs w:val="21"/>
                <w:highlight w:val="none"/>
              </w:rPr>
            </w:pPr>
          </w:p>
        </w:tc>
      </w:tr>
      <w:tr w14:paraId="4ABD3A70">
        <w:tblPrEx>
          <w:tblCellMar>
            <w:top w:w="0" w:type="dxa"/>
            <w:left w:w="108" w:type="dxa"/>
            <w:bottom w:w="0" w:type="dxa"/>
            <w:right w:w="108" w:type="dxa"/>
          </w:tblCellMar>
        </w:tblPrEx>
        <w:trPr>
          <w:trHeight w:val="569" w:hRule="exact"/>
          <w:jc w:val="center"/>
        </w:trPr>
        <w:tc>
          <w:tcPr>
            <w:tcW w:w="1569" w:type="dxa"/>
            <w:tcBorders>
              <w:top w:val="single" w:color="auto" w:sz="4" w:space="0"/>
              <w:left w:val="single" w:color="000000" w:sz="4" w:space="0"/>
              <w:bottom w:val="single" w:color="auto" w:sz="4" w:space="0"/>
              <w:right w:val="single" w:color="000000" w:sz="4" w:space="0"/>
            </w:tcBorders>
            <w:noWrap w:val="0"/>
            <w:vAlign w:val="center"/>
          </w:tcPr>
          <w:p w14:paraId="263F168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kern w:val="0"/>
                <w:sz w:val="21"/>
                <w:szCs w:val="21"/>
                <w:highlight w:val="none"/>
              </w:rPr>
            </w:pPr>
          </w:p>
        </w:tc>
        <w:tc>
          <w:tcPr>
            <w:tcW w:w="1850" w:type="dxa"/>
            <w:tcBorders>
              <w:top w:val="single" w:color="auto" w:sz="4" w:space="0"/>
              <w:left w:val="single" w:color="000000" w:sz="4" w:space="0"/>
              <w:bottom w:val="single" w:color="auto" w:sz="4" w:space="0"/>
              <w:right w:val="single" w:color="auto" w:sz="4" w:space="0"/>
            </w:tcBorders>
            <w:noWrap w:val="0"/>
            <w:vAlign w:val="center"/>
          </w:tcPr>
          <w:p w14:paraId="337D30B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kern w:val="0"/>
                <w:sz w:val="21"/>
                <w:szCs w:val="21"/>
                <w:highlight w:val="none"/>
              </w:rPr>
            </w:pPr>
          </w:p>
        </w:tc>
        <w:tc>
          <w:tcPr>
            <w:tcW w:w="2450" w:type="dxa"/>
            <w:gridSpan w:val="2"/>
            <w:tcBorders>
              <w:top w:val="single" w:color="auto" w:sz="4" w:space="0"/>
              <w:left w:val="single" w:color="auto" w:sz="4" w:space="0"/>
              <w:bottom w:val="single" w:color="auto" w:sz="4" w:space="0"/>
              <w:right w:val="single" w:color="auto" w:sz="4" w:space="0"/>
            </w:tcBorders>
            <w:noWrap w:val="0"/>
            <w:vAlign w:val="center"/>
          </w:tcPr>
          <w:p w14:paraId="43532FD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kern w:val="0"/>
                <w:sz w:val="21"/>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14:paraId="2EC5478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kern w:val="0"/>
                <w:sz w:val="21"/>
                <w:szCs w:val="21"/>
                <w:highlight w:val="none"/>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7D1F93B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0"/>
                <w:w w:val="100"/>
                <w:kern w:val="0"/>
                <w:sz w:val="21"/>
                <w:szCs w:val="21"/>
                <w:highlight w:val="none"/>
              </w:rPr>
            </w:pPr>
          </w:p>
        </w:tc>
      </w:tr>
    </w:tbl>
    <w:p w14:paraId="08396D5B">
      <w:pPr>
        <w:keepNext w:val="0"/>
        <w:keepLines w:val="0"/>
        <w:pageBreakBefore w:val="0"/>
        <w:widowControl w:val="0"/>
        <w:kinsoku/>
        <w:wordWrap/>
        <w:overflowPunct/>
        <w:topLinePunct w:val="0"/>
        <w:autoSpaceDE/>
        <w:autoSpaceDN/>
        <w:bidi w:val="0"/>
        <w:adjustRightInd/>
        <w:snapToGrid w:val="0"/>
        <w:spacing w:before="157" w:beforeLines="50" w:beforeAutospacing="0" w:line="360" w:lineRule="auto"/>
        <w:ind w:left="0" w:leftChars="0" w:firstLine="480" w:firstLineChars="200"/>
        <w:jc w:val="both"/>
        <w:textAlignment w:val="auto"/>
        <w:outlineLvl w:val="0"/>
        <w:rPr>
          <w:rFonts w:hint="eastAsia" w:ascii="宋体" w:hAnsi="宋体" w:cs="仿宋"/>
          <w:color w:val="auto"/>
          <w:sz w:val="24"/>
          <w:szCs w:val="24"/>
          <w:highlight w:val="none"/>
        </w:rPr>
      </w:pPr>
      <w:r>
        <w:rPr>
          <w:rFonts w:hint="eastAsia" w:ascii="宋体" w:hAnsi="宋体" w:cs="仿宋"/>
          <w:color w:val="auto"/>
          <w:sz w:val="24"/>
          <w:szCs w:val="24"/>
          <w:highlight w:val="none"/>
        </w:rPr>
        <w:t>1.2 乙方对提供的标的物应当拥有完整的物权，并且负有保证第三人不得向甲方主张任何权利（包括知识产权）的义务。</w:t>
      </w:r>
    </w:p>
    <w:p w14:paraId="2FD2A347">
      <w:pPr>
        <w:keepNext w:val="0"/>
        <w:keepLines w:val="0"/>
        <w:pageBreakBefore w:val="0"/>
        <w:widowControl w:val="0"/>
        <w:kinsoku/>
        <w:wordWrap/>
        <w:overflowPunct/>
        <w:topLinePunct w:val="0"/>
        <w:autoSpaceDE/>
        <w:autoSpaceDN/>
        <w:bidi w:val="0"/>
        <w:adjustRightInd/>
        <w:snapToGrid w:val="0"/>
        <w:spacing w:beforeAutospacing="0" w:line="360" w:lineRule="auto"/>
        <w:ind w:left="0" w:leftChars="0" w:firstLine="482" w:firstLineChars="200"/>
        <w:jc w:val="both"/>
        <w:textAlignment w:val="auto"/>
        <w:outlineLvl w:val="0"/>
        <w:rPr>
          <w:rFonts w:hint="eastAsia" w:ascii="宋体" w:hAnsi="宋体" w:cs="仿宋"/>
          <w:b/>
          <w:bCs/>
          <w:color w:val="auto"/>
          <w:sz w:val="24"/>
          <w:szCs w:val="24"/>
          <w:highlight w:val="none"/>
          <w:lang w:eastAsia="zh-CN"/>
        </w:rPr>
      </w:pPr>
      <w:r>
        <w:rPr>
          <w:rFonts w:hint="eastAsia" w:ascii="宋体" w:hAnsi="宋体" w:cs="仿宋"/>
          <w:b/>
          <w:bCs/>
          <w:color w:val="auto"/>
          <w:sz w:val="24"/>
          <w:szCs w:val="24"/>
          <w:highlight w:val="none"/>
          <w:lang w:eastAsia="zh-CN"/>
        </w:rPr>
        <w:t>二、合同价格与支付</w:t>
      </w:r>
    </w:p>
    <w:p w14:paraId="4D3B0F8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0"/>
        <w:rPr>
          <w:rFonts w:hint="eastAsia" w:ascii="宋体" w:hAnsi="宋体" w:cs="仿宋"/>
          <w:b w:val="0"/>
          <w:bCs w:val="0"/>
          <w:color w:val="auto"/>
          <w:sz w:val="24"/>
          <w:szCs w:val="24"/>
          <w:highlight w:val="none"/>
          <w:lang w:eastAsia="zh-CN"/>
        </w:rPr>
      </w:pPr>
      <w:r>
        <w:rPr>
          <w:rFonts w:hint="eastAsia" w:ascii="宋体" w:hAnsi="宋体" w:cs="仿宋"/>
          <w:b w:val="0"/>
          <w:bCs w:val="0"/>
          <w:color w:val="auto"/>
          <w:sz w:val="24"/>
          <w:szCs w:val="24"/>
          <w:highlight w:val="none"/>
          <w:lang w:eastAsia="zh-CN"/>
        </w:rPr>
        <w:t>2.1合同价格按此次中标价格执行，合同（单价）金额为人民币</w:t>
      </w:r>
      <w:r>
        <w:rPr>
          <w:rFonts w:hint="eastAsia" w:ascii="宋体" w:hAnsi="宋体" w:cs="仿宋"/>
          <w:b w:val="0"/>
          <w:bCs w:val="0"/>
          <w:color w:val="auto"/>
          <w:sz w:val="24"/>
          <w:szCs w:val="24"/>
          <w:highlight w:val="none"/>
          <w:u w:val="single"/>
          <w:lang w:eastAsia="zh-CN"/>
        </w:rPr>
        <w:t xml:space="preserve">       </w:t>
      </w:r>
      <w:r>
        <w:rPr>
          <w:rFonts w:hint="eastAsia" w:ascii="宋体" w:hAnsi="宋体" w:cs="仿宋"/>
          <w:b w:val="0"/>
          <w:bCs w:val="0"/>
          <w:color w:val="auto"/>
          <w:sz w:val="24"/>
          <w:szCs w:val="24"/>
          <w:highlight w:val="none"/>
          <w:lang w:eastAsia="zh-CN"/>
        </w:rPr>
        <w:t>，报价（单价）布料（含所有辅料、辅材等）、制作（含现场量体等）、包装、运输、发放、验收、检测、售后服务、税金等一切与本项目相关费用。最终结算时，单价不变，数量以实际数量结算。</w:t>
      </w:r>
    </w:p>
    <w:p w14:paraId="7D0CDD45">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0"/>
        <w:rPr>
          <w:rFonts w:hint="eastAsia" w:ascii="宋体" w:hAnsi="宋体" w:cs="仿宋"/>
          <w:b w:val="0"/>
          <w:bCs w:val="0"/>
          <w:color w:val="auto"/>
          <w:sz w:val="24"/>
          <w:szCs w:val="24"/>
          <w:highlight w:val="none"/>
          <w:lang w:eastAsia="zh-CN"/>
        </w:rPr>
      </w:pPr>
      <w:r>
        <w:rPr>
          <w:rFonts w:hint="eastAsia" w:ascii="宋体" w:hAnsi="宋体" w:cs="仿宋"/>
          <w:b w:val="0"/>
          <w:bCs w:val="0"/>
          <w:color w:val="auto"/>
          <w:sz w:val="24"/>
          <w:szCs w:val="24"/>
          <w:highlight w:val="none"/>
          <w:lang w:eastAsia="zh-CN"/>
        </w:rPr>
        <w:t>2.2付款方式：</w:t>
      </w:r>
    </w:p>
    <w:p w14:paraId="1CAC7CF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0"/>
        <w:rPr>
          <w:rFonts w:hint="eastAsia" w:ascii="宋体" w:hAnsi="宋体" w:cs="仿宋"/>
          <w:b w:val="0"/>
          <w:bCs w:val="0"/>
          <w:color w:val="auto"/>
          <w:sz w:val="24"/>
          <w:szCs w:val="24"/>
          <w:highlight w:val="none"/>
          <w:lang w:eastAsia="zh-CN"/>
        </w:rPr>
      </w:pPr>
      <w:r>
        <w:rPr>
          <w:rFonts w:hint="eastAsia" w:ascii="宋体" w:hAnsi="宋体" w:cs="仿宋"/>
          <w:b w:val="0"/>
          <w:bCs w:val="0"/>
          <w:color w:val="auto"/>
          <w:sz w:val="24"/>
          <w:szCs w:val="24"/>
          <w:highlight w:val="none"/>
          <w:lang w:eastAsia="zh-CN"/>
        </w:rPr>
        <w:t xml:space="preserve">根据甲方要求完成相应批次供货后，支付该批次货物合同价的30%，货物运送到甲方指定地点并经验收合格后支付至该批次货物合同价款的100%。 </w:t>
      </w:r>
    </w:p>
    <w:p w14:paraId="4F9270D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0"/>
        <w:rPr>
          <w:rFonts w:hint="eastAsia" w:ascii="宋体" w:hAnsi="宋体" w:cs="仿宋"/>
          <w:b w:val="0"/>
          <w:bCs w:val="0"/>
          <w:color w:val="auto"/>
          <w:sz w:val="24"/>
          <w:szCs w:val="24"/>
          <w:highlight w:val="none"/>
          <w:lang w:val="en-US" w:eastAsia="zh-CN"/>
        </w:rPr>
      </w:pPr>
      <w:r>
        <w:rPr>
          <w:rFonts w:hint="eastAsia" w:ascii="宋体" w:hAnsi="宋体" w:cs="仿宋"/>
          <w:b w:val="0"/>
          <w:bCs w:val="0"/>
          <w:color w:val="auto"/>
          <w:sz w:val="24"/>
          <w:szCs w:val="24"/>
          <w:highlight w:val="none"/>
          <w:lang w:val="en-US" w:eastAsia="zh-CN"/>
        </w:rPr>
        <w:t>每次支付前，乙方应出具符合甲方财务规定以及开票报税要求的相应金额的正式发票。</w:t>
      </w:r>
    </w:p>
    <w:p w14:paraId="2C4840D8">
      <w:pPr>
        <w:keepNext w:val="0"/>
        <w:keepLines w:val="0"/>
        <w:pageBreakBefore w:val="0"/>
        <w:kinsoku/>
        <w:wordWrap/>
        <w:overflowPunct/>
        <w:topLinePunct w:val="0"/>
        <w:autoSpaceDE/>
        <w:autoSpaceDN/>
        <w:bidi w:val="0"/>
        <w:adjustRightInd/>
        <w:spacing w:line="360" w:lineRule="auto"/>
        <w:ind w:firstLine="482" w:firstLineChars="200"/>
        <w:textAlignment w:val="auto"/>
        <w:outlineLvl w:val="0"/>
        <w:rPr>
          <w:rFonts w:hint="eastAsia" w:ascii="宋体" w:hAnsi="宋体" w:cs="仿宋"/>
          <w:b/>
          <w:bCs/>
          <w:color w:val="auto"/>
          <w:sz w:val="24"/>
          <w:szCs w:val="24"/>
          <w:highlight w:val="none"/>
        </w:rPr>
      </w:pPr>
      <w:r>
        <w:rPr>
          <w:rFonts w:hint="eastAsia" w:ascii="宋体" w:hAnsi="宋体" w:cs="仿宋"/>
          <w:b/>
          <w:bCs/>
          <w:color w:val="auto"/>
          <w:sz w:val="24"/>
          <w:szCs w:val="24"/>
          <w:highlight w:val="none"/>
          <w:lang w:eastAsia="zh-CN"/>
        </w:rPr>
        <w:t>三</w:t>
      </w:r>
      <w:r>
        <w:rPr>
          <w:rFonts w:hint="eastAsia" w:ascii="宋体" w:hAnsi="宋体" w:cs="仿宋"/>
          <w:b/>
          <w:bCs/>
          <w:color w:val="auto"/>
          <w:sz w:val="24"/>
          <w:szCs w:val="24"/>
          <w:highlight w:val="none"/>
        </w:rPr>
        <w:t>、质量保证</w:t>
      </w:r>
    </w:p>
    <w:p w14:paraId="03DA9AB8">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0"/>
        <w:rPr>
          <w:rFonts w:hint="eastAsia" w:ascii="宋体" w:hAnsi="宋体" w:cs="仿宋"/>
          <w:color w:val="auto"/>
          <w:sz w:val="24"/>
          <w:szCs w:val="24"/>
          <w:highlight w:val="none"/>
        </w:rPr>
      </w:pPr>
      <w:r>
        <w:rPr>
          <w:rFonts w:hint="eastAsia" w:ascii="宋体" w:hAnsi="宋体" w:cs="仿宋"/>
          <w:color w:val="auto"/>
          <w:sz w:val="24"/>
          <w:szCs w:val="24"/>
          <w:highlight w:val="none"/>
          <w:lang w:val="en-US" w:eastAsia="zh-CN"/>
        </w:rPr>
        <w:t>3</w:t>
      </w:r>
      <w:r>
        <w:rPr>
          <w:rFonts w:hint="eastAsia" w:ascii="宋体" w:hAnsi="宋体" w:cs="仿宋"/>
          <w:color w:val="auto"/>
          <w:sz w:val="24"/>
          <w:szCs w:val="24"/>
          <w:highlight w:val="none"/>
        </w:rPr>
        <w:t>.1</w:t>
      </w:r>
      <w:r>
        <w:rPr>
          <w:rFonts w:hint="eastAsia" w:ascii="宋体" w:hAnsi="宋体" w:cs="仿宋"/>
          <w:color w:val="auto"/>
          <w:sz w:val="24"/>
          <w:szCs w:val="24"/>
          <w:highlight w:val="none"/>
          <w:lang w:eastAsia="zh-CN"/>
        </w:rPr>
        <w:t>乙方</w:t>
      </w:r>
      <w:r>
        <w:rPr>
          <w:rFonts w:hint="eastAsia" w:ascii="宋体" w:hAnsi="宋体" w:cs="仿宋"/>
          <w:color w:val="auto"/>
          <w:sz w:val="24"/>
          <w:szCs w:val="24"/>
          <w:highlight w:val="none"/>
        </w:rPr>
        <w:t>应保证所提供的产品符合国家相应质量要求。验收过程中发现不符合上述要求的，将视作不合格产品，使用方有权终止合同，造成的一切损失由</w:t>
      </w:r>
      <w:r>
        <w:rPr>
          <w:rFonts w:hint="eastAsia" w:ascii="宋体" w:hAnsi="宋体" w:cs="仿宋"/>
          <w:color w:val="auto"/>
          <w:sz w:val="24"/>
          <w:szCs w:val="24"/>
          <w:highlight w:val="none"/>
          <w:lang w:eastAsia="zh-CN"/>
        </w:rPr>
        <w:t>乙方</w:t>
      </w:r>
      <w:r>
        <w:rPr>
          <w:rFonts w:hint="eastAsia" w:ascii="宋体" w:hAnsi="宋体" w:cs="仿宋"/>
          <w:color w:val="auto"/>
          <w:sz w:val="24"/>
          <w:szCs w:val="24"/>
          <w:highlight w:val="none"/>
        </w:rPr>
        <w:t>承担。</w:t>
      </w:r>
    </w:p>
    <w:p w14:paraId="20BEE348">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color w:val="auto"/>
          <w:spacing w:val="0"/>
          <w:w w:val="100"/>
          <w:sz w:val="24"/>
          <w:highlight w:val="none"/>
        </w:rPr>
      </w:pPr>
      <w:r>
        <w:rPr>
          <w:rFonts w:hint="eastAsia" w:ascii="宋体" w:hAnsi="宋体" w:cs="宋体"/>
          <w:color w:val="auto"/>
          <w:spacing w:val="0"/>
          <w:w w:val="100"/>
          <w:sz w:val="24"/>
          <w:highlight w:val="none"/>
          <w:lang w:val="en-US" w:eastAsia="zh-CN"/>
        </w:rPr>
        <w:t>3.2</w:t>
      </w:r>
      <w:r>
        <w:rPr>
          <w:rFonts w:hint="eastAsia" w:ascii="宋体" w:hAnsi="宋体" w:eastAsia="宋体" w:cs="宋体"/>
          <w:color w:val="auto"/>
          <w:spacing w:val="0"/>
          <w:w w:val="100"/>
          <w:sz w:val="24"/>
          <w:highlight w:val="none"/>
        </w:rPr>
        <w:t>材质要求：面料具备透气性、耐磨性、导电性，高档导电丝里布，滑、柔、服帖，透气性好，抗静电，不起毛，不脱丝。熨烫后能有效地固定布面，使缝合处平整，保持干爽、舒适的感觉。</w:t>
      </w:r>
    </w:p>
    <w:p w14:paraId="42FB78FF">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color w:val="auto"/>
          <w:spacing w:val="0"/>
          <w:w w:val="100"/>
          <w:sz w:val="24"/>
          <w:highlight w:val="none"/>
        </w:rPr>
      </w:pPr>
      <w:r>
        <w:rPr>
          <w:rFonts w:hint="eastAsia" w:ascii="宋体" w:hAnsi="宋体" w:cs="宋体"/>
          <w:color w:val="auto"/>
          <w:spacing w:val="0"/>
          <w:w w:val="100"/>
          <w:sz w:val="24"/>
          <w:highlight w:val="none"/>
          <w:lang w:val="en-US" w:eastAsia="zh-CN"/>
        </w:rPr>
        <w:t>3.3</w:t>
      </w:r>
      <w:r>
        <w:rPr>
          <w:rFonts w:hint="eastAsia" w:ascii="宋体" w:hAnsi="宋体" w:eastAsia="宋体" w:cs="宋体"/>
          <w:color w:val="auto"/>
          <w:spacing w:val="0"/>
          <w:w w:val="100"/>
          <w:sz w:val="24"/>
          <w:highlight w:val="none"/>
        </w:rPr>
        <w:t>工艺要求：要求产品整洁美观，平服挺括，线路顺直，左右对称，不掉色、不缩水。如出现衣领线路不平，纽扣歪斜，衣袋不正，纽扣订线不稳，衣袖、裤脚线路不稳，肩板不平等情形的，视为不合格。</w:t>
      </w:r>
    </w:p>
    <w:p w14:paraId="648014B0">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color w:val="auto"/>
          <w:spacing w:val="0"/>
          <w:w w:val="100"/>
          <w:sz w:val="24"/>
          <w:highlight w:val="none"/>
        </w:rPr>
      </w:pPr>
      <w:r>
        <w:rPr>
          <w:rFonts w:hint="eastAsia" w:ascii="宋体" w:hAnsi="宋体" w:cs="宋体"/>
          <w:color w:val="auto"/>
          <w:spacing w:val="0"/>
          <w:w w:val="100"/>
          <w:sz w:val="24"/>
          <w:highlight w:val="none"/>
          <w:lang w:val="en-US" w:eastAsia="zh-CN"/>
        </w:rPr>
        <w:t>3.4</w:t>
      </w:r>
      <w:r>
        <w:rPr>
          <w:rFonts w:hint="eastAsia" w:ascii="宋体" w:hAnsi="宋体" w:eastAsia="宋体" w:cs="宋体"/>
          <w:color w:val="auto"/>
          <w:spacing w:val="0"/>
          <w:w w:val="100"/>
          <w:sz w:val="24"/>
          <w:highlight w:val="none"/>
        </w:rPr>
        <w:t>服务要求</w:t>
      </w:r>
    </w:p>
    <w:p w14:paraId="454FAB28">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color w:val="auto"/>
          <w:spacing w:val="0"/>
          <w:w w:val="100"/>
          <w:sz w:val="24"/>
          <w:highlight w:val="none"/>
        </w:rPr>
      </w:pPr>
      <w:r>
        <w:rPr>
          <w:rFonts w:hint="eastAsia" w:ascii="宋体" w:hAnsi="宋体" w:cs="宋体"/>
          <w:color w:val="auto"/>
          <w:spacing w:val="0"/>
          <w:w w:val="100"/>
          <w:sz w:val="24"/>
          <w:highlight w:val="none"/>
          <w:lang w:val="en-US" w:eastAsia="zh-CN"/>
        </w:rPr>
        <w:t>3.4.1</w:t>
      </w:r>
      <w:r>
        <w:rPr>
          <w:rFonts w:hint="eastAsia" w:ascii="宋体" w:hAnsi="宋体" w:cs="宋体"/>
          <w:color w:val="auto"/>
          <w:spacing w:val="0"/>
          <w:w w:val="100"/>
          <w:sz w:val="24"/>
          <w:highlight w:val="none"/>
          <w:lang w:eastAsia="zh-CN"/>
        </w:rPr>
        <w:t>乙方</w:t>
      </w:r>
      <w:r>
        <w:rPr>
          <w:rFonts w:hint="eastAsia" w:ascii="宋体" w:hAnsi="宋体" w:eastAsia="宋体" w:cs="宋体"/>
          <w:color w:val="auto"/>
          <w:spacing w:val="0"/>
          <w:w w:val="100"/>
          <w:sz w:val="24"/>
          <w:highlight w:val="none"/>
        </w:rPr>
        <w:t>提供上门量体服务，对用户单量、单做，并按个人分箱独立包装免费送货上门和发放，实行人员服装档案集中管理，做到数据及时更新、信息完整统计。</w:t>
      </w:r>
    </w:p>
    <w:p w14:paraId="234584B9">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color w:val="auto"/>
          <w:spacing w:val="0"/>
          <w:w w:val="100"/>
          <w:sz w:val="24"/>
          <w:highlight w:val="none"/>
        </w:rPr>
      </w:pPr>
      <w:r>
        <w:rPr>
          <w:rFonts w:hint="eastAsia" w:ascii="宋体" w:hAnsi="宋体" w:cs="宋体"/>
          <w:color w:val="auto"/>
          <w:spacing w:val="0"/>
          <w:w w:val="100"/>
          <w:sz w:val="24"/>
          <w:highlight w:val="none"/>
          <w:lang w:val="en-US" w:eastAsia="zh-CN"/>
        </w:rPr>
        <w:t>3.4.2</w:t>
      </w:r>
      <w:r>
        <w:rPr>
          <w:rFonts w:hint="eastAsia" w:ascii="宋体" w:hAnsi="宋体" w:eastAsia="宋体" w:cs="宋体"/>
          <w:color w:val="auto"/>
          <w:spacing w:val="0"/>
          <w:w w:val="100"/>
          <w:sz w:val="24"/>
          <w:highlight w:val="none"/>
        </w:rPr>
        <w:t>在合同履约过程中，若</w:t>
      </w:r>
      <w:r>
        <w:rPr>
          <w:rFonts w:hint="eastAsia" w:ascii="宋体" w:hAnsi="宋体" w:cs="宋体"/>
          <w:color w:val="auto"/>
          <w:spacing w:val="0"/>
          <w:w w:val="100"/>
          <w:sz w:val="24"/>
          <w:highlight w:val="none"/>
          <w:lang w:eastAsia="zh-CN"/>
        </w:rPr>
        <w:t>甲方提出要求需要</w:t>
      </w:r>
      <w:r>
        <w:rPr>
          <w:rFonts w:hint="eastAsia" w:ascii="宋体" w:hAnsi="宋体" w:eastAsia="宋体" w:cs="宋体"/>
          <w:color w:val="auto"/>
          <w:spacing w:val="0"/>
          <w:w w:val="100"/>
          <w:sz w:val="24"/>
          <w:highlight w:val="none"/>
        </w:rPr>
        <w:t>增补的，</w:t>
      </w:r>
      <w:r>
        <w:rPr>
          <w:rFonts w:hint="eastAsia" w:ascii="宋体" w:hAnsi="宋体" w:cs="宋体"/>
          <w:color w:val="auto"/>
          <w:spacing w:val="0"/>
          <w:w w:val="100"/>
          <w:sz w:val="24"/>
          <w:highlight w:val="none"/>
          <w:lang w:eastAsia="zh-CN"/>
        </w:rPr>
        <w:t>乙方</w:t>
      </w:r>
      <w:r>
        <w:rPr>
          <w:rFonts w:hint="eastAsia" w:ascii="宋体" w:hAnsi="宋体" w:eastAsia="宋体" w:cs="宋体"/>
          <w:color w:val="auto"/>
          <w:spacing w:val="0"/>
          <w:w w:val="100"/>
          <w:sz w:val="24"/>
          <w:highlight w:val="none"/>
        </w:rPr>
        <w:t>应在接到通知后3个工作日内完成量体工作，</w:t>
      </w:r>
      <w:r>
        <w:rPr>
          <w:rFonts w:hint="eastAsia" w:ascii="宋体" w:hAnsi="宋体" w:cs="宋体"/>
          <w:color w:val="auto"/>
          <w:spacing w:val="0"/>
          <w:w w:val="100"/>
          <w:sz w:val="24"/>
          <w:highlight w:val="none"/>
          <w:u w:val="none"/>
          <w:lang w:val="en-US" w:eastAsia="zh-CN"/>
        </w:rPr>
        <w:t>45</w:t>
      </w:r>
      <w:r>
        <w:rPr>
          <w:rFonts w:hint="eastAsia" w:ascii="宋体" w:hAnsi="宋体" w:eastAsia="宋体" w:cs="宋体"/>
          <w:color w:val="auto"/>
          <w:spacing w:val="0"/>
          <w:w w:val="100"/>
          <w:sz w:val="24"/>
          <w:highlight w:val="none"/>
        </w:rPr>
        <w:t>天内完成制作并分箱独立包装免费送货上门和发放。</w:t>
      </w:r>
      <w:r>
        <w:rPr>
          <w:rFonts w:hint="eastAsia" w:ascii="宋体" w:hAnsi="宋体" w:eastAsia="宋体" w:cs="宋体"/>
          <w:color w:val="auto"/>
          <w:spacing w:val="0"/>
          <w:w w:val="100"/>
          <w:sz w:val="24"/>
          <w:highlight w:val="none"/>
          <w:lang w:val="en-US" w:eastAsia="zh-CN"/>
        </w:rPr>
        <w:t>如</w:t>
      </w:r>
      <w:r>
        <w:rPr>
          <w:rFonts w:hint="eastAsia" w:ascii="宋体" w:hAnsi="宋体" w:cs="宋体"/>
          <w:color w:val="auto"/>
          <w:spacing w:val="0"/>
          <w:w w:val="100"/>
          <w:sz w:val="24"/>
          <w:highlight w:val="none"/>
          <w:lang w:val="en-US" w:eastAsia="zh-CN"/>
        </w:rPr>
        <w:t>乙方</w:t>
      </w:r>
      <w:r>
        <w:rPr>
          <w:rFonts w:hint="eastAsia" w:ascii="宋体" w:hAnsi="宋体" w:eastAsia="宋体" w:cs="宋体"/>
          <w:color w:val="auto"/>
          <w:spacing w:val="0"/>
          <w:w w:val="100"/>
          <w:sz w:val="24"/>
          <w:highlight w:val="none"/>
          <w:lang w:val="en-US" w:eastAsia="zh-CN"/>
        </w:rPr>
        <w:t>交付的增补服装质量与响应时提供样品或前期配送产品质量明显不符的，或明显不符合</w:t>
      </w:r>
      <w:r>
        <w:rPr>
          <w:rFonts w:hint="eastAsia" w:ascii="宋体" w:hAnsi="宋体" w:cs="宋体"/>
          <w:color w:val="auto"/>
          <w:spacing w:val="0"/>
          <w:w w:val="100"/>
          <w:sz w:val="24"/>
          <w:highlight w:val="none"/>
          <w:lang w:val="en-US" w:eastAsia="zh-CN"/>
        </w:rPr>
        <w:t>甲方</w:t>
      </w:r>
      <w:r>
        <w:rPr>
          <w:rFonts w:hint="eastAsia" w:ascii="宋体" w:hAnsi="宋体" w:eastAsia="宋体" w:cs="宋体"/>
          <w:color w:val="auto"/>
          <w:spacing w:val="0"/>
          <w:w w:val="100"/>
          <w:sz w:val="24"/>
          <w:highlight w:val="none"/>
          <w:lang w:val="en-US" w:eastAsia="zh-CN"/>
        </w:rPr>
        <w:t>要求的，</w:t>
      </w:r>
      <w:r>
        <w:rPr>
          <w:rFonts w:hint="eastAsia" w:ascii="宋体" w:hAnsi="宋体" w:cs="宋体"/>
          <w:color w:val="auto"/>
          <w:spacing w:val="0"/>
          <w:w w:val="100"/>
          <w:sz w:val="24"/>
          <w:highlight w:val="none"/>
          <w:lang w:val="en-US" w:eastAsia="zh-CN"/>
        </w:rPr>
        <w:t>甲方</w:t>
      </w:r>
      <w:r>
        <w:rPr>
          <w:rFonts w:hint="eastAsia" w:ascii="宋体" w:hAnsi="宋体" w:eastAsia="宋体" w:cs="宋体"/>
          <w:color w:val="auto"/>
          <w:spacing w:val="0"/>
          <w:w w:val="100"/>
          <w:sz w:val="24"/>
          <w:highlight w:val="none"/>
          <w:lang w:val="en-US" w:eastAsia="zh-CN"/>
        </w:rPr>
        <w:t>有权拒收并有权要求</w:t>
      </w:r>
      <w:r>
        <w:rPr>
          <w:rFonts w:hint="eastAsia" w:ascii="宋体" w:hAnsi="宋体" w:cs="宋体"/>
          <w:color w:val="auto"/>
          <w:spacing w:val="0"/>
          <w:w w:val="100"/>
          <w:sz w:val="24"/>
          <w:highlight w:val="none"/>
          <w:lang w:val="en-US" w:eastAsia="zh-CN"/>
        </w:rPr>
        <w:t>乙方</w:t>
      </w:r>
      <w:r>
        <w:rPr>
          <w:rFonts w:hint="eastAsia" w:ascii="宋体" w:hAnsi="宋体" w:eastAsia="宋体" w:cs="宋体"/>
          <w:color w:val="auto"/>
          <w:spacing w:val="0"/>
          <w:w w:val="100"/>
          <w:sz w:val="24"/>
          <w:highlight w:val="none"/>
          <w:lang w:val="en-US" w:eastAsia="zh-CN"/>
        </w:rPr>
        <w:t>限期更换、退货或减少价款等。</w:t>
      </w:r>
    </w:p>
    <w:p w14:paraId="78B10674">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color w:val="auto"/>
          <w:spacing w:val="0"/>
          <w:w w:val="100"/>
          <w:sz w:val="24"/>
          <w:highlight w:val="none"/>
        </w:rPr>
      </w:pPr>
      <w:r>
        <w:rPr>
          <w:rFonts w:hint="eastAsia" w:ascii="宋体" w:hAnsi="宋体" w:cs="宋体"/>
          <w:color w:val="auto"/>
          <w:spacing w:val="0"/>
          <w:w w:val="100"/>
          <w:sz w:val="24"/>
          <w:highlight w:val="none"/>
          <w:lang w:val="en-US" w:eastAsia="zh-CN"/>
        </w:rPr>
        <w:t>3.4.3</w:t>
      </w:r>
      <w:r>
        <w:rPr>
          <w:rFonts w:hint="eastAsia" w:ascii="宋体" w:hAnsi="宋体" w:eastAsia="宋体" w:cs="宋体"/>
          <w:color w:val="auto"/>
          <w:spacing w:val="0"/>
          <w:w w:val="100"/>
          <w:sz w:val="24"/>
          <w:highlight w:val="none"/>
        </w:rPr>
        <w:t>采购</w:t>
      </w:r>
      <w:r>
        <w:rPr>
          <w:rFonts w:hint="eastAsia" w:ascii="宋体" w:hAnsi="宋体" w:cs="宋体"/>
          <w:color w:val="auto"/>
          <w:spacing w:val="0"/>
          <w:w w:val="100"/>
          <w:sz w:val="24"/>
          <w:highlight w:val="none"/>
          <w:lang w:eastAsia="zh-CN"/>
        </w:rPr>
        <w:t>服装</w:t>
      </w:r>
      <w:r>
        <w:rPr>
          <w:rFonts w:hint="eastAsia" w:ascii="宋体" w:hAnsi="宋体" w:eastAsia="宋体" w:cs="宋体"/>
          <w:color w:val="auto"/>
          <w:spacing w:val="0"/>
          <w:w w:val="100"/>
          <w:sz w:val="24"/>
          <w:highlight w:val="none"/>
        </w:rPr>
        <w:t>发放后出现质量问题和穿着不适体的应由</w:t>
      </w:r>
      <w:r>
        <w:rPr>
          <w:rFonts w:hint="eastAsia" w:ascii="宋体" w:hAnsi="宋体" w:cs="宋体"/>
          <w:color w:val="auto"/>
          <w:spacing w:val="0"/>
          <w:w w:val="100"/>
          <w:sz w:val="24"/>
          <w:highlight w:val="none"/>
          <w:lang w:eastAsia="zh-CN"/>
        </w:rPr>
        <w:t>乙方</w:t>
      </w:r>
      <w:r>
        <w:rPr>
          <w:rFonts w:hint="eastAsia" w:ascii="宋体" w:hAnsi="宋体" w:eastAsia="宋体" w:cs="宋体"/>
          <w:color w:val="auto"/>
          <w:spacing w:val="0"/>
          <w:w w:val="100"/>
          <w:sz w:val="24"/>
          <w:highlight w:val="none"/>
        </w:rPr>
        <w:t>负责包换、包退、包修。</w:t>
      </w:r>
    </w:p>
    <w:p w14:paraId="7820D8FA">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color w:val="auto"/>
          <w:spacing w:val="0"/>
          <w:w w:val="100"/>
          <w:sz w:val="24"/>
          <w:highlight w:val="none"/>
        </w:rPr>
      </w:pPr>
      <w:r>
        <w:rPr>
          <w:rFonts w:hint="eastAsia" w:ascii="宋体" w:hAnsi="宋体" w:cs="宋体"/>
          <w:color w:val="auto"/>
          <w:spacing w:val="0"/>
          <w:w w:val="100"/>
          <w:sz w:val="24"/>
          <w:highlight w:val="none"/>
          <w:lang w:val="en-US" w:eastAsia="zh-CN"/>
        </w:rPr>
        <w:t>3.4.4</w:t>
      </w:r>
      <w:r>
        <w:rPr>
          <w:rFonts w:hint="eastAsia" w:ascii="宋体" w:hAnsi="宋体" w:cs="宋体"/>
          <w:color w:val="auto"/>
          <w:spacing w:val="0"/>
          <w:w w:val="100"/>
          <w:sz w:val="24"/>
          <w:highlight w:val="none"/>
          <w:lang w:eastAsia="zh-CN"/>
        </w:rPr>
        <w:t>乙方投标时提供的</w:t>
      </w:r>
      <w:r>
        <w:rPr>
          <w:rFonts w:hint="eastAsia" w:ascii="宋体" w:hAnsi="宋体" w:eastAsia="宋体" w:cs="宋体"/>
          <w:color w:val="auto"/>
          <w:spacing w:val="0"/>
          <w:w w:val="100"/>
          <w:sz w:val="24"/>
          <w:highlight w:val="none"/>
        </w:rPr>
        <w:t>样衣需要封样留存，在批量制作时须先提供布料样品给</w:t>
      </w:r>
      <w:r>
        <w:rPr>
          <w:rFonts w:hint="eastAsia" w:ascii="宋体" w:hAnsi="宋体" w:cs="宋体"/>
          <w:color w:val="auto"/>
          <w:spacing w:val="0"/>
          <w:w w:val="100"/>
          <w:sz w:val="24"/>
          <w:highlight w:val="none"/>
          <w:lang w:eastAsia="zh-CN"/>
        </w:rPr>
        <w:t>甲方</w:t>
      </w:r>
      <w:r>
        <w:rPr>
          <w:rFonts w:hint="eastAsia" w:ascii="宋体" w:hAnsi="宋体" w:eastAsia="宋体" w:cs="宋体"/>
          <w:color w:val="auto"/>
          <w:spacing w:val="0"/>
          <w:w w:val="100"/>
          <w:sz w:val="24"/>
          <w:highlight w:val="none"/>
        </w:rPr>
        <w:t>确认，</w:t>
      </w:r>
      <w:r>
        <w:rPr>
          <w:rFonts w:hint="eastAsia" w:ascii="宋体" w:hAnsi="宋体" w:cs="宋体"/>
          <w:color w:val="auto"/>
          <w:spacing w:val="0"/>
          <w:w w:val="100"/>
          <w:sz w:val="24"/>
          <w:highlight w:val="none"/>
          <w:lang w:eastAsia="zh-CN"/>
        </w:rPr>
        <w:t>甲方</w:t>
      </w:r>
      <w:r>
        <w:rPr>
          <w:rFonts w:hint="eastAsia" w:ascii="宋体" w:hAnsi="宋体" w:eastAsia="宋体" w:cs="宋体"/>
          <w:color w:val="auto"/>
          <w:spacing w:val="0"/>
          <w:w w:val="100"/>
          <w:sz w:val="24"/>
          <w:highlight w:val="none"/>
        </w:rPr>
        <w:t>确认后方可制作，若不经过</w:t>
      </w:r>
      <w:r>
        <w:rPr>
          <w:rFonts w:hint="eastAsia" w:ascii="宋体" w:hAnsi="宋体" w:cs="宋体"/>
          <w:color w:val="auto"/>
          <w:spacing w:val="0"/>
          <w:w w:val="100"/>
          <w:sz w:val="24"/>
          <w:highlight w:val="none"/>
          <w:lang w:eastAsia="zh-CN"/>
        </w:rPr>
        <w:t>甲方</w:t>
      </w:r>
      <w:r>
        <w:rPr>
          <w:rFonts w:hint="eastAsia" w:ascii="宋体" w:hAnsi="宋体" w:eastAsia="宋体" w:cs="宋体"/>
          <w:color w:val="auto"/>
          <w:spacing w:val="0"/>
          <w:w w:val="100"/>
          <w:sz w:val="24"/>
          <w:highlight w:val="none"/>
        </w:rPr>
        <w:t>确认后自行制作的，相应后果由</w:t>
      </w:r>
      <w:r>
        <w:rPr>
          <w:rFonts w:hint="eastAsia" w:ascii="宋体" w:hAnsi="宋体" w:cs="宋体"/>
          <w:color w:val="auto"/>
          <w:spacing w:val="0"/>
          <w:w w:val="100"/>
          <w:sz w:val="24"/>
          <w:highlight w:val="none"/>
          <w:lang w:eastAsia="zh-CN"/>
        </w:rPr>
        <w:t>乙方</w:t>
      </w:r>
      <w:r>
        <w:rPr>
          <w:rFonts w:hint="eastAsia" w:ascii="宋体" w:hAnsi="宋体" w:eastAsia="宋体" w:cs="宋体"/>
          <w:color w:val="auto"/>
          <w:spacing w:val="0"/>
          <w:w w:val="100"/>
          <w:sz w:val="24"/>
          <w:highlight w:val="none"/>
        </w:rPr>
        <w:t>承担。</w:t>
      </w:r>
    </w:p>
    <w:p w14:paraId="7EFA31EA">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color w:val="auto"/>
          <w:spacing w:val="0"/>
          <w:w w:val="100"/>
          <w:sz w:val="24"/>
          <w:highlight w:val="none"/>
        </w:rPr>
      </w:pPr>
      <w:r>
        <w:rPr>
          <w:rFonts w:hint="eastAsia" w:ascii="宋体" w:hAnsi="宋体" w:cs="宋体"/>
          <w:color w:val="auto"/>
          <w:spacing w:val="0"/>
          <w:w w:val="100"/>
          <w:sz w:val="24"/>
          <w:highlight w:val="none"/>
          <w:lang w:val="en-US" w:eastAsia="zh-CN"/>
        </w:rPr>
        <w:t>3.4.5</w:t>
      </w:r>
      <w:r>
        <w:rPr>
          <w:rFonts w:hint="eastAsia" w:ascii="宋体" w:hAnsi="宋体" w:eastAsia="宋体" w:cs="宋体"/>
          <w:color w:val="auto"/>
          <w:spacing w:val="0"/>
          <w:w w:val="100"/>
          <w:sz w:val="24"/>
          <w:highlight w:val="none"/>
        </w:rPr>
        <w:t>所有服装必须在自有生产线完成生产缝合，并提供地址、联系方式及技术人员数量等信息</w:t>
      </w:r>
      <w:r>
        <w:rPr>
          <w:rFonts w:hint="eastAsia" w:ascii="宋体" w:hAnsi="宋体" w:cs="宋体"/>
          <w:color w:val="auto"/>
          <w:spacing w:val="0"/>
          <w:w w:val="100"/>
          <w:sz w:val="24"/>
          <w:highlight w:val="none"/>
          <w:lang w:eastAsia="zh-CN"/>
        </w:rPr>
        <w:t>（联系地址：</w:t>
      </w:r>
      <w:r>
        <w:rPr>
          <w:rFonts w:hint="eastAsia" w:ascii="宋体" w:hAnsi="宋体" w:cs="宋体"/>
          <w:color w:val="auto"/>
          <w:spacing w:val="0"/>
          <w:w w:val="100"/>
          <w:sz w:val="24"/>
          <w:highlight w:val="none"/>
          <w:u w:val="single"/>
          <w:lang w:val="en-US" w:eastAsia="zh-CN"/>
        </w:rPr>
        <w:t xml:space="preserve">         </w:t>
      </w:r>
      <w:r>
        <w:rPr>
          <w:rFonts w:hint="eastAsia" w:ascii="宋体" w:hAnsi="宋体" w:cs="宋体"/>
          <w:color w:val="auto"/>
          <w:spacing w:val="0"/>
          <w:w w:val="100"/>
          <w:sz w:val="24"/>
          <w:highlight w:val="none"/>
          <w:lang w:val="en-US" w:eastAsia="zh-CN"/>
        </w:rPr>
        <w:t>联系人员及方式：</w:t>
      </w:r>
      <w:r>
        <w:rPr>
          <w:rFonts w:hint="eastAsia" w:ascii="宋体" w:hAnsi="宋体" w:cs="宋体"/>
          <w:color w:val="auto"/>
          <w:spacing w:val="0"/>
          <w:w w:val="100"/>
          <w:sz w:val="24"/>
          <w:highlight w:val="none"/>
          <w:u w:val="single"/>
          <w:lang w:val="en-US" w:eastAsia="zh-CN"/>
        </w:rPr>
        <w:t xml:space="preserve">         </w:t>
      </w:r>
      <w:r>
        <w:rPr>
          <w:rFonts w:hint="eastAsia" w:ascii="宋体" w:hAnsi="宋体" w:cs="宋体"/>
          <w:color w:val="auto"/>
          <w:spacing w:val="0"/>
          <w:w w:val="100"/>
          <w:sz w:val="24"/>
          <w:highlight w:val="none"/>
          <w:lang w:eastAsia="zh-CN"/>
        </w:rPr>
        <w:t>）</w:t>
      </w:r>
      <w:r>
        <w:rPr>
          <w:rFonts w:hint="eastAsia" w:ascii="宋体" w:hAnsi="宋体" w:eastAsia="宋体" w:cs="宋体"/>
          <w:color w:val="auto"/>
          <w:spacing w:val="0"/>
          <w:w w:val="100"/>
          <w:sz w:val="24"/>
          <w:highlight w:val="none"/>
        </w:rPr>
        <w:t>。生产中</w:t>
      </w:r>
      <w:r>
        <w:rPr>
          <w:rFonts w:hint="eastAsia" w:ascii="宋体" w:hAnsi="宋体" w:cs="宋体"/>
          <w:color w:val="auto"/>
          <w:spacing w:val="0"/>
          <w:w w:val="100"/>
          <w:sz w:val="24"/>
          <w:highlight w:val="none"/>
          <w:lang w:eastAsia="zh-CN"/>
        </w:rPr>
        <w:t>甲方</w:t>
      </w:r>
      <w:r>
        <w:rPr>
          <w:rFonts w:hint="eastAsia" w:ascii="宋体" w:hAnsi="宋体" w:eastAsia="宋体" w:cs="宋体"/>
          <w:color w:val="auto"/>
          <w:spacing w:val="0"/>
          <w:w w:val="100"/>
          <w:sz w:val="24"/>
          <w:highlight w:val="none"/>
        </w:rPr>
        <w:t>可随时到生产现场进行抽检等其他监督工作。</w:t>
      </w:r>
    </w:p>
    <w:p w14:paraId="41AAED41">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color w:val="auto"/>
          <w:spacing w:val="0"/>
          <w:w w:val="100"/>
          <w:sz w:val="24"/>
          <w:highlight w:val="none"/>
          <w:lang w:eastAsia="zh-CN"/>
        </w:rPr>
      </w:pPr>
      <w:r>
        <w:rPr>
          <w:rFonts w:hint="eastAsia" w:ascii="宋体" w:hAnsi="宋体" w:cs="宋体"/>
          <w:color w:val="auto"/>
          <w:spacing w:val="0"/>
          <w:w w:val="100"/>
          <w:sz w:val="24"/>
          <w:highlight w:val="none"/>
          <w:lang w:val="en-US" w:eastAsia="zh-CN"/>
        </w:rPr>
        <w:t>3.4.6</w:t>
      </w:r>
      <w:r>
        <w:rPr>
          <w:rFonts w:hint="eastAsia" w:ascii="宋体" w:hAnsi="宋体" w:cs="宋体"/>
          <w:color w:val="auto"/>
          <w:spacing w:val="0"/>
          <w:w w:val="100"/>
          <w:sz w:val="24"/>
          <w:highlight w:val="none"/>
          <w:lang w:eastAsia="zh-CN"/>
        </w:rPr>
        <w:t>乙方承诺</w:t>
      </w:r>
      <w:r>
        <w:rPr>
          <w:rFonts w:hint="eastAsia" w:ascii="宋体" w:hAnsi="宋体" w:eastAsia="宋体" w:cs="宋体"/>
          <w:color w:val="auto"/>
          <w:spacing w:val="0"/>
          <w:w w:val="100"/>
          <w:sz w:val="24"/>
          <w:highlight w:val="none"/>
        </w:rPr>
        <w:t>无条件配合</w:t>
      </w:r>
      <w:r>
        <w:rPr>
          <w:rFonts w:hint="eastAsia" w:ascii="宋体" w:hAnsi="宋体" w:cs="宋体"/>
          <w:color w:val="auto"/>
          <w:spacing w:val="0"/>
          <w:w w:val="100"/>
          <w:sz w:val="24"/>
          <w:highlight w:val="none"/>
          <w:lang w:eastAsia="zh-CN"/>
        </w:rPr>
        <w:t>甲方</w:t>
      </w:r>
      <w:r>
        <w:rPr>
          <w:rFonts w:hint="eastAsia" w:ascii="宋体" w:hAnsi="宋体" w:eastAsia="宋体" w:cs="宋体"/>
          <w:color w:val="auto"/>
          <w:spacing w:val="0"/>
          <w:w w:val="100"/>
          <w:sz w:val="24"/>
          <w:highlight w:val="none"/>
        </w:rPr>
        <w:t>开展服装的二次深化设计，在深化设计过程中对服装面料微调时，不增加任何费用。</w:t>
      </w:r>
    </w:p>
    <w:p w14:paraId="626CAB1E">
      <w:pPr>
        <w:pStyle w:val="18"/>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hAnsi="宋体" w:cs="宋体"/>
          <w:b w:val="0"/>
          <w:bCs w:val="0"/>
          <w:color w:val="auto"/>
          <w:spacing w:val="0"/>
          <w:w w:val="100"/>
          <w:kern w:val="2"/>
          <w:sz w:val="24"/>
          <w:szCs w:val="24"/>
          <w:highlight w:val="none"/>
          <w:shd w:val="clear" w:color="auto" w:fill="auto"/>
          <w:lang w:val="en-US" w:eastAsia="zh-CN"/>
        </w:rPr>
      </w:pPr>
      <w:r>
        <w:rPr>
          <w:rFonts w:hint="eastAsia" w:hAnsi="宋体" w:cs="宋体"/>
          <w:b w:val="0"/>
          <w:bCs w:val="0"/>
          <w:color w:val="auto"/>
          <w:spacing w:val="0"/>
          <w:w w:val="100"/>
          <w:kern w:val="2"/>
          <w:sz w:val="24"/>
          <w:szCs w:val="24"/>
          <w:highlight w:val="none"/>
          <w:shd w:val="clear" w:color="auto" w:fill="auto"/>
          <w:lang w:val="en-US" w:eastAsia="zh-CN"/>
        </w:rPr>
        <w:t>3.5乙方应保证提供的产品不得侵犯第三方专利权、商标权和设计权、版权等。否则，乙方应负全部责任，并承担由此引起的一切后果。</w:t>
      </w:r>
    </w:p>
    <w:p w14:paraId="517F9F5C">
      <w:pPr>
        <w:pStyle w:val="18"/>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firstLine="482" w:firstLineChars="200"/>
        <w:jc w:val="both"/>
        <w:textAlignment w:val="auto"/>
        <w:outlineLvl w:val="0"/>
        <w:rPr>
          <w:rFonts w:hint="eastAsia" w:ascii="宋体" w:hAnsi="宋体" w:eastAsia="宋体" w:cs="宋体"/>
          <w:b/>
          <w:color w:val="auto"/>
          <w:spacing w:val="0"/>
          <w:w w:val="100"/>
          <w:sz w:val="24"/>
          <w:highlight w:val="none"/>
        </w:rPr>
      </w:pPr>
      <w:r>
        <w:rPr>
          <w:rFonts w:hint="eastAsia" w:ascii="宋体" w:hAnsi="宋体" w:cs="宋体"/>
          <w:b/>
          <w:color w:val="auto"/>
          <w:spacing w:val="0"/>
          <w:w w:val="100"/>
          <w:sz w:val="24"/>
          <w:highlight w:val="none"/>
          <w:lang w:eastAsia="zh-CN"/>
        </w:rPr>
        <w:t>四</w:t>
      </w:r>
      <w:r>
        <w:rPr>
          <w:rFonts w:hint="eastAsia" w:ascii="宋体" w:hAnsi="宋体" w:eastAsia="宋体" w:cs="宋体"/>
          <w:b/>
          <w:color w:val="auto"/>
          <w:spacing w:val="0"/>
          <w:w w:val="100"/>
          <w:sz w:val="24"/>
          <w:highlight w:val="none"/>
        </w:rPr>
        <w:t>、包装规定</w:t>
      </w:r>
    </w:p>
    <w:p w14:paraId="42A052FB">
      <w:pPr>
        <w:pStyle w:val="18"/>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color w:val="auto"/>
          <w:spacing w:val="0"/>
          <w:w w:val="100"/>
          <w:sz w:val="24"/>
          <w:highlight w:val="none"/>
          <w:u w:val="single"/>
        </w:rPr>
      </w:pPr>
      <w:r>
        <w:rPr>
          <w:rFonts w:hint="eastAsia" w:ascii="宋体" w:hAnsi="宋体" w:cs="宋体"/>
          <w:color w:val="auto"/>
          <w:spacing w:val="0"/>
          <w:w w:val="100"/>
          <w:sz w:val="24"/>
          <w:highlight w:val="none"/>
          <w:lang w:val="en-US" w:eastAsia="zh-CN"/>
        </w:rPr>
        <w:t>4.1</w:t>
      </w:r>
      <w:r>
        <w:rPr>
          <w:rFonts w:hint="eastAsia" w:ascii="宋体" w:hAnsi="宋体" w:eastAsia="宋体" w:cs="宋体"/>
          <w:color w:val="auto"/>
          <w:spacing w:val="0"/>
          <w:w w:val="100"/>
          <w:sz w:val="24"/>
          <w:highlight w:val="none"/>
        </w:rPr>
        <w:t>包装要求及费用负担：采用个人一人一袋包装并标明人员姓名及数量。</w:t>
      </w:r>
    </w:p>
    <w:p w14:paraId="74654CB2">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color w:val="auto"/>
          <w:spacing w:val="0"/>
          <w:w w:val="100"/>
          <w:sz w:val="24"/>
          <w:highlight w:val="none"/>
        </w:rPr>
      </w:pPr>
      <w:r>
        <w:rPr>
          <w:rFonts w:hint="eastAsia" w:ascii="宋体" w:hAnsi="宋体" w:cs="宋体"/>
          <w:color w:val="auto"/>
          <w:spacing w:val="0"/>
          <w:w w:val="100"/>
          <w:sz w:val="24"/>
          <w:highlight w:val="none"/>
          <w:lang w:val="en-US" w:eastAsia="zh-CN"/>
        </w:rPr>
        <w:t>4.2</w:t>
      </w:r>
      <w:r>
        <w:rPr>
          <w:rFonts w:hint="eastAsia" w:ascii="宋体" w:hAnsi="宋体" w:eastAsia="宋体" w:cs="宋体"/>
          <w:color w:val="auto"/>
          <w:spacing w:val="0"/>
          <w:w w:val="100"/>
          <w:sz w:val="24"/>
          <w:highlight w:val="none"/>
        </w:rPr>
        <w:t>包装费用由乙方承担，所有包装物乙方不再回收。</w:t>
      </w:r>
    </w:p>
    <w:p w14:paraId="76876C0F">
      <w:pPr>
        <w:keepNext w:val="0"/>
        <w:keepLines w:val="0"/>
        <w:pageBreakBefore w:val="0"/>
        <w:kinsoku/>
        <w:wordWrap/>
        <w:overflowPunct/>
        <w:topLinePunct w:val="0"/>
        <w:autoSpaceDE/>
        <w:autoSpaceDN/>
        <w:bidi w:val="0"/>
        <w:adjustRightInd/>
        <w:snapToGrid w:val="0"/>
        <w:spacing w:line="360" w:lineRule="auto"/>
        <w:ind w:left="0" w:leftChars="0" w:firstLine="482" w:firstLineChars="200"/>
        <w:jc w:val="both"/>
        <w:textAlignment w:val="auto"/>
        <w:outlineLvl w:val="0"/>
        <w:rPr>
          <w:rFonts w:hint="eastAsia" w:ascii="宋体" w:hAnsi="宋体" w:eastAsia="宋体" w:cs="宋体"/>
          <w:b/>
          <w:color w:val="auto"/>
          <w:spacing w:val="0"/>
          <w:w w:val="100"/>
          <w:sz w:val="24"/>
          <w:highlight w:val="none"/>
        </w:rPr>
      </w:pPr>
      <w:r>
        <w:rPr>
          <w:rFonts w:hint="eastAsia" w:ascii="宋体" w:hAnsi="宋体" w:cs="宋体"/>
          <w:b/>
          <w:color w:val="auto"/>
          <w:spacing w:val="0"/>
          <w:w w:val="100"/>
          <w:sz w:val="24"/>
          <w:highlight w:val="none"/>
          <w:lang w:eastAsia="zh-CN"/>
        </w:rPr>
        <w:t>五</w:t>
      </w:r>
      <w:r>
        <w:rPr>
          <w:rFonts w:hint="eastAsia" w:ascii="宋体" w:hAnsi="宋体" w:eastAsia="宋体" w:cs="宋体"/>
          <w:b/>
          <w:color w:val="auto"/>
          <w:spacing w:val="0"/>
          <w:w w:val="100"/>
          <w:sz w:val="24"/>
          <w:highlight w:val="none"/>
        </w:rPr>
        <w:t>、标的物的交付</w:t>
      </w:r>
    </w:p>
    <w:p w14:paraId="543C203F">
      <w:pPr>
        <w:keepNext w:val="0"/>
        <w:keepLines w:val="0"/>
        <w:pageBreakBefore w:val="0"/>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b w:val="0"/>
          <w:bCs/>
          <w:color w:val="auto"/>
          <w:spacing w:val="0"/>
          <w:w w:val="100"/>
          <w:sz w:val="24"/>
          <w:highlight w:val="none"/>
        </w:rPr>
      </w:pPr>
      <w:r>
        <w:rPr>
          <w:rFonts w:hint="eastAsia" w:ascii="宋体" w:hAnsi="宋体" w:cs="宋体"/>
          <w:b w:val="0"/>
          <w:bCs/>
          <w:color w:val="auto"/>
          <w:spacing w:val="0"/>
          <w:w w:val="100"/>
          <w:sz w:val="24"/>
          <w:highlight w:val="none"/>
          <w:lang w:val="en-US" w:eastAsia="zh-CN"/>
        </w:rPr>
        <w:t>5</w:t>
      </w:r>
      <w:r>
        <w:rPr>
          <w:rFonts w:hint="eastAsia" w:ascii="宋体" w:hAnsi="宋体" w:eastAsia="宋体" w:cs="宋体"/>
          <w:b w:val="0"/>
          <w:bCs/>
          <w:color w:val="auto"/>
          <w:spacing w:val="0"/>
          <w:w w:val="100"/>
          <w:sz w:val="24"/>
          <w:highlight w:val="none"/>
        </w:rPr>
        <w:t>.1 标的物的所有权自标的物交付时转移。</w:t>
      </w:r>
    </w:p>
    <w:p w14:paraId="00E28C47">
      <w:pPr>
        <w:keepNext w:val="0"/>
        <w:keepLines w:val="0"/>
        <w:pageBreakBefore w:val="0"/>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b w:val="0"/>
          <w:bCs/>
          <w:color w:val="auto"/>
          <w:spacing w:val="0"/>
          <w:w w:val="100"/>
          <w:sz w:val="24"/>
          <w:highlight w:val="none"/>
        </w:rPr>
      </w:pPr>
      <w:r>
        <w:rPr>
          <w:rFonts w:hint="eastAsia" w:ascii="宋体" w:hAnsi="宋体" w:cs="宋体"/>
          <w:b w:val="0"/>
          <w:bCs/>
          <w:color w:val="auto"/>
          <w:spacing w:val="0"/>
          <w:w w:val="100"/>
          <w:sz w:val="24"/>
          <w:highlight w:val="none"/>
          <w:lang w:val="en-US" w:eastAsia="zh-CN"/>
        </w:rPr>
        <w:t>5</w:t>
      </w:r>
      <w:r>
        <w:rPr>
          <w:rFonts w:hint="eastAsia" w:ascii="宋体" w:hAnsi="宋体" w:eastAsia="宋体" w:cs="宋体"/>
          <w:b w:val="0"/>
          <w:bCs/>
          <w:color w:val="auto"/>
          <w:spacing w:val="0"/>
          <w:w w:val="100"/>
          <w:sz w:val="24"/>
          <w:highlight w:val="none"/>
        </w:rPr>
        <w:t>.2 乙方应当按照约定的期限和约定的地点交付标的物。</w:t>
      </w:r>
    </w:p>
    <w:p w14:paraId="3894274C">
      <w:pPr>
        <w:keepNext w:val="0"/>
        <w:keepLines w:val="0"/>
        <w:pageBreakBefore w:val="0"/>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b w:val="0"/>
          <w:bCs/>
          <w:color w:val="auto"/>
          <w:spacing w:val="0"/>
          <w:w w:val="100"/>
          <w:sz w:val="24"/>
          <w:highlight w:val="none"/>
        </w:rPr>
      </w:pPr>
      <w:r>
        <w:rPr>
          <w:rFonts w:hint="eastAsia" w:ascii="宋体" w:hAnsi="宋体" w:eastAsia="宋体" w:cs="宋体"/>
          <w:b w:val="0"/>
          <w:bCs/>
          <w:color w:val="auto"/>
          <w:spacing w:val="0"/>
          <w:w w:val="100"/>
          <w:sz w:val="24"/>
          <w:highlight w:val="none"/>
        </w:rPr>
        <w:t>5.3 乙方应当按照约定或者交易习惯向甲方交付提取标的物单证以外的有关单证和资料。</w:t>
      </w:r>
    </w:p>
    <w:p w14:paraId="1E1DE9E2">
      <w:pPr>
        <w:keepNext w:val="0"/>
        <w:keepLines w:val="0"/>
        <w:pageBreakBefore w:val="0"/>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b w:val="0"/>
          <w:bCs/>
          <w:color w:val="auto"/>
          <w:spacing w:val="0"/>
          <w:w w:val="100"/>
          <w:sz w:val="24"/>
          <w:highlight w:val="none"/>
        </w:rPr>
      </w:pPr>
      <w:r>
        <w:rPr>
          <w:rFonts w:hint="eastAsia" w:ascii="宋体" w:hAnsi="宋体" w:eastAsia="宋体" w:cs="宋体"/>
          <w:b w:val="0"/>
          <w:bCs/>
          <w:color w:val="auto"/>
          <w:spacing w:val="0"/>
          <w:w w:val="100"/>
          <w:sz w:val="24"/>
          <w:highlight w:val="none"/>
        </w:rPr>
        <w:t>5.4货物交货</w:t>
      </w:r>
    </w:p>
    <w:p w14:paraId="7F0CF898">
      <w:pPr>
        <w:keepNext w:val="0"/>
        <w:keepLines w:val="0"/>
        <w:pageBreakBefore w:val="0"/>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b w:val="0"/>
          <w:bCs/>
          <w:color w:val="auto"/>
          <w:spacing w:val="0"/>
          <w:w w:val="100"/>
          <w:sz w:val="24"/>
          <w:highlight w:val="none"/>
        </w:rPr>
      </w:pPr>
      <w:r>
        <w:rPr>
          <w:rFonts w:hint="eastAsia" w:ascii="宋体" w:hAnsi="宋体" w:eastAsia="宋体" w:cs="宋体"/>
          <w:b w:val="0"/>
          <w:bCs/>
          <w:color w:val="auto"/>
          <w:spacing w:val="0"/>
          <w:w w:val="100"/>
          <w:sz w:val="24"/>
          <w:highlight w:val="none"/>
        </w:rPr>
        <w:t xml:space="preserve">5.4.1货物交付： </w:t>
      </w:r>
    </w:p>
    <w:p w14:paraId="234EAB59">
      <w:pPr>
        <w:keepNext w:val="0"/>
        <w:keepLines w:val="0"/>
        <w:pageBreakBefore w:val="0"/>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b w:val="0"/>
          <w:bCs/>
          <w:color w:val="auto"/>
          <w:spacing w:val="0"/>
          <w:w w:val="100"/>
          <w:sz w:val="24"/>
          <w:highlight w:val="none"/>
        </w:rPr>
      </w:pPr>
      <w:r>
        <w:rPr>
          <w:rFonts w:hint="eastAsia" w:ascii="宋体" w:hAnsi="宋体" w:eastAsia="宋体" w:cs="宋体"/>
          <w:b w:val="0"/>
          <w:bCs/>
          <w:color w:val="auto"/>
          <w:spacing w:val="0"/>
          <w:w w:val="100"/>
          <w:sz w:val="24"/>
          <w:highlight w:val="none"/>
        </w:rPr>
        <w:t>① 交货地点：送至</w:t>
      </w:r>
      <w:r>
        <w:rPr>
          <w:rFonts w:hint="eastAsia" w:ascii="宋体" w:hAnsi="宋体" w:cs="宋体"/>
          <w:b w:val="0"/>
          <w:bCs/>
          <w:color w:val="auto"/>
          <w:spacing w:val="0"/>
          <w:w w:val="100"/>
          <w:sz w:val="24"/>
          <w:highlight w:val="none"/>
          <w:lang w:eastAsia="zh-CN"/>
        </w:rPr>
        <w:t>甲方</w:t>
      </w:r>
      <w:r>
        <w:rPr>
          <w:rFonts w:hint="eastAsia" w:ascii="宋体" w:hAnsi="宋体" w:eastAsia="宋体" w:cs="宋体"/>
          <w:b w:val="0"/>
          <w:bCs/>
          <w:color w:val="auto"/>
          <w:spacing w:val="0"/>
          <w:w w:val="100"/>
          <w:sz w:val="24"/>
          <w:highlight w:val="none"/>
        </w:rPr>
        <w:t>指定的地点。</w:t>
      </w:r>
    </w:p>
    <w:p w14:paraId="1EEB9362">
      <w:pPr>
        <w:keepNext w:val="0"/>
        <w:keepLines w:val="0"/>
        <w:pageBreakBefore w:val="0"/>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b w:val="0"/>
          <w:bCs/>
          <w:color w:val="auto"/>
          <w:spacing w:val="0"/>
          <w:w w:val="100"/>
          <w:sz w:val="24"/>
          <w:highlight w:val="none"/>
        </w:rPr>
      </w:pPr>
      <w:r>
        <w:rPr>
          <w:rFonts w:hint="eastAsia" w:ascii="宋体" w:hAnsi="宋体" w:eastAsia="宋体" w:cs="宋体"/>
          <w:b w:val="0"/>
          <w:bCs/>
          <w:color w:val="auto"/>
          <w:spacing w:val="0"/>
          <w:w w:val="100"/>
          <w:sz w:val="24"/>
          <w:highlight w:val="none"/>
        </w:rPr>
        <w:t>② 货物装卸、运输涉及到的保险，其费用包含在合同</w:t>
      </w:r>
      <w:r>
        <w:rPr>
          <w:rFonts w:hint="eastAsia" w:ascii="宋体" w:hAnsi="宋体" w:cs="宋体"/>
          <w:b w:val="0"/>
          <w:bCs/>
          <w:color w:val="auto"/>
          <w:spacing w:val="0"/>
          <w:w w:val="100"/>
          <w:sz w:val="24"/>
          <w:highlight w:val="none"/>
          <w:lang w:eastAsia="zh-CN"/>
        </w:rPr>
        <w:t>价</w:t>
      </w:r>
      <w:r>
        <w:rPr>
          <w:rFonts w:hint="eastAsia" w:ascii="宋体" w:hAnsi="宋体" w:eastAsia="宋体" w:cs="宋体"/>
          <w:b w:val="0"/>
          <w:bCs/>
          <w:color w:val="auto"/>
          <w:spacing w:val="0"/>
          <w:w w:val="100"/>
          <w:sz w:val="24"/>
          <w:highlight w:val="none"/>
        </w:rPr>
        <w:t>中。</w:t>
      </w:r>
    </w:p>
    <w:p w14:paraId="7F60EAB8">
      <w:pPr>
        <w:keepNext w:val="0"/>
        <w:keepLines w:val="0"/>
        <w:pageBreakBefore w:val="0"/>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b w:val="0"/>
          <w:bCs/>
          <w:color w:val="auto"/>
          <w:spacing w:val="0"/>
          <w:w w:val="100"/>
          <w:sz w:val="24"/>
          <w:highlight w:val="none"/>
        </w:rPr>
      </w:pPr>
      <w:r>
        <w:rPr>
          <w:rFonts w:hint="eastAsia" w:ascii="宋体" w:hAnsi="宋体" w:eastAsia="宋体" w:cs="宋体"/>
          <w:b w:val="0"/>
          <w:bCs/>
          <w:color w:val="auto"/>
          <w:spacing w:val="0"/>
          <w:w w:val="100"/>
          <w:sz w:val="24"/>
          <w:highlight w:val="none"/>
        </w:rPr>
        <w:t>5.4.2货物交付日期：</w:t>
      </w:r>
    </w:p>
    <w:p w14:paraId="723DD0CA">
      <w:pPr>
        <w:keepNext w:val="0"/>
        <w:keepLines w:val="0"/>
        <w:pageBreakBefore w:val="0"/>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b w:val="0"/>
          <w:bCs/>
          <w:color w:val="auto"/>
          <w:spacing w:val="0"/>
          <w:w w:val="100"/>
          <w:sz w:val="24"/>
          <w:highlight w:val="none"/>
          <w:lang w:eastAsia="zh-CN"/>
        </w:rPr>
      </w:pPr>
      <w:r>
        <w:rPr>
          <w:rFonts w:hint="eastAsia" w:ascii="宋体" w:hAnsi="宋体" w:cs="宋体"/>
          <w:b w:val="0"/>
          <w:bCs/>
          <w:color w:val="auto"/>
          <w:spacing w:val="0"/>
          <w:w w:val="100"/>
          <w:sz w:val="24"/>
          <w:highlight w:val="none"/>
          <w:lang w:val="en-US" w:eastAsia="zh-CN"/>
        </w:rPr>
        <w:t>乙方</w:t>
      </w:r>
      <w:r>
        <w:rPr>
          <w:rFonts w:hint="eastAsia" w:ascii="宋体" w:hAnsi="宋体" w:eastAsia="宋体" w:cs="宋体"/>
          <w:b w:val="0"/>
          <w:bCs/>
          <w:color w:val="auto"/>
          <w:spacing w:val="0"/>
          <w:w w:val="100"/>
          <w:sz w:val="24"/>
          <w:highlight w:val="none"/>
          <w:lang w:val="en-US" w:eastAsia="zh-CN"/>
        </w:rPr>
        <w:t>根据</w:t>
      </w:r>
      <w:r>
        <w:rPr>
          <w:rFonts w:hint="eastAsia" w:ascii="宋体" w:hAnsi="宋体" w:cs="宋体"/>
          <w:b w:val="0"/>
          <w:bCs/>
          <w:color w:val="auto"/>
          <w:spacing w:val="0"/>
          <w:w w:val="100"/>
          <w:sz w:val="24"/>
          <w:highlight w:val="none"/>
          <w:lang w:val="en-US" w:eastAsia="zh-CN"/>
        </w:rPr>
        <w:t>甲方</w:t>
      </w:r>
      <w:r>
        <w:rPr>
          <w:rFonts w:hint="eastAsia" w:ascii="宋体" w:hAnsi="宋体" w:eastAsia="宋体" w:cs="宋体"/>
          <w:b w:val="0"/>
          <w:bCs/>
          <w:color w:val="auto"/>
          <w:spacing w:val="0"/>
          <w:w w:val="100"/>
          <w:sz w:val="24"/>
          <w:highlight w:val="none"/>
          <w:lang w:val="en-US" w:eastAsia="zh-CN"/>
        </w:rPr>
        <w:t>通知要求，分批定量生产，并在</w:t>
      </w:r>
      <w:r>
        <w:rPr>
          <w:rFonts w:hint="eastAsia" w:ascii="宋体" w:hAnsi="宋体" w:eastAsia="宋体" w:cs="宋体"/>
          <w:b w:val="0"/>
          <w:bCs/>
          <w:color w:val="auto"/>
          <w:spacing w:val="0"/>
          <w:w w:val="100"/>
          <w:sz w:val="24"/>
          <w:highlight w:val="none"/>
          <w:lang w:eastAsia="zh-CN"/>
        </w:rPr>
        <w:t>测身量体结束之日起</w:t>
      </w:r>
      <w:r>
        <w:rPr>
          <w:rFonts w:hint="eastAsia" w:ascii="宋体" w:hAnsi="宋体" w:cs="宋体"/>
          <w:b w:val="0"/>
          <w:bCs/>
          <w:color w:val="auto"/>
          <w:spacing w:val="0"/>
          <w:w w:val="100"/>
          <w:sz w:val="24"/>
          <w:highlight w:val="none"/>
          <w:u w:val="single"/>
          <w:lang w:val="en-US" w:eastAsia="zh-CN"/>
        </w:rPr>
        <w:t>45</w:t>
      </w:r>
      <w:r>
        <w:rPr>
          <w:rFonts w:hint="eastAsia" w:ascii="宋体" w:hAnsi="宋体" w:eastAsia="宋体" w:cs="宋体"/>
          <w:b w:val="0"/>
          <w:bCs/>
          <w:color w:val="auto"/>
          <w:spacing w:val="0"/>
          <w:w w:val="100"/>
          <w:sz w:val="24"/>
          <w:highlight w:val="none"/>
          <w:lang w:val="en-US" w:eastAsia="zh-CN"/>
        </w:rPr>
        <w:t>日内完成相应批次供货。</w:t>
      </w:r>
    </w:p>
    <w:p w14:paraId="4E4EA3AC">
      <w:pPr>
        <w:keepNext w:val="0"/>
        <w:keepLines w:val="0"/>
        <w:pageBreakBefore w:val="0"/>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b w:val="0"/>
          <w:bCs/>
          <w:color w:val="auto"/>
          <w:spacing w:val="0"/>
          <w:w w:val="100"/>
          <w:sz w:val="24"/>
          <w:highlight w:val="none"/>
        </w:rPr>
      </w:pPr>
      <w:r>
        <w:rPr>
          <w:rFonts w:hint="eastAsia" w:ascii="宋体" w:hAnsi="宋体" w:eastAsia="宋体" w:cs="宋体"/>
          <w:b w:val="0"/>
          <w:bCs/>
          <w:color w:val="auto"/>
          <w:spacing w:val="0"/>
          <w:w w:val="100"/>
          <w:sz w:val="24"/>
          <w:highlight w:val="none"/>
        </w:rPr>
        <w:t>5.4.3</w:t>
      </w:r>
      <w:r>
        <w:rPr>
          <w:rFonts w:hint="eastAsia" w:ascii="宋体" w:hAnsi="宋体" w:cs="宋体"/>
          <w:b w:val="0"/>
          <w:bCs/>
          <w:color w:val="auto"/>
          <w:spacing w:val="0"/>
          <w:w w:val="100"/>
          <w:sz w:val="24"/>
          <w:highlight w:val="none"/>
          <w:lang w:eastAsia="zh-CN"/>
        </w:rPr>
        <w:t>乙方</w:t>
      </w:r>
      <w:r>
        <w:rPr>
          <w:rFonts w:hint="eastAsia" w:ascii="宋体" w:hAnsi="宋体" w:eastAsia="宋体" w:cs="宋体"/>
          <w:b w:val="0"/>
          <w:bCs/>
          <w:color w:val="auto"/>
          <w:spacing w:val="0"/>
          <w:w w:val="100"/>
          <w:sz w:val="24"/>
          <w:highlight w:val="none"/>
        </w:rPr>
        <w:t>发货到</w:t>
      </w:r>
      <w:r>
        <w:rPr>
          <w:rFonts w:hint="eastAsia" w:ascii="宋体" w:hAnsi="宋体" w:cs="宋体"/>
          <w:b w:val="0"/>
          <w:bCs/>
          <w:color w:val="auto"/>
          <w:spacing w:val="0"/>
          <w:w w:val="100"/>
          <w:sz w:val="24"/>
          <w:highlight w:val="none"/>
          <w:lang w:eastAsia="zh-CN"/>
        </w:rPr>
        <w:t>甲方</w:t>
      </w:r>
      <w:r>
        <w:rPr>
          <w:rFonts w:hint="eastAsia" w:ascii="宋体" w:hAnsi="宋体" w:eastAsia="宋体" w:cs="宋体"/>
          <w:b w:val="0"/>
          <w:bCs/>
          <w:color w:val="auto"/>
          <w:spacing w:val="0"/>
          <w:w w:val="100"/>
          <w:sz w:val="24"/>
          <w:highlight w:val="none"/>
        </w:rPr>
        <w:t>指定地点前应先告知</w:t>
      </w:r>
      <w:r>
        <w:rPr>
          <w:rFonts w:hint="eastAsia" w:ascii="宋体" w:hAnsi="宋体" w:cs="宋体"/>
          <w:b w:val="0"/>
          <w:bCs/>
          <w:color w:val="auto"/>
          <w:spacing w:val="0"/>
          <w:w w:val="100"/>
          <w:sz w:val="24"/>
          <w:highlight w:val="none"/>
          <w:lang w:eastAsia="zh-CN"/>
        </w:rPr>
        <w:t>甲方</w:t>
      </w:r>
      <w:r>
        <w:rPr>
          <w:rFonts w:hint="eastAsia" w:ascii="宋体" w:hAnsi="宋体" w:eastAsia="宋体" w:cs="宋体"/>
          <w:b w:val="0"/>
          <w:bCs/>
          <w:color w:val="auto"/>
          <w:spacing w:val="0"/>
          <w:w w:val="100"/>
          <w:sz w:val="24"/>
          <w:highlight w:val="none"/>
        </w:rPr>
        <w:t>。</w:t>
      </w:r>
    </w:p>
    <w:p w14:paraId="054FA221">
      <w:pPr>
        <w:keepNext w:val="0"/>
        <w:keepLines w:val="0"/>
        <w:pageBreakBefore w:val="0"/>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b w:val="0"/>
          <w:bCs/>
          <w:color w:val="auto"/>
          <w:spacing w:val="0"/>
          <w:w w:val="100"/>
          <w:sz w:val="24"/>
          <w:highlight w:val="none"/>
        </w:rPr>
      </w:pPr>
      <w:r>
        <w:rPr>
          <w:rFonts w:hint="eastAsia" w:ascii="宋体" w:hAnsi="宋体" w:eastAsia="宋体" w:cs="宋体"/>
          <w:b w:val="0"/>
          <w:bCs/>
          <w:color w:val="auto"/>
          <w:spacing w:val="0"/>
          <w:w w:val="100"/>
          <w:sz w:val="24"/>
          <w:highlight w:val="none"/>
        </w:rPr>
        <w:t>5.4.4全部货物的外包装必须采用防漏、防潮、防震、防锈、防盗和考虑到可能会发生的野蛮装卸等长途运输及多次装卸之需要。如因</w:t>
      </w:r>
      <w:r>
        <w:rPr>
          <w:rFonts w:hint="eastAsia" w:ascii="宋体" w:hAnsi="宋体" w:eastAsia="宋体" w:cs="宋体"/>
          <w:b w:val="0"/>
          <w:bCs/>
          <w:color w:val="auto"/>
          <w:spacing w:val="0"/>
          <w:w w:val="100"/>
          <w:sz w:val="24"/>
          <w:highlight w:val="none"/>
          <w:lang w:eastAsia="zh-CN"/>
        </w:rPr>
        <w:t>乙方</w:t>
      </w:r>
      <w:r>
        <w:rPr>
          <w:rFonts w:hint="eastAsia" w:ascii="宋体" w:hAnsi="宋体" w:eastAsia="宋体" w:cs="宋体"/>
          <w:b w:val="0"/>
          <w:bCs/>
          <w:color w:val="auto"/>
          <w:spacing w:val="0"/>
          <w:w w:val="100"/>
          <w:sz w:val="24"/>
          <w:highlight w:val="none"/>
        </w:rPr>
        <w:t>包装不当以及其它原因造成损坏或丢失，应由</w:t>
      </w:r>
      <w:r>
        <w:rPr>
          <w:rFonts w:hint="eastAsia" w:ascii="宋体" w:hAnsi="宋体" w:eastAsia="宋体" w:cs="宋体"/>
          <w:b w:val="0"/>
          <w:bCs/>
          <w:color w:val="auto"/>
          <w:spacing w:val="0"/>
          <w:w w:val="100"/>
          <w:sz w:val="24"/>
          <w:highlight w:val="none"/>
          <w:lang w:eastAsia="zh-CN"/>
        </w:rPr>
        <w:t>乙方</w:t>
      </w:r>
      <w:r>
        <w:rPr>
          <w:rFonts w:hint="eastAsia" w:ascii="宋体" w:hAnsi="宋体" w:eastAsia="宋体" w:cs="宋体"/>
          <w:b w:val="0"/>
          <w:bCs/>
          <w:color w:val="auto"/>
          <w:spacing w:val="0"/>
          <w:w w:val="100"/>
          <w:sz w:val="24"/>
          <w:highlight w:val="none"/>
        </w:rPr>
        <w:t>负一切责任。</w:t>
      </w:r>
    </w:p>
    <w:p w14:paraId="2AFBED22">
      <w:pPr>
        <w:keepNext w:val="0"/>
        <w:keepLines w:val="0"/>
        <w:pageBreakBefore w:val="0"/>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b w:val="0"/>
          <w:bCs/>
          <w:color w:val="auto"/>
          <w:spacing w:val="0"/>
          <w:w w:val="100"/>
          <w:sz w:val="24"/>
          <w:highlight w:val="none"/>
        </w:rPr>
      </w:pPr>
      <w:r>
        <w:rPr>
          <w:rFonts w:hint="eastAsia" w:ascii="宋体" w:hAnsi="宋体" w:eastAsia="宋体" w:cs="宋体"/>
          <w:b w:val="0"/>
          <w:bCs/>
          <w:color w:val="auto"/>
          <w:spacing w:val="0"/>
          <w:w w:val="100"/>
          <w:sz w:val="24"/>
          <w:highlight w:val="none"/>
          <w:lang w:val="en-US" w:eastAsia="zh-CN"/>
        </w:rPr>
        <w:t>5.4.5</w:t>
      </w:r>
      <w:r>
        <w:rPr>
          <w:rFonts w:hint="eastAsia" w:ascii="宋体" w:hAnsi="宋体" w:eastAsia="宋体" w:cs="宋体"/>
          <w:b w:val="0"/>
          <w:bCs/>
          <w:color w:val="auto"/>
          <w:spacing w:val="0"/>
          <w:w w:val="100"/>
          <w:sz w:val="24"/>
          <w:highlight w:val="none"/>
          <w:lang w:eastAsia="zh-CN"/>
        </w:rPr>
        <w:t>乙方</w:t>
      </w:r>
      <w:r>
        <w:rPr>
          <w:rFonts w:hint="eastAsia" w:ascii="宋体" w:hAnsi="宋体" w:eastAsia="宋体" w:cs="宋体"/>
          <w:b w:val="0"/>
          <w:bCs/>
          <w:color w:val="auto"/>
          <w:spacing w:val="0"/>
          <w:w w:val="100"/>
          <w:sz w:val="24"/>
          <w:highlight w:val="none"/>
        </w:rPr>
        <w:t>应采取必要的安全措施保证货物的运输及安装的安全，并承担货物的运输及安装过程中产生的风险。</w:t>
      </w:r>
    </w:p>
    <w:p w14:paraId="3AF5955F">
      <w:pPr>
        <w:keepNext w:val="0"/>
        <w:keepLines w:val="0"/>
        <w:pageBreakBefore w:val="0"/>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b w:val="0"/>
          <w:bCs/>
          <w:color w:val="auto"/>
          <w:spacing w:val="0"/>
          <w:w w:val="100"/>
          <w:sz w:val="24"/>
          <w:highlight w:val="none"/>
        </w:rPr>
      </w:pPr>
      <w:r>
        <w:rPr>
          <w:rFonts w:hint="eastAsia" w:ascii="宋体" w:hAnsi="宋体" w:eastAsia="宋体" w:cs="宋体"/>
          <w:b w:val="0"/>
          <w:bCs/>
          <w:color w:val="auto"/>
          <w:spacing w:val="0"/>
          <w:w w:val="100"/>
          <w:sz w:val="24"/>
          <w:highlight w:val="none"/>
        </w:rPr>
        <w:t>5.5交货地点：</w:t>
      </w:r>
      <w:r>
        <w:rPr>
          <w:rFonts w:hint="eastAsia" w:ascii="宋体" w:hAnsi="宋体" w:eastAsia="宋体" w:cs="宋体"/>
          <w:b w:val="0"/>
          <w:bCs/>
          <w:color w:val="auto"/>
          <w:spacing w:val="0"/>
          <w:w w:val="100"/>
          <w:sz w:val="24"/>
          <w:highlight w:val="none"/>
          <w:u w:val="single"/>
        </w:rPr>
        <w:t xml:space="preserve"> 甲方指定地点 </w:t>
      </w:r>
      <w:r>
        <w:rPr>
          <w:rFonts w:hint="eastAsia" w:ascii="宋体" w:hAnsi="宋体" w:eastAsia="宋体" w:cs="宋体"/>
          <w:b w:val="0"/>
          <w:bCs/>
          <w:color w:val="auto"/>
          <w:spacing w:val="0"/>
          <w:w w:val="100"/>
          <w:sz w:val="24"/>
          <w:highlight w:val="none"/>
        </w:rPr>
        <w:t>。</w:t>
      </w:r>
    </w:p>
    <w:p w14:paraId="17ECCC61">
      <w:pPr>
        <w:keepNext w:val="0"/>
        <w:keepLines w:val="0"/>
        <w:pageBreakBefore w:val="0"/>
        <w:kinsoku/>
        <w:wordWrap/>
        <w:overflowPunct/>
        <w:topLinePunct w:val="0"/>
        <w:autoSpaceDE/>
        <w:autoSpaceDN/>
        <w:bidi w:val="0"/>
        <w:adjustRightInd/>
        <w:snapToGrid w:val="0"/>
        <w:spacing w:line="360" w:lineRule="auto"/>
        <w:ind w:left="0" w:leftChars="0" w:firstLine="482" w:firstLineChars="200"/>
        <w:jc w:val="both"/>
        <w:textAlignment w:val="auto"/>
        <w:outlineLvl w:val="0"/>
        <w:rPr>
          <w:rFonts w:hint="eastAsia" w:ascii="宋体" w:hAnsi="宋体" w:eastAsia="宋体" w:cs="宋体"/>
          <w:b/>
          <w:color w:val="auto"/>
          <w:spacing w:val="0"/>
          <w:w w:val="100"/>
          <w:sz w:val="24"/>
          <w:highlight w:val="none"/>
        </w:rPr>
      </w:pPr>
      <w:r>
        <w:rPr>
          <w:rFonts w:hint="eastAsia" w:ascii="宋体" w:hAnsi="宋体" w:cs="宋体"/>
          <w:b/>
          <w:color w:val="auto"/>
          <w:spacing w:val="0"/>
          <w:w w:val="100"/>
          <w:sz w:val="24"/>
          <w:highlight w:val="none"/>
          <w:lang w:eastAsia="zh-CN"/>
        </w:rPr>
        <w:t>六</w:t>
      </w:r>
      <w:r>
        <w:rPr>
          <w:rFonts w:hint="eastAsia" w:ascii="宋体" w:hAnsi="宋体" w:eastAsia="宋体" w:cs="宋体"/>
          <w:b/>
          <w:color w:val="auto"/>
          <w:spacing w:val="0"/>
          <w:w w:val="100"/>
          <w:sz w:val="24"/>
          <w:highlight w:val="none"/>
        </w:rPr>
        <w:t>、验收</w:t>
      </w:r>
    </w:p>
    <w:p w14:paraId="34C73EFA">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cs="宋体"/>
          <w:color w:val="auto"/>
          <w:spacing w:val="0"/>
          <w:w w:val="100"/>
          <w:sz w:val="24"/>
          <w:highlight w:val="none"/>
          <w:lang w:val="en-US" w:eastAsia="zh-CN"/>
        </w:rPr>
      </w:pPr>
      <w:r>
        <w:rPr>
          <w:rFonts w:hint="eastAsia" w:ascii="宋体" w:hAnsi="宋体" w:cs="宋体"/>
          <w:color w:val="auto"/>
          <w:spacing w:val="0"/>
          <w:w w:val="100"/>
          <w:sz w:val="24"/>
          <w:highlight w:val="none"/>
          <w:lang w:val="en-US" w:eastAsia="zh-CN"/>
        </w:rPr>
        <w:t>6.1甲方有权在产品制造过程中进行中期验收和交付后抽样检测。</w:t>
      </w:r>
    </w:p>
    <w:p w14:paraId="0119BA32">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color w:val="auto"/>
          <w:spacing w:val="0"/>
          <w:w w:val="100"/>
          <w:sz w:val="24"/>
          <w:highlight w:val="none"/>
        </w:rPr>
      </w:pPr>
      <w:r>
        <w:rPr>
          <w:rFonts w:hint="eastAsia" w:ascii="宋体" w:hAnsi="宋体" w:cs="宋体"/>
          <w:color w:val="auto"/>
          <w:spacing w:val="0"/>
          <w:w w:val="100"/>
          <w:sz w:val="24"/>
          <w:highlight w:val="none"/>
          <w:lang w:val="en-US" w:eastAsia="zh-CN"/>
        </w:rPr>
        <w:t>6.2</w:t>
      </w:r>
      <w:r>
        <w:rPr>
          <w:rFonts w:hint="eastAsia" w:ascii="宋体" w:hAnsi="宋体" w:eastAsia="宋体" w:cs="宋体"/>
          <w:color w:val="auto"/>
          <w:spacing w:val="0"/>
          <w:w w:val="100"/>
          <w:sz w:val="24"/>
          <w:highlight w:val="none"/>
        </w:rPr>
        <w:t>服装按照封样样衣的面料、颜色、制作质量以及约定的辅料等规定进行原产地预验收和送达交付地点终验</w:t>
      </w:r>
      <w:r>
        <w:rPr>
          <w:rFonts w:hint="eastAsia" w:ascii="宋体" w:hAnsi="宋体" w:cs="宋体"/>
          <w:color w:val="auto"/>
          <w:spacing w:val="0"/>
          <w:w w:val="100"/>
          <w:sz w:val="24"/>
          <w:highlight w:val="none"/>
          <w:lang w:eastAsia="zh-CN"/>
        </w:rPr>
        <w:t>（若过程中涉及设计调整的，按甲方确认后的参数、要求等进行制作）</w:t>
      </w:r>
      <w:r>
        <w:rPr>
          <w:rFonts w:hint="eastAsia" w:ascii="宋体" w:hAnsi="宋体" w:eastAsia="宋体" w:cs="宋体"/>
          <w:color w:val="auto"/>
          <w:spacing w:val="0"/>
          <w:w w:val="100"/>
          <w:sz w:val="24"/>
          <w:highlight w:val="none"/>
        </w:rPr>
        <w:t>。</w:t>
      </w:r>
    </w:p>
    <w:p w14:paraId="2802843F">
      <w:pPr>
        <w:keepNext w:val="0"/>
        <w:keepLines w:val="0"/>
        <w:pageBreakBefore w:val="0"/>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color w:val="auto"/>
          <w:spacing w:val="0"/>
          <w:w w:val="100"/>
          <w:sz w:val="24"/>
          <w:highlight w:val="none"/>
        </w:rPr>
      </w:pPr>
      <w:r>
        <w:rPr>
          <w:rFonts w:hint="eastAsia" w:ascii="宋体" w:hAnsi="宋体" w:cs="宋体"/>
          <w:color w:val="auto"/>
          <w:spacing w:val="0"/>
          <w:w w:val="100"/>
          <w:sz w:val="24"/>
          <w:highlight w:val="none"/>
          <w:lang w:val="en-US" w:eastAsia="zh-CN"/>
        </w:rPr>
        <w:t>6.3</w:t>
      </w:r>
      <w:r>
        <w:rPr>
          <w:rFonts w:hint="eastAsia" w:ascii="宋体" w:hAnsi="宋体" w:eastAsia="宋体" w:cs="宋体"/>
          <w:color w:val="auto"/>
          <w:spacing w:val="0"/>
          <w:w w:val="100"/>
          <w:sz w:val="24"/>
          <w:highlight w:val="none"/>
        </w:rPr>
        <w:t>甲方收到服装后，验收期限为10个工作日</w:t>
      </w:r>
      <w:r>
        <w:rPr>
          <w:rFonts w:hint="eastAsia" w:ascii="宋体" w:hAnsi="宋体" w:eastAsia="宋体" w:cs="宋体"/>
          <w:color w:val="auto"/>
          <w:spacing w:val="0"/>
          <w:w w:val="100"/>
          <w:sz w:val="24"/>
          <w:highlight w:val="none"/>
          <w:lang w:eastAsia="zh-CN"/>
        </w:rPr>
        <w:t>（</w:t>
      </w:r>
      <w:r>
        <w:rPr>
          <w:rFonts w:hint="eastAsia" w:ascii="宋体" w:hAnsi="宋体" w:eastAsia="宋体" w:cs="宋体"/>
          <w:color w:val="auto"/>
          <w:spacing w:val="0"/>
          <w:w w:val="100"/>
          <w:sz w:val="24"/>
          <w:highlight w:val="none"/>
        </w:rPr>
        <w:t>需委托专业检测机构检测时间不含在内</w:t>
      </w:r>
      <w:r>
        <w:rPr>
          <w:rFonts w:hint="eastAsia" w:ascii="宋体" w:hAnsi="宋体" w:eastAsia="宋体" w:cs="宋体"/>
          <w:color w:val="auto"/>
          <w:spacing w:val="0"/>
          <w:w w:val="100"/>
          <w:sz w:val="24"/>
          <w:highlight w:val="none"/>
          <w:lang w:eastAsia="zh-CN"/>
        </w:rPr>
        <w:t>）</w:t>
      </w:r>
      <w:r>
        <w:rPr>
          <w:rFonts w:hint="eastAsia" w:ascii="宋体" w:hAnsi="宋体" w:eastAsia="宋体" w:cs="宋体"/>
          <w:color w:val="auto"/>
          <w:spacing w:val="0"/>
          <w:w w:val="100"/>
          <w:sz w:val="24"/>
          <w:highlight w:val="none"/>
        </w:rPr>
        <w:t>。若甲方逾期未进行验收，视为已完成验收。</w:t>
      </w:r>
    </w:p>
    <w:p w14:paraId="0D227023">
      <w:pPr>
        <w:keepNext w:val="0"/>
        <w:keepLines w:val="0"/>
        <w:pageBreakBefore w:val="0"/>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color w:val="auto"/>
          <w:spacing w:val="0"/>
          <w:w w:val="100"/>
          <w:sz w:val="24"/>
          <w:highlight w:val="none"/>
        </w:rPr>
      </w:pPr>
      <w:r>
        <w:rPr>
          <w:rFonts w:hint="eastAsia" w:ascii="宋体" w:hAnsi="宋体" w:cs="宋体"/>
          <w:color w:val="auto"/>
          <w:spacing w:val="0"/>
          <w:w w:val="100"/>
          <w:sz w:val="24"/>
          <w:highlight w:val="none"/>
          <w:lang w:val="en-US" w:eastAsia="zh-CN"/>
        </w:rPr>
        <w:t>6.4</w:t>
      </w:r>
      <w:r>
        <w:rPr>
          <w:rFonts w:hint="eastAsia" w:ascii="宋体" w:hAnsi="宋体" w:cs="宋体"/>
          <w:color w:val="auto"/>
          <w:spacing w:val="0"/>
          <w:w w:val="100"/>
          <w:sz w:val="24"/>
          <w:highlight w:val="none"/>
          <w:lang w:eastAsia="zh-CN"/>
        </w:rPr>
        <w:t>乙方</w:t>
      </w:r>
      <w:r>
        <w:rPr>
          <w:rFonts w:hint="eastAsia" w:ascii="宋体" w:hAnsi="宋体" w:eastAsia="宋体" w:cs="宋体"/>
          <w:color w:val="auto"/>
          <w:spacing w:val="0"/>
          <w:w w:val="100"/>
          <w:sz w:val="24"/>
          <w:highlight w:val="none"/>
        </w:rPr>
        <w:t>提</w:t>
      </w:r>
      <w:r>
        <w:rPr>
          <w:rFonts w:hint="eastAsia" w:ascii="宋体" w:hAnsi="宋体" w:eastAsia="宋体" w:cs="宋体"/>
          <w:color w:val="auto"/>
          <w:spacing w:val="0"/>
          <w:w w:val="100"/>
          <w:sz w:val="24"/>
          <w:highlight w:val="none"/>
          <w:lang w:eastAsia="zh-CN"/>
        </w:rPr>
        <w:t>供的</w:t>
      </w:r>
      <w:r>
        <w:rPr>
          <w:rFonts w:hint="eastAsia" w:ascii="宋体" w:hAnsi="宋体" w:eastAsia="宋体" w:cs="宋体"/>
          <w:color w:val="auto"/>
          <w:spacing w:val="0"/>
          <w:w w:val="100"/>
          <w:sz w:val="24"/>
          <w:highlight w:val="none"/>
        </w:rPr>
        <w:t>产品不符合或抽检不符合</w:t>
      </w:r>
      <w:r>
        <w:rPr>
          <w:rFonts w:hint="eastAsia" w:ascii="宋体" w:hAnsi="宋体" w:cs="宋体"/>
          <w:color w:val="auto"/>
          <w:spacing w:val="0"/>
          <w:w w:val="100"/>
          <w:sz w:val="24"/>
          <w:highlight w:val="none"/>
          <w:lang w:eastAsia="zh-CN"/>
        </w:rPr>
        <w:t>甲方</w:t>
      </w:r>
      <w:r>
        <w:rPr>
          <w:rFonts w:hint="eastAsia" w:ascii="宋体" w:hAnsi="宋体" w:eastAsia="宋体" w:cs="宋体"/>
          <w:color w:val="auto"/>
          <w:spacing w:val="0"/>
          <w:w w:val="100"/>
          <w:sz w:val="24"/>
          <w:highlight w:val="none"/>
        </w:rPr>
        <w:t>技术要求的，</w:t>
      </w:r>
      <w:r>
        <w:rPr>
          <w:rFonts w:hint="eastAsia" w:ascii="宋体" w:hAnsi="宋体" w:cs="宋体"/>
          <w:color w:val="auto"/>
          <w:spacing w:val="0"/>
          <w:w w:val="100"/>
          <w:sz w:val="24"/>
          <w:highlight w:val="none"/>
          <w:lang w:eastAsia="zh-CN"/>
        </w:rPr>
        <w:t>甲方</w:t>
      </w:r>
      <w:r>
        <w:rPr>
          <w:rFonts w:hint="eastAsia" w:ascii="宋体" w:hAnsi="宋体" w:eastAsia="宋体" w:cs="宋体"/>
          <w:color w:val="auto"/>
          <w:spacing w:val="0"/>
          <w:w w:val="100"/>
          <w:sz w:val="24"/>
          <w:highlight w:val="none"/>
        </w:rPr>
        <w:t>有权终止合同且不退还履约保证金。</w:t>
      </w:r>
    </w:p>
    <w:p w14:paraId="15A9BA5C">
      <w:pPr>
        <w:keepNext w:val="0"/>
        <w:keepLines w:val="0"/>
        <w:pageBreakBefore w:val="0"/>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b/>
          <w:color w:val="auto"/>
          <w:spacing w:val="0"/>
          <w:w w:val="100"/>
          <w:sz w:val="24"/>
          <w:highlight w:val="none"/>
        </w:rPr>
      </w:pPr>
      <w:r>
        <w:rPr>
          <w:rFonts w:hint="eastAsia" w:ascii="宋体" w:hAnsi="宋体" w:cs="宋体"/>
          <w:color w:val="auto"/>
          <w:spacing w:val="0"/>
          <w:w w:val="100"/>
          <w:sz w:val="24"/>
          <w:highlight w:val="none"/>
          <w:lang w:val="en-US" w:eastAsia="zh-CN"/>
        </w:rPr>
        <w:t>6.5</w:t>
      </w:r>
      <w:r>
        <w:rPr>
          <w:rFonts w:hint="eastAsia" w:ascii="宋体" w:hAnsi="宋体" w:eastAsia="宋体" w:cs="宋体"/>
          <w:color w:val="auto"/>
          <w:spacing w:val="0"/>
          <w:w w:val="100"/>
          <w:sz w:val="24"/>
          <w:highlight w:val="none"/>
        </w:rPr>
        <w:t>乙方交付的</w:t>
      </w:r>
      <w:r>
        <w:rPr>
          <w:rFonts w:hint="eastAsia" w:ascii="宋体" w:hAnsi="宋体" w:cs="宋体"/>
          <w:color w:val="auto"/>
          <w:spacing w:val="0"/>
          <w:w w:val="100"/>
          <w:sz w:val="24"/>
          <w:highlight w:val="none"/>
          <w:lang w:eastAsia="zh-CN"/>
        </w:rPr>
        <w:t>工作服</w:t>
      </w:r>
      <w:r>
        <w:rPr>
          <w:rFonts w:hint="eastAsia" w:ascii="宋体" w:hAnsi="宋体" w:eastAsia="宋体" w:cs="宋体"/>
          <w:color w:val="auto"/>
          <w:spacing w:val="0"/>
          <w:w w:val="100"/>
          <w:sz w:val="24"/>
          <w:highlight w:val="none"/>
        </w:rPr>
        <w:t>不符合质量及精确量体大小要求的，甲方可以要求乙方返修、重做、退货并承担因此给甲方造成的损失。乙方不能按甲方要求承担责任的，甲方有权终止合同，并拒绝支付合同款项。</w:t>
      </w:r>
    </w:p>
    <w:p w14:paraId="296FFF3F">
      <w:pPr>
        <w:keepNext w:val="0"/>
        <w:keepLines w:val="0"/>
        <w:pageBreakBefore w:val="0"/>
        <w:kinsoku/>
        <w:wordWrap/>
        <w:overflowPunct/>
        <w:topLinePunct w:val="0"/>
        <w:autoSpaceDE/>
        <w:autoSpaceDN/>
        <w:bidi w:val="0"/>
        <w:adjustRightInd/>
        <w:snapToGrid w:val="0"/>
        <w:spacing w:line="360" w:lineRule="auto"/>
        <w:ind w:left="0" w:leftChars="0" w:firstLine="482" w:firstLineChars="200"/>
        <w:jc w:val="both"/>
        <w:textAlignment w:val="auto"/>
        <w:outlineLvl w:val="0"/>
        <w:rPr>
          <w:rFonts w:hint="eastAsia" w:ascii="宋体" w:hAnsi="宋体" w:eastAsia="宋体" w:cs="宋体"/>
          <w:b/>
          <w:color w:val="auto"/>
          <w:spacing w:val="0"/>
          <w:w w:val="100"/>
          <w:sz w:val="24"/>
          <w:highlight w:val="none"/>
        </w:rPr>
      </w:pPr>
      <w:r>
        <w:rPr>
          <w:rFonts w:hint="eastAsia" w:ascii="宋体" w:hAnsi="宋体" w:cs="宋体"/>
          <w:b/>
          <w:color w:val="auto"/>
          <w:spacing w:val="0"/>
          <w:w w:val="100"/>
          <w:sz w:val="24"/>
          <w:highlight w:val="none"/>
          <w:lang w:eastAsia="zh-CN"/>
        </w:rPr>
        <w:t>七</w:t>
      </w:r>
      <w:r>
        <w:rPr>
          <w:rFonts w:hint="eastAsia" w:ascii="宋体" w:hAnsi="宋体" w:eastAsia="宋体" w:cs="宋体"/>
          <w:b/>
          <w:color w:val="auto"/>
          <w:spacing w:val="0"/>
          <w:w w:val="100"/>
          <w:sz w:val="24"/>
          <w:highlight w:val="none"/>
        </w:rPr>
        <w:t>、售后服务</w:t>
      </w:r>
    </w:p>
    <w:p w14:paraId="03C909F9">
      <w:pPr>
        <w:keepNext w:val="0"/>
        <w:keepLines w:val="0"/>
        <w:pageBreakBefore w:val="0"/>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color w:val="auto"/>
          <w:spacing w:val="0"/>
          <w:w w:val="100"/>
          <w:sz w:val="24"/>
          <w:highlight w:val="none"/>
        </w:rPr>
      </w:pPr>
      <w:r>
        <w:rPr>
          <w:rFonts w:hint="eastAsia" w:ascii="宋体" w:hAnsi="宋体" w:cs="宋体"/>
          <w:color w:val="auto"/>
          <w:spacing w:val="0"/>
          <w:w w:val="100"/>
          <w:sz w:val="24"/>
          <w:highlight w:val="none"/>
          <w:lang w:val="en-US" w:eastAsia="zh-CN"/>
        </w:rPr>
        <w:t>7.1</w:t>
      </w:r>
      <w:r>
        <w:rPr>
          <w:rFonts w:hint="eastAsia" w:ascii="宋体" w:hAnsi="宋体" w:eastAsia="宋体" w:cs="宋体"/>
          <w:color w:val="auto"/>
          <w:spacing w:val="0"/>
          <w:w w:val="100"/>
          <w:sz w:val="24"/>
          <w:highlight w:val="none"/>
        </w:rPr>
        <w:t>质保期：自</w:t>
      </w:r>
      <w:r>
        <w:rPr>
          <w:rFonts w:hint="eastAsia" w:ascii="宋体" w:hAnsi="宋体" w:eastAsia="宋体" w:cs="宋体"/>
          <w:color w:val="auto"/>
          <w:spacing w:val="0"/>
          <w:w w:val="100"/>
          <w:sz w:val="24"/>
          <w:highlight w:val="none"/>
          <w:lang w:val="en-US" w:eastAsia="zh-CN"/>
        </w:rPr>
        <w:t>每批次工作服交付之日起不少于1年（即12个月）</w:t>
      </w:r>
      <w:r>
        <w:rPr>
          <w:rFonts w:hint="eastAsia" w:ascii="宋体" w:hAnsi="宋体" w:eastAsia="宋体" w:cs="宋体"/>
          <w:color w:val="auto"/>
          <w:spacing w:val="0"/>
          <w:w w:val="100"/>
          <w:sz w:val="24"/>
          <w:highlight w:val="none"/>
        </w:rPr>
        <w:t>。</w:t>
      </w:r>
    </w:p>
    <w:p w14:paraId="71C7E723">
      <w:pPr>
        <w:keepNext w:val="0"/>
        <w:keepLines w:val="0"/>
        <w:pageBreakBefore w:val="0"/>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color w:val="auto"/>
          <w:spacing w:val="0"/>
          <w:w w:val="100"/>
          <w:sz w:val="24"/>
          <w:highlight w:val="none"/>
          <w:lang w:eastAsia="zh-CN"/>
        </w:rPr>
      </w:pPr>
      <w:r>
        <w:rPr>
          <w:rFonts w:hint="eastAsia" w:ascii="宋体" w:hAnsi="宋体" w:cs="宋体"/>
          <w:color w:val="auto"/>
          <w:spacing w:val="0"/>
          <w:w w:val="100"/>
          <w:sz w:val="24"/>
          <w:highlight w:val="none"/>
          <w:lang w:val="en-US" w:eastAsia="zh-CN"/>
        </w:rPr>
        <w:t>7.2</w:t>
      </w:r>
      <w:r>
        <w:rPr>
          <w:rFonts w:hint="eastAsia" w:ascii="宋体" w:hAnsi="宋体" w:eastAsia="宋体" w:cs="宋体"/>
          <w:color w:val="auto"/>
          <w:spacing w:val="0"/>
          <w:w w:val="100"/>
          <w:sz w:val="24"/>
          <w:highlight w:val="none"/>
          <w:lang w:eastAsia="zh-CN"/>
        </w:rPr>
        <w:t>在质保期内包括：服装的调换、修改、修补、加做、补货，有质量问题的召回等质保项目内容（非人为因素</w:t>
      </w:r>
      <w:r>
        <w:rPr>
          <w:rFonts w:hint="eastAsia" w:ascii="宋体" w:hAnsi="宋体" w:cs="宋体"/>
          <w:color w:val="auto"/>
          <w:spacing w:val="0"/>
          <w:w w:val="100"/>
          <w:sz w:val="24"/>
          <w:highlight w:val="none"/>
          <w:lang w:eastAsia="zh-CN"/>
        </w:rPr>
        <w:t>，人为因素的情形除外</w:t>
      </w:r>
      <w:r>
        <w:rPr>
          <w:rFonts w:hint="eastAsia" w:ascii="宋体" w:hAnsi="宋体" w:eastAsia="宋体" w:cs="宋体"/>
          <w:color w:val="auto"/>
          <w:spacing w:val="0"/>
          <w:w w:val="100"/>
          <w:sz w:val="24"/>
          <w:highlight w:val="none"/>
          <w:lang w:eastAsia="zh-CN"/>
        </w:rPr>
        <w:t>）。</w:t>
      </w:r>
    </w:p>
    <w:p w14:paraId="38F3594F">
      <w:pPr>
        <w:keepNext w:val="0"/>
        <w:keepLines w:val="0"/>
        <w:pageBreakBefore w:val="0"/>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color w:val="auto"/>
          <w:spacing w:val="0"/>
          <w:w w:val="100"/>
          <w:sz w:val="24"/>
          <w:highlight w:val="none"/>
          <w:lang w:eastAsia="zh-CN"/>
        </w:rPr>
      </w:pPr>
      <w:r>
        <w:rPr>
          <w:rFonts w:hint="eastAsia" w:ascii="宋体" w:hAnsi="宋体" w:cs="宋体"/>
          <w:color w:val="auto"/>
          <w:spacing w:val="0"/>
          <w:w w:val="100"/>
          <w:sz w:val="24"/>
          <w:highlight w:val="none"/>
          <w:lang w:val="en-US" w:eastAsia="zh-CN"/>
        </w:rPr>
        <w:t>7.3</w:t>
      </w:r>
      <w:r>
        <w:rPr>
          <w:rFonts w:hint="eastAsia" w:ascii="宋体" w:hAnsi="宋体" w:eastAsia="宋体" w:cs="宋体"/>
          <w:color w:val="auto"/>
          <w:spacing w:val="0"/>
          <w:w w:val="100"/>
          <w:sz w:val="24"/>
          <w:highlight w:val="none"/>
          <w:lang w:eastAsia="zh-CN"/>
        </w:rPr>
        <w:t>服装返修率应当控制在5%以内。如有穿着不适合，无条件修改，直到满意为止，返修交货时间控制在15天以内。</w:t>
      </w:r>
    </w:p>
    <w:p w14:paraId="1AB884A2">
      <w:pPr>
        <w:keepNext w:val="0"/>
        <w:keepLines w:val="0"/>
        <w:pageBreakBefore w:val="0"/>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color w:val="auto"/>
          <w:spacing w:val="0"/>
          <w:w w:val="100"/>
          <w:sz w:val="24"/>
          <w:highlight w:val="none"/>
          <w:u w:val="single"/>
        </w:rPr>
      </w:pPr>
      <w:r>
        <w:rPr>
          <w:rFonts w:hint="eastAsia" w:ascii="宋体" w:hAnsi="宋体" w:cs="宋体"/>
          <w:color w:val="auto"/>
          <w:spacing w:val="0"/>
          <w:w w:val="100"/>
          <w:sz w:val="24"/>
          <w:highlight w:val="none"/>
          <w:lang w:val="en-US" w:eastAsia="zh-CN"/>
        </w:rPr>
        <w:t>7.4</w:t>
      </w:r>
      <w:r>
        <w:rPr>
          <w:rFonts w:hint="eastAsia" w:ascii="宋体" w:hAnsi="宋体" w:eastAsia="宋体" w:cs="宋体"/>
          <w:color w:val="auto"/>
          <w:spacing w:val="0"/>
          <w:w w:val="100"/>
          <w:sz w:val="24"/>
          <w:highlight w:val="none"/>
        </w:rPr>
        <w:t>售后服务由</w:t>
      </w:r>
      <w:r>
        <w:rPr>
          <w:rFonts w:hint="eastAsia" w:ascii="宋体" w:hAnsi="宋体" w:eastAsia="宋体" w:cs="宋体"/>
          <w:color w:val="auto"/>
          <w:spacing w:val="0"/>
          <w:w w:val="100"/>
          <w:sz w:val="24"/>
          <w:highlight w:val="none"/>
          <w:u w:val="single"/>
        </w:rPr>
        <w:t xml:space="preserve">        </w:t>
      </w:r>
      <w:r>
        <w:rPr>
          <w:rFonts w:hint="eastAsia" w:ascii="宋体" w:hAnsi="宋体" w:eastAsia="宋体" w:cs="宋体"/>
          <w:color w:val="auto"/>
          <w:spacing w:val="0"/>
          <w:w w:val="100"/>
          <w:sz w:val="24"/>
          <w:highlight w:val="none"/>
        </w:rPr>
        <w:t>全权负责，成立专</w:t>
      </w:r>
      <w:r>
        <w:rPr>
          <w:rFonts w:hint="eastAsia" w:ascii="宋体" w:hAnsi="宋体" w:eastAsia="宋体" w:cs="宋体"/>
          <w:color w:val="auto"/>
          <w:spacing w:val="0"/>
          <w:w w:val="100"/>
          <w:sz w:val="24"/>
          <w:highlight w:val="none"/>
          <w:lang w:eastAsia="zh-CN"/>
        </w:rPr>
        <w:t>门的</w:t>
      </w:r>
      <w:r>
        <w:rPr>
          <w:rFonts w:hint="eastAsia" w:ascii="宋体" w:hAnsi="宋体" w:eastAsia="宋体" w:cs="宋体"/>
          <w:color w:val="auto"/>
          <w:spacing w:val="0"/>
          <w:w w:val="100"/>
          <w:sz w:val="24"/>
          <w:highlight w:val="none"/>
        </w:rPr>
        <w:t>售后服务小组，保证提供完善的售后服务。售后联系人：</w:t>
      </w:r>
      <w:r>
        <w:rPr>
          <w:rFonts w:hint="eastAsia" w:ascii="宋体" w:hAnsi="宋体" w:eastAsia="宋体" w:cs="宋体"/>
          <w:color w:val="auto"/>
          <w:spacing w:val="0"/>
          <w:w w:val="100"/>
          <w:sz w:val="24"/>
          <w:highlight w:val="none"/>
          <w:u w:val="single"/>
        </w:rPr>
        <w:t xml:space="preserve">       </w:t>
      </w:r>
      <w:r>
        <w:rPr>
          <w:rFonts w:hint="eastAsia" w:ascii="宋体" w:hAnsi="宋体" w:eastAsia="宋体" w:cs="宋体"/>
          <w:color w:val="auto"/>
          <w:spacing w:val="0"/>
          <w:w w:val="100"/>
          <w:sz w:val="24"/>
          <w:highlight w:val="none"/>
        </w:rPr>
        <w:t>，电话：</w:t>
      </w:r>
      <w:r>
        <w:rPr>
          <w:rFonts w:hint="eastAsia" w:ascii="宋体" w:hAnsi="宋体" w:eastAsia="宋体" w:cs="宋体"/>
          <w:color w:val="auto"/>
          <w:spacing w:val="0"/>
          <w:w w:val="100"/>
          <w:sz w:val="24"/>
          <w:highlight w:val="none"/>
          <w:u w:val="single"/>
        </w:rPr>
        <w:t xml:space="preserve">                </w:t>
      </w:r>
      <w:r>
        <w:rPr>
          <w:rFonts w:hint="eastAsia" w:ascii="宋体" w:hAnsi="宋体" w:eastAsia="宋体" w:cs="宋体"/>
          <w:color w:val="auto"/>
          <w:spacing w:val="0"/>
          <w:w w:val="100"/>
          <w:sz w:val="24"/>
          <w:highlight w:val="none"/>
        </w:rPr>
        <w:t>。</w:t>
      </w:r>
    </w:p>
    <w:p w14:paraId="45BD26D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482" w:firstLineChars="200"/>
        <w:jc w:val="both"/>
        <w:textAlignment w:val="auto"/>
        <w:outlineLvl w:val="0"/>
        <w:rPr>
          <w:rFonts w:hint="eastAsia" w:ascii="宋体" w:hAnsi="宋体" w:eastAsia="宋体" w:cs="宋体"/>
          <w:b/>
          <w:bCs/>
          <w:color w:val="auto"/>
          <w:spacing w:val="0"/>
          <w:w w:val="100"/>
          <w:kern w:val="0"/>
          <w:sz w:val="24"/>
          <w:szCs w:val="24"/>
          <w:highlight w:val="none"/>
          <w:lang w:val="en-US" w:eastAsia="zh-CN" w:bidi="ar"/>
        </w:rPr>
      </w:pPr>
      <w:r>
        <w:rPr>
          <w:rFonts w:hint="eastAsia" w:ascii="宋体" w:hAnsi="宋体" w:eastAsia="宋体" w:cs="宋体"/>
          <w:b/>
          <w:bCs/>
          <w:color w:val="auto"/>
          <w:spacing w:val="0"/>
          <w:w w:val="100"/>
          <w:kern w:val="0"/>
          <w:sz w:val="24"/>
          <w:szCs w:val="24"/>
          <w:highlight w:val="none"/>
          <w:lang w:val="en-US" w:eastAsia="zh-CN" w:bidi="ar"/>
        </w:rPr>
        <w:t>八、担保条款：</w:t>
      </w:r>
    </w:p>
    <w:p w14:paraId="7592EB4A">
      <w:pPr>
        <w:keepNext w:val="0"/>
        <w:keepLines w:val="0"/>
        <w:pageBreakBefore w:val="0"/>
        <w:kinsoku/>
        <w:wordWrap/>
        <w:overflowPunct/>
        <w:topLinePunct w:val="0"/>
        <w:autoSpaceDE/>
        <w:autoSpaceDN/>
        <w:bidi w:val="0"/>
        <w:adjustRightInd/>
        <w:spacing w:line="360" w:lineRule="auto"/>
        <w:ind w:left="0" w:leftChars="0" w:firstLine="480" w:firstLineChars="200"/>
        <w:jc w:val="both"/>
        <w:textAlignment w:val="auto"/>
        <w:outlineLvl w:val="0"/>
        <w:rPr>
          <w:rFonts w:hint="eastAsia" w:ascii="宋体" w:hAnsi="宋体" w:eastAsia="宋体" w:cs="宋体"/>
          <w:color w:val="auto"/>
          <w:spacing w:val="0"/>
          <w:w w:val="100"/>
          <w:kern w:val="0"/>
          <w:sz w:val="24"/>
          <w:szCs w:val="21"/>
          <w:highlight w:val="none"/>
          <w:shd w:val="clear" w:color="auto" w:fill="auto"/>
          <w:lang w:val="en-US" w:eastAsia="zh-CN" w:bidi="ar-SA"/>
        </w:rPr>
      </w:pPr>
      <w:r>
        <w:rPr>
          <w:rFonts w:hint="eastAsia" w:ascii="宋体" w:hAnsi="宋体" w:cs="宋体"/>
          <w:color w:val="auto"/>
          <w:spacing w:val="0"/>
          <w:w w:val="100"/>
          <w:kern w:val="0"/>
          <w:sz w:val="24"/>
          <w:szCs w:val="21"/>
          <w:highlight w:val="none"/>
          <w:shd w:val="clear" w:color="auto" w:fill="auto"/>
          <w:lang w:val="en-US" w:eastAsia="zh-CN" w:bidi="ar-SA"/>
        </w:rPr>
        <w:t>8.1</w:t>
      </w:r>
      <w:r>
        <w:rPr>
          <w:rFonts w:hint="eastAsia" w:ascii="宋体" w:hAnsi="宋体" w:eastAsia="宋体" w:cs="宋体"/>
          <w:color w:val="auto"/>
          <w:spacing w:val="0"/>
          <w:w w:val="100"/>
          <w:kern w:val="0"/>
          <w:sz w:val="24"/>
          <w:szCs w:val="21"/>
          <w:highlight w:val="none"/>
          <w:shd w:val="clear" w:color="auto" w:fill="auto"/>
          <w:lang w:val="en-US" w:eastAsia="zh-CN" w:bidi="ar-SA"/>
        </w:rPr>
        <w:t>履约保证金的数额： 为项目中标总价（中标单价*</w:t>
      </w:r>
      <w:r>
        <w:rPr>
          <w:rFonts w:hint="eastAsia" w:ascii="宋体" w:hAnsi="宋体" w:cs="宋体"/>
          <w:color w:val="auto"/>
          <w:spacing w:val="0"/>
          <w:w w:val="100"/>
          <w:kern w:val="0"/>
          <w:sz w:val="24"/>
          <w:szCs w:val="21"/>
          <w:highlight w:val="none"/>
          <w:shd w:val="clear" w:color="auto" w:fill="auto"/>
          <w:lang w:val="en-US" w:eastAsia="zh-CN" w:bidi="ar-SA"/>
        </w:rPr>
        <w:t>33</w:t>
      </w:r>
      <w:r>
        <w:rPr>
          <w:rFonts w:hint="eastAsia" w:ascii="宋体" w:hAnsi="宋体" w:eastAsia="宋体" w:cs="宋体"/>
          <w:color w:val="auto"/>
          <w:spacing w:val="0"/>
          <w:w w:val="100"/>
          <w:kern w:val="0"/>
          <w:sz w:val="24"/>
          <w:szCs w:val="21"/>
          <w:highlight w:val="none"/>
          <w:shd w:val="clear" w:color="auto" w:fill="auto"/>
          <w:lang w:val="en-US" w:eastAsia="zh-CN" w:bidi="ar-SA"/>
        </w:rPr>
        <w:t>）的10% ，即</w:t>
      </w:r>
      <w:r>
        <w:rPr>
          <w:rFonts w:hint="eastAsia" w:ascii="宋体" w:hAnsi="宋体" w:eastAsia="宋体" w:cs="宋体"/>
          <w:color w:val="auto"/>
          <w:spacing w:val="0"/>
          <w:w w:val="100"/>
          <w:kern w:val="0"/>
          <w:sz w:val="24"/>
          <w:szCs w:val="21"/>
          <w:highlight w:val="none"/>
          <w:u w:val="single"/>
          <w:shd w:val="clear" w:color="auto" w:fill="auto"/>
          <w:lang w:val="en-US" w:eastAsia="zh-CN" w:bidi="ar-SA"/>
        </w:rPr>
        <w:t xml:space="preserve">    元</w:t>
      </w:r>
      <w:r>
        <w:rPr>
          <w:rFonts w:hint="eastAsia" w:ascii="宋体" w:hAnsi="宋体" w:eastAsia="宋体" w:cs="宋体"/>
          <w:color w:val="auto"/>
          <w:spacing w:val="0"/>
          <w:w w:val="100"/>
          <w:kern w:val="0"/>
          <w:sz w:val="24"/>
          <w:szCs w:val="21"/>
          <w:highlight w:val="none"/>
          <w:shd w:val="clear" w:color="auto" w:fill="auto"/>
          <w:lang w:val="en-US" w:eastAsia="zh-CN" w:bidi="ar-SA"/>
        </w:rPr>
        <w:t xml:space="preserve">。 </w:t>
      </w:r>
    </w:p>
    <w:p w14:paraId="4C929446">
      <w:pPr>
        <w:keepNext w:val="0"/>
        <w:keepLines w:val="0"/>
        <w:pageBreakBefore w:val="0"/>
        <w:kinsoku/>
        <w:wordWrap/>
        <w:overflowPunct/>
        <w:topLinePunct w:val="0"/>
        <w:autoSpaceDE/>
        <w:autoSpaceDN/>
        <w:bidi w:val="0"/>
        <w:adjustRightInd/>
        <w:spacing w:line="360" w:lineRule="auto"/>
        <w:ind w:left="0" w:leftChars="0" w:firstLine="480" w:firstLineChars="200"/>
        <w:jc w:val="both"/>
        <w:textAlignment w:val="auto"/>
        <w:outlineLvl w:val="0"/>
        <w:rPr>
          <w:rFonts w:hint="eastAsia" w:ascii="宋体" w:hAnsi="宋体" w:eastAsia="宋体" w:cs="宋体"/>
          <w:color w:val="auto"/>
          <w:spacing w:val="0"/>
          <w:w w:val="100"/>
          <w:kern w:val="0"/>
          <w:sz w:val="24"/>
          <w:szCs w:val="21"/>
          <w:highlight w:val="none"/>
          <w:shd w:val="clear" w:color="auto" w:fill="auto"/>
          <w:lang w:val="en-US" w:eastAsia="zh-CN" w:bidi="ar-SA"/>
        </w:rPr>
      </w:pPr>
      <w:r>
        <w:rPr>
          <w:rFonts w:hint="eastAsia" w:ascii="宋体" w:hAnsi="宋体" w:cs="宋体"/>
          <w:color w:val="auto"/>
          <w:spacing w:val="0"/>
          <w:w w:val="100"/>
          <w:kern w:val="0"/>
          <w:sz w:val="24"/>
          <w:szCs w:val="21"/>
          <w:highlight w:val="none"/>
          <w:shd w:val="clear" w:color="auto" w:fill="auto"/>
          <w:lang w:val="en-US" w:eastAsia="zh-CN" w:bidi="ar-SA"/>
        </w:rPr>
        <w:t>8.2</w:t>
      </w:r>
      <w:r>
        <w:rPr>
          <w:rFonts w:hint="eastAsia" w:ascii="宋体" w:hAnsi="宋体" w:eastAsia="宋体" w:cs="宋体"/>
          <w:color w:val="auto"/>
          <w:spacing w:val="0"/>
          <w:w w:val="100"/>
          <w:kern w:val="0"/>
          <w:sz w:val="24"/>
          <w:szCs w:val="21"/>
          <w:highlight w:val="none"/>
          <w:shd w:val="clear" w:color="auto" w:fill="auto"/>
          <w:lang w:val="en-US" w:eastAsia="zh-CN" w:bidi="ar-SA"/>
        </w:rPr>
        <w:t>缴纳履约保证金时间：乙方在中标通知书发出之日起</w:t>
      </w:r>
      <w:r>
        <w:rPr>
          <w:rFonts w:hint="eastAsia" w:ascii="宋体" w:hAnsi="宋体" w:cs="宋体"/>
          <w:color w:val="auto"/>
          <w:spacing w:val="0"/>
          <w:w w:val="100"/>
          <w:kern w:val="0"/>
          <w:sz w:val="24"/>
          <w:szCs w:val="21"/>
          <w:highlight w:val="none"/>
          <w:shd w:val="clear" w:color="auto" w:fill="auto"/>
          <w:lang w:val="en-US" w:eastAsia="zh-CN" w:bidi="ar-SA"/>
        </w:rPr>
        <w:t>15</w:t>
      </w:r>
      <w:r>
        <w:rPr>
          <w:rFonts w:hint="eastAsia" w:ascii="宋体" w:hAnsi="宋体" w:eastAsia="宋体" w:cs="宋体"/>
          <w:color w:val="auto"/>
          <w:spacing w:val="0"/>
          <w:w w:val="100"/>
          <w:kern w:val="0"/>
          <w:sz w:val="24"/>
          <w:szCs w:val="21"/>
          <w:highlight w:val="none"/>
          <w:shd w:val="clear" w:color="auto" w:fill="auto"/>
          <w:lang w:val="en-US" w:eastAsia="zh-CN" w:bidi="ar-SA"/>
        </w:rPr>
        <w:t>日内。</w:t>
      </w:r>
    </w:p>
    <w:p w14:paraId="4CA68965">
      <w:pPr>
        <w:keepNext w:val="0"/>
        <w:keepLines w:val="0"/>
        <w:pageBreakBefore w:val="0"/>
        <w:kinsoku/>
        <w:wordWrap/>
        <w:overflowPunct/>
        <w:topLinePunct w:val="0"/>
        <w:autoSpaceDE/>
        <w:autoSpaceDN/>
        <w:bidi w:val="0"/>
        <w:adjustRightInd/>
        <w:spacing w:line="360" w:lineRule="auto"/>
        <w:ind w:left="0" w:leftChars="0" w:firstLine="480" w:firstLineChars="200"/>
        <w:jc w:val="both"/>
        <w:textAlignment w:val="auto"/>
        <w:outlineLvl w:val="0"/>
        <w:rPr>
          <w:rFonts w:hint="eastAsia" w:ascii="宋体" w:hAnsi="宋体" w:eastAsia="宋体" w:cs="宋体"/>
          <w:color w:val="auto"/>
          <w:spacing w:val="0"/>
          <w:w w:val="100"/>
          <w:kern w:val="0"/>
          <w:sz w:val="24"/>
          <w:szCs w:val="21"/>
          <w:highlight w:val="none"/>
          <w:shd w:val="clear" w:color="auto" w:fill="auto"/>
          <w:lang w:val="en-US" w:eastAsia="zh-CN" w:bidi="ar-SA"/>
        </w:rPr>
      </w:pPr>
      <w:r>
        <w:rPr>
          <w:rFonts w:hint="eastAsia" w:ascii="宋体" w:hAnsi="宋体" w:cs="宋体"/>
          <w:color w:val="auto"/>
          <w:spacing w:val="0"/>
          <w:w w:val="100"/>
          <w:kern w:val="0"/>
          <w:sz w:val="24"/>
          <w:szCs w:val="21"/>
          <w:highlight w:val="none"/>
          <w:shd w:val="clear" w:color="auto" w:fill="auto"/>
          <w:lang w:val="en-US" w:eastAsia="zh-CN" w:bidi="ar-SA"/>
        </w:rPr>
        <w:t>8.3</w:t>
      </w:r>
      <w:r>
        <w:rPr>
          <w:rFonts w:hint="eastAsia" w:ascii="宋体" w:hAnsi="宋体" w:eastAsia="宋体" w:cs="宋体"/>
          <w:color w:val="auto"/>
          <w:spacing w:val="0"/>
          <w:w w:val="100"/>
          <w:kern w:val="0"/>
          <w:sz w:val="24"/>
          <w:szCs w:val="21"/>
          <w:highlight w:val="none"/>
          <w:shd w:val="clear" w:color="auto" w:fill="auto"/>
          <w:lang w:val="en-US" w:eastAsia="zh-CN" w:bidi="ar-SA"/>
        </w:rPr>
        <w:t>缴纳履约保证金形式：</w:t>
      </w:r>
      <w:r>
        <w:rPr>
          <w:rFonts w:hint="eastAsia" w:ascii="宋体" w:hAnsi="宋体" w:cs="宋体"/>
          <w:color w:val="auto"/>
          <w:spacing w:val="0"/>
          <w:w w:val="100"/>
          <w:kern w:val="0"/>
          <w:sz w:val="24"/>
          <w:szCs w:val="21"/>
          <w:highlight w:val="none"/>
          <w:shd w:val="clear" w:color="auto" w:fill="auto"/>
          <w:lang w:val="en-US" w:eastAsia="zh-CN" w:bidi="ar-SA"/>
        </w:rPr>
        <w:t>转账或网银</w:t>
      </w:r>
      <w:r>
        <w:rPr>
          <w:rFonts w:hint="eastAsia" w:ascii="宋体" w:hAnsi="宋体" w:eastAsia="宋体" w:cs="宋体"/>
          <w:color w:val="auto"/>
          <w:spacing w:val="0"/>
          <w:w w:val="100"/>
          <w:kern w:val="0"/>
          <w:sz w:val="24"/>
          <w:szCs w:val="21"/>
          <w:highlight w:val="none"/>
          <w:shd w:val="clear" w:color="auto" w:fill="auto"/>
          <w:lang w:val="en-US" w:eastAsia="zh-CN" w:bidi="ar-SA"/>
        </w:rPr>
        <w:t>。</w:t>
      </w:r>
    </w:p>
    <w:p w14:paraId="4D88B593">
      <w:pPr>
        <w:keepNext w:val="0"/>
        <w:keepLines w:val="0"/>
        <w:pageBreakBefore w:val="0"/>
        <w:kinsoku/>
        <w:wordWrap/>
        <w:overflowPunct/>
        <w:topLinePunct w:val="0"/>
        <w:autoSpaceDE/>
        <w:autoSpaceDN/>
        <w:bidi w:val="0"/>
        <w:adjustRightInd/>
        <w:spacing w:line="360" w:lineRule="auto"/>
        <w:ind w:left="0" w:leftChars="0" w:firstLine="480" w:firstLineChars="200"/>
        <w:jc w:val="both"/>
        <w:textAlignment w:val="auto"/>
        <w:outlineLvl w:val="0"/>
        <w:rPr>
          <w:rFonts w:hint="eastAsia" w:ascii="宋体" w:hAnsi="宋体" w:eastAsia="宋体" w:cs="宋体"/>
          <w:color w:val="auto"/>
          <w:spacing w:val="0"/>
          <w:w w:val="100"/>
          <w:kern w:val="0"/>
          <w:sz w:val="24"/>
          <w:szCs w:val="21"/>
          <w:highlight w:val="none"/>
          <w:shd w:val="clear" w:color="auto" w:fill="auto"/>
          <w:lang w:val="en-US" w:eastAsia="zh-CN" w:bidi="ar-SA"/>
        </w:rPr>
      </w:pPr>
      <w:r>
        <w:rPr>
          <w:rFonts w:hint="eastAsia" w:ascii="宋体" w:hAnsi="宋体" w:cs="宋体"/>
          <w:color w:val="auto"/>
          <w:spacing w:val="0"/>
          <w:w w:val="100"/>
          <w:kern w:val="0"/>
          <w:sz w:val="24"/>
          <w:szCs w:val="21"/>
          <w:highlight w:val="none"/>
          <w:shd w:val="clear" w:color="auto" w:fill="auto"/>
          <w:lang w:val="en-US" w:eastAsia="zh-CN" w:bidi="ar-SA"/>
        </w:rPr>
        <w:t>8.4</w:t>
      </w:r>
      <w:r>
        <w:rPr>
          <w:rFonts w:hint="eastAsia" w:ascii="宋体" w:hAnsi="宋体" w:eastAsia="宋体" w:cs="宋体"/>
          <w:color w:val="auto"/>
          <w:spacing w:val="0"/>
          <w:w w:val="100"/>
          <w:kern w:val="0"/>
          <w:sz w:val="24"/>
          <w:szCs w:val="21"/>
          <w:highlight w:val="none"/>
          <w:shd w:val="clear" w:color="auto" w:fill="auto"/>
          <w:lang w:val="en-US" w:eastAsia="zh-CN" w:bidi="ar-SA"/>
        </w:rPr>
        <w:t>退还履约保证金时间：乙方</w:t>
      </w:r>
      <w:r>
        <w:rPr>
          <w:rFonts w:hint="eastAsia" w:ascii="宋体" w:hAnsi="宋体" w:eastAsia="宋体" w:cs="宋体"/>
          <w:color w:val="auto"/>
          <w:spacing w:val="0"/>
          <w:w w:val="100"/>
          <w:kern w:val="0"/>
          <w:sz w:val="24"/>
          <w:szCs w:val="21"/>
          <w:highlight w:val="none"/>
          <w:shd w:val="clear" w:color="auto" w:fill="auto"/>
        </w:rPr>
        <w:t>递交申请后30日内退还</w:t>
      </w:r>
    </w:p>
    <w:p w14:paraId="0986EBD8">
      <w:pPr>
        <w:keepNext w:val="0"/>
        <w:keepLines w:val="0"/>
        <w:pageBreakBefore w:val="0"/>
        <w:kinsoku/>
        <w:wordWrap/>
        <w:overflowPunct/>
        <w:topLinePunct w:val="0"/>
        <w:autoSpaceDE/>
        <w:autoSpaceDN/>
        <w:bidi w:val="0"/>
        <w:adjustRightInd/>
        <w:spacing w:line="360" w:lineRule="auto"/>
        <w:ind w:left="0" w:leftChars="0" w:firstLine="480" w:firstLineChars="200"/>
        <w:jc w:val="both"/>
        <w:textAlignment w:val="auto"/>
        <w:outlineLvl w:val="0"/>
        <w:rPr>
          <w:rFonts w:hint="eastAsia" w:ascii="宋体" w:hAnsi="宋体" w:eastAsia="宋体" w:cs="宋体"/>
          <w:color w:val="auto"/>
          <w:spacing w:val="0"/>
          <w:w w:val="100"/>
          <w:kern w:val="0"/>
          <w:sz w:val="24"/>
          <w:szCs w:val="21"/>
          <w:highlight w:val="none"/>
          <w:shd w:val="clear" w:color="auto" w:fill="auto"/>
          <w:lang w:val="en-US" w:eastAsia="zh-CN" w:bidi="ar-SA"/>
        </w:rPr>
      </w:pPr>
      <w:r>
        <w:rPr>
          <w:rFonts w:hint="eastAsia" w:ascii="宋体" w:hAnsi="宋体" w:cs="宋体"/>
          <w:color w:val="auto"/>
          <w:spacing w:val="0"/>
          <w:w w:val="100"/>
          <w:kern w:val="0"/>
          <w:sz w:val="24"/>
          <w:szCs w:val="21"/>
          <w:highlight w:val="none"/>
          <w:shd w:val="clear" w:color="auto" w:fill="auto"/>
          <w:lang w:val="en-US" w:eastAsia="zh-CN" w:bidi="ar-SA"/>
        </w:rPr>
        <w:t>8.5</w:t>
      </w:r>
      <w:r>
        <w:rPr>
          <w:rFonts w:hint="eastAsia" w:ascii="宋体" w:hAnsi="宋体" w:eastAsia="宋体" w:cs="宋体"/>
          <w:color w:val="auto"/>
          <w:spacing w:val="0"/>
          <w:w w:val="100"/>
          <w:kern w:val="0"/>
          <w:sz w:val="24"/>
          <w:szCs w:val="21"/>
          <w:highlight w:val="none"/>
          <w:shd w:val="clear" w:color="auto" w:fill="auto"/>
          <w:lang w:val="en-US" w:eastAsia="zh-CN" w:bidi="ar-SA"/>
        </w:rPr>
        <w:t>退还履约保证金方式：</w:t>
      </w:r>
      <w:r>
        <w:rPr>
          <w:rFonts w:hint="eastAsia" w:ascii="宋体" w:hAnsi="宋体" w:eastAsia="宋体" w:cs="宋体"/>
          <w:color w:val="auto"/>
          <w:spacing w:val="0"/>
          <w:w w:val="100"/>
          <w:kern w:val="0"/>
          <w:sz w:val="24"/>
          <w:szCs w:val="21"/>
          <w:highlight w:val="none"/>
          <w:shd w:val="clear" w:color="auto" w:fill="auto"/>
        </w:rPr>
        <w:t>原路退还</w:t>
      </w:r>
    </w:p>
    <w:p w14:paraId="505A6F7F">
      <w:pPr>
        <w:keepNext w:val="0"/>
        <w:keepLines w:val="0"/>
        <w:pageBreakBefore w:val="0"/>
        <w:kinsoku/>
        <w:wordWrap/>
        <w:overflowPunct/>
        <w:topLinePunct w:val="0"/>
        <w:autoSpaceDE/>
        <w:autoSpaceDN/>
        <w:bidi w:val="0"/>
        <w:adjustRightInd/>
        <w:spacing w:line="360" w:lineRule="auto"/>
        <w:ind w:left="0" w:leftChars="0" w:firstLine="480" w:firstLineChars="200"/>
        <w:jc w:val="both"/>
        <w:textAlignment w:val="auto"/>
        <w:outlineLvl w:val="0"/>
        <w:rPr>
          <w:rFonts w:hint="eastAsia" w:ascii="宋体" w:hAnsi="宋体" w:eastAsia="宋体" w:cs="宋体"/>
          <w:color w:val="auto"/>
          <w:spacing w:val="0"/>
          <w:w w:val="100"/>
          <w:kern w:val="0"/>
          <w:sz w:val="24"/>
          <w:szCs w:val="21"/>
          <w:highlight w:val="none"/>
          <w:shd w:val="clear" w:color="auto" w:fill="auto"/>
          <w:lang w:val="en-US" w:eastAsia="zh-CN" w:bidi="ar-SA"/>
        </w:rPr>
      </w:pPr>
      <w:r>
        <w:rPr>
          <w:rFonts w:hint="eastAsia" w:ascii="宋体" w:hAnsi="宋体" w:cs="宋体"/>
          <w:color w:val="auto"/>
          <w:spacing w:val="0"/>
          <w:w w:val="100"/>
          <w:kern w:val="0"/>
          <w:sz w:val="24"/>
          <w:szCs w:val="21"/>
          <w:highlight w:val="none"/>
          <w:shd w:val="clear" w:color="auto" w:fill="auto"/>
          <w:lang w:val="en-US" w:eastAsia="zh-CN" w:bidi="ar-SA"/>
        </w:rPr>
        <w:t>8.6</w:t>
      </w:r>
      <w:r>
        <w:rPr>
          <w:rFonts w:hint="eastAsia" w:ascii="宋体" w:hAnsi="宋体" w:eastAsia="宋体" w:cs="宋体"/>
          <w:color w:val="auto"/>
          <w:spacing w:val="0"/>
          <w:w w:val="100"/>
          <w:kern w:val="0"/>
          <w:sz w:val="24"/>
          <w:szCs w:val="21"/>
          <w:highlight w:val="none"/>
          <w:shd w:val="clear" w:color="auto" w:fill="auto"/>
          <w:lang w:val="en-US" w:eastAsia="zh-CN" w:bidi="ar-SA"/>
        </w:rPr>
        <w:t xml:space="preserve">退还履约保证金条件：乙方在按要求保质保量的完成该项目合同并通过验收后，甲方凭乙方提交的申请，一次性退还该合同项目的履约保证金。如续签须缴齐当年履约保证金。 </w:t>
      </w:r>
    </w:p>
    <w:p w14:paraId="56ECD853">
      <w:pPr>
        <w:keepNext w:val="0"/>
        <w:keepLines w:val="0"/>
        <w:pageBreakBefore w:val="0"/>
        <w:kinsoku/>
        <w:wordWrap/>
        <w:overflowPunct/>
        <w:topLinePunct w:val="0"/>
        <w:autoSpaceDE/>
        <w:autoSpaceDN/>
        <w:bidi w:val="0"/>
        <w:adjustRightInd/>
        <w:spacing w:line="360" w:lineRule="auto"/>
        <w:ind w:left="0" w:leftChars="0" w:firstLine="480" w:firstLineChars="200"/>
        <w:jc w:val="both"/>
        <w:textAlignment w:val="auto"/>
        <w:outlineLvl w:val="0"/>
        <w:rPr>
          <w:rFonts w:hint="eastAsia" w:ascii="宋体" w:hAnsi="宋体" w:eastAsia="宋体" w:cs="宋体"/>
          <w:b/>
          <w:bCs/>
          <w:color w:val="auto"/>
          <w:spacing w:val="0"/>
          <w:w w:val="100"/>
          <w:kern w:val="0"/>
          <w:sz w:val="24"/>
          <w:szCs w:val="24"/>
          <w:highlight w:val="none"/>
          <w:lang w:val="en-US" w:eastAsia="zh-CN" w:bidi="ar"/>
        </w:rPr>
      </w:pPr>
      <w:r>
        <w:rPr>
          <w:rFonts w:hint="eastAsia" w:ascii="宋体" w:hAnsi="宋体" w:cs="宋体"/>
          <w:color w:val="auto"/>
          <w:spacing w:val="0"/>
          <w:w w:val="100"/>
          <w:kern w:val="0"/>
          <w:sz w:val="24"/>
          <w:szCs w:val="21"/>
          <w:highlight w:val="none"/>
          <w:shd w:val="clear" w:color="auto" w:fill="auto"/>
          <w:lang w:val="en-US" w:eastAsia="zh-CN" w:bidi="ar-SA"/>
        </w:rPr>
        <w:t>8.7</w:t>
      </w:r>
      <w:r>
        <w:rPr>
          <w:rFonts w:hint="eastAsia" w:ascii="宋体" w:hAnsi="宋体" w:eastAsia="宋体" w:cs="宋体"/>
          <w:color w:val="auto"/>
          <w:spacing w:val="0"/>
          <w:w w:val="100"/>
          <w:kern w:val="0"/>
          <w:sz w:val="24"/>
          <w:szCs w:val="21"/>
          <w:highlight w:val="none"/>
          <w:shd w:val="clear" w:color="auto" w:fill="auto"/>
          <w:lang w:val="en-US" w:eastAsia="zh-CN" w:bidi="ar-SA"/>
        </w:rPr>
        <w:t>不予退还履约保证金的情形：</w:t>
      </w:r>
      <w:r>
        <w:rPr>
          <w:rFonts w:hint="eastAsia" w:ascii="宋体" w:hAnsi="宋体" w:eastAsia="宋体" w:cs="宋体"/>
          <w:color w:val="auto"/>
          <w:spacing w:val="0"/>
          <w:w w:val="100"/>
          <w:kern w:val="0"/>
          <w:sz w:val="24"/>
          <w:szCs w:val="21"/>
          <w:highlight w:val="none"/>
          <w:shd w:val="clear" w:color="auto" w:fill="auto"/>
        </w:rPr>
        <w:t>由于</w:t>
      </w:r>
      <w:r>
        <w:rPr>
          <w:rFonts w:hint="eastAsia" w:ascii="宋体" w:hAnsi="宋体" w:eastAsia="宋体" w:cs="宋体"/>
          <w:color w:val="auto"/>
          <w:spacing w:val="0"/>
          <w:w w:val="100"/>
          <w:kern w:val="0"/>
          <w:sz w:val="24"/>
          <w:szCs w:val="21"/>
          <w:highlight w:val="none"/>
          <w:shd w:val="clear" w:color="auto" w:fill="auto"/>
          <w:lang w:eastAsia="zh-CN"/>
        </w:rPr>
        <w:t>乙方</w:t>
      </w:r>
      <w:r>
        <w:rPr>
          <w:rFonts w:hint="eastAsia" w:ascii="宋体" w:hAnsi="宋体" w:eastAsia="宋体" w:cs="宋体"/>
          <w:color w:val="auto"/>
          <w:spacing w:val="0"/>
          <w:w w:val="100"/>
          <w:kern w:val="0"/>
          <w:sz w:val="24"/>
          <w:szCs w:val="21"/>
          <w:highlight w:val="none"/>
          <w:shd w:val="clear" w:color="auto" w:fill="auto"/>
        </w:rPr>
        <w:t>原因，在签订合同后出现不按合同履行的情况，</w:t>
      </w:r>
      <w:r>
        <w:rPr>
          <w:rFonts w:hint="eastAsia" w:ascii="宋体" w:hAnsi="宋体" w:eastAsia="宋体" w:cs="宋体"/>
          <w:color w:val="auto"/>
          <w:spacing w:val="0"/>
          <w:w w:val="100"/>
          <w:kern w:val="0"/>
          <w:sz w:val="24"/>
          <w:szCs w:val="21"/>
          <w:highlight w:val="none"/>
          <w:shd w:val="clear" w:color="auto" w:fill="auto"/>
          <w:lang w:eastAsia="zh-CN"/>
        </w:rPr>
        <w:t>甲方</w:t>
      </w:r>
      <w:r>
        <w:rPr>
          <w:rFonts w:hint="eastAsia" w:ascii="宋体" w:hAnsi="宋体" w:eastAsia="宋体" w:cs="宋体"/>
          <w:color w:val="auto"/>
          <w:spacing w:val="0"/>
          <w:w w:val="100"/>
          <w:kern w:val="0"/>
          <w:sz w:val="24"/>
          <w:szCs w:val="21"/>
          <w:highlight w:val="none"/>
          <w:shd w:val="clear" w:color="auto" w:fill="auto"/>
        </w:rPr>
        <w:t>有权将履约保证金作为违约金，全额不予退还，同时</w:t>
      </w:r>
      <w:r>
        <w:rPr>
          <w:rFonts w:hint="eastAsia" w:ascii="宋体" w:hAnsi="宋体" w:eastAsia="宋体" w:cs="宋体"/>
          <w:color w:val="auto"/>
          <w:spacing w:val="0"/>
          <w:w w:val="100"/>
          <w:kern w:val="0"/>
          <w:sz w:val="24"/>
          <w:szCs w:val="21"/>
          <w:highlight w:val="none"/>
          <w:shd w:val="clear" w:color="auto" w:fill="auto"/>
          <w:lang w:eastAsia="zh-CN"/>
        </w:rPr>
        <w:t>甲方</w:t>
      </w:r>
      <w:r>
        <w:rPr>
          <w:rFonts w:hint="eastAsia" w:ascii="宋体" w:hAnsi="宋体" w:eastAsia="宋体" w:cs="宋体"/>
          <w:color w:val="auto"/>
          <w:spacing w:val="0"/>
          <w:w w:val="100"/>
          <w:kern w:val="0"/>
          <w:sz w:val="24"/>
          <w:szCs w:val="21"/>
          <w:highlight w:val="none"/>
          <w:shd w:val="clear" w:color="auto" w:fill="auto"/>
        </w:rPr>
        <w:t>亦有权终止合同，</w:t>
      </w:r>
      <w:r>
        <w:rPr>
          <w:rFonts w:hint="eastAsia" w:ascii="宋体" w:hAnsi="宋体" w:eastAsia="宋体" w:cs="宋体"/>
          <w:color w:val="auto"/>
          <w:spacing w:val="0"/>
          <w:w w:val="100"/>
          <w:kern w:val="0"/>
          <w:sz w:val="24"/>
          <w:szCs w:val="21"/>
          <w:highlight w:val="none"/>
          <w:shd w:val="clear" w:color="auto" w:fill="auto"/>
          <w:lang w:eastAsia="zh-CN"/>
        </w:rPr>
        <w:t>乙方</w:t>
      </w:r>
      <w:r>
        <w:rPr>
          <w:rFonts w:hint="eastAsia" w:ascii="宋体" w:hAnsi="宋体" w:eastAsia="宋体" w:cs="宋体"/>
          <w:color w:val="auto"/>
          <w:spacing w:val="0"/>
          <w:w w:val="100"/>
          <w:kern w:val="0"/>
          <w:sz w:val="24"/>
          <w:szCs w:val="21"/>
          <w:highlight w:val="none"/>
          <w:shd w:val="clear" w:color="auto" w:fill="auto"/>
        </w:rPr>
        <w:t>还</w:t>
      </w:r>
      <w:r>
        <w:rPr>
          <w:rFonts w:hint="eastAsia" w:ascii="宋体" w:hAnsi="宋体" w:eastAsia="宋体" w:cs="宋体"/>
          <w:color w:val="auto"/>
          <w:spacing w:val="0"/>
          <w:w w:val="100"/>
          <w:kern w:val="0"/>
          <w:sz w:val="24"/>
          <w:szCs w:val="21"/>
          <w:highlight w:val="none"/>
          <w:shd w:val="clear" w:color="auto" w:fill="auto"/>
          <w:lang w:eastAsia="zh-CN"/>
        </w:rPr>
        <w:t>需承担</w:t>
      </w:r>
      <w:r>
        <w:rPr>
          <w:rFonts w:hint="eastAsia" w:ascii="宋体" w:hAnsi="宋体" w:eastAsia="宋体" w:cs="宋体"/>
          <w:color w:val="auto"/>
          <w:spacing w:val="0"/>
          <w:w w:val="100"/>
          <w:kern w:val="0"/>
          <w:sz w:val="24"/>
          <w:szCs w:val="21"/>
          <w:highlight w:val="none"/>
          <w:shd w:val="clear" w:color="auto" w:fill="auto"/>
        </w:rPr>
        <w:t>相应的法律赔偿责任</w:t>
      </w:r>
      <w:r>
        <w:rPr>
          <w:rFonts w:hint="eastAsia" w:ascii="宋体" w:hAnsi="宋体" w:eastAsia="宋体" w:cs="宋体"/>
          <w:color w:val="auto"/>
          <w:spacing w:val="0"/>
          <w:w w:val="100"/>
          <w:kern w:val="0"/>
          <w:sz w:val="24"/>
          <w:szCs w:val="21"/>
          <w:highlight w:val="none"/>
          <w:shd w:val="clear" w:color="auto" w:fill="auto"/>
          <w:lang w:eastAsia="zh-CN"/>
        </w:rPr>
        <w:t>。</w:t>
      </w:r>
    </w:p>
    <w:p w14:paraId="3AED666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2" w:firstLineChars="200"/>
        <w:jc w:val="both"/>
        <w:textAlignment w:val="auto"/>
        <w:outlineLvl w:val="0"/>
        <w:rPr>
          <w:rFonts w:hint="eastAsia" w:ascii="宋体" w:hAnsi="宋体" w:eastAsia="宋体" w:cs="宋体"/>
          <w:b/>
          <w:bCs/>
          <w:color w:val="auto"/>
          <w:spacing w:val="0"/>
          <w:w w:val="100"/>
          <w:kern w:val="0"/>
          <w:sz w:val="24"/>
          <w:szCs w:val="24"/>
          <w:highlight w:val="none"/>
          <w:lang w:val="en-US" w:eastAsia="zh-CN" w:bidi="ar"/>
        </w:rPr>
      </w:pPr>
      <w:r>
        <w:rPr>
          <w:rFonts w:hint="eastAsia" w:ascii="宋体" w:hAnsi="宋体" w:eastAsia="宋体" w:cs="宋体"/>
          <w:b/>
          <w:bCs/>
          <w:color w:val="auto"/>
          <w:spacing w:val="0"/>
          <w:w w:val="100"/>
          <w:kern w:val="0"/>
          <w:sz w:val="24"/>
          <w:szCs w:val="24"/>
          <w:highlight w:val="none"/>
          <w:lang w:val="en-US" w:eastAsia="zh-CN" w:bidi="ar"/>
        </w:rPr>
        <w:t>九、违约责任</w:t>
      </w:r>
    </w:p>
    <w:p w14:paraId="1D4BC7F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outlineLvl w:val="0"/>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kern w:val="0"/>
          <w:sz w:val="24"/>
          <w:szCs w:val="24"/>
          <w:highlight w:val="none"/>
          <w:lang w:val="en-US" w:eastAsia="zh-CN" w:bidi="ar"/>
        </w:rPr>
        <w:t xml:space="preserve">任何一方违约，均需按照下列约定向对方支付违约金。 </w:t>
      </w:r>
    </w:p>
    <w:p w14:paraId="4A7BBD5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outlineLvl w:val="0"/>
        <w:rPr>
          <w:rFonts w:hint="eastAsia" w:ascii="宋体" w:hAnsi="宋体" w:eastAsia="宋体" w:cs="宋体"/>
          <w:color w:val="auto"/>
          <w:spacing w:val="0"/>
          <w:w w:val="100"/>
          <w:kern w:val="0"/>
          <w:sz w:val="24"/>
          <w:szCs w:val="24"/>
          <w:highlight w:val="none"/>
          <w:lang w:val="en-US" w:eastAsia="zh-CN" w:bidi="ar"/>
        </w:rPr>
      </w:pPr>
      <w:r>
        <w:rPr>
          <w:rFonts w:hint="eastAsia" w:ascii="宋体" w:hAnsi="宋体" w:cs="宋体"/>
          <w:color w:val="auto"/>
          <w:spacing w:val="0"/>
          <w:w w:val="100"/>
          <w:kern w:val="0"/>
          <w:sz w:val="24"/>
          <w:szCs w:val="24"/>
          <w:highlight w:val="none"/>
          <w:lang w:val="en-US" w:eastAsia="zh-CN" w:bidi="ar"/>
        </w:rPr>
        <w:t>9.1</w:t>
      </w:r>
      <w:r>
        <w:rPr>
          <w:rFonts w:hint="eastAsia" w:ascii="宋体" w:hAnsi="宋体" w:eastAsia="宋体" w:cs="宋体"/>
          <w:color w:val="auto"/>
          <w:spacing w:val="0"/>
          <w:w w:val="100"/>
          <w:kern w:val="0"/>
          <w:sz w:val="24"/>
          <w:szCs w:val="24"/>
          <w:highlight w:val="none"/>
          <w:lang w:val="en-US" w:eastAsia="zh-CN" w:bidi="ar"/>
        </w:rPr>
        <w:t>乙方不能交货及甲方中途无理由退货的违约金，按照违约部分货款总值的每日0.05%支付。</w:t>
      </w:r>
    </w:p>
    <w:p w14:paraId="2F6259A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outlineLvl w:val="0"/>
        <w:rPr>
          <w:rFonts w:hint="eastAsia" w:ascii="宋体" w:hAnsi="宋体" w:eastAsia="宋体" w:cs="宋体"/>
          <w:color w:val="auto"/>
          <w:spacing w:val="0"/>
          <w:w w:val="100"/>
          <w:sz w:val="24"/>
          <w:szCs w:val="24"/>
          <w:highlight w:val="none"/>
        </w:rPr>
      </w:pPr>
      <w:r>
        <w:rPr>
          <w:rFonts w:hint="eastAsia" w:ascii="宋体" w:hAnsi="宋体" w:cs="宋体"/>
          <w:color w:val="auto"/>
          <w:spacing w:val="0"/>
          <w:w w:val="100"/>
          <w:kern w:val="0"/>
          <w:sz w:val="24"/>
          <w:szCs w:val="24"/>
          <w:highlight w:val="none"/>
          <w:lang w:val="en-US" w:eastAsia="zh-CN" w:bidi="ar"/>
        </w:rPr>
        <w:t>9.2</w:t>
      </w:r>
      <w:r>
        <w:rPr>
          <w:rFonts w:hint="eastAsia" w:ascii="宋体" w:hAnsi="宋体" w:eastAsia="宋体" w:cs="宋体"/>
          <w:color w:val="auto"/>
          <w:spacing w:val="0"/>
          <w:w w:val="100"/>
          <w:kern w:val="0"/>
          <w:sz w:val="24"/>
          <w:szCs w:val="24"/>
          <w:highlight w:val="none"/>
          <w:lang w:val="en-US" w:eastAsia="zh-CN" w:bidi="ar"/>
        </w:rPr>
        <w:t xml:space="preserve">验收时，如果乙方交付货物有不符合规定的，则甲方有权要求乙方限期更换、退货或减少价款等。由于甲方原因造成乙方逾期交货的甲方按约定承担逾期交货违约金。 </w:t>
      </w:r>
    </w:p>
    <w:p w14:paraId="74F06402">
      <w:pPr>
        <w:keepNext w:val="0"/>
        <w:keepLines w:val="0"/>
        <w:pageBreakBefore w:val="0"/>
        <w:kinsoku/>
        <w:wordWrap/>
        <w:overflowPunct/>
        <w:topLinePunct w:val="0"/>
        <w:autoSpaceDE/>
        <w:autoSpaceDN/>
        <w:bidi w:val="0"/>
        <w:adjustRightInd/>
        <w:snapToGrid w:val="0"/>
        <w:spacing w:line="360" w:lineRule="auto"/>
        <w:ind w:left="0" w:leftChars="0" w:firstLine="482" w:firstLineChars="200"/>
        <w:jc w:val="both"/>
        <w:textAlignment w:val="auto"/>
        <w:outlineLvl w:val="0"/>
        <w:rPr>
          <w:rFonts w:hint="eastAsia" w:ascii="宋体" w:hAnsi="宋体" w:eastAsia="宋体" w:cs="宋体"/>
          <w:color w:val="auto"/>
          <w:spacing w:val="0"/>
          <w:w w:val="100"/>
          <w:sz w:val="24"/>
          <w:highlight w:val="none"/>
        </w:rPr>
      </w:pPr>
      <w:r>
        <w:rPr>
          <w:rFonts w:hint="eastAsia" w:ascii="宋体" w:hAnsi="宋体" w:eastAsia="宋体" w:cs="宋体"/>
          <w:b/>
          <w:color w:val="auto"/>
          <w:spacing w:val="0"/>
          <w:w w:val="100"/>
          <w:sz w:val="24"/>
          <w:highlight w:val="none"/>
          <w:lang w:eastAsia="zh-CN"/>
        </w:rPr>
        <w:t>十</w:t>
      </w:r>
      <w:r>
        <w:rPr>
          <w:rFonts w:hint="eastAsia" w:ascii="宋体" w:hAnsi="宋体" w:eastAsia="宋体" w:cs="宋体"/>
          <w:b/>
          <w:color w:val="auto"/>
          <w:spacing w:val="0"/>
          <w:w w:val="100"/>
          <w:sz w:val="24"/>
          <w:highlight w:val="none"/>
        </w:rPr>
        <w:t>、不可抗力</w:t>
      </w:r>
    </w:p>
    <w:p w14:paraId="3156AB6E">
      <w:pPr>
        <w:keepNext w:val="0"/>
        <w:keepLines w:val="0"/>
        <w:pageBreakBefore w:val="0"/>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color w:val="auto"/>
          <w:spacing w:val="0"/>
          <w:w w:val="100"/>
          <w:sz w:val="24"/>
          <w:highlight w:val="none"/>
        </w:rPr>
      </w:pPr>
      <w:r>
        <w:rPr>
          <w:rFonts w:hint="eastAsia" w:ascii="宋体" w:hAnsi="宋体" w:cs="宋体"/>
          <w:color w:val="auto"/>
          <w:spacing w:val="0"/>
          <w:w w:val="100"/>
          <w:sz w:val="24"/>
          <w:highlight w:val="none"/>
          <w:lang w:val="en-US" w:eastAsia="zh-CN"/>
        </w:rPr>
        <w:t>10.1</w:t>
      </w:r>
      <w:r>
        <w:rPr>
          <w:rFonts w:hint="eastAsia" w:ascii="宋体" w:hAnsi="宋体" w:eastAsia="宋体" w:cs="宋体"/>
          <w:color w:val="auto"/>
          <w:spacing w:val="0"/>
          <w:w w:val="100"/>
          <w:sz w:val="24"/>
          <w:highlight w:val="none"/>
        </w:rPr>
        <w:t>由于不可抗力，如火灾、地震、台风、洪水等自然灾害及其他不可预见、不可避免、不可克服的事件，导致不能完全或部分履行本合同义务的，受不可抗力影响的一方或双方不承担违约责任。但应在不可抗力发生后48小时内及时通知对方，并在7日内向对方提供有效证明文件。</w:t>
      </w:r>
    </w:p>
    <w:p w14:paraId="672CD6FA">
      <w:pPr>
        <w:keepNext w:val="0"/>
        <w:keepLines w:val="0"/>
        <w:pageBreakBefore w:val="0"/>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color w:val="auto"/>
          <w:spacing w:val="0"/>
          <w:w w:val="100"/>
          <w:sz w:val="24"/>
          <w:highlight w:val="none"/>
        </w:rPr>
      </w:pPr>
      <w:r>
        <w:rPr>
          <w:rFonts w:hint="eastAsia" w:ascii="宋体" w:hAnsi="宋体" w:cs="宋体"/>
          <w:color w:val="auto"/>
          <w:spacing w:val="0"/>
          <w:w w:val="100"/>
          <w:sz w:val="24"/>
          <w:highlight w:val="none"/>
          <w:lang w:val="en-US" w:eastAsia="zh-CN"/>
        </w:rPr>
        <w:t>10.2</w:t>
      </w:r>
      <w:r>
        <w:rPr>
          <w:rFonts w:hint="eastAsia" w:ascii="宋体" w:hAnsi="宋体" w:eastAsia="宋体" w:cs="宋体"/>
          <w:color w:val="auto"/>
          <w:spacing w:val="0"/>
          <w:w w:val="100"/>
          <w:sz w:val="24"/>
          <w:highlight w:val="none"/>
        </w:rPr>
        <w:t>受不可抗力影响的签约一方或双方有义务采取措施，将因不可抗力造成的损失降低到最低程度。</w:t>
      </w:r>
    </w:p>
    <w:p w14:paraId="413DCB44">
      <w:pPr>
        <w:keepNext w:val="0"/>
        <w:keepLines w:val="0"/>
        <w:pageBreakBefore w:val="0"/>
        <w:kinsoku/>
        <w:wordWrap/>
        <w:overflowPunct/>
        <w:topLinePunct w:val="0"/>
        <w:autoSpaceDE/>
        <w:autoSpaceDN/>
        <w:bidi w:val="0"/>
        <w:adjustRightInd/>
        <w:snapToGrid w:val="0"/>
        <w:spacing w:line="360" w:lineRule="auto"/>
        <w:ind w:left="0" w:leftChars="0" w:firstLine="482" w:firstLineChars="200"/>
        <w:jc w:val="both"/>
        <w:textAlignment w:val="auto"/>
        <w:outlineLvl w:val="0"/>
        <w:rPr>
          <w:rFonts w:hint="eastAsia" w:ascii="宋体" w:hAnsi="宋体" w:eastAsia="宋体" w:cs="宋体"/>
          <w:b/>
          <w:color w:val="auto"/>
          <w:spacing w:val="0"/>
          <w:w w:val="100"/>
          <w:sz w:val="24"/>
          <w:highlight w:val="none"/>
          <w:lang w:eastAsia="zh-CN"/>
        </w:rPr>
      </w:pPr>
      <w:r>
        <w:rPr>
          <w:rFonts w:hint="eastAsia" w:ascii="宋体" w:hAnsi="宋体" w:eastAsia="宋体" w:cs="宋体"/>
          <w:b/>
          <w:color w:val="auto"/>
          <w:spacing w:val="0"/>
          <w:w w:val="100"/>
          <w:sz w:val="24"/>
          <w:highlight w:val="none"/>
          <w:lang w:eastAsia="zh-CN"/>
        </w:rPr>
        <w:t>十</w:t>
      </w:r>
      <w:r>
        <w:rPr>
          <w:rFonts w:hint="eastAsia" w:ascii="宋体" w:hAnsi="宋体" w:cs="宋体"/>
          <w:b/>
          <w:color w:val="auto"/>
          <w:spacing w:val="0"/>
          <w:w w:val="100"/>
          <w:sz w:val="24"/>
          <w:highlight w:val="none"/>
          <w:lang w:eastAsia="zh-CN"/>
        </w:rPr>
        <w:t>一</w:t>
      </w:r>
      <w:r>
        <w:rPr>
          <w:rFonts w:hint="eastAsia" w:ascii="宋体" w:hAnsi="宋体" w:eastAsia="宋体" w:cs="宋体"/>
          <w:b/>
          <w:color w:val="auto"/>
          <w:spacing w:val="0"/>
          <w:w w:val="100"/>
          <w:sz w:val="24"/>
          <w:highlight w:val="none"/>
          <w:lang w:eastAsia="zh-CN"/>
        </w:rPr>
        <w:t>、索赔</w:t>
      </w:r>
    </w:p>
    <w:p w14:paraId="091DD750">
      <w:pPr>
        <w:keepNext w:val="0"/>
        <w:keepLines w:val="0"/>
        <w:pageBreakBefore w:val="0"/>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b w:val="0"/>
          <w:bCs/>
          <w:color w:val="auto"/>
          <w:spacing w:val="0"/>
          <w:w w:val="100"/>
          <w:sz w:val="24"/>
          <w:highlight w:val="none"/>
          <w:lang w:eastAsia="zh-CN"/>
        </w:rPr>
      </w:pPr>
      <w:r>
        <w:rPr>
          <w:rFonts w:hint="eastAsia" w:ascii="宋体" w:hAnsi="宋体" w:eastAsia="宋体" w:cs="宋体"/>
          <w:b w:val="0"/>
          <w:bCs/>
          <w:color w:val="auto"/>
          <w:spacing w:val="0"/>
          <w:w w:val="100"/>
          <w:sz w:val="24"/>
          <w:highlight w:val="none"/>
          <w:lang w:eastAsia="zh-CN"/>
        </w:rPr>
        <w:t>11.1甲方有权根据当地产品质量检验机构或其他有权部门出具的检验证书向乙方提出索赔。</w:t>
      </w:r>
    </w:p>
    <w:p w14:paraId="152A4763">
      <w:pPr>
        <w:keepNext w:val="0"/>
        <w:keepLines w:val="0"/>
        <w:pageBreakBefore w:val="0"/>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b w:val="0"/>
          <w:bCs/>
          <w:color w:val="auto"/>
          <w:spacing w:val="0"/>
          <w:w w:val="100"/>
          <w:sz w:val="24"/>
          <w:highlight w:val="none"/>
          <w:lang w:eastAsia="zh-CN"/>
        </w:rPr>
      </w:pPr>
      <w:r>
        <w:rPr>
          <w:rFonts w:hint="eastAsia" w:ascii="宋体" w:hAnsi="宋体" w:eastAsia="宋体" w:cs="宋体"/>
          <w:b w:val="0"/>
          <w:bCs/>
          <w:color w:val="auto"/>
          <w:spacing w:val="0"/>
          <w:w w:val="100"/>
          <w:sz w:val="24"/>
          <w:highlight w:val="none"/>
          <w:lang w:eastAsia="zh-CN"/>
        </w:rPr>
        <w:t>11.2在本合同规定的检验期限和质量保证期内，如果乙方对甲方提出的索赔或差异有责任，则乙方应按甲方同意的下列一种或多种方式解决索赔事宜：</w:t>
      </w:r>
    </w:p>
    <w:p w14:paraId="48535418">
      <w:pPr>
        <w:keepNext w:val="0"/>
        <w:keepLines w:val="0"/>
        <w:pageBreakBefore w:val="0"/>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b w:val="0"/>
          <w:bCs/>
          <w:color w:val="auto"/>
          <w:spacing w:val="0"/>
          <w:w w:val="100"/>
          <w:sz w:val="24"/>
          <w:highlight w:val="none"/>
          <w:lang w:eastAsia="zh-CN"/>
        </w:rPr>
      </w:pPr>
      <w:r>
        <w:rPr>
          <w:rFonts w:hint="eastAsia" w:ascii="宋体" w:hAnsi="宋体" w:eastAsia="宋体" w:cs="宋体"/>
          <w:b w:val="0"/>
          <w:bCs/>
          <w:color w:val="auto"/>
          <w:spacing w:val="0"/>
          <w:w w:val="100"/>
          <w:sz w:val="24"/>
          <w:highlight w:val="none"/>
          <w:lang w:eastAsia="zh-CN"/>
        </w:rPr>
        <w:t>11.2.1乙方同意退货，并按合同规定的货币将货款退还给甲方，并且承担由此发生的一切损失和费用，包括利息、银行手续费、运费、保险费、检验费、仓储费、装卸费以及为保护退回标的物所需的其他必要费用。</w:t>
      </w:r>
    </w:p>
    <w:p w14:paraId="7061533E">
      <w:pPr>
        <w:keepNext w:val="0"/>
        <w:keepLines w:val="0"/>
        <w:pageBreakBefore w:val="0"/>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b w:val="0"/>
          <w:bCs/>
          <w:color w:val="auto"/>
          <w:spacing w:val="0"/>
          <w:w w:val="100"/>
          <w:sz w:val="24"/>
          <w:highlight w:val="none"/>
          <w:lang w:eastAsia="zh-CN"/>
        </w:rPr>
      </w:pPr>
      <w:r>
        <w:rPr>
          <w:rFonts w:hint="eastAsia" w:ascii="宋体" w:hAnsi="宋体" w:eastAsia="宋体" w:cs="宋体"/>
          <w:b w:val="0"/>
          <w:bCs/>
          <w:color w:val="auto"/>
          <w:spacing w:val="0"/>
          <w:w w:val="100"/>
          <w:sz w:val="24"/>
          <w:highlight w:val="none"/>
          <w:lang w:eastAsia="zh-CN"/>
        </w:rPr>
        <w:t>11.2.2根据标的物的低劣程度、损坏程度以及甲方遭受损失的数额，经双方协商确定降低标的物的价格。</w:t>
      </w:r>
    </w:p>
    <w:p w14:paraId="30F1CCEA">
      <w:pPr>
        <w:keepNext w:val="0"/>
        <w:keepLines w:val="0"/>
        <w:pageBreakBefore w:val="0"/>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b w:val="0"/>
          <w:bCs/>
          <w:color w:val="auto"/>
          <w:spacing w:val="0"/>
          <w:w w:val="100"/>
          <w:sz w:val="24"/>
          <w:highlight w:val="none"/>
          <w:lang w:eastAsia="zh-CN"/>
        </w:rPr>
      </w:pPr>
      <w:r>
        <w:rPr>
          <w:rFonts w:hint="eastAsia" w:ascii="宋体" w:hAnsi="宋体" w:eastAsia="宋体" w:cs="宋体"/>
          <w:b w:val="0"/>
          <w:bCs/>
          <w:color w:val="auto"/>
          <w:spacing w:val="0"/>
          <w:w w:val="100"/>
          <w:sz w:val="24"/>
          <w:highlight w:val="none"/>
          <w:lang w:eastAsia="zh-CN"/>
        </w:rPr>
        <w:t>11.2.3用符合规格、质量和性能要求的新零件、部件或标的物来更换有缺陷的部分或修补缺陷部分，乙方应承担一切费用和风险并且负担甲方所发生的一切直接费用。同时，乙方应按合同规定，相应延长修补或被更换部件或标的物的质量保证期。</w:t>
      </w:r>
    </w:p>
    <w:p w14:paraId="1AF4191B">
      <w:pPr>
        <w:keepNext w:val="0"/>
        <w:keepLines w:val="0"/>
        <w:pageBreakBefore w:val="0"/>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b w:val="0"/>
          <w:bCs/>
          <w:color w:val="auto"/>
          <w:spacing w:val="0"/>
          <w:w w:val="100"/>
          <w:sz w:val="24"/>
          <w:highlight w:val="none"/>
          <w:lang w:eastAsia="zh-CN"/>
        </w:rPr>
      </w:pPr>
      <w:r>
        <w:rPr>
          <w:rFonts w:hint="eastAsia" w:ascii="宋体" w:hAnsi="宋体" w:eastAsia="宋体" w:cs="宋体"/>
          <w:b w:val="0"/>
          <w:bCs/>
          <w:color w:val="auto"/>
          <w:spacing w:val="0"/>
          <w:w w:val="100"/>
          <w:sz w:val="24"/>
          <w:highlight w:val="none"/>
          <w:lang w:eastAsia="zh-CN"/>
        </w:rPr>
        <w:t xml:space="preserve">11.3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 </w:t>
      </w:r>
    </w:p>
    <w:p w14:paraId="48124545">
      <w:pPr>
        <w:keepNext w:val="0"/>
        <w:keepLines w:val="0"/>
        <w:pageBreakBefore w:val="0"/>
        <w:kinsoku/>
        <w:wordWrap/>
        <w:overflowPunct/>
        <w:topLinePunct w:val="0"/>
        <w:autoSpaceDE/>
        <w:autoSpaceDN/>
        <w:bidi w:val="0"/>
        <w:adjustRightInd/>
        <w:snapToGrid w:val="0"/>
        <w:spacing w:line="360" w:lineRule="auto"/>
        <w:ind w:left="0" w:leftChars="0" w:firstLine="482" w:firstLineChars="200"/>
        <w:jc w:val="both"/>
        <w:textAlignment w:val="auto"/>
        <w:outlineLvl w:val="0"/>
        <w:rPr>
          <w:rFonts w:hint="eastAsia" w:ascii="宋体" w:hAnsi="宋体" w:eastAsia="宋体" w:cs="宋体"/>
          <w:b/>
          <w:color w:val="auto"/>
          <w:spacing w:val="0"/>
          <w:w w:val="100"/>
          <w:sz w:val="24"/>
          <w:highlight w:val="none"/>
        </w:rPr>
      </w:pPr>
      <w:r>
        <w:rPr>
          <w:rFonts w:hint="eastAsia" w:ascii="宋体" w:hAnsi="宋体" w:eastAsia="宋体" w:cs="宋体"/>
          <w:b/>
          <w:color w:val="auto"/>
          <w:spacing w:val="0"/>
          <w:w w:val="100"/>
          <w:sz w:val="24"/>
          <w:highlight w:val="none"/>
          <w:lang w:eastAsia="zh-CN"/>
        </w:rPr>
        <w:t>十</w:t>
      </w:r>
      <w:r>
        <w:rPr>
          <w:rFonts w:hint="eastAsia" w:ascii="宋体" w:hAnsi="宋体" w:cs="宋体"/>
          <w:b/>
          <w:color w:val="auto"/>
          <w:spacing w:val="0"/>
          <w:w w:val="100"/>
          <w:sz w:val="24"/>
          <w:highlight w:val="none"/>
          <w:lang w:eastAsia="zh-CN"/>
        </w:rPr>
        <w:t>二</w:t>
      </w:r>
      <w:r>
        <w:rPr>
          <w:rFonts w:hint="eastAsia" w:ascii="宋体" w:hAnsi="宋体" w:eastAsia="宋体" w:cs="宋体"/>
          <w:b/>
          <w:color w:val="auto"/>
          <w:spacing w:val="0"/>
          <w:w w:val="100"/>
          <w:sz w:val="24"/>
          <w:highlight w:val="none"/>
        </w:rPr>
        <w:t>、争议解决方式</w:t>
      </w:r>
    </w:p>
    <w:p w14:paraId="4A68CA34">
      <w:pPr>
        <w:keepNext w:val="0"/>
        <w:keepLines w:val="0"/>
        <w:pageBreakBefore w:val="0"/>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在本合同履行过程中发生争议时，甲乙双方应及时通过协商解决。双方协商不成，向</w:t>
      </w:r>
      <w:r>
        <w:rPr>
          <w:rFonts w:hint="eastAsia" w:ascii="宋体" w:hAnsi="宋体" w:cs="宋体"/>
          <w:color w:val="auto"/>
          <w:spacing w:val="0"/>
          <w:w w:val="100"/>
          <w:sz w:val="24"/>
          <w:highlight w:val="none"/>
          <w:lang w:eastAsia="zh-CN"/>
        </w:rPr>
        <w:t>项目所在地有管辖权的法院提起诉讼</w:t>
      </w:r>
      <w:r>
        <w:rPr>
          <w:rFonts w:hint="eastAsia" w:ascii="宋体" w:hAnsi="宋体" w:eastAsia="宋体" w:cs="宋体"/>
          <w:color w:val="auto"/>
          <w:spacing w:val="0"/>
          <w:w w:val="100"/>
          <w:sz w:val="24"/>
          <w:highlight w:val="none"/>
        </w:rPr>
        <w:t>。</w:t>
      </w:r>
    </w:p>
    <w:p w14:paraId="71C881C4">
      <w:pPr>
        <w:keepNext w:val="0"/>
        <w:keepLines w:val="0"/>
        <w:pageBreakBefore w:val="0"/>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甲方因处理乙方违约所产生的费用应当由乙方予以承担，该费用包括但不限于公证费、诉讼费、保全费、鉴定费、执行费、律师费、车旅费等。</w:t>
      </w:r>
    </w:p>
    <w:p w14:paraId="7364E8E5">
      <w:pPr>
        <w:keepNext w:val="0"/>
        <w:keepLines w:val="0"/>
        <w:pageBreakBefore w:val="0"/>
        <w:kinsoku/>
        <w:wordWrap/>
        <w:overflowPunct/>
        <w:topLinePunct w:val="0"/>
        <w:autoSpaceDE/>
        <w:autoSpaceDN/>
        <w:bidi w:val="0"/>
        <w:adjustRightInd/>
        <w:snapToGrid w:val="0"/>
        <w:spacing w:line="360" w:lineRule="auto"/>
        <w:ind w:left="0" w:leftChars="0" w:firstLine="482" w:firstLineChars="200"/>
        <w:jc w:val="both"/>
        <w:textAlignment w:val="auto"/>
        <w:outlineLvl w:val="0"/>
        <w:rPr>
          <w:rFonts w:hint="eastAsia" w:ascii="宋体" w:hAnsi="宋体" w:eastAsia="宋体" w:cs="宋体"/>
          <w:b/>
          <w:color w:val="auto"/>
          <w:spacing w:val="0"/>
          <w:w w:val="100"/>
          <w:sz w:val="24"/>
          <w:highlight w:val="none"/>
        </w:rPr>
      </w:pPr>
      <w:r>
        <w:rPr>
          <w:rFonts w:hint="eastAsia" w:ascii="宋体" w:hAnsi="宋体" w:eastAsia="宋体" w:cs="宋体"/>
          <w:b/>
          <w:color w:val="auto"/>
          <w:spacing w:val="0"/>
          <w:w w:val="100"/>
          <w:sz w:val="24"/>
          <w:highlight w:val="none"/>
        </w:rPr>
        <w:t>十</w:t>
      </w:r>
      <w:r>
        <w:rPr>
          <w:rFonts w:hint="eastAsia" w:ascii="宋体" w:hAnsi="宋体" w:cs="宋体"/>
          <w:b/>
          <w:color w:val="auto"/>
          <w:spacing w:val="0"/>
          <w:w w:val="100"/>
          <w:sz w:val="24"/>
          <w:highlight w:val="none"/>
          <w:lang w:eastAsia="zh-CN"/>
        </w:rPr>
        <w:t>三</w:t>
      </w:r>
      <w:r>
        <w:rPr>
          <w:rFonts w:hint="eastAsia" w:ascii="宋体" w:hAnsi="宋体" w:eastAsia="宋体" w:cs="宋体"/>
          <w:b/>
          <w:color w:val="auto"/>
          <w:spacing w:val="0"/>
          <w:w w:val="100"/>
          <w:sz w:val="24"/>
          <w:highlight w:val="none"/>
        </w:rPr>
        <w:t>、其他约定</w:t>
      </w:r>
    </w:p>
    <w:p w14:paraId="193DBA08">
      <w:pPr>
        <w:keepNext w:val="0"/>
        <w:keepLines w:val="0"/>
        <w:pageBreakBefore w:val="0"/>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b w:val="0"/>
          <w:bCs/>
          <w:color w:val="auto"/>
          <w:spacing w:val="0"/>
          <w:w w:val="100"/>
          <w:sz w:val="24"/>
          <w:highlight w:val="none"/>
        </w:rPr>
      </w:pPr>
      <w:r>
        <w:rPr>
          <w:rFonts w:hint="eastAsia" w:ascii="宋体" w:hAnsi="宋体" w:cs="宋体"/>
          <w:b w:val="0"/>
          <w:bCs/>
          <w:color w:val="auto"/>
          <w:spacing w:val="0"/>
          <w:w w:val="100"/>
          <w:sz w:val="24"/>
          <w:highlight w:val="none"/>
          <w:lang w:val="en-US" w:eastAsia="zh-CN"/>
        </w:rPr>
        <w:t>13.1</w:t>
      </w:r>
      <w:r>
        <w:rPr>
          <w:rFonts w:hint="eastAsia" w:ascii="宋体" w:hAnsi="宋体" w:eastAsia="宋体" w:cs="宋体"/>
          <w:b w:val="0"/>
          <w:bCs/>
          <w:color w:val="auto"/>
          <w:spacing w:val="0"/>
          <w:w w:val="100"/>
          <w:sz w:val="24"/>
          <w:highlight w:val="none"/>
          <w:lang w:eastAsia="zh-CN"/>
        </w:rPr>
        <w:t>本项目服务期限为三年，合同一年一签订。合同到期后，如服务良好，双方合作满意，</w:t>
      </w:r>
      <w:r>
        <w:rPr>
          <w:rFonts w:hint="eastAsia" w:ascii="宋体" w:hAnsi="宋体" w:cs="宋体"/>
          <w:b w:val="0"/>
          <w:bCs/>
          <w:color w:val="auto"/>
          <w:spacing w:val="0"/>
          <w:w w:val="100"/>
          <w:sz w:val="24"/>
          <w:highlight w:val="none"/>
          <w:lang w:eastAsia="zh-CN"/>
        </w:rPr>
        <w:t>甲方</w:t>
      </w:r>
      <w:r>
        <w:rPr>
          <w:rFonts w:hint="eastAsia" w:ascii="宋体" w:hAnsi="宋体" w:eastAsia="宋体" w:cs="宋体"/>
          <w:b w:val="0"/>
          <w:bCs/>
          <w:color w:val="auto"/>
          <w:spacing w:val="0"/>
          <w:w w:val="100"/>
          <w:sz w:val="24"/>
          <w:highlight w:val="none"/>
          <w:lang w:eastAsia="zh-CN"/>
        </w:rPr>
        <w:t>可选择与</w:t>
      </w:r>
      <w:r>
        <w:rPr>
          <w:rFonts w:hint="eastAsia" w:ascii="宋体" w:hAnsi="宋体" w:cs="宋体"/>
          <w:b w:val="0"/>
          <w:bCs/>
          <w:color w:val="auto"/>
          <w:spacing w:val="0"/>
          <w:w w:val="100"/>
          <w:sz w:val="24"/>
          <w:highlight w:val="none"/>
          <w:lang w:eastAsia="zh-CN"/>
        </w:rPr>
        <w:t>乙方</w:t>
      </w:r>
      <w:r>
        <w:rPr>
          <w:rFonts w:hint="eastAsia" w:ascii="宋体" w:hAnsi="宋体" w:eastAsia="宋体" w:cs="宋体"/>
          <w:b w:val="0"/>
          <w:bCs/>
          <w:color w:val="auto"/>
          <w:spacing w:val="0"/>
          <w:w w:val="100"/>
          <w:sz w:val="24"/>
          <w:highlight w:val="none"/>
          <w:lang w:eastAsia="zh-CN"/>
        </w:rPr>
        <w:t>签订下一年度合同。</w:t>
      </w:r>
    </w:p>
    <w:p w14:paraId="5B5B765D">
      <w:pPr>
        <w:keepNext w:val="0"/>
        <w:keepLines w:val="0"/>
        <w:pageBreakBefore w:val="0"/>
        <w:tabs>
          <w:tab w:val="left" w:pos="2856"/>
        </w:tabs>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color w:val="auto"/>
          <w:spacing w:val="0"/>
          <w:w w:val="100"/>
          <w:sz w:val="24"/>
          <w:highlight w:val="none"/>
        </w:rPr>
      </w:pPr>
      <w:r>
        <w:rPr>
          <w:rFonts w:hint="eastAsia" w:ascii="宋体" w:hAnsi="宋体" w:cs="宋体"/>
          <w:color w:val="auto"/>
          <w:spacing w:val="0"/>
          <w:w w:val="100"/>
          <w:sz w:val="24"/>
          <w:highlight w:val="none"/>
          <w:lang w:val="en-US" w:eastAsia="zh-CN"/>
        </w:rPr>
        <w:t>13.2</w:t>
      </w:r>
      <w:r>
        <w:rPr>
          <w:rFonts w:hint="eastAsia" w:ascii="宋体" w:hAnsi="宋体" w:eastAsia="宋体" w:cs="宋体"/>
          <w:color w:val="auto"/>
          <w:spacing w:val="0"/>
          <w:w w:val="100"/>
          <w:sz w:val="24"/>
          <w:highlight w:val="none"/>
        </w:rPr>
        <w:t>本合同经双方法定代表人或其授权人签字并加盖公章后生效，履行期间不得随意变更或解除。</w:t>
      </w:r>
    </w:p>
    <w:p w14:paraId="2A7106C9">
      <w:pPr>
        <w:keepNext w:val="0"/>
        <w:keepLines w:val="0"/>
        <w:pageBreakBefore w:val="0"/>
        <w:tabs>
          <w:tab w:val="left" w:pos="2856"/>
        </w:tabs>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color w:val="auto"/>
          <w:spacing w:val="0"/>
          <w:w w:val="100"/>
          <w:sz w:val="24"/>
          <w:highlight w:val="none"/>
        </w:rPr>
      </w:pPr>
      <w:r>
        <w:rPr>
          <w:rFonts w:hint="eastAsia" w:ascii="宋体" w:hAnsi="宋体" w:cs="宋体"/>
          <w:color w:val="auto"/>
          <w:spacing w:val="0"/>
          <w:w w:val="100"/>
          <w:sz w:val="24"/>
          <w:highlight w:val="none"/>
          <w:lang w:val="en-US" w:eastAsia="zh-CN"/>
        </w:rPr>
        <w:t>13.3</w:t>
      </w:r>
      <w:r>
        <w:rPr>
          <w:rFonts w:hint="eastAsia" w:ascii="宋体" w:hAnsi="宋体" w:eastAsia="宋体" w:cs="宋体"/>
          <w:color w:val="auto"/>
          <w:spacing w:val="0"/>
          <w:w w:val="100"/>
          <w:sz w:val="24"/>
          <w:highlight w:val="none"/>
        </w:rPr>
        <w:t>本合同未尽事宜，双方可签订补充协议，作为本合同补充文件。</w:t>
      </w:r>
    </w:p>
    <w:p w14:paraId="2D15B159">
      <w:pPr>
        <w:keepNext w:val="0"/>
        <w:keepLines w:val="0"/>
        <w:pageBreakBefore w:val="0"/>
        <w:tabs>
          <w:tab w:val="left" w:pos="2856"/>
        </w:tabs>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color w:val="auto"/>
          <w:spacing w:val="0"/>
          <w:w w:val="100"/>
          <w:sz w:val="24"/>
          <w:highlight w:val="none"/>
        </w:rPr>
      </w:pPr>
      <w:r>
        <w:rPr>
          <w:rFonts w:hint="eastAsia" w:ascii="宋体" w:hAnsi="宋体" w:cs="宋体"/>
          <w:color w:val="auto"/>
          <w:spacing w:val="0"/>
          <w:w w:val="100"/>
          <w:sz w:val="24"/>
          <w:highlight w:val="none"/>
          <w:lang w:val="en-US" w:eastAsia="zh-CN"/>
        </w:rPr>
        <w:t>13.4</w:t>
      </w:r>
      <w:r>
        <w:rPr>
          <w:rFonts w:hint="eastAsia" w:ascii="宋体" w:hAnsi="宋体" w:eastAsia="宋体" w:cs="宋体"/>
          <w:color w:val="auto"/>
          <w:spacing w:val="0"/>
          <w:w w:val="100"/>
          <w:sz w:val="24"/>
          <w:highlight w:val="none"/>
        </w:rPr>
        <w:t>本合同壹式肆份，甲乙双方各执贰份，均具有同等法律效力。</w:t>
      </w:r>
    </w:p>
    <w:p w14:paraId="14E7AF7C">
      <w:pPr>
        <w:keepNext w:val="0"/>
        <w:keepLines w:val="0"/>
        <w:pageBreakBefore w:val="0"/>
        <w:tabs>
          <w:tab w:val="left" w:pos="2856"/>
        </w:tabs>
        <w:kinsoku/>
        <w:wordWrap/>
        <w:overflowPunct/>
        <w:topLinePunct w:val="0"/>
        <w:autoSpaceDE/>
        <w:autoSpaceDN/>
        <w:bidi w:val="0"/>
        <w:adjustRightInd/>
        <w:snapToGrid w:val="0"/>
        <w:spacing w:line="360" w:lineRule="auto"/>
        <w:ind w:left="0" w:leftChars="0" w:firstLine="480" w:firstLineChars="200"/>
        <w:jc w:val="both"/>
        <w:textAlignment w:val="auto"/>
        <w:outlineLvl w:val="0"/>
        <w:rPr>
          <w:rFonts w:hint="eastAsia" w:ascii="宋体" w:hAnsi="宋体" w:eastAsia="宋体" w:cs="宋体"/>
          <w:color w:val="auto"/>
          <w:spacing w:val="0"/>
          <w:w w:val="100"/>
          <w:sz w:val="24"/>
          <w:highlight w:val="none"/>
        </w:rPr>
      </w:pPr>
      <w:r>
        <w:rPr>
          <w:rFonts w:hint="eastAsia" w:ascii="宋体" w:hAnsi="宋体" w:cs="宋体"/>
          <w:color w:val="auto"/>
          <w:spacing w:val="0"/>
          <w:w w:val="100"/>
          <w:sz w:val="24"/>
          <w:highlight w:val="none"/>
          <w:lang w:val="en-US" w:eastAsia="zh-CN"/>
        </w:rPr>
        <w:t>13.5</w:t>
      </w:r>
      <w:r>
        <w:rPr>
          <w:rFonts w:hint="eastAsia" w:ascii="宋体" w:hAnsi="宋体" w:eastAsia="宋体" w:cs="宋体"/>
          <w:color w:val="auto"/>
          <w:spacing w:val="0"/>
          <w:w w:val="100"/>
          <w:sz w:val="24"/>
          <w:highlight w:val="none"/>
          <w:lang w:eastAsia="zh-CN"/>
        </w:rPr>
        <w:t>其他</w:t>
      </w:r>
      <w:r>
        <w:rPr>
          <w:rFonts w:hint="eastAsia" w:ascii="宋体" w:hAnsi="宋体" w:eastAsia="宋体" w:cs="宋体"/>
          <w:color w:val="auto"/>
          <w:spacing w:val="0"/>
          <w:w w:val="100"/>
          <w:sz w:val="24"/>
          <w:highlight w:val="none"/>
        </w:rPr>
        <w:t>未尽事宜，双方协商解决。</w:t>
      </w:r>
    </w:p>
    <w:p w14:paraId="513C92BC">
      <w:pPr>
        <w:pStyle w:val="32"/>
        <w:rPr>
          <w:rFonts w:hint="eastAsia"/>
          <w:color w:val="auto"/>
          <w:highlight w:val="none"/>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474"/>
      </w:tblGrid>
      <w:tr w14:paraId="22DC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4474" w:type="dxa"/>
            <w:tcBorders>
              <w:top w:val="nil"/>
              <w:left w:val="nil"/>
              <w:bottom w:val="nil"/>
              <w:right w:val="nil"/>
            </w:tcBorders>
            <w:noWrap w:val="0"/>
            <w:vAlign w:val="top"/>
          </w:tcPr>
          <w:p w14:paraId="7A2C55C8">
            <w:pPr>
              <w:keepNext w:val="0"/>
              <w:keepLines w:val="0"/>
              <w:pageBreakBefore w:val="0"/>
              <w:widowControl w:val="0"/>
              <w:tabs>
                <w:tab w:val="left" w:pos="2856"/>
              </w:tabs>
              <w:kinsoku/>
              <w:wordWrap/>
              <w:overflowPunct/>
              <w:topLinePunct w:val="0"/>
              <w:autoSpaceDE/>
              <w:autoSpaceDN/>
              <w:bidi w:val="0"/>
              <w:adjustRightInd/>
              <w:snapToGrid w:val="0"/>
              <w:spacing w:line="320" w:lineRule="exact"/>
              <w:jc w:val="both"/>
              <w:textAlignment w:val="auto"/>
              <w:outlineLvl w:val="0"/>
              <w:rPr>
                <w:rFonts w:hint="eastAsia" w:ascii="宋体" w:hAnsi="宋体" w:eastAsia="宋体" w:cs="宋体"/>
                <w:color w:val="auto"/>
                <w:spacing w:val="0"/>
                <w:w w:val="100"/>
                <w:sz w:val="24"/>
                <w:highlight w:val="none"/>
                <w:vertAlign w:val="baseline"/>
              </w:rPr>
            </w:pPr>
            <w:r>
              <w:rPr>
                <w:rFonts w:hint="eastAsia" w:ascii="宋体" w:hAnsi="宋体" w:eastAsia="宋体" w:cs="宋体"/>
                <w:color w:val="auto"/>
                <w:spacing w:val="0"/>
                <w:w w:val="100"/>
                <w:sz w:val="24"/>
                <w:highlight w:val="none"/>
              </w:rPr>
              <w:t>甲方（盖章）：</w:t>
            </w:r>
          </w:p>
        </w:tc>
        <w:tc>
          <w:tcPr>
            <w:tcW w:w="4474" w:type="dxa"/>
            <w:tcBorders>
              <w:top w:val="nil"/>
              <w:left w:val="nil"/>
              <w:bottom w:val="nil"/>
              <w:right w:val="nil"/>
            </w:tcBorders>
            <w:noWrap w:val="0"/>
            <w:vAlign w:val="top"/>
          </w:tcPr>
          <w:p w14:paraId="035C012F">
            <w:pPr>
              <w:keepNext w:val="0"/>
              <w:keepLines w:val="0"/>
              <w:pageBreakBefore w:val="0"/>
              <w:widowControl w:val="0"/>
              <w:tabs>
                <w:tab w:val="left" w:pos="2856"/>
              </w:tabs>
              <w:kinsoku/>
              <w:wordWrap/>
              <w:overflowPunct/>
              <w:topLinePunct w:val="0"/>
              <w:autoSpaceDE/>
              <w:autoSpaceDN/>
              <w:bidi w:val="0"/>
              <w:adjustRightInd/>
              <w:snapToGrid w:val="0"/>
              <w:spacing w:line="320" w:lineRule="exact"/>
              <w:jc w:val="both"/>
              <w:textAlignment w:val="auto"/>
              <w:outlineLvl w:val="0"/>
              <w:rPr>
                <w:rFonts w:hint="eastAsia" w:ascii="宋体" w:hAnsi="宋体" w:eastAsia="宋体" w:cs="宋体"/>
                <w:color w:val="auto"/>
                <w:spacing w:val="0"/>
                <w:w w:val="100"/>
                <w:sz w:val="24"/>
                <w:highlight w:val="none"/>
                <w:vertAlign w:val="baseline"/>
              </w:rPr>
            </w:pPr>
            <w:r>
              <w:rPr>
                <w:rFonts w:hint="eastAsia" w:ascii="宋体" w:hAnsi="宋体" w:eastAsia="宋体" w:cs="宋体"/>
                <w:color w:val="auto"/>
                <w:spacing w:val="0"/>
                <w:w w:val="100"/>
                <w:sz w:val="24"/>
                <w:highlight w:val="none"/>
              </w:rPr>
              <w:t>乙方（盖章）：</w:t>
            </w:r>
          </w:p>
        </w:tc>
      </w:tr>
      <w:tr w14:paraId="1AED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4474" w:type="dxa"/>
            <w:tcBorders>
              <w:top w:val="nil"/>
              <w:left w:val="nil"/>
              <w:bottom w:val="nil"/>
              <w:right w:val="nil"/>
            </w:tcBorders>
            <w:noWrap w:val="0"/>
            <w:vAlign w:val="top"/>
          </w:tcPr>
          <w:p w14:paraId="600003FC">
            <w:pPr>
              <w:keepNext w:val="0"/>
              <w:keepLines w:val="0"/>
              <w:pageBreakBefore w:val="0"/>
              <w:widowControl w:val="0"/>
              <w:tabs>
                <w:tab w:val="left" w:pos="2856"/>
              </w:tabs>
              <w:kinsoku/>
              <w:wordWrap/>
              <w:overflowPunct/>
              <w:topLinePunct w:val="0"/>
              <w:autoSpaceDE/>
              <w:autoSpaceDN/>
              <w:bidi w:val="0"/>
              <w:adjustRightInd/>
              <w:snapToGrid w:val="0"/>
              <w:spacing w:line="320" w:lineRule="exact"/>
              <w:jc w:val="both"/>
              <w:textAlignment w:val="auto"/>
              <w:outlineLvl w:val="0"/>
              <w:rPr>
                <w:rFonts w:hint="eastAsia" w:ascii="宋体" w:hAnsi="宋体" w:eastAsia="宋体" w:cs="宋体"/>
                <w:color w:val="auto"/>
                <w:spacing w:val="0"/>
                <w:w w:val="100"/>
                <w:sz w:val="24"/>
                <w:highlight w:val="none"/>
                <w:vertAlign w:val="baseline"/>
              </w:rPr>
            </w:pPr>
            <w:r>
              <w:rPr>
                <w:rFonts w:hint="eastAsia" w:ascii="宋体" w:hAnsi="宋体" w:eastAsia="宋体" w:cs="宋体"/>
                <w:color w:val="auto"/>
                <w:spacing w:val="0"/>
                <w:w w:val="100"/>
                <w:sz w:val="24"/>
                <w:highlight w:val="none"/>
                <w:lang w:eastAsia="zh-CN"/>
              </w:rPr>
              <w:t>法定代表人或授权代表（签字或盖章）：</w:t>
            </w:r>
          </w:p>
        </w:tc>
        <w:tc>
          <w:tcPr>
            <w:tcW w:w="4474" w:type="dxa"/>
            <w:tcBorders>
              <w:top w:val="nil"/>
              <w:left w:val="nil"/>
              <w:bottom w:val="nil"/>
              <w:right w:val="nil"/>
            </w:tcBorders>
            <w:noWrap w:val="0"/>
            <w:vAlign w:val="top"/>
          </w:tcPr>
          <w:p w14:paraId="68B62048">
            <w:pPr>
              <w:keepNext w:val="0"/>
              <w:keepLines w:val="0"/>
              <w:pageBreakBefore w:val="0"/>
              <w:widowControl w:val="0"/>
              <w:tabs>
                <w:tab w:val="left" w:pos="2856"/>
              </w:tabs>
              <w:kinsoku/>
              <w:wordWrap/>
              <w:overflowPunct/>
              <w:topLinePunct w:val="0"/>
              <w:autoSpaceDE/>
              <w:autoSpaceDN/>
              <w:bidi w:val="0"/>
              <w:adjustRightInd/>
              <w:snapToGrid w:val="0"/>
              <w:spacing w:line="320" w:lineRule="exact"/>
              <w:jc w:val="both"/>
              <w:textAlignment w:val="auto"/>
              <w:outlineLvl w:val="0"/>
              <w:rPr>
                <w:rFonts w:hint="eastAsia" w:ascii="宋体" w:hAnsi="宋体" w:eastAsia="宋体" w:cs="宋体"/>
                <w:color w:val="auto"/>
                <w:spacing w:val="0"/>
                <w:w w:val="100"/>
                <w:sz w:val="24"/>
                <w:highlight w:val="none"/>
                <w:vertAlign w:val="baseline"/>
              </w:rPr>
            </w:pPr>
            <w:r>
              <w:rPr>
                <w:rFonts w:hint="eastAsia" w:ascii="宋体" w:hAnsi="宋体" w:eastAsia="宋体" w:cs="宋体"/>
                <w:color w:val="auto"/>
                <w:spacing w:val="0"/>
                <w:w w:val="100"/>
                <w:sz w:val="24"/>
                <w:highlight w:val="none"/>
                <w:lang w:eastAsia="zh-CN"/>
              </w:rPr>
              <w:t>法定代表人或授权代表（签字或盖章）：</w:t>
            </w:r>
          </w:p>
        </w:tc>
      </w:tr>
      <w:tr w14:paraId="29D0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4474" w:type="dxa"/>
            <w:tcBorders>
              <w:top w:val="nil"/>
              <w:left w:val="nil"/>
              <w:bottom w:val="nil"/>
              <w:right w:val="nil"/>
            </w:tcBorders>
            <w:noWrap w:val="0"/>
            <w:vAlign w:val="top"/>
          </w:tcPr>
          <w:p w14:paraId="4088239A">
            <w:pPr>
              <w:keepNext w:val="0"/>
              <w:keepLines w:val="0"/>
              <w:pageBreakBefore w:val="0"/>
              <w:widowControl w:val="0"/>
              <w:tabs>
                <w:tab w:val="left" w:pos="2856"/>
              </w:tabs>
              <w:kinsoku/>
              <w:wordWrap/>
              <w:overflowPunct/>
              <w:topLinePunct w:val="0"/>
              <w:autoSpaceDE/>
              <w:autoSpaceDN/>
              <w:bidi w:val="0"/>
              <w:adjustRightInd/>
              <w:snapToGrid w:val="0"/>
              <w:spacing w:line="320" w:lineRule="exact"/>
              <w:jc w:val="both"/>
              <w:textAlignment w:val="auto"/>
              <w:outlineLvl w:val="0"/>
              <w:rPr>
                <w:rFonts w:hint="eastAsia" w:ascii="宋体" w:hAnsi="宋体" w:eastAsia="宋体" w:cs="宋体"/>
                <w:color w:val="auto"/>
                <w:spacing w:val="0"/>
                <w:w w:val="100"/>
                <w:sz w:val="24"/>
                <w:highlight w:val="none"/>
                <w:vertAlign w:val="baseline"/>
              </w:rPr>
            </w:pPr>
            <w:r>
              <w:rPr>
                <w:rFonts w:hint="eastAsia" w:ascii="宋体" w:hAnsi="宋体" w:eastAsia="宋体" w:cs="宋体"/>
                <w:color w:val="auto"/>
                <w:spacing w:val="0"/>
                <w:w w:val="100"/>
                <w:sz w:val="24"/>
                <w:highlight w:val="none"/>
                <w:lang w:eastAsia="zh-CN"/>
              </w:rPr>
              <w:t>签订</w:t>
            </w:r>
            <w:r>
              <w:rPr>
                <w:rFonts w:hint="eastAsia" w:ascii="宋体" w:hAnsi="宋体" w:eastAsia="宋体" w:cs="宋体"/>
                <w:color w:val="auto"/>
                <w:spacing w:val="0"/>
                <w:w w:val="100"/>
                <w:sz w:val="24"/>
                <w:highlight w:val="none"/>
              </w:rPr>
              <w:t>日期：</w:t>
            </w:r>
          </w:p>
        </w:tc>
        <w:tc>
          <w:tcPr>
            <w:tcW w:w="4474" w:type="dxa"/>
            <w:tcBorders>
              <w:top w:val="nil"/>
              <w:left w:val="nil"/>
              <w:bottom w:val="nil"/>
              <w:right w:val="nil"/>
            </w:tcBorders>
            <w:noWrap w:val="0"/>
            <w:vAlign w:val="top"/>
          </w:tcPr>
          <w:p w14:paraId="79FB4376">
            <w:pPr>
              <w:keepNext w:val="0"/>
              <w:keepLines w:val="0"/>
              <w:pageBreakBefore w:val="0"/>
              <w:widowControl w:val="0"/>
              <w:tabs>
                <w:tab w:val="left" w:pos="2856"/>
              </w:tabs>
              <w:kinsoku/>
              <w:wordWrap/>
              <w:overflowPunct/>
              <w:topLinePunct w:val="0"/>
              <w:autoSpaceDE/>
              <w:autoSpaceDN/>
              <w:bidi w:val="0"/>
              <w:adjustRightInd/>
              <w:snapToGrid w:val="0"/>
              <w:spacing w:line="320" w:lineRule="exact"/>
              <w:jc w:val="both"/>
              <w:textAlignment w:val="auto"/>
              <w:outlineLvl w:val="0"/>
              <w:rPr>
                <w:rFonts w:hint="eastAsia" w:ascii="宋体" w:hAnsi="宋体" w:eastAsia="宋体" w:cs="宋体"/>
                <w:color w:val="auto"/>
                <w:spacing w:val="0"/>
                <w:w w:val="100"/>
                <w:sz w:val="24"/>
                <w:highlight w:val="none"/>
                <w:vertAlign w:val="baseline"/>
              </w:rPr>
            </w:pPr>
            <w:r>
              <w:rPr>
                <w:rFonts w:hint="eastAsia" w:ascii="宋体" w:hAnsi="宋体" w:eastAsia="宋体" w:cs="宋体"/>
                <w:color w:val="auto"/>
                <w:spacing w:val="0"/>
                <w:w w:val="100"/>
                <w:sz w:val="24"/>
                <w:highlight w:val="none"/>
                <w:lang w:eastAsia="zh-CN"/>
              </w:rPr>
              <w:t>签订</w:t>
            </w:r>
            <w:r>
              <w:rPr>
                <w:rFonts w:hint="eastAsia" w:ascii="宋体" w:hAnsi="宋体" w:eastAsia="宋体" w:cs="宋体"/>
                <w:color w:val="auto"/>
                <w:spacing w:val="0"/>
                <w:w w:val="100"/>
                <w:sz w:val="24"/>
                <w:highlight w:val="none"/>
              </w:rPr>
              <w:t>日期：</w:t>
            </w:r>
          </w:p>
        </w:tc>
      </w:tr>
    </w:tbl>
    <w:p w14:paraId="5F90BF7A">
      <w:pPr>
        <w:keepNext w:val="0"/>
        <w:keepLines w:val="0"/>
        <w:pageBreakBefore w:val="0"/>
        <w:widowControl/>
        <w:kinsoku/>
        <w:wordWrap/>
        <w:overflowPunct/>
        <w:topLinePunct w:val="0"/>
        <w:autoSpaceDE/>
        <w:autoSpaceDN/>
        <w:bidi w:val="0"/>
        <w:adjustRightInd/>
        <w:spacing w:line="360" w:lineRule="auto"/>
        <w:jc w:val="both"/>
        <w:textAlignment w:val="auto"/>
        <w:outlineLvl w:val="0"/>
        <w:rPr>
          <w:rFonts w:hint="eastAsia" w:ascii="宋体" w:hAnsi="宋体" w:eastAsia="宋体" w:cs="宋体"/>
          <w:b/>
          <w:color w:val="auto"/>
          <w:spacing w:val="0"/>
          <w:w w:val="100"/>
          <w:sz w:val="24"/>
          <w:highlight w:val="none"/>
        </w:rPr>
      </w:pPr>
      <w:r>
        <w:rPr>
          <w:rFonts w:hint="eastAsia" w:ascii="宋体" w:hAnsi="宋体" w:eastAsia="宋体" w:cs="宋体"/>
          <w:b/>
          <w:color w:val="auto"/>
          <w:spacing w:val="0"/>
          <w:w w:val="100"/>
          <w:sz w:val="24"/>
          <w:highlight w:val="none"/>
        </w:rPr>
        <w:t>采购人保留对合同修改和完善的权利。</w:t>
      </w:r>
    </w:p>
    <w:p w14:paraId="77B09D67">
      <w:pPr>
        <w:keepNext w:val="0"/>
        <w:keepLines w:val="0"/>
        <w:pageBreakBefore w:val="0"/>
        <w:widowControl/>
        <w:kinsoku/>
        <w:wordWrap/>
        <w:overflowPunct/>
        <w:topLinePunct w:val="0"/>
        <w:autoSpaceDE/>
        <w:autoSpaceDN/>
        <w:bidi w:val="0"/>
        <w:adjustRightInd/>
        <w:spacing w:line="360" w:lineRule="auto"/>
        <w:ind w:left="0" w:leftChars="0" w:firstLine="482" w:firstLineChars="200"/>
        <w:jc w:val="both"/>
        <w:textAlignment w:val="auto"/>
        <w:outlineLvl w:val="0"/>
        <w:rPr>
          <w:rFonts w:hint="eastAsia" w:ascii="宋体" w:hAnsi="宋体" w:eastAsia="宋体" w:cs="宋体"/>
          <w:b/>
          <w:color w:val="auto"/>
          <w:spacing w:val="0"/>
          <w:w w:val="100"/>
          <w:sz w:val="24"/>
          <w:highlight w:val="none"/>
        </w:rPr>
      </w:pPr>
    </w:p>
    <w:p w14:paraId="05A9C075">
      <w:pPr>
        <w:keepNext w:val="0"/>
        <w:keepLines w:val="0"/>
        <w:pageBreakBefore w:val="0"/>
        <w:widowControl/>
        <w:kinsoku/>
        <w:wordWrap/>
        <w:overflowPunct/>
        <w:topLinePunct w:val="0"/>
        <w:autoSpaceDE/>
        <w:autoSpaceDN/>
        <w:bidi w:val="0"/>
        <w:adjustRightInd/>
        <w:spacing w:line="360" w:lineRule="auto"/>
        <w:ind w:left="0" w:leftChars="0" w:firstLine="482" w:firstLineChars="200"/>
        <w:jc w:val="both"/>
        <w:textAlignment w:val="auto"/>
        <w:outlineLvl w:val="0"/>
        <w:rPr>
          <w:rFonts w:hint="eastAsia" w:ascii="宋体" w:hAnsi="宋体" w:eastAsia="宋体" w:cs="宋体"/>
          <w:b/>
          <w:color w:val="auto"/>
          <w:spacing w:val="0"/>
          <w:w w:val="100"/>
          <w:sz w:val="24"/>
          <w:highlight w:val="none"/>
        </w:rPr>
      </w:pPr>
    </w:p>
    <w:p w14:paraId="34ED244E">
      <w:pPr>
        <w:pStyle w:val="32"/>
        <w:rPr>
          <w:rFonts w:hint="eastAsia" w:ascii="宋体" w:hAnsi="宋体" w:eastAsia="宋体" w:cs="宋体"/>
          <w:b/>
          <w:color w:val="auto"/>
          <w:spacing w:val="0"/>
          <w:w w:val="100"/>
          <w:sz w:val="24"/>
          <w:highlight w:val="none"/>
        </w:rPr>
      </w:pPr>
    </w:p>
    <w:p w14:paraId="7985BC91">
      <w:pPr>
        <w:pStyle w:val="32"/>
        <w:rPr>
          <w:rFonts w:hint="eastAsia" w:ascii="宋体" w:hAnsi="宋体" w:eastAsia="宋体" w:cs="宋体"/>
          <w:b/>
          <w:color w:val="auto"/>
          <w:spacing w:val="0"/>
          <w:w w:val="100"/>
          <w:sz w:val="24"/>
          <w:highlight w:val="none"/>
        </w:rPr>
      </w:pPr>
    </w:p>
    <w:p w14:paraId="3E6095CD">
      <w:pPr>
        <w:pStyle w:val="32"/>
        <w:rPr>
          <w:rFonts w:hint="eastAsia" w:ascii="宋体" w:hAnsi="宋体" w:eastAsia="宋体" w:cs="宋体"/>
          <w:b/>
          <w:color w:val="auto"/>
          <w:spacing w:val="0"/>
          <w:w w:val="100"/>
          <w:sz w:val="24"/>
          <w:highlight w:val="none"/>
        </w:rPr>
      </w:pPr>
    </w:p>
    <w:p w14:paraId="697B69DB">
      <w:pPr>
        <w:pStyle w:val="32"/>
        <w:rPr>
          <w:rFonts w:hint="eastAsia" w:ascii="宋体" w:hAnsi="宋体" w:eastAsia="宋体" w:cs="宋体"/>
          <w:b/>
          <w:color w:val="auto"/>
          <w:spacing w:val="0"/>
          <w:w w:val="100"/>
          <w:sz w:val="24"/>
          <w:highlight w:val="none"/>
        </w:rPr>
      </w:pPr>
    </w:p>
    <w:p w14:paraId="0F8C5AAD">
      <w:pPr>
        <w:pStyle w:val="32"/>
        <w:rPr>
          <w:rFonts w:hint="eastAsia" w:ascii="宋体" w:hAnsi="宋体" w:eastAsia="宋体" w:cs="宋体"/>
          <w:b/>
          <w:color w:val="auto"/>
          <w:spacing w:val="0"/>
          <w:w w:val="100"/>
          <w:sz w:val="24"/>
          <w:highlight w:val="none"/>
        </w:rPr>
      </w:pPr>
    </w:p>
    <w:p w14:paraId="4A0137B3">
      <w:pPr>
        <w:pStyle w:val="32"/>
        <w:rPr>
          <w:rFonts w:hint="eastAsia" w:ascii="宋体" w:hAnsi="宋体" w:eastAsia="宋体" w:cs="宋体"/>
          <w:b/>
          <w:color w:val="auto"/>
          <w:spacing w:val="0"/>
          <w:w w:val="100"/>
          <w:sz w:val="24"/>
          <w:highlight w:val="none"/>
        </w:rPr>
      </w:pPr>
    </w:p>
    <w:p w14:paraId="45B366B1">
      <w:pPr>
        <w:pStyle w:val="32"/>
        <w:rPr>
          <w:rFonts w:hint="eastAsia" w:ascii="宋体" w:hAnsi="宋体" w:eastAsia="宋体" w:cs="宋体"/>
          <w:b/>
          <w:color w:val="auto"/>
          <w:spacing w:val="0"/>
          <w:w w:val="100"/>
          <w:sz w:val="24"/>
          <w:highlight w:val="none"/>
        </w:rPr>
      </w:pPr>
    </w:p>
    <w:p w14:paraId="7E0584C5">
      <w:pPr>
        <w:keepNext w:val="0"/>
        <w:keepLines w:val="0"/>
        <w:pageBreakBefore w:val="0"/>
        <w:widowControl/>
        <w:kinsoku/>
        <w:wordWrap/>
        <w:overflowPunct/>
        <w:topLinePunct w:val="0"/>
        <w:autoSpaceDE/>
        <w:autoSpaceDN/>
        <w:bidi w:val="0"/>
        <w:adjustRightInd/>
        <w:spacing w:line="360" w:lineRule="auto"/>
        <w:jc w:val="both"/>
        <w:textAlignment w:val="auto"/>
        <w:outlineLvl w:val="0"/>
        <w:rPr>
          <w:rFonts w:hint="eastAsia" w:ascii="宋体" w:hAnsi="宋体" w:eastAsia="宋体" w:cs="宋体"/>
          <w:b/>
          <w:color w:val="auto"/>
          <w:spacing w:val="0"/>
          <w:w w:val="100"/>
          <w:sz w:val="24"/>
          <w:highlight w:val="none"/>
        </w:rPr>
      </w:pPr>
    </w:p>
    <w:p w14:paraId="5F806AD1">
      <w:pPr>
        <w:snapToGrid w:val="0"/>
        <w:spacing w:line="400" w:lineRule="atLeast"/>
        <w:ind w:firstLine="723" w:firstLineChars="200"/>
        <w:jc w:val="center"/>
        <w:outlineLvl w:val="0"/>
        <w:rPr>
          <w:rFonts w:hint="eastAsia" w:ascii="宋体" w:hAnsi="宋体" w:eastAsia="宋体" w:cs="宋体"/>
          <w:b/>
          <w:color w:val="auto"/>
          <w:spacing w:val="0"/>
          <w:w w:val="100"/>
          <w:sz w:val="36"/>
          <w:szCs w:val="36"/>
          <w:highlight w:val="none"/>
          <w:shd w:val="clear" w:color="auto" w:fill="auto"/>
        </w:rPr>
      </w:pPr>
      <w:r>
        <w:rPr>
          <w:rFonts w:hint="eastAsia" w:ascii="宋体" w:hAnsi="宋体" w:eastAsia="宋体" w:cs="宋体"/>
          <w:b/>
          <w:color w:val="auto"/>
          <w:spacing w:val="0"/>
          <w:w w:val="100"/>
          <w:sz w:val="36"/>
          <w:szCs w:val="36"/>
          <w:highlight w:val="none"/>
          <w:shd w:val="clear" w:color="auto" w:fill="auto"/>
        </w:rPr>
        <w:t>第六部分  质疑提出和处理</w:t>
      </w:r>
    </w:p>
    <w:p w14:paraId="054B1BD0">
      <w:pPr>
        <w:pStyle w:val="16"/>
        <w:snapToGrid w:val="0"/>
        <w:spacing w:line="400" w:lineRule="atLeast"/>
        <w:ind w:left="0" w:firstLine="640" w:firstLineChars="200"/>
        <w:contextualSpacing/>
        <w:rPr>
          <w:rFonts w:hint="eastAsia" w:ascii="宋体" w:hAnsi="宋体" w:eastAsia="宋体" w:cs="宋体"/>
          <w:color w:val="auto"/>
          <w:spacing w:val="0"/>
          <w:w w:val="100"/>
          <w:sz w:val="32"/>
          <w:szCs w:val="32"/>
          <w:highlight w:val="none"/>
          <w:shd w:val="clear" w:color="auto" w:fill="auto"/>
        </w:rPr>
      </w:pPr>
    </w:p>
    <w:p w14:paraId="121B038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contextualSpacing/>
        <w:textAlignment w:val="auto"/>
        <w:rPr>
          <w:rFonts w:hint="eastAsia" w:ascii="宋体" w:hAnsi="宋体" w:eastAsia="宋体" w:cs="宋体"/>
          <w:color w:val="auto"/>
          <w:spacing w:val="0"/>
          <w:w w:val="100"/>
          <w:sz w:val="32"/>
          <w:szCs w:val="32"/>
          <w:highlight w:val="none"/>
          <w:shd w:val="clear" w:color="auto" w:fill="auto"/>
        </w:rPr>
      </w:pPr>
      <w:r>
        <w:rPr>
          <w:rFonts w:hint="eastAsia" w:ascii="宋体" w:hAnsi="宋体" w:eastAsia="宋体" w:cs="宋体"/>
          <w:b/>
          <w:bCs/>
          <w:color w:val="auto"/>
          <w:spacing w:val="0"/>
          <w:w w:val="100"/>
          <w:sz w:val="24"/>
          <w:highlight w:val="none"/>
          <w:u w:val="thick" w:color="FF0000"/>
          <w:shd w:val="clear" w:color="auto" w:fill="auto"/>
        </w:rPr>
        <w:t>质疑函请在“南通市崇川区人民政府网→</w:t>
      </w:r>
      <w:r>
        <w:rPr>
          <w:rFonts w:hint="eastAsia" w:ascii="宋体" w:hAnsi="宋体" w:eastAsia="宋体" w:cs="宋体"/>
          <w:b/>
          <w:bCs/>
          <w:color w:val="auto"/>
          <w:spacing w:val="0"/>
          <w:w w:val="100"/>
          <w:sz w:val="24"/>
          <w:highlight w:val="none"/>
          <w:u w:val="thick" w:color="FF0000"/>
          <w:shd w:val="clear" w:color="auto" w:fill="auto"/>
          <w:lang w:eastAsia="zh-CN"/>
        </w:rPr>
        <w:t>招标和采购</w:t>
      </w:r>
      <w:r>
        <w:rPr>
          <w:rFonts w:hint="eastAsia" w:ascii="宋体" w:hAnsi="宋体" w:eastAsia="宋体" w:cs="宋体"/>
          <w:b/>
          <w:bCs/>
          <w:color w:val="auto"/>
          <w:spacing w:val="0"/>
          <w:w w:val="100"/>
          <w:sz w:val="24"/>
          <w:highlight w:val="none"/>
          <w:u w:val="thick" w:color="FF0000"/>
          <w:shd w:val="clear" w:color="auto" w:fill="auto"/>
        </w:rPr>
        <w:t>→下载中心→质疑函”下载</w:t>
      </w:r>
      <w:r>
        <w:rPr>
          <w:rFonts w:hint="eastAsia" w:ascii="宋体" w:hAnsi="宋体" w:eastAsia="宋体" w:cs="宋体"/>
          <w:b/>
          <w:bCs/>
          <w:color w:val="auto"/>
          <w:spacing w:val="0"/>
          <w:w w:val="100"/>
          <w:sz w:val="24"/>
          <w:highlight w:val="none"/>
          <w:shd w:val="clear" w:color="auto" w:fill="auto"/>
        </w:rPr>
        <w:t>。</w:t>
      </w:r>
    </w:p>
    <w:p w14:paraId="26BFD991">
      <w:pPr>
        <w:pStyle w:val="16"/>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contextualSpacing/>
        <w:textAlignment w:val="auto"/>
        <w:rPr>
          <w:rFonts w:hint="eastAsia" w:ascii="宋体" w:hAnsi="宋体" w:eastAsia="宋体" w:cs="宋体"/>
          <w:color w:val="auto"/>
          <w:spacing w:val="0"/>
          <w:w w:val="100"/>
          <w:kern w:val="2"/>
          <w:sz w:val="24"/>
          <w:szCs w:val="24"/>
          <w:highlight w:val="none"/>
          <w:shd w:val="clear" w:color="auto" w:fill="auto"/>
        </w:rPr>
      </w:pPr>
      <w:r>
        <w:rPr>
          <w:rFonts w:hint="eastAsia" w:ascii="宋体" w:hAnsi="宋体" w:eastAsia="宋体" w:cs="宋体"/>
          <w:color w:val="auto"/>
          <w:spacing w:val="0"/>
          <w:w w:val="100"/>
          <w:kern w:val="2"/>
          <w:sz w:val="24"/>
          <w:szCs w:val="24"/>
          <w:highlight w:val="none"/>
          <w:shd w:val="clear" w:color="auto" w:fill="auto"/>
        </w:rPr>
        <w:t>一、质疑的提出</w:t>
      </w:r>
    </w:p>
    <w:p w14:paraId="685AF22C">
      <w:pPr>
        <w:pStyle w:val="16"/>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contextualSpacing/>
        <w:textAlignment w:val="auto"/>
        <w:rPr>
          <w:rFonts w:hint="eastAsia" w:ascii="宋体" w:hAnsi="宋体" w:eastAsia="宋体" w:cs="宋体"/>
          <w:color w:val="auto"/>
          <w:spacing w:val="0"/>
          <w:w w:val="100"/>
          <w:kern w:val="2"/>
          <w:sz w:val="24"/>
          <w:szCs w:val="24"/>
          <w:highlight w:val="none"/>
          <w:shd w:val="clear" w:color="auto" w:fill="auto"/>
        </w:rPr>
      </w:pPr>
      <w:r>
        <w:rPr>
          <w:rFonts w:hint="eastAsia" w:ascii="宋体" w:hAnsi="宋体" w:eastAsia="宋体" w:cs="宋体"/>
          <w:color w:val="auto"/>
          <w:spacing w:val="0"/>
          <w:w w:val="100"/>
          <w:kern w:val="2"/>
          <w:sz w:val="24"/>
          <w:szCs w:val="24"/>
          <w:highlight w:val="none"/>
          <w:shd w:val="clear" w:color="auto" w:fill="auto"/>
        </w:rPr>
        <w:t>(一)质疑人的身份要求</w:t>
      </w:r>
    </w:p>
    <w:p w14:paraId="005CBF2D">
      <w:pPr>
        <w:pStyle w:val="16"/>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contextualSpacing/>
        <w:textAlignment w:val="auto"/>
        <w:rPr>
          <w:rFonts w:hint="eastAsia" w:ascii="宋体" w:hAnsi="宋体" w:eastAsia="宋体" w:cs="宋体"/>
          <w:color w:val="auto"/>
          <w:spacing w:val="0"/>
          <w:w w:val="100"/>
          <w:kern w:val="2"/>
          <w:sz w:val="24"/>
          <w:szCs w:val="24"/>
          <w:highlight w:val="none"/>
          <w:shd w:val="clear" w:color="auto" w:fill="auto"/>
        </w:rPr>
      </w:pPr>
      <w:r>
        <w:rPr>
          <w:rFonts w:hint="eastAsia" w:ascii="宋体" w:hAnsi="宋体" w:eastAsia="宋体" w:cs="宋体"/>
          <w:color w:val="auto"/>
          <w:spacing w:val="0"/>
          <w:w w:val="100"/>
          <w:kern w:val="2"/>
          <w:sz w:val="24"/>
          <w:szCs w:val="24"/>
          <w:highlight w:val="none"/>
          <w:shd w:val="clear" w:color="auto" w:fill="auto"/>
        </w:rPr>
        <w:t>1.提出质疑的供应商应当是参与所质疑项目采购活动的供应商。</w:t>
      </w:r>
    </w:p>
    <w:p w14:paraId="05D4042D">
      <w:pPr>
        <w:pStyle w:val="16"/>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contextualSpacing/>
        <w:textAlignment w:val="auto"/>
        <w:rPr>
          <w:rFonts w:hint="eastAsia" w:ascii="宋体" w:hAnsi="宋体" w:eastAsia="宋体" w:cs="宋体"/>
          <w:color w:val="auto"/>
          <w:spacing w:val="0"/>
          <w:w w:val="100"/>
          <w:kern w:val="2"/>
          <w:sz w:val="24"/>
          <w:szCs w:val="24"/>
          <w:highlight w:val="none"/>
          <w:shd w:val="clear" w:color="auto" w:fill="auto"/>
        </w:rPr>
      </w:pPr>
      <w:r>
        <w:rPr>
          <w:rFonts w:hint="eastAsia" w:ascii="宋体" w:hAnsi="宋体" w:eastAsia="宋体" w:cs="宋体"/>
          <w:color w:val="auto"/>
          <w:spacing w:val="0"/>
          <w:w w:val="100"/>
          <w:kern w:val="2"/>
          <w:sz w:val="24"/>
          <w:szCs w:val="24"/>
          <w:highlight w:val="none"/>
          <w:shd w:val="clear" w:color="auto" w:fill="auto"/>
        </w:rPr>
        <w:t>2.潜在供应商已依法获取其可质疑的采购文件的，可以对该文件提出质疑。对采购文件提出质疑的，应当在获取采购文件或者采购文件公告期限届满之日起7个工作日内提出。</w:t>
      </w:r>
    </w:p>
    <w:p w14:paraId="25BB8F79">
      <w:pPr>
        <w:pStyle w:val="16"/>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contextualSpacing/>
        <w:textAlignment w:val="auto"/>
        <w:rPr>
          <w:rFonts w:hint="eastAsia" w:ascii="宋体" w:hAnsi="宋体" w:eastAsia="宋体" w:cs="宋体"/>
          <w:color w:val="auto"/>
          <w:spacing w:val="0"/>
          <w:w w:val="100"/>
          <w:kern w:val="2"/>
          <w:sz w:val="24"/>
          <w:szCs w:val="24"/>
          <w:highlight w:val="none"/>
          <w:shd w:val="clear" w:color="auto" w:fill="auto"/>
        </w:rPr>
      </w:pPr>
      <w:r>
        <w:rPr>
          <w:rFonts w:hint="eastAsia" w:ascii="宋体" w:hAnsi="宋体" w:eastAsia="宋体" w:cs="宋体"/>
          <w:color w:val="auto"/>
          <w:spacing w:val="0"/>
          <w:w w:val="100"/>
          <w:kern w:val="2"/>
          <w:sz w:val="24"/>
          <w:szCs w:val="24"/>
          <w:highlight w:val="none"/>
          <w:shd w:val="clear" w:color="auto" w:fill="auto"/>
        </w:rPr>
        <w:t xml:space="preserve">(二)质疑提出的格式要求   </w:t>
      </w:r>
    </w:p>
    <w:p w14:paraId="7496ADF1">
      <w:pPr>
        <w:pStyle w:val="16"/>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contextualSpacing/>
        <w:textAlignment w:val="auto"/>
        <w:rPr>
          <w:rFonts w:hint="eastAsia" w:ascii="宋体" w:hAnsi="宋体" w:eastAsia="宋体" w:cs="宋体"/>
          <w:color w:val="auto"/>
          <w:spacing w:val="0"/>
          <w:w w:val="100"/>
          <w:kern w:val="2"/>
          <w:sz w:val="24"/>
          <w:szCs w:val="24"/>
          <w:highlight w:val="none"/>
          <w:shd w:val="clear" w:color="auto" w:fill="auto"/>
        </w:rPr>
      </w:pPr>
      <w:r>
        <w:rPr>
          <w:rFonts w:hint="eastAsia" w:ascii="宋体" w:hAnsi="宋体" w:eastAsia="宋体" w:cs="宋体"/>
          <w:color w:val="auto"/>
          <w:spacing w:val="0"/>
          <w:w w:val="100"/>
          <w:kern w:val="2"/>
          <w:sz w:val="24"/>
          <w:szCs w:val="24"/>
          <w:highlight w:val="none"/>
          <w:shd w:val="clear" w:color="auto" w:fill="auto"/>
        </w:rPr>
        <w:t>1.质疑参照《</w:t>
      </w:r>
      <w:r>
        <w:rPr>
          <w:rFonts w:hint="eastAsia" w:ascii="宋体" w:hAnsi="宋体" w:eastAsia="宋体" w:cs="宋体"/>
          <w:color w:val="auto"/>
          <w:spacing w:val="0"/>
          <w:w w:val="100"/>
          <w:kern w:val="2"/>
          <w:sz w:val="24"/>
          <w:szCs w:val="24"/>
          <w:highlight w:val="none"/>
          <w:shd w:val="clear" w:color="auto" w:fill="auto"/>
          <w:lang w:eastAsia="zh-CN"/>
        </w:rPr>
        <w:t>中华人民共和国政府采购法</w:t>
      </w:r>
      <w:r>
        <w:rPr>
          <w:rFonts w:hint="eastAsia" w:ascii="宋体" w:hAnsi="宋体" w:eastAsia="宋体" w:cs="宋体"/>
          <w:color w:val="auto"/>
          <w:spacing w:val="0"/>
          <w:w w:val="100"/>
          <w:kern w:val="2"/>
          <w:sz w:val="24"/>
          <w:szCs w:val="24"/>
          <w:highlight w:val="none"/>
          <w:shd w:val="clear" w:color="auto" w:fill="auto"/>
        </w:rPr>
        <w:t>》、《</w:t>
      </w:r>
      <w:r>
        <w:rPr>
          <w:rFonts w:hint="eastAsia" w:ascii="宋体" w:hAnsi="宋体" w:eastAsia="宋体" w:cs="宋体"/>
          <w:color w:val="auto"/>
          <w:spacing w:val="0"/>
          <w:w w:val="100"/>
          <w:kern w:val="2"/>
          <w:sz w:val="24"/>
          <w:szCs w:val="24"/>
          <w:highlight w:val="none"/>
          <w:shd w:val="clear" w:color="auto" w:fill="auto"/>
          <w:lang w:eastAsia="zh-CN"/>
        </w:rPr>
        <w:t>中华人民共和国政府采购法实施条例</w:t>
      </w:r>
      <w:r>
        <w:rPr>
          <w:rFonts w:hint="eastAsia" w:ascii="宋体" w:hAnsi="宋体" w:eastAsia="宋体" w:cs="宋体"/>
          <w:color w:val="auto"/>
          <w:spacing w:val="0"/>
          <w:w w:val="100"/>
          <w:kern w:val="2"/>
          <w:sz w:val="24"/>
          <w:szCs w:val="24"/>
          <w:highlight w:val="none"/>
          <w:shd w:val="clear" w:color="auto" w:fill="auto"/>
        </w:rPr>
        <w:t>》及《江苏省政府采购供应商监督管理暂行办法》的相关规定提交，质疑实行实名制，不得进行虚假、恶意质疑，未按上述要求提交的质疑函，采购人和采购代理机构有权不予受理。</w:t>
      </w:r>
    </w:p>
    <w:p w14:paraId="50D77EE1">
      <w:pPr>
        <w:pStyle w:val="16"/>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contextualSpacing/>
        <w:textAlignment w:val="auto"/>
        <w:rPr>
          <w:rFonts w:hint="eastAsia" w:ascii="宋体" w:hAnsi="宋体" w:eastAsia="宋体" w:cs="宋体"/>
          <w:color w:val="auto"/>
          <w:spacing w:val="0"/>
          <w:w w:val="100"/>
          <w:kern w:val="2"/>
          <w:sz w:val="24"/>
          <w:szCs w:val="24"/>
          <w:highlight w:val="none"/>
          <w:shd w:val="clear" w:color="auto" w:fill="auto"/>
        </w:rPr>
      </w:pPr>
      <w:r>
        <w:rPr>
          <w:rFonts w:hint="eastAsia" w:ascii="宋体" w:hAnsi="宋体" w:eastAsia="宋体" w:cs="宋体"/>
          <w:color w:val="auto"/>
          <w:spacing w:val="0"/>
          <w:w w:val="100"/>
          <w:kern w:val="2"/>
          <w:sz w:val="24"/>
          <w:szCs w:val="24"/>
          <w:highlight w:val="none"/>
          <w:shd w:val="clear" w:color="auto" w:fill="auto"/>
        </w:rPr>
        <w:t xml:space="preserve">2.质疑函应包括：    </w:t>
      </w:r>
    </w:p>
    <w:p w14:paraId="09B4F018">
      <w:pPr>
        <w:pStyle w:val="16"/>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contextualSpacing/>
        <w:textAlignment w:val="auto"/>
        <w:rPr>
          <w:rFonts w:hint="eastAsia" w:ascii="宋体" w:hAnsi="宋体" w:eastAsia="宋体" w:cs="宋体"/>
          <w:color w:val="auto"/>
          <w:spacing w:val="0"/>
          <w:w w:val="100"/>
          <w:kern w:val="2"/>
          <w:sz w:val="24"/>
          <w:szCs w:val="24"/>
          <w:highlight w:val="none"/>
          <w:shd w:val="clear" w:color="auto" w:fill="auto"/>
        </w:rPr>
      </w:pPr>
      <w:r>
        <w:rPr>
          <w:rFonts w:hint="eastAsia" w:ascii="宋体" w:hAnsi="宋体" w:eastAsia="宋体" w:cs="宋体"/>
          <w:color w:val="auto"/>
          <w:spacing w:val="0"/>
          <w:w w:val="100"/>
          <w:kern w:val="2"/>
          <w:sz w:val="24"/>
          <w:szCs w:val="24"/>
          <w:highlight w:val="none"/>
          <w:shd w:val="clear" w:color="auto" w:fill="auto"/>
        </w:rPr>
        <w:t>（1）质疑</w:t>
      </w:r>
      <w:r>
        <w:rPr>
          <w:rFonts w:hint="eastAsia" w:ascii="宋体" w:hAnsi="宋体" w:eastAsia="宋体" w:cs="宋体"/>
          <w:color w:val="auto"/>
          <w:spacing w:val="0"/>
          <w:w w:val="100"/>
          <w:kern w:val="2"/>
          <w:sz w:val="24"/>
          <w:szCs w:val="24"/>
          <w:highlight w:val="none"/>
          <w:shd w:val="clear" w:color="auto" w:fill="auto"/>
          <w:lang w:eastAsia="zh-CN"/>
        </w:rPr>
        <w:t>供应商</w:t>
      </w:r>
      <w:r>
        <w:rPr>
          <w:rFonts w:hint="eastAsia" w:ascii="宋体" w:hAnsi="宋体" w:eastAsia="宋体" w:cs="宋体"/>
          <w:color w:val="auto"/>
          <w:spacing w:val="0"/>
          <w:w w:val="100"/>
          <w:kern w:val="2"/>
          <w:sz w:val="24"/>
          <w:szCs w:val="24"/>
          <w:highlight w:val="none"/>
          <w:shd w:val="clear" w:color="auto" w:fill="auto"/>
        </w:rPr>
        <w:t>的名称、地址、邮编、联系人及联系电话；</w:t>
      </w:r>
    </w:p>
    <w:p w14:paraId="52ED32D2">
      <w:pPr>
        <w:pStyle w:val="16"/>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contextualSpacing/>
        <w:textAlignment w:val="auto"/>
        <w:rPr>
          <w:rFonts w:hint="eastAsia" w:ascii="宋体" w:hAnsi="宋体" w:eastAsia="宋体" w:cs="宋体"/>
          <w:color w:val="auto"/>
          <w:spacing w:val="0"/>
          <w:w w:val="100"/>
          <w:kern w:val="2"/>
          <w:sz w:val="24"/>
          <w:szCs w:val="24"/>
          <w:highlight w:val="none"/>
          <w:shd w:val="clear" w:color="auto" w:fill="auto"/>
        </w:rPr>
      </w:pPr>
      <w:r>
        <w:rPr>
          <w:rFonts w:hint="eastAsia" w:ascii="宋体" w:hAnsi="宋体" w:eastAsia="宋体" w:cs="宋体"/>
          <w:color w:val="auto"/>
          <w:spacing w:val="0"/>
          <w:w w:val="100"/>
          <w:kern w:val="2"/>
          <w:sz w:val="24"/>
          <w:szCs w:val="24"/>
          <w:highlight w:val="none"/>
          <w:shd w:val="clear" w:color="auto" w:fill="auto"/>
        </w:rPr>
        <w:t>（2）质疑项目的名称、编号；</w:t>
      </w:r>
    </w:p>
    <w:p w14:paraId="75935A5F">
      <w:pPr>
        <w:pStyle w:val="16"/>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contextualSpacing/>
        <w:textAlignment w:val="auto"/>
        <w:rPr>
          <w:rFonts w:hint="eastAsia" w:ascii="宋体" w:hAnsi="宋体" w:eastAsia="宋体" w:cs="宋体"/>
          <w:color w:val="auto"/>
          <w:spacing w:val="0"/>
          <w:w w:val="100"/>
          <w:kern w:val="2"/>
          <w:sz w:val="24"/>
          <w:szCs w:val="24"/>
          <w:highlight w:val="none"/>
          <w:shd w:val="clear" w:color="auto" w:fill="auto"/>
        </w:rPr>
      </w:pPr>
      <w:r>
        <w:rPr>
          <w:rFonts w:hint="eastAsia" w:ascii="宋体" w:hAnsi="宋体" w:eastAsia="宋体" w:cs="宋体"/>
          <w:color w:val="auto"/>
          <w:spacing w:val="0"/>
          <w:w w:val="100"/>
          <w:kern w:val="2"/>
          <w:sz w:val="24"/>
          <w:szCs w:val="24"/>
          <w:highlight w:val="none"/>
          <w:shd w:val="clear" w:color="auto" w:fill="auto"/>
        </w:rPr>
        <w:t>（3）具体、明确的质疑事项和与质疑事项相关的请求；</w:t>
      </w:r>
    </w:p>
    <w:p w14:paraId="1E2CDF6D">
      <w:pPr>
        <w:pStyle w:val="16"/>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contextualSpacing/>
        <w:textAlignment w:val="auto"/>
        <w:rPr>
          <w:rFonts w:hint="eastAsia" w:ascii="宋体" w:hAnsi="宋体" w:eastAsia="宋体" w:cs="宋体"/>
          <w:color w:val="auto"/>
          <w:spacing w:val="0"/>
          <w:w w:val="100"/>
          <w:kern w:val="2"/>
          <w:sz w:val="24"/>
          <w:szCs w:val="24"/>
          <w:highlight w:val="none"/>
          <w:shd w:val="clear" w:color="auto" w:fill="auto"/>
        </w:rPr>
      </w:pPr>
      <w:r>
        <w:rPr>
          <w:rFonts w:hint="eastAsia" w:ascii="宋体" w:hAnsi="宋体" w:eastAsia="宋体" w:cs="宋体"/>
          <w:color w:val="auto"/>
          <w:spacing w:val="0"/>
          <w:w w:val="100"/>
          <w:kern w:val="2"/>
          <w:sz w:val="24"/>
          <w:szCs w:val="24"/>
          <w:highlight w:val="none"/>
          <w:shd w:val="clear" w:color="auto" w:fill="auto"/>
        </w:rPr>
        <w:t>（4）事实依据；</w:t>
      </w:r>
    </w:p>
    <w:p w14:paraId="11404C14">
      <w:pPr>
        <w:pStyle w:val="16"/>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contextualSpacing/>
        <w:textAlignment w:val="auto"/>
        <w:rPr>
          <w:rFonts w:hint="eastAsia" w:ascii="宋体" w:hAnsi="宋体" w:eastAsia="宋体" w:cs="宋体"/>
          <w:color w:val="auto"/>
          <w:spacing w:val="0"/>
          <w:w w:val="100"/>
          <w:kern w:val="2"/>
          <w:sz w:val="24"/>
          <w:szCs w:val="24"/>
          <w:highlight w:val="none"/>
          <w:shd w:val="clear" w:color="auto" w:fill="auto"/>
        </w:rPr>
      </w:pPr>
      <w:r>
        <w:rPr>
          <w:rFonts w:hint="eastAsia" w:ascii="宋体" w:hAnsi="宋体" w:eastAsia="宋体" w:cs="宋体"/>
          <w:color w:val="auto"/>
          <w:spacing w:val="0"/>
          <w:w w:val="100"/>
          <w:kern w:val="2"/>
          <w:sz w:val="24"/>
          <w:szCs w:val="24"/>
          <w:highlight w:val="none"/>
          <w:shd w:val="clear" w:color="auto" w:fill="auto"/>
        </w:rPr>
        <w:t>（5）必要的法律依据；</w:t>
      </w:r>
    </w:p>
    <w:p w14:paraId="0D97BF78">
      <w:pPr>
        <w:pStyle w:val="16"/>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contextualSpacing/>
        <w:textAlignment w:val="auto"/>
        <w:rPr>
          <w:rFonts w:hint="eastAsia" w:ascii="宋体" w:hAnsi="宋体" w:eastAsia="宋体" w:cs="宋体"/>
          <w:color w:val="auto"/>
          <w:spacing w:val="0"/>
          <w:w w:val="100"/>
          <w:kern w:val="2"/>
          <w:sz w:val="24"/>
          <w:szCs w:val="24"/>
          <w:highlight w:val="none"/>
          <w:shd w:val="clear" w:color="auto" w:fill="auto"/>
        </w:rPr>
      </w:pPr>
      <w:r>
        <w:rPr>
          <w:rFonts w:hint="eastAsia" w:ascii="宋体" w:hAnsi="宋体" w:eastAsia="宋体" w:cs="宋体"/>
          <w:color w:val="auto"/>
          <w:spacing w:val="0"/>
          <w:w w:val="100"/>
          <w:kern w:val="2"/>
          <w:sz w:val="24"/>
          <w:szCs w:val="24"/>
          <w:highlight w:val="none"/>
          <w:shd w:val="clear" w:color="auto" w:fill="auto"/>
        </w:rPr>
        <w:t>（6）提出质疑的日期。</w:t>
      </w:r>
    </w:p>
    <w:p w14:paraId="10D0C166">
      <w:pPr>
        <w:pStyle w:val="16"/>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contextualSpacing/>
        <w:textAlignment w:val="auto"/>
        <w:rPr>
          <w:rFonts w:hint="eastAsia" w:ascii="宋体" w:hAnsi="宋体" w:eastAsia="宋体" w:cs="宋体"/>
          <w:color w:val="auto"/>
          <w:spacing w:val="0"/>
          <w:w w:val="100"/>
          <w:kern w:val="2"/>
          <w:sz w:val="24"/>
          <w:szCs w:val="24"/>
          <w:highlight w:val="none"/>
          <w:shd w:val="clear" w:color="auto" w:fill="auto"/>
        </w:rPr>
      </w:pPr>
      <w:r>
        <w:rPr>
          <w:rFonts w:hint="eastAsia" w:ascii="宋体" w:hAnsi="宋体" w:eastAsia="宋体" w:cs="宋体"/>
          <w:color w:val="auto"/>
          <w:spacing w:val="0"/>
          <w:w w:val="100"/>
          <w:kern w:val="2"/>
          <w:sz w:val="24"/>
          <w:szCs w:val="24"/>
          <w:highlight w:val="none"/>
          <w:shd w:val="clear" w:color="auto" w:fill="auto"/>
        </w:rPr>
        <w:t>（7）质疑函应当署名：质疑人为自然人的，应当由本人签字并附有效身份证明；质疑人为法人或其他组织的，应当由法定代表人（负责人）签字并加盖单位公章（质疑人为联合体的，则联合体各方法定代表人（负责人）均须签字并加盖单位公章），未按要求签字和盖章的为无效质疑，采购人、采购代理机构将不予受理。质疑人委托代理质疑的，应当提交授权委托书，并载明委托代理的具体权限和事项。</w:t>
      </w:r>
    </w:p>
    <w:p w14:paraId="74762598">
      <w:pPr>
        <w:pStyle w:val="16"/>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contextualSpacing/>
        <w:textAlignment w:val="auto"/>
        <w:rPr>
          <w:rFonts w:hint="eastAsia" w:ascii="宋体" w:hAnsi="宋体" w:eastAsia="宋体" w:cs="宋体"/>
          <w:color w:val="auto"/>
          <w:spacing w:val="0"/>
          <w:w w:val="100"/>
          <w:kern w:val="2"/>
          <w:sz w:val="24"/>
          <w:szCs w:val="24"/>
          <w:highlight w:val="none"/>
          <w:shd w:val="clear" w:color="auto" w:fill="auto"/>
        </w:rPr>
      </w:pPr>
      <w:r>
        <w:rPr>
          <w:rFonts w:hint="eastAsia" w:ascii="宋体" w:hAnsi="宋体" w:eastAsia="宋体" w:cs="宋体"/>
          <w:color w:val="auto"/>
          <w:spacing w:val="0"/>
          <w:w w:val="100"/>
          <w:kern w:val="2"/>
          <w:sz w:val="24"/>
          <w:szCs w:val="24"/>
          <w:highlight w:val="none"/>
          <w:shd w:val="clear" w:color="auto" w:fill="auto"/>
        </w:rPr>
        <w:t>3.质疑函需遵循的原则：</w:t>
      </w:r>
    </w:p>
    <w:p w14:paraId="5F3B9A25">
      <w:pPr>
        <w:pStyle w:val="16"/>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contextualSpacing/>
        <w:textAlignment w:val="auto"/>
        <w:rPr>
          <w:rFonts w:hint="eastAsia" w:ascii="宋体" w:hAnsi="宋体" w:eastAsia="宋体" w:cs="宋体"/>
          <w:color w:val="auto"/>
          <w:spacing w:val="0"/>
          <w:w w:val="100"/>
          <w:kern w:val="2"/>
          <w:sz w:val="24"/>
          <w:szCs w:val="24"/>
          <w:highlight w:val="none"/>
          <w:shd w:val="clear" w:color="auto" w:fill="auto"/>
        </w:rPr>
      </w:pPr>
      <w:r>
        <w:rPr>
          <w:rFonts w:hint="eastAsia" w:ascii="宋体" w:hAnsi="宋体" w:eastAsia="宋体" w:cs="宋体"/>
          <w:color w:val="auto"/>
          <w:spacing w:val="0"/>
          <w:w w:val="100"/>
          <w:kern w:val="2"/>
          <w:sz w:val="24"/>
          <w:szCs w:val="24"/>
          <w:highlight w:val="none"/>
          <w:shd w:val="clear" w:color="auto" w:fill="auto"/>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5F7E97F2">
      <w:pPr>
        <w:pStyle w:val="16"/>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contextualSpacing/>
        <w:textAlignment w:val="auto"/>
        <w:rPr>
          <w:rFonts w:hint="eastAsia" w:ascii="宋体" w:hAnsi="宋体" w:eastAsia="宋体" w:cs="宋体"/>
          <w:color w:val="auto"/>
          <w:spacing w:val="0"/>
          <w:w w:val="100"/>
          <w:kern w:val="2"/>
          <w:sz w:val="24"/>
          <w:szCs w:val="24"/>
          <w:highlight w:val="none"/>
          <w:shd w:val="clear" w:color="auto" w:fill="auto"/>
        </w:rPr>
      </w:pPr>
      <w:r>
        <w:rPr>
          <w:rFonts w:hint="eastAsia" w:ascii="宋体" w:hAnsi="宋体" w:eastAsia="宋体" w:cs="宋体"/>
          <w:color w:val="auto"/>
          <w:spacing w:val="0"/>
          <w:w w:val="100"/>
          <w:kern w:val="2"/>
          <w:sz w:val="24"/>
          <w:szCs w:val="24"/>
          <w:highlight w:val="none"/>
          <w:shd w:val="clear" w:color="auto" w:fill="auto"/>
        </w:rPr>
        <w:t>（三）质疑提出的时效要求</w:t>
      </w:r>
    </w:p>
    <w:p w14:paraId="54F537AF">
      <w:pPr>
        <w:pStyle w:val="16"/>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contextualSpacing/>
        <w:textAlignment w:val="auto"/>
        <w:rPr>
          <w:rFonts w:hint="eastAsia" w:ascii="宋体" w:hAnsi="宋体" w:eastAsia="宋体" w:cs="宋体"/>
          <w:color w:val="auto"/>
          <w:spacing w:val="0"/>
          <w:w w:val="100"/>
          <w:kern w:val="2"/>
          <w:sz w:val="24"/>
          <w:szCs w:val="24"/>
          <w:highlight w:val="none"/>
          <w:shd w:val="clear" w:color="auto" w:fill="auto"/>
        </w:rPr>
      </w:pPr>
      <w:r>
        <w:rPr>
          <w:rFonts w:hint="eastAsia" w:ascii="宋体" w:hAnsi="宋体" w:eastAsia="宋体" w:cs="宋体"/>
          <w:color w:val="auto"/>
          <w:spacing w:val="0"/>
          <w:w w:val="100"/>
          <w:kern w:val="2"/>
          <w:sz w:val="24"/>
          <w:szCs w:val="24"/>
          <w:highlight w:val="none"/>
          <w:shd w:val="clear" w:color="auto" w:fill="auto"/>
        </w:rPr>
        <w:t xml:space="preserve">1.投标人认为采购文件、采购过程和采购结果使自己的权益受到损害的，可以在知道或应知其权益受到损害之日起七个工作日内，以书面形式向采购人、采购代理机构提出质疑。上述应知其权益受到损害之日，是指：                       </w:t>
      </w:r>
    </w:p>
    <w:p w14:paraId="34E495E8">
      <w:pPr>
        <w:pStyle w:val="16"/>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contextualSpacing/>
        <w:textAlignment w:val="auto"/>
        <w:rPr>
          <w:rFonts w:hint="eastAsia" w:ascii="宋体" w:hAnsi="宋体" w:eastAsia="宋体" w:cs="宋体"/>
          <w:color w:val="auto"/>
          <w:spacing w:val="0"/>
          <w:w w:val="100"/>
          <w:kern w:val="2"/>
          <w:sz w:val="24"/>
          <w:szCs w:val="24"/>
          <w:highlight w:val="none"/>
          <w:shd w:val="clear" w:color="auto" w:fill="auto"/>
        </w:rPr>
      </w:pPr>
      <w:r>
        <w:rPr>
          <w:rFonts w:hint="eastAsia" w:ascii="宋体" w:hAnsi="宋体" w:eastAsia="宋体" w:cs="宋体"/>
          <w:color w:val="auto"/>
          <w:spacing w:val="0"/>
          <w:w w:val="100"/>
          <w:kern w:val="2"/>
          <w:sz w:val="24"/>
          <w:szCs w:val="24"/>
          <w:highlight w:val="none"/>
          <w:shd w:val="clear" w:color="auto" w:fill="auto"/>
        </w:rPr>
        <w:t>（1）对可以质疑的采购文件提出质疑的，为收到采购文件之日或者采购文件公告期限届满之日；</w:t>
      </w:r>
    </w:p>
    <w:p w14:paraId="1203CE35">
      <w:pPr>
        <w:pStyle w:val="16"/>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contextualSpacing/>
        <w:textAlignment w:val="auto"/>
        <w:rPr>
          <w:rFonts w:hint="eastAsia" w:ascii="宋体" w:hAnsi="宋体" w:eastAsia="宋体" w:cs="宋体"/>
          <w:color w:val="auto"/>
          <w:spacing w:val="0"/>
          <w:w w:val="100"/>
          <w:kern w:val="2"/>
          <w:sz w:val="24"/>
          <w:szCs w:val="24"/>
          <w:highlight w:val="none"/>
          <w:shd w:val="clear" w:color="auto" w:fill="auto"/>
        </w:rPr>
      </w:pPr>
      <w:r>
        <w:rPr>
          <w:rFonts w:hint="eastAsia" w:ascii="宋体" w:hAnsi="宋体" w:eastAsia="宋体" w:cs="宋体"/>
          <w:color w:val="auto"/>
          <w:spacing w:val="0"/>
          <w:w w:val="100"/>
          <w:kern w:val="2"/>
          <w:sz w:val="24"/>
          <w:szCs w:val="24"/>
          <w:highlight w:val="none"/>
          <w:shd w:val="clear" w:color="auto" w:fill="auto"/>
        </w:rPr>
        <w:t>（2）对采购过程提出质疑的，为各采购程序环节结束之日；</w:t>
      </w:r>
    </w:p>
    <w:p w14:paraId="5A39AA77">
      <w:pPr>
        <w:pStyle w:val="16"/>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contextualSpacing/>
        <w:textAlignment w:val="auto"/>
        <w:rPr>
          <w:rFonts w:hint="eastAsia" w:ascii="宋体" w:hAnsi="宋体" w:eastAsia="宋体" w:cs="宋体"/>
          <w:color w:val="auto"/>
          <w:spacing w:val="0"/>
          <w:w w:val="100"/>
          <w:kern w:val="2"/>
          <w:sz w:val="24"/>
          <w:szCs w:val="24"/>
          <w:highlight w:val="none"/>
          <w:shd w:val="clear" w:color="auto" w:fill="auto"/>
        </w:rPr>
      </w:pPr>
      <w:r>
        <w:rPr>
          <w:rFonts w:hint="eastAsia" w:ascii="宋体" w:hAnsi="宋体" w:eastAsia="宋体" w:cs="宋体"/>
          <w:color w:val="auto"/>
          <w:spacing w:val="0"/>
          <w:w w:val="100"/>
          <w:kern w:val="2"/>
          <w:sz w:val="24"/>
          <w:szCs w:val="24"/>
          <w:highlight w:val="none"/>
          <w:shd w:val="clear" w:color="auto" w:fill="auto"/>
        </w:rPr>
        <w:t>（3）对中标或者成交结果提出质疑的，为中标或者成交结果公告期限届满之日。</w:t>
      </w:r>
    </w:p>
    <w:p w14:paraId="5DFCFBE8">
      <w:pPr>
        <w:pStyle w:val="16"/>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contextualSpacing/>
        <w:textAlignment w:val="auto"/>
        <w:rPr>
          <w:rFonts w:hint="eastAsia" w:ascii="宋体" w:hAnsi="宋体" w:eastAsia="宋体" w:cs="宋体"/>
          <w:color w:val="auto"/>
          <w:spacing w:val="0"/>
          <w:w w:val="100"/>
          <w:kern w:val="2"/>
          <w:sz w:val="24"/>
          <w:szCs w:val="24"/>
          <w:highlight w:val="none"/>
          <w:shd w:val="clear" w:color="auto" w:fill="auto"/>
        </w:rPr>
      </w:pPr>
      <w:r>
        <w:rPr>
          <w:rFonts w:hint="eastAsia" w:ascii="宋体" w:hAnsi="宋体" w:eastAsia="宋体" w:cs="宋体"/>
          <w:color w:val="auto"/>
          <w:spacing w:val="0"/>
          <w:w w:val="100"/>
          <w:kern w:val="2"/>
          <w:sz w:val="24"/>
          <w:szCs w:val="24"/>
          <w:highlight w:val="none"/>
          <w:shd w:val="clear" w:color="auto" w:fill="auto"/>
        </w:rPr>
        <w:t>投标人认为采购文件使自己的权益受到损害的，可以向采购人、采购代理机构提出质疑；投标人认为采购过程和采购结果使自己的权益受到损害的，可以以书面形式向采购人、采购代理机构提出质疑。</w:t>
      </w:r>
    </w:p>
    <w:p w14:paraId="4593BA77">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contextualSpacing/>
        <w:textAlignment w:val="auto"/>
        <w:rPr>
          <w:rFonts w:hint="eastAsia" w:ascii="宋体" w:hAnsi="宋体" w:eastAsia="宋体" w:cs="宋体"/>
          <w:color w:val="auto"/>
          <w:spacing w:val="0"/>
          <w:w w:val="100"/>
          <w:kern w:val="2"/>
          <w:sz w:val="24"/>
          <w:szCs w:val="24"/>
          <w:highlight w:val="none"/>
          <w:shd w:val="clear" w:color="auto" w:fill="auto"/>
        </w:rPr>
      </w:pPr>
      <w:r>
        <w:rPr>
          <w:rFonts w:hint="eastAsia" w:ascii="宋体" w:hAnsi="宋体" w:eastAsia="宋体" w:cs="宋体"/>
          <w:color w:val="auto"/>
          <w:spacing w:val="0"/>
          <w:w w:val="100"/>
          <w:kern w:val="2"/>
          <w:sz w:val="24"/>
          <w:szCs w:val="24"/>
          <w:highlight w:val="none"/>
          <w:shd w:val="clear" w:color="auto" w:fill="auto"/>
          <w:lang w:val="en-US" w:eastAsia="zh-CN" w:bidi="ar-SA"/>
        </w:rPr>
        <w:t>2.</w:t>
      </w:r>
      <w:r>
        <w:rPr>
          <w:rFonts w:hint="eastAsia" w:ascii="宋体" w:hAnsi="宋体" w:eastAsia="宋体" w:cs="宋体"/>
          <w:color w:val="auto"/>
          <w:spacing w:val="0"/>
          <w:w w:val="100"/>
          <w:kern w:val="2"/>
          <w:sz w:val="24"/>
          <w:szCs w:val="24"/>
          <w:highlight w:val="none"/>
          <w:shd w:val="clear" w:color="auto" w:fill="auto"/>
        </w:rPr>
        <w:t>投标人应在法定质疑</w:t>
      </w:r>
      <w:r>
        <w:rPr>
          <w:rFonts w:hint="eastAsia" w:ascii="宋体" w:hAnsi="宋体" w:eastAsia="宋体" w:cs="宋体"/>
          <w:color w:val="auto"/>
          <w:spacing w:val="0"/>
          <w:w w:val="100"/>
          <w:kern w:val="2"/>
          <w:sz w:val="24"/>
          <w:szCs w:val="24"/>
          <w:highlight w:val="none"/>
          <w:shd w:val="clear" w:color="auto" w:fill="auto"/>
          <w:lang w:eastAsia="zh-CN"/>
        </w:rPr>
        <w:t>期内</w:t>
      </w:r>
      <w:r>
        <w:rPr>
          <w:rFonts w:hint="eastAsia" w:ascii="宋体" w:hAnsi="宋体" w:eastAsia="宋体" w:cs="宋体"/>
          <w:color w:val="auto"/>
          <w:spacing w:val="0"/>
          <w:w w:val="100"/>
          <w:kern w:val="2"/>
          <w:sz w:val="24"/>
          <w:szCs w:val="24"/>
          <w:highlight w:val="none"/>
          <w:shd w:val="clear" w:color="auto" w:fill="auto"/>
        </w:rPr>
        <w:t>一次性提出针对同一采购程序环节的质疑。</w:t>
      </w:r>
    </w:p>
    <w:p w14:paraId="396AA2D4">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contextualSpacing/>
        <w:textAlignment w:val="auto"/>
        <w:rPr>
          <w:rFonts w:hint="eastAsia" w:ascii="宋体" w:hAnsi="宋体" w:eastAsia="宋体" w:cs="宋体"/>
          <w:color w:val="auto"/>
          <w:spacing w:val="0"/>
          <w:w w:val="100"/>
          <w:kern w:val="2"/>
          <w:sz w:val="24"/>
          <w:szCs w:val="24"/>
          <w:highlight w:val="none"/>
          <w:shd w:val="clear" w:color="auto" w:fill="auto"/>
        </w:rPr>
      </w:pPr>
      <w:r>
        <w:rPr>
          <w:rFonts w:hint="eastAsia" w:ascii="宋体" w:hAnsi="宋体" w:eastAsia="宋体" w:cs="宋体"/>
          <w:color w:val="auto"/>
          <w:spacing w:val="0"/>
          <w:w w:val="100"/>
          <w:kern w:val="2"/>
          <w:sz w:val="24"/>
          <w:szCs w:val="24"/>
          <w:highlight w:val="none"/>
          <w:shd w:val="clear" w:color="auto" w:fill="auto"/>
        </w:rPr>
        <w:t>二、《质疑函》的受理和答复</w:t>
      </w:r>
    </w:p>
    <w:p w14:paraId="0435998D">
      <w:pPr>
        <w:pStyle w:val="16"/>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contextualSpacing/>
        <w:textAlignment w:val="auto"/>
        <w:rPr>
          <w:rFonts w:hint="eastAsia" w:ascii="宋体" w:hAnsi="宋体" w:eastAsia="宋体" w:cs="宋体"/>
          <w:color w:val="auto"/>
          <w:spacing w:val="0"/>
          <w:w w:val="100"/>
          <w:kern w:val="2"/>
          <w:sz w:val="24"/>
          <w:szCs w:val="24"/>
          <w:highlight w:val="none"/>
          <w:shd w:val="clear" w:color="auto" w:fill="auto"/>
        </w:rPr>
      </w:pPr>
      <w:r>
        <w:rPr>
          <w:rFonts w:hint="eastAsia" w:ascii="宋体" w:hAnsi="宋体" w:eastAsia="宋体" w:cs="宋体"/>
          <w:color w:val="auto"/>
          <w:spacing w:val="0"/>
          <w:w w:val="100"/>
          <w:kern w:val="2"/>
          <w:sz w:val="24"/>
          <w:szCs w:val="24"/>
          <w:highlight w:val="none"/>
          <w:shd w:val="clear" w:color="auto" w:fill="auto"/>
        </w:rPr>
        <w:t>1.采购人、采购代理机构收到质疑函后，将对质疑的形式和内容进行审查，如质疑函内容、格式不符合规定，需告知质疑人进行补正。</w:t>
      </w:r>
    </w:p>
    <w:p w14:paraId="05843E6D">
      <w:pPr>
        <w:pStyle w:val="16"/>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contextualSpacing/>
        <w:textAlignment w:val="auto"/>
        <w:rPr>
          <w:rFonts w:hint="eastAsia" w:ascii="宋体" w:hAnsi="宋体" w:eastAsia="宋体" w:cs="宋体"/>
          <w:color w:val="auto"/>
          <w:spacing w:val="0"/>
          <w:w w:val="100"/>
          <w:kern w:val="2"/>
          <w:sz w:val="24"/>
          <w:szCs w:val="24"/>
          <w:highlight w:val="none"/>
          <w:shd w:val="clear" w:color="auto" w:fill="auto"/>
        </w:rPr>
      </w:pPr>
      <w:r>
        <w:rPr>
          <w:rFonts w:hint="eastAsia" w:ascii="宋体" w:hAnsi="宋体" w:eastAsia="宋体" w:cs="宋体"/>
          <w:color w:val="auto"/>
          <w:spacing w:val="0"/>
          <w:w w:val="100"/>
          <w:kern w:val="2"/>
          <w:sz w:val="24"/>
          <w:szCs w:val="24"/>
          <w:highlight w:val="none"/>
          <w:shd w:val="clear" w:color="auto" w:fill="auto"/>
        </w:rPr>
        <w:t>2.质疑人应当在法定质疑期限内进行补正并重新提交质疑函，拒不补正或者在法定期限内未重新提交质疑函的，为无效质疑，不予受理。</w:t>
      </w:r>
    </w:p>
    <w:p w14:paraId="09D059EC">
      <w:pPr>
        <w:pStyle w:val="16"/>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contextualSpacing/>
        <w:textAlignment w:val="auto"/>
        <w:rPr>
          <w:rFonts w:hint="eastAsia" w:ascii="宋体" w:hAnsi="宋体" w:eastAsia="宋体" w:cs="宋体"/>
          <w:color w:val="auto"/>
          <w:spacing w:val="0"/>
          <w:w w:val="100"/>
          <w:kern w:val="2"/>
          <w:sz w:val="24"/>
          <w:szCs w:val="24"/>
          <w:highlight w:val="none"/>
          <w:shd w:val="clear" w:color="auto" w:fill="auto"/>
        </w:rPr>
      </w:pPr>
      <w:r>
        <w:rPr>
          <w:rFonts w:hint="eastAsia" w:ascii="宋体" w:hAnsi="宋体" w:eastAsia="宋体" w:cs="宋体"/>
          <w:color w:val="auto"/>
          <w:spacing w:val="0"/>
          <w:w w:val="100"/>
          <w:kern w:val="2"/>
          <w:sz w:val="24"/>
          <w:szCs w:val="24"/>
          <w:highlight w:val="none"/>
          <w:shd w:val="clear" w:color="auto" w:fill="auto"/>
        </w:rPr>
        <w:t>3.采购人、采购代理机构答复供应商质疑应当采用书面方式并依法送达，质疑供应商或其委托代理人拒绝签收的视为已经送达。</w:t>
      </w:r>
    </w:p>
    <w:p w14:paraId="00D072E4">
      <w:pPr>
        <w:pStyle w:val="16"/>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contextualSpacing/>
        <w:textAlignment w:val="auto"/>
        <w:rPr>
          <w:rFonts w:hint="eastAsia" w:ascii="宋体" w:hAnsi="宋体" w:eastAsia="宋体" w:cs="宋体"/>
          <w:color w:val="auto"/>
          <w:spacing w:val="0"/>
          <w:w w:val="100"/>
          <w:kern w:val="2"/>
          <w:sz w:val="24"/>
          <w:szCs w:val="24"/>
          <w:highlight w:val="none"/>
          <w:shd w:val="clear" w:color="auto" w:fill="auto"/>
        </w:rPr>
      </w:pPr>
      <w:r>
        <w:rPr>
          <w:rFonts w:hint="eastAsia" w:ascii="宋体" w:hAnsi="宋体" w:eastAsia="宋体" w:cs="宋体"/>
          <w:color w:val="auto"/>
          <w:spacing w:val="0"/>
          <w:w w:val="100"/>
          <w:kern w:val="2"/>
          <w:sz w:val="24"/>
          <w:szCs w:val="24"/>
          <w:highlight w:val="none"/>
          <w:shd w:val="clear" w:color="auto" w:fill="auto"/>
        </w:rPr>
        <w:t>4.采购人负责供应商质疑答复。采购人委托采购代理机构采购的，采购代理机构在委托授权范围内作出答复。</w:t>
      </w:r>
    </w:p>
    <w:p w14:paraId="7232B7CC">
      <w:pPr>
        <w:pStyle w:val="16"/>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contextualSpacing/>
        <w:textAlignment w:val="auto"/>
        <w:rPr>
          <w:rFonts w:hint="eastAsia" w:ascii="宋体" w:hAnsi="宋体" w:eastAsia="宋体" w:cs="宋体"/>
          <w:color w:val="auto"/>
          <w:spacing w:val="0"/>
          <w:w w:val="100"/>
          <w:kern w:val="2"/>
          <w:sz w:val="24"/>
          <w:szCs w:val="24"/>
          <w:highlight w:val="none"/>
          <w:shd w:val="clear" w:color="auto" w:fill="auto"/>
        </w:rPr>
      </w:pPr>
      <w:r>
        <w:rPr>
          <w:rFonts w:hint="eastAsia" w:ascii="宋体" w:hAnsi="宋体" w:eastAsia="宋体" w:cs="宋体"/>
          <w:color w:val="auto"/>
          <w:spacing w:val="0"/>
          <w:w w:val="100"/>
          <w:kern w:val="2"/>
          <w:sz w:val="24"/>
          <w:szCs w:val="24"/>
          <w:highlight w:val="none"/>
          <w:shd w:val="clear" w:color="auto" w:fill="auto"/>
        </w:rPr>
        <w:t>三、质疑处理</w:t>
      </w:r>
    </w:p>
    <w:p w14:paraId="6451D217">
      <w:pPr>
        <w:pStyle w:val="16"/>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contextualSpacing/>
        <w:textAlignment w:val="auto"/>
        <w:rPr>
          <w:rFonts w:hint="eastAsia" w:ascii="宋体" w:hAnsi="宋体" w:eastAsia="宋体" w:cs="宋体"/>
          <w:color w:val="auto"/>
          <w:spacing w:val="0"/>
          <w:w w:val="100"/>
          <w:kern w:val="2"/>
          <w:sz w:val="24"/>
          <w:szCs w:val="24"/>
          <w:highlight w:val="none"/>
          <w:shd w:val="clear" w:color="auto" w:fill="auto"/>
        </w:rPr>
      </w:pPr>
      <w:r>
        <w:rPr>
          <w:rFonts w:hint="eastAsia" w:ascii="宋体" w:hAnsi="宋体" w:eastAsia="宋体" w:cs="宋体"/>
          <w:color w:val="auto"/>
          <w:spacing w:val="0"/>
          <w:w w:val="100"/>
          <w:kern w:val="2"/>
          <w:sz w:val="24"/>
          <w:szCs w:val="24"/>
          <w:highlight w:val="none"/>
          <w:shd w:val="clear" w:color="auto" w:fill="auto"/>
        </w:rPr>
        <w:t>1.质疑成立的处理</w:t>
      </w:r>
    </w:p>
    <w:p w14:paraId="29833650">
      <w:pPr>
        <w:pStyle w:val="16"/>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contextualSpacing/>
        <w:textAlignment w:val="auto"/>
        <w:rPr>
          <w:rFonts w:hint="eastAsia" w:ascii="宋体" w:hAnsi="宋体" w:eastAsia="宋体" w:cs="宋体"/>
          <w:color w:val="auto"/>
          <w:spacing w:val="0"/>
          <w:w w:val="100"/>
          <w:kern w:val="2"/>
          <w:sz w:val="24"/>
          <w:szCs w:val="24"/>
          <w:highlight w:val="none"/>
          <w:shd w:val="clear" w:color="auto" w:fill="auto"/>
        </w:rPr>
      </w:pPr>
      <w:r>
        <w:rPr>
          <w:rFonts w:hint="eastAsia" w:ascii="宋体" w:hAnsi="宋体" w:eastAsia="宋体" w:cs="宋体"/>
          <w:color w:val="auto"/>
          <w:spacing w:val="0"/>
          <w:w w:val="100"/>
          <w:kern w:val="2"/>
          <w:sz w:val="24"/>
          <w:szCs w:val="24"/>
          <w:highlight w:val="none"/>
          <w:shd w:val="clear" w:color="auto" w:fill="auto"/>
        </w:rPr>
        <w:t>（1）对于内容、格式符合规定的质疑函，采购人、采购代理机构在收到投标供应商的书面质疑后七个工作日内作出书面答复，但答复的内容不得涉及商业秘密。</w:t>
      </w:r>
    </w:p>
    <w:p w14:paraId="1AF4D498">
      <w:pPr>
        <w:pStyle w:val="16"/>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contextualSpacing/>
        <w:textAlignment w:val="auto"/>
        <w:rPr>
          <w:rFonts w:hint="eastAsia" w:ascii="宋体" w:hAnsi="宋体" w:eastAsia="宋体" w:cs="宋体"/>
          <w:color w:val="auto"/>
          <w:spacing w:val="0"/>
          <w:w w:val="100"/>
          <w:kern w:val="2"/>
          <w:sz w:val="24"/>
          <w:szCs w:val="24"/>
          <w:highlight w:val="none"/>
          <w:shd w:val="clear" w:color="auto" w:fill="auto"/>
        </w:rPr>
      </w:pPr>
      <w:r>
        <w:rPr>
          <w:rFonts w:hint="eastAsia" w:ascii="宋体" w:hAnsi="宋体" w:eastAsia="宋体" w:cs="宋体"/>
          <w:color w:val="auto"/>
          <w:spacing w:val="0"/>
          <w:w w:val="100"/>
          <w:kern w:val="2"/>
          <w:sz w:val="24"/>
          <w:szCs w:val="24"/>
          <w:highlight w:val="none"/>
          <w:shd w:val="clear" w:color="auto" w:fill="auto"/>
        </w:rPr>
        <w:t>（2）对采购文件提出的质疑，依法通过澄清或者修改可以继续开展采购活动的，澄清或者修改采购文件后继续开展采购活动；否则应当修改采购文件后重新开展采购活动。</w:t>
      </w:r>
    </w:p>
    <w:p w14:paraId="3E4BE386">
      <w:pPr>
        <w:pStyle w:val="16"/>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contextualSpacing/>
        <w:textAlignment w:val="auto"/>
        <w:rPr>
          <w:rFonts w:hint="eastAsia" w:ascii="宋体" w:hAnsi="宋体" w:eastAsia="宋体" w:cs="宋体"/>
          <w:color w:val="auto"/>
          <w:spacing w:val="0"/>
          <w:w w:val="100"/>
          <w:kern w:val="2"/>
          <w:sz w:val="24"/>
          <w:szCs w:val="24"/>
          <w:highlight w:val="none"/>
          <w:shd w:val="clear" w:color="auto" w:fill="auto"/>
        </w:rPr>
      </w:pPr>
      <w:r>
        <w:rPr>
          <w:rFonts w:hint="eastAsia" w:ascii="宋体" w:hAnsi="宋体" w:eastAsia="宋体" w:cs="宋体"/>
          <w:color w:val="auto"/>
          <w:spacing w:val="0"/>
          <w:w w:val="100"/>
          <w:kern w:val="2"/>
          <w:sz w:val="24"/>
          <w:szCs w:val="24"/>
          <w:highlight w:val="none"/>
          <w:shd w:val="clear" w:color="auto" w:fill="auto"/>
        </w:rPr>
        <w:t>（3）对采购过程、中标或者成交结果提出的质疑，合格供应商符合法定数量时，可以从合格的候选人中另行确定中标、</w:t>
      </w:r>
      <w:r>
        <w:rPr>
          <w:rFonts w:hint="eastAsia" w:ascii="宋体" w:hAnsi="宋体" w:eastAsia="宋体" w:cs="宋体"/>
          <w:color w:val="auto"/>
          <w:spacing w:val="0"/>
          <w:w w:val="100"/>
          <w:kern w:val="2"/>
          <w:sz w:val="24"/>
          <w:szCs w:val="24"/>
          <w:highlight w:val="none"/>
          <w:shd w:val="clear" w:color="auto" w:fill="auto"/>
          <w:lang w:eastAsia="zh-CN"/>
        </w:rPr>
        <w:t>中标供应商</w:t>
      </w:r>
      <w:r>
        <w:rPr>
          <w:rFonts w:hint="eastAsia" w:ascii="宋体" w:hAnsi="宋体" w:eastAsia="宋体" w:cs="宋体"/>
          <w:color w:val="auto"/>
          <w:spacing w:val="0"/>
          <w:w w:val="100"/>
          <w:kern w:val="2"/>
          <w:sz w:val="24"/>
          <w:szCs w:val="24"/>
          <w:highlight w:val="none"/>
          <w:shd w:val="clear" w:color="auto" w:fill="auto"/>
        </w:rPr>
        <w:t>的，应当依法另行确定中标供应商；否则应当重新开展采购活动。</w:t>
      </w:r>
    </w:p>
    <w:p w14:paraId="06DD501D">
      <w:pPr>
        <w:pStyle w:val="16"/>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contextualSpacing/>
        <w:textAlignment w:val="auto"/>
        <w:rPr>
          <w:rFonts w:hint="eastAsia" w:ascii="宋体" w:hAnsi="宋体" w:eastAsia="宋体" w:cs="宋体"/>
          <w:color w:val="auto"/>
          <w:spacing w:val="0"/>
          <w:w w:val="100"/>
          <w:kern w:val="2"/>
          <w:sz w:val="24"/>
          <w:szCs w:val="24"/>
          <w:highlight w:val="none"/>
          <w:shd w:val="clear" w:color="auto" w:fill="auto"/>
        </w:rPr>
      </w:pPr>
      <w:r>
        <w:rPr>
          <w:rFonts w:hint="eastAsia" w:ascii="宋体" w:hAnsi="宋体" w:eastAsia="宋体" w:cs="宋体"/>
          <w:color w:val="auto"/>
          <w:spacing w:val="0"/>
          <w:w w:val="100"/>
          <w:kern w:val="2"/>
          <w:sz w:val="24"/>
          <w:szCs w:val="24"/>
          <w:highlight w:val="none"/>
          <w:shd w:val="clear" w:color="auto" w:fill="auto"/>
        </w:rPr>
        <w:t>质疑答复导致中标、成交结果改变的，采购人或者采购代理机构应当将有关情况书面报告</w:t>
      </w:r>
      <w:r>
        <w:rPr>
          <w:rFonts w:hint="eastAsia" w:ascii="宋体" w:hAnsi="宋体" w:eastAsia="宋体" w:cs="宋体"/>
          <w:color w:val="auto"/>
          <w:spacing w:val="0"/>
          <w:w w:val="100"/>
          <w:kern w:val="2"/>
          <w:sz w:val="24"/>
          <w:szCs w:val="24"/>
          <w:highlight w:val="none"/>
          <w:shd w:val="clear" w:color="auto" w:fill="auto"/>
          <w:lang w:eastAsia="zh-CN"/>
        </w:rPr>
        <w:t>监管部门</w:t>
      </w:r>
      <w:r>
        <w:rPr>
          <w:rFonts w:hint="eastAsia" w:ascii="宋体" w:hAnsi="宋体" w:eastAsia="宋体" w:cs="宋体"/>
          <w:color w:val="auto"/>
          <w:spacing w:val="0"/>
          <w:w w:val="100"/>
          <w:kern w:val="2"/>
          <w:sz w:val="24"/>
          <w:szCs w:val="24"/>
          <w:highlight w:val="none"/>
          <w:shd w:val="clear" w:color="auto" w:fill="auto"/>
        </w:rPr>
        <w:t>。</w:t>
      </w:r>
    </w:p>
    <w:p w14:paraId="53466470">
      <w:pPr>
        <w:pStyle w:val="16"/>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contextualSpacing/>
        <w:textAlignment w:val="auto"/>
        <w:rPr>
          <w:rFonts w:hint="eastAsia" w:ascii="宋体" w:hAnsi="宋体" w:eastAsia="宋体" w:cs="宋体"/>
          <w:color w:val="auto"/>
          <w:spacing w:val="0"/>
          <w:w w:val="100"/>
          <w:kern w:val="2"/>
          <w:sz w:val="24"/>
          <w:szCs w:val="24"/>
          <w:highlight w:val="none"/>
          <w:shd w:val="clear" w:color="auto" w:fill="auto"/>
        </w:rPr>
      </w:pPr>
      <w:r>
        <w:rPr>
          <w:rFonts w:hint="eastAsia" w:ascii="宋体" w:hAnsi="宋体" w:eastAsia="宋体" w:cs="宋体"/>
          <w:color w:val="auto"/>
          <w:spacing w:val="0"/>
          <w:w w:val="100"/>
          <w:kern w:val="2"/>
          <w:sz w:val="24"/>
          <w:szCs w:val="24"/>
          <w:highlight w:val="none"/>
          <w:shd w:val="clear" w:color="auto" w:fill="auto"/>
        </w:rPr>
        <w:t>2.质疑不成立的处理</w:t>
      </w:r>
    </w:p>
    <w:p w14:paraId="468C3F2F">
      <w:pPr>
        <w:pStyle w:val="16"/>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contextualSpacing/>
        <w:textAlignment w:val="auto"/>
        <w:rPr>
          <w:rFonts w:hint="eastAsia" w:ascii="宋体" w:hAnsi="宋体" w:eastAsia="宋体" w:cs="宋体"/>
          <w:color w:val="auto"/>
          <w:spacing w:val="0"/>
          <w:w w:val="100"/>
          <w:kern w:val="2"/>
          <w:sz w:val="24"/>
          <w:szCs w:val="24"/>
          <w:highlight w:val="none"/>
          <w:shd w:val="clear" w:color="auto" w:fill="auto"/>
        </w:rPr>
      </w:pPr>
      <w:r>
        <w:rPr>
          <w:rFonts w:hint="eastAsia" w:ascii="宋体" w:hAnsi="宋体" w:eastAsia="宋体" w:cs="宋体"/>
          <w:color w:val="auto"/>
          <w:spacing w:val="0"/>
          <w:w w:val="100"/>
          <w:kern w:val="2"/>
          <w:sz w:val="24"/>
          <w:szCs w:val="24"/>
          <w:highlight w:val="none"/>
          <w:shd w:val="clear" w:color="auto" w:fill="auto"/>
        </w:rPr>
        <w:t xml:space="preserve">若质疑不成立，或者成立未对中标、成交结果构成影响的，继续开展采购活动。 </w:t>
      </w:r>
    </w:p>
    <w:p w14:paraId="679E8B9B">
      <w:pPr>
        <w:pStyle w:val="16"/>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contextualSpacing/>
        <w:textAlignment w:val="auto"/>
        <w:rPr>
          <w:rFonts w:hint="eastAsia" w:ascii="宋体" w:hAnsi="宋体" w:eastAsia="宋体" w:cs="宋体"/>
          <w:color w:val="auto"/>
          <w:spacing w:val="0"/>
          <w:w w:val="100"/>
          <w:kern w:val="2"/>
          <w:sz w:val="24"/>
          <w:szCs w:val="24"/>
          <w:highlight w:val="none"/>
          <w:shd w:val="clear" w:color="auto" w:fill="auto"/>
          <w:lang w:val="en-US" w:eastAsia="zh-CN" w:bidi="ar-SA"/>
        </w:rPr>
      </w:pPr>
      <w:r>
        <w:rPr>
          <w:rFonts w:hint="eastAsia" w:ascii="宋体" w:hAnsi="宋体" w:eastAsia="宋体" w:cs="宋体"/>
          <w:color w:val="auto"/>
          <w:spacing w:val="0"/>
          <w:w w:val="100"/>
          <w:kern w:val="2"/>
          <w:sz w:val="24"/>
          <w:szCs w:val="24"/>
          <w:highlight w:val="none"/>
          <w:shd w:val="clear" w:color="auto" w:fill="auto"/>
          <w:lang w:val="en-US" w:eastAsia="zh-CN" w:bidi="ar-SA"/>
        </w:rPr>
        <w:t>质疑人对质疑答复不满意，可以在答复期满后的15个工作日内向崇川区国资办提起投诉。</w:t>
      </w:r>
    </w:p>
    <w:p w14:paraId="396DE117">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contextualSpacing/>
        <w:textAlignment w:val="auto"/>
        <w:rPr>
          <w:rFonts w:hint="eastAsia" w:ascii="宋体" w:hAnsi="宋体" w:eastAsia="宋体" w:cs="宋体"/>
          <w:color w:val="auto"/>
          <w:spacing w:val="0"/>
          <w:w w:val="100"/>
          <w:kern w:val="2"/>
          <w:sz w:val="24"/>
          <w:szCs w:val="24"/>
          <w:highlight w:val="none"/>
          <w:shd w:val="clear" w:color="auto" w:fill="auto"/>
        </w:rPr>
      </w:pPr>
      <w:r>
        <w:rPr>
          <w:rFonts w:hint="eastAsia" w:ascii="宋体" w:hAnsi="宋体" w:eastAsia="宋体" w:cs="宋体"/>
          <w:color w:val="auto"/>
          <w:spacing w:val="0"/>
          <w:w w:val="100"/>
          <w:kern w:val="2"/>
          <w:sz w:val="24"/>
          <w:szCs w:val="24"/>
          <w:highlight w:val="none"/>
          <w:shd w:val="clear" w:color="auto" w:fill="auto"/>
          <w:lang w:val="en-US" w:eastAsia="zh-CN" w:bidi="ar-SA"/>
        </w:rPr>
        <w:t>3.</w:t>
      </w:r>
      <w:r>
        <w:rPr>
          <w:rFonts w:hint="eastAsia" w:ascii="宋体" w:hAnsi="宋体" w:eastAsia="宋体" w:cs="宋体"/>
          <w:color w:val="auto"/>
          <w:spacing w:val="0"/>
          <w:w w:val="100"/>
          <w:kern w:val="2"/>
          <w:sz w:val="24"/>
          <w:szCs w:val="24"/>
          <w:highlight w:val="none"/>
          <w:shd w:val="clear" w:color="auto" w:fill="auto"/>
        </w:rPr>
        <w:t>虚假质疑的处理</w:t>
      </w:r>
    </w:p>
    <w:p w14:paraId="69783665">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contextualSpacing/>
        <w:textAlignment w:val="auto"/>
        <w:rPr>
          <w:rFonts w:hint="eastAsia" w:ascii="宋体" w:hAnsi="宋体" w:eastAsia="宋体" w:cs="宋体"/>
          <w:color w:val="auto"/>
          <w:spacing w:val="0"/>
          <w:w w:val="100"/>
          <w:kern w:val="2"/>
          <w:sz w:val="24"/>
          <w:szCs w:val="24"/>
          <w:highlight w:val="none"/>
          <w:shd w:val="clear" w:color="auto" w:fill="auto"/>
        </w:rPr>
      </w:pPr>
      <w:r>
        <w:rPr>
          <w:rFonts w:hint="eastAsia" w:ascii="宋体" w:hAnsi="宋体" w:eastAsia="宋体" w:cs="宋体"/>
          <w:color w:val="auto"/>
          <w:spacing w:val="0"/>
          <w:w w:val="100"/>
          <w:kern w:val="2"/>
          <w:sz w:val="24"/>
          <w:szCs w:val="24"/>
          <w:highlight w:val="none"/>
          <w:shd w:val="clear" w:color="auto" w:fill="auto"/>
        </w:rPr>
        <w:t>（1）投标人提出书面质疑必须有理、有据，不得恶意质疑或提交虚假质疑。否则，一经查实，采购人有权依据采购的有关规定，报请监管部门对该投标人进行相应的行政处罚。</w:t>
      </w:r>
    </w:p>
    <w:p w14:paraId="36C9ACDD">
      <w:pPr>
        <w:pStyle w:val="16"/>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contextualSpacing/>
        <w:textAlignment w:val="auto"/>
        <w:rPr>
          <w:rFonts w:hint="eastAsia" w:ascii="宋体" w:hAnsi="宋体" w:eastAsia="宋体" w:cs="宋体"/>
          <w:color w:val="auto"/>
          <w:spacing w:val="0"/>
          <w:w w:val="100"/>
          <w:kern w:val="2"/>
          <w:sz w:val="24"/>
          <w:szCs w:val="24"/>
          <w:highlight w:val="none"/>
          <w:shd w:val="clear" w:color="auto" w:fill="auto"/>
        </w:rPr>
      </w:pPr>
      <w:r>
        <w:rPr>
          <w:rFonts w:hint="eastAsia" w:ascii="宋体" w:hAnsi="宋体" w:eastAsia="宋体" w:cs="宋体"/>
          <w:color w:val="auto"/>
          <w:spacing w:val="0"/>
          <w:w w:val="100"/>
          <w:kern w:val="2"/>
          <w:sz w:val="24"/>
          <w:szCs w:val="24"/>
          <w:highlight w:val="none"/>
          <w:shd w:val="clear" w:color="auto" w:fill="auto"/>
        </w:rPr>
        <w:t>（2）在江苏省范围内一年累计三次以上质疑，均查无实据的供应商将按失信行为记入该注册供应商诚信档案中。</w:t>
      </w:r>
    </w:p>
    <w:p w14:paraId="18A12625">
      <w:pPr>
        <w:pStyle w:val="16"/>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contextualSpacing/>
        <w:textAlignment w:val="auto"/>
        <w:rPr>
          <w:rFonts w:hint="eastAsia" w:ascii="宋体" w:hAnsi="宋体" w:eastAsia="宋体" w:cs="宋体"/>
          <w:color w:val="auto"/>
          <w:spacing w:val="0"/>
          <w:w w:val="100"/>
          <w:kern w:val="2"/>
          <w:sz w:val="24"/>
          <w:szCs w:val="24"/>
          <w:highlight w:val="none"/>
          <w:shd w:val="clear" w:color="auto" w:fill="auto"/>
        </w:rPr>
      </w:pPr>
      <w:r>
        <w:rPr>
          <w:rFonts w:hint="eastAsia" w:ascii="宋体" w:hAnsi="宋体" w:eastAsia="宋体" w:cs="宋体"/>
          <w:color w:val="auto"/>
          <w:spacing w:val="0"/>
          <w:w w:val="100"/>
          <w:kern w:val="2"/>
          <w:sz w:val="24"/>
          <w:szCs w:val="24"/>
          <w:highlight w:val="none"/>
          <w:shd w:val="clear" w:color="auto" w:fill="auto"/>
        </w:rPr>
        <w:t>（3）采购人、采购代理机构受理质疑和答复相关咨询，联系电话详见招标公告。</w:t>
      </w:r>
    </w:p>
    <w:p w14:paraId="2744334C">
      <w:pPr>
        <w:pStyle w:val="17"/>
        <w:rPr>
          <w:rFonts w:hint="eastAsia" w:ascii="宋体" w:hAnsi="宋体" w:eastAsia="宋体" w:cs="宋体"/>
          <w:color w:val="auto"/>
          <w:spacing w:val="0"/>
          <w:w w:val="100"/>
          <w:kern w:val="2"/>
          <w:sz w:val="24"/>
          <w:szCs w:val="24"/>
          <w:highlight w:val="none"/>
          <w:shd w:val="clear" w:color="auto" w:fill="auto"/>
        </w:rPr>
      </w:pPr>
    </w:p>
    <w:p w14:paraId="72EA6E5A">
      <w:pPr>
        <w:pStyle w:val="17"/>
        <w:rPr>
          <w:rFonts w:hint="eastAsia" w:ascii="宋体" w:hAnsi="宋体" w:eastAsia="宋体" w:cs="宋体"/>
          <w:color w:val="auto"/>
          <w:spacing w:val="0"/>
          <w:w w:val="100"/>
          <w:kern w:val="2"/>
          <w:sz w:val="24"/>
          <w:szCs w:val="24"/>
          <w:highlight w:val="none"/>
          <w:shd w:val="clear" w:color="auto" w:fill="auto"/>
        </w:rPr>
      </w:pPr>
    </w:p>
    <w:p w14:paraId="6F63D335">
      <w:pPr>
        <w:pStyle w:val="17"/>
        <w:rPr>
          <w:rFonts w:hint="eastAsia" w:ascii="宋体" w:hAnsi="宋体" w:eastAsia="宋体" w:cs="宋体"/>
          <w:color w:val="auto"/>
          <w:spacing w:val="0"/>
          <w:w w:val="100"/>
          <w:kern w:val="2"/>
          <w:sz w:val="24"/>
          <w:szCs w:val="24"/>
          <w:highlight w:val="none"/>
          <w:shd w:val="clear" w:color="auto" w:fill="auto"/>
        </w:rPr>
      </w:pPr>
    </w:p>
    <w:p w14:paraId="5B62E4D9">
      <w:pPr>
        <w:pStyle w:val="17"/>
        <w:rPr>
          <w:rFonts w:hint="eastAsia" w:ascii="宋体" w:hAnsi="宋体" w:eastAsia="宋体" w:cs="宋体"/>
          <w:color w:val="auto"/>
          <w:spacing w:val="0"/>
          <w:w w:val="100"/>
          <w:kern w:val="2"/>
          <w:sz w:val="24"/>
          <w:szCs w:val="24"/>
          <w:highlight w:val="none"/>
          <w:shd w:val="clear" w:color="auto" w:fill="auto"/>
        </w:rPr>
      </w:pPr>
    </w:p>
    <w:p w14:paraId="4A26069F">
      <w:pPr>
        <w:pStyle w:val="17"/>
        <w:rPr>
          <w:rFonts w:hint="eastAsia" w:ascii="宋体" w:hAnsi="宋体" w:eastAsia="宋体" w:cs="宋体"/>
          <w:color w:val="auto"/>
          <w:spacing w:val="0"/>
          <w:w w:val="100"/>
          <w:kern w:val="2"/>
          <w:sz w:val="24"/>
          <w:szCs w:val="24"/>
          <w:highlight w:val="none"/>
          <w:shd w:val="clear" w:color="auto" w:fill="auto"/>
        </w:rPr>
      </w:pPr>
    </w:p>
    <w:p w14:paraId="75EED73F">
      <w:pPr>
        <w:pStyle w:val="17"/>
        <w:rPr>
          <w:rFonts w:hint="eastAsia" w:ascii="宋体" w:hAnsi="宋体" w:eastAsia="宋体" w:cs="宋体"/>
          <w:color w:val="auto"/>
          <w:spacing w:val="0"/>
          <w:w w:val="100"/>
          <w:kern w:val="2"/>
          <w:sz w:val="24"/>
          <w:szCs w:val="24"/>
          <w:highlight w:val="none"/>
          <w:shd w:val="clear" w:color="auto" w:fill="auto"/>
        </w:rPr>
      </w:pPr>
    </w:p>
    <w:p w14:paraId="14A1F0D6">
      <w:pPr>
        <w:pStyle w:val="17"/>
        <w:rPr>
          <w:rFonts w:hint="eastAsia" w:ascii="宋体" w:hAnsi="宋体" w:eastAsia="宋体" w:cs="宋体"/>
          <w:color w:val="auto"/>
          <w:spacing w:val="0"/>
          <w:w w:val="100"/>
          <w:kern w:val="2"/>
          <w:sz w:val="24"/>
          <w:szCs w:val="24"/>
          <w:highlight w:val="none"/>
          <w:shd w:val="clear" w:color="auto" w:fill="auto"/>
        </w:rPr>
      </w:pPr>
    </w:p>
    <w:p w14:paraId="5E2621E0">
      <w:pPr>
        <w:pStyle w:val="17"/>
        <w:rPr>
          <w:rFonts w:hint="eastAsia" w:ascii="宋体" w:hAnsi="宋体" w:eastAsia="宋体" w:cs="宋体"/>
          <w:color w:val="auto"/>
          <w:spacing w:val="0"/>
          <w:w w:val="100"/>
          <w:kern w:val="2"/>
          <w:sz w:val="24"/>
          <w:szCs w:val="24"/>
          <w:highlight w:val="none"/>
          <w:shd w:val="clear" w:color="auto" w:fill="auto"/>
        </w:rPr>
      </w:pPr>
    </w:p>
    <w:p w14:paraId="37F1B82B">
      <w:pPr>
        <w:pStyle w:val="17"/>
        <w:rPr>
          <w:rFonts w:hint="eastAsia" w:ascii="宋体" w:hAnsi="宋体" w:eastAsia="宋体" w:cs="宋体"/>
          <w:color w:val="auto"/>
          <w:spacing w:val="0"/>
          <w:w w:val="100"/>
          <w:kern w:val="2"/>
          <w:sz w:val="24"/>
          <w:szCs w:val="24"/>
          <w:highlight w:val="none"/>
          <w:shd w:val="clear" w:color="auto" w:fill="auto"/>
        </w:rPr>
      </w:pPr>
    </w:p>
    <w:p w14:paraId="05D22146">
      <w:pPr>
        <w:pStyle w:val="17"/>
        <w:rPr>
          <w:rFonts w:hint="eastAsia" w:ascii="宋体" w:hAnsi="宋体" w:eastAsia="宋体" w:cs="宋体"/>
          <w:color w:val="auto"/>
          <w:spacing w:val="0"/>
          <w:w w:val="100"/>
          <w:kern w:val="2"/>
          <w:sz w:val="24"/>
          <w:szCs w:val="24"/>
          <w:highlight w:val="none"/>
          <w:shd w:val="clear" w:color="auto" w:fill="auto"/>
        </w:rPr>
      </w:pPr>
    </w:p>
    <w:p w14:paraId="1AF0015C">
      <w:pPr>
        <w:pStyle w:val="17"/>
        <w:rPr>
          <w:rFonts w:hint="eastAsia" w:ascii="宋体" w:hAnsi="宋体" w:eastAsia="宋体" w:cs="宋体"/>
          <w:color w:val="auto"/>
          <w:spacing w:val="0"/>
          <w:w w:val="100"/>
          <w:kern w:val="2"/>
          <w:sz w:val="24"/>
          <w:szCs w:val="24"/>
          <w:highlight w:val="none"/>
          <w:shd w:val="clear" w:color="auto" w:fill="auto"/>
        </w:rPr>
      </w:pPr>
    </w:p>
    <w:p w14:paraId="524F76E8">
      <w:pPr>
        <w:pStyle w:val="17"/>
        <w:rPr>
          <w:rFonts w:hint="eastAsia" w:ascii="宋体" w:hAnsi="宋体" w:eastAsia="宋体" w:cs="宋体"/>
          <w:color w:val="auto"/>
          <w:spacing w:val="0"/>
          <w:w w:val="100"/>
          <w:kern w:val="2"/>
          <w:sz w:val="24"/>
          <w:szCs w:val="24"/>
          <w:highlight w:val="none"/>
          <w:shd w:val="clear" w:color="auto" w:fill="auto"/>
        </w:rPr>
      </w:pPr>
    </w:p>
    <w:p w14:paraId="4F0B9296">
      <w:pPr>
        <w:pStyle w:val="17"/>
        <w:rPr>
          <w:rFonts w:hint="eastAsia" w:ascii="宋体" w:hAnsi="宋体" w:eastAsia="宋体" w:cs="宋体"/>
          <w:color w:val="auto"/>
          <w:spacing w:val="0"/>
          <w:w w:val="100"/>
          <w:kern w:val="2"/>
          <w:sz w:val="24"/>
          <w:szCs w:val="24"/>
          <w:highlight w:val="none"/>
          <w:shd w:val="clear" w:color="auto" w:fill="auto"/>
        </w:rPr>
      </w:pPr>
    </w:p>
    <w:p w14:paraId="32B39B1A">
      <w:pPr>
        <w:pStyle w:val="17"/>
        <w:rPr>
          <w:rFonts w:hint="eastAsia" w:ascii="宋体" w:hAnsi="宋体" w:eastAsia="宋体" w:cs="宋体"/>
          <w:color w:val="auto"/>
          <w:spacing w:val="0"/>
          <w:w w:val="100"/>
          <w:kern w:val="2"/>
          <w:sz w:val="24"/>
          <w:szCs w:val="24"/>
          <w:highlight w:val="none"/>
          <w:shd w:val="clear" w:color="auto" w:fill="auto"/>
        </w:rPr>
      </w:pPr>
    </w:p>
    <w:p w14:paraId="6AC5E983">
      <w:pPr>
        <w:pStyle w:val="17"/>
        <w:rPr>
          <w:rFonts w:hint="eastAsia" w:ascii="宋体" w:hAnsi="宋体" w:eastAsia="宋体" w:cs="宋体"/>
          <w:color w:val="auto"/>
          <w:spacing w:val="0"/>
          <w:w w:val="100"/>
          <w:kern w:val="2"/>
          <w:sz w:val="24"/>
          <w:szCs w:val="24"/>
          <w:highlight w:val="none"/>
          <w:shd w:val="clear" w:color="auto" w:fill="auto"/>
        </w:rPr>
      </w:pPr>
    </w:p>
    <w:p w14:paraId="7220365C">
      <w:pPr>
        <w:pStyle w:val="17"/>
        <w:rPr>
          <w:rFonts w:hint="eastAsia" w:ascii="宋体" w:hAnsi="宋体" w:eastAsia="宋体" w:cs="宋体"/>
          <w:color w:val="auto"/>
          <w:spacing w:val="0"/>
          <w:w w:val="100"/>
          <w:kern w:val="2"/>
          <w:sz w:val="24"/>
          <w:szCs w:val="24"/>
          <w:highlight w:val="none"/>
          <w:shd w:val="clear" w:color="auto" w:fill="auto"/>
        </w:rPr>
      </w:pPr>
    </w:p>
    <w:p w14:paraId="27AD9840">
      <w:pPr>
        <w:pStyle w:val="17"/>
        <w:rPr>
          <w:rFonts w:hint="eastAsia" w:ascii="宋体" w:hAnsi="宋体" w:eastAsia="宋体" w:cs="宋体"/>
          <w:color w:val="auto"/>
          <w:spacing w:val="0"/>
          <w:w w:val="100"/>
          <w:kern w:val="2"/>
          <w:sz w:val="24"/>
          <w:szCs w:val="24"/>
          <w:highlight w:val="none"/>
          <w:shd w:val="clear" w:color="auto" w:fill="auto"/>
        </w:rPr>
      </w:pPr>
    </w:p>
    <w:p w14:paraId="3B2ECCB9">
      <w:pPr>
        <w:pStyle w:val="17"/>
        <w:rPr>
          <w:rFonts w:hint="eastAsia" w:ascii="宋体" w:hAnsi="宋体" w:eastAsia="宋体" w:cs="宋体"/>
          <w:color w:val="auto"/>
          <w:spacing w:val="0"/>
          <w:w w:val="100"/>
          <w:kern w:val="2"/>
          <w:sz w:val="24"/>
          <w:szCs w:val="24"/>
          <w:highlight w:val="none"/>
          <w:shd w:val="clear" w:color="auto" w:fill="auto"/>
        </w:rPr>
      </w:pPr>
    </w:p>
    <w:p w14:paraId="66B2D604">
      <w:pPr>
        <w:pStyle w:val="17"/>
        <w:rPr>
          <w:rFonts w:hint="eastAsia" w:ascii="宋体" w:hAnsi="宋体" w:eastAsia="宋体" w:cs="宋体"/>
          <w:color w:val="auto"/>
          <w:spacing w:val="0"/>
          <w:w w:val="100"/>
          <w:kern w:val="2"/>
          <w:sz w:val="24"/>
          <w:szCs w:val="24"/>
          <w:highlight w:val="none"/>
          <w:shd w:val="clear" w:color="auto" w:fill="auto"/>
        </w:rPr>
      </w:pPr>
    </w:p>
    <w:p w14:paraId="63BFACE5">
      <w:pPr>
        <w:pStyle w:val="17"/>
        <w:rPr>
          <w:rFonts w:hint="eastAsia" w:ascii="宋体" w:hAnsi="宋体" w:eastAsia="宋体" w:cs="宋体"/>
          <w:color w:val="auto"/>
          <w:spacing w:val="0"/>
          <w:w w:val="100"/>
          <w:kern w:val="2"/>
          <w:sz w:val="24"/>
          <w:szCs w:val="24"/>
          <w:highlight w:val="none"/>
          <w:shd w:val="clear" w:color="auto" w:fill="auto"/>
        </w:rPr>
      </w:pPr>
    </w:p>
    <w:p w14:paraId="777043C0">
      <w:pPr>
        <w:snapToGrid w:val="0"/>
        <w:spacing w:line="500" w:lineRule="exact"/>
        <w:jc w:val="center"/>
        <w:outlineLvl w:val="0"/>
        <w:rPr>
          <w:rFonts w:hint="eastAsia" w:ascii="宋体" w:hAnsi="宋体" w:eastAsia="宋体" w:cs="宋体"/>
          <w:b/>
          <w:color w:val="auto"/>
          <w:spacing w:val="0"/>
          <w:w w:val="100"/>
          <w:sz w:val="36"/>
          <w:szCs w:val="36"/>
          <w:highlight w:val="none"/>
          <w:shd w:val="clear" w:color="auto" w:fill="auto"/>
        </w:rPr>
      </w:pPr>
      <w:r>
        <w:rPr>
          <w:rFonts w:hint="eastAsia" w:ascii="宋体" w:hAnsi="宋体" w:eastAsia="宋体" w:cs="宋体"/>
          <w:b/>
          <w:color w:val="auto"/>
          <w:spacing w:val="0"/>
          <w:w w:val="100"/>
          <w:sz w:val="36"/>
          <w:szCs w:val="36"/>
          <w:highlight w:val="none"/>
          <w:shd w:val="clear" w:color="auto" w:fill="auto"/>
        </w:rPr>
        <w:t>第七部分  投标文件组成</w:t>
      </w:r>
    </w:p>
    <w:p w14:paraId="5355EE5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b/>
          <w:color w:val="auto"/>
          <w:spacing w:val="0"/>
          <w:w w:val="100"/>
          <w:sz w:val="24"/>
          <w:highlight w:val="none"/>
          <w:shd w:val="clear" w:color="auto" w:fill="auto"/>
        </w:rPr>
      </w:pPr>
      <w:r>
        <w:rPr>
          <w:rFonts w:hint="eastAsia" w:ascii="宋体" w:hAnsi="宋体" w:eastAsia="宋体" w:cs="宋体"/>
          <w:b/>
          <w:color w:val="auto"/>
          <w:spacing w:val="0"/>
          <w:w w:val="100"/>
          <w:sz w:val="24"/>
          <w:highlight w:val="none"/>
          <w:shd w:val="clear" w:color="auto" w:fill="auto"/>
        </w:rPr>
        <w:t>投标文件由资格审查文件、商务技术文件、报价文件三部分组成，相关</w:t>
      </w:r>
      <w:r>
        <w:rPr>
          <w:rFonts w:hint="eastAsia" w:ascii="宋体" w:hAnsi="宋体" w:eastAsia="宋体" w:cs="宋体"/>
          <w:b/>
          <w:color w:val="auto"/>
          <w:spacing w:val="0"/>
          <w:w w:val="100"/>
          <w:sz w:val="24"/>
          <w:highlight w:val="none"/>
          <w:shd w:val="clear" w:color="auto" w:fill="auto"/>
          <w:lang w:val="zh-CN"/>
        </w:rPr>
        <w:t>格式参见附件</w:t>
      </w:r>
      <w:r>
        <w:rPr>
          <w:rFonts w:hint="eastAsia" w:ascii="宋体" w:hAnsi="宋体" w:eastAsia="宋体" w:cs="宋体"/>
          <w:b/>
          <w:color w:val="auto"/>
          <w:spacing w:val="0"/>
          <w:w w:val="100"/>
          <w:sz w:val="24"/>
          <w:highlight w:val="none"/>
          <w:shd w:val="clear" w:color="auto" w:fill="auto"/>
        </w:rPr>
        <w:t>。</w:t>
      </w:r>
    </w:p>
    <w:p w14:paraId="62D8F21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contextualSpacing/>
        <w:jc w:val="both"/>
        <w:textAlignment w:val="auto"/>
        <w:rPr>
          <w:rFonts w:hint="eastAsia" w:ascii="宋体" w:hAnsi="宋体" w:eastAsia="宋体" w:cs="宋体"/>
          <w:color w:val="auto"/>
          <w:spacing w:val="0"/>
          <w:w w:val="100"/>
          <w:kern w:val="0"/>
          <w:sz w:val="24"/>
          <w:highlight w:val="none"/>
          <w:shd w:val="clear" w:color="auto" w:fill="auto"/>
          <w:lang w:val="zh-CN"/>
        </w:rPr>
      </w:pPr>
      <w:r>
        <w:rPr>
          <w:rFonts w:hint="eastAsia" w:ascii="宋体" w:hAnsi="宋体" w:eastAsia="宋体" w:cs="宋体"/>
          <w:color w:val="auto"/>
          <w:spacing w:val="0"/>
          <w:w w:val="100"/>
          <w:kern w:val="0"/>
          <w:sz w:val="24"/>
          <w:szCs w:val="24"/>
          <w:highlight w:val="none"/>
          <w:shd w:val="clear" w:fill="auto"/>
          <w:lang w:val="zh-CN" w:eastAsia="zh-CN" w:bidi="ar-SA"/>
        </w:rPr>
        <w:t>一、</w:t>
      </w:r>
      <w:r>
        <w:rPr>
          <w:rFonts w:hint="eastAsia" w:ascii="宋体" w:hAnsi="宋体" w:eastAsia="宋体" w:cs="宋体"/>
          <w:b/>
          <w:bCs/>
          <w:color w:val="auto"/>
          <w:spacing w:val="0"/>
          <w:w w:val="100"/>
          <w:kern w:val="0"/>
          <w:sz w:val="24"/>
          <w:highlight w:val="none"/>
          <w:shd w:val="clear" w:color="auto" w:fill="auto"/>
          <w:lang w:val="zh-CN"/>
        </w:rPr>
        <w:t>资格审查</w:t>
      </w:r>
      <w:r>
        <w:rPr>
          <w:rFonts w:hint="eastAsia" w:ascii="宋体" w:hAnsi="宋体" w:eastAsia="宋体" w:cs="宋体"/>
          <w:b/>
          <w:bCs/>
          <w:color w:val="auto"/>
          <w:spacing w:val="0"/>
          <w:w w:val="100"/>
          <w:kern w:val="0"/>
          <w:sz w:val="24"/>
          <w:highlight w:val="none"/>
          <w:shd w:val="clear" w:color="auto" w:fill="auto"/>
        </w:rPr>
        <w:t>文件</w:t>
      </w:r>
      <w:r>
        <w:rPr>
          <w:rFonts w:hint="eastAsia" w:ascii="宋体" w:hAnsi="宋体" w:eastAsia="宋体" w:cs="宋体"/>
          <w:b/>
          <w:bCs/>
          <w:color w:val="auto"/>
          <w:spacing w:val="0"/>
          <w:w w:val="100"/>
          <w:kern w:val="0"/>
          <w:sz w:val="24"/>
          <w:highlight w:val="none"/>
          <w:shd w:val="clear" w:color="auto" w:fill="auto"/>
          <w:lang w:val="zh-CN"/>
        </w:rPr>
        <w:t>（不能出现报价、商务技术</w:t>
      </w:r>
      <w:r>
        <w:rPr>
          <w:rFonts w:hint="eastAsia" w:ascii="宋体" w:hAnsi="宋体" w:eastAsia="宋体" w:cs="宋体"/>
          <w:b/>
          <w:bCs/>
          <w:color w:val="auto"/>
          <w:spacing w:val="0"/>
          <w:w w:val="100"/>
          <w:kern w:val="0"/>
          <w:sz w:val="24"/>
          <w:highlight w:val="none"/>
          <w:shd w:val="clear" w:color="auto" w:fill="auto"/>
        </w:rPr>
        <w:t>文件</w:t>
      </w:r>
      <w:r>
        <w:rPr>
          <w:rFonts w:hint="eastAsia" w:ascii="宋体" w:hAnsi="宋体" w:eastAsia="宋体" w:cs="宋体"/>
          <w:b/>
          <w:bCs/>
          <w:color w:val="auto"/>
          <w:spacing w:val="0"/>
          <w:w w:val="100"/>
          <w:kern w:val="0"/>
          <w:sz w:val="24"/>
          <w:highlight w:val="none"/>
          <w:shd w:val="clear" w:color="auto" w:fill="auto"/>
          <w:lang w:val="zh-CN"/>
        </w:rPr>
        <w:t>）</w:t>
      </w:r>
    </w:p>
    <w:p w14:paraId="6EEFE4C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contextualSpacing/>
        <w:jc w:val="both"/>
        <w:textAlignment w:val="auto"/>
        <w:rPr>
          <w:rFonts w:hint="eastAsia" w:ascii="宋体" w:hAnsi="宋体" w:eastAsia="宋体" w:cs="宋体"/>
          <w:color w:val="auto"/>
          <w:spacing w:val="0"/>
          <w:w w:val="100"/>
          <w:kern w:val="0"/>
          <w:sz w:val="24"/>
          <w:szCs w:val="20"/>
          <w:highlight w:val="none"/>
          <w:lang w:val="zh-CN"/>
        </w:rPr>
      </w:pPr>
      <w:r>
        <w:rPr>
          <w:rFonts w:hint="eastAsia" w:ascii="宋体" w:hAnsi="宋体" w:eastAsia="宋体" w:cs="宋体"/>
          <w:color w:val="auto"/>
          <w:spacing w:val="0"/>
          <w:w w:val="100"/>
          <w:kern w:val="0"/>
          <w:sz w:val="24"/>
          <w:szCs w:val="20"/>
          <w:highlight w:val="none"/>
          <w:lang w:val="zh-CN" w:eastAsia="zh-CN" w:bidi="ar-SA"/>
        </w:rPr>
        <w:t>1、</w:t>
      </w:r>
      <w:r>
        <w:rPr>
          <w:rFonts w:hint="eastAsia" w:ascii="宋体" w:hAnsi="宋体" w:eastAsia="宋体" w:cs="宋体"/>
          <w:color w:val="auto"/>
          <w:spacing w:val="0"/>
          <w:w w:val="100"/>
          <w:kern w:val="0"/>
          <w:sz w:val="24"/>
          <w:szCs w:val="20"/>
          <w:highlight w:val="none"/>
          <w:lang w:val="zh-CN"/>
        </w:rPr>
        <w:t>供应商的声明函；</w:t>
      </w:r>
    </w:p>
    <w:p w14:paraId="60501E0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contextualSpacing/>
        <w:jc w:val="both"/>
        <w:textAlignment w:val="auto"/>
        <w:rPr>
          <w:rFonts w:hint="eastAsia" w:ascii="宋体" w:hAnsi="宋体" w:eastAsia="宋体" w:cs="宋体"/>
          <w:color w:val="auto"/>
          <w:spacing w:val="0"/>
          <w:w w:val="100"/>
          <w:kern w:val="0"/>
          <w:sz w:val="24"/>
          <w:szCs w:val="20"/>
          <w:highlight w:val="none"/>
          <w:lang w:val="zh-CN"/>
        </w:rPr>
      </w:pPr>
      <w:r>
        <w:rPr>
          <w:rFonts w:hint="eastAsia" w:ascii="宋体" w:hAnsi="宋体" w:eastAsia="宋体" w:cs="宋体"/>
          <w:color w:val="auto"/>
          <w:spacing w:val="0"/>
          <w:w w:val="100"/>
          <w:kern w:val="0"/>
          <w:sz w:val="24"/>
          <w:szCs w:val="20"/>
          <w:highlight w:val="none"/>
          <w:lang w:val="zh-CN" w:eastAsia="zh-CN" w:bidi="ar-SA"/>
        </w:rPr>
        <w:t>2、</w:t>
      </w:r>
      <w:r>
        <w:rPr>
          <w:rFonts w:hint="eastAsia" w:ascii="宋体" w:hAnsi="宋体" w:eastAsia="宋体" w:cs="宋体"/>
          <w:color w:val="auto"/>
          <w:spacing w:val="0"/>
          <w:w w:val="100"/>
          <w:kern w:val="0"/>
          <w:sz w:val="24"/>
          <w:szCs w:val="20"/>
          <w:highlight w:val="none"/>
          <w:lang w:val="zh-CN"/>
        </w:rPr>
        <w:t>法定代表人身份证明书；</w:t>
      </w:r>
    </w:p>
    <w:p w14:paraId="3A66500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contextualSpacing/>
        <w:jc w:val="both"/>
        <w:textAlignment w:val="auto"/>
        <w:rPr>
          <w:rFonts w:hint="eastAsia" w:ascii="宋体" w:hAnsi="宋体" w:eastAsia="宋体" w:cs="宋体"/>
          <w:color w:val="auto"/>
          <w:spacing w:val="0"/>
          <w:w w:val="100"/>
          <w:kern w:val="0"/>
          <w:sz w:val="24"/>
          <w:szCs w:val="20"/>
          <w:highlight w:val="none"/>
          <w:lang w:val="zh-CN" w:eastAsia="zh-CN"/>
        </w:rPr>
      </w:pPr>
      <w:r>
        <w:rPr>
          <w:rFonts w:hint="eastAsia" w:ascii="宋体" w:hAnsi="宋体" w:eastAsia="宋体" w:cs="宋体"/>
          <w:color w:val="auto"/>
          <w:spacing w:val="0"/>
          <w:w w:val="100"/>
          <w:kern w:val="0"/>
          <w:sz w:val="24"/>
          <w:szCs w:val="20"/>
          <w:highlight w:val="none"/>
          <w:lang w:val="zh-CN" w:eastAsia="zh-CN" w:bidi="ar-SA"/>
        </w:rPr>
        <w:t>3、</w:t>
      </w:r>
      <w:r>
        <w:rPr>
          <w:rFonts w:hint="eastAsia" w:ascii="宋体" w:hAnsi="宋体" w:eastAsia="宋体" w:cs="宋体"/>
          <w:color w:val="auto"/>
          <w:spacing w:val="0"/>
          <w:w w:val="100"/>
          <w:kern w:val="0"/>
          <w:sz w:val="24"/>
          <w:szCs w:val="20"/>
          <w:highlight w:val="none"/>
          <w:lang w:val="zh-CN"/>
        </w:rPr>
        <w:t>法定代表人授权委托书原件，磋商代表本人身份证复印件；</w:t>
      </w:r>
    </w:p>
    <w:p w14:paraId="1B9EE4F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auto"/>
          <w:spacing w:val="0"/>
          <w:w w:val="100"/>
          <w:kern w:val="0"/>
          <w:sz w:val="24"/>
          <w:szCs w:val="20"/>
          <w:highlight w:val="none"/>
          <w:lang w:val="zh-CN"/>
        </w:rPr>
      </w:pPr>
      <w:r>
        <w:rPr>
          <w:rFonts w:hint="eastAsia" w:ascii="宋体" w:hAnsi="宋体" w:cs="宋体"/>
          <w:color w:val="auto"/>
          <w:spacing w:val="0"/>
          <w:w w:val="100"/>
          <w:sz w:val="24"/>
          <w:highlight w:val="none"/>
          <w:shd w:val="clear" w:color="auto" w:fill="auto"/>
          <w:lang w:val="en-US" w:eastAsia="zh-CN"/>
        </w:rPr>
        <w:t>4、</w:t>
      </w:r>
      <w:r>
        <w:rPr>
          <w:rFonts w:hint="eastAsia" w:ascii="宋体" w:hAnsi="宋体" w:eastAsia="宋体" w:cs="宋体"/>
          <w:color w:val="auto"/>
          <w:spacing w:val="0"/>
          <w:w w:val="100"/>
          <w:sz w:val="24"/>
          <w:highlight w:val="none"/>
          <w:shd w:val="clear" w:color="auto" w:fill="auto"/>
        </w:rPr>
        <w:t>未被“信用中国”网站（www.creditchina.gov.cn）列入失信被执行人、重大税收</w:t>
      </w:r>
      <w:r>
        <w:rPr>
          <w:rFonts w:hint="eastAsia" w:ascii="宋体" w:hAnsi="宋体" w:eastAsia="宋体" w:cs="宋体"/>
          <w:color w:val="auto"/>
          <w:spacing w:val="0"/>
          <w:w w:val="100"/>
          <w:sz w:val="24"/>
          <w:highlight w:val="none"/>
          <w:shd w:val="clear" w:color="auto" w:fill="auto"/>
          <w:lang w:eastAsia="zh-CN"/>
        </w:rPr>
        <w:t>违法失信主体</w:t>
      </w:r>
      <w:r>
        <w:rPr>
          <w:rFonts w:hint="eastAsia" w:ascii="宋体" w:hAnsi="宋体" w:eastAsia="宋体" w:cs="宋体"/>
          <w:color w:val="auto"/>
          <w:spacing w:val="0"/>
          <w:w w:val="100"/>
          <w:sz w:val="24"/>
          <w:highlight w:val="none"/>
          <w:shd w:val="clear" w:color="auto" w:fill="auto"/>
        </w:rPr>
        <w:t>名单、严重失信</w:t>
      </w:r>
      <w:r>
        <w:rPr>
          <w:rFonts w:hint="eastAsia" w:ascii="宋体" w:hAnsi="宋体" w:eastAsia="宋体" w:cs="宋体"/>
          <w:color w:val="auto"/>
          <w:spacing w:val="0"/>
          <w:w w:val="100"/>
          <w:sz w:val="24"/>
          <w:highlight w:val="none"/>
          <w:shd w:val="clear" w:color="auto" w:fill="auto"/>
          <w:lang w:eastAsia="zh-CN"/>
        </w:rPr>
        <w:t>主体名单</w:t>
      </w:r>
      <w:r>
        <w:rPr>
          <w:rFonts w:hint="eastAsia" w:ascii="宋体" w:hAnsi="宋体" w:eastAsia="宋体" w:cs="宋体"/>
          <w:color w:val="auto"/>
          <w:spacing w:val="0"/>
          <w:w w:val="100"/>
          <w:sz w:val="24"/>
          <w:highlight w:val="none"/>
          <w:shd w:val="clear" w:color="auto" w:fill="auto"/>
        </w:rPr>
        <w:t>；</w:t>
      </w:r>
      <w:r>
        <w:rPr>
          <w:rFonts w:hint="eastAsia" w:ascii="宋体" w:hAnsi="宋体" w:eastAsia="宋体" w:cs="宋体"/>
          <w:color w:val="auto"/>
          <w:spacing w:val="0"/>
          <w:w w:val="100"/>
          <w:kern w:val="0"/>
          <w:sz w:val="24"/>
          <w:szCs w:val="20"/>
          <w:highlight w:val="none"/>
          <w:lang w:val="zh-CN"/>
        </w:rPr>
        <w:t>（代理机构现场查询，截图留存并归档）；</w:t>
      </w:r>
    </w:p>
    <w:p w14:paraId="42FA1D7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contextualSpacing/>
        <w:jc w:val="both"/>
        <w:textAlignment w:val="auto"/>
        <w:rPr>
          <w:rFonts w:hint="eastAsia" w:ascii="宋体" w:hAnsi="宋体" w:eastAsia="宋体" w:cs="宋体"/>
          <w:color w:val="auto"/>
          <w:spacing w:val="0"/>
          <w:w w:val="100"/>
          <w:kern w:val="0"/>
          <w:sz w:val="24"/>
          <w:szCs w:val="20"/>
          <w:highlight w:val="none"/>
          <w:lang w:val="zh-CN"/>
        </w:rPr>
      </w:pPr>
      <w:r>
        <w:rPr>
          <w:rFonts w:hint="eastAsia" w:ascii="宋体" w:hAnsi="宋体" w:cs="宋体"/>
          <w:color w:val="auto"/>
          <w:spacing w:val="0"/>
          <w:w w:val="100"/>
          <w:kern w:val="0"/>
          <w:sz w:val="24"/>
          <w:szCs w:val="20"/>
          <w:highlight w:val="none"/>
          <w:lang w:val="en-US" w:eastAsia="zh-CN" w:bidi="ar-SA"/>
        </w:rPr>
        <w:t>5</w:t>
      </w:r>
      <w:r>
        <w:rPr>
          <w:rFonts w:hint="eastAsia" w:ascii="宋体" w:hAnsi="宋体" w:eastAsia="宋体" w:cs="宋体"/>
          <w:color w:val="auto"/>
          <w:spacing w:val="0"/>
          <w:w w:val="100"/>
          <w:kern w:val="0"/>
          <w:sz w:val="24"/>
          <w:szCs w:val="20"/>
          <w:highlight w:val="none"/>
          <w:lang w:val="zh-CN" w:eastAsia="zh-CN" w:bidi="ar-SA"/>
        </w:rPr>
        <w:t>、</w:t>
      </w:r>
      <w:r>
        <w:rPr>
          <w:rFonts w:hint="eastAsia" w:ascii="宋体" w:hAnsi="宋体" w:eastAsia="宋体" w:cs="宋体"/>
          <w:color w:val="auto"/>
          <w:spacing w:val="0"/>
          <w:w w:val="100"/>
          <w:kern w:val="0"/>
          <w:sz w:val="24"/>
          <w:szCs w:val="20"/>
          <w:highlight w:val="none"/>
          <w:lang w:val="zh-CN"/>
        </w:rPr>
        <w:t>供应商信用承诺书；</w:t>
      </w:r>
    </w:p>
    <w:p w14:paraId="10D3935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contextualSpacing/>
        <w:jc w:val="both"/>
        <w:textAlignment w:val="auto"/>
        <w:rPr>
          <w:rFonts w:hint="eastAsia" w:ascii="宋体" w:hAnsi="宋体" w:eastAsia="宋体" w:cs="宋体"/>
          <w:color w:val="auto"/>
          <w:spacing w:val="0"/>
          <w:w w:val="100"/>
          <w:kern w:val="0"/>
          <w:sz w:val="24"/>
          <w:szCs w:val="20"/>
          <w:highlight w:val="none"/>
          <w:lang w:val="zh-CN"/>
        </w:rPr>
      </w:pPr>
      <w:r>
        <w:rPr>
          <w:rFonts w:hint="eastAsia" w:ascii="宋体" w:hAnsi="宋体" w:cs="宋体"/>
          <w:color w:val="auto"/>
          <w:spacing w:val="0"/>
          <w:w w:val="100"/>
          <w:kern w:val="0"/>
          <w:sz w:val="24"/>
          <w:szCs w:val="20"/>
          <w:highlight w:val="none"/>
          <w:lang w:val="en-US" w:eastAsia="zh-CN" w:bidi="ar-SA"/>
        </w:rPr>
        <w:t>6</w:t>
      </w:r>
      <w:r>
        <w:rPr>
          <w:rFonts w:hint="eastAsia" w:ascii="宋体" w:hAnsi="宋体" w:eastAsia="宋体" w:cs="宋体"/>
          <w:color w:val="auto"/>
          <w:spacing w:val="0"/>
          <w:w w:val="100"/>
          <w:kern w:val="0"/>
          <w:sz w:val="24"/>
          <w:szCs w:val="20"/>
          <w:highlight w:val="none"/>
          <w:lang w:val="zh-CN" w:eastAsia="zh-CN" w:bidi="ar-SA"/>
        </w:rPr>
        <w:t>、招标公告特定资格要求提供相应的佐证材料（如营业执照等材料）；</w:t>
      </w:r>
    </w:p>
    <w:p w14:paraId="4E7C92D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contextualSpacing/>
        <w:jc w:val="both"/>
        <w:textAlignment w:val="auto"/>
        <w:rPr>
          <w:rFonts w:hint="eastAsia" w:ascii="宋体" w:hAnsi="宋体" w:eastAsia="宋体" w:cs="宋体"/>
          <w:b w:val="0"/>
          <w:bCs w:val="0"/>
          <w:color w:val="auto"/>
          <w:spacing w:val="0"/>
          <w:w w:val="100"/>
          <w:kern w:val="0"/>
          <w:sz w:val="24"/>
          <w:highlight w:val="none"/>
          <w:shd w:val="clear" w:color="auto" w:fill="auto"/>
          <w:lang w:val="zh-CN"/>
        </w:rPr>
      </w:pPr>
      <w:r>
        <w:rPr>
          <w:rFonts w:hint="eastAsia" w:ascii="宋体" w:hAnsi="宋体" w:cs="宋体"/>
          <w:b w:val="0"/>
          <w:bCs w:val="0"/>
          <w:color w:val="auto"/>
          <w:spacing w:val="0"/>
          <w:w w:val="100"/>
          <w:kern w:val="0"/>
          <w:sz w:val="24"/>
          <w:szCs w:val="24"/>
          <w:highlight w:val="none"/>
          <w:shd w:val="clear" w:fill="auto"/>
          <w:lang w:val="en-US" w:eastAsia="zh-CN" w:bidi="ar-SA"/>
        </w:rPr>
        <w:t>7</w:t>
      </w:r>
      <w:r>
        <w:rPr>
          <w:rFonts w:hint="eastAsia" w:ascii="宋体" w:hAnsi="宋体" w:eastAsia="宋体" w:cs="宋体"/>
          <w:b w:val="0"/>
          <w:bCs w:val="0"/>
          <w:color w:val="auto"/>
          <w:spacing w:val="0"/>
          <w:w w:val="100"/>
          <w:kern w:val="0"/>
          <w:sz w:val="24"/>
          <w:szCs w:val="24"/>
          <w:highlight w:val="none"/>
          <w:shd w:val="clear" w:fill="auto"/>
          <w:lang w:val="zh-CN" w:eastAsia="zh-CN" w:bidi="ar-SA"/>
        </w:rPr>
        <w:t>、</w:t>
      </w:r>
      <w:r>
        <w:rPr>
          <w:rFonts w:hint="eastAsia" w:ascii="宋体" w:hAnsi="宋体" w:eastAsia="宋体" w:cs="宋体"/>
          <w:b w:val="0"/>
          <w:bCs w:val="0"/>
          <w:color w:val="auto"/>
          <w:spacing w:val="0"/>
          <w:w w:val="100"/>
          <w:kern w:val="0"/>
          <w:sz w:val="24"/>
          <w:szCs w:val="20"/>
          <w:highlight w:val="none"/>
          <w:lang w:val="zh-CN"/>
        </w:rPr>
        <w:t>其他需要提交的资格审查证明材料。</w:t>
      </w:r>
    </w:p>
    <w:p w14:paraId="4E720B22">
      <w:pPr>
        <w:keepNext w:val="0"/>
        <w:keepLines w:val="0"/>
        <w:pageBreakBefore w:val="0"/>
        <w:widowControl w:val="0"/>
        <w:kinsoku/>
        <w:wordWrap/>
        <w:overflowPunct/>
        <w:topLinePunct w:val="0"/>
        <w:autoSpaceDE/>
        <w:autoSpaceDN/>
        <w:bidi w:val="0"/>
        <w:adjustRightInd/>
        <w:snapToGrid w:val="0"/>
        <w:spacing w:line="360" w:lineRule="auto"/>
        <w:ind w:firstLine="482" w:firstLineChars="200"/>
        <w:contextualSpacing/>
        <w:jc w:val="both"/>
        <w:textAlignment w:val="auto"/>
        <w:rPr>
          <w:rFonts w:hint="eastAsia" w:ascii="宋体" w:hAnsi="宋体" w:eastAsia="宋体" w:cs="宋体"/>
          <w:b/>
          <w:bCs/>
          <w:color w:val="auto"/>
          <w:spacing w:val="0"/>
          <w:w w:val="100"/>
          <w:kern w:val="0"/>
          <w:sz w:val="24"/>
          <w:highlight w:val="none"/>
          <w:shd w:val="clear" w:color="auto" w:fill="auto"/>
          <w:lang w:val="zh-CN"/>
        </w:rPr>
      </w:pPr>
      <w:r>
        <w:rPr>
          <w:rFonts w:hint="eastAsia" w:ascii="宋体" w:hAnsi="宋体" w:eastAsia="宋体" w:cs="宋体"/>
          <w:b/>
          <w:bCs/>
          <w:color w:val="auto"/>
          <w:spacing w:val="0"/>
          <w:w w:val="100"/>
          <w:kern w:val="0"/>
          <w:sz w:val="24"/>
          <w:highlight w:val="none"/>
          <w:shd w:val="clear" w:color="auto" w:fill="auto"/>
          <w:lang w:val="zh-CN"/>
        </w:rPr>
        <w:t>二、商务技术</w:t>
      </w:r>
      <w:r>
        <w:rPr>
          <w:rFonts w:hint="eastAsia" w:ascii="宋体" w:hAnsi="宋体" w:eastAsia="宋体" w:cs="宋体"/>
          <w:b/>
          <w:bCs/>
          <w:color w:val="auto"/>
          <w:spacing w:val="0"/>
          <w:w w:val="100"/>
          <w:kern w:val="0"/>
          <w:sz w:val="24"/>
          <w:highlight w:val="none"/>
          <w:shd w:val="clear" w:color="auto" w:fill="auto"/>
        </w:rPr>
        <w:t>文件</w:t>
      </w:r>
      <w:r>
        <w:rPr>
          <w:rFonts w:hint="eastAsia" w:ascii="宋体" w:hAnsi="宋体" w:eastAsia="宋体" w:cs="宋体"/>
          <w:b/>
          <w:bCs/>
          <w:color w:val="auto"/>
          <w:spacing w:val="0"/>
          <w:w w:val="100"/>
          <w:kern w:val="0"/>
          <w:sz w:val="24"/>
          <w:highlight w:val="none"/>
          <w:shd w:val="clear" w:color="auto" w:fill="auto"/>
          <w:lang w:val="zh-CN"/>
        </w:rPr>
        <w:t>（不能出现报价）</w:t>
      </w:r>
    </w:p>
    <w:p w14:paraId="3D27A2C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contextualSpacing/>
        <w:jc w:val="both"/>
        <w:textAlignment w:val="auto"/>
        <w:rPr>
          <w:rFonts w:hint="eastAsia" w:ascii="宋体" w:hAnsi="宋体" w:eastAsia="宋体" w:cs="宋体"/>
          <w:color w:val="auto"/>
          <w:spacing w:val="0"/>
          <w:w w:val="100"/>
          <w:kern w:val="0"/>
          <w:sz w:val="24"/>
          <w:highlight w:val="none"/>
          <w:shd w:val="clear" w:color="auto" w:fill="auto"/>
          <w:lang w:val="zh-CN"/>
        </w:rPr>
      </w:pPr>
      <w:r>
        <w:rPr>
          <w:rFonts w:hint="eastAsia" w:ascii="宋体" w:hAnsi="宋体" w:eastAsia="宋体" w:cs="宋体"/>
          <w:color w:val="auto"/>
          <w:spacing w:val="0"/>
          <w:w w:val="100"/>
          <w:kern w:val="0"/>
          <w:sz w:val="24"/>
          <w:szCs w:val="24"/>
          <w:highlight w:val="none"/>
          <w:shd w:val="clear" w:fill="auto"/>
          <w:lang w:val="zh-CN" w:eastAsia="zh-CN" w:bidi="ar-SA"/>
        </w:rPr>
        <w:t>1、</w:t>
      </w:r>
      <w:r>
        <w:rPr>
          <w:rFonts w:hint="eastAsia" w:ascii="宋体" w:hAnsi="宋体" w:eastAsia="宋体" w:cs="宋体"/>
          <w:color w:val="auto"/>
          <w:spacing w:val="0"/>
          <w:w w:val="100"/>
          <w:kern w:val="0"/>
          <w:sz w:val="24"/>
          <w:highlight w:val="none"/>
          <w:shd w:val="clear" w:color="auto" w:fill="auto"/>
          <w:lang w:val="zh-CN"/>
        </w:rPr>
        <w:t>投标人情况一览表；</w:t>
      </w:r>
    </w:p>
    <w:p w14:paraId="7B778F3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contextualSpacing/>
        <w:jc w:val="both"/>
        <w:textAlignment w:val="auto"/>
        <w:rPr>
          <w:rFonts w:hint="eastAsia" w:ascii="宋体" w:hAnsi="宋体" w:eastAsia="宋体" w:cs="宋体"/>
          <w:color w:val="auto"/>
          <w:spacing w:val="0"/>
          <w:w w:val="100"/>
          <w:kern w:val="0"/>
          <w:sz w:val="24"/>
          <w:highlight w:val="none"/>
          <w:shd w:val="clear" w:color="auto" w:fill="auto"/>
          <w:lang w:val="zh-CN"/>
        </w:rPr>
      </w:pPr>
      <w:r>
        <w:rPr>
          <w:rFonts w:hint="eastAsia" w:ascii="宋体" w:hAnsi="宋体" w:eastAsia="宋体" w:cs="宋体"/>
          <w:color w:val="auto"/>
          <w:spacing w:val="0"/>
          <w:w w:val="100"/>
          <w:kern w:val="0"/>
          <w:sz w:val="24"/>
          <w:szCs w:val="24"/>
          <w:highlight w:val="none"/>
          <w:shd w:val="clear" w:fill="auto"/>
          <w:lang w:val="zh-CN" w:eastAsia="zh-CN" w:bidi="ar-SA"/>
        </w:rPr>
        <w:t>2、</w:t>
      </w:r>
      <w:r>
        <w:rPr>
          <w:rFonts w:hint="eastAsia" w:ascii="宋体" w:hAnsi="宋体" w:eastAsia="宋体" w:cs="宋体"/>
          <w:color w:val="auto"/>
          <w:spacing w:val="0"/>
          <w:w w:val="100"/>
          <w:kern w:val="0"/>
          <w:sz w:val="24"/>
          <w:highlight w:val="none"/>
          <w:shd w:val="clear" w:color="auto" w:fill="auto"/>
          <w:lang w:val="zh-CN"/>
        </w:rPr>
        <w:t>商务部分正负偏离表；</w:t>
      </w:r>
    </w:p>
    <w:p w14:paraId="4F1D074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contextualSpacing/>
        <w:jc w:val="both"/>
        <w:textAlignment w:val="auto"/>
        <w:rPr>
          <w:rFonts w:hint="eastAsia" w:ascii="宋体" w:hAnsi="宋体" w:eastAsia="宋体" w:cs="宋体"/>
          <w:color w:val="auto"/>
          <w:spacing w:val="0"/>
          <w:w w:val="100"/>
          <w:kern w:val="0"/>
          <w:sz w:val="24"/>
          <w:highlight w:val="none"/>
          <w:shd w:val="clear" w:color="auto" w:fill="auto"/>
          <w:lang w:val="zh-CN"/>
        </w:rPr>
      </w:pPr>
      <w:r>
        <w:rPr>
          <w:rFonts w:hint="eastAsia" w:ascii="宋体" w:hAnsi="宋体" w:eastAsia="宋体" w:cs="宋体"/>
          <w:color w:val="auto"/>
          <w:spacing w:val="0"/>
          <w:w w:val="100"/>
          <w:kern w:val="0"/>
          <w:sz w:val="24"/>
          <w:szCs w:val="24"/>
          <w:highlight w:val="none"/>
          <w:shd w:val="clear" w:fill="auto"/>
          <w:lang w:val="zh-CN" w:eastAsia="zh-CN" w:bidi="ar-SA"/>
        </w:rPr>
        <w:t>3、</w:t>
      </w:r>
      <w:r>
        <w:rPr>
          <w:rFonts w:hint="eastAsia" w:ascii="宋体" w:hAnsi="宋体" w:eastAsia="宋体" w:cs="宋体"/>
          <w:color w:val="auto"/>
          <w:spacing w:val="0"/>
          <w:w w:val="100"/>
          <w:kern w:val="0"/>
          <w:sz w:val="24"/>
          <w:highlight w:val="none"/>
          <w:shd w:val="clear" w:color="auto" w:fill="auto"/>
          <w:lang w:val="zh-CN"/>
        </w:rPr>
        <w:t>技术部分正负偏离表；</w:t>
      </w:r>
    </w:p>
    <w:p w14:paraId="77953A6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contextualSpacing/>
        <w:jc w:val="both"/>
        <w:textAlignment w:val="auto"/>
        <w:rPr>
          <w:rFonts w:hint="eastAsia" w:ascii="宋体" w:hAnsi="宋体" w:eastAsia="宋体" w:cs="宋体"/>
          <w:color w:val="auto"/>
          <w:spacing w:val="0"/>
          <w:w w:val="100"/>
          <w:kern w:val="0"/>
          <w:sz w:val="24"/>
          <w:highlight w:val="none"/>
          <w:shd w:val="clear" w:color="auto" w:fill="auto"/>
          <w:lang w:val="zh-CN"/>
        </w:rPr>
      </w:pPr>
      <w:r>
        <w:rPr>
          <w:rFonts w:hint="eastAsia" w:ascii="宋体" w:hAnsi="宋体" w:eastAsia="宋体" w:cs="宋体"/>
          <w:color w:val="auto"/>
          <w:spacing w:val="0"/>
          <w:w w:val="100"/>
          <w:kern w:val="0"/>
          <w:sz w:val="24"/>
          <w:szCs w:val="24"/>
          <w:highlight w:val="none"/>
          <w:shd w:val="clear" w:fill="auto"/>
          <w:lang w:val="zh-CN" w:eastAsia="zh-CN" w:bidi="ar-SA"/>
        </w:rPr>
        <w:t>4、</w:t>
      </w:r>
      <w:r>
        <w:rPr>
          <w:rFonts w:hint="eastAsia" w:ascii="宋体" w:hAnsi="宋体" w:eastAsia="宋体" w:cs="宋体"/>
          <w:color w:val="auto"/>
          <w:spacing w:val="0"/>
          <w:w w:val="100"/>
          <w:kern w:val="0"/>
          <w:sz w:val="24"/>
          <w:highlight w:val="none"/>
          <w:shd w:val="clear" w:color="auto" w:fill="auto"/>
          <w:lang w:val="zh-CN"/>
        </w:rPr>
        <w:t>投标方案、货物（服务）清单。具有项目、数量、品牌、型号、配置性能等；</w:t>
      </w:r>
    </w:p>
    <w:p w14:paraId="0A75C7E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contextualSpacing/>
        <w:jc w:val="both"/>
        <w:textAlignment w:val="auto"/>
        <w:rPr>
          <w:rFonts w:hint="eastAsia" w:ascii="宋体" w:hAnsi="宋体" w:eastAsia="宋体" w:cs="宋体"/>
          <w:color w:val="auto"/>
          <w:spacing w:val="0"/>
          <w:w w:val="100"/>
          <w:kern w:val="0"/>
          <w:sz w:val="24"/>
          <w:highlight w:val="none"/>
          <w:shd w:val="clear" w:color="auto" w:fill="auto"/>
          <w:lang w:val="zh-CN"/>
        </w:rPr>
      </w:pPr>
      <w:r>
        <w:rPr>
          <w:rFonts w:hint="eastAsia" w:ascii="宋体" w:hAnsi="宋体" w:eastAsia="宋体" w:cs="宋体"/>
          <w:color w:val="auto"/>
          <w:spacing w:val="0"/>
          <w:w w:val="100"/>
          <w:kern w:val="0"/>
          <w:sz w:val="24"/>
          <w:szCs w:val="24"/>
          <w:highlight w:val="none"/>
          <w:shd w:val="clear" w:fill="auto"/>
          <w:lang w:val="zh-CN" w:eastAsia="zh-CN" w:bidi="ar-SA"/>
        </w:rPr>
        <w:t>5、</w:t>
      </w:r>
      <w:r>
        <w:rPr>
          <w:rFonts w:hint="eastAsia" w:ascii="宋体" w:hAnsi="宋体" w:eastAsia="宋体" w:cs="宋体"/>
          <w:color w:val="auto"/>
          <w:spacing w:val="0"/>
          <w:w w:val="100"/>
          <w:kern w:val="0"/>
          <w:sz w:val="24"/>
          <w:highlight w:val="none"/>
          <w:shd w:val="clear" w:color="auto" w:fill="auto"/>
          <w:lang w:val="zh-CN"/>
        </w:rPr>
        <w:t>商务技术评分标准中须提供的相关得分佐证材料；</w:t>
      </w:r>
    </w:p>
    <w:p w14:paraId="745517F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contextualSpacing/>
        <w:jc w:val="both"/>
        <w:textAlignment w:val="auto"/>
        <w:rPr>
          <w:rFonts w:hint="eastAsia" w:ascii="宋体" w:hAnsi="宋体" w:eastAsia="宋体" w:cs="宋体"/>
          <w:color w:val="auto"/>
          <w:spacing w:val="0"/>
          <w:w w:val="100"/>
          <w:kern w:val="0"/>
          <w:sz w:val="24"/>
          <w:highlight w:val="none"/>
          <w:shd w:val="clear" w:color="auto" w:fill="auto"/>
          <w:lang w:val="zh-CN"/>
        </w:rPr>
      </w:pPr>
      <w:r>
        <w:rPr>
          <w:rFonts w:hint="eastAsia" w:ascii="宋体" w:hAnsi="宋体" w:eastAsia="宋体" w:cs="宋体"/>
          <w:color w:val="auto"/>
          <w:spacing w:val="0"/>
          <w:w w:val="100"/>
          <w:kern w:val="0"/>
          <w:sz w:val="24"/>
          <w:szCs w:val="24"/>
          <w:highlight w:val="none"/>
          <w:shd w:val="clear" w:fill="auto"/>
          <w:lang w:val="zh-CN" w:eastAsia="zh-CN" w:bidi="ar-SA"/>
        </w:rPr>
        <w:t>6、</w:t>
      </w:r>
      <w:r>
        <w:rPr>
          <w:rFonts w:hint="eastAsia" w:ascii="宋体" w:hAnsi="宋体" w:eastAsia="宋体" w:cs="宋体"/>
          <w:color w:val="auto"/>
          <w:spacing w:val="0"/>
          <w:w w:val="100"/>
          <w:kern w:val="0"/>
          <w:sz w:val="24"/>
          <w:highlight w:val="none"/>
          <w:shd w:val="clear" w:color="auto" w:fill="auto"/>
          <w:lang w:val="zh-CN"/>
        </w:rPr>
        <w:t>投标人认为需要提交的其他商务技术材料。</w:t>
      </w:r>
    </w:p>
    <w:p w14:paraId="66277552">
      <w:pPr>
        <w:keepNext w:val="0"/>
        <w:keepLines w:val="0"/>
        <w:pageBreakBefore w:val="0"/>
        <w:widowControl w:val="0"/>
        <w:kinsoku/>
        <w:wordWrap/>
        <w:overflowPunct/>
        <w:topLinePunct w:val="0"/>
        <w:autoSpaceDE/>
        <w:autoSpaceDN/>
        <w:bidi w:val="0"/>
        <w:adjustRightInd/>
        <w:snapToGrid w:val="0"/>
        <w:spacing w:line="360" w:lineRule="auto"/>
        <w:ind w:firstLine="482" w:firstLineChars="200"/>
        <w:contextualSpacing/>
        <w:jc w:val="both"/>
        <w:textAlignment w:val="auto"/>
        <w:rPr>
          <w:rFonts w:hint="eastAsia" w:ascii="宋体" w:hAnsi="宋体" w:eastAsia="宋体" w:cs="宋体"/>
          <w:b/>
          <w:bCs/>
          <w:color w:val="auto"/>
          <w:spacing w:val="0"/>
          <w:w w:val="100"/>
          <w:kern w:val="0"/>
          <w:sz w:val="24"/>
          <w:highlight w:val="none"/>
          <w:shd w:val="clear" w:color="auto" w:fill="auto"/>
          <w:lang w:val="zh-CN"/>
        </w:rPr>
      </w:pPr>
      <w:r>
        <w:rPr>
          <w:rFonts w:hint="eastAsia" w:ascii="宋体" w:hAnsi="宋体" w:eastAsia="宋体" w:cs="宋体"/>
          <w:b/>
          <w:bCs/>
          <w:color w:val="auto"/>
          <w:spacing w:val="0"/>
          <w:w w:val="100"/>
          <w:kern w:val="0"/>
          <w:sz w:val="24"/>
          <w:highlight w:val="none"/>
          <w:shd w:val="clear" w:color="auto" w:fill="auto"/>
          <w:lang w:val="zh-CN"/>
        </w:rPr>
        <w:t>三、</w:t>
      </w:r>
      <w:r>
        <w:rPr>
          <w:rFonts w:hint="eastAsia" w:ascii="宋体" w:hAnsi="宋体" w:eastAsia="宋体" w:cs="宋体"/>
          <w:b/>
          <w:bCs/>
          <w:color w:val="auto"/>
          <w:spacing w:val="0"/>
          <w:w w:val="100"/>
          <w:kern w:val="0"/>
          <w:sz w:val="24"/>
          <w:highlight w:val="none"/>
          <w:shd w:val="clear" w:color="auto" w:fill="auto"/>
        </w:rPr>
        <w:t>报价文件</w:t>
      </w:r>
    </w:p>
    <w:p w14:paraId="542440E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contextualSpacing/>
        <w:jc w:val="both"/>
        <w:textAlignment w:val="auto"/>
        <w:rPr>
          <w:rFonts w:hint="eastAsia" w:ascii="宋体" w:hAnsi="宋体" w:eastAsia="宋体" w:cs="宋体"/>
          <w:color w:val="auto"/>
          <w:spacing w:val="0"/>
          <w:w w:val="100"/>
          <w:kern w:val="0"/>
          <w:sz w:val="24"/>
          <w:highlight w:val="none"/>
          <w:shd w:val="clear" w:color="auto" w:fill="auto"/>
          <w:lang w:val="zh-CN"/>
        </w:rPr>
      </w:pPr>
      <w:r>
        <w:rPr>
          <w:rFonts w:hint="eastAsia" w:ascii="宋体" w:hAnsi="宋体" w:eastAsia="宋体" w:cs="宋体"/>
          <w:color w:val="auto"/>
          <w:spacing w:val="0"/>
          <w:w w:val="100"/>
          <w:kern w:val="0"/>
          <w:sz w:val="24"/>
          <w:szCs w:val="24"/>
          <w:highlight w:val="none"/>
          <w:shd w:val="clear" w:fill="auto"/>
          <w:lang w:val="zh-CN" w:eastAsia="zh-CN" w:bidi="ar-SA"/>
        </w:rPr>
        <w:t>1、</w:t>
      </w:r>
      <w:r>
        <w:rPr>
          <w:rFonts w:hint="eastAsia" w:ascii="宋体" w:hAnsi="宋体" w:eastAsia="宋体" w:cs="宋体"/>
          <w:color w:val="auto"/>
          <w:spacing w:val="0"/>
          <w:w w:val="100"/>
          <w:kern w:val="0"/>
          <w:sz w:val="24"/>
          <w:highlight w:val="none"/>
          <w:shd w:val="clear" w:color="auto" w:fill="auto"/>
          <w:lang w:val="zh-CN"/>
        </w:rPr>
        <w:t>报价函；</w:t>
      </w:r>
    </w:p>
    <w:p w14:paraId="15C8C3C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contextualSpacing/>
        <w:jc w:val="both"/>
        <w:textAlignment w:val="auto"/>
        <w:rPr>
          <w:rFonts w:hint="eastAsia" w:ascii="宋体" w:hAnsi="宋体" w:cs="宋体"/>
          <w:color w:val="auto"/>
          <w:spacing w:val="0"/>
          <w:w w:val="100"/>
          <w:kern w:val="0"/>
          <w:sz w:val="24"/>
          <w:highlight w:val="none"/>
          <w:shd w:val="clear" w:color="auto" w:fill="auto"/>
          <w:lang w:val="zh-CN"/>
        </w:rPr>
      </w:pPr>
      <w:r>
        <w:rPr>
          <w:rFonts w:hint="eastAsia" w:ascii="宋体" w:hAnsi="宋体" w:eastAsia="宋体" w:cs="宋体"/>
          <w:color w:val="auto"/>
          <w:spacing w:val="0"/>
          <w:w w:val="100"/>
          <w:kern w:val="0"/>
          <w:sz w:val="24"/>
          <w:szCs w:val="24"/>
          <w:highlight w:val="none"/>
          <w:shd w:val="clear" w:fill="auto"/>
          <w:lang w:val="zh-CN" w:eastAsia="zh-CN" w:bidi="ar-SA"/>
        </w:rPr>
        <w:t>2、</w:t>
      </w:r>
      <w:r>
        <w:rPr>
          <w:rFonts w:hint="eastAsia" w:ascii="宋体" w:hAnsi="宋体" w:eastAsia="宋体" w:cs="宋体"/>
          <w:color w:val="auto"/>
          <w:spacing w:val="0"/>
          <w:w w:val="100"/>
          <w:kern w:val="0"/>
          <w:sz w:val="24"/>
          <w:highlight w:val="none"/>
          <w:shd w:val="clear" w:color="auto" w:fill="auto"/>
          <w:lang w:val="zh-CN"/>
        </w:rPr>
        <w:t>分项报价明细表</w:t>
      </w:r>
      <w:r>
        <w:rPr>
          <w:rFonts w:hint="eastAsia" w:ascii="宋体" w:hAnsi="宋体" w:cs="宋体"/>
          <w:color w:val="auto"/>
          <w:spacing w:val="0"/>
          <w:w w:val="100"/>
          <w:kern w:val="0"/>
          <w:sz w:val="24"/>
          <w:highlight w:val="none"/>
          <w:shd w:val="clear" w:color="auto" w:fill="auto"/>
          <w:lang w:val="zh-CN"/>
        </w:rPr>
        <w:t>；</w:t>
      </w:r>
    </w:p>
    <w:p w14:paraId="36EB118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contextualSpacing/>
        <w:jc w:val="both"/>
        <w:textAlignment w:val="auto"/>
        <w:rPr>
          <w:rFonts w:hint="eastAsia" w:ascii="宋体" w:hAnsi="宋体" w:eastAsia="宋体" w:cs="宋体"/>
          <w:color w:val="auto"/>
          <w:spacing w:val="0"/>
          <w:w w:val="100"/>
          <w:kern w:val="0"/>
          <w:sz w:val="24"/>
          <w:highlight w:val="none"/>
          <w:shd w:val="clear" w:color="auto" w:fill="auto"/>
          <w:lang w:val="en-US" w:eastAsia="zh-CN"/>
        </w:rPr>
      </w:pPr>
      <w:r>
        <w:rPr>
          <w:rFonts w:hint="eastAsia" w:ascii="宋体" w:hAnsi="宋体" w:cs="宋体"/>
          <w:color w:val="auto"/>
          <w:spacing w:val="0"/>
          <w:w w:val="100"/>
          <w:kern w:val="0"/>
          <w:sz w:val="24"/>
          <w:highlight w:val="none"/>
          <w:shd w:val="clear" w:color="auto" w:fill="auto"/>
          <w:lang w:val="en-US" w:eastAsia="zh-CN"/>
        </w:rPr>
        <w:t>3、中小企业声明函（货物）（如有）。</w:t>
      </w:r>
    </w:p>
    <w:p w14:paraId="7CC6F026">
      <w:pPr>
        <w:snapToGrid w:val="0"/>
        <w:spacing w:line="500" w:lineRule="exact"/>
        <w:contextualSpacing/>
        <w:rPr>
          <w:rFonts w:hint="eastAsia" w:ascii="宋体" w:hAnsi="宋体" w:eastAsia="宋体" w:cs="宋体"/>
          <w:color w:val="auto"/>
          <w:spacing w:val="0"/>
          <w:w w:val="100"/>
          <w:kern w:val="0"/>
          <w:sz w:val="32"/>
          <w:szCs w:val="32"/>
          <w:highlight w:val="none"/>
          <w:shd w:val="clear" w:color="auto" w:fill="auto"/>
          <w:lang w:val="zh-CN"/>
        </w:rPr>
      </w:pPr>
      <w:r>
        <w:rPr>
          <w:rFonts w:hint="eastAsia" w:ascii="宋体" w:hAnsi="宋体" w:eastAsia="宋体" w:cs="宋体"/>
          <w:color w:val="auto"/>
          <w:spacing w:val="0"/>
          <w:w w:val="100"/>
          <w:kern w:val="0"/>
          <w:sz w:val="32"/>
          <w:szCs w:val="32"/>
          <w:highlight w:val="none"/>
          <w:shd w:val="clear" w:color="auto" w:fill="auto"/>
          <w:lang w:val="zh-CN"/>
        </w:rPr>
        <w:br w:type="page"/>
      </w:r>
      <w:r>
        <w:rPr>
          <w:rFonts w:hint="eastAsia" w:ascii="宋体" w:hAnsi="宋体" w:eastAsia="宋体" w:cs="宋体"/>
          <w:color w:val="auto"/>
          <w:spacing w:val="0"/>
          <w:w w:val="100"/>
          <w:kern w:val="0"/>
          <w:sz w:val="32"/>
          <w:szCs w:val="32"/>
          <w:highlight w:val="none"/>
          <w:shd w:val="clear" w:color="auto" w:fill="auto"/>
          <w:lang w:val="zh-CN"/>
        </w:rPr>
        <w:t>附件1</w:t>
      </w:r>
    </w:p>
    <w:p w14:paraId="2222FE9E">
      <w:pPr>
        <w:pStyle w:val="122"/>
        <w:spacing w:line="560" w:lineRule="exact"/>
        <w:jc w:val="center"/>
        <w:rPr>
          <w:rFonts w:hint="eastAsia" w:ascii="宋体" w:hAnsi="宋体" w:eastAsia="宋体" w:cs="宋体"/>
          <w:b/>
          <w:bCs/>
          <w:color w:val="auto"/>
          <w:spacing w:val="0"/>
          <w:w w:val="100"/>
          <w:sz w:val="32"/>
          <w:szCs w:val="32"/>
          <w:highlight w:val="none"/>
          <w:shd w:val="clear" w:color="auto" w:fill="auto"/>
        </w:rPr>
      </w:pPr>
      <w:r>
        <w:rPr>
          <w:rFonts w:hint="eastAsia" w:ascii="宋体" w:hAnsi="宋体" w:eastAsia="宋体" w:cs="宋体"/>
          <w:b/>
          <w:bCs/>
          <w:color w:val="auto"/>
          <w:spacing w:val="0"/>
          <w:w w:val="100"/>
          <w:sz w:val="32"/>
          <w:szCs w:val="32"/>
          <w:highlight w:val="none"/>
          <w:shd w:val="clear" w:color="auto" w:fill="auto"/>
        </w:rPr>
        <w:t>投标人声明函</w:t>
      </w:r>
    </w:p>
    <w:p w14:paraId="0D89DF04">
      <w:pPr>
        <w:spacing w:line="460" w:lineRule="exact"/>
        <w:rPr>
          <w:rFonts w:hint="eastAsia" w:ascii="宋体" w:hAnsi="宋体" w:eastAsia="宋体" w:cs="宋体"/>
          <w:b/>
          <w:bCs/>
          <w:color w:val="auto"/>
          <w:spacing w:val="0"/>
          <w:w w:val="100"/>
          <w:sz w:val="44"/>
          <w:szCs w:val="44"/>
          <w:highlight w:val="none"/>
          <w:shd w:val="clear" w:color="auto" w:fill="auto"/>
        </w:rPr>
      </w:pPr>
      <w:r>
        <w:rPr>
          <w:rFonts w:hint="eastAsia" w:ascii="宋体" w:hAnsi="宋体" w:eastAsia="宋体" w:cs="宋体"/>
          <w:b/>
          <w:bCs/>
          <w:color w:val="auto"/>
          <w:spacing w:val="0"/>
          <w:w w:val="100"/>
          <w:sz w:val="24"/>
          <w:szCs w:val="21"/>
          <w:highlight w:val="none"/>
          <w:shd w:val="clear" w:color="auto" w:fill="auto"/>
        </w:rPr>
        <w:t xml:space="preserve">                       </w:t>
      </w:r>
      <w:r>
        <w:rPr>
          <w:rFonts w:hint="eastAsia" w:ascii="宋体" w:hAnsi="宋体" w:eastAsia="宋体" w:cs="宋体"/>
          <w:b/>
          <w:bCs/>
          <w:color w:val="auto"/>
          <w:spacing w:val="0"/>
          <w:w w:val="100"/>
          <w:sz w:val="44"/>
          <w:szCs w:val="44"/>
          <w:highlight w:val="none"/>
          <w:shd w:val="clear" w:color="auto" w:fill="auto"/>
        </w:rPr>
        <w:t xml:space="preserve">   </w:t>
      </w:r>
    </w:p>
    <w:p w14:paraId="343E54AC">
      <w:pPr>
        <w:spacing w:line="520" w:lineRule="exact"/>
        <w:ind w:firstLine="480" w:firstLineChars="200"/>
        <w:rPr>
          <w:rFonts w:hint="eastAsia" w:ascii="宋体" w:hAnsi="宋体" w:eastAsia="宋体" w:cs="宋体"/>
          <w:b/>
          <w:bCs/>
          <w:color w:val="auto"/>
          <w:spacing w:val="0"/>
          <w:w w:val="100"/>
          <w:sz w:val="24"/>
          <w:highlight w:val="none"/>
        </w:rPr>
      </w:pPr>
      <w:r>
        <w:rPr>
          <w:rFonts w:hint="eastAsia" w:ascii="宋体" w:hAnsi="宋体" w:eastAsia="宋体" w:cs="宋体"/>
          <w:bCs/>
          <w:color w:val="auto"/>
          <w:spacing w:val="0"/>
          <w:w w:val="100"/>
          <w:sz w:val="24"/>
          <w:highlight w:val="none"/>
        </w:rPr>
        <w:t>我单位参加</w:t>
      </w:r>
      <w:r>
        <w:rPr>
          <w:rFonts w:hint="eastAsia" w:ascii="宋体" w:hAnsi="宋体" w:eastAsia="宋体" w:cs="宋体"/>
          <w:bCs/>
          <w:color w:val="auto"/>
          <w:spacing w:val="0"/>
          <w:w w:val="100"/>
          <w:sz w:val="24"/>
          <w:szCs w:val="21"/>
          <w:highlight w:val="none"/>
          <w:u w:val="single"/>
          <w:lang w:val="en-US" w:eastAsia="zh-CN"/>
        </w:rPr>
        <w:t xml:space="preserve">                      </w:t>
      </w:r>
      <w:r>
        <w:rPr>
          <w:rFonts w:hint="eastAsia" w:ascii="宋体" w:hAnsi="宋体" w:eastAsia="宋体" w:cs="宋体"/>
          <w:bCs/>
          <w:color w:val="auto"/>
          <w:spacing w:val="0"/>
          <w:w w:val="100"/>
          <w:sz w:val="24"/>
          <w:szCs w:val="21"/>
          <w:highlight w:val="none"/>
        </w:rPr>
        <w:t>（项目名称）投标活动。针对本项目做出如下声明：</w:t>
      </w:r>
    </w:p>
    <w:p w14:paraId="293C1F77">
      <w:pPr>
        <w:spacing w:line="520" w:lineRule="exact"/>
        <w:ind w:firstLine="482"/>
        <w:rPr>
          <w:rFonts w:hint="eastAsia" w:ascii="宋体" w:hAnsi="宋体" w:eastAsia="宋体" w:cs="宋体"/>
          <w:color w:val="auto"/>
          <w:spacing w:val="0"/>
          <w:w w:val="100"/>
          <w:sz w:val="24"/>
          <w:highlight w:val="none"/>
        </w:rPr>
      </w:pPr>
      <w:r>
        <w:rPr>
          <w:rFonts w:hint="eastAsia" w:ascii="宋体" w:hAnsi="宋体" w:eastAsia="宋体" w:cs="宋体"/>
          <w:bCs/>
          <w:color w:val="auto"/>
          <w:spacing w:val="0"/>
          <w:w w:val="100"/>
          <w:sz w:val="24"/>
          <w:szCs w:val="21"/>
          <w:highlight w:val="none"/>
        </w:rPr>
        <w:t>1.我单位具有独立承担民事责任的能力；</w:t>
      </w:r>
    </w:p>
    <w:p w14:paraId="47F9D640">
      <w:pPr>
        <w:spacing w:line="520" w:lineRule="exact"/>
        <w:ind w:firstLine="482"/>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2.我单位具有良好的商业信誉和健全的财务会计制度；</w:t>
      </w:r>
    </w:p>
    <w:p w14:paraId="0B6A19BD">
      <w:pPr>
        <w:spacing w:line="520" w:lineRule="exact"/>
        <w:ind w:firstLine="482"/>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3.我单位具有履行合同所必需的设备和专业技术能力；</w:t>
      </w:r>
    </w:p>
    <w:p w14:paraId="14028089">
      <w:pPr>
        <w:spacing w:line="520" w:lineRule="exact"/>
        <w:ind w:firstLine="482"/>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4.我单位有依法缴纳税收和社会保障资金的良好记录；</w:t>
      </w:r>
    </w:p>
    <w:p w14:paraId="63CB13E2">
      <w:pPr>
        <w:spacing w:line="520" w:lineRule="exact"/>
        <w:ind w:firstLine="482"/>
        <w:rPr>
          <w:rFonts w:hint="eastAsia" w:ascii="宋体" w:hAnsi="宋体" w:eastAsia="宋体" w:cs="宋体"/>
          <w:color w:val="auto"/>
          <w:spacing w:val="0"/>
          <w:w w:val="100"/>
          <w:sz w:val="24"/>
          <w:highlight w:val="none"/>
          <w:lang w:eastAsia="zh-CN"/>
        </w:rPr>
      </w:pPr>
      <w:r>
        <w:rPr>
          <w:rFonts w:hint="eastAsia" w:ascii="宋体" w:hAnsi="宋体" w:eastAsia="宋体" w:cs="宋体"/>
          <w:color w:val="auto"/>
          <w:spacing w:val="0"/>
          <w:w w:val="100"/>
          <w:sz w:val="24"/>
          <w:highlight w:val="none"/>
        </w:rPr>
        <w:t>5.我单位参加采购活动前三年内，在经营活动中没有重大违法记录；（供应商在参加采购活动前三年内因违法经营被禁止在一定期限内参加采购活动，期限届满的，可以参加采购活动。</w:t>
      </w:r>
      <w:r>
        <w:rPr>
          <w:rFonts w:hint="eastAsia" w:ascii="宋体" w:hAnsi="宋体" w:eastAsia="宋体" w:cs="宋体"/>
          <w:color w:val="auto"/>
          <w:spacing w:val="0"/>
          <w:w w:val="100"/>
          <w:sz w:val="24"/>
          <w:highlight w:val="none"/>
          <w:lang w:eastAsia="zh-CN"/>
        </w:rPr>
        <w:t>）</w:t>
      </w:r>
    </w:p>
    <w:p w14:paraId="60F17D25">
      <w:pPr>
        <w:spacing w:line="500" w:lineRule="exact"/>
        <w:ind w:firstLine="482"/>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rPr>
        <w:t xml:space="preserve"> 6.我单位满足法律、行政法规规定的其他条件。</w:t>
      </w:r>
    </w:p>
    <w:p w14:paraId="2B97FF0C">
      <w:pPr>
        <w:spacing w:line="460" w:lineRule="exact"/>
        <w:jc w:val="center"/>
        <w:rPr>
          <w:rFonts w:hint="eastAsia" w:ascii="宋体" w:hAnsi="宋体" w:eastAsia="宋体" w:cs="宋体"/>
          <w:bCs/>
          <w:color w:val="auto"/>
          <w:spacing w:val="0"/>
          <w:w w:val="100"/>
          <w:sz w:val="24"/>
          <w:szCs w:val="21"/>
          <w:highlight w:val="none"/>
          <w:shd w:val="clear" w:color="auto" w:fill="auto"/>
        </w:rPr>
      </w:pPr>
      <w:r>
        <w:rPr>
          <w:rFonts w:hint="eastAsia" w:ascii="宋体" w:hAnsi="宋体" w:eastAsia="宋体" w:cs="宋体"/>
          <w:bCs/>
          <w:color w:val="auto"/>
          <w:spacing w:val="0"/>
          <w:w w:val="100"/>
          <w:sz w:val="24"/>
          <w:szCs w:val="21"/>
          <w:highlight w:val="none"/>
          <w:shd w:val="clear" w:color="auto" w:fill="auto"/>
        </w:rPr>
        <w:t xml:space="preserve">                                     </w:t>
      </w:r>
    </w:p>
    <w:p w14:paraId="797787D1">
      <w:pPr>
        <w:spacing w:line="460" w:lineRule="exact"/>
        <w:jc w:val="center"/>
        <w:rPr>
          <w:rFonts w:hint="eastAsia" w:ascii="宋体" w:hAnsi="宋体" w:eastAsia="宋体" w:cs="宋体"/>
          <w:bCs/>
          <w:color w:val="auto"/>
          <w:spacing w:val="0"/>
          <w:w w:val="100"/>
          <w:sz w:val="24"/>
          <w:szCs w:val="21"/>
          <w:highlight w:val="none"/>
          <w:shd w:val="clear" w:color="auto" w:fill="auto"/>
        </w:rPr>
      </w:pPr>
    </w:p>
    <w:p w14:paraId="2E5201EB">
      <w:pPr>
        <w:spacing w:line="460" w:lineRule="exact"/>
        <w:jc w:val="both"/>
        <w:rPr>
          <w:rFonts w:hint="eastAsia" w:ascii="宋体" w:hAnsi="宋体" w:eastAsia="宋体" w:cs="宋体"/>
          <w:bCs/>
          <w:color w:val="auto"/>
          <w:spacing w:val="0"/>
          <w:w w:val="100"/>
          <w:sz w:val="24"/>
          <w:szCs w:val="21"/>
          <w:highlight w:val="none"/>
          <w:shd w:val="clear" w:color="auto" w:fill="auto"/>
        </w:rPr>
      </w:pPr>
      <w:r>
        <w:rPr>
          <w:rFonts w:hint="eastAsia" w:ascii="宋体" w:hAnsi="宋体" w:eastAsia="宋体" w:cs="宋体"/>
          <w:bCs/>
          <w:color w:val="auto"/>
          <w:spacing w:val="0"/>
          <w:w w:val="100"/>
          <w:sz w:val="24"/>
          <w:szCs w:val="21"/>
          <w:highlight w:val="none"/>
          <w:shd w:val="clear" w:color="auto" w:fill="auto"/>
        </w:rPr>
        <w:t>承诺人名称（盖单位公章）：</w:t>
      </w:r>
    </w:p>
    <w:p w14:paraId="6B32B4F5">
      <w:pPr>
        <w:spacing w:line="460" w:lineRule="exact"/>
        <w:jc w:val="right"/>
        <w:rPr>
          <w:rFonts w:hint="eastAsia" w:ascii="宋体" w:hAnsi="宋体" w:eastAsia="宋体" w:cs="宋体"/>
          <w:bCs/>
          <w:color w:val="auto"/>
          <w:spacing w:val="0"/>
          <w:w w:val="100"/>
          <w:sz w:val="24"/>
          <w:szCs w:val="21"/>
          <w:highlight w:val="none"/>
          <w:shd w:val="clear" w:color="auto" w:fill="auto"/>
        </w:rPr>
      </w:pPr>
      <w:r>
        <w:rPr>
          <w:rFonts w:hint="eastAsia" w:ascii="宋体" w:hAnsi="宋体" w:eastAsia="宋体" w:cs="宋体"/>
          <w:bCs/>
          <w:color w:val="auto"/>
          <w:spacing w:val="0"/>
          <w:w w:val="100"/>
          <w:sz w:val="24"/>
          <w:szCs w:val="21"/>
          <w:highlight w:val="none"/>
          <w:shd w:val="clear" w:color="auto" w:fill="auto"/>
        </w:rPr>
        <w:t xml:space="preserve">  </w:t>
      </w:r>
    </w:p>
    <w:p w14:paraId="7A386A98">
      <w:pPr>
        <w:spacing w:line="460" w:lineRule="exact"/>
        <w:jc w:val="both"/>
        <w:rPr>
          <w:rFonts w:hint="eastAsia" w:ascii="宋体" w:hAnsi="宋体" w:eastAsia="宋体" w:cs="宋体"/>
          <w:bCs/>
          <w:color w:val="auto"/>
          <w:spacing w:val="0"/>
          <w:w w:val="100"/>
          <w:sz w:val="24"/>
          <w:szCs w:val="21"/>
          <w:highlight w:val="none"/>
          <w:shd w:val="clear" w:color="auto" w:fill="auto"/>
        </w:rPr>
      </w:pPr>
      <w:r>
        <w:rPr>
          <w:rFonts w:hint="eastAsia" w:ascii="宋体" w:hAnsi="宋体" w:eastAsia="宋体" w:cs="宋体"/>
          <w:bCs/>
          <w:color w:val="auto"/>
          <w:spacing w:val="0"/>
          <w:w w:val="100"/>
          <w:sz w:val="24"/>
          <w:szCs w:val="21"/>
          <w:highlight w:val="none"/>
          <w:shd w:val="clear" w:color="auto" w:fill="auto"/>
        </w:rPr>
        <w:t>日期：______年</w:t>
      </w:r>
      <w:r>
        <w:rPr>
          <w:rFonts w:hint="eastAsia" w:ascii="宋体" w:hAnsi="宋体" w:eastAsia="宋体" w:cs="宋体"/>
          <w:bCs/>
          <w:color w:val="auto"/>
          <w:spacing w:val="0"/>
          <w:w w:val="100"/>
          <w:sz w:val="24"/>
          <w:szCs w:val="21"/>
          <w:highlight w:val="none"/>
          <w:u w:val="single"/>
          <w:shd w:val="clear" w:color="auto" w:fill="auto"/>
        </w:rPr>
        <w:t xml:space="preserve">    </w:t>
      </w:r>
      <w:r>
        <w:rPr>
          <w:rFonts w:hint="eastAsia" w:ascii="宋体" w:hAnsi="宋体" w:eastAsia="宋体" w:cs="宋体"/>
          <w:bCs/>
          <w:color w:val="auto"/>
          <w:spacing w:val="0"/>
          <w:w w:val="100"/>
          <w:sz w:val="24"/>
          <w:szCs w:val="21"/>
          <w:highlight w:val="none"/>
          <w:shd w:val="clear" w:color="auto" w:fill="auto"/>
        </w:rPr>
        <w:t>月</w:t>
      </w:r>
      <w:r>
        <w:rPr>
          <w:rFonts w:hint="eastAsia" w:ascii="宋体" w:hAnsi="宋体" w:eastAsia="宋体" w:cs="宋体"/>
          <w:bCs/>
          <w:color w:val="auto"/>
          <w:spacing w:val="0"/>
          <w:w w:val="100"/>
          <w:sz w:val="24"/>
          <w:szCs w:val="21"/>
          <w:highlight w:val="none"/>
          <w:u w:val="single"/>
          <w:shd w:val="clear" w:color="auto" w:fill="auto"/>
        </w:rPr>
        <w:t xml:space="preserve">    </w:t>
      </w:r>
      <w:r>
        <w:rPr>
          <w:rFonts w:hint="eastAsia" w:ascii="宋体" w:hAnsi="宋体" w:eastAsia="宋体" w:cs="宋体"/>
          <w:bCs/>
          <w:color w:val="auto"/>
          <w:spacing w:val="0"/>
          <w:w w:val="100"/>
          <w:sz w:val="24"/>
          <w:szCs w:val="21"/>
          <w:highlight w:val="none"/>
          <w:shd w:val="clear" w:color="auto" w:fill="auto"/>
        </w:rPr>
        <w:t>日</w:t>
      </w:r>
    </w:p>
    <w:p w14:paraId="4E37941C">
      <w:pPr>
        <w:rPr>
          <w:rFonts w:hint="eastAsia" w:ascii="宋体" w:hAnsi="宋体" w:eastAsia="宋体" w:cs="宋体"/>
          <w:color w:val="auto"/>
          <w:spacing w:val="0"/>
          <w:w w:val="100"/>
          <w:kern w:val="0"/>
          <w:sz w:val="32"/>
          <w:szCs w:val="32"/>
          <w:highlight w:val="none"/>
          <w:shd w:val="clear" w:color="auto" w:fill="auto"/>
          <w:lang w:val="zh-CN"/>
        </w:rPr>
      </w:pPr>
      <w:r>
        <w:rPr>
          <w:rFonts w:hint="eastAsia" w:ascii="宋体" w:hAnsi="宋体" w:eastAsia="宋体" w:cs="宋体"/>
          <w:b/>
          <w:bCs/>
          <w:color w:val="auto"/>
          <w:spacing w:val="0"/>
          <w:w w:val="100"/>
          <w:sz w:val="28"/>
          <w:szCs w:val="28"/>
          <w:highlight w:val="none"/>
          <w:shd w:val="clear" w:color="auto" w:fill="auto"/>
        </w:rPr>
        <w:br w:type="page"/>
      </w:r>
      <w:r>
        <w:rPr>
          <w:rFonts w:hint="eastAsia" w:ascii="宋体" w:hAnsi="宋体" w:eastAsia="宋体" w:cs="宋体"/>
          <w:color w:val="auto"/>
          <w:spacing w:val="0"/>
          <w:w w:val="100"/>
          <w:kern w:val="0"/>
          <w:sz w:val="32"/>
          <w:szCs w:val="32"/>
          <w:highlight w:val="none"/>
          <w:shd w:val="clear" w:color="auto" w:fill="auto"/>
          <w:lang w:val="zh-CN"/>
        </w:rPr>
        <w:t>附件2</w:t>
      </w:r>
    </w:p>
    <w:p w14:paraId="3CB688D2">
      <w:pPr>
        <w:pStyle w:val="122"/>
        <w:spacing w:line="560" w:lineRule="exact"/>
        <w:jc w:val="center"/>
        <w:rPr>
          <w:rFonts w:hint="eastAsia" w:ascii="宋体" w:hAnsi="宋体" w:eastAsia="宋体" w:cs="宋体"/>
          <w:b/>
          <w:bCs/>
          <w:color w:val="auto"/>
          <w:spacing w:val="0"/>
          <w:w w:val="100"/>
          <w:sz w:val="32"/>
          <w:szCs w:val="32"/>
          <w:highlight w:val="none"/>
          <w:shd w:val="clear" w:color="auto" w:fill="auto"/>
        </w:rPr>
      </w:pPr>
      <w:r>
        <w:rPr>
          <w:rFonts w:hint="eastAsia" w:ascii="宋体" w:hAnsi="宋体" w:eastAsia="宋体" w:cs="宋体"/>
          <w:b/>
          <w:bCs/>
          <w:color w:val="auto"/>
          <w:spacing w:val="0"/>
          <w:w w:val="100"/>
          <w:sz w:val="32"/>
          <w:szCs w:val="32"/>
          <w:highlight w:val="none"/>
          <w:shd w:val="clear" w:color="auto" w:fill="auto"/>
        </w:rPr>
        <w:t>法定代表人身份证明</w:t>
      </w:r>
    </w:p>
    <w:p w14:paraId="17DD4939">
      <w:pPr>
        <w:spacing w:line="480" w:lineRule="exact"/>
        <w:rPr>
          <w:rFonts w:hint="eastAsia" w:ascii="宋体" w:hAnsi="宋体" w:eastAsia="宋体" w:cs="宋体"/>
          <w:color w:val="auto"/>
          <w:spacing w:val="0"/>
          <w:w w:val="100"/>
          <w:sz w:val="24"/>
          <w:highlight w:val="none"/>
          <w:shd w:val="clear" w:color="auto" w:fill="auto"/>
        </w:rPr>
      </w:pPr>
    </w:p>
    <w:p w14:paraId="47B03A78">
      <w:pPr>
        <w:spacing w:line="480" w:lineRule="exact"/>
        <w:ind w:firstLine="480" w:firstLineChars="200"/>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u w:val="single"/>
          <w:shd w:val="clear" w:color="auto" w:fill="auto"/>
        </w:rPr>
        <w:t xml:space="preserve">        </w:t>
      </w:r>
      <w:r>
        <w:rPr>
          <w:rFonts w:hint="eastAsia" w:ascii="宋体" w:hAnsi="宋体" w:eastAsia="宋体" w:cs="宋体"/>
          <w:color w:val="auto"/>
          <w:spacing w:val="0"/>
          <w:w w:val="100"/>
          <w:sz w:val="24"/>
          <w:highlight w:val="none"/>
          <w:shd w:val="clear" w:color="auto" w:fill="auto"/>
        </w:rPr>
        <w:t>先生/女士： 现任我单位</w:t>
      </w:r>
      <w:r>
        <w:rPr>
          <w:rFonts w:hint="eastAsia" w:ascii="宋体" w:hAnsi="宋体" w:eastAsia="宋体" w:cs="宋体"/>
          <w:color w:val="auto"/>
          <w:spacing w:val="0"/>
          <w:w w:val="100"/>
          <w:sz w:val="24"/>
          <w:highlight w:val="none"/>
          <w:u w:val="single"/>
          <w:shd w:val="clear" w:color="auto" w:fill="auto"/>
        </w:rPr>
        <w:t xml:space="preserve">        </w:t>
      </w:r>
      <w:r>
        <w:rPr>
          <w:rFonts w:hint="eastAsia" w:ascii="宋体" w:hAnsi="宋体" w:eastAsia="宋体" w:cs="宋体"/>
          <w:color w:val="auto"/>
          <w:spacing w:val="0"/>
          <w:w w:val="100"/>
          <w:sz w:val="24"/>
          <w:highlight w:val="none"/>
          <w:shd w:val="clear" w:color="auto" w:fill="auto"/>
        </w:rPr>
        <w:t>职务，为法定代表人，特此证明。</w:t>
      </w:r>
    </w:p>
    <w:p w14:paraId="2E2A4274">
      <w:pPr>
        <w:spacing w:line="480" w:lineRule="exact"/>
        <w:ind w:firstLine="480"/>
        <w:rPr>
          <w:rFonts w:hint="eastAsia" w:ascii="宋体" w:hAnsi="宋体" w:eastAsia="宋体" w:cs="宋体"/>
          <w:color w:val="auto"/>
          <w:spacing w:val="0"/>
          <w:w w:val="100"/>
          <w:sz w:val="24"/>
          <w:highlight w:val="none"/>
          <w:u w:val="single"/>
          <w:shd w:val="clear" w:color="auto" w:fill="auto"/>
        </w:rPr>
      </w:pPr>
      <w:r>
        <w:rPr>
          <w:rFonts w:hint="eastAsia" w:ascii="宋体" w:hAnsi="宋体" w:eastAsia="宋体" w:cs="宋体"/>
          <w:color w:val="auto"/>
          <w:spacing w:val="0"/>
          <w:w w:val="100"/>
          <w:sz w:val="24"/>
          <w:highlight w:val="none"/>
          <w:shd w:val="clear" w:color="auto" w:fill="auto"/>
        </w:rPr>
        <w:t>身份证号码：</w:t>
      </w:r>
      <w:r>
        <w:rPr>
          <w:rFonts w:hint="eastAsia" w:ascii="宋体" w:hAnsi="宋体" w:eastAsia="宋体" w:cs="宋体"/>
          <w:color w:val="auto"/>
          <w:spacing w:val="0"/>
          <w:w w:val="100"/>
          <w:sz w:val="24"/>
          <w:highlight w:val="none"/>
          <w:u w:val="single"/>
          <w:shd w:val="clear" w:color="auto" w:fill="auto"/>
        </w:rPr>
        <w:t xml:space="preserve">                                               </w:t>
      </w:r>
    </w:p>
    <w:p w14:paraId="5886D3E1">
      <w:pPr>
        <w:spacing w:line="480" w:lineRule="exact"/>
        <w:ind w:firstLine="480"/>
        <w:rPr>
          <w:rFonts w:hint="eastAsia" w:ascii="宋体" w:hAnsi="宋体" w:eastAsia="宋体" w:cs="宋体"/>
          <w:color w:val="auto"/>
          <w:spacing w:val="0"/>
          <w:w w:val="100"/>
          <w:sz w:val="24"/>
          <w:highlight w:val="none"/>
          <w:shd w:val="clear" w:color="auto" w:fill="auto"/>
        </w:rPr>
      </w:pPr>
    </w:p>
    <w:p w14:paraId="3F11E60C">
      <w:pPr>
        <w:pStyle w:val="123"/>
        <w:spacing w:line="600" w:lineRule="exact"/>
        <w:rPr>
          <w:rFonts w:hint="eastAsia" w:ascii="宋体" w:hAnsi="宋体" w:eastAsia="宋体" w:cs="宋体"/>
          <w:b/>
          <w:color w:val="auto"/>
          <w:spacing w:val="0"/>
          <w:w w:val="100"/>
          <w:sz w:val="24"/>
          <w:highlight w:val="none"/>
          <w:shd w:val="clear" w:color="auto" w:fill="auto"/>
        </w:rPr>
      </w:pPr>
      <w:r>
        <w:rPr>
          <w:rFonts w:hint="eastAsia" w:ascii="宋体" w:hAnsi="宋体" w:eastAsia="宋体" w:cs="宋体"/>
          <w:b/>
          <w:color w:val="auto"/>
          <w:spacing w:val="0"/>
          <w:w w:val="100"/>
          <w:sz w:val="24"/>
          <w:highlight w:val="none"/>
          <w:shd w:val="clear" w:color="auto" w:fill="auto"/>
        </w:rPr>
        <w:t>注：提供法定代表人的身份证复印</w:t>
      </w:r>
      <w:r>
        <w:rPr>
          <w:rFonts w:hint="eastAsia" w:ascii="宋体" w:hAnsi="宋体" w:eastAsia="宋体" w:cs="宋体"/>
          <w:b/>
          <w:color w:val="auto"/>
          <w:spacing w:val="0"/>
          <w:w w:val="100"/>
          <w:sz w:val="24"/>
          <w:highlight w:val="none"/>
          <w:shd w:val="clear" w:color="auto" w:fill="auto"/>
          <w:lang w:eastAsia="zh-CN"/>
        </w:rPr>
        <w:t>件加</w:t>
      </w:r>
      <w:r>
        <w:rPr>
          <w:rFonts w:hint="eastAsia" w:ascii="宋体" w:hAnsi="宋体" w:eastAsia="宋体" w:cs="宋体"/>
          <w:b/>
          <w:color w:val="auto"/>
          <w:spacing w:val="0"/>
          <w:w w:val="100"/>
          <w:sz w:val="24"/>
          <w:highlight w:val="none"/>
          <w:shd w:val="clear" w:color="auto" w:fill="auto"/>
        </w:rPr>
        <w:t>盖公章</w:t>
      </w:r>
    </w:p>
    <w:p w14:paraId="04587DD1">
      <w:pPr>
        <w:spacing w:line="480" w:lineRule="exact"/>
        <w:ind w:firstLine="480" w:firstLineChars="200"/>
        <w:rPr>
          <w:rFonts w:hint="eastAsia" w:ascii="宋体" w:hAnsi="宋体" w:eastAsia="宋体" w:cs="宋体"/>
          <w:color w:val="auto"/>
          <w:spacing w:val="0"/>
          <w:w w:val="100"/>
          <w:sz w:val="24"/>
          <w:highlight w:val="none"/>
          <w:shd w:val="clear" w:color="auto" w:fill="auto"/>
        </w:rPr>
      </w:pPr>
    </w:p>
    <w:p w14:paraId="0B41853C">
      <w:pPr>
        <w:rPr>
          <w:rFonts w:hint="eastAsia" w:ascii="宋体" w:hAnsi="宋体" w:eastAsia="宋体" w:cs="宋体"/>
          <w:color w:val="auto"/>
          <w:spacing w:val="0"/>
          <w:w w:val="100"/>
          <w:highlight w:val="none"/>
          <w:shd w:val="clear" w:color="auto" w:fill="auto"/>
        </w:rPr>
      </w:pPr>
      <w:r>
        <w:rPr>
          <w:rFonts w:hint="eastAsia" w:ascii="宋体" w:hAnsi="宋体" w:eastAsia="宋体" w:cs="宋体"/>
          <w:color w:val="auto"/>
          <w:spacing w:val="0"/>
          <w:w w:val="100"/>
          <w:highlight w:val="none"/>
          <w:shd w:val="clear" w:color="auto" w:fill="auto"/>
        </w:rPr>
        <w:t xml:space="preserve">     </w:t>
      </w:r>
    </w:p>
    <w:p w14:paraId="236BC3AF">
      <w:pPr>
        <w:snapToGrid w:val="0"/>
        <w:spacing w:line="400" w:lineRule="exact"/>
        <w:ind w:firstLine="540" w:firstLineChars="192"/>
        <w:contextualSpacing/>
        <w:rPr>
          <w:rFonts w:hint="eastAsia" w:ascii="宋体" w:hAnsi="宋体" w:eastAsia="宋体" w:cs="宋体"/>
          <w:b/>
          <w:color w:val="auto"/>
          <w:spacing w:val="0"/>
          <w:w w:val="100"/>
          <w:kern w:val="0"/>
          <w:sz w:val="28"/>
          <w:szCs w:val="28"/>
          <w:highlight w:val="none"/>
          <w:shd w:val="clear" w:color="auto" w:fill="auto"/>
        </w:rPr>
      </w:pPr>
    </w:p>
    <w:p w14:paraId="18D13357">
      <w:pPr>
        <w:snapToGrid w:val="0"/>
        <w:spacing w:line="400" w:lineRule="exact"/>
        <w:ind w:firstLine="540" w:firstLineChars="192"/>
        <w:contextualSpacing/>
        <w:rPr>
          <w:rFonts w:hint="eastAsia" w:ascii="宋体" w:hAnsi="宋体" w:eastAsia="宋体" w:cs="宋体"/>
          <w:b/>
          <w:color w:val="auto"/>
          <w:spacing w:val="0"/>
          <w:w w:val="100"/>
          <w:kern w:val="0"/>
          <w:sz w:val="28"/>
          <w:szCs w:val="28"/>
          <w:highlight w:val="none"/>
          <w:shd w:val="clear" w:color="auto" w:fill="auto"/>
          <w:lang w:val="zh-CN"/>
        </w:rPr>
      </w:pPr>
    </w:p>
    <w:p w14:paraId="5DA409C9">
      <w:pPr>
        <w:snapToGrid w:val="0"/>
        <w:spacing w:line="400" w:lineRule="exact"/>
        <w:ind w:firstLine="540" w:firstLineChars="192"/>
        <w:contextualSpacing/>
        <w:rPr>
          <w:rFonts w:hint="eastAsia" w:ascii="宋体" w:hAnsi="宋体" w:eastAsia="宋体" w:cs="宋体"/>
          <w:b/>
          <w:color w:val="auto"/>
          <w:spacing w:val="0"/>
          <w:w w:val="100"/>
          <w:kern w:val="0"/>
          <w:sz w:val="28"/>
          <w:szCs w:val="28"/>
          <w:highlight w:val="none"/>
          <w:shd w:val="clear" w:color="auto" w:fill="auto"/>
          <w:lang w:val="zh-CN"/>
        </w:rPr>
      </w:pPr>
    </w:p>
    <w:p w14:paraId="1A00CA98">
      <w:pPr>
        <w:snapToGrid w:val="0"/>
        <w:spacing w:line="400" w:lineRule="exact"/>
        <w:ind w:firstLine="540" w:firstLineChars="192"/>
        <w:contextualSpacing/>
        <w:rPr>
          <w:rFonts w:hint="eastAsia" w:ascii="宋体" w:hAnsi="宋体" w:eastAsia="宋体" w:cs="宋体"/>
          <w:b/>
          <w:color w:val="auto"/>
          <w:spacing w:val="0"/>
          <w:w w:val="100"/>
          <w:kern w:val="0"/>
          <w:sz w:val="28"/>
          <w:szCs w:val="28"/>
          <w:highlight w:val="none"/>
          <w:shd w:val="clear" w:color="auto" w:fill="auto"/>
          <w:lang w:val="zh-CN"/>
        </w:rPr>
      </w:pPr>
    </w:p>
    <w:p w14:paraId="5A2573C4">
      <w:pPr>
        <w:snapToGrid w:val="0"/>
        <w:spacing w:line="400" w:lineRule="exact"/>
        <w:ind w:firstLine="540" w:firstLineChars="192"/>
        <w:contextualSpacing/>
        <w:rPr>
          <w:rFonts w:hint="eastAsia" w:ascii="宋体" w:hAnsi="宋体" w:eastAsia="宋体" w:cs="宋体"/>
          <w:b/>
          <w:color w:val="auto"/>
          <w:spacing w:val="0"/>
          <w:w w:val="100"/>
          <w:kern w:val="0"/>
          <w:sz w:val="28"/>
          <w:szCs w:val="28"/>
          <w:highlight w:val="none"/>
          <w:shd w:val="clear" w:color="auto" w:fill="auto"/>
          <w:lang w:val="zh-CN"/>
        </w:rPr>
      </w:pPr>
    </w:p>
    <w:p w14:paraId="439A2E54">
      <w:pPr>
        <w:snapToGrid w:val="0"/>
        <w:spacing w:line="400" w:lineRule="exact"/>
        <w:ind w:firstLine="540" w:firstLineChars="192"/>
        <w:contextualSpacing/>
        <w:rPr>
          <w:rFonts w:hint="eastAsia" w:ascii="宋体" w:hAnsi="宋体" w:eastAsia="宋体" w:cs="宋体"/>
          <w:b/>
          <w:color w:val="auto"/>
          <w:spacing w:val="0"/>
          <w:w w:val="100"/>
          <w:kern w:val="0"/>
          <w:sz w:val="28"/>
          <w:szCs w:val="28"/>
          <w:highlight w:val="none"/>
          <w:shd w:val="clear" w:color="auto" w:fill="auto"/>
          <w:lang w:val="zh-CN"/>
        </w:rPr>
      </w:pPr>
    </w:p>
    <w:p w14:paraId="1629DCE5">
      <w:pPr>
        <w:snapToGrid w:val="0"/>
        <w:spacing w:line="400" w:lineRule="exact"/>
        <w:ind w:firstLine="540" w:firstLineChars="192"/>
        <w:contextualSpacing/>
        <w:rPr>
          <w:rFonts w:hint="eastAsia" w:ascii="宋体" w:hAnsi="宋体" w:eastAsia="宋体" w:cs="宋体"/>
          <w:b/>
          <w:color w:val="auto"/>
          <w:spacing w:val="0"/>
          <w:w w:val="100"/>
          <w:kern w:val="0"/>
          <w:sz w:val="28"/>
          <w:szCs w:val="28"/>
          <w:highlight w:val="none"/>
          <w:shd w:val="clear" w:color="auto" w:fill="auto"/>
          <w:lang w:val="zh-CN"/>
        </w:rPr>
      </w:pPr>
    </w:p>
    <w:p w14:paraId="24CDDEE7">
      <w:pPr>
        <w:snapToGrid w:val="0"/>
        <w:spacing w:line="400" w:lineRule="exact"/>
        <w:ind w:firstLine="540" w:firstLineChars="192"/>
        <w:contextualSpacing/>
        <w:rPr>
          <w:rFonts w:hint="eastAsia" w:ascii="宋体" w:hAnsi="宋体" w:eastAsia="宋体" w:cs="宋体"/>
          <w:b/>
          <w:color w:val="auto"/>
          <w:spacing w:val="0"/>
          <w:w w:val="100"/>
          <w:kern w:val="0"/>
          <w:sz w:val="28"/>
          <w:szCs w:val="28"/>
          <w:highlight w:val="none"/>
          <w:shd w:val="clear" w:color="auto" w:fill="auto"/>
          <w:lang w:val="zh-CN"/>
        </w:rPr>
      </w:pPr>
    </w:p>
    <w:p w14:paraId="72316636">
      <w:pPr>
        <w:snapToGrid w:val="0"/>
        <w:spacing w:line="400" w:lineRule="exact"/>
        <w:ind w:firstLine="540" w:firstLineChars="192"/>
        <w:contextualSpacing/>
        <w:rPr>
          <w:rFonts w:hint="eastAsia" w:ascii="宋体" w:hAnsi="宋体" w:eastAsia="宋体" w:cs="宋体"/>
          <w:b/>
          <w:color w:val="auto"/>
          <w:spacing w:val="0"/>
          <w:w w:val="100"/>
          <w:kern w:val="0"/>
          <w:sz w:val="28"/>
          <w:szCs w:val="28"/>
          <w:highlight w:val="none"/>
          <w:shd w:val="clear" w:color="auto" w:fill="auto"/>
          <w:lang w:val="zh-CN"/>
        </w:rPr>
      </w:pPr>
    </w:p>
    <w:p w14:paraId="0319B45D">
      <w:pPr>
        <w:snapToGrid w:val="0"/>
        <w:spacing w:line="400" w:lineRule="exact"/>
        <w:ind w:firstLine="540" w:firstLineChars="192"/>
        <w:contextualSpacing/>
        <w:rPr>
          <w:rFonts w:hint="eastAsia" w:ascii="宋体" w:hAnsi="宋体" w:eastAsia="宋体" w:cs="宋体"/>
          <w:b/>
          <w:color w:val="auto"/>
          <w:spacing w:val="0"/>
          <w:w w:val="100"/>
          <w:kern w:val="0"/>
          <w:sz w:val="28"/>
          <w:szCs w:val="28"/>
          <w:highlight w:val="none"/>
          <w:shd w:val="clear" w:color="auto" w:fill="auto"/>
          <w:lang w:val="zh-CN"/>
        </w:rPr>
      </w:pPr>
    </w:p>
    <w:p w14:paraId="6030B2B8">
      <w:pPr>
        <w:snapToGrid w:val="0"/>
        <w:spacing w:line="400" w:lineRule="exact"/>
        <w:ind w:firstLine="540" w:firstLineChars="192"/>
        <w:contextualSpacing/>
        <w:rPr>
          <w:rFonts w:hint="eastAsia" w:ascii="宋体" w:hAnsi="宋体" w:eastAsia="宋体" w:cs="宋体"/>
          <w:b/>
          <w:color w:val="auto"/>
          <w:spacing w:val="0"/>
          <w:w w:val="100"/>
          <w:kern w:val="0"/>
          <w:sz w:val="28"/>
          <w:szCs w:val="28"/>
          <w:highlight w:val="none"/>
          <w:shd w:val="clear" w:color="auto" w:fill="auto"/>
          <w:lang w:val="zh-CN"/>
        </w:rPr>
      </w:pPr>
    </w:p>
    <w:p w14:paraId="27D47E91">
      <w:pPr>
        <w:snapToGrid w:val="0"/>
        <w:spacing w:line="400" w:lineRule="exact"/>
        <w:ind w:firstLine="540" w:firstLineChars="192"/>
        <w:contextualSpacing/>
        <w:rPr>
          <w:rFonts w:hint="eastAsia" w:ascii="宋体" w:hAnsi="宋体" w:eastAsia="宋体" w:cs="宋体"/>
          <w:b/>
          <w:color w:val="auto"/>
          <w:spacing w:val="0"/>
          <w:w w:val="100"/>
          <w:kern w:val="0"/>
          <w:sz w:val="28"/>
          <w:szCs w:val="28"/>
          <w:highlight w:val="none"/>
          <w:shd w:val="clear" w:color="auto" w:fill="auto"/>
          <w:lang w:val="zh-CN"/>
        </w:rPr>
      </w:pPr>
    </w:p>
    <w:p w14:paraId="770E8916">
      <w:pPr>
        <w:snapToGrid w:val="0"/>
        <w:spacing w:line="400" w:lineRule="exact"/>
        <w:ind w:firstLine="540" w:firstLineChars="192"/>
        <w:contextualSpacing/>
        <w:rPr>
          <w:rFonts w:hint="eastAsia" w:ascii="宋体" w:hAnsi="宋体" w:eastAsia="宋体" w:cs="宋体"/>
          <w:b/>
          <w:color w:val="auto"/>
          <w:spacing w:val="0"/>
          <w:w w:val="100"/>
          <w:kern w:val="0"/>
          <w:sz w:val="28"/>
          <w:szCs w:val="28"/>
          <w:highlight w:val="none"/>
          <w:shd w:val="clear" w:color="auto" w:fill="auto"/>
          <w:lang w:val="zh-CN"/>
        </w:rPr>
      </w:pPr>
    </w:p>
    <w:p w14:paraId="6E9A9459">
      <w:pPr>
        <w:snapToGrid w:val="0"/>
        <w:spacing w:line="400" w:lineRule="exact"/>
        <w:ind w:firstLine="540" w:firstLineChars="192"/>
        <w:contextualSpacing/>
        <w:rPr>
          <w:rFonts w:hint="eastAsia" w:ascii="宋体" w:hAnsi="宋体" w:eastAsia="宋体" w:cs="宋体"/>
          <w:b/>
          <w:color w:val="auto"/>
          <w:spacing w:val="0"/>
          <w:w w:val="100"/>
          <w:kern w:val="0"/>
          <w:sz w:val="28"/>
          <w:szCs w:val="28"/>
          <w:highlight w:val="none"/>
          <w:shd w:val="clear" w:color="auto" w:fill="auto"/>
          <w:lang w:val="zh-CN"/>
        </w:rPr>
      </w:pPr>
    </w:p>
    <w:p w14:paraId="3B267B71">
      <w:pPr>
        <w:snapToGrid w:val="0"/>
        <w:spacing w:line="400" w:lineRule="exact"/>
        <w:ind w:firstLine="540" w:firstLineChars="192"/>
        <w:contextualSpacing/>
        <w:rPr>
          <w:rFonts w:hint="eastAsia" w:ascii="宋体" w:hAnsi="宋体" w:eastAsia="宋体" w:cs="宋体"/>
          <w:b/>
          <w:color w:val="auto"/>
          <w:spacing w:val="0"/>
          <w:w w:val="100"/>
          <w:kern w:val="0"/>
          <w:sz w:val="28"/>
          <w:szCs w:val="28"/>
          <w:highlight w:val="none"/>
          <w:shd w:val="clear" w:color="auto" w:fill="auto"/>
          <w:lang w:val="zh-CN"/>
        </w:rPr>
      </w:pPr>
    </w:p>
    <w:p w14:paraId="0306B007">
      <w:pPr>
        <w:snapToGrid w:val="0"/>
        <w:spacing w:line="400" w:lineRule="exact"/>
        <w:ind w:firstLine="540" w:firstLineChars="192"/>
        <w:contextualSpacing/>
        <w:rPr>
          <w:rFonts w:hint="eastAsia" w:ascii="宋体" w:hAnsi="宋体" w:eastAsia="宋体" w:cs="宋体"/>
          <w:b/>
          <w:color w:val="auto"/>
          <w:spacing w:val="0"/>
          <w:w w:val="100"/>
          <w:kern w:val="0"/>
          <w:sz w:val="28"/>
          <w:szCs w:val="28"/>
          <w:highlight w:val="none"/>
          <w:shd w:val="clear" w:color="auto" w:fill="auto"/>
          <w:lang w:val="zh-CN"/>
        </w:rPr>
      </w:pPr>
    </w:p>
    <w:p w14:paraId="6A035B97">
      <w:pPr>
        <w:snapToGrid w:val="0"/>
        <w:spacing w:line="400" w:lineRule="exact"/>
        <w:ind w:firstLine="540" w:firstLineChars="192"/>
        <w:contextualSpacing/>
        <w:rPr>
          <w:rFonts w:hint="eastAsia" w:ascii="宋体" w:hAnsi="宋体" w:eastAsia="宋体" w:cs="宋体"/>
          <w:b/>
          <w:color w:val="auto"/>
          <w:spacing w:val="0"/>
          <w:w w:val="100"/>
          <w:kern w:val="0"/>
          <w:sz w:val="28"/>
          <w:szCs w:val="28"/>
          <w:highlight w:val="none"/>
          <w:shd w:val="clear" w:color="auto" w:fill="auto"/>
          <w:lang w:val="zh-CN"/>
        </w:rPr>
      </w:pPr>
    </w:p>
    <w:p w14:paraId="076F0D93">
      <w:pPr>
        <w:snapToGrid w:val="0"/>
        <w:spacing w:line="400" w:lineRule="exact"/>
        <w:ind w:firstLine="540" w:firstLineChars="192"/>
        <w:contextualSpacing/>
        <w:rPr>
          <w:rFonts w:hint="eastAsia" w:ascii="宋体" w:hAnsi="宋体" w:eastAsia="宋体" w:cs="宋体"/>
          <w:b/>
          <w:color w:val="auto"/>
          <w:spacing w:val="0"/>
          <w:w w:val="100"/>
          <w:kern w:val="0"/>
          <w:sz w:val="28"/>
          <w:szCs w:val="28"/>
          <w:highlight w:val="none"/>
          <w:shd w:val="clear" w:color="auto" w:fill="auto"/>
          <w:lang w:val="zh-CN"/>
        </w:rPr>
      </w:pPr>
    </w:p>
    <w:p w14:paraId="102AE203">
      <w:pPr>
        <w:snapToGrid w:val="0"/>
        <w:spacing w:line="400" w:lineRule="exact"/>
        <w:ind w:firstLine="540" w:firstLineChars="192"/>
        <w:contextualSpacing/>
        <w:rPr>
          <w:rFonts w:hint="eastAsia" w:ascii="宋体" w:hAnsi="宋体" w:eastAsia="宋体" w:cs="宋体"/>
          <w:b/>
          <w:color w:val="auto"/>
          <w:spacing w:val="0"/>
          <w:w w:val="100"/>
          <w:kern w:val="0"/>
          <w:sz w:val="28"/>
          <w:szCs w:val="28"/>
          <w:highlight w:val="none"/>
          <w:shd w:val="clear" w:color="auto" w:fill="auto"/>
          <w:lang w:val="zh-CN"/>
        </w:rPr>
      </w:pPr>
    </w:p>
    <w:p w14:paraId="67D91DA7">
      <w:pPr>
        <w:snapToGrid w:val="0"/>
        <w:spacing w:line="400" w:lineRule="exact"/>
        <w:ind w:firstLine="540" w:firstLineChars="192"/>
        <w:contextualSpacing/>
        <w:rPr>
          <w:rFonts w:hint="eastAsia" w:ascii="宋体" w:hAnsi="宋体" w:eastAsia="宋体" w:cs="宋体"/>
          <w:b/>
          <w:color w:val="auto"/>
          <w:spacing w:val="0"/>
          <w:w w:val="100"/>
          <w:kern w:val="0"/>
          <w:sz w:val="28"/>
          <w:szCs w:val="28"/>
          <w:highlight w:val="none"/>
          <w:shd w:val="clear" w:color="auto" w:fill="auto"/>
          <w:lang w:val="zh-CN"/>
        </w:rPr>
      </w:pPr>
    </w:p>
    <w:p w14:paraId="10AF786A">
      <w:pPr>
        <w:snapToGrid w:val="0"/>
        <w:spacing w:line="400" w:lineRule="exact"/>
        <w:ind w:firstLine="540" w:firstLineChars="192"/>
        <w:contextualSpacing/>
        <w:rPr>
          <w:rFonts w:hint="eastAsia" w:ascii="宋体" w:hAnsi="宋体" w:eastAsia="宋体" w:cs="宋体"/>
          <w:b/>
          <w:color w:val="auto"/>
          <w:spacing w:val="0"/>
          <w:w w:val="100"/>
          <w:kern w:val="0"/>
          <w:sz w:val="28"/>
          <w:szCs w:val="28"/>
          <w:highlight w:val="none"/>
          <w:shd w:val="clear" w:color="auto" w:fill="auto"/>
          <w:lang w:val="zh-CN"/>
        </w:rPr>
      </w:pPr>
    </w:p>
    <w:p w14:paraId="46931771">
      <w:pPr>
        <w:snapToGrid w:val="0"/>
        <w:spacing w:line="400" w:lineRule="exact"/>
        <w:ind w:firstLine="540" w:firstLineChars="192"/>
        <w:contextualSpacing/>
        <w:rPr>
          <w:rFonts w:hint="eastAsia" w:ascii="宋体" w:hAnsi="宋体" w:eastAsia="宋体" w:cs="宋体"/>
          <w:b/>
          <w:color w:val="auto"/>
          <w:spacing w:val="0"/>
          <w:w w:val="100"/>
          <w:kern w:val="0"/>
          <w:sz w:val="28"/>
          <w:szCs w:val="28"/>
          <w:highlight w:val="none"/>
          <w:shd w:val="clear" w:color="auto" w:fill="auto"/>
          <w:lang w:val="zh-CN"/>
        </w:rPr>
      </w:pPr>
    </w:p>
    <w:p w14:paraId="222A0862">
      <w:pPr>
        <w:snapToGrid w:val="0"/>
        <w:spacing w:line="400" w:lineRule="exact"/>
        <w:ind w:firstLine="540" w:firstLineChars="192"/>
        <w:contextualSpacing/>
        <w:rPr>
          <w:rFonts w:hint="eastAsia" w:ascii="宋体" w:hAnsi="宋体" w:eastAsia="宋体" w:cs="宋体"/>
          <w:b/>
          <w:color w:val="auto"/>
          <w:spacing w:val="0"/>
          <w:w w:val="100"/>
          <w:kern w:val="0"/>
          <w:sz w:val="28"/>
          <w:szCs w:val="28"/>
          <w:highlight w:val="none"/>
          <w:shd w:val="clear" w:color="auto" w:fill="auto"/>
          <w:lang w:val="zh-CN"/>
        </w:rPr>
      </w:pPr>
    </w:p>
    <w:p w14:paraId="7A2F8562">
      <w:pPr>
        <w:snapToGrid w:val="0"/>
        <w:spacing w:line="400" w:lineRule="exact"/>
        <w:contextualSpacing/>
        <w:rPr>
          <w:rFonts w:hint="eastAsia" w:ascii="宋体" w:hAnsi="宋体" w:eastAsia="宋体" w:cs="宋体"/>
          <w:color w:val="auto"/>
          <w:spacing w:val="0"/>
          <w:w w:val="100"/>
          <w:kern w:val="0"/>
          <w:sz w:val="32"/>
          <w:szCs w:val="32"/>
          <w:highlight w:val="none"/>
          <w:shd w:val="clear" w:color="auto" w:fill="auto"/>
          <w:lang w:val="zh-CN"/>
        </w:rPr>
      </w:pPr>
      <w:r>
        <w:rPr>
          <w:rFonts w:hint="eastAsia" w:ascii="宋体" w:hAnsi="宋体" w:eastAsia="宋体" w:cs="宋体"/>
          <w:color w:val="auto"/>
          <w:spacing w:val="0"/>
          <w:w w:val="100"/>
          <w:kern w:val="0"/>
          <w:sz w:val="32"/>
          <w:szCs w:val="32"/>
          <w:highlight w:val="none"/>
          <w:shd w:val="clear" w:color="auto" w:fill="auto"/>
          <w:lang w:val="zh-CN"/>
        </w:rPr>
        <w:t>附件3</w:t>
      </w:r>
    </w:p>
    <w:p w14:paraId="53FBC9E8">
      <w:pPr>
        <w:jc w:val="center"/>
        <w:rPr>
          <w:rFonts w:hint="eastAsia" w:ascii="宋体" w:hAnsi="宋体" w:eastAsia="宋体" w:cs="宋体"/>
          <w:b/>
          <w:bCs/>
          <w:color w:val="auto"/>
          <w:spacing w:val="0"/>
          <w:w w:val="100"/>
          <w:sz w:val="32"/>
          <w:szCs w:val="32"/>
          <w:highlight w:val="none"/>
          <w:shd w:val="clear" w:color="auto" w:fill="auto"/>
          <w:lang w:eastAsia="zh-CN"/>
        </w:rPr>
      </w:pPr>
      <w:r>
        <w:rPr>
          <w:rFonts w:hint="eastAsia" w:ascii="宋体" w:hAnsi="宋体" w:eastAsia="宋体" w:cs="宋体"/>
          <w:b/>
          <w:bCs/>
          <w:color w:val="auto"/>
          <w:spacing w:val="0"/>
          <w:w w:val="100"/>
          <w:sz w:val="32"/>
          <w:szCs w:val="32"/>
          <w:highlight w:val="none"/>
          <w:shd w:val="clear" w:color="auto" w:fill="auto"/>
        </w:rPr>
        <w:t>法定代表人授权委托书</w:t>
      </w:r>
    </w:p>
    <w:p w14:paraId="01CD3A02">
      <w:pPr>
        <w:rPr>
          <w:rFonts w:hint="eastAsia" w:ascii="宋体" w:hAnsi="宋体" w:eastAsia="宋体" w:cs="宋体"/>
          <w:color w:val="auto"/>
          <w:spacing w:val="0"/>
          <w:w w:val="100"/>
          <w:sz w:val="32"/>
          <w:szCs w:val="32"/>
          <w:highlight w:val="none"/>
          <w:shd w:val="clear" w:color="auto" w:fill="auto"/>
        </w:rPr>
      </w:pPr>
    </w:p>
    <w:p w14:paraId="76D653E5">
      <w:pPr>
        <w:spacing w:line="480" w:lineRule="exact"/>
        <w:ind w:firstLine="480" w:firstLineChars="200"/>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本人------（姓名）系————（授权单位名称）的法定代表人，现委托-------（姓名）（身份证号——————）为我方代理人，以我方名义全权处理与本次采购项目（编号：----------）有关的一切事务，其法律后果由我方承担。</w:t>
      </w:r>
    </w:p>
    <w:p w14:paraId="56A0498B">
      <w:pPr>
        <w:spacing w:line="480" w:lineRule="exact"/>
        <w:ind w:firstLine="480" w:firstLineChars="200"/>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本授权书于---年---月---日起生效。代理人无转委托权。</w:t>
      </w:r>
    </w:p>
    <w:p w14:paraId="5FD2D0DC">
      <w:pPr>
        <w:spacing w:line="480" w:lineRule="exact"/>
        <w:ind w:firstLine="480" w:firstLineChars="200"/>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代理人(被授权人):------</w:t>
      </w:r>
    </w:p>
    <w:p w14:paraId="05828CF5">
      <w:pPr>
        <w:spacing w:line="480" w:lineRule="exact"/>
        <w:ind w:firstLine="480" w:firstLineChars="200"/>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授权单位名称（盖章）：-----</w:t>
      </w:r>
    </w:p>
    <w:p w14:paraId="6A6D2A0A">
      <w:pPr>
        <w:spacing w:line="480" w:lineRule="exact"/>
        <w:ind w:firstLine="480" w:firstLineChars="200"/>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授权单位法定代表人（签字或盖章）：-----</w:t>
      </w:r>
    </w:p>
    <w:p w14:paraId="48281384">
      <w:pPr>
        <w:spacing w:line="480" w:lineRule="exact"/>
        <w:ind w:firstLine="480" w:firstLineChars="200"/>
        <w:rPr>
          <w:rFonts w:hint="eastAsia" w:ascii="宋体" w:hAnsi="宋体" w:eastAsia="宋体" w:cs="宋体"/>
          <w:color w:val="auto"/>
          <w:spacing w:val="0"/>
          <w:w w:val="100"/>
          <w:sz w:val="24"/>
          <w:highlight w:val="none"/>
          <w:shd w:val="clear" w:color="auto" w:fill="auto"/>
        </w:rPr>
      </w:pPr>
    </w:p>
    <w:p w14:paraId="52BD9B4A">
      <w:pPr>
        <w:spacing w:line="480" w:lineRule="exact"/>
        <w:ind w:firstLine="480" w:firstLineChars="200"/>
        <w:jc w:val="right"/>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XXXX年XX月XX日</w:t>
      </w:r>
    </w:p>
    <w:p w14:paraId="3EADE939">
      <w:pPr>
        <w:snapToGrid w:val="0"/>
        <w:spacing w:line="400" w:lineRule="exact"/>
        <w:ind w:firstLine="540" w:firstLineChars="192"/>
        <w:contextualSpacing/>
        <w:rPr>
          <w:rFonts w:hint="eastAsia" w:ascii="宋体" w:hAnsi="宋体" w:eastAsia="宋体" w:cs="宋体"/>
          <w:b/>
          <w:color w:val="auto"/>
          <w:spacing w:val="0"/>
          <w:w w:val="100"/>
          <w:kern w:val="0"/>
          <w:sz w:val="28"/>
          <w:szCs w:val="28"/>
          <w:highlight w:val="none"/>
          <w:shd w:val="clear" w:color="auto" w:fill="auto"/>
        </w:rPr>
      </w:pPr>
    </w:p>
    <w:p w14:paraId="6905D96D">
      <w:pPr>
        <w:snapToGrid w:val="0"/>
        <w:spacing w:line="400" w:lineRule="exact"/>
        <w:ind w:firstLine="540" w:firstLineChars="192"/>
        <w:contextualSpacing/>
        <w:rPr>
          <w:rFonts w:hint="eastAsia" w:ascii="宋体" w:hAnsi="宋体" w:eastAsia="宋体" w:cs="宋体"/>
          <w:b/>
          <w:color w:val="auto"/>
          <w:spacing w:val="0"/>
          <w:w w:val="100"/>
          <w:kern w:val="0"/>
          <w:sz w:val="28"/>
          <w:szCs w:val="28"/>
          <w:highlight w:val="none"/>
          <w:shd w:val="clear" w:color="auto" w:fill="auto"/>
        </w:rPr>
      </w:pPr>
    </w:p>
    <w:p w14:paraId="7A95304F">
      <w:pPr>
        <w:snapToGrid w:val="0"/>
        <w:spacing w:line="400" w:lineRule="exact"/>
        <w:ind w:firstLine="540" w:firstLineChars="192"/>
        <w:contextualSpacing/>
        <w:rPr>
          <w:rFonts w:hint="eastAsia" w:ascii="宋体" w:hAnsi="宋体" w:eastAsia="宋体" w:cs="宋体"/>
          <w:b/>
          <w:color w:val="auto"/>
          <w:spacing w:val="0"/>
          <w:w w:val="100"/>
          <w:kern w:val="0"/>
          <w:sz w:val="28"/>
          <w:szCs w:val="28"/>
          <w:highlight w:val="none"/>
          <w:shd w:val="clear" w:color="auto" w:fill="auto"/>
        </w:rPr>
      </w:pPr>
    </w:p>
    <w:p w14:paraId="41C42538">
      <w:pPr>
        <w:snapToGrid w:val="0"/>
        <w:spacing w:line="400" w:lineRule="exact"/>
        <w:ind w:firstLine="540" w:firstLineChars="192"/>
        <w:contextualSpacing/>
        <w:rPr>
          <w:rFonts w:hint="eastAsia" w:ascii="宋体" w:hAnsi="宋体" w:eastAsia="宋体" w:cs="宋体"/>
          <w:b/>
          <w:color w:val="auto"/>
          <w:spacing w:val="0"/>
          <w:w w:val="100"/>
          <w:kern w:val="0"/>
          <w:sz w:val="28"/>
          <w:szCs w:val="28"/>
          <w:highlight w:val="none"/>
          <w:shd w:val="clear" w:color="auto" w:fill="auto"/>
        </w:rPr>
      </w:pPr>
    </w:p>
    <w:p w14:paraId="30BE131A">
      <w:pPr>
        <w:snapToGrid w:val="0"/>
        <w:spacing w:line="400" w:lineRule="exact"/>
        <w:ind w:firstLine="540" w:firstLineChars="192"/>
        <w:contextualSpacing/>
        <w:rPr>
          <w:rFonts w:hint="eastAsia" w:ascii="宋体" w:hAnsi="宋体" w:eastAsia="宋体" w:cs="宋体"/>
          <w:b/>
          <w:color w:val="auto"/>
          <w:spacing w:val="0"/>
          <w:w w:val="100"/>
          <w:kern w:val="0"/>
          <w:sz w:val="28"/>
          <w:szCs w:val="28"/>
          <w:highlight w:val="none"/>
          <w:shd w:val="clear" w:color="auto" w:fill="auto"/>
        </w:rPr>
      </w:pPr>
    </w:p>
    <w:p w14:paraId="0A1DC41B">
      <w:pPr>
        <w:snapToGrid w:val="0"/>
        <w:spacing w:line="400" w:lineRule="exact"/>
        <w:ind w:firstLine="463" w:firstLineChars="192"/>
        <w:contextualSpacing/>
        <w:rPr>
          <w:rFonts w:hint="eastAsia" w:ascii="宋体" w:hAnsi="宋体" w:eastAsia="宋体" w:cs="宋体"/>
          <w:b/>
          <w:color w:val="auto"/>
          <w:spacing w:val="0"/>
          <w:w w:val="100"/>
          <w:kern w:val="0"/>
          <w:sz w:val="24"/>
          <w:szCs w:val="24"/>
          <w:highlight w:val="none"/>
          <w:shd w:val="clear" w:color="auto" w:fill="auto"/>
        </w:rPr>
      </w:pPr>
      <w:r>
        <w:rPr>
          <w:rFonts w:hint="eastAsia" w:ascii="宋体" w:hAnsi="宋体" w:eastAsia="宋体" w:cs="宋体"/>
          <w:b/>
          <w:color w:val="auto"/>
          <w:spacing w:val="0"/>
          <w:w w:val="100"/>
          <w:kern w:val="0"/>
          <w:sz w:val="24"/>
          <w:szCs w:val="24"/>
          <w:highlight w:val="none"/>
          <w:shd w:val="clear" w:color="auto" w:fill="auto"/>
        </w:rPr>
        <w:t>注：提供投标代表本人身份证复印</w:t>
      </w:r>
      <w:r>
        <w:rPr>
          <w:rFonts w:hint="eastAsia" w:ascii="宋体" w:hAnsi="宋体" w:eastAsia="宋体" w:cs="宋体"/>
          <w:b/>
          <w:color w:val="auto"/>
          <w:spacing w:val="0"/>
          <w:w w:val="100"/>
          <w:kern w:val="0"/>
          <w:sz w:val="24"/>
          <w:szCs w:val="24"/>
          <w:highlight w:val="none"/>
          <w:shd w:val="clear" w:color="auto" w:fill="auto"/>
          <w:lang w:eastAsia="zh-CN"/>
        </w:rPr>
        <w:t>件加</w:t>
      </w:r>
      <w:r>
        <w:rPr>
          <w:rFonts w:hint="eastAsia" w:ascii="宋体" w:hAnsi="宋体" w:eastAsia="宋体" w:cs="宋体"/>
          <w:b/>
          <w:color w:val="auto"/>
          <w:spacing w:val="0"/>
          <w:w w:val="100"/>
          <w:kern w:val="0"/>
          <w:sz w:val="24"/>
          <w:szCs w:val="24"/>
          <w:highlight w:val="none"/>
          <w:shd w:val="clear" w:color="auto" w:fill="auto"/>
        </w:rPr>
        <w:t>盖公章</w:t>
      </w:r>
    </w:p>
    <w:p w14:paraId="5DF554BD">
      <w:pPr>
        <w:snapToGrid w:val="0"/>
        <w:spacing w:line="360" w:lineRule="auto"/>
        <w:jc w:val="center"/>
        <w:outlineLvl w:val="4"/>
        <w:rPr>
          <w:rFonts w:hint="eastAsia" w:ascii="宋体" w:hAnsi="宋体" w:eastAsia="宋体" w:cs="宋体"/>
          <w:b/>
          <w:bCs/>
          <w:color w:val="auto"/>
          <w:spacing w:val="0"/>
          <w:w w:val="100"/>
          <w:sz w:val="24"/>
          <w:highlight w:val="none"/>
          <w:shd w:val="clear" w:color="auto" w:fill="auto"/>
        </w:rPr>
      </w:pPr>
    </w:p>
    <w:p w14:paraId="171C7088">
      <w:pPr>
        <w:pStyle w:val="8"/>
        <w:rPr>
          <w:rFonts w:hint="eastAsia" w:ascii="宋体" w:hAnsi="宋体" w:eastAsia="宋体" w:cs="宋体"/>
          <w:color w:val="auto"/>
          <w:spacing w:val="0"/>
          <w:w w:val="100"/>
          <w:highlight w:val="none"/>
          <w:shd w:val="clear" w:color="auto" w:fill="auto"/>
        </w:rPr>
      </w:pPr>
    </w:p>
    <w:p w14:paraId="3B9D6A2F">
      <w:pPr>
        <w:snapToGrid w:val="0"/>
        <w:spacing w:line="360" w:lineRule="auto"/>
        <w:jc w:val="center"/>
        <w:outlineLvl w:val="4"/>
        <w:rPr>
          <w:rFonts w:hint="eastAsia" w:ascii="宋体" w:hAnsi="宋体" w:eastAsia="宋体" w:cs="宋体"/>
          <w:b/>
          <w:bCs/>
          <w:color w:val="auto"/>
          <w:spacing w:val="0"/>
          <w:w w:val="100"/>
          <w:sz w:val="24"/>
          <w:highlight w:val="none"/>
          <w:shd w:val="clear" w:color="auto" w:fill="auto"/>
        </w:rPr>
      </w:pPr>
    </w:p>
    <w:p w14:paraId="4BEABBC9">
      <w:pPr>
        <w:snapToGrid w:val="0"/>
        <w:spacing w:line="360" w:lineRule="auto"/>
        <w:jc w:val="center"/>
        <w:outlineLvl w:val="4"/>
        <w:rPr>
          <w:rFonts w:hint="eastAsia" w:ascii="宋体" w:hAnsi="宋体" w:eastAsia="宋体" w:cs="宋体"/>
          <w:b/>
          <w:bCs/>
          <w:color w:val="auto"/>
          <w:spacing w:val="0"/>
          <w:w w:val="100"/>
          <w:sz w:val="24"/>
          <w:highlight w:val="none"/>
          <w:shd w:val="clear" w:color="auto" w:fill="auto"/>
        </w:rPr>
      </w:pPr>
    </w:p>
    <w:p w14:paraId="373B79CD">
      <w:pPr>
        <w:snapToGrid w:val="0"/>
        <w:spacing w:line="360" w:lineRule="auto"/>
        <w:jc w:val="center"/>
        <w:outlineLvl w:val="4"/>
        <w:rPr>
          <w:rFonts w:hint="eastAsia" w:ascii="宋体" w:hAnsi="宋体" w:eastAsia="宋体" w:cs="宋体"/>
          <w:b/>
          <w:bCs/>
          <w:color w:val="auto"/>
          <w:spacing w:val="0"/>
          <w:w w:val="100"/>
          <w:sz w:val="24"/>
          <w:highlight w:val="none"/>
          <w:shd w:val="clear" w:color="auto" w:fill="auto"/>
        </w:rPr>
      </w:pPr>
    </w:p>
    <w:p w14:paraId="3FD6298B">
      <w:pPr>
        <w:snapToGrid w:val="0"/>
        <w:spacing w:line="360" w:lineRule="auto"/>
        <w:jc w:val="center"/>
        <w:outlineLvl w:val="4"/>
        <w:rPr>
          <w:rFonts w:hint="eastAsia" w:ascii="宋体" w:hAnsi="宋体" w:eastAsia="宋体" w:cs="宋体"/>
          <w:b/>
          <w:bCs/>
          <w:color w:val="auto"/>
          <w:spacing w:val="0"/>
          <w:w w:val="100"/>
          <w:sz w:val="24"/>
          <w:highlight w:val="none"/>
          <w:shd w:val="clear" w:color="auto" w:fill="auto"/>
        </w:rPr>
      </w:pPr>
    </w:p>
    <w:p w14:paraId="400B28A8">
      <w:pPr>
        <w:snapToGrid w:val="0"/>
        <w:spacing w:line="360" w:lineRule="auto"/>
        <w:jc w:val="center"/>
        <w:outlineLvl w:val="4"/>
        <w:rPr>
          <w:rFonts w:hint="eastAsia" w:ascii="宋体" w:hAnsi="宋体" w:eastAsia="宋体" w:cs="宋体"/>
          <w:b/>
          <w:bCs/>
          <w:color w:val="auto"/>
          <w:spacing w:val="0"/>
          <w:w w:val="100"/>
          <w:sz w:val="24"/>
          <w:highlight w:val="none"/>
          <w:shd w:val="clear" w:color="auto" w:fill="auto"/>
        </w:rPr>
      </w:pPr>
    </w:p>
    <w:p w14:paraId="2EBCF1F2">
      <w:pPr>
        <w:snapToGrid w:val="0"/>
        <w:spacing w:line="360" w:lineRule="auto"/>
        <w:jc w:val="center"/>
        <w:outlineLvl w:val="4"/>
        <w:rPr>
          <w:rFonts w:hint="eastAsia" w:ascii="宋体" w:hAnsi="宋体" w:eastAsia="宋体" w:cs="宋体"/>
          <w:b/>
          <w:bCs/>
          <w:color w:val="auto"/>
          <w:spacing w:val="0"/>
          <w:w w:val="100"/>
          <w:sz w:val="24"/>
          <w:highlight w:val="none"/>
          <w:shd w:val="clear" w:color="auto" w:fill="auto"/>
        </w:rPr>
      </w:pPr>
    </w:p>
    <w:p w14:paraId="68564D3B">
      <w:pPr>
        <w:snapToGrid w:val="0"/>
        <w:spacing w:line="360" w:lineRule="auto"/>
        <w:jc w:val="center"/>
        <w:outlineLvl w:val="4"/>
        <w:rPr>
          <w:rFonts w:hint="eastAsia" w:ascii="宋体" w:hAnsi="宋体" w:eastAsia="宋体" w:cs="宋体"/>
          <w:b/>
          <w:bCs/>
          <w:color w:val="auto"/>
          <w:spacing w:val="0"/>
          <w:w w:val="100"/>
          <w:sz w:val="24"/>
          <w:highlight w:val="none"/>
          <w:shd w:val="clear" w:color="auto" w:fill="auto"/>
        </w:rPr>
      </w:pPr>
    </w:p>
    <w:p w14:paraId="47F03C5E">
      <w:pPr>
        <w:snapToGrid w:val="0"/>
        <w:spacing w:line="360" w:lineRule="auto"/>
        <w:jc w:val="center"/>
        <w:outlineLvl w:val="4"/>
        <w:rPr>
          <w:rFonts w:hint="eastAsia" w:ascii="宋体" w:hAnsi="宋体" w:eastAsia="宋体" w:cs="宋体"/>
          <w:b/>
          <w:bCs/>
          <w:color w:val="auto"/>
          <w:spacing w:val="0"/>
          <w:w w:val="100"/>
          <w:sz w:val="24"/>
          <w:highlight w:val="none"/>
          <w:shd w:val="clear" w:color="auto" w:fill="auto"/>
        </w:rPr>
      </w:pPr>
    </w:p>
    <w:p w14:paraId="55B27240">
      <w:pPr>
        <w:snapToGrid w:val="0"/>
        <w:spacing w:line="360" w:lineRule="auto"/>
        <w:jc w:val="center"/>
        <w:outlineLvl w:val="4"/>
        <w:rPr>
          <w:rFonts w:hint="eastAsia" w:ascii="宋体" w:hAnsi="宋体" w:eastAsia="宋体" w:cs="宋体"/>
          <w:b/>
          <w:bCs/>
          <w:color w:val="auto"/>
          <w:spacing w:val="0"/>
          <w:w w:val="100"/>
          <w:sz w:val="24"/>
          <w:highlight w:val="none"/>
          <w:shd w:val="clear" w:color="auto" w:fill="auto"/>
        </w:rPr>
      </w:pPr>
    </w:p>
    <w:p w14:paraId="3A167F40">
      <w:pPr>
        <w:snapToGrid w:val="0"/>
        <w:spacing w:line="360" w:lineRule="auto"/>
        <w:jc w:val="center"/>
        <w:outlineLvl w:val="4"/>
        <w:rPr>
          <w:rFonts w:hint="eastAsia" w:ascii="宋体" w:hAnsi="宋体" w:eastAsia="宋体" w:cs="宋体"/>
          <w:b/>
          <w:bCs/>
          <w:color w:val="auto"/>
          <w:spacing w:val="0"/>
          <w:w w:val="100"/>
          <w:sz w:val="24"/>
          <w:highlight w:val="none"/>
          <w:shd w:val="clear" w:color="auto" w:fill="auto"/>
        </w:rPr>
      </w:pPr>
    </w:p>
    <w:p w14:paraId="6B7CD264">
      <w:pPr>
        <w:pStyle w:val="122"/>
        <w:spacing w:line="560" w:lineRule="exact"/>
        <w:rPr>
          <w:rFonts w:hint="eastAsia" w:ascii="宋体" w:hAnsi="宋体" w:eastAsia="宋体" w:cs="宋体"/>
          <w:b w:val="0"/>
          <w:bCs w:val="0"/>
          <w:color w:val="auto"/>
          <w:spacing w:val="0"/>
          <w:w w:val="100"/>
          <w:sz w:val="32"/>
          <w:szCs w:val="32"/>
          <w:highlight w:val="none"/>
          <w:shd w:val="clear" w:color="auto" w:fill="auto"/>
        </w:rPr>
      </w:pPr>
      <w:r>
        <w:rPr>
          <w:rFonts w:hint="eastAsia" w:ascii="宋体" w:hAnsi="宋体" w:eastAsia="宋体" w:cs="宋体"/>
          <w:b w:val="0"/>
          <w:bCs w:val="0"/>
          <w:color w:val="auto"/>
          <w:spacing w:val="0"/>
          <w:w w:val="100"/>
          <w:sz w:val="32"/>
          <w:szCs w:val="32"/>
          <w:highlight w:val="none"/>
          <w:shd w:val="clear" w:color="auto" w:fill="auto"/>
        </w:rPr>
        <w:t xml:space="preserve">附件4 </w:t>
      </w:r>
    </w:p>
    <w:p w14:paraId="7BDF75E4">
      <w:pPr>
        <w:spacing w:before="240" w:line="312" w:lineRule="auto"/>
        <w:jc w:val="center"/>
        <w:rPr>
          <w:rFonts w:hint="eastAsia" w:ascii="宋体" w:hAnsi="宋体" w:eastAsia="宋体" w:cs="宋体"/>
          <w:b/>
          <w:bCs/>
          <w:color w:val="auto"/>
          <w:spacing w:val="0"/>
          <w:w w:val="100"/>
          <w:sz w:val="32"/>
          <w:szCs w:val="32"/>
          <w:highlight w:val="none"/>
          <w:shd w:val="clear" w:color="auto" w:fill="auto"/>
        </w:rPr>
      </w:pPr>
      <w:r>
        <w:rPr>
          <w:rFonts w:hint="eastAsia" w:ascii="宋体" w:hAnsi="宋体" w:eastAsia="宋体" w:cs="宋体"/>
          <w:b/>
          <w:bCs/>
          <w:color w:val="auto"/>
          <w:spacing w:val="0"/>
          <w:w w:val="100"/>
          <w:sz w:val="32"/>
          <w:szCs w:val="32"/>
          <w:highlight w:val="none"/>
          <w:shd w:val="clear" w:color="auto" w:fill="auto"/>
        </w:rPr>
        <w:t>投标人信用承诺书</w:t>
      </w:r>
    </w:p>
    <w:p w14:paraId="43A31B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pacing w:val="0"/>
          <w:w w:val="100"/>
          <w:kern w:val="0"/>
          <w:sz w:val="24"/>
          <w:highlight w:val="none"/>
          <w:shd w:val="clear" w:color="auto" w:fill="auto"/>
          <w:lang w:val="zh-CN"/>
        </w:rPr>
      </w:pPr>
      <w:r>
        <w:rPr>
          <w:rFonts w:hint="eastAsia" w:ascii="宋体" w:hAnsi="宋体" w:eastAsia="宋体" w:cs="宋体"/>
          <w:color w:val="auto"/>
          <w:spacing w:val="0"/>
          <w:w w:val="100"/>
          <w:kern w:val="0"/>
          <w:sz w:val="24"/>
          <w:highlight w:val="none"/>
          <w:shd w:val="clear" w:color="auto" w:fill="auto"/>
          <w:lang w:val="zh-CN" w:bidi="ar"/>
        </w:rPr>
        <w:t>为营造公开、公平、公正的采购环境，树立诚信守法的投标人形象，本人代表本单位作出以下承诺：</w:t>
      </w:r>
    </w:p>
    <w:p w14:paraId="128B1D0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pacing w:val="0"/>
          <w:w w:val="100"/>
          <w:kern w:val="0"/>
          <w:sz w:val="24"/>
          <w:highlight w:val="none"/>
          <w:shd w:val="clear" w:color="auto" w:fill="auto"/>
          <w:lang w:val="zh-CN"/>
        </w:rPr>
      </w:pPr>
      <w:r>
        <w:rPr>
          <w:rFonts w:hint="eastAsia" w:ascii="宋体" w:hAnsi="宋体" w:eastAsia="宋体" w:cs="宋体"/>
          <w:color w:val="auto"/>
          <w:spacing w:val="0"/>
          <w:w w:val="100"/>
          <w:kern w:val="0"/>
          <w:sz w:val="24"/>
          <w:highlight w:val="none"/>
          <w:shd w:val="clear" w:color="auto" w:fill="auto"/>
          <w:lang w:val="zh-CN" w:bidi="ar"/>
        </w:rPr>
        <w:t>一、本单位对所提交的单位基本信息、单位负责人、从业资质和资格、业绩、财务状况、信誉等所有资料，均合法、真实、准确、有效，无任何伪造、修改、虚假成分；</w:t>
      </w:r>
    </w:p>
    <w:p w14:paraId="4A14F86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pacing w:val="0"/>
          <w:w w:val="100"/>
          <w:kern w:val="0"/>
          <w:sz w:val="24"/>
          <w:highlight w:val="none"/>
          <w:shd w:val="clear" w:color="auto" w:fill="auto"/>
          <w:lang w:val="zh-CN"/>
        </w:rPr>
      </w:pPr>
      <w:r>
        <w:rPr>
          <w:rFonts w:hint="eastAsia" w:ascii="宋体" w:hAnsi="宋体" w:eastAsia="宋体" w:cs="宋体"/>
          <w:color w:val="auto"/>
          <w:spacing w:val="0"/>
          <w:w w:val="100"/>
          <w:kern w:val="0"/>
          <w:sz w:val="24"/>
          <w:highlight w:val="none"/>
          <w:shd w:val="clear" w:color="auto" w:fill="auto"/>
          <w:lang w:val="zh-CN" w:bidi="ar"/>
        </w:rPr>
        <w:t>二、严格依照国家和省、市、县关于招标投标等方面的法律、法规、规章、规范性文件，参加本项目的招标投标活动；积极履行社会责任，促进廉政建设；</w:t>
      </w:r>
    </w:p>
    <w:p w14:paraId="483947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pacing w:val="0"/>
          <w:w w:val="100"/>
          <w:kern w:val="0"/>
          <w:sz w:val="24"/>
          <w:highlight w:val="none"/>
          <w:shd w:val="clear" w:color="auto" w:fill="auto"/>
          <w:lang w:val="zh-CN"/>
        </w:rPr>
      </w:pPr>
      <w:r>
        <w:rPr>
          <w:rFonts w:hint="eastAsia" w:ascii="宋体" w:hAnsi="宋体" w:eastAsia="宋体" w:cs="宋体"/>
          <w:color w:val="auto"/>
          <w:spacing w:val="0"/>
          <w:w w:val="100"/>
          <w:kern w:val="0"/>
          <w:sz w:val="24"/>
          <w:highlight w:val="none"/>
          <w:shd w:val="clear" w:color="auto" w:fill="auto"/>
          <w:lang w:val="zh-CN" w:bidi="ar"/>
        </w:rPr>
        <w:t>三、自我约束、自我管理，守合同、重信用，不参与围标串标、弄虚作假、骗取中标、干扰评标、违约毁约、恶意投诉等行为，主动维护采购人招标投标的良好秩序；</w:t>
      </w:r>
    </w:p>
    <w:p w14:paraId="2B7EE6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pacing w:val="0"/>
          <w:w w:val="100"/>
          <w:kern w:val="0"/>
          <w:sz w:val="24"/>
          <w:highlight w:val="none"/>
          <w:shd w:val="clear" w:color="auto" w:fill="auto"/>
          <w:lang w:val="zh-CN"/>
        </w:rPr>
      </w:pPr>
      <w:r>
        <w:rPr>
          <w:rFonts w:hint="eastAsia" w:ascii="宋体" w:hAnsi="宋体" w:eastAsia="宋体" w:cs="宋体"/>
          <w:color w:val="auto"/>
          <w:spacing w:val="0"/>
          <w:w w:val="100"/>
          <w:kern w:val="0"/>
          <w:sz w:val="24"/>
          <w:highlight w:val="none"/>
          <w:shd w:val="clear" w:color="auto" w:fill="auto"/>
          <w:lang w:val="zh-CN" w:bidi="ar"/>
        </w:rPr>
        <w:t>四、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3675D7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pacing w:val="0"/>
          <w:w w:val="100"/>
          <w:kern w:val="0"/>
          <w:sz w:val="24"/>
          <w:highlight w:val="none"/>
          <w:shd w:val="clear" w:color="auto" w:fill="auto"/>
          <w:lang w:val="zh-CN"/>
        </w:rPr>
      </w:pPr>
      <w:r>
        <w:rPr>
          <w:rFonts w:hint="eastAsia" w:ascii="宋体" w:hAnsi="宋体" w:eastAsia="宋体" w:cs="宋体"/>
          <w:color w:val="auto"/>
          <w:spacing w:val="0"/>
          <w:w w:val="100"/>
          <w:kern w:val="0"/>
          <w:sz w:val="24"/>
          <w:highlight w:val="none"/>
          <w:shd w:val="clear" w:color="auto" w:fill="auto"/>
          <w:lang w:val="zh-CN" w:bidi="ar"/>
        </w:rPr>
        <w:t>五、自觉接受</w:t>
      </w:r>
      <w:r>
        <w:rPr>
          <w:rFonts w:hint="eastAsia" w:ascii="宋体" w:hAnsi="宋体" w:eastAsia="宋体" w:cs="宋体"/>
          <w:color w:val="auto"/>
          <w:spacing w:val="0"/>
          <w:w w:val="100"/>
          <w:kern w:val="0"/>
          <w:sz w:val="24"/>
          <w:highlight w:val="none"/>
          <w:shd w:val="clear" w:color="auto" w:fill="auto"/>
          <w:lang w:bidi="ar"/>
        </w:rPr>
        <w:t>相关</w:t>
      </w:r>
      <w:r>
        <w:rPr>
          <w:rFonts w:hint="eastAsia" w:ascii="宋体" w:hAnsi="宋体" w:eastAsia="宋体" w:cs="宋体"/>
          <w:color w:val="auto"/>
          <w:spacing w:val="0"/>
          <w:w w:val="100"/>
          <w:kern w:val="0"/>
          <w:sz w:val="24"/>
          <w:highlight w:val="none"/>
          <w:shd w:val="clear" w:color="auto" w:fill="auto"/>
          <w:lang w:val="zh-CN" w:bidi="ar"/>
        </w:rPr>
        <w:t>部门、行业组织、社会公众、新闻舆论等监督；</w:t>
      </w:r>
    </w:p>
    <w:p w14:paraId="5BEF48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pacing w:val="0"/>
          <w:w w:val="100"/>
          <w:kern w:val="0"/>
          <w:sz w:val="24"/>
          <w:highlight w:val="none"/>
          <w:shd w:val="clear" w:color="auto" w:fill="auto"/>
          <w:lang w:val="zh-CN"/>
        </w:rPr>
      </w:pPr>
      <w:r>
        <w:rPr>
          <w:rFonts w:hint="eastAsia" w:ascii="宋体" w:hAnsi="宋体" w:eastAsia="宋体" w:cs="宋体"/>
          <w:color w:val="auto"/>
          <w:spacing w:val="0"/>
          <w:w w:val="100"/>
          <w:kern w:val="0"/>
          <w:sz w:val="24"/>
          <w:highlight w:val="none"/>
          <w:shd w:val="clear" w:color="auto" w:fill="auto"/>
          <w:lang w:val="zh-CN" w:bidi="ar"/>
        </w:rPr>
        <w:t>六、上述承诺已向本单位员工做了宣传教育；</w:t>
      </w:r>
    </w:p>
    <w:p w14:paraId="27EDC27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color w:val="auto"/>
          <w:spacing w:val="0"/>
          <w:w w:val="100"/>
          <w:kern w:val="0"/>
          <w:sz w:val="24"/>
          <w:highlight w:val="none"/>
          <w:shd w:val="clear" w:color="auto" w:fill="auto"/>
          <w:lang w:val="zh-CN"/>
        </w:rPr>
      </w:pPr>
      <w:r>
        <w:rPr>
          <w:rFonts w:hint="eastAsia" w:ascii="宋体" w:hAnsi="宋体" w:eastAsia="宋体" w:cs="宋体"/>
          <w:b/>
          <w:color w:val="auto"/>
          <w:spacing w:val="0"/>
          <w:w w:val="100"/>
          <w:kern w:val="0"/>
          <w:sz w:val="24"/>
          <w:highlight w:val="none"/>
          <w:shd w:val="clear" w:color="auto" w:fill="auto"/>
          <w:lang w:val="zh-CN" w:bidi="ar"/>
        </w:rPr>
        <w:t>如有违反上述承诺的不良行为，本单位同意将其予以上网公示。</w:t>
      </w:r>
    </w:p>
    <w:p w14:paraId="3225C0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pacing w:val="0"/>
          <w:w w:val="100"/>
          <w:kern w:val="0"/>
          <w:sz w:val="24"/>
          <w:highlight w:val="none"/>
          <w:shd w:val="clear" w:color="auto" w:fill="auto"/>
          <w:lang w:val="zh-CN"/>
        </w:rPr>
      </w:pPr>
    </w:p>
    <w:p w14:paraId="458C08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pacing w:val="0"/>
          <w:w w:val="100"/>
          <w:kern w:val="0"/>
          <w:sz w:val="24"/>
          <w:highlight w:val="none"/>
          <w:shd w:val="clear" w:color="auto" w:fill="auto"/>
          <w:lang w:val="zh-CN"/>
        </w:rPr>
      </w:pPr>
    </w:p>
    <w:p w14:paraId="55F9E6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pacing w:val="0"/>
          <w:w w:val="100"/>
          <w:kern w:val="0"/>
          <w:sz w:val="24"/>
          <w:highlight w:val="none"/>
          <w:shd w:val="clear" w:color="auto" w:fill="auto"/>
          <w:lang w:val="zh-CN" w:bidi="ar"/>
        </w:rPr>
      </w:pPr>
      <w:r>
        <w:rPr>
          <w:rFonts w:hint="eastAsia" w:ascii="宋体" w:hAnsi="宋体" w:eastAsia="宋体" w:cs="宋体"/>
          <w:color w:val="auto"/>
          <w:spacing w:val="0"/>
          <w:w w:val="100"/>
          <w:sz w:val="24"/>
          <w:highlight w:val="none"/>
          <w:shd w:val="clear" w:color="auto" w:fill="auto"/>
          <w:lang w:eastAsia="zh-CN"/>
        </w:rPr>
        <w:t>供应商</w:t>
      </w:r>
      <w:r>
        <w:rPr>
          <w:rFonts w:hint="eastAsia" w:ascii="宋体" w:hAnsi="宋体" w:eastAsia="宋体" w:cs="宋体"/>
          <w:bCs/>
          <w:color w:val="auto"/>
          <w:spacing w:val="0"/>
          <w:w w:val="100"/>
          <w:sz w:val="24"/>
          <w:szCs w:val="21"/>
          <w:highlight w:val="none"/>
          <w:shd w:val="clear" w:color="auto" w:fill="auto"/>
        </w:rPr>
        <w:t>（盖单位公章）</w:t>
      </w:r>
      <w:r>
        <w:rPr>
          <w:rFonts w:hint="eastAsia" w:ascii="宋体" w:hAnsi="宋体" w:eastAsia="宋体" w:cs="宋体"/>
          <w:color w:val="auto"/>
          <w:spacing w:val="0"/>
          <w:w w:val="100"/>
          <w:sz w:val="24"/>
          <w:highlight w:val="none"/>
          <w:shd w:val="clear" w:color="auto" w:fill="auto"/>
        </w:rPr>
        <w:t>：</w:t>
      </w:r>
    </w:p>
    <w:p w14:paraId="463324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pacing w:val="0"/>
          <w:w w:val="100"/>
          <w:sz w:val="24"/>
          <w:highlight w:val="none"/>
          <w:u w:val="single"/>
          <w:shd w:val="clear" w:color="auto" w:fill="auto"/>
          <w:lang w:val="zh-CN"/>
        </w:rPr>
      </w:pPr>
      <w:r>
        <w:rPr>
          <w:rFonts w:hint="eastAsia" w:ascii="宋体" w:hAnsi="宋体" w:eastAsia="宋体" w:cs="宋体"/>
          <w:color w:val="auto"/>
          <w:spacing w:val="0"/>
          <w:w w:val="100"/>
          <w:kern w:val="0"/>
          <w:sz w:val="24"/>
          <w:highlight w:val="none"/>
          <w:shd w:val="clear" w:color="auto" w:fill="auto"/>
          <w:lang w:val="zh-CN" w:bidi="ar"/>
        </w:rPr>
        <w:t>法定代表人或</w:t>
      </w:r>
      <w:r>
        <w:rPr>
          <w:rFonts w:hint="eastAsia" w:ascii="宋体" w:hAnsi="宋体" w:eastAsia="宋体" w:cs="宋体"/>
          <w:color w:val="auto"/>
          <w:spacing w:val="0"/>
          <w:w w:val="100"/>
          <w:kern w:val="0"/>
          <w:sz w:val="24"/>
          <w:highlight w:val="none"/>
          <w:shd w:val="clear" w:color="auto" w:fill="auto"/>
          <w:lang w:bidi="ar"/>
        </w:rPr>
        <w:t>其委托代理人</w:t>
      </w:r>
      <w:r>
        <w:rPr>
          <w:rFonts w:hint="eastAsia" w:ascii="宋体" w:hAnsi="宋体" w:eastAsia="宋体" w:cs="宋体"/>
          <w:color w:val="auto"/>
          <w:spacing w:val="0"/>
          <w:w w:val="100"/>
          <w:kern w:val="0"/>
          <w:sz w:val="24"/>
          <w:highlight w:val="none"/>
          <w:shd w:val="clear" w:color="auto" w:fill="auto"/>
          <w:lang w:val="zh-CN" w:bidi="ar"/>
        </w:rPr>
        <w:t>（签字或盖章）：</w:t>
      </w:r>
    </w:p>
    <w:p w14:paraId="138DB5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pacing w:val="0"/>
          <w:w w:val="100"/>
          <w:kern w:val="0"/>
          <w:sz w:val="24"/>
          <w:highlight w:val="none"/>
          <w:shd w:val="clear" w:color="auto" w:fill="auto"/>
          <w:lang w:val="zh-CN"/>
        </w:rPr>
      </w:pPr>
      <w:r>
        <w:rPr>
          <w:rFonts w:hint="eastAsia" w:ascii="宋体" w:hAnsi="宋体" w:eastAsia="宋体" w:cs="宋体"/>
          <w:color w:val="auto"/>
          <w:spacing w:val="0"/>
          <w:w w:val="100"/>
          <w:kern w:val="0"/>
          <w:sz w:val="24"/>
          <w:highlight w:val="none"/>
          <w:shd w:val="clear" w:color="auto" w:fill="auto"/>
          <w:lang w:bidi="ar"/>
        </w:rPr>
        <w:t xml:space="preserve">     </w:t>
      </w:r>
      <w:r>
        <w:rPr>
          <w:rFonts w:hint="eastAsia" w:ascii="宋体" w:hAnsi="宋体" w:eastAsia="宋体" w:cs="宋体"/>
          <w:color w:val="auto"/>
          <w:spacing w:val="0"/>
          <w:w w:val="100"/>
          <w:kern w:val="0"/>
          <w:sz w:val="24"/>
          <w:highlight w:val="none"/>
          <w:shd w:val="clear" w:color="auto" w:fill="auto"/>
          <w:lang w:val="zh-CN" w:bidi="ar"/>
        </w:rPr>
        <w:t xml:space="preserve">  年  月   日</w:t>
      </w:r>
    </w:p>
    <w:p w14:paraId="1F7AE588">
      <w:pPr>
        <w:adjustRightInd w:val="0"/>
        <w:snapToGrid w:val="0"/>
        <w:spacing w:line="240" w:lineRule="atLeast"/>
        <w:jc w:val="center"/>
        <w:rPr>
          <w:rFonts w:hint="eastAsia" w:ascii="宋体" w:hAnsi="宋体" w:eastAsia="宋体" w:cs="宋体"/>
          <w:color w:val="auto"/>
          <w:spacing w:val="0"/>
          <w:w w:val="100"/>
          <w:sz w:val="24"/>
          <w:highlight w:val="none"/>
          <w:shd w:val="clear" w:color="auto" w:fill="auto"/>
        </w:rPr>
      </w:pPr>
    </w:p>
    <w:p w14:paraId="7F16A7CD">
      <w:pPr>
        <w:pStyle w:val="32"/>
        <w:ind w:left="0" w:leftChars="0" w:firstLine="0" w:firstLineChars="0"/>
        <w:rPr>
          <w:rFonts w:hint="eastAsia" w:ascii="宋体" w:hAnsi="宋体" w:eastAsia="宋体" w:cs="宋体"/>
          <w:color w:val="auto"/>
          <w:spacing w:val="0"/>
          <w:w w:val="100"/>
          <w:kern w:val="0"/>
          <w:sz w:val="32"/>
          <w:szCs w:val="32"/>
          <w:highlight w:val="none"/>
          <w:shd w:val="clear" w:color="auto" w:fill="auto"/>
        </w:rPr>
      </w:pPr>
      <w:r>
        <w:rPr>
          <w:rFonts w:hint="eastAsia" w:ascii="宋体" w:hAnsi="宋体" w:eastAsia="宋体" w:cs="宋体"/>
          <w:color w:val="auto"/>
          <w:spacing w:val="0"/>
          <w:w w:val="100"/>
          <w:kern w:val="0"/>
          <w:sz w:val="32"/>
          <w:szCs w:val="32"/>
          <w:highlight w:val="none"/>
          <w:shd w:val="clear" w:color="auto" w:fill="auto"/>
        </w:rPr>
        <w:br w:type="page"/>
      </w:r>
      <w:r>
        <w:rPr>
          <w:rFonts w:hint="eastAsia" w:ascii="宋体" w:hAnsi="宋体" w:eastAsia="宋体" w:cs="宋体"/>
          <w:color w:val="auto"/>
          <w:spacing w:val="0"/>
          <w:w w:val="100"/>
          <w:kern w:val="0"/>
          <w:sz w:val="32"/>
          <w:szCs w:val="32"/>
          <w:highlight w:val="none"/>
          <w:shd w:val="clear" w:color="auto" w:fill="auto"/>
        </w:rPr>
        <w:t>附件5</w:t>
      </w:r>
    </w:p>
    <w:p w14:paraId="026D1B41">
      <w:pPr>
        <w:pStyle w:val="122"/>
        <w:spacing w:line="560" w:lineRule="exact"/>
        <w:jc w:val="center"/>
        <w:rPr>
          <w:rFonts w:hint="eastAsia" w:ascii="宋体" w:hAnsi="宋体" w:eastAsia="宋体" w:cs="宋体"/>
          <w:b/>
          <w:bCs/>
          <w:color w:val="auto"/>
          <w:spacing w:val="0"/>
          <w:w w:val="100"/>
          <w:sz w:val="32"/>
          <w:szCs w:val="32"/>
          <w:highlight w:val="none"/>
          <w:shd w:val="clear" w:color="auto" w:fill="auto"/>
        </w:rPr>
      </w:pPr>
      <w:r>
        <w:rPr>
          <w:rFonts w:hint="eastAsia" w:ascii="宋体" w:hAnsi="宋体" w:eastAsia="宋体" w:cs="宋体"/>
          <w:b/>
          <w:bCs/>
          <w:color w:val="auto"/>
          <w:spacing w:val="0"/>
          <w:w w:val="100"/>
          <w:sz w:val="32"/>
          <w:szCs w:val="32"/>
          <w:highlight w:val="none"/>
          <w:shd w:val="clear" w:color="auto" w:fill="auto"/>
        </w:rPr>
        <w:t>投标人情况一览表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7B795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single" w:color="auto" w:sz="4" w:space="0"/>
              <w:left w:val="single" w:color="auto" w:sz="4" w:space="0"/>
            </w:tcBorders>
            <w:noWrap w:val="0"/>
            <w:vAlign w:val="center"/>
          </w:tcPr>
          <w:p w14:paraId="7411FA14">
            <w:pPr>
              <w:tabs>
                <w:tab w:val="left" w:pos="4320"/>
              </w:tabs>
              <w:jc w:val="center"/>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单位名称</w:t>
            </w:r>
          </w:p>
        </w:tc>
        <w:tc>
          <w:tcPr>
            <w:tcW w:w="7923" w:type="dxa"/>
            <w:gridSpan w:val="10"/>
            <w:tcBorders>
              <w:top w:val="single" w:color="auto" w:sz="4" w:space="0"/>
              <w:right w:val="single" w:color="auto" w:sz="4" w:space="0"/>
            </w:tcBorders>
            <w:noWrap w:val="0"/>
            <w:vAlign w:val="center"/>
          </w:tcPr>
          <w:p w14:paraId="2C8EE02D">
            <w:pPr>
              <w:tabs>
                <w:tab w:val="left" w:pos="4320"/>
              </w:tabs>
              <w:rPr>
                <w:rFonts w:hint="eastAsia" w:ascii="宋体" w:hAnsi="宋体" w:eastAsia="宋体" w:cs="宋体"/>
                <w:color w:val="auto"/>
                <w:spacing w:val="0"/>
                <w:w w:val="100"/>
                <w:sz w:val="24"/>
                <w:highlight w:val="none"/>
                <w:shd w:val="clear" w:color="auto" w:fill="auto"/>
              </w:rPr>
            </w:pPr>
          </w:p>
        </w:tc>
      </w:tr>
      <w:tr w14:paraId="3D1A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single" w:color="auto" w:sz="4" w:space="0"/>
              <w:right w:val="single" w:color="auto" w:sz="4" w:space="0"/>
            </w:tcBorders>
            <w:noWrap w:val="0"/>
            <w:vAlign w:val="center"/>
          </w:tcPr>
          <w:p w14:paraId="2705AA06">
            <w:pPr>
              <w:tabs>
                <w:tab w:val="left" w:pos="4320"/>
              </w:tabs>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单位优势及特长</w:t>
            </w:r>
          </w:p>
        </w:tc>
        <w:tc>
          <w:tcPr>
            <w:tcW w:w="7072" w:type="dxa"/>
            <w:gridSpan w:val="9"/>
            <w:tcBorders>
              <w:left w:val="single" w:color="auto" w:sz="4" w:space="0"/>
              <w:right w:val="single" w:color="auto" w:sz="4" w:space="0"/>
            </w:tcBorders>
            <w:noWrap w:val="0"/>
            <w:vAlign w:val="center"/>
          </w:tcPr>
          <w:p w14:paraId="5A3B458A">
            <w:pPr>
              <w:tabs>
                <w:tab w:val="left" w:pos="4320"/>
              </w:tabs>
              <w:rPr>
                <w:rFonts w:hint="eastAsia" w:ascii="宋体" w:hAnsi="宋体" w:eastAsia="宋体" w:cs="宋体"/>
                <w:color w:val="auto"/>
                <w:spacing w:val="0"/>
                <w:w w:val="100"/>
                <w:sz w:val="24"/>
                <w:highlight w:val="none"/>
                <w:shd w:val="clear" w:color="auto" w:fill="auto"/>
              </w:rPr>
            </w:pPr>
          </w:p>
        </w:tc>
      </w:tr>
      <w:tr w14:paraId="689E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single" w:color="auto" w:sz="4" w:space="0"/>
            </w:tcBorders>
            <w:noWrap w:val="0"/>
            <w:vAlign w:val="center"/>
          </w:tcPr>
          <w:p w14:paraId="1355D2A4">
            <w:pPr>
              <w:tabs>
                <w:tab w:val="left" w:pos="4320"/>
              </w:tabs>
              <w:ind w:left="266" w:hanging="266" w:hangingChars="111"/>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单位</w:t>
            </w:r>
          </w:p>
          <w:p w14:paraId="27B05EB3">
            <w:pPr>
              <w:tabs>
                <w:tab w:val="left" w:pos="4320"/>
              </w:tabs>
              <w:ind w:left="266" w:hanging="266" w:hangingChars="111"/>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概况</w:t>
            </w:r>
          </w:p>
        </w:tc>
        <w:tc>
          <w:tcPr>
            <w:tcW w:w="1276" w:type="dxa"/>
            <w:gridSpan w:val="2"/>
            <w:noWrap w:val="0"/>
            <w:vAlign w:val="center"/>
          </w:tcPr>
          <w:p w14:paraId="08BFA29C">
            <w:pPr>
              <w:tabs>
                <w:tab w:val="left" w:pos="4320"/>
              </w:tabs>
              <w:jc w:val="center"/>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职工总数</w:t>
            </w:r>
          </w:p>
        </w:tc>
        <w:tc>
          <w:tcPr>
            <w:tcW w:w="1417" w:type="dxa"/>
            <w:gridSpan w:val="2"/>
            <w:noWrap w:val="0"/>
            <w:vAlign w:val="center"/>
          </w:tcPr>
          <w:p w14:paraId="0BF00B3C">
            <w:pPr>
              <w:tabs>
                <w:tab w:val="left" w:pos="4320"/>
              </w:tabs>
              <w:jc w:val="right"/>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人</w:t>
            </w:r>
          </w:p>
        </w:tc>
        <w:tc>
          <w:tcPr>
            <w:tcW w:w="567" w:type="dxa"/>
            <w:vMerge w:val="restart"/>
            <w:noWrap w:val="0"/>
            <w:vAlign w:val="center"/>
          </w:tcPr>
          <w:p w14:paraId="01387C9F">
            <w:pPr>
              <w:tabs>
                <w:tab w:val="left" w:pos="4320"/>
              </w:tabs>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上一年主要经济指标</w:t>
            </w:r>
          </w:p>
        </w:tc>
        <w:tc>
          <w:tcPr>
            <w:tcW w:w="946" w:type="dxa"/>
            <w:noWrap w:val="0"/>
            <w:vAlign w:val="center"/>
          </w:tcPr>
          <w:p w14:paraId="3F50D2DF">
            <w:pPr>
              <w:tabs>
                <w:tab w:val="left" w:pos="4320"/>
              </w:tabs>
              <w:jc w:val="center"/>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营业额</w:t>
            </w:r>
          </w:p>
        </w:tc>
        <w:tc>
          <w:tcPr>
            <w:tcW w:w="1414" w:type="dxa"/>
            <w:gridSpan w:val="2"/>
            <w:noWrap w:val="0"/>
            <w:vAlign w:val="center"/>
          </w:tcPr>
          <w:p w14:paraId="03369B38">
            <w:pPr>
              <w:tabs>
                <w:tab w:val="left" w:pos="4320"/>
              </w:tabs>
              <w:rPr>
                <w:rFonts w:hint="eastAsia" w:ascii="宋体" w:hAnsi="宋体" w:eastAsia="宋体" w:cs="宋体"/>
                <w:color w:val="auto"/>
                <w:spacing w:val="0"/>
                <w:w w:val="100"/>
                <w:sz w:val="24"/>
                <w:highlight w:val="none"/>
                <w:shd w:val="clear" w:color="auto" w:fill="auto"/>
              </w:rPr>
            </w:pPr>
          </w:p>
        </w:tc>
        <w:tc>
          <w:tcPr>
            <w:tcW w:w="1184" w:type="dxa"/>
            <w:gridSpan w:val="2"/>
            <w:noWrap w:val="0"/>
            <w:vAlign w:val="center"/>
          </w:tcPr>
          <w:p w14:paraId="6D8DED99">
            <w:pPr>
              <w:tabs>
                <w:tab w:val="left" w:pos="4320"/>
              </w:tabs>
              <w:jc w:val="center"/>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实现利润</w:t>
            </w:r>
          </w:p>
        </w:tc>
        <w:tc>
          <w:tcPr>
            <w:tcW w:w="1544" w:type="dxa"/>
            <w:tcBorders>
              <w:right w:val="single" w:color="auto" w:sz="4" w:space="0"/>
            </w:tcBorders>
            <w:noWrap w:val="0"/>
            <w:vAlign w:val="center"/>
          </w:tcPr>
          <w:p w14:paraId="19BE1FDE">
            <w:pPr>
              <w:tabs>
                <w:tab w:val="left" w:pos="4320"/>
              </w:tabs>
              <w:rPr>
                <w:rFonts w:hint="eastAsia" w:ascii="宋体" w:hAnsi="宋体" w:eastAsia="宋体" w:cs="宋体"/>
                <w:color w:val="auto"/>
                <w:spacing w:val="0"/>
                <w:w w:val="100"/>
                <w:sz w:val="24"/>
                <w:highlight w:val="none"/>
                <w:shd w:val="clear" w:color="auto" w:fill="auto"/>
              </w:rPr>
            </w:pPr>
          </w:p>
        </w:tc>
      </w:tr>
      <w:tr w14:paraId="285C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single" w:color="auto" w:sz="4" w:space="0"/>
            </w:tcBorders>
            <w:noWrap w:val="0"/>
            <w:vAlign w:val="center"/>
          </w:tcPr>
          <w:p w14:paraId="376C0BB3">
            <w:pPr>
              <w:tabs>
                <w:tab w:val="left" w:pos="4320"/>
              </w:tabs>
              <w:ind w:left="266" w:hanging="266" w:hangingChars="111"/>
              <w:rPr>
                <w:rFonts w:hint="eastAsia" w:ascii="宋体" w:hAnsi="宋体" w:eastAsia="宋体" w:cs="宋体"/>
                <w:color w:val="auto"/>
                <w:spacing w:val="0"/>
                <w:w w:val="100"/>
                <w:sz w:val="24"/>
                <w:highlight w:val="none"/>
                <w:shd w:val="clear" w:color="auto" w:fill="auto"/>
              </w:rPr>
            </w:pPr>
          </w:p>
        </w:tc>
        <w:tc>
          <w:tcPr>
            <w:tcW w:w="1276" w:type="dxa"/>
            <w:gridSpan w:val="2"/>
            <w:noWrap w:val="0"/>
            <w:vAlign w:val="center"/>
          </w:tcPr>
          <w:p w14:paraId="41781F16">
            <w:pPr>
              <w:tabs>
                <w:tab w:val="left" w:pos="4320"/>
              </w:tabs>
              <w:jc w:val="center"/>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流动资金</w:t>
            </w:r>
          </w:p>
        </w:tc>
        <w:tc>
          <w:tcPr>
            <w:tcW w:w="1417" w:type="dxa"/>
            <w:gridSpan w:val="2"/>
            <w:noWrap w:val="0"/>
            <w:vAlign w:val="center"/>
          </w:tcPr>
          <w:p w14:paraId="7E75837C">
            <w:pPr>
              <w:tabs>
                <w:tab w:val="left" w:pos="4320"/>
              </w:tabs>
              <w:jc w:val="right"/>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万元</w:t>
            </w:r>
          </w:p>
        </w:tc>
        <w:tc>
          <w:tcPr>
            <w:tcW w:w="567" w:type="dxa"/>
            <w:vMerge w:val="continue"/>
            <w:noWrap w:val="0"/>
            <w:vAlign w:val="center"/>
          </w:tcPr>
          <w:p w14:paraId="6D26C0E5">
            <w:pPr>
              <w:tabs>
                <w:tab w:val="left" w:pos="4320"/>
              </w:tabs>
              <w:rPr>
                <w:rFonts w:hint="eastAsia" w:ascii="宋体" w:hAnsi="宋体" w:eastAsia="宋体" w:cs="宋体"/>
                <w:color w:val="auto"/>
                <w:spacing w:val="0"/>
                <w:w w:val="100"/>
                <w:sz w:val="24"/>
                <w:highlight w:val="none"/>
                <w:shd w:val="clear" w:color="auto" w:fill="auto"/>
              </w:rPr>
            </w:pPr>
          </w:p>
        </w:tc>
        <w:tc>
          <w:tcPr>
            <w:tcW w:w="946" w:type="dxa"/>
            <w:vMerge w:val="restart"/>
            <w:noWrap w:val="0"/>
            <w:vAlign w:val="center"/>
          </w:tcPr>
          <w:p w14:paraId="68B15488">
            <w:pPr>
              <w:tabs>
                <w:tab w:val="left" w:pos="4320"/>
              </w:tabs>
              <w:jc w:val="center"/>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主要</w:t>
            </w:r>
          </w:p>
          <w:p w14:paraId="2D8A02B9">
            <w:pPr>
              <w:tabs>
                <w:tab w:val="left" w:pos="4320"/>
              </w:tabs>
              <w:jc w:val="center"/>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产品</w:t>
            </w:r>
          </w:p>
        </w:tc>
        <w:tc>
          <w:tcPr>
            <w:tcW w:w="4142" w:type="dxa"/>
            <w:gridSpan w:val="5"/>
            <w:tcBorders>
              <w:right w:val="single" w:color="auto" w:sz="4" w:space="0"/>
            </w:tcBorders>
            <w:noWrap w:val="0"/>
            <w:vAlign w:val="center"/>
          </w:tcPr>
          <w:p w14:paraId="1B5B698E">
            <w:pPr>
              <w:tabs>
                <w:tab w:val="left" w:pos="4320"/>
              </w:tabs>
              <w:spacing w:before="120" w:after="120"/>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1.</w:t>
            </w:r>
          </w:p>
        </w:tc>
      </w:tr>
      <w:tr w14:paraId="3A75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tcBorders>
              <w:left w:val="single" w:color="auto" w:sz="4" w:space="0"/>
            </w:tcBorders>
            <w:noWrap w:val="0"/>
            <w:vAlign w:val="center"/>
          </w:tcPr>
          <w:p w14:paraId="63FAB04E">
            <w:pPr>
              <w:tabs>
                <w:tab w:val="left" w:pos="4320"/>
              </w:tabs>
              <w:ind w:left="266" w:hanging="266" w:hangingChars="111"/>
              <w:rPr>
                <w:rFonts w:hint="eastAsia" w:ascii="宋体" w:hAnsi="宋体" w:eastAsia="宋体" w:cs="宋体"/>
                <w:color w:val="auto"/>
                <w:spacing w:val="0"/>
                <w:w w:val="100"/>
                <w:sz w:val="24"/>
                <w:highlight w:val="none"/>
                <w:shd w:val="clear" w:color="auto" w:fill="auto"/>
              </w:rPr>
            </w:pPr>
          </w:p>
        </w:tc>
        <w:tc>
          <w:tcPr>
            <w:tcW w:w="1276" w:type="dxa"/>
            <w:gridSpan w:val="2"/>
            <w:noWrap w:val="0"/>
            <w:vAlign w:val="center"/>
          </w:tcPr>
          <w:p w14:paraId="66A61510">
            <w:pPr>
              <w:tabs>
                <w:tab w:val="left" w:pos="4320"/>
              </w:tabs>
              <w:jc w:val="center"/>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固定资产</w:t>
            </w:r>
          </w:p>
          <w:p w14:paraId="7621C24A">
            <w:pPr>
              <w:tabs>
                <w:tab w:val="left" w:pos="4320"/>
              </w:tabs>
              <w:jc w:val="center"/>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（万元）</w:t>
            </w:r>
          </w:p>
        </w:tc>
        <w:tc>
          <w:tcPr>
            <w:tcW w:w="1417" w:type="dxa"/>
            <w:gridSpan w:val="2"/>
            <w:noWrap w:val="0"/>
            <w:vAlign w:val="center"/>
          </w:tcPr>
          <w:p w14:paraId="1858B296">
            <w:pPr>
              <w:tabs>
                <w:tab w:val="left" w:pos="-48"/>
                <w:tab w:val="left" w:pos="4320"/>
              </w:tabs>
              <w:ind w:right="-133" w:hanging="48"/>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原值：</w:t>
            </w:r>
          </w:p>
          <w:p w14:paraId="76B406CA">
            <w:pPr>
              <w:tabs>
                <w:tab w:val="left" w:pos="-48"/>
                <w:tab w:val="left" w:pos="4320"/>
              </w:tabs>
              <w:ind w:hanging="48"/>
              <w:jc w:val="right"/>
              <w:rPr>
                <w:rFonts w:hint="eastAsia" w:ascii="宋体" w:hAnsi="宋体" w:eastAsia="宋体" w:cs="宋体"/>
                <w:color w:val="auto"/>
                <w:spacing w:val="0"/>
                <w:w w:val="100"/>
                <w:sz w:val="24"/>
                <w:highlight w:val="none"/>
                <w:shd w:val="clear" w:color="auto" w:fill="auto"/>
              </w:rPr>
            </w:pPr>
          </w:p>
          <w:p w14:paraId="76B4A619">
            <w:pPr>
              <w:tabs>
                <w:tab w:val="left" w:pos="-48"/>
                <w:tab w:val="left" w:pos="4320"/>
              </w:tabs>
              <w:ind w:right="-133" w:hanging="48"/>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净值：</w:t>
            </w:r>
          </w:p>
          <w:p w14:paraId="68A75ED6">
            <w:pPr>
              <w:tabs>
                <w:tab w:val="left" w:pos="-48"/>
                <w:tab w:val="left" w:pos="4320"/>
              </w:tabs>
              <w:ind w:hanging="48"/>
              <w:jc w:val="right"/>
              <w:rPr>
                <w:rFonts w:hint="eastAsia" w:ascii="宋体" w:hAnsi="宋体" w:eastAsia="宋体" w:cs="宋体"/>
                <w:color w:val="auto"/>
                <w:spacing w:val="0"/>
                <w:w w:val="100"/>
                <w:sz w:val="24"/>
                <w:highlight w:val="none"/>
                <w:shd w:val="clear" w:color="auto" w:fill="auto"/>
              </w:rPr>
            </w:pPr>
          </w:p>
        </w:tc>
        <w:tc>
          <w:tcPr>
            <w:tcW w:w="567" w:type="dxa"/>
            <w:vMerge w:val="continue"/>
            <w:noWrap w:val="0"/>
            <w:vAlign w:val="center"/>
          </w:tcPr>
          <w:p w14:paraId="4A29B815">
            <w:pPr>
              <w:tabs>
                <w:tab w:val="left" w:pos="4320"/>
              </w:tabs>
              <w:rPr>
                <w:rFonts w:hint="eastAsia" w:ascii="宋体" w:hAnsi="宋体" w:eastAsia="宋体" w:cs="宋体"/>
                <w:color w:val="auto"/>
                <w:spacing w:val="0"/>
                <w:w w:val="100"/>
                <w:sz w:val="24"/>
                <w:highlight w:val="none"/>
                <w:shd w:val="clear" w:color="auto" w:fill="auto"/>
              </w:rPr>
            </w:pPr>
          </w:p>
        </w:tc>
        <w:tc>
          <w:tcPr>
            <w:tcW w:w="946" w:type="dxa"/>
            <w:vMerge w:val="continue"/>
            <w:noWrap w:val="0"/>
            <w:vAlign w:val="center"/>
          </w:tcPr>
          <w:p w14:paraId="0EE530D8">
            <w:pPr>
              <w:tabs>
                <w:tab w:val="left" w:pos="4320"/>
              </w:tabs>
              <w:jc w:val="center"/>
              <w:rPr>
                <w:rFonts w:hint="eastAsia" w:ascii="宋体" w:hAnsi="宋体" w:eastAsia="宋体" w:cs="宋体"/>
                <w:color w:val="auto"/>
                <w:spacing w:val="0"/>
                <w:w w:val="100"/>
                <w:sz w:val="24"/>
                <w:highlight w:val="none"/>
                <w:shd w:val="clear" w:color="auto" w:fill="auto"/>
              </w:rPr>
            </w:pPr>
          </w:p>
        </w:tc>
        <w:tc>
          <w:tcPr>
            <w:tcW w:w="4142" w:type="dxa"/>
            <w:gridSpan w:val="5"/>
            <w:tcBorders>
              <w:right w:val="single" w:color="auto" w:sz="4" w:space="0"/>
            </w:tcBorders>
            <w:noWrap w:val="0"/>
            <w:vAlign w:val="center"/>
          </w:tcPr>
          <w:p w14:paraId="7084C242">
            <w:pPr>
              <w:tabs>
                <w:tab w:val="left" w:pos="4320"/>
              </w:tabs>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2.</w:t>
            </w:r>
          </w:p>
        </w:tc>
      </w:tr>
      <w:tr w14:paraId="09BD2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single" w:color="auto" w:sz="4" w:space="0"/>
            </w:tcBorders>
            <w:noWrap w:val="0"/>
            <w:vAlign w:val="center"/>
          </w:tcPr>
          <w:p w14:paraId="22EFDE7B">
            <w:pPr>
              <w:tabs>
                <w:tab w:val="left" w:pos="4320"/>
              </w:tabs>
              <w:ind w:left="266" w:hanging="266" w:hangingChars="111"/>
              <w:rPr>
                <w:rFonts w:hint="eastAsia" w:ascii="宋体" w:hAnsi="宋体" w:eastAsia="宋体" w:cs="宋体"/>
                <w:color w:val="auto"/>
                <w:spacing w:val="0"/>
                <w:w w:val="100"/>
                <w:sz w:val="24"/>
                <w:highlight w:val="none"/>
                <w:shd w:val="clear" w:color="auto" w:fill="auto"/>
              </w:rPr>
            </w:pPr>
          </w:p>
        </w:tc>
        <w:tc>
          <w:tcPr>
            <w:tcW w:w="1276" w:type="dxa"/>
            <w:gridSpan w:val="2"/>
            <w:noWrap w:val="0"/>
            <w:vAlign w:val="center"/>
          </w:tcPr>
          <w:p w14:paraId="290B016B">
            <w:pPr>
              <w:tabs>
                <w:tab w:val="left" w:pos="4320"/>
              </w:tabs>
              <w:jc w:val="center"/>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占地面积</w:t>
            </w:r>
          </w:p>
        </w:tc>
        <w:tc>
          <w:tcPr>
            <w:tcW w:w="1417" w:type="dxa"/>
            <w:gridSpan w:val="2"/>
            <w:noWrap w:val="0"/>
            <w:vAlign w:val="center"/>
          </w:tcPr>
          <w:p w14:paraId="2F46BE31">
            <w:pPr>
              <w:tabs>
                <w:tab w:val="left" w:pos="4320"/>
              </w:tabs>
              <w:jc w:val="right"/>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M</w:t>
            </w:r>
            <w:r>
              <w:rPr>
                <w:rFonts w:hint="eastAsia" w:ascii="宋体" w:hAnsi="宋体" w:eastAsia="宋体" w:cs="宋体"/>
                <w:color w:val="auto"/>
                <w:spacing w:val="0"/>
                <w:w w:val="100"/>
                <w:sz w:val="24"/>
                <w:highlight w:val="none"/>
                <w:shd w:val="clear" w:color="auto" w:fill="auto"/>
                <w:vertAlign w:val="superscript"/>
              </w:rPr>
              <w:t>2</w:t>
            </w:r>
          </w:p>
        </w:tc>
        <w:tc>
          <w:tcPr>
            <w:tcW w:w="567" w:type="dxa"/>
            <w:vMerge w:val="continue"/>
            <w:noWrap w:val="0"/>
            <w:vAlign w:val="center"/>
          </w:tcPr>
          <w:p w14:paraId="2C9DB5EF">
            <w:pPr>
              <w:tabs>
                <w:tab w:val="left" w:pos="4320"/>
              </w:tabs>
              <w:rPr>
                <w:rFonts w:hint="eastAsia" w:ascii="宋体" w:hAnsi="宋体" w:eastAsia="宋体" w:cs="宋体"/>
                <w:color w:val="auto"/>
                <w:spacing w:val="0"/>
                <w:w w:val="100"/>
                <w:sz w:val="24"/>
                <w:highlight w:val="none"/>
                <w:shd w:val="clear" w:color="auto" w:fill="auto"/>
              </w:rPr>
            </w:pPr>
          </w:p>
        </w:tc>
        <w:tc>
          <w:tcPr>
            <w:tcW w:w="946" w:type="dxa"/>
            <w:vMerge w:val="continue"/>
            <w:noWrap w:val="0"/>
            <w:vAlign w:val="center"/>
          </w:tcPr>
          <w:p w14:paraId="7CB7039F">
            <w:pPr>
              <w:tabs>
                <w:tab w:val="left" w:pos="4320"/>
              </w:tabs>
              <w:jc w:val="center"/>
              <w:rPr>
                <w:rFonts w:hint="eastAsia" w:ascii="宋体" w:hAnsi="宋体" w:eastAsia="宋体" w:cs="宋体"/>
                <w:color w:val="auto"/>
                <w:spacing w:val="0"/>
                <w:w w:val="100"/>
                <w:sz w:val="24"/>
                <w:highlight w:val="none"/>
                <w:shd w:val="clear" w:color="auto" w:fill="auto"/>
              </w:rPr>
            </w:pPr>
          </w:p>
        </w:tc>
        <w:tc>
          <w:tcPr>
            <w:tcW w:w="4142" w:type="dxa"/>
            <w:gridSpan w:val="5"/>
            <w:tcBorders>
              <w:right w:val="single" w:color="auto" w:sz="4" w:space="0"/>
            </w:tcBorders>
            <w:noWrap w:val="0"/>
            <w:vAlign w:val="center"/>
          </w:tcPr>
          <w:p w14:paraId="7A3937C8">
            <w:pPr>
              <w:tabs>
                <w:tab w:val="left" w:pos="4320"/>
              </w:tabs>
              <w:spacing w:before="120" w:after="120"/>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3.</w:t>
            </w:r>
          </w:p>
        </w:tc>
      </w:tr>
      <w:tr w14:paraId="5B91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single" w:color="auto" w:sz="4" w:space="0"/>
            </w:tcBorders>
            <w:noWrap w:val="0"/>
            <w:vAlign w:val="center"/>
          </w:tcPr>
          <w:p w14:paraId="7305C741">
            <w:pPr>
              <w:tabs>
                <w:tab w:val="left" w:pos="4320"/>
              </w:tabs>
              <w:ind w:left="266" w:hanging="266" w:hangingChars="111"/>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本次</w:t>
            </w:r>
          </w:p>
          <w:p w14:paraId="024EE81E">
            <w:pPr>
              <w:tabs>
                <w:tab w:val="left" w:pos="4320"/>
              </w:tabs>
              <w:ind w:left="266" w:hanging="266" w:hangingChars="111"/>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投标</w:t>
            </w:r>
          </w:p>
          <w:p w14:paraId="6685593A">
            <w:pPr>
              <w:tabs>
                <w:tab w:val="left" w:pos="4320"/>
              </w:tabs>
              <w:ind w:left="266" w:hanging="266" w:hangingChars="111"/>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产品</w:t>
            </w:r>
          </w:p>
          <w:p w14:paraId="534FE658">
            <w:pPr>
              <w:tabs>
                <w:tab w:val="left" w:pos="4320"/>
              </w:tabs>
              <w:ind w:left="266" w:hanging="266" w:hangingChars="111"/>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情况</w:t>
            </w:r>
          </w:p>
        </w:tc>
        <w:tc>
          <w:tcPr>
            <w:tcW w:w="1643" w:type="dxa"/>
            <w:gridSpan w:val="3"/>
            <w:noWrap w:val="0"/>
            <w:vAlign w:val="center"/>
          </w:tcPr>
          <w:p w14:paraId="6F414B45">
            <w:pPr>
              <w:tabs>
                <w:tab w:val="left" w:pos="4320"/>
              </w:tabs>
              <w:spacing w:before="60" w:after="60"/>
              <w:jc w:val="center"/>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本次投标</w:t>
            </w:r>
            <w:r>
              <w:rPr>
                <w:rFonts w:hint="eastAsia" w:ascii="宋体" w:hAnsi="宋体" w:eastAsia="宋体" w:cs="宋体"/>
                <w:color w:val="auto"/>
                <w:spacing w:val="0"/>
                <w:w w:val="100"/>
                <w:sz w:val="24"/>
                <w:highlight w:val="none"/>
                <w:shd w:val="clear" w:color="auto" w:fill="auto"/>
              </w:rPr>
              <w:br w:type="textWrapping"/>
            </w:r>
            <w:r>
              <w:rPr>
                <w:rFonts w:hint="eastAsia" w:ascii="宋体" w:hAnsi="宋体" w:eastAsia="宋体" w:cs="宋体"/>
                <w:color w:val="auto"/>
                <w:spacing w:val="0"/>
                <w:w w:val="100"/>
                <w:sz w:val="24"/>
                <w:highlight w:val="none"/>
                <w:shd w:val="clear" w:color="auto" w:fill="auto"/>
              </w:rPr>
              <w:t>产品名称</w:t>
            </w:r>
          </w:p>
        </w:tc>
        <w:tc>
          <w:tcPr>
            <w:tcW w:w="1617" w:type="dxa"/>
            <w:gridSpan w:val="2"/>
            <w:noWrap w:val="0"/>
            <w:vAlign w:val="center"/>
          </w:tcPr>
          <w:p w14:paraId="10C60B12">
            <w:pPr>
              <w:tabs>
                <w:tab w:val="left" w:pos="4320"/>
              </w:tabs>
              <w:spacing w:before="60" w:after="60"/>
              <w:jc w:val="center"/>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型    号</w:t>
            </w:r>
          </w:p>
        </w:tc>
        <w:tc>
          <w:tcPr>
            <w:tcW w:w="946" w:type="dxa"/>
            <w:noWrap w:val="0"/>
            <w:vAlign w:val="center"/>
          </w:tcPr>
          <w:p w14:paraId="4A283423">
            <w:pPr>
              <w:tabs>
                <w:tab w:val="left" w:pos="4320"/>
              </w:tabs>
              <w:spacing w:before="60" w:after="60"/>
              <w:jc w:val="center"/>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上年</w:t>
            </w:r>
            <w:r>
              <w:rPr>
                <w:rFonts w:hint="eastAsia" w:ascii="宋体" w:hAnsi="宋体" w:eastAsia="宋体" w:cs="宋体"/>
                <w:color w:val="auto"/>
                <w:spacing w:val="0"/>
                <w:w w:val="100"/>
                <w:sz w:val="24"/>
                <w:highlight w:val="none"/>
                <w:shd w:val="clear" w:color="auto" w:fill="auto"/>
              </w:rPr>
              <w:br w:type="textWrapping"/>
            </w:r>
            <w:r>
              <w:rPr>
                <w:rFonts w:hint="eastAsia" w:ascii="宋体" w:hAnsi="宋体" w:eastAsia="宋体" w:cs="宋体"/>
                <w:color w:val="auto"/>
                <w:spacing w:val="0"/>
                <w:w w:val="100"/>
                <w:sz w:val="24"/>
                <w:highlight w:val="none"/>
                <w:shd w:val="clear" w:color="auto" w:fill="auto"/>
              </w:rPr>
              <w:t>产销量</w:t>
            </w:r>
          </w:p>
        </w:tc>
        <w:tc>
          <w:tcPr>
            <w:tcW w:w="1263" w:type="dxa"/>
            <w:noWrap w:val="0"/>
            <w:vAlign w:val="center"/>
          </w:tcPr>
          <w:p w14:paraId="16CB3985">
            <w:pPr>
              <w:tabs>
                <w:tab w:val="left" w:pos="4320"/>
              </w:tabs>
              <w:spacing w:before="60" w:after="60"/>
              <w:jc w:val="center"/>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产品技术</w:t>
            </w:r>
          </w:p>
          <w:p w14:paraId="007C1AAD">
            <w:pPr>
              <w:tabs>
                <w:tab w:val="left" w:pos="4320"/>
              </w:tabs>
              <w:spacing w:before="60" w:after="60"/>
              <w:jc w:val="center"/>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先进水平</w:t>
            </w:r>
          </w:p>
        </w:tc>
        <w:tc>
          <w:tcPr>
            <w:tcW w:w="1273" w:type="dxa"/>
            <w:gridSpan w:val="2"/>
            <w:noWrap w:val="0"/>
            <w:vAlign w:val="center"/>
          </w:tcPr>
          <w:p w14:paraId="7843EACA">
            <w:pPr>
              <w:tabs>
                <w:tab w:val="left" w:pos="4320"/>
              </w:tabs>
              <w:spacing w:before="60" w:after="60"/>
              <w:jc w:val="center"/>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曾获何级</w:t>
            </w:r>
          </w:p>
          <w:p w14:paraId="58AC9C1A">
            <w:pPr>
              <w:tabs>
                <w:tab w:val="left" w:pos="4320"/>
              </w:tabs>
              <w:spacing w:before="60" w:after="60"/>
              <w:jc w:val="center"/>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何种奖励</w:t>
            </w:r>
          </w:p>
        </w:tc>
        <w:tc>
          <w:tcPr>
            <w:tcW w:w="1606" w:type="dxa"/>
            <w:gridSpan w:val="2"/>
            <w:tcBorders>
              <w:right w:val="single" w:color="auto" w:sz="4" w:space="0"/>
            </w:tcBorders>
            <w:noWrap w:val="0"/>
            <w:vAlign w:val="center"/>
          </w:tcPr>
          <w:p w14:paraId="28E562A9">
            <w:pPr>
              <w:tabs>
                <w:tab w:val="left" w:pos="4320"/>
              </w:tabs>
              <w:spacing w:before="60" w:after="60"/>
              <w:jc w:val="center"/>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主要用户</w:t>
            </w:r>
            <w:r>
              <w:rPr>
                <w:rFonts w:hint="eastAsia" w:ascii="宋体" w:hAnsi="宋体" w:eastAsia="宋体" w:cs="宋体"/>
                <w:color w:val="auto"/>
                <w:spacing w:val="0"/>
                <w:w w:val="100"/>
                <w:sz w:val="24"/>
                <w:highlight w:val="none"/>
                <w:shd w:val="clear" w:color="auto" w:fill="auto"/>
              </w:rPr>
              <w:br w:type="textWrapping"/>
            </w:r>
            <w:r>
              <w:rPr>
                <w:rFonts w:hint="eastAsia" w:ascii="宋体" w:hAnsi="宋体" w:eastAsia="宋体" w:cs="宋体"/>
                <w:color w:val="auto"/>
                <w:spacing w:val="0"/>
                <w:w w:val="100"/>
                <w:sz w:val="24"/>
                <w:highlight w:val="none"/>
                <w:shd w:val="clear" w:color="auto" w:fill="auto"/>
              </w:rPr>
              <w:t>名称</w:t>
            </w:r>
          </w:p>
        </w:tc>
      </w:tr>
      <w:tr w14:paraId="08B7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single" w:color="auto" w:sz="4" w:space="0"/>
            </w:tcBorders>
            <w:noWrap w:val="0"/>
            <w:vAlign w:val="center"/>
          </w:tcPr>
          <w:p w14:paraId="5A58D444">
            <w:pPr>
              <w:tabs>
                <w:tab w:val="left" w:pos="4320"/>
              </w:tabs>
              <w:rPr>
                <w:rFonts w:hint="eastAsia" w:ascii="宋体" w:hAnsi="宋体" w:eastAsia="宋体" w:cs="宋体"/>
                <w:color w:val="auto"/>
                <w:spacing w:val="0"/>
                <w:w w:val="100"/>
                <w:sz w:val="24"/>
                <w:highlight w:val="none"/>
                <w:shd w:val="clear" w:color="auto" w:fill="auto"/>
              </w:rPr>
            </w:pPr>
          </w:p>
        </w:tc>
        <w:tc>
          <w:tcPr>
            <w:tcW w:w="1643" w:type="dxa"/>
            <w:gridSpan w:val="3"/>
            <w:noWrap w:val="0"/>
            <w:vAlign w:val="center"/>
          </w:tcPr>
          <w:p w14:paraId="0BE052F3">
            <w:pPr>
              <w:tabs>
                <w:tab w:val="left" w:pos="4320"/>
              </w:tabs>
              <w:rPr>
                <w:rFonts w:hint="eastAsia" w:ascii="宋体" w:hAnsi="宋体" w:eastAsia="宋体" w:cs="宋体"/>
                <w:color w:val="auto"/>
                <w:spacing w:val="0"/>
                <w:w w:val="100"/>
                <w:sz w:val="24"/>
                <w:highlight w:val="none"/>
                <w:shd w:val="clear" w:color="auto" w:fill="auto"/>
              </w:rPr>
            </w:pPr>
          </w:p>
        </w:tc>
        <w:tc>
          <w:tcPr>
            <w:tcW w:w="1617" w:type="dxa"/>
            <w:gridSpan w:val="2"/>
            <w:noWrap w:val="0"/>
            <w:vAlign w:val="center"/>
          </w:tcPr>
          <w:p w14:paraId="3B3A622C">
            <w:pPr>
              <w:tabs>
                <w:tab w:val="left" w:pos="4320"/>
              </w:tabs>
              <w:rPr>
                <w:rFonts w:hint="eastAsia" w:ascii="宋体" w:hAnsi="宋体" w:eastAsia="宋体" w:cs="宋体"/>
                <w:color w:val="auto"/>
                <w:spacing w:val="0"/>
                <w:w w:val="100"/>
                <w:sz w:val="24"/>
                <w:highlight w:val="none"/>
                <w:shd w:val="clear" w:color="auto" w:fill="auto"/>
              </w:rPr>
            </w:pPr>
          </w:p>
        </w:tc>
        <w:tc>
          <w:tcPr>
            <w:tcW w:w="946" w:type="dxa"/>
            <w:noWrap w:val="0"/>
            <w:vAlign w:val="center"/>
          </w:tcPr>
          <w:p w14:paraId="3B62326F">
            <w:pPr>
              <w:tabs>
                <w:tab w:val="left" w:pos="4320"/>
              </w:tabs>
              <w:rPr>
                <w:rFonts w:hint="eastAsia" w:ascii="宋体" w:hAnsi="宋体" w:eastAsia="宋体" w:cs="宋体"/>
                <w:color w:val="auto"/>
                <w:spacing w:val="0"/>
                <w:w w:val="100"/>
                <w:sz w:val="24"/>
                <w:highlight w:val="none"/>
                <w:shd w:val="clear" w:color="auto" w:fill="auto"/>
              </w:rPr>
            </w:pPr>
          </w:p>
        </w:tc>
        <w:tc>
          <w:tcPr>
            <w:tcW w:w="1263" w:type="dxa"/>
            <w:noWrap w:val="0"/>
            <w:vAlign w:val="center"/>
          </w:tcPr>
          <w:p w14:paraId="567F47B4">
            <w:pPr>
              <w:tabs>
                <w:tab w:val="left" w:pos="4320"/>
              </w:tabs>
              <w:rPr>
                <w:rFonts w:hint="eastAsia" w:ascii="宋体" w:hAnsi="宋体" w:eastAsia="宋体" w:cs="宋体"/>
                <w:color w:val="auto"/>
                <w:spacing w:val="0"/>
                <w:w w:val="100"/>
                <w:sz w:val="24"/>
                <w:highlight w:val="none"/>
                <w:shd w:val="clear" w:color="auto" w:fill="auto"/>
              </w:rPr>
            </w:pPr>
          </w:p>
        </w:tc>
        <w:tc>
          <w:tcPr>
            <w:tcW w:w="1273" w:type="dxa"/>
            <w:gridSpan w:val="2"/>
            <w:noWrap w:val="0"/>
            <w:vAlign w:val="center"/>
          </w:tcPr>
          <w:p w14:paraId="66F3ACAA">
            <w:pPr>
              <w:tabs>
                <w:tab w:val="left" w:pos="4320"/>
              </w:tabs>
              <w:rPr>
                <w:rFonts w:hint="eastAsia" w:ascii="宋体" w:hAnsi="宋体" w:eastAsia="宋体" w:cs="宋体"/>
                <w:color w:val="auto"/>
                <w:spacing w:val="0"/>
                <w:w w:val="100"/>
                <w:sz w:val="24"/>
                <w:highlight w:val="none"/>
                <w:shd w:val="clear" w:color="auto" w:fill="auto"/>
              </w:rPr>
            </w:pPr>
          </w:p>
        </w:tc>
        <w:tc>
          <w:tcPr>
            <w:tcW w:w="1606" w:type="dxa"/>
            <w:gridSpan w:val="2"/>
            <w:tcBorders>
              <w:right w:val="single" w:color="auto" w:sz="4" w:space="0"/>
            </w:tcBorders>
            <w:noWrap w:val="0"/>
            <w:vAlign w:val="center"/>
          </w:tcPr>
          <w:p w14:paraId="02705FAA">
            <w:pPr>
              <w:tabs>
                <w:tab w:val="left" w:pos="4320"/>
              </w:tabs>
              <w:rPr>
                <w:rFonts w:hint="eastAsia" w:ascii="宋体" w:hAnsi="宋体" w:eastAsia="宋体" w:cs="宋体"/>
                <w:color w:val="auto"/>
                <w:spacing w:val="0"/>
                <w:w w:val="100"/>
                <w:sz w:val="24"/>
                <w:highlight w:val="none"/>
                <w:shd w:val="clear" w:color="auto" w:fill="auto"/>
              </w:rPr>
            </w:pPr>
          </w:p>
        </w:tc>
      </w:tr>
      <w:tr w14:paraId="292E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single" w:color="auto" w:sz="4" w:space="0"/>
            </w:tcBorders>
            <w:noWrap w:val="0"/>
            <w:vAlign w:val="center"/>
          </w:tcPr>
          <w:p w14:paraId="510E6825">
            <w:pPr>
              <w:tabs>
                <w:tab w:val="left" w:pos="4320"/>
              </w:tabs>
              <w:rPr>
                <w:rFonts w:hint="eastAsia" w:ascii="宋体" w:hAnsi="宋体" w:eastAsia="宋体" w:cs="宋体"/>
                <w:color w:val="auto"/>
                <w:spacing w:val="0"/>
                <w:w w:val="100"/>
                <w:sz w:val="24"/>
                <w:highlight w:val="none"/>
                <w:shd w:val="clear" w:color="auto" w:fill="auto"/>
              </w:rPr>
            </w:pPr>
          </w:p>
        </w:tc>
        <w:tc>
          <w:tcPr>
            <w:tcW w:w="1643" w:type="dxa"/>
            <w:gridSpan w:val="3"/>
            <w:noWrap w:val="0"/>
            <w:vAlign w:val="center"/>
          </w:tcPr>
          <w:p w14:paraId="4851D25A">
            <w:pPr>
              <w:tabs>
                <w:tab w:val="left" w:pos="4320"/>
              </w:tabs>
              <w:rPr>
                <w:rFonts w:hint="eastAsia" w:ascii="宋体" w:hAnsi="宋体" w:eastAsia="宋体" w:cs="宋体"/>
                <w:color w:val="auto"/>
                <w:spacing w:val="0"/>
                <w:w w:val="100"/>
                <w:sz w:val="24"/>
                <w:highlight w:val="none"/>
                <w:shd w:val="clear" w:color="auto" w:fill="auto"/>
              </w:rPr>
            </w:pPr>
          </w:p>
        </w:tc>
        <w:tc>
          <w:tcPr>
            <w:tcW w:w="1617" w:type="dxa"/>
            <w:gridSpan w:val="2"/>
            <w:noWrap w:val="0"/>
            <w:vAlign w:val="center"/>
          </w:tcPr>
          <w:p w14:paraId="0307DC8D">
            <w:pPr>
              <w:tabs>
                <w:tab w:val="left" w:pos="4320"/>
              </w:tabs>
              <w:rPr>
                <w:rFonts w:hint="eastAsia" w:ascii="宋体" w:hAnsi="宋体" w:eastAsia="宋体" w:cs="宋体"/>
                <w:color w:val="auto"/>
                <w:spacing w:val="0"/>
                <w:w w:val="100"/>
                <w:sz w:val="24"/>
                <w:highlight w:val="none"/>
                <w:shd w:val="clear" w:color="auto" w:fill="auto"/>
              </w:rPr>
            </w:pPr>
          </w:p>
        </w:tc>
        <w:tc>
          <w:tcPr>
            <w:tcW w:w="946" w:type="dxa"/>
            <w:noWrap w:val="0"/>
            <w:vAlign w:val="center"/>
          </w:tcPr>
          <w:p w14:paraId="1D7F2DA8">
            <w:pPr>
              <w:tabs>
                <w:tab w:val="left" w:pos="4320"/>
              </w:tabs>
              <w:rPr>
                <w:rFonts w:hint="eastAsia" w:ascii="宋体" w:hAnsi="宋体" w:eastAsia="宋体" w:cs="宋体"/>
                <w:color w:val="auto"/>
                <w:spacing w:val="0"/>
                <w:w w:val="100"/>
                <w:sz w:val="24"/>
                <w:highlight w:val="none"/>
                <w:shd w:val="clear" w:color="auto" w:fill="auto"/>
              </w:rPr>
            </w:pPr>
          </w:p>
        </w:tc>
        <w:tc>
          <w:tcPr>
            <w:tcW w:w="1263" w:type="dxa"/>
            <w:noWrap w:val="0"/>
            <w:vAlign w:val="center"/>
          </w:tcPr>
          <w:p w14:paraId="43F14750">
            <w:pPr>
              <w:tabs>
                <w:tab w:val="left" w:pos="4320"/>
              </w:tabs>
              <w:rPr>
                <w:rFonts w:hint="eastAsia" w:ascii="宋体" w:hAnsi="宋体" w:eastAsia="宋体" w:cs="宋体"/>
                <w:color w:val="auto"/>
                <w:spacing w:val="0"/>
                <w:w w:val="100"/>
                <w:sz w:val="24"/>
                <w:highlight w:val="none"/>
                <w:shd w:val="clear" w:color="auto" w:fill="auto"/>
              </w:rPr>
            </w:pPr>
          </w:p>
        </w:tc>
        <w:tc>
          <w:tcPr>
            <w:tcW w:w="1273" w:type="dxa"/>
            <w:gridSpan w:val="2"/>
            <w:noWrap w:val="0"/>
            <w:vAlign w:val="center"/>
          </w:tcPr>
          <w:p w14:paraId="0E4F715B">
            <w:pPr>
              <w:tabs>
                <w:tab w:val="left" w:pos="4320"/>
              </w:tabs>
              <w:rPr>
                <w:rFonts w:hint="eastAsia" w:ascii="宋体" w:hAnsi="宋体" w:eastAsia="宋体" w:cs="宋体"/>
                <w:color w:val="auto"/>
                <w:spacing w:val="0"/>
                <w:w w:val="100"/>
                <w:sz w:val="24"/>
                <w:highlight w:val="none"/>
                <w:shd w:val="clear" w:color="auto" w:fill="auto"/>
              </w:rPr>
            </w:pPr>
          </w:p>
        </w:tc>
        <w:tc>
          <w:tcPr>
            <w:tcW w:w="1606" w:type="dxa"/>
            <w:gridSpan w:val="2"/>
            <w:tcBorders>
              <w:right w:val="single" w:color="auto" w:sz="4" w:space="0"/>
            </w:tcBorders>
            <w:noWrap w:val="0"/>
            <w:vAlign w:val="center"/>
          </w:tcPr>
          <w:p w14:paraId="7BFE4438">
            <w:pPr>
              <w:tabs>
                <w:tab w:val="left" w:pos="4320"/>
              </w:tabs>
              <w:rPr>
                <w:rFonts w:hint="eastAsia" w:ascii="宋体" w:hAnsi="宋体" w:eastAsia="宋体" w:cs="宋体"/>
                <w:color w:val="auto"/>
                <w:spacing w:val="0"/>
                <w:w w:val="100"/>
                <w:sz w:val="24"/>
                <w:highlight w:val="none"/>
                <w:shd w:val="clear" w:color="auto" w:fill="auto"/>
              </w:rPr>
            </w:pPr>
          </w:p>
        </w:tc>
      </w:tr>
      <w:tr w14:paraId="63F2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single" w:color="auto" w:sz="4" w:space="0"/>
            </w:tcBorders>
            <w:noWrap w:val="0"/>
            <w:vAlign w:val="center"/>
          </w:tcPr>
          <w:p w14:paraId="752965E2">
            <w:pPr>
              <w:tabs>
                <w:tab w:val="left" w:pos="4320"/>
              </w:tabs>
              <w:rPr>
                <w:rFonts w:hint="eastAsia" w:ascii="宋体" w:hAnsi="宋体" w:eastAsia="宋体" w:cs="宋体"/>
                <w:color w:val="auto"/>
                <w:spacing w:val="0"/>
                <w:w w:val="100"/>
                <w:sz w:val="24"/>
                <w:highlight w:val="none"/>
                <w:shd w:val="clear" w:color="auto" w:fill="auto"/>
              </w:rPr>
            </w:pPr>
          </w:p>
        </w:tc>
        <w:tc>
          <w:tcPr>
            <w:tcW w:w="1643" w:type="dxa"/>
            <w:gridSpan w:val="3"/>
            <w:noWrap w:val="0"/>
            <w:vAlign w:val="center"/>
          </w:tcPr>
          <w:p w14:paraId="2BF93ACB">
            <w:pPr>
              <w:tabs>
                <w:tab w:val="left" w:pos="4320"/>
              </w:tabs>
              <w:rPr>
                <w:rFonts w:hint="eastAsia" w:ascii="宋体" w:hAnsi="宋体" w:eastAsia="宋体" w:cs="宋体"/>
                <w:color w:val="auto"/>
                <w:spacing w:val="0"/>
                <w:w w:val="100"/>
                <w:sz w:val="24"/>
                <w:highlight w:val="none"/>
                <w:shd w:val="clear" w:color="auto" w:fill="auto"/>
              </w:rPr>
            </w:pPr>
          </w:p>
        </w:tc>
        <w:tc>
          <w:tcPr>
            <w:tcW w:w="1617" w:type="dxa"/>
            <w:gridSpan w:val="2"/>
            <w:noWrap w:val="0"/>
            <w:vAlign w:val="center"/>
          </w:tcPr>
          <w:p w14:paraId="015F395E">
            <w:pPr>
              <w:tabs>
                <w:tab w:val="left" w:pos="4320"/>
              </w:tabs>
              <w:rPr>
                <w:rFonts w:hint="eastAsia" w:ascii="宋体" w:hAnsi="宋体" w:eastAsia="宋体" w:cs="宋体"/>
                <w:color w:val="auto"/>
                <w:spacing w:val="0"/>
                <w:w w:val="100"/>
                <w:sz w:val="24"/>
                <w:highlight w:val="none"/>
                <w:shd w:val="clear" w:color="auto" w:fill="auto"/>
              </w:rPr>
            </w:pPr>
          </w:p>
        </w:tc>
        <w:tc>
          <w:tcPr>
            <w:tcW w:w="946" w:type="dxa"/>
            <w:noWrap w:val="0"/>
            <w:vAlign w:val="center"/>
          </w:tcPr>
          <w:p w14:paraId="6B8597A3">
            <w:pPr>
              <w:tabs>
                <w:tab w:val="left" w:pos="4320"/>
              </w:tabs>
              <w:rPr>
                <w:rFonts w:hint="eastAsia" w:ascii="宋体" w:hAnsi="宋体" w:eastAsia="宋体" w:cs="宋体"/>
                <w:color w:val="auto"/>
                <w:spacing w:val="0"/>
                <w:w w:val="100"/>
                <w:sz w:val="24"/>
                <w:highlight w:val="none"/>
                <w:shd w:val="clear" w:color="auto" w:fill="auto"/>
              </w:rPr>
            </w:pPr>
          </w:p>
        </w:tc>
        <w:tc>
          <w:tcPr>
            <w:tcW w:w="1263" w:type="dxa"/>
            <w:noWrap w:val="0"/>
            <w:vAlign w:val="center"/>
          </w:tcPr>
          <w:p w14:paraId="1EA136FF">
            <w:pPr>
              <w:tabs>
                <w:tab w:val="left" w:pos="4320"/>
              </w:tabs>
              <w:rPr>
                <w:rFonts w:hint="eastAsia" w:ascii="宋体" w:hAnsi="宋体" w:eastAsia="宋体" w:cs="宋体"/>
                <w:color w:val="auto"/>
                <w:spacing w:val="0"/>
                <w:w w:val="100"/>
                <w:sz w:val="24"/>
                <w:highlight w:val="none"/>
                <w:shd w:val="clear" w:color="auto" w:fill="auto"/>
              </w:rPr>
            </w:pPr>
          </w:p>
        </w:tc>
        <w:tc>
          <w:tcPr>
            <w:tcW w:w="1273" w:type="dxa"/>
            <w:gridSpan w:val="2"/>
            <w:noWrap w:val="0"/>
            <w:vAlign w:val="center"/>
          </w:tcPr>
          <w:p w14:paraId="627E9FB1">
            <w:pPr>
              <w:tabs>
                <w:tab w:val="left" w:pos="4320"/>
              </w:tabs>
              <w:rPr>
                <w:rFonts w:hint="eastAsia" w:ascii="宋体" w:hAnsi="宋体" w:eastAsia="宋体" w:cs="宋体"/>
                <w:color w:val="auto"/>
                <w:spacing w:val="0"/>
                <w:w w:val="100"/>
                <w:sz w:val="24"/>
                <w:highlight w:val="none"/>
                <w:shd w:val="clear" w:color="auto" w:fill="auto"/>
              </w:rPr>
            </w:pPr>
          </w:p>
        </w:tc>
        <w:tc>
          <w:tcPr>
            <w:tcW w:w="1606" w:type="dxa"/>
            <w:gridSpan w:val="2"/>
            <w:tcBorders>
              <w:right w:val="single" w:color="auto" w:sz="4" w:space="0"/>
            </w:tcBorders>
            <w:noWrap w:val="0"/>
            <w:vAlign w:val="center"/>
          </w:tcPr>
          <w:p w14:paraId="6F830E49">
            <w:pPr>
              <w:tabs>
                <w:tab w:val="left" w:pos="4320"/>
              </w:tabs>
              <w:rPr>
                <w:rFonts w:hint="eastAsia" w:ascii="宋体" w:hAnsi="宋体" w:eastAsia="宋体" w:cs="宋体"/>
                <w:color w:val="auto"/>
                <w:spacing w:val="0"/>
                <w:w w:val="100"/>
                <w:sz w:val="24"/>
                <w:highlight w:val="none"/>
                <w:shd w:val="clear" w:color="auto" w:fill="auto"/>
              </w:rPr>
            </w:pPr>
          </w:p>
        </w:tc>
      </w:tr>
      <w:tr w14:paraId="42CA7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single" w:color="auto" w:sz="4" w:space="0"/>
            </w:tcBorders>
            <w:noWrap w:val="0"/>
            <w:vAlign w:val="center"/>
          </w:tcPr>
          <w:p w14:paraId="757253DF">
            <w:pPr>
              <w:tabs>
                <w:tab w:val="left" w:pos="4320"/>
              </w:tabs>
              <w:rPr>
                <w:rFonts w:hint="eastAsia" w:ascii="宋体" w:hAnsi="宋体" w:eastAsia="宋体" w:cs="宋体"/>
                <w:color w:val="auto"/>
                <w:spacing w:val="0"/>
                <w:w w:val="100"/>
                <w:sz w:val="24"/>
                <w:highlight w:val="none"/>
                <w:shd w:val="clear" w:color="auto" w:fill="auto"/>
              </w:rPr>
            </w:pPr>
          </w:p>
        </w:tc>
        <w:tc>
          <w:tcPr>
            <w:tcW w:w="1643" w:type="dxa"/>
            <w:gridSpan w:val="3"/>
            <w:noWrap w:val="0"/>
            <w:vAlign w:val="center"/>
          </w:tcPr>
          <w:p w14:paraId="68A2F68E">
            <w:pPr>
              <w:tabs>
                <w:tab w:val="left" w:pos="4320"/>
              </w:tabs>
              <w:rPr>
                <w:rFonts w:hint="eastAsia" w:ascii="宋体" w:hAnsi="宋体" w:eastAsia="宋体" w:cs="宋体"/>
                <w:color w:val="auto"/>
                <w:spacing w:val="0"/>
                <w:w w:val="100"/>
                <w:sz w:val="24"/>
                <w:highlight w:val="none"/>
                <w:shd w:val="clear" w:color="auto" w:fill="auto"/>
              </w:rPr>
            </w:pPr>
          </w:p>
        </w:tc>
        <w:tc>
          <w:tcPr>
            <w:tcW w:w="1617" w:type="dxa"/>
            <w:gridSpan w:val="2"/>
            <w:noWrap w:val="0"/>
            <w:vAlign w:val="center"/>
          </w:tcPr>
          <w:p w14:paraId="638618CD">
            <w:pPr>
              <w:tabs>
                <w:tab w:val="left" w:pos="4320"/>
              </w:tabs>
              <w:rPr>
                <w:rFonts w:hint="eastAsia" w:ascii="宋体" w:hAnsi="宋体" w:eastAsia="宋体" w:cs="宋体"/>
                <w:color w:val="auto"/>
                <w:spacing w:val="0"/>
                <w:w w:val="100"/>
                <w:sz w:val="24"/>
                <w:highlight w:val="none"/>
                <w:shd w:val="clear" w:color="auto" w:fill="auto"/>
              </w:rPr>
            </w:pPr>
          </w:p>
        </w:tc>
        <w:tc>
          <w:tcPr>
            <w:tcW w:w="946" w:type="dxa"/>
            <w:noWrap w:val="0"/>
            <w:vAlign w:val="center"/>
          </w:tcPr>
          <w:p w14:paraId="01FF5624">
            <w:pPr>
              <w:tabs>
                <w:tab w:val="left" w:pos="4320"/>
              </w:tabs>
              <w:rPr>
                <w:rFonts w:hint="eastAsia" w:ascii="宋体" w:hAnsi="宋体" w:eastAsia="宋体" w:cs="宋体"/>
                <w:color w:val="auto"/>
                <w:spacing w:val="0"/>
                <w:w w:val="100"/>
                <w:sz w:val="24"/>
                <w:highlight w:val="none"/>
                <w:shd w:val="clear" w:color="auto" w:fill="auto"/>
              </w:rPr>
            </w:pPr>
          </w:p>
        </w:tc>
        <w:tc>
          <w:tcPr>
            <w:tcW w:w="1263" w:type="dxa"/>
            <w:noWrap w:val="0"/>
            <w:vAlign w:val="center"/>
          </w:tcPr>
          <w:p w14:paraId="0A36E9B8">
            <w:pPr>
              <w:tabs>
                <w:tab w:val="left" w:pos="4320"/>
              </w:tabs>
              <w:rPr>
                <w:rFonts w:hint="eastAsia" w:ascii="宋体" w:hAnsi="宋体" w:eastAsia="宋体" w:cs="宋体"/>
                <w:color w:val="auto"/>
                <w:spacing w:val="0"/>
                <w:w w:val="100"/>
                <w:sz w:val="24"/>
                <w:highlight w:val="none"/>
                <w:shd w:val="clear" w:color="auto" w:fill="auto"/>
              </w:rPr>
            </w:pPr>
          </w:p>
        </w:tc>
        <w:tc>
          <w:tcPr>
            <w:tcW w:w="1273" w:type="dxa"/>
            <w:gridSpan w:val="2"/>
            <w:noWrap w:val="0"/>
            <w:vAlign w:val="center"/>
          </w:tcPr>
          <w:p w14:paraId="00A2412A">
            <w:pPr>
              <w:tabs>
                <w:tab w:val="left" w:pos="4320"/>
              </w:tabs>
              <w:rPr>
                <w:rFonts w:hint="eastAsia" w:ascii="宋体" w:hAnsi="宋体" w:eastAsia="宋体" w:cs="宋体"/>
                <w:color w:val="auto"/>
                <w:spacing w:val="0"/>
                <w:w w:val="100"/>
                <w:sz w:val="24"/>
                <w:highlight w:val="none"/>
                <w:shd w:val="clear" w:color="auto" w:fill="auto"/>
              </w:rPr>
            </w:pPr>
          </w:p>
        </w:tc>
        <w:tc>
          <w:tcPr>
            <w:tcW w:w="1606" w:type="dxa"/>
            <w:gridSpan w:val="2"/>
            <w:tcBorders>
              <w:right w:val="single" w:color="auto" w:sz="4" w:space="0"/>
            </w:tcBorders>
            <w:noWrap w:val="0"/>
            <w:vAlign w:val="center"/>
          </w:tcPr>
          <w:p w14:paraId="2F58AB65">
            <w:pPr>
              <w:tabs>
                <w:tab w:val="left" w:pos="4320"/>
              </w:tabs>
              <w:rPr>
                <w:rFonts w:hint="eastAsia" w:ascii="宋体" w:hAnsi="宋体" w:eastAsia="宋体" w:cs="宋体"/>
                <w:color w:val="auto"/>
                <w:spacing w:val="0"/>
                <w:w w:val="100"/>
                <w:sz w:val="24"/>
                <w:highlight w:val="none"/>
                <w:shd w:val="clear" w:color="auto" w:fill="auto"/>
              </w:rPr>
            </w:pPr>
          </w:p>
        </w:tc>
      </w:tr>
      <w:tr w14:paraId="36198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single" w:color="auto" w:sz="4" w:space="0"/>
            </w:tcBorders>
            <w:noWrap w:val="0"/>
            <w:vAlign w:val="center"/>
          </w:tcPr>
          <w:p w14:paraId="7F412971">
            <w:pPr>
              <w:tabs>
                <w:tab w:val="left" w:pos="4320"/>
              </w:tabs>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lang w:eastAsia="zh-CN"/>
              </w:rPr>
              <w:t>其他</w:t>
            </w:r>
          </w:p>
        </w:tc>
        <w:tc>
          <w:tcPr>
            <w:tcW w:w="4206" w:type="dxa"/>
            <w:gridSpan w:val="6"/>
            <w:noWrap w:val="0"/>
            <w:vAlign w:val="center"/>
          </w:tcPr>
          <w:p w14:paraId="7973FEA6">
            <w:pPr>
              <w:tabs>
                <w:tab w:val="left" w:pos="4320"/>
              </w:tabs>
              <w:spacing w:before="60" w:after="60"/>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近3年完成及正在执行的合同中发生的由于投标人违约或部分违约而引起诉讼和受到索赔的案件具体情况及结果（须如实填写，若对此进行隐瞒，</w:t>
            </w:r>
            <w:r>
              <w:rPr>
                <w:rFonts w:hint="eastAsia" w:ascii="宋体" w:hAnsi="宋体" w:eastAsia="宋体" w:cs="宋体"/>
                <w:color w:val="auto"/>
                <w:spacing w:val="0"/>
                <w:w w:val="100"/>
                <w:sz w:val="24"/>
                <w:highlight w:val="none"/>
                <w:shd w:val="clear" w:color="auto" w:fill="auto"/>
                <w:lang w:eastAsia="zh-CN"/>
              </w:rPr>
              <w:t>而后</w:t>
            </w:r>
            <w:r>
              <w:rPr>
                <w:rFonts w:hint="eastAsia" w:ascii="宋体" w:hAnsi="宋体" w:eastAsia="宋体" w:cs="宋体"/>
                <w:color w:val="auto"/>
                <w:spacing w:val="0"/>
                <w:w w:val="100"/>
                <w:sz w:val="24"/>
                <w:highlight w:val="none"/>
                <w:shd w:val="clear" w:color="auto" w:fill="auto"/>
              </w:rPr>
              <w:t>又被采购人或采购代理机构发现，或被</w:t>
            </w:r>
            <w:r>
              <w:rPr>
                <w:rFonts w:hint="eastAsia" w:ascii="宋体" w:hAnsi="宋体" w:eastAsia="宋体" w:cs="宋体"/>
                <w:color w:val="auto"/>
                <w:spacing w:val="0"/>
                <w:w w:val="100"/>
                <w:sz w:val="24"/>
                <w:highlight w:val="none"/>
                <w:shd w:val="clear" w:color="auto" w:fill="auto"/>
                <w:lang w:eastAsia="zh-CN"/>
              </w:rPr>
              <w:t>他人</w:t>
            </w:r>
            <w:r>
              <w:rPr>
                <w:rFonts w:hint="eastAsia" w:ascii="宋体" w:hAnsi="宋体" w:eastAsia="宋体" w:cs="宋体"/>
                <w:color w:val="auto"/>
                <w:spacing w:val="0"/>
                <w:w w:val="100"/>
                <w:sz w:val="24"/>
                <w:highlight w:val="none"/>
                <w:shd w:val="clear" w:color="auto" w:fill="auto"/>
              </w:rPr>
              <w:t>举证成立，其投标资格将被取消）。</w:t>
            </w:r>
          </w:p>
        </w:tc>
        <w:tc>
          <w:tcPr>
            <w:tcW w:w="4142" w:type="dxa"/>
            <w:gridSpan w:val="5"/>
            <w:tcBorders>
              <w:right w:val="single" w:color="auto" w:sz="4" w:space="0"/>
            </w:tcBorders>
            <w:noWrap w:val="0"/>
            <w:vAlign w:val="center"/>
          </w:tcPr>
          <w:p w14:paraId="336A399F">
            <w:pPr>
              <w:tabs>
                <w:tab w:val="left" w:pos="4320"/>
              </w:tabs>
              <w:spacing w:before="60" w:after="60"/>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16AA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single" w:color="auto" w:sz="4" w:space="0"/>
              <w:bottom w:val="single" w:color="auto" w:sz="4" w:space="0"/>
            </w:tcBorders>
            <w:noWrap w:val="0"/>
            <w:vAlign w:val="center"/>
          </w:tcPr>
          <w:p w14:paraId="097DABB8">
            <w:pPr>
              <w:tabs>
                <w:tab w:val="left" w:pos="4320"/>
              </w:tabs>
              <w:rPr>
                <w:rFonts w:hint="eastAsia" w:ascii="宋体" w:hAnsi="宋体" w:eastAsia="宋体" w:cs="宋体"/>
                <w:color w:val="auto"/>
                <w:spacing w:val="0"/>
                <w:w w:val="100"/>
                <w:sz w:val="24"/>
                <w:highlight w:val="none"/>
                <w:shd w:val="clear" w:color="auto" w:fill="auto"/>
              </w:rPr>
            </w:pPr>
          </w:p>
        </w:tc>
        <w:tc>
          <w:tcPr>
            <w:tcW w:w="4206" w:type="dxa"/>
            <w:gridSpan w:val="6"/>
            <w:tcBorders>
              <w:bottom w:val="single" w:color="auto" w:sz="4" w:space="0"/>
            </w:tcBorders>
            <w:noWrap w:val="0"/>
            <w:vAlign w:val="center"/>
          </w:tcPr>
          <w:p w14:paraId="06BA4A23">
            <w:pPr>
              <w:tabs>
                <w:tab w:val="left" w:pos="4320"/>
              </w:tabs>
              <w:rPr>
                <w:rFonts w:hint="eastAsia" w:ascii="宋体" w:hAnsi="宋体" w:eastAsia="宋体" w:cs="宋体"/>
                <w:color w:val="auto"/>
                <w:spacing w:val="0"/>
                <w:w w:val="100"/>
                <w:sz w:val="24"/>
                <w:highlight w:val="none"/>
                <w:shd w:val="clear" w:color="auto" w:fill="auto"/>
              </w:rPr>
            </w:pPr>
          </w:p>
        </w:tc>
        <w:tc>
          <w:tcPr>
            <w:tcW w:w="4142" w:type="dxa"/>
            <w:gridSpan w:val="5"/>
            <w:tcBorders>
              <w:bottom w:val="single" w:color="auto" w:sz="4" w:space="0"/>
              <w:right w:val="single" w:color="auto" w:sz="4" w:space="0"/>
            </w:tcBorders>
            <w:noWrap w:val="0"/>
            <w:vAlign w:val="center"/>
          </w:tcPr>
          <w:p w14:paraId="28AA917B">
            <w:pPr>
              <w:tabs>
                <w:tab w:val="left" w:pos="4320"/>
              </w:tabs>
              <w:rPr>
                <w:rFonts w:hint="eastAsia" w:ascii="宋体" w:hAnsi="宋体" w:eastAsia="宋体" w:cs="宋体"/>
                <w:color w:val="auto"/>
                <w:spacing w:val="0"/>
                <w:w w:val="100"/>
                <w:sz w:val="24"/>
                <w:highlight w:val="none"/>
                <w:shd w:val="clear" w:color="auto" w:fill="auto"/>
              </w:rPr>
            </w:pPr>
          </w:p>
        </w:tc>
      </w:tr>
    </w:tbl>
    <w:p w14:paraId="06B54A33">
      <w:pPr>
        <w:snapToGrid w:val="0"/>
        <w:spacing w:line="300" w:lineRule="auto"/>
        <w:contextualSpacing/>
        <w:rPr>
          <w:rFonts w:hint="eastAsia" w:ascii="宋体" w:hAnsi="宋体" w:eastAsia="宋体" w:cs="宋体"/>
          <w:color w:val="auto"/>
          <w:spacing w:val="0"/>
          <w:w w:val="100"/>
          <w:sz w:val="28"/>
          <w:szCs w:val="28"/>
          <w:highlight w:val="none"/>
          <w:shd w:val="clear" w:color="auto" w:fill="auto"/>
        </w:rPr>
      </w:pPr>
    </w:p>
    <w:p w14:paraId="38CBEB7E">
      <w:pPr>
        <w:snapToGrid w:val="0"/>
        <w:spacing w:line="400" w:lineRule="exact"/>
        <w:contextualSpacing/>
        <w:rPr>
          <w:rFonts w:hint="eastAsia" w:ascii="宋体" w:hAnsi="宋体" w:eastAsia="宋体" w:cs="宋体"/>
          <w:color w:val="auto"/>
          <w:spacing w:val="0"/>
          <w:w w:val="100"/>
          <w:kern w:val="0"/>
          <w:sz w:val="32"/>
          <w:szCs w:val="32"/>
          <w:highlight w:val="none"/>
          <w:shd w:val="clear" w:color="auto" w:fill="auto"/>
          <w:lang w:val="en-US" w:eastAsia="zh-CN"/>
        </w:rPr>
      </w:pPr>
      <w:r>
        <w:rPr>
          <w:rFonts w:hint="eastAsia" w:ascii="宋体" w:hAnsi="宋体" w:eastAsia="宋体" w:cs="宋体"/>
          <w:color w:val="auto"/>
          <w:spacing w:val="0"/>
          <w:w w:val="100"/>
          <w:kern w:val="0"/>
          <w:sz w:val="32"/>
          <w:szCs w:val="32"/>
          <w:highlight w:val="none"/>
          <w:shd w:val="clear" w:color="auto" w:fill="auto"/>
        </w:rPr>
        <w:t>附件</w:t>
      </w:r>
      <w:r>
        <w:rPr>
          <w:rFonts w:hint="eastAsia" w:ascii="宋体" w:hAnsi="宋体" w:eastAsia="宋体" w:cs="宋体"/>
          <w:color w:val="auto"/>
          <w:spacing w:val="0"/>
          <w:w w:val="100"/>
          <w:kern w:val="0"/>
          <w:sz w:val="32"/>
          <w:szCs w:val="32"/>
          <w:highlight w:val="none"/>
          <w:shd w:val="clear" w:color="auto" w:fill="auto"/>
          <w:lang w:val="en-US" w:eastAsia="zh-CN"/>
        </w:rPr>
        <w:t>6</w:t>
      </w:r>
    </w:p>
    <w:p w14:paraId="54E01CAF">
      <w:pPr>
        <w:pStyle w:val="122"/>
        <w:spacing w:line="560" w:lineRule="exact"/>
        <w:jc w:val="center"/>
        <w:rPr>
          <w:rFonts w:hint="eastAsia" w:ascii="宋体" w:hAnsi="宋体" w:eastAsia="宋体" w:cs="宋体"/>
          <w:b/>
          <w:bCs/>
          <w:color w:val="auto"/>
          <w:spacing w:val="0"/>
          <w:w w:val="100"/>
          <w:sz w:val="32"/>
          <w:szCs w:val="32"/>
          <w:highlight w:val="none"/>
          <w:shd w:val="clear" w:color="auto" w:fill="auto"/>
        </w:rPr>
      </w:pPr>
      <w:r>
        <w:rPr>
          <w:rFonts w:hint="eastAsia" w:ascii="宋体" w:hAnsi="宋体" w:eastAsia="宋体" w:cs="宋体"/>
          <w:b/>
          <w:bCs/>
          <w:color w:val="auto"/>
          <w:spacing w:val="0"/>
          <w:w w:val="100"/>
          <w:sz w:val="32"/>
          <w:szCs w:val="32"/>
          <w:highlight w:val="none"/>
          <w:shd w:val="clear" w:color="auto" w:fill="auto"/>
        </w:rPr>
        <w:t>商务部分正负偏离表</w:t>
      </w:r>
    </w:p>
    <w:p w14:paraId="589E6CEA">
      <w:pPr>
        <w:ind w:firstLine="560" w:firstLineChars="200"/>
        <w:jc w:val="center"/>
        <w:rPr>
          <w:rFonts w:hint="eastAsia" w:ascii="宋体" w:hAnsi="宋体" w:eastAsia="宋体" w:cs="宋体"/>
          <w:color w:val="auto"/>
          <w:spacing w:val="0"/>
          <w:w w:val="100"/>
          <w:sz w:val="28"/>
          <w:szCs w:val="28"/>
          <w:highlight w:val="none"/>
          <w:shd w:val="clear" w:color="auto" w:fill="auto"/>
        </w:rPr>
      </w:pPr>
      <w:r>
        <w:rPr>
          <w:rFonts w:hint="eastAsia" w:ascii="宋体" w:hAnsi="宋体" w:eastAsia="宋体" w:cs="宋体"/>
          <w:color w:val="auto"/>
          <w:spacing w:val="0"/>
          <w:w w:val="100"/>
          <w:sz w:val="28"/>
          <w:szCs w:val="28"/>
          <w:highlight w:val="none"/>
          <w:shd w:val="clear" w:color="auto" w:fill="auto"/>
        </w:rPr>
        <w:t>（由</w:t>
      </w:r>
      <w:r>
        <w:rPr>
          <w:rFonts w:hint="eastAsia" w:ascii="宋体" w:hAnsi="宋体" w:eastAsia="宋体" w:cs="宋体"/>
          <w:color w:val="auto"/>
          <w:spacing w:val="0"/>
          <w:w w:val="100"/>
          <w:sz w:val="28"/>
          <w:szCs w:val="28"/>
          <w:highlight w:val="none"/>
          <w:shd w:val="clear" w:color="auto" w:fill="auto"/>
          <w:lang w:eastAsia="zh-CN"/>
        </w:rPr>
        <w:t>供应商</w:t>
      </w:r>
      <w:r>
        <w:rPr>
          <w:rFonts w:hint="eastAsia" w:ascii="宋体" w:hAnsi="宋体" w:eastAsia="宋体" w:cs="宋体"/>
          <w:color w:val="auto"/>
          <w:spacing w:val="0"/>
          <w:w w:val="100"/>
          <w:sz w:val="28"/>
          <w:szCs w:val="28"/>
          <w:highlight w:val="none"/>
          <w:shd w:val="clear" w:color="auto" w:fill="auto"/>
        </w:rPr>
        <w:t>据实填写，表格不够自行添加）</w:t>
      </w:r>
    </w:p>
    <w:tbl>
      <w:tblPr>
        <w:tblStyle w:val="3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23"/>
        <w:gridCol w:w="2244"/>
        <w:gridCol w:w="1960"/>
        <w:gridCol w:w="2529"/>
        <w:gridCol w:w="1392"/>
      </w:tblGrid>
      <w:tr w14:paraId="5B00A0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4" w:space="0"/>
              <w:left w:val="single" w:color="auto" w:sz="4" w:space="0"/>
              <w:bottom w:val="single" w:color="auto" w:sz="4" w:space="0"/>
              <w:right w:val="single" w:color="auto" w:sz="4" w:space="0"/>
            </w:tcBorders>
            <w:noWrap w:val="0"/>
            <w:vAlign w:val="center"/>
          </w:tcPr>
          <w:p w14:paraId="2395F88D">
            <w:pPr>
              <w:spacing w:line="340" w:lineRule="exact"/>
              <w:jc w:val="center"/>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序号</w:t>
            </w:r>
          </w:p>
        </w:tc>
        <w:tc>
          <w:tcPr>
            <w:tcW w:w="1254" w:type="pct"/>
            <w:tcBorders>
              <w:top w:val="single" w:color="auto" w:sz="4" w:space="0"/>
              <w:left w:val="single" w:color="auto" w:sz="4" w:space="0"/>
              <w:bottom w:val="single" w:color="auto" w:sz="4" w:space="0"/>
              <w:right w:val="single" w:color="auto" w:sz="4" w:space="0"/>
            </w:tcBorders>
            <w:noWrap w:val="0"/>
            <w:vAlign w:val="center"/>
          </w:tcPr>
          <w:p w14:paraId="4754C67B">
            <w:pPr>
              <w:spacing w:line="340" w:lineRule="exact"/>
              <w:jc w:val="center"/>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货物或服务名称</w:t>
            </w:r>
          </w:p>
        </w:tc>
        <w:tc>
          <w:tcPr>
            <w:tcW w:w="1095" w:type="pct"/>
            <w:tcBorders>
              <w:top w:val="single" w:color="auto" w:sz="4" w:space="0"/>
              <w:left w:val="single" w:color="auto" w:sz="4" w:space="0"/>
              <w:bottom w:val="single" w:color="auto" w:sz="4" w:space="0"/>
              <w:right w:val="single" w:color="auto" w:sz="4" w:space="0"/>
            </w:tcBorders>
            <w:noWrap w:val="0"/>
            <w:vAlign w:val="center"/>
          </w:tcPr>
          <w:p w14:paraId="76505954">
            <w:pPr>
              <w:spacing w:line="340" w:lineRule="exact"/>
              <w:jc w:val="center"/>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招标文件要求的商务条款</w:t>
            </w:r>
          </w:p>
        </w:tc>
        <w:tc>
          <w:tcPr>
            <w:tcW w:w="1413" w:type="pct"/>
            <w:tcBorders>
              <w:top w:val="single" w:color="auto" w:sz="4" w:space="0"/>
              <w:left w:val="single" w:color="auto" w:sz="4" w:space="0"/>
              <w:bottom w:val="single" w:color="auto" w:sz="4" w:space="0"/>
              <w:right w:val="single" w:color="auto" w:sz="4" w:space="0"/>
            </w:tcBorders>
            <w:noWrap w:val="0"/>
            <w:vAlign w:val="center"/>
          </w:tcPr>
          <w:p w14:paraId="6D2BBCA8">
            <w:pPr>
              <w:spacing w:line="340" w:lineRule="exact"/>
              <w:jc w:val="center"/>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投标文件响应情况</w:t>
            </w:r>
          </w:p>
        </w:tc>
        <w:tc>
          <w:tcPr>
            <w:tcW w:w="778" w:type="pct"/>
            <w:tcBorders>
              <w:top w:val="single" w:color="auto" w:sz="4" w:space="0"/>
              <w:left w:val="single" w:color="auto" w:sz="4" w:space="0"/>
              <w:bottom w:val="single" w:color="auto" w:sz="4" w:space="0"/>
              <w:right w:val="single" w:color="auto" w:sz="4" w:space="0"/>
            </w:tcBorders>
            <w:noWrap w:val="0"/>
            <w:vAlign w:val="top"/>
          </w:tcPr>
          <w:p w14:paraId="00D1125A">
            <w:pPr>
              <w:spacing w:line="340" w:lineRule="exact"/>
              <w:jc w:val="center"/>
              <w:rPr>
                <w:rFonts w:hint="eastAsia" w:ascii="宋体" w:hAnsi="宋体" w:eastAsia="宋体" w:cs="宋体"/>
                <w:color w:val="auto"/>
                <w:spacing w:val="0"/>
                <w:w w:val="100"/>
                <w:sz w:val="24"/>
                <w:highlight w:val="none"/>
                <w:shd w:val="clear" w:color="auto" w:fill="auto"/>
              </w:rPr>
            </w:pPr>
          </w:p>
          <w:p w14:paraId="397840FA">
            <w:pPr>
              <w:spacing w:line="340" w:lineRule="exact"/>
              <w:jc w:val="center"/>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偏离说明</w:t>
            </w:r>
          </w:p>
        </w:tc>
      </w:tr>
      <w:tr w14:paraId="707D6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4" w:space="0"/>
              <w:left w:val="single" w:color="auto" w:sz="4" w:space="0"/>
              <w:bottom w:val="single" w:color="auto" w:sz="4" w:space="0"/>
              <w:right w:val="single" w:color="auto" w:sz="4" w:space="0"/>
            </w:tcBorders>
            <w:noWrap w:val="0"/>
            <w:vAlign w:val="top"/>
          </w:tcPr>
          <w:p w14:paraId="219BCF8C">
            <w:pPr>
              <w:spacing w:line="340" w:lineRule="exact"/>
              <w:jc w:val="center"/>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1</w:t>
            </w:r>
          </w:p>
        </w:tc>
        <w:tc>
          <w:tcPr>
            <w:tcW w:w="1254" w:type="pct"/>
            <w:tcBorders>
              <w:top w:val="single" w:color="auto" w:sz="4" w:space="0"/>
              <w:left w:val="single" w:color="auto" w:sz="4" w:space="0"/>
              <w:bottom w:val="single" w:color="auto" w:sz="4" w:space="0"/>
              <w:right w:val="single" w:color="auto" w:sz="4" w:space="0"/>
            </w:tcBorders>
            <w:noWrap w:val="0"/>
            <w:vAlign w:val="center"/>
          </w:tcPr>
          <w:p w14:paraId="61821E5B">
            <w:pPr>
              <w:spacing w:line="340" w:lineRule="exact"/>
              <w:jc w:val="left"/>
              <w:rPr>
                <w:rFonts w:hint="eastAsia" w:ascii="宋体" w:hAnsi="宋体" w:eastAsia="宋体" w:cs="宋体"/>
                <w:color w:val="auto"/>
                <w:spacing w:val="0"/>
                <w:w w:val="100"/>
                <w:sz w:val="24"/>
                <w:highlight w:val="none"/>
                <w:shd w:val="clear" w:color="auto" w:fill="auto"/>
              </w:rPr>
            </w:pPr>
          </w:p>
        </w:tc>
        <w:tc>
          <w:tcPr>
            <w:tcW w:w="1095" w:type="pct"/>
            <w:tcBorders>
              <w:top w:val="single" w:color="auto" w:sz="4" w:space="0"/>
              <w:left w:val="single" w:color="auto" w:sz="4" w:space="0"/>
              <w:bottom w:val="single" w:color="auto" w:sz="4" w:space="0"/>
              <w:right w:val="single" w:color="auto" w:sz="4" w:space="0"/>
            </w:tcBorders>
            <w:noWrap w:val="0"/>
            <w:vAlign w:val="center"/>
          </w:tcPr>
          <w:p w14:paraId="6744EFDF">
            <w:pPr>
              <w:spacing w:line="340" w:lineRule="exact"/>
              <w:jc w:val="left"/>
              <w:rPr>
                <w:rFonts w:hint="eastAsia" w:ascii="宋体" w:hAnsi="宋体" w:eastAsia="宋体" w:cs="宋体"/>
                <w:color w:val="auto"/>
                <w:spacing w:val="0"/>
                <w:w w:val="100"/>
                <w:sz w:val="24"/>
                <w:highlight w:val="none"/>
                <w:shd w:val="clear" w:color="auto" w:fill="auto"/>
              </w:rPr>
            </w:pPr>
          </w:p>
        </w:tc>
        <w:tc>
          <w:tcPr>
            <w:tcW w:w="1413" w:type="pct"/>
            <w:tcBorders>
              <w:top w:val="single" w:color="auto" w:sz="4" w:space="0"/>
              <w:left w:val="single" w:color="auto" w:sz="4" w:space="0"/>
              <w:bottom w:val="single" w:color="auto" w:sz="4" w:space="0"/>
              <w:right w:val="single" w:color="auto" w:sz="4" w:space="0"/>
            </w:tcBorders>
            <w:noWrap w:val="0"/>
            <w:vAlign w:val="center"/>
          </w:tcPr>
          <w:p w14:paraId="754819D1">
            <w:pPr>
              <w:spacing w:line="340" w:lineRule="exact"/>
              <w:jc w:val="left"/>
              <w:rPr>
                <w:rFonts w:hint="eastAsia" w:ascii="宋体" w:hAnsi="宋体" w:eastAsia="宋体" w:cs="宋体"/>
                <w:color w:val="auto"/>
                <w:spacing w:val="0"/>
                <w:w w:val="100"/>
                <w:sz w:val="24"/>
                <w:highlight w:val="none"/>
                <w:shd w:val="clear" w:color="auto" w:fill="auto"/>
              </w:rPr>
            </w:pPr>
          </w:p>
        </w:tc>
        <w:tc>
          <w:tcPr>
            <w:tcW w:w="778" w:type="pct"/>
            <w:tcBorders>
              <w:top w:val="single" w:color="auto" w:sz="4" w:space="0"/>
              <w:left w:val="single" w:color="auto" w:sz="4" w:space="0"/>
              <w:bottom w:val="single" w:color="auto" w:sz="4" w:space="0"/>
              <w:right w:val="single" w:color="auto" w:sz="4" w:space="0"/>
            </w:tcBorders>
            <w:noWrap w:val="0"/>
            <w:vAlign w:val="top"/>
          </w:tcPr>
          <w:p w14:paraId="386AC92E">
            <w:pPr>
              <w:spacing w:line="340" w:lineRule="exact"/>
              <w:jc w:val="left"/>
              <w:rPr>
                <w:rFonts w:hint="eastAsia" w:ascii="宋体" w:hAnsi="宋体" w:eastAsia="宋体" w:cs="宋体"/>
                <w:color w:val="auto"/>
                <w:spacing w:val="0"/>
                <w:w w:val="100"/>
                <w:sz w:val="24"/>
                <w:highlight w:val="none"/>
                <w:shd w:val="clear" w:color="auto" w:fill="auto"/>
              </w:rPr>
            </w:pPr>
          </w:p>
        </w:tc>
      </w:tr>
      <w:tr w14:paraId="6C961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4" w:space="0"/>
              <w:left w:val="single" w:color="auto" w:sz="4" w:space="0"/>
              <w:bottom w:val="single" w:color="auto" w:sz="4" w:space="0"/>
              <w:right w:val="single" w:color="auto" w:sz="4" w:space="0"/>
            </w:tcBorders>
            <w:noWrap w:val="0"/>
            <w:vAlign w:val="top"/>
          </w:tcPr>
          <w:p w14:paraId="0B89682C">
            <w:pPr>
              <w:spacing w:line="340" w:lineRule="exact"/>
              <w:jc w:val="center"/>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2</w:t>
            </w:r>
          </w:p>
        </w:tc>
        <w:tc>
          <w:tcPr>
            <w:tcW w:w="1254" w:type="pct"/>
            <w:tcBorders>
              <w:top w:val="single" w:color="auto" w:sz="4" w:space="0"/>
              <w:left w:val="single" w:color="auto" w:sz="4" w:space="0"/>
              <w:bottom w:val="single" w:color="auto" w:sz="4" w:space="0"/>
              <w:right w:val="single" w:color="auto" w:sz="4" w:space="0"/>
            </w:tcBorders>
            <w:noWrap w:val="0"/>
            <w:vAlign w:val="center"/>
          </w:tcPr>
          <w:p w14:paraId="4271F25E">
            <w:pPr>
              <w:spacing w:line="340" w:lineRule="exact"/>
              <w:jc w:val="left"/>
              <w:rPr>
                <w:rFonts w:hint="eastAsia" w:ascii="宋体" w:hAnsi="宋体" w:eastAsia="宋体" w:cs="宋体"/>
                <w:color w:val="auto"/>
                <w:spacing w:val="0"/>
                <w:w w:val="100"/>
                <w:sz w:val="24"/>
                <w:highlight w:val="none"/>
                <w:shd w:val="clear" w:color="auto" w:fill="auto"/>
              </w:rPr>
            </w:pPr>
          </w:p>
        </w:tc>
        <w:tc>
          <w:tcPr>
            <w:tcW w:w="1095" w:type="pct"/>
            <w:tcBorders>
              <w:top w:val="single" w:color="auto" w:sz="4" w:space="0"/>
              <w:left w:val="single" w:color="auto" w:sz="4" w:space="0"/>
              <w:bottom w:val="single" w:color="auto" w:sz="4" w:space="0"/>
              <w:right w:val="single" w:color="auto" w:sz="4" w:space="0"/>
            </w:tcBorders>
            <w:noWrap w:val="0"/>
            <w:vAlign w:val="center"/>
          </w:tcPr>
          <w:p w14:paraId="37699A5E">
            <w:pPr>
              <w:spacing w:line="340" w:lineRule="exact"/>
              <w:jc w:val="left"/>
              <w:rPr>
                <w:rFonts w:hint="eastAsia" w:ascii="宋体" w:hAnsi="宋体" w:eastAsia="宋体" w:cs="宋体"/>
                <w:color w:val="auto"/>
                <w:spacing w:val="0"/>
                <w:w w:val="100"/>
                <w:sz w:val="24"/>
                <w:highlight w:val="none"/>
                <w:shd w:val="clear" w:color="auto" w:fill="auto"/>
              </w:rPr>
            </w:pPr>
          </w:p>
        </w:tc>
        <w:tc>
          <w:tcPr>
            <w:tcW w:w="1413" w:type="pct"/>
            <w:tcBorders>
              <w:top w:val="single" w:color="auto" w:sz="4" w:space="0"/>
              <w:left w:val="single" w:color="auto" w:sz="4" w:space="0"/>
              <w:bottom w:val="single" w:color="auto" w:sz="4" w:space="0"/>
              <w:right w:val="single" w:color="auto" w:sz="4" w:space="0"/>
            </w:tcBorders>
            <w:noWrap w:val="0"/>
            <w:vAlign w:val="center"/>
          </w:tcPr>
          <w:p w14:paraId="6EDB411F">
            <w:pPr>
              <w:spacing w:line="340" w:lineRule="exact"/>
              <w:jc w:val="left"/>
              <w:rPr>
                <w:rFonts w:hint="eastAsia" w:ascii="宋体" w:hAnsi="宋体" w:eastAsia="宋体" w:cs="宋体"/>
                <w:color w:val="auto"/>
                <w:spacing w:val="0"/>
                <w:w w:val="100"/>
                <w:sz w:val="24"/>
                <w:highlight w:val="none"/>
                <w:shd w:val="clear" w:color="auto" w:fill="auto"/>
              </w:rPr>
            </w:pPr>
          </w:p>
        </w:tc>
        <w:tc>
          <w:tcPr>
            <w:tcW w:w="778" w:type="pct"/>
            <w:tcBorders>
              <w:top w:val="single" w:color="auto" w:sz="4" w:space="0"/>
              <w:left w:val="single" w:color="auto" w:sz="4" w:space="0"/>
              <w:bottom w:val="single" w:color="auto" w:sz="4" w:space="0"/>
              <w:right w:val="single" w:color="auto" w:sz="4" w:space="0"/>
            </w:tcBorders>
            <w:noWrap w:val="0"/>
            <w:vAlign w:val="top"/>
          </w:tcPr>
          <w:p w14:paraId="1C46E5A1">
            <w:pPr>
              <w:spacing w:line="340" w:lineRule="exact"/>
              <w:jc w:val="left"/>
              <w:rPr>
                <w:rFonts w:hint="eastAsia" w:ascii="宋体" w:hAnsi="宋体" w:eastAsia="宋体" w:cs="宋体"/>
                <w:color w:val="auto"/>
                <w:spacing w:val="0"/>
                <w:w w:val="100"/>
                <w:sz w:val="24"/>
                <w:highlight w:val="none"/>
                <w:shd w:val="clear" w:color="auto" w:fill="auto"/>
              </w:rPr>
            </w:pPr>
          </w:p>
        </w:tc>
      </w:tr>
      <w:tr w14:paraId="3BFBFE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4" w:space="0"/>
              <w:left w:val="single" w:color="auto" w:sz="4" w:space="0"/>
              <w:bottom w:val="single" w:color="auto" w:sz="4" w:space="0"/>
              <w:right w:val="single" w:color="auto" w:sz="4" w:space="0"/>
            </w:tcBorders>
            <w:noWrap w:val="0"/>
            <w:vAlign w:val="top"/>
          </w:tcPr>
          <w:p w14:paraId="2E2838E8">
            <w:pPr>
              <w:spacing w:line="340" w:lineRule="exact"/>
              <w:jc w:val="center"/>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3</w:t>
            </w:r>
          </w:p>
        </w:tc>
        <w:tc>
          <w:tcPr>
            <w:tcW w:w="1254" w:type="pct"/>
            <w:tcBorders>
              <w:top w:val="single" w:color="auto" w:sz="4" w:space="0"/>
              <w:left w:val="single" w:color="auto" w:sz="4" w:space="0"/>
              <w:bottom w:val="single" w:color="auto" w:sz="4" w:space="0"/>
              <w:right w:val="single" w:color="auto" w:sz="4" w:space="0"/>
            </w:tcBorders>
            <w:noWrap w:val="0"/>
            <w:vAlign w:val="center"/>
          </w:tcPr>
          <w:p w14:paraId="1FAFAD81">
            <w:pPr>
              <w:spacing w:line="340" w:lineRule="exact"/>
              <w:jc w:val="left"/>
              <w:rPr>
                <w:rFonts w:hint="eastAsia" w:ascii="宋体" w:hAnsi="宋体" w:eastAsia="宋体" w:cs="宋体"/>
                <w:color w:val="auto"/>
                <w:spacing w:val="0"/>
                <w:w w:val="100"/>
                <w:sz w:val="24"/>
                <w:highlight w:val="none"/>
                <w:shd w:val="clear" w:color="auto" w:fill="auto"/>
              </w:rPr>
            </w:pPr>
          </w:p>
        </w:tc>
        <w:tc>
          <w:tcPr>
            <w:tcW w:w="1095" w:type="pct"/>
            <w:tcBorders>
              <w:top w:val="single" w:color="auto" w:sz="4" w:space="0"/>
              <w:left w:val="single" w:color="auto" w:sz="4" w:space="0"/>
              <w:bottom w:val="single" w:color="auto" w:sz="4" w:space="0"/>
              <w:right w:val="single" w:color="auto" w:sz="4" w:space="0"/>
            </w:tcBorders>
            <w:noWrap w:val="0"/>
            <w:vAlign w:val="center"/>
          </w:tcPr>
          <w:p w14:paraId="13E0F135">
            <w:pPr>
              <w:spacing w:line="340" w:lineRule="exact"/>
              <w:jc w:val="left"/>
              <w:rPr>
                <w:rFonts w:hint="eastAsia" w:ascii="宋体" w:hAnsi="宋体" w:eastAsia="宋体" w:cs="宋体"/>
                <w:color w:val="auto"/>
                <w:spacing w:val="0"/>
                <w:w w:val="100"/>
                <w:sz w:val="24"/>
                <w:highlight w:val="none"/>
                <w:shd w:val="clear" w:color="auto" w:fill="auto"/>
              </w:rPr>
            </w:pPr>
          </w:p>
        </w:tc>
        <w:tc>
          <w:tcPr>
            <w:tcW w:w="1413" w:type="pct"/>
            <w:tcBorders>
              <w:top w:val="single" w:color="auto" w:sz="4" w:space="0"/>
              <w:left w:val="single" w:color="auto" w:sz="4" w:space="0"/>
              <w:bottom w:val="single" w:color="auto" w:sz="4" w:space="0"/>
              <w:right w:val="single" w:color="auto" w:sz="4" w:space="0"/>
            </w:tcBorders>
            <w:noWrap w:val="0"/>
            <w:vAlign w:val="center"/>
          </w:tcPr>
          <w:p w14:paraId="6F12413E">
            <w:pPr>
              <w:spacing w:line="340" w:lineRule="exact"/>
              <w:jc w:val="left"/>
              <w:rPr>
                <w:rFonts w:hint="eastAsia" w:ascii="宋体" w:hAnsi="宋体" w:eastAsia="宋体" w:cs="宋体"/>
                <w:color w:val="auto"/>
                <w:spacing w:val="0"/>
                <w:w w:val="100"/>
                <w:sz w:val="24"/>
                <w:highlight w:val="none"/>
                <w:shd w:val="clear" w:color="auto" w:fill="auto"/>
              </w:rPr>
            </w:pPr>
          </w:p>
        </w:tc>
        <w:tc>
          <w:tcPr>
            <w:tcW w:w="778" w:type="pct"/>
            <w:tcBorders>
              <w:top w:val="single" w:color="auto" w:sz="4" w:space="0"/>
              <w:left w:val="single" w:color="auto" w:sz="4" w:space="0"/>
              <w:bottom w:val="single" w:color="auto" w:sz="4" w:space="0"/>
              <w:right w:val="single" w:color="auto" w:sz="4" w:space="0"/>
            </w:tcBorders>
            <w:noWrap w:val="0"/>
            <w:vAlign w:val="top"/>
          </w:tcPr>
          <w:p w14:paraId="1CF50F8E">
            <w:pPr>
              <w:spacing w:line="340" w:lineRule="exact"/>
              <w:jc w:val="left"/>
              <w:rPr>
                <w:rFonts w:hint="eastAsia" w:ascii="宋体" w:hAnsi="宋体" w:eastAsia="宋体" w:cs="宋体"/>
                <w:color w:val="auto"/>
                <w:spacing w:val="0"/>
                <w:w w:val="100"/>
                <w:sz w:val="24"/>
                <w:highlight w:val="none"/>
                <w:shd w:val="clear" w:color="auto" w:fill="auto"/>
              </w:rPr>
            </w:pPr>
          </w:p>
        </w:tc>
      </w:tr>
      <w:tr w14:paraId="1F68E9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4" w:space="0"/>
              <w:left w:val="single" w:color="auto" w:sz="4" w:space="0"/>
              <w:bottom w:val="single" w:color="auto" w:sz="4" w:space="0"/>
              <w:right w:val="single" w:color="auto" w:sz="4" w:space="0"/>
            </w:tcBorders>
            <w:noWrap w:val="0"/>
            <w:vAlign w:val="top"/>
          </w:tcPr>
          <w:p w14:paraId="6F6A9415">
            <w:pPr>
              <w:spacing w:line="340" w:lineRule="exact"/>
              <w:jc w:val="center"/>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4</w:t>
            </w:r>
          </w:p>
        </w:tc>
        <w:tc>
          <w:tcPr>
            <w:tcW w:w="1254" w:type="pct"/>
            <w:tcBorders>
              <w:top w:val="single" w:color="auto" w:sz="4" w:space="0"/>
              <w:left w:val="single" w:color="auto" w:sz="4" w:space="0"/>
              <w:bottom w:val="single" w:color="auto" w:sz="4" w:space="0"/>
              <w:right w:val="single" w:color="auto" w:sz="4" w:space="0"/>
            </w:tcBorders>
            <w:noWrap w:val="0"/>
            <w:vAlign w:val="center"/>
          </w:tcPr>
          <w:p w14:paraId="6B933E4A">
            <w:pPr>
              <w:spacing w:line="340" w:lineRule="exact"/>
              <w:jc w:val="left"/>
              <w:rPr>
                <w:rFonts w:hint="eastAsia" w:ascii="宋体" w:hAnsi="宋体" w:eastAsia="宋体" w:cs="宋体"/>
                <w:color w:val="auto"/>
                <w:spacing w:val="0"/>
                <w:w w:val="100"/>
                <w:sz w:val="24"/>
                <w:highlight w:val="none"/>
                <w:shd w:val="clear" w:color="auto" w:fill="auto"/>
              </w:rPr>
            </w:pPr>
          </w:p>
        </w:tc>
        <w:tc>
          <w:tcPr>
            <w:tcW w:w="1095" w:type="pct"/>
            <w:tcBorders>
              <w:top w:val="single" w:color="auto" w:sz="4" w:space="0"/>
              <w:left w:val="single" w:color="auto" w:sz="4" w:space="0"/>
              <w:bottom w:val="single" w:color="auto" w:sz="4" w:space="0"/>
              <w:right w:val="single" w:color="auto" w:sz="4" w:space="0"/>
            </w:tcBorders>
            <w:noWrap w:val="0"/>
            <w:vAlign w:val="center"/>
          </w:tcPr>
          <w:p w14:paraId="26A5F8C3">
            <w:pPr>
              <w:spacing w:line="340" w:lineRule="exact"/>
              <w:jc w:val="left"/>
              <w:rPr>
                <w:rFonts w:hint="eastAsia" w:ascii="宋体" w:hAnsi="宋体" w:eastAsia="宋体" w:cs="宋体"/>
                <w:color w:val="auto"/>
                <w:spacing w:val="0"/>
                <w:w w:val="100"/>
                <w:sz w:val="24"/>
                <w:highlight w:val="none"/>
                <w:shd w:val="clear" w:color="auto" w:fill="auto"/>
              </w:rPr>
            </w:pPr>
          </w:p>
        </w:tc>
        <w:tc>
          <w:tcPr>
            <w:tcW w:w="1413" w:type="pct"/>
            <w:tcBorders>
              <w:top w:val="single" w:color="auto" w:sz="4" w:space="0"/>
              <w:left w:val="single" w:color="auto" w:sz="4" w:space="0"/>
              <w:bottom w:val="single" w:color="auto" w:sz="4" w:space="0"/>
              <w:right w:val="single" w:color="auto" w:sz="4" w:space="0"/>
            </w:tcBorders>
            <w:noWrap w:val="0"/>
            <w:vAlign w:val="center"/>
          </w:tcPr>
          <w:p w14:paraId="67D47147">
            <w:pPr>
              <w:spacing w:line="340" w:lineRule="exact"/>
              <w:jc w:val="left"/>
              <w:rPr>
                <w:rFonts w:hint="eastAsia" w:ascii="宋体" w:hAnsi="宋体" w:eastAsia="宋体" w:cs="宋体"/>
                <w:color w:val="auto"/>
                <w:spacing w:val="0"/>
                <w:w w:val="100"/>
                <w:sz w:val="24"/>
                <w:highlight w:val="none"/>
                <w:shd w:val="clear" w:color="auto" w:fill="auto"/>
              </w:rPr>
            </w:pPr>
          </w:p>
        </w:tc>
        <w:tc>
          <w:tcPr>
            <w:tcW w:w="778" w:type="pct"/>
            <w:tcBorders>
              <w:top w:val="single" w:color="auto" w:sz="4" w:space="0"/>
              <w:left w:val="single" w:color="auto" w:sz="4" w:space="0"/>
              <w:bottom w:val="single" w:color="auto" w:sz="4" w:space="0"/>
              <w:right w:val="single" w:color="auto" w:sz="4" w:space="0"/>
            </w:tcBorders>
            <w:noWrap w:val="0"/>
            <w:vAlign w:val="top"/>
          </w:tcPr>
          <w:p w14:paraId="5AEE5956">
            <w:pPr>
              <w:spacing w:line="340" w:lineRule="exact"/>
              <w:jc w:val="left"/>
              <w:rPr>
                <w:rFonts w:hint="eastAsia" w:ascii="宋体" w:hAnsi="宋体" w:eastAsia="宋体" w:cs="宋体"/>
                <w:color w:val="auto"/>
                <w:spacing w:val="0"/>
                <w:w w:val="100"/>
                <w:sz w:val="24"/>
                <w:highlight w:val="none"/>
                <w:shd w:val="clear" w:color="auto" w:fill="auto"/>
              </w:rPr>
            </w:pPr>
          </w:p>
        </w:tc>
      </w:tr>
    </w:tbl>
    <w:p w14:paraId="4F5C8D9F">
      <w:pPr>
        <w:snapToGrid w:val="0"/>
        <w:spacing w:line="400" w:lineRule="exact"/>
        <w:ind w:firstLine="540" w:firstLineChars="192"/>
        <w:contextualSpacing/>
        <w:rPr>
          <w:rFonts w:hint="eastAsia" w:ascii="宋体" w:hAnsi="宋体" w:eastAsia="宋体" w:cs="宋体"/>
          <w:b/>
          <w:color w:val="auto"/>
          <w:spacing w:val="0"/>
          <w:w w:val="100"/>
          <w:kern w:val="0"/>
          <w:sz w:val="28"/>
          <w:szCs w:val="28"/>
          <w:highlight w:val="none"/>
          <w:shd w:val="clear" w:color="auto" w:fill="auto"/>
        </w:rPr>
      </w:pPr>
    </w:p>
    <w:p w14:paraId="479FE64B">
      <w:pPr>
        <w:keepNext w:val="0"/>
        <w:keepLines w:val="0"/>
        <w:pageBreakBefore w:val="0"/>
        <w:widowControl w:val="0"/>
        <w:kinsoku/>
        <w:wordWrap/>
        <w:overflowPunct/>
        <w:topLinePunct w:val="0"/>
        <w:autoSpaceDE/>
        <w:autoSpaceDN/>
        <w:bidi w:val="0"/>
        <w:adjustRightInd/>
        <w:snapToGrid w:val="0"/>
        <w:spacing w:line="300" w:lineRule="auto"/>
        <w:ind w:firstLine="480" w:firstLineChars="200"/>
        <w:contextualSpacing/>
        <w:textAlignment w:val="auto"/>
        <w:rPr>
          <w:rFonts w:hint="eastAsia" w:ascii="宋体" w:hAnsi="宋体" w:eastAsia="宋体" w:cs="宋体"/>
          <w:b w:val="0"/>
          <w:bCs/>
          <w:color w:val="auto"/>
          <w:spacing w:val="0"/>
          <w:w w:val="100"/>
          <w:sz w:val="24"/>
          <w:szCs w:val="24"/>
          <w:highlight w:val="none"/>
          <w:lang w:val="zh-CN"/>
        </w:rPr>
      </w:pPr>
      <w:r>
        <w:rPr>
          <w:rFonts w:hint="eastAsia" w:ascii="宋体" w:hAnsi="宋体" w:eastAsia="宋体" w:cs="宋体"/>
          <w:b w:val="0"/>
          <w:bCs/>
          <w:color w:val="auto"/>
          <w:spacing w:val="0"/>
          <w:w w:val="100"/>
          <w:sz w:val="24"/>
          <w:highlight w:val="none"/>
          <w:shd w:val="clear" w:color="auto" w:fill="auto"/>
        </w:rPr>
        <w:t>注：</w:t>
      </w:r>
      <w:r>
        <w:rPr>
          <w:rFonts w:hint="eastAsia" w:ascii="宋体" w:hAnsi="宋体" w:eastAsia="宋体" w:cs="宋体"/>
          <w:b w:val="0"/>
          <w:bCs/>
          <w:color w:val="auto"/>
          <w:spacing w:val="0"/>
          <w:w w:val="100"/>
          <w:sz w:val="24"/>
          <w:szCs w:val="24"/>
          <w:highlight w:val="none"/>
        </w:rPr>
        <w:t>填制正负偏离表，完全响应的，</w:t>
      </w:r>
      <w:r>
        <w:rPr>
          <w:rFonts w:hint="eastAsia" w:ascii="宋体" w:hAnsi="宋体" w:cs="宋体"/>
          <w:b w:val="0"/>
          <w:bCs/>
          <w:color w:val="auto"/>
          <w:spacing w:val="0"/>
          <w:w w:val="100"/>
          <w:sz w:val="24"/>
          <w:szCs w:val="24"/>
          <w:highlight w:val="none"/>
          <w:lang w:eastAsia="zh-CN"/>
        </w:rPr>
        <w:t>可</w:t>
      </w:r>
      <w:r>
        <w:rPr>
          <w:rFonts w:hint="eastAsia" w:ascii="宋体" w:hAnsi="宋体" w:eastAsia="宋体" w:cs="宋体"/>
          <w:b w:val="0"/>
          <w:bCs/>
          <w:color w:val="auto"/>
          <w:spacing w:val="0"/>
          <w:w w:val="100"/>
          <w:sz w:val="24"/>
          <w:szCs w:val="24"/>
          <w:highlight w:val="none"/>
        </w:rPr>
        <w:t>以空白表列示；优于的或不完全响应的，必须在偏离表中列示并提供相关材料。如不明示的视同完全响应</w:t>
      </w:r>
      <w:r>
        <w:rPr>
          <w:rFonts w:hint="eastAsia" w:ascii="宋体" w:hAnsi="宋体" w:eastAsia="宋体" w:cs="宋体"/>
          <w:b w:val="0"/>
          <w:bCs/>
          <w:color w:val="auto"/>
          <w:spacing w:val="0"/>
          <w:w w:val="100"/>
          <w:sz w:val="24"/>
          <w:szCs w:val="24"/>
          <w:highlight w:val="none"/>
          <w:lang w:val="zh-CN"/>
        </w:rPr>
        <w:t>。</w:t>
      </w:r>
    </w:p>
    <w:p w14:paraId="0E97FCEC">
      <w:pPr>
        <w:keepNext w:val="0"/>
        <w:keepLines w:val="0"/>
        <w:pageBreakBefore w:val="0"/>
        <w:widowControl w:val="0"/>
        <w:kinsoku/>
        <w:wordWrap/>
        <w:overflowPunct/>
        <w:topLinePunct w:val="0"/>
        <w:autoSpaceDE/>
        <w:autoSpaceDN/>
        <w:bidi w:val="0"/>
        <w:adjustRightInd/>
        <w:snapToGrid w:val="0"/>
        <w:spacing w:line="300" w:lineRule="auto"/>
        <w:ind w:firstLine="480" w:firstLineChars="200"/>
        <w:contextualSpacing/>
        <w:textAlignment w:val="auto"/>
        <w:rPr>
          <w:rFonts w:hint="eastAsia" w:ascii="宋体" w:hAnsi="宋体" w:eastAsia="宋体" w:cs="宋体"/>
          <w:b w:val="0"/>
          <w:bCs/>
          <w:color w:val="auto"/>
          <w:spacing w:val="0"/>
          <w:w w:val="100"/>
          <w:sz w:val="24"/>
          <w:szCs w:val="24"/>
          <w:highlight w:val="none"/>
          <w:lang w:val="zh-CN"/>
        </w:rPr>
      </w:pPr>
      <w:r>
        <w:rPr>
          <w:rFonts w:hint="eastAsia" w:ascii="宋体" w:hAnsi="宋体" w:eastAsia="宋体" w:cs="宋体"/>
          <w:b w:val="0"/>
          <w:bCs/>
          <w:color w:val="auto"/>
          <w:spacing w:val="0"/>
          <w:w w:val="100"/>
          <w:sz w:val="24"/>
          <w:szCs w:val="24"/>
          <w:highlight w:val="none"/>
          <w:lang w:val="zh-CN"/>
        </w:rPr>
        <w:t>商务要求是指取得采购标的的时间、地点、财务和服务要求，包括交付（实施）的时间（期限）和地点（范围），付款条件（进度和方法），包装和运输，售后服务等。</w:t>
      </w:r>
    </w:p>
    <w:p w14:paraId="2102DC33">
      <w:pPr>
        <w:keepNext w:val="0"/>
        <w:keepLines w:val="0"/>
        <w:pageBreakBefore w:val="0"/>
        <w:widowControl w:val="0"/>
        <w:kinsoku/>
        <w:wordWrap/>
        <w:overflowPunct/>
        <w:topLinePunct w:val="0"/>
        <w:autoSpaceDE/>
        <w:autoSpaceDN/>
        <w:bidi w:val="0"/>
        <w:adjustRightInd/>
        <w:snapToGrid w:val="0"/>
        <w:spacing w:line="300" w:lineRule="auto"/>
        <w:ind w:firstLine="480" w:firstLineChars="200"/>
        <w:contextualSpacing/>
        <w:textAlignment w:val="auto"/>
        <w:rPr>
          <w:rFonts w:hint="eastAsia" w:ascii="宋体" w:hAnsi="宋体" w:eastAsia="宋体" w:cs="宋体"/>
          <w:b w:val="0"/>
          <w:bCs/>
          <w:color w:val="auto"/>
          <w:spacing w:val="0"/>
          <w:w w:val="100"/>
          <w:sz w:val="24"/>
          <w:szCs w:val="24"/>
          <w:highlight w:val="none"/>
        </w:rPr>
      </w:pPr>
    </w:p>
    <w:p w14:paraId="20EA6BF0">
      <w:pPr>
        <w:snapToGrid w:val="0"/>
        <w:spacing w:line="400" w:lineRule="exact"/>
        <w:ind w:firstLine="540" w:firstLineChars="192"/>
        <w:contextualSpacing/>
        <w:rPr>
          <w:rFonts w:hint="eastAsia" w:ascii="宋体" w:hAnsi="宋体" w:eastAsia="宋体" w:cs="宋体"/>
          <w:b/>
          <w:color w:val="auto"/>
          <w:spacing w:val="0"/>
          <w:w w:val="100"/>
          <w:kern w:val="0"/>
          <w:sz w:val="28"/>
          <w:szCs w:val="28"/>
          <w:highlight w:val="none"/>
          <w:shd w:val="clear" w:color="auto" w:fill="auto"/>
        </w:rPr>
      </w:pPr>
    </w:p>
    <w:p w14:paraId="12CC84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pacing w:val="0"/>
          <w:w w:val="100"/>
          <w:kern w:val="0"/>
          <w:sz w:val="24"/>
          <w:highlight w:val="none"/>
          <w:shd w:val="clear" w:color="auto" w:fill="auto"/>
          <w:lang w:val="zh-CN" w:bidi="ar"/>
        </w:rPr>
      </w:pPr>
      <w:r>
        <w:rPr>
          <w:rFonts w:hint="eastAsia" w:ascii="宋体" w:hAnsi="宋体" w:eastAsia="宋体" w:cs="宋体"/>
          <w:color w:val="auto"/>
          <w:spacing w:val="0"/>
          <w:w w:val="100"/>
          <w:sz w:val="24"/>
          <w:highlight w:val="none"/>
          <w:shd w:val="clear" w:color="auto" w:fill="auto"/>
          <w:lang w:eastAsia="zh-CN"/>
        </w:rPr>
        <w:t>供应商</w:t>
      </w:r>
      <w:r>
        <w:rPr>
          <w:rFonts w:hint="eastAsia" w:ascii="宋体" w:hAnsi="宋体" w:eastAsia="宋体" w:cs="宋体"/>
          <w:bCs/>
          <w:color w:val="auto"/>
          <w:spacing w:val="0"/>
          <w:w w:val="100"/>
          <w:sz w:val="24"/>
          <w:szCs w:val="21"/>
          <w:highlight w:val="none"/>
          <w:shd w:val="clear" w:color="auto" w:fill="auto"/>
        </w:rPr>
        <w:t>（盖单位公章）</w:t>
      </w:r>
      <w:r>
        <w:rPr>
          <w:rFonts w:hint="eastAsia" w:ascii="宋体" w:hAnsi="宋体" w:eastAsia="宋体" w:cs="宋体"/>
          <w:color w:val="auto"/>
          <w:spacing w:val="0"/>
          <w:w w:val="100"/>
          <w:sz w:val="24"/>
          <w:highlight w:val="none"/>
          <w:shd w:val="clear" w:color="auto" w:fill="auto"/>
        </w:rPr>
        <w:t>：</w:t>
      </w:r>
    </w:p>
    <w:p w14:paraId="655836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pacing w:val="0"/>
          <w:w w:val="100"/>
          <w:sz w:val="24"/>
          <w:highlight w:val="none"/>
          <w:u w:val="single"/>
          <w:shd w:val="clear" w:color="auto" w:fill="auto"/>
          <w:lang w:val="zh-CN"/>
        </w:rPr>
      </w:pPr>
      <w:r>
        <w:rPr>
          <w:rFonts w:hint="eastAsia" w:ascii="宋体" w:hAnsi="宋体" w:eastAsia="宋体" w:cs="宋体"/>
          <w:color w:val="auto"/>
          <w:spacing w:val="0"/>
          <w:w w:val="100"/>
          <w:kern w:val="0"/>
          <w:sz w:val="24"/>
          <w:highlight w:val="none"/>
          <w:shd w:val="clear" w:color="auto" w:fill="auto"/>
          <w:lang w:val="zh-CN" w:bidi="ar"/>
        </w:rPr>
        <w:t>法定代表人或</w:t>
      </w:r>
      <w:r>
        <w:rPr>
          <w:rFonts w:hint="eastAsia" w:ascii="宋体" w:hAnsi="宋体" w:eastAsia="宋体" w:cs="宋体"/>
          <w:color w:val="auto"/>
          <w:spacing w:val="0"/>
          <w:w w:val="100"/>
          <w:kern w:val="0"/>
          <w:sz w:val="24"/>
          <w:highlight w:val="none"/>
          <w:shd w:val="clear" w:color="auto" w:fill="auto"/>
          <w:lang w:bidi="ar"/>
        </w:rPr>
        <w:t>其委托代理人</w:t>
      </w:r>
      <w:r>
        <w:rPr>
          <w:rFonts w:hint="eastAsia" w:ascii="宋体" w:hAnsi="宋体" w:eastAsia="宋体" w:cs="宋体"/>
          <w:color w:val="auto"/>
          <w:spacing w:val="0"/>
          <w:w w:val="100"/>
          <w:kern w:val="0"/>
          <w:sz w:val="24"/>
          <w:highlight w:val="none"/>
          <w:shd w:val="clear" w:color="auto" w:fill="auto"/>
          <w:lang w:val="zh-CN" w:bidi="ar"/>
        </w:rPr>
        <w:t>（签字或盖章）：</w:t>
      </w:r>
    </w:p>
    <w:p w14:paraId="710335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pacing w:val="0"/>
          <w:w w:val="100"/>
          <w:kern w:val="0"/>
          <w:sz w:val="24"/>
          <w:highlight w:val="none"/>
          <w:shd w:val="clear" w:color="auto" w:fill="auto"/>
          <w:lang w:val="zh-CN"/>
        </w:rPr>
      </w:pPr>
      <w:r>
        <w:rPr>
          <w:rFonts w:hint="eastAsia" w:ascii="宋体" w:hAnsi="宋体" w:eastAsia="宋体" w:cs="宋体"/>
          <w:color w:val="auto"/>
          <w:spacing w:val="0"/>
          <w:w w:val="100"/>
          <w:kern w:val="0"/>
          <w:sz w:val="24"/>
          <w:highlight w:val="none"/>
          <w:shd w:val="clear" w:color="auto" w:fill="auto"/>
          <w:lang w:bidi="ar"/>
        </w:rPr>
        <w:t xml:space="preserve">     </w:t>
      </w:r>
      <w:r>
        <w:rPr>
          <w:rFonts w:hint="eastAsia" w:ascii="宋体" w:hAnsi="宋体" w:eastAsia="宋体" w:cs="宋体"/>
          <w:color w:val="auto"/>
          <w:spacing w:val="0"/>
          <w:w w:val="100"/>
          <w:kern w:val="0"/>
          <w:sz w:val="24"/>
          <w:highlight w:val="none"/>
          <w:shd w:val="clear" w:color="auto" w:fill="auto"/>
          <w:lang w:val="zh-CN" w:bidi="ar"/>
        </w:rPr>
        <w:t xml:space="preserve">  年  月   日</w:t>
      </w:r>
    </w:p>
    <w:p w14:paraId="19C925B1">
      <w:pPr>
        <w:snapToGrid w:val="0"/>
        <w:spacing w:line="400" w:lineRule="exact"/>
        <w:ind w:firstLine="540" w:firstLineChars="192"/>
        <w:contextualSpacing/>
        <w:rPr>
          <w:rFonts w:hint="eastAsia" w:ascii="宋体" w:hAnsi="宋体" w:eastAsia="宋体" w:cs="宋体"/>
          <w:b/>
          <w:color w:val="auto"/>
          <w:spacing w:val="0"/>
          <w:w w:val="100"/>
          <w:kern w:val="0"/>
          <w:sz w:val="28"/>
          <w:szCs w:val="28"/>
          <w:highlight w:val="none"/>
          <w:shd w:val="clear" w:color="auto" w:fill="auto"/>
        </w:rPr>
      </w:pPr>
    </w:p>
    <w:p w14:paraId="5546B089">
      <w:pPr>
        <w:snapToGrid w:val="0"/>
        <w:spacing w:line="400" w:lineRule="exact"/>
        <w:ind w:firstLine="540" w:firstLineChars="192"/>
        <w:contextualSpacing/>
        <w:rPr>
          <w:rFonts w:hint="eastAsia" w:ascii="宋体" w:hAnsi="宋体" w:eastAsia="宋体" w:cs="宋体"/>
          <w:b/>
          <w:color w:val="auto"/>
          <w:spacing w:val="0"/>
          <w:w w:val="100"/>
          <w:kern w:val="0"/>
          <w:sz w:val="28"/>
          <w:szCs w:val="28"/>
          <w:highlight w:val="none"/>
          <w:shd w:val="clear" w:color="auto" w:fill="auto"/>
        </w:rPr>
      </w:pPr>
    </w:p>
    <w:p w14:paraId="79672816">
      <w:pPr>
        <w:snapToGrid w:val="0"/>
        <w:spacing w:line="400" w:lineRule="exact"/>
        <w:ind w:firstLine="540" w:firstLineChars="192"/>
        <w:contextualSpacing/>
        <w:rPr>
          <w:rFonts w:hint="eastAsia" w:ascii="宋体" w:hAnsi="宋体" w:eastAsia="宋体" w:cs="宋体"/>
          <w:b/>
          <w:color w:val="auto"/>
          <w:spacing w:val="0"/>
          <w:w w:val="100"/>
          <w:kern w:val="0"/>
          <w:sz w:val="28"/>
          <w:szCs w:val="28"/>
          <w:highlight w:val="none"/>
          <w:shd w:val="clear" w:color="auto" w:fill="auto"/>
        </w:rPr>
      </w:pPr>
    </w:p>
    <w:p w14:paraId="3F08D539">
      <w:pPr>
        <w:snapToGrid w:val="0"/>
        <w:spacing w:line="400" w:lineRule="exact"/>
        <w:ind w:firstLine="540" w:firstLineChars="192"/>
        <w:contextualSpacing/>
        <w:rPr>
          <w:rFonts w:hint="eastAsia" w:ascii="宋体" w:hAnsi="宋体" w:eastAsia="宋体" w:cs="宋体"/>
          <w:b/>
          <w:color w:val="auto"/>
          <w:spacing w:val="0"/>
          <w:w w:val="100"/>
          <w:kern w:val="0"/>
          <w:sz w:val="28"/>
          <w:szCs w:val="28"/>
          <w:highlight w:val="none"/>
          <w:shd w:val="clear" w:color="auto" w:fill="auto"/>
        </w:rPr>
      </w:pPr>
    </w:p>
    <w:p w14:paraId="1A5C3AE5">
      <w:pPr>
        <w:snapToGrid w:val="0"/>
        <w:spacing w:line="400" w:lineRule="exact"/>
        <w:ind w:firstLine="540" w:firstLineChars="192"/>
        <w:contextualSpacing/>
        <w:rPr>
          <w:rFonts w:hint="eastAsia" w:ascii="宋体" w:hAnsi="宋体" w:eastAsia="宋体" w:cs="宋体"/>
          <w:b/>
          <w:color w:val="auto"/>
          <w:spacing w:val="0"/>
          <w:w w:val="100"/>
          <w:kern w:val="0"/>
          <w:sz w:val="28"/>
          <w:szCs w:val="28"/>
          <w:highlight w:val="none"/>
          <w:shd w:val="clear" w:color="auto" w:fill="auto"/>
        </w:rPr>
      </w:pPr>
    </w:p>
    <w:p w14:paraId="3087142D">
      <w:pPr>
        <w:snapToGrid w:val="0"/>
        <w:spacing w:line="400" w:lineRule="exact"/>
        <w:ind w:firstLine="540" w:firstLineChars="192"/>
        <w:contextualSpacing/>
        <w:rPr>
          <w:rFonts w:hint="eastAsia" w:ascii="宋体" w:hAnsi="宋体" w:eastAsia="宋体" w:cs="宋体"/>
          <w:b/>
          <w:color w:val="auto"/>
          <w:spacing w:val="0"/>
          <w:w w:val="100"/>
          <w:kern w:val="0"/>
          <w:sz w:val="28"/>
          <w:szCs w:val="28"/>
          <w:highlight w:val="none"/>
          <w:shd w:val="clear" w:color="auto" w:fill="auto"/>
        </w:rPr>
      </w:pPr>
    </w:p>
    <w:p w14:paraId="6A9BC0A0">
      <w:pPr>
        <w:snapToGrid w:val="0"/>
        <w:spacing w:line="400" w:lineRule="exact"/>
        <w:ind w:firstLine="540" w:firstLineChars="192"/>
        <w:contextualSpacing/>
        <w:rPr>
          <w:rFonts w:hint="eastAsia" w:ascii="宋体" w:hAnsi="宋体" w:eastAsia="宋体" w:cs="宋体"/>
          <w:b/>
          <w:color w:val="auto"/>
          <w:spacing w:val="0"/>
          <w:w w:val="100"/>
          <w:kern w:val="0"/>
          <w:sz w:val="28"/>
          <w:szCs w:val="28"/>
          <w:highlight w:val="none"/>
          <w:shd w:val="clear" w:color="auto" w:fill="auto"/>
        </w:rPr>
      </w:pPr>
    </w:p>
    <w:p w14:paraId="2E287102">
      <w:pPr>
        <w:snapToGrid w:val="0"/>
        <w:spacing w:line="400" w:lineRule="exact"/>
        <w:ind w:firstLine="540" w:firstLineChars="192"/>
        <w:contextualSpacing/>
        <w:rPr>
          <w:rFonts w:hint="eastAsia" w:ascii="宋体" w:hAnsi="宋体" w:eastAsia="宋体" w:cs="宋体"/>
          <w:b/>
          <w:color w:val="auto"/>
          <w:spacing w:val="0"/>
          <w:w w:val="100"/>
          <w:kern w:val="0"/>
          <w:sz w:val="28"/>
          <w:szCs w:val="28"/>
          <w:highlight w:val="none"/>
          <w:shd w:val="clear" w:color="auto" w:fill="auto"/>
        </w:rPr>
      </w:pPr>
    </w:p>
    <w:p w14:paraId="2A933016">
      <w:pPr>
        <w:snapToGrid w:val="0"/>
        <w:spacing w:line="400" w:lineRule="exact"/>
        <w:ind w:firstLine="540" w:firstLineChars="192"/>
        <w:contextualSpacing/>
        <w:rPr>
          <w:rFonts w:hint="eastAsia" w:ascii="宋体" w:hAnsi="宋体" w:eastAsia="宋体" w:cs="宋体"/>
          <w:b/>
          <w:color w:val="auto"/>
          <w:spacing w:val="0"/>
          <w:w w:val="100"/>
          <w:kern w:val="0"/>
          <w:sz w:val="28"/>
          <w:szCs w:val="28"/>
          <w:highlight w:val="none"/>
          <w:shd w:val="clear" w:color="auto" w:fill="auto"/>
        </w:rPr>
      </w:pPr>
    </w:p>
    <w:p w14:paraId="3F801EB3">
      <w:pPr>
        <w:snapToGrid w:val="0"/>
        <w:spacing w:line="400" w:lineRule="exact"/>
        <w:ind w:firstLine="540" w:firstLineChars="192"/>
        <w:contextualSpacing/>
        <w:rPr>
          <w:rFonts w:hint="eastAsia" w:ascii="宋体" w:hAnsi="宋体" w:eastAsia="宋体" w:cs="宋体"/>
          <w:b/>
          <w:color w:val="auto"/>
          <w:spacing w:val="0"/>
          <w:w w:val="100"/>
          <w:kern w:val="0"/>
          <w:sz w:val="28"/>
          <w:szCs w:val="28"/>
          <w:highlight w:val="none"/>
          <w:shd w:val="clear" w:color="auto" w:fill="auto"/>
        </w:rPr>
      </w:pPr>
    </w:p>
    <w:p w14:paraId="1E0A89C8">
      <w:pPr>
        <w:snapToGrid w:val="0"/>
        <w:spacing w:line="400" w:lineRule="exact"/>
        <w:ind w:firstLine="540" w:firstLineChars="192"/>
        <w:contextualSpacing/>
        <w:rPr>
          <w:rFonts w:hint="eastAsia" w:ascii="宋体" w:hAnsi="宋体" w:eastAsia="宋体" w:cs="宋体"/>
          <w:b/>
          <w:color w:val="auto"/>
          <w:spacing w:val="0"/>
          <w:w w:val="100"/>
          <w:kern w:val="0"/>
          <w:sz w:val="28"/>
          <w:szCs w:val="28"/>
          <w:highlight w:val="none"/>
          <w:shd w:val="clear" w:color="auto" w:fill="auto"/>
        </w:rPr>
      </w:pPr>
    </w:p>
    <w:p w14:paraId="64124C9A">
      <w:pPr>
        <w:pStyle w:val="8"/>
        <w:rPr>
          <w:rFonts w:hint="eastAsia" w:ascii="宋体" w:hAnsi="宋体" w:eastAsia="宋体" w:cs="宋体"/>
          <w:color w:val="auto"/>
          <w:spacing w:val="0"/>
          <w:w w:val="100"/>
          <w:highlight w:val="none"/>
        </w:rPr>
      </w:pPr>
    </w:p>
    <w:p w14:paraId="19740D64">
      <w:pPr>
        <w:snapToGrid w:val="0"/>
        <w:spacing w:line="400" w:lineRule="exact"/>
        <w:contextualSpacing/>
        <w:rPr>
          <w:rFonts w:hint="eastAsia" w:ascii="宋体" w:hAnsi="宋体" w:eastAsia="宋体" w:cs="宋体"/>
          <w:color w:val="auto"/>
          <w:spacing w:val="0"/>
          <w:w w:val="100"/>
          <w:kern w:val="0"/>
          <w:sz w:val="32"/>
          <w:szCs w:val="32"/>
          <w:highlight w:val="none"/>
          <w:shd w:val="clear" w:color="auto" w:fill="auto"/>
          <w:lang w:val="en-US" w:eastAsia="zh-CN"/>
        </w:rPr>
      </w:pPr>
      <w:r>
        <w:rPr>
          <w:rFonts w:hint="eastAsia" w:ascii="宋体" w:hAnsi="宋体" w:eastAsia="宋体" w:cs="宋体"/>
          <w:color w:val="auto"/>
          <w:spacing w:val="0"/>
          <w:w w:val="100"/>
          <w:kern w:val="0"/>
          <w:sz w:val="32"/>
          <w:szCs w:val="32"/>
          <w:highlight w:val="none"/>
          <w:shd w:val="clear" w:color="auto" w:fill="auto"/>
        </w:rPr>
        <w:t>附件</w:t>
      </w:r>
      <w:r>
        <w:rPr>
          <w:rFonts w:hint="eastAsia" w:ascii="宋体" w:hAnsi="宋体" w:eastAsia="宋体" w:cs="宋体"/>
          <w:color w:val="auto"/>
          <w:spacing w:val="0"/>
          <w:w w:val="100"/>
          <w:kern w:val="0"/>
          <w:sz w:val="32"/>
          <w:szCs w:val="32"/>
          <w:highlight w:val="none"/>
          <w:shd w:val="clear" w:color="auto" w:fill="auto"/>
          <w:lang w:val="en-US" w:eastAsia="zh-CN"/>
        </w:rPr>
        <w:t>7</w:t>
      </w:r>
    </w:p>
    <w:p w14:paraId="4DF680A6">
      <w:pPr>
        <w:pStyle w:val="122"/>
        <w:spacing w:line="560" w:lineRule="exact"/>
        <w:jc w:val="center"/>
        <w:rPr>
          <w:rFonts w:hint="eastAsia" w:ascii="宋体" w:hAnsi="宋体" w:eastAsia="宋体" w:cs="宋体"/>
          <w:b/>
          <w:bCs/>
          <w:color w:val="auto"/>
          <w:spacing w:val="0"/>
          <w:w w:val="100"/>
          <w:sz w:val="32"/>
          <w:szCs w:val="32"/>
          <w:highlight w:val="none"/>
          <w:shd w:val="clear" w:color="auto" w:fill="auto"/>
        </w:rPr>
      </w:pPr>
      <w:r>
        <w:rPr>
          <w:rFonts w:hint="eastAsia" w:ascii="宋体" w:hAnsi="宋体" w:eastAsia="宋体" w:cs="宋体"/>
          <w:b/>
          <w:bCs/>
          <w:color w:val="auto"/>
          <w:spacing w:val="0"/>
          <w:w w:val="100"/>
          <w:sz w:val="32"/>
          <w:szCs w:val="32"/>
          <w:highlight w:val="none"/>
          <w:shd w:val="clear" w:color="auto" w:fill="auto"/>
        </w:rPr>
        <w:t>技术部分正负偏离表</w:t>
      </w:r>
    </w:p>
    <w:p w14:paraId="4123084D">
      <w:pPr>
        <w:ind w:firstLine="560" w:firstLineChars="200"/>
        <w:jc w:val="center"/>
        <w:rPr>
          <w:rFonts w:hint="eastAsia" w:ascii="宋体" w:hAnsi="宋体" w:eastAsia="宋体" w:cs="宋体"/>
          <w:color w:val="auto"/>
          <w:spacing w:val="0"/>
          <w:w w:val="100"/>
          <w:sz w:val="28"/>
          <w:szCs w:val="28"/>
          <w:highlight w:val="none"/>
          <w:shd w:val="clear" w:color="auto" w:fill="auto"/>
        </w:rPr>
      </w:pPr>
      <w:r>
        <w:rPr>
          <w:rFonts w:hint="eastAsia" w:ascii="宋体" w:hAnsi="宋体" w:eastAsia="宋体" w:cs="宋体"/>
          <w:color w:val="auto"/>
          <w:spacing w:val="0"/>
          <w:w w:val="100"/>
          <w:sz w:val="28"/>
          <w:szCs w:val="28"/>
          <w:highlight w:val="none"/>
          <w:shd w:val="clear" w:color="auto" w:fill="auto"/>
        </w:rPr>
        <w:t>（由</w:t>
      </w:r>
      <w:r>
        <w:rPr>
          <w:rFonts w:hint="eastAsia" w:ascii="宋体" w:hAnsi="宋体" w:eastAsia="宋体" w:cs="宋体"/>
          <w:color w:val="auto"/>
          <w:spacing w:val="0"/>
          <w:w w:val="100"/>
          <w:sz w:val="28"/>
          <w:szCs w:val="28"/>
          <w:highlight w:val="none"/>
          <w:shd w:val="clear" w:color="auto" w:fill="auto"/>
          <w:lang w:eastAsia="zh-CN"/>
        </w:rPr>
        <w:t>供应商</w:t>
      </w:r>
      <w:r>
        <w:rPr>
          <w:rFonts w:hint="eastAsia" w:ascii="宋体" w:hAnsi="宋体" w:eastAsia="宋体" w:cs="宋体"/>
          <w:color w:val="auto"/>
          <w:spacing w:val="0"/>
          <w:w w:val="100"/>
          <w:sz w:val="28"/>
          <w:szCs w:val="28"/>
          <w:highlight w:val="none"/>
          <w:shd w:val="clear" w:color="auto" w:fill="auto"/>
        </w:rPr>
        <w:t>据实填写，表格不够自行添加）</w:t>
      </w:r>
    </w:p>
    <w:tbl>
      <w:tblPr>
        <w:tblStyle w:val="3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23"/>
        <w:gridCol w:w="2244"/>
        <w:gridCol w:w="1960"/>
        <w:gridCol w:w="2529"/>
        <w:gridCol w:w="1392"/>
      </w:tblGrid>
      <w:tr w14:paraId="2D3E14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4" w:space="0"/>
              <w:left w:val="single" w:color="auto" w:sz="4" w:space="0"/>
              <w:bottom w:val="single" w:color="auto" w:sz="4" w:space="0"/>
              <w:right w:val="single" w:color="auto" w:sz="4" w:space="0"/>
            </w:tcBorders>
            <w:noWrap w:val="0"/>
            <w:vAlign w:val="center"/>
          </w:tcPr>
          <w:p w14:paraId="0A986314">
            <w:pPr>
              <w:spacing w:line="340" w:lineRule="exact"/>
              <w:jc w:val="center"/>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序号</w:t>
            </w:r>
          </w:p>
        </w:tc>
        <w:tc>
          <w:tcPr>
            <w:tcW w:w="1254" w:type="pct"/>
            <w:tcBorders>
              <w:top w:val="single" w:color="auto" w:sz="4" w:space="0"/>
              <w:left w:val="single" w:color="auto" w:sz="4" w:space="0"/>
              <w:bottom w:val="single" w:color="auto" w:sz="4" w:space="0"/>
              <w:right w:val="single" w:color="auto" w:sz="4" w:space="0"/>
            </w:tcBorders>
            <w:noWrap w:val="0"/>
            <w:vAlign w:val="center"/>
          </w:tcPr>
          <w:p w14:paraId="3B9234CC">
            <w:pPr>
              <w:spacing w:line="340" w:lineRule="exact"/>
              <w:jc w:val="center"/>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货物或服务名称</w:t>
            </w:r>
          </w:p>
        </w:tc>
        <w:tc>
          <w:tcPr>
            <w:tcW w:w="1095" w:type="pct"/>
            <w:tcBorders>
              <w:top w:val="single" w:color="auto" w:sz="4" w:space="0"/>
              <w:left w:val="single" w:color="auto" w:sz="4" w:space="0"/>
              <w:bottom w:val="single" w:color="auto" w:sz="4" w:space="0"/>
              <w:right w:val="single" w:color="auto" w:sz="4" w:space="0"/>
            </w:tcBorders>
            <w:noWrap w:val="0"/>
            <w:vAlign w:val="center"/>
          </w:tcPr>
          <w:p w14:paraId="7408E144">
            <w:pPr>
              <w:spacing w:line="340" w:lineRule="exact"/>
              <w:jc w:val="center"/>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招标文件要求的技术要求</w:t>
            </w:r>
          </w:p>
        </w:tc>
        <w:tc>
          <w:tcPr>
            <w:tcW w:w="1413" w:type="pct"/>
            <w:tcBorders>
              <w:top w:val="single" w:color="auto" w:sz="4" w:space="0"/>
              <w:left w:val="single" w:color="auto" w:sz="4" w:space="0"/>
              <w:bottom w:val="single" w:color="auto" w:sz="4" w:space="0"/>
              <w:right w:val="single" w:color="auto" w:sz="4" w:space="0"/>
            </w:tcBorders>
            <w:noWrap w:val="0"/>
            <w:vAlign w:val="center"/>
          </w:tcPr>
          <w:p w14:paraId="316E9CE2">
            <w:pPr>
              <w:spacing w:line="340" w:lineRule="exact"/>
              <w:jc w:val="center"/>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投标文件响应情况</w:t>
            </w:r>
          </w:p>
        </w:tc>
        <w:tc>
          <w:tcPr>
            <w:tcW w:w="778" w:type="pct"/>
            <w:tcBorders>
              <w:top w:val="single" w:color="auto" w:sz="4" w:space="0"/>
              <w:left w:val="single" w:color="auto" w:sz="4" w:space="0"/>
              <w:bottom w:val="single" w:color="auto" w:sz="4" w:space="0"/>
              <w:right w:val="single" w:color="auto" w:sz="4" w:space="0"/>
            </w:tcBorders>
            <w:noWrap w:val="0"/>
            <w:vAlign w:val="top"/>
          </w:tcPr>
          <w:p w14:paraId="2F8C44D8">
            <w:pPr>
              <w:spacing w:line="340" w:lineRule="exact"/>
              <w:jc w:val="center"/>
              <w:rPr>
                <w:rFonts w:hint="eastAsia" w:ascii="宋体" w:hAnsi="宋体" w:eastAsia="宋体" w:cs="宋体"/>
                <w:color w:val="auto"/>
                <w:spacing w:val="0"/>
                <w:w w:val="100"/>
                <w:sz w:val="24"/>
                <w:highlight w:val="none"/>
                <w:shd w:val="clear" w:color="auto" w:fill="auto"/>
              </w:rPr>
            </w:pPr>
          </w:p>
          <w:p w14:paraId="48B974DA">
            <w:pPr>
              <w:spacing w:line="340" w:lineRule="exact"/>
              <w:jc w:val="center"/>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偏离说明</w:t>
            </w:r>
          </w:p>
        </w:tc>
      </w:tr>
      <w:tr w14:paraId="5A27F1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4" w:space="0"/>
              <w:left w:val="single" w:color="auto" w:sz="4" w:space="0"/>
              <w:bottom w:val="single" w:color="auto" w:sz="4" w:space="0"/>
              <w:right w:val="single" w:color="auto" w:sz="4" w:space="0"/>
            </w:tcBorders>
            <w:noWrap w:val="0"/>
            <w:vAlign w:val="top"/>
          </w:tcPr>
          <w:p w14:paraId="34C48C13">
            <w:pPr>
              <w:spacing w:line="340" w:lineRule="exact"/>
              <w:jc w:val="center"/>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1</w:t>
            </w:r>
          </w:p>
        </w:tc>
        <w:tc>
          <w:tcPr>
            <w:tcW w:w="1254" w:type="pct"/>
            <w:tcBorders>
              <w:top w:val="single" w:color="auto" w:sz="4" w:space="0"/>
              <w:left w:val="single" w:color="auto" w:sz="4" w:space="0"/>
              <w:bottom w:val="single" w:color="auto" w:sz="4" w:space="0"/>
              <w:right w:val="single" w:color="auto" w:sz="4" w:space="0"/>
            </w:tcBorders>
            <w:noWrap w:val="0"/>
            <w:vAlign w:val="center"/>
          </w:tcPr>
          <w:p w14:paraId="5198161E">
            <w:pPr>
              <w:spacing w:line="340" w:lineRule="exact"/>
              <w:jc w:val="left"/>
              <w:rPr>
                <w:rFonts w:hint="eastAsia" w:ascii="宋体" w:hAnsi="宋体" w:eastAsia="宋体" w:cs="宋体"/>
                <w:color w:val="auto"/>
                <w:spacing w:val="0"/>
                <w:w w:val="100"/>
                <w:sz w:val="24"/>
                <w:highlight w:val="none"/>
                <w:shd w:val="clear" w:color="auto" w:fill="auto"/>
              </w:rPr>
            </w:pPr>
          </w:p>
        </w:tc>
        <w:tc>
          <w:tcPr>
            <w:tcW w:w="1095" w:type="pct"/>
            <w:tcBorders>
              <w:top w:val="single" w:color="auto" w:sz="4" w:space="0"/>
              <w:left w:val="single" w:color="auto" w:sz="4" w:space="0"/>
              <w:bottom w:val="single" w:color="auto" w:sz="4" w:space="0"/>
              <w:right w:val="single" w:color="auto" w:sz="4" w:space="0"/>
            </w:tcBorders>
            <w:noWrap w:val="0"/>
            <w:vAlign w:val="center"/>
          </w:tcPr>
          <w:p w14:paraId="46200528">
            <w:pPr>
              <w:spacing w:line="340" w:lineRule="exact"/>
              <w:jc w:val="left"/>
              <w:rPr>
                <w:rFonts w:hint="eastAsia" w:ascii="宋体" w:hAnsi="宋体" w:eastAsia="宋体" w:cs="宋体"/>
                <w:color w:val="auto"/>
                <w:spacing w:val="0"/>
                <w:w w:val="100"/>
                <w:sz w:val="24"/>
                <w:highlight w:val="none"/>
                <w:shd w:val="clear" w:color="auto" w:fill="auto"/>
              </w:rPr>
            </w:pPr>
          </w:p>
        </w:tc>
        <w:tc>
          <w:tcPr>
            <w:tcW w:w="1413" w:type="pct"/>
            <w:tcBorders>
              <w:top w:val="single" w:color="auto" w:sz="4" w:space="0"/>
              <w:left w:val="single" w:color="auto" w:sz="4" w:space="0"/>
              <w:bottom w:val="single" w:color="auto" w:sz="4" w:space="0"/>
              <w:right w:val="single" w:color="auto" w:sz="4" w:space="0"/>
            </w:tcBorders>
            <w:noWrap w:val="0"/>
            <w:vAlign w:val="center"/>
          </w:tcPr>
          <w:p w14:paraId="55982FBB">
            <w:pPr>
              <w:spacing w:line="340" w:lineRule="exact"/>
              <w:jc w:val="left"/>
              <w:rPr>
                <w:rFonts w:hint="eastAsia" w:ascii="宋体" w:hAnsi="宋体" w:eastAsia="宋体" w:cs="宋体"/>
                <w:color w:val="auto"/>
                <w:spacing w:val="0"/>
                <w:w w:val="100"/>
                <w:sz w:val="24"/>
                <w:highlight w:val="none"/>
                <w:shd w:val="clear" w:color="auto" w:fill="auto"/>
              </w:rPr>
            </w:pPr>
          </w:p>
        </w:tc>
        <w:tc>
          <w:tcPr>
            <w:tcW w:w="778" w:type="pct"/>
            <w:tcBorders>
              <w:top w:val="single" w:color="auto" w:sz="4" w:space="0"/>
              <w:left w:val="single" w:color="auto" w:sz="4" w:space="0"/>
              <w:bottom w:val="single" w:color="auto" w:sz="4" w:space="0"/>
              <w:right w:val="single" w:color="auto" w:sz="4" w:space="0"/>
            </w:tcBorders>
            <w:noWrap w:val="0"/>
            <w:vAlign w:val="top"/>
          </w:tcPr>
          <w:p w14:paraId="39D481D8">
            <w:pPr>
              <w:spacing w:line="340" w:lineRule="exact"/>
              <w:jc w:val="left"/>
              <w:rPr>
                <w:rFonts w:hint="eastAsia" w:ascii="宋体" w:hAnsi="宋体" w:eastAsia="宋体" w:cs="宋体"/>
                <w:color w:val="auto"/>
                <w:spacing w:val="0"/>
                <w:w w:val="100"/>
                <w:sz w:val="24"/>
                <w:highlight w:val="none"/>
                <w:shd w:val="clear" w:color="auto" w:fill="auto"/>
              </w:rPr>
            </w:pPr>
          </w:p>
        </w:tc>
      </w:tr>
      <w:tr w14:paraId="6EFE8F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4" w:space="0"/>
              <w:left w:val="single" w:color="auto" w:sz="4" w:space="0"/>
              <w:bottom w:val="single" w:color="auto" w:sz="4" w:space="0"/>
              <w:right w:val="single" w:color="auto" w:sz="4" w:space="0"/>
            </w:tcBorders>
            <w:noWrap w:val="0"/>
            <w:vAlign w:val="top"/>
          </w:tcPr>
          <w:p w14:paraId="120D130C">
            <w:pPr>
              <w:spacing w:line="340" w:lineRule="exact"/>
              <w:jc w:val="center"/>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2</w:t>
            </w:r>
          </w:p>
        </w:tc>
        <w:tc>
          <w:tcPr>
            <w:tcW w:w="1254" w:type="pct"/>
            <w:tcBorders>
              <w:top w:val="single" w:color="auto" w:sz="4" w:space="0"/>
              <w:left w:val="single" w:color="auto" w:sz="4" w:space="0"/>
              <w:bottom w:val="single" w:color="auto" w:sz="4" w:space="0"/>
              <w:right w:val="single" w:color="auto" w:sz="4" w:space="0"/>
            </w:tcBorders>
            <w:noWrap w:val="0"/>
            <w:vAlign w:val="center"/>
          </w:tcPr>
          <w:p w14:paraId="3D014C96">
            <w:pPr>
              <w:spacing w:line="340" w:lineRule="exact"/>
              <w:jc w:val="left"/>
              <w:rPr>
                <w:rFonts w:hint="eastAsia" w:ascii="宋体" w:hAnsi="宋体" w:eastAsia="宋体" w:cs="宋体"/>
                <w:color w:val="auto"/>
                <w:spacing w:val="0"/>
                <w:w w:val="100"/>
                <w:sz w:val="24"/>
                <w:highlight w:val="none"/>
                <w:shd w:val="clear" w:color="auto" w:fill="auto"/>
              </w:rPr>
            </w:pPr>
          </w:p>
        </w:tc>
        <w:tc>
          <w:tcPr>
            <w:tcW w:w="1095" w:type="pct"/>
            <w:tcBorders>
              <w:top w:val="single" w:color="auto" w:sz="4" w:space="0"/>
              <w:left w:val="single" w:color="auto" w:sz="4" w:space="0"/>
              <w:bottom w:val="single" w:color="auto" w:sz="4" w:space="0"/>
              <w:right w:val="single" w:color="auto" w:sz="4" w:space="0"/>
            </w:tcBorders>
            <w:noWrap w:val="0"/>
            <w:vAlign w:val="center"/>
          </w:tcPr>
          <w:p w14:paraId="03BF4AD5">
            <w:pPr>
              <w:spacing w:line="340" w:lineRule="exact"/>
              <w:jc w:val="left"/>
              <w:rPr>
                <w:rFonts w:hint="eastAsia" w:ascii="宋体" w:hAnsi="宋体" w:eastAsia="宋体" w:cs="宋体"/>
                <w:color w:val="auto"/>
                <w:spacing w:val="0"/>
                <w:w w:val="100"/>
                <w:sz w:val="24"/>
                <w:highlight w:val="none"/>
                <w:shd w:val="clear" w:color="auto" w:fill="auto"/>
              </w:rPr>
            </w:pPr>
          </w:p>
        </w:tc>
        <w:tc>
          <w:tcPr>
            <w:tcW w:w="1413" w:type="pct"/>
            <w:tcBorders>
              <w:top w:val="single" w:color="auto" w:sz="4" w:space="0"/>
              <w:left w:val="single" w:color="auto" w:sz="4" w:space="0"/>
              <w:bottom w:val="single" w:color="auto" w:sz="4" w:space="0"/>
              <w:right w:val="single" w:color="auto" w:sz="4" w:space="0"/>
            </w:tcBorders>
            <w:noWrap w:val="0"/>
            <w:vAlign w:val="center"/>
          </w:tcPr>
          <w:p w14:paraId="530C3FDC">
            <w:pPr>
              <w:spacing w:line="340" w:lineRule="exact"/>
              <w:jc w:val="left"/>
              <w:rPr>
                <w:rFonts w:hint="eastAsia" w:ascii="宋体" w:hAnsi="宋体" w:eastAsia="宋体" w:cs="宋体"/>
                <w:color w:val="auto"/>
                <w:spacing w:val="0"/>
                <w:w w:val="100"/>
                <w:sz w:val="24"/>
                <w:highlight w:val="none"/>
                <w:shd w:val="clear" w:color="auto" w:fill="auto"/>
              </w:rPr>
            </w:pPr>
          </w:p>
        </w:tc>
        <w:tc>
          <w:tcPr>
            <w:tcW w:w="778" w:type="pct"/>
            <w:tcBorders>
              <w:top w:val="single" w:color="auto" w:sz="4" w:space="0"/>
              <w:left w:val="single" w:color="auto" w:sz="4" w:space="0"/>
              <w:bottom w:val="single" w:color="auto" w:sz="4" w:space="0"/>
              <w:right w:val="single" w:color="auto" w:sz="4" w:space="0"/>
            </w:tcBorders>
            <w:noWrap w:val="0"/>
            <w:vAlign w:val="top"/>
          </w:tcPr>
          <w:p w14:paraId="72A13C70">
            <w:pPr>
              <w:spacing w:line="340" w:lineRule="exact"/>
              <w:jc w:val="left"/>
              <w:rPr>
                <w:rFonts w:hint="eastAsia" w:ascii="宋体" w:hAnsi="宋体" w:eastAsia="宋体" w:cs="宋体"/>
                <w:color w:val="auto"/>
                <w:spacing w:val="0"/>
                <w:w w:val="100"/>
                <w:sz w:val="24"/>
                <w:highlight w:val="none"/>
                <w:shd w:val="clear" w:color="auto" w:fill="auto"/>
              </w:rPr>
            </w:pPr>
          </w:p>
        </w:tc>
      </w:tr>
      <w:tr w14:paraId="13441D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4" w:space="0"/>
              <w:left w:val="single" w:color="auto" w:sz="4" w:space="0"/>
              <w:bottom w:val="single" w:color="auto" w:sz="4" w:space="0"/>
              <w:right w:val="single" w:color="auto" w:sz="4" w:space="0"/>
            </w:tcBorders>
            <w:noWrap w:val="0"/>
            <w:vAlign w:val="top"/>
          </w:tcPr>
          <w:p w14:paraId="30A181BE">
            <w:pPr>
              <w:spacing w:line="340" w:lineRule="exact"/>
              <w:jc w:val="center"/>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3</w:t>
            </w:r>
          </w:p>
        </w:tc>
        <w:tc>
          <w:tcPr>
            <w:tcW w:w="1254" w:type="pct"/>
            <w:tcBorders>
              <w:top w:val="single" w:color="auto" w:sz="4" w:space="0"/>
              <w:left w:val="single" w:color="auto" w:sz="4" w:space="0"/>
              <w:bottom w:val="single" w:color="auto" w:sz="4" w:space="0"/>
              <w:right w:val="single" w:color="auto" w:sz="4" w:space="0"/>
            </w:tcBorders>
            <w:noWrap w:val="0"/>
            <w:vAlign w:val="center"/>
          </w:tcPr>
          <w:p w14:paraId="25013D24">
            <w:pPr>
              <w:spacing w:line="340" w:lineRule="exact"/>
              <w:jc w:val="left"/>
              <w:rPr>
                <w:rFonts w:hint="eastAsia" w:ascii="宋体" w:hAnsi="宋体" w:eastAsia="宋体" w:cs="宋体"/>
                <w:color w:val="auto"/>
                <w:spacing w:val="0"/>
                <w:w w:val="100"/>
                <w:sz w:val="24"/>
                <w:highlight w:val="none"/>
                <w:shd w:val="clear" w:color="auto" w:fill="auto"/>
              </w:rPr>
            </w:pPr>
          </w:p>
        </w:tc>
        <w:tc>
          <w:tcPr>
            <w:tcW w:w="1095" w:type="pct"/>
            <w:tcBorders>
              <w:top w:val="single" w:color="auto" w:sz="4" w:space="0"/>
              <w:left w:val="single" w:color="auto" w:sz="4" w:space="0"/>
              <w:bottom w:val="single" w:color="auto" w:sz="4" w:space="0"/>
              <w:right w:val="single" w:color="auto" w:sz="4" w:space="0"/>
            </w:tcBorders>
            <w:noWrap w:val="0"/>
            <w:vAlign w:val="center"/>
          </w:tcPr>
          <w:p w14:paraId="40C5DC52">
            <w:pPr>
              <w:spacing w:line="340" w:lineRule="exact"/>
              <w:jc w:val="left"/>
              <w:rPr>
                <w:rFonts w:hint="eastAsia" w:ascii="宋体" w:hAnsi="宋体" w:eastAsia="宋体" w:cs="宋体"/>
                <w:color w:val="auto"/>
                <w:spacing w:val="0"/>
                <w:w w:val="100"/>
                <w:sz w:val="24"/>
                <w:highlight w:val="none"/>
                <w:shd w:val="clear" w:color="auto" w:fill="auto"/>
              </w:rPr>
            </w:pPr>
          </w:p>
        </w:tc>
        <w:tc>
          <w:tcPr>
            <w:tcW w:w="1413" w:type="pct"/>
            <w:tcBorders>
              <w:top w:val="single" w:color="auto" w:sz="4" w:space="0"/>
              <w:left w:val="single" w:color="auto" w:sz="4" w:space="0"/>
              <w:bottom w:val="single" w:color="auto" w:sz="4" w:space="0"/>
              <w:right w:val="single" w:color="auto" w:sz="4" w:space="0"/>
            </w:tcBorders>
            <w:noWrap w:val="0"/>
            <w:vAlign w:val="center"/>
          </w:tcPr>
          <w:p w14:paraId="510A7971">
            <w:pPr>
              <w:spacing w:line="340" w:lineRule="exact"/>
              <w:jc w:val="left"/>
              <w:rPr>
                <w:rFonts w:hint="eastAsia" w:ascii="宋体" w:hAnsi="宋体" w:eastAsia="宋体" w:cs="宋体"/>
                <w:color w:val="auto"/>
                <w:spacing w:val="0"/>
                <w:w w:val="100"/>
                <w:sz w:val="24"/>
                <w:highlight w:val="none"/>
                <w:shd w:val="clear" w:color="auto" w:fill="auto"/>
              </w:rPr>
            </w:pPr>
          </w:p>
        </w:tc>
        <w:tc>
          <w:tcPr>
            <w:tcW w:w="778" w:type="pct"/>
            <w:tcBorders>
              <w:top w:val="single" w:color="auto" w:sz="4" w:space="0"/>
              <w:left w:val="single" w:color="auto" w:sz="4" w:space="0"/>
              <w:bottom w:val="single" w:color="auto" w:sz="4" w:space="0"/>
              <w:right w:val="single" w:color="auto" w:sz="4" w:space="0"/>
            </w:tcBorders>
            <w:noWrap w:val="0"/>
            <w:vAlign w:val="top"/>
          </w:tcPr>
          <w:p w14:paraId="322F8104">
            <w:pPr>
              <w:spacing w:line="340" w:lineRule="exact"/>
              <w:jc w:val="left"/>
              <w:rPr>
                <w:rFonts w:hint="eastAsia" w:ascii="宋体" w:hAnsi="宋体" w:eastAsia="宋体" w:cs="宋体"/>
                <w:color w:val="auto"/>
                <w:spacing w:val="0"/>
                <w:w w:val="100"/>
                <w:sz w:val="24"/>
                <w:highlight w:val="none"/>
                <w:shd w:val="clear" w:color="auto" w:fill="auto"/>
              </w:rPr>
            </w:pPr>
          </w:p>
        </w:tc>
      </w:tr>
      <w:tr w14:paraId="412C90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4" w:space="0"/>
              <w:left w:val="single" w:color="auto" w:sz="4" w:space="0"/>
              <w:bottom w:val="single" w:color="auto" w:sz="4" w:space="0"/>
              <w:right w:val="single" w:color="auto" w:sz="4" w:space="0"/>
            </w:tcBorders>
            <w:noWrap w:val="0"/>
            <w:vAlign w:val="top"/>
          </w:tcPr>
          <w:p w14:paraId="0C849D83">
            <w:pPr>
              <w:spacing w:line="340" w:lineRule="exact"/>
              <w:jc w:val="center"/>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4</w:t>
            </w:r>
          </w:p>
        </w:tc>
        <w:tc>
          <w:tcPr>
            <w:tcW w:w="1254" w:type="pct"/>
            <w:tcBorders>
              <w:top w:val="single" w:color="auto" w:sz="4" w:space="0"/>
              <w:left w:val="single" w:color="auto" w:sz="4" w:space="0"/>
              <w:bottom w:val="single" w:color="auto" w:sz="4" w:space="0"/>
              <w:right w:val="single" w:color="auto" w:sz="4" w:space="0"/>
            </w:tcBorders>
            <w:noWrap w:val="0"/>
            <w:vAlign w:val="center"/>
          </w:tcPr>
          <w:p w14:paraId="2A962DE4">
            <w:pPr>
              <w:spacing w:line="340" w:lineRule="exact"/>
              <w:jc w:val="left"/>
              <w:rPr>
                <w:rFonts w:hint="eastAsia" w:ascii="宋体" w:hAnsi="宋体" w:eastAsia="宋体" w:cs="宋体"/>
                <w:color w:val="auto"/>
                <w:spacing w:val="0"/>
                <w:w w:val="100"/>
                <w:sz w:val="24"/>
                <w:highlight w:val="none"/>
                <w:shd w:val="clear" w:color="auto" w:fill="auto"/>
              </w:rPr>
            </w:pPr>
          </w:p>
        </w:tc>
        <w:tc>
          <w:tcPr>
            <w:tcW w:w="1095" w:type="pct"/>
            <w:tcBorders>
              <w:top w:val="single" w:color="auto" w:sz="4" w:space="0"/>
              <w:left w:val="single" w:color="auto" w:sz="4" w:space="0"/>
              <w:bottom w:val="single" w:color="auto" w:sz="4" w:space="0"/>
              <w:right w:val="single" w:color="auto" w:sz="4" w:space="0"/>
            </w:tcBorders>
            <w:noWrap w:val="0"/>
            <w:vAlign w:val="center"/>
          </w:tcPr>
          <w:p w14:paraId="2D713257">
            <w:pPr>
              <w:spacing w:line="340" w:lineRule="exact"/>
              <w:jc w:val="left"/>
              <w:rPr>
                <w:rFonts w:hint="eastAsia" w:ascii="宋体" w:hAnsi="宋体" w:eastAsia="宋体" w:cs="宋体"/>
                <w:color w:val="auto"/>
                <w:spacing w:val="0"/>
                <w:w w:val="100"/>
                <w:sz w:val="24"/>
                <w:highlight w:val="none"/>
                <w:shd w:val="clear" w:color="auto" w:fill="auto"/>
              </w:rPr>
            </w:pPr>
          </w:p>
        </w:tc>
        <w:tc>
          <w:tcPr>
            <w:tcW w:w="1413" w:type="pct"/>
            <w:tcBorders>
              <w:top w:val="single" w:color="auto" w:sz="4" w:space="0"/>
              <w:left w:val="single" w:color="auto" w:sz="4" w:space="0"/>
              <w:bottom w:val="single" w:color="auto" w:sz="4" w:space="0"/>
              <w:right w:val="single" w:color="auto" w:sz="4" w:space="0"/>
            </w:tcBorders>
            <w:noWrap w:val="0"/>
            <w:vAlign w:val="center"/>
          </w:tcPr>
          <w:p w14:paraId="0F6639DB">
            <w:pPr>
              <w:spacing w:line="340" w:lineRule="exact"/>
              <w:jc w:val="left"/>
              <w:rPr>
                <w:rFonts w:hint="eastAsia" w:ascii="宋体" w:hAnsi="宋体" w:eastAsia="宋体" w:cs="宋体"/>
                <w:color w:val="auto"/>
                <w:spacing w:val="0"/>
                <w:w w:val="100"/>
                <w:sz w:val="24"/>
                <w:highlight w:val="none"/>
                <w:shd w:val="clear" w:color="auto" w:fill="auto"/>
              </w:rPr>
            </w:pPr>
          </w:p>
        </w:tc>
        <w:tc>
          <w:tcPr>
            <w:tcW w:w="778" w:type="pct"/>
            <w:tcBorders>
              <w:top w:val="single" w:color="auto" w:sz="4" w:space="0"/>
              <w:left w:val="single" w:color="auto" w:sz="4" w:space="0"/>
              <w:bottom w:val="single" w:color="auto" w:sz="4" w:space="0"/>
              <w:right w:val="single" w:color="auto" w:sz="4" w:space="0"/>
            </w:tcBorders>
            <w:noWrap w:val="0"/>
            <w:vAlign w:val="top"/>
          </w:tcPr>
          <w:p w14:paraId="6A7D92F8">
            <w:pPr>
              <w:spacing w:line="340" w:lineRule="exact"/>
              <w:jc w:val="left"/>
              <w:rPr>
                <w:rFonts w:hint="eastAsia" w:ascii="宋体" w:hAnsi="宋体" w:eastAsia="宋体" w:cs="宋体"/>
                <w:color w:val="auto"/>
                <w:spacing w:val="0"/>
                <w:w w:val="100"/>
                <w:sz w:val="24"/>
                <w:highlight w:val="none"/>
                <w:shd w:val="clear" w:color="auto" w:fill="auto"/>
              </w:rPr>
            </w:pPr>
          </w:p>
        </w:tc>
      </w:tr>
    </w:tbl>
    <w:p w14:paraId="67BDE189">
      <w:pPr>
        <w:snapToGrid w:val="0"/>
        <w:spacing w:line="300" w:lineRule="auto"/>
        <w:contextualSpacing/>
        <w:rPr>
          <w:rFonts w:hint="eastAsia" w:ascii="宋体" w:hAnsi="宋体" w:eastAsia="宋体" w:cs="宋体"/>
          <w:b/>
          <w:color w:val="auto"/>
          <w:spacing w:val="0"/>
          <w:w w:val="100"/>
          <w:sz w:val="24"/>
          <w:highlight w:val="none"/>
          <w:shd w:val="clear" w:color="auto" w:fill="auto"/>
        </w:rPr>
      </w:pPr>
    </w:p>
    <w:p w14:paraId="2EB2B5A6">
      <w:pPr>
        <w:keepNext w:val="0"/>
        <w:keepLines w:val="0"/>
        <w:pageBreakBefore w:val="0"/>
        <w:widowControl w:val="0"/>
        <w:kinsoku/>
        <w:wordWrap/>
        <w:overflowPunct/>
        <w:topLinePunct w:val="0"/>
        <w:autoSpaceDE/>
        <w:autoSpaceDN/>
        <w:bidi w:val="0"/>
        <w:adjustRightInd/>
        <w:snapToGrid w:val="0"/>
        <w:spacing w:line="300" w:lineRule="auto"/>
        <w:ind w:firstLine="480" w:firstLineChars="200"/>
        <w:contextualSpacing/>
        <w:textAlignment w:val="auto"/>
        <w:rPr>
          <w:rFonts w:hint="eastAsia" w:ascii="宋体" w:hAnsi="宋体" w:eastAsia="宋体" w:cs="宋体"/>
          <w:b w:val="0"/>
          <w:bCs/>
          <w:color w:val="auto"/>
          <w:spacing w:val="0"/>
          <w:w w:val="100"/>
          <w:sz w:val="24"/>
          <w:highlight w:val="none"/>
          <w:shd w:val="clear" w:color="auto" w:fill="auto"/>
          <w:lang w:val="zh-CN"/>
        </w:rPr>
      </w:pPr>
      <w:r>
        <w:rPr>
          <w:rFonts w:hint="eastAsia" w:ascii="宋体" w:hAnsi="宋体" w:eastAsia="宋体" w:cs="宋体"/>
          <w:b w:val="0"/>
          <w:bCs/>
          <w:color w:val="auto"/>
          <w:spacing w:val="0"/>
          <w:w w:val="100"/>
          <w:sz w:val="24"/>
          <w:highlight w:val="none"/>
          <w:shd w:val="clear" w:color="auto" w:fill="auto"/>
        </w:rPr>
        <w:t>注：填制正负偏离表，完全响应的，</w:t>
      </w:r>
      <w:r>
        <w:rPr>
          <w:rFonts w:hint="eastAsia" w:ascii="宋体" w:hAnsi="宋体" w:cs="宋体"/>
          <w:b w:val="0"/>
          <w:bCs/>
          <w:color w:val="auto"/>
          <w:spacing w:val="0"/>
          <w:w w:val="100"/>
          <w:sz w:val="24"/>
          <w:highlight w:val="none"/>
          <w:shd w:val="clear" w:color="auto" w:fill="auto"/>
          <w:lang w:eastAsia="zh-CN"/>
        </w:rPr>
        <w:t>可</w:t>
      </w:r>
      <w:r>
        <w:rPr>
          <w:rFonts w:hint="eastAsia" w:ascii="宋体" w:hAnsi="宋体" w:eastAsia="宋体" w:cs="宋体"/>
          <w:b w:val="0"/>
          <w:bCs/>
          <w:color w:val="auto"/>
          <w:spacing w:val="0"/>
          <w:w w:val="100"/>
          <w:sz w:val="24"/>
          <w:highlight w:val="none"/>
          <w:shd w:val="clear" w:color="auto" w:fill="auto"/>
        </w:rPr>
        <w:t>以空白表列示；优于的或不完全响应的，必须在偏离表中列示并提供相关材料。如不明示的视同完全响应</w:t>
      </w:r>
      <w:r>
        <w:rPr>
          <w:rFonts w:hint="eastAsia" w:ascii="宋体" w:hAnsi="宋体" w:eastAsia="宋体" w:cs="宋体"/>
          <w:b w:val="0"/>
          <w:bCs/>
          <w:color w:val="auto"/>
          <w:spacing w:val="0"/>
          <w:w w:val="100"/>
          <w:sz w:val="24"/>
          <w:highlight w:val="none"/>
          <w:shd w:val="clear" w:color="auto" w:fill="auto"/>
          <w:lang w:val="zh-CN"/>
        </w:rPr>
        <w:t>。</w:t>
      </w:r>
    </w:p>
    <w:p w14:paraId="5D6015B2">
      <w:pPr>
        <w:keepNext w:val="0"/>
        <w:keepLines w:val="0"/>
        <w:pageBreakBefore w:val="0"/>
        <w:widowControl w:val="0"/>
        <w:kinsoku/>
        <w:wordWrap/>
        <w:overflowPunct/>
        <w:topLinePunct w:val="0"/>
        <w:autoSpaceDE/>
        <w:autoSpaceDN/>
        <w:bidi w:val="0"/>
        <w:adjustRightInd/>
        <w:snapToGrid w:val="0"/>
        <w:spacing w:line="300" w:lineRule="auto"/>
        <w:ind w:firstLine="480" w:firstLineChars="200"/>
        <w:contextualSpacing/>
        <w:textAlignment w:val="auto"/>
        <w:rPr>
          <w:rFonts w:hint="eastAsia" w:ascii="宋体" w:hAnsi="宋体" w:eastAsia="宋体" w:cs="宋体"/>
          <w:color w:val="auto"/>
          <w:spacing w:val="0"/>
          <w:w w:val="100"/>
          <w:sz w:val="24"/>
          <w:highlight w:val="none"/>
          <w:shd w:val="clear" w:color="auto" w:fill="auto"/>
          <w:lang w:val="zh-CN"/>
        </w:rPr>
      </w:pPr>
      <w:r>
        <w:rPr>
          <w:rFonts w:hint="eastAsia" w:ascii="宋体" w:hAnsi="宋体" w:eastAsia="宋体" w:cs="宋体"/>
          <w:color w:val="auto"/>
          <w:spacing w:val="0"/>
          <w:w w:val="100"/>
          <w:sz w:val="24"/>
          <w:highlight w:val="none"/>
          <w:shd w:val="clear" w:color="auto" w:fill="auto"/>
          <w:lang w:val="zh-CN"/>
        </w:rPr>
        <w:t>技术要求是指对采购标的功能和质量要求，包括性能、材料、结构、外观、安全，或者服务内容和标准等。</w:t>
      </w:r>
    </w:p>
    <w:p w14:paraId="773749E9">
      <w:pPr>
        <w:spacing w:line="480" w:lineRule="exact"/>
        <w:rPr>
          <w:rFonts w:hint="eastAsia" w:ascii="宋体" w:hAnsi="宋体" w:eastAsia="宋体" w:cs="宋体"/>
          <w:color w:val="auto"/>
          <w:spacing w:val="0"/>
          <w:w w:val="100"/>
          <w:sz w:val="24"/>
          <w:highlight w:val="none"/>
          <w:shd w:val="clear" w:color="auto" w:fill="auto"/>
        </w:rPr>
      </w:pPr>
    </w:p>
    <w:p w14:paraId="6FA1F9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pacing w:val="0"/>
          <w:w w:val="100"/>
          <w:kern w:val="0"/>
          <w:sz w:val="24"/>
          <w:highlight w:val="none"/>
          <w:shd w:val="clear" w:color="auto" w:fill="auto"/>
          <w:lang w:val="zh-CN" w:bidi="ar"/>
        </w:rPr>
      </w:pPr>
      <w:r>
        <w:rPr>
          <w:rFonts w:hint="eastAsia" w:ascii="宋体" w:hAnsi="宋体" w:eastAsia="宋体" w:cs="宋体"/>
          <w:color w:val="auto"/>
          <w:spacing w:val="0"/>
          <w:w w:val="100"/>
          <w:sz w:val="24"/>
          <w:highlight w:val="none"/>
          <w:shd w:val="clear" w:color="auto" w:fill="auto"/>
          <w:lang w:eastAsia="zh-CN"/>
        </w:rPr>
        <w:t>供应商</w:t>
      </w:r>
      <w:r>
        <w:rPr>
          <w:rFonts w:hint="eastAsia" w:ascii="宋体" w:hAnsi="宋体" w:eastAsia="宋体" w:cs="宋体"/>
          <w:bCs/>
          <w:color w:val="auto"/>
          <w:spacing w:val="0"/>
          <w:w w:val="100"/>
          <w:sz w:val="24"/>
          <w:szCs w:val="21"/>
          <w:highlight w:val="none"/>
          <w:shd w:val="clear" w:color="auto" w:fill="auto"/>
        </w:rPr>
        <w:t>（盖单位公章）</w:t>
      </w:r>
      <w:r>
        <w:rPr>
          <w:rFonts w:hint="eastAsia" w:ascii="宋体" w:hAnsi="宋体" w:eastAsia="宋体" w:cs="宋体"/>
          <w:color w:val="auto"/>
          <w:spacing w:val="0"/>
          <w:w w:val="100"/>
          <w:sz w:val="24"/>
          <w:highlight w:val="none"/>
          <w:shd w:val="clear" w:color="auto" w:fill="auto"/>
        </w:rPr>
        <w:t>：</w:t>
      </w:r>
    </w:p>
    <w:p w14:paraId="5D18D1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pacing w:val="0"/>
          <w:w w:val="100"/>
          <w:sz w:val="24"/>
          <w:highlight w:val="none"/>
          <w:u w:val="single"/>
          <w:shd w:val="clear" w:color="auto" w:fill="auto"/>
          <w:lang w:val="zh-CN"/>
        </w:rPr>
      </w:pPr>
      <w:r>
        <w:rPr>
          <w:rFonts w:hint="eastAsia" w:ascii="宋体" w:hAnsi="宋体" w:eastAsia="宋体" w:cs="宋体"/>
          <w:color w:val="auto"/>
          <w:spacing w:val="0"/>
          <w:w w:val="100"/>
          <w:kern w:val="0"/>
          <w:sz w:val="24"/>
          <w:highlight w:val="none"/>
          <w:shd w:val="clear" w:color="auto" w:fill="auto"/>
          <w:lang w:val="zh-CN" w:bidi="ar"/>
        </w:rPr>
        <w:t>法定代表人或</w:t>
      </w:r>
      <w:r>
        <w:rPr>
          <w:rFonts w:hint="eastAsia" w:ascii="宋体" w:hAnsi="宋体" w:eastAsia="宋体" w:cs="宋体"/>
          <w:color w:val="auto"/>
          <w:spacing w:val="0"/>
          <w:w w:val="100"/>
          <w:kern w:val="0"/>
          <w:sz w:val="24"/>
          <w:highlight w:val="none"/>
          <w:shd w:val="clear" w:color="auto" w:fill="auto"/>
          <w:lang w:bidi="ar"/>
        </w:rPr>
        <w:t>其委托代理人</w:t>
      </w:r>
      <w:r>
        <w:rPr>
          <w:rFonts w:hint="eastAsia" w:ascii="宋体" w:hAnsi="宋体" w:eastAsia="宋体" w:cs="宋体"/>
          <w:color w:val="auto"/>
          <w:spacing w:val="0"/>
          <w:w w:val="100"/>
          <w:kern w:val="0"/>
          <w:sz w:val="24"/>
          <w:highlight w:val="none"/>
          <w:shd w:val="clear" w:color="auto" w:fill="auto"/>
          <w:lang w:val="zh-CN" w:bidi="ar"/>
        </w:rPr>
        <w:t>（签字或盖章）：</w:t>
      </w:r>
    </w:p>
    <w:p w14:paraId="3458D0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pacing w:val="0"/>
          <w:w w:val="100"/>
          <w:kern w:val="0"/>
          <w:sz w:val="24"/>
          <w:highlight w:val="none"/>
          <w:shd w:val="clear" w:color="auto" w:fill="auto"/>
          <w:lang w:val="zh-CN"/>
        </w:rPr>
      </w:pPr>
      <w:r>
        <w:rPr>
          <w:rFonts w:hint="eastAsia" w:ascii="宋体" w:hAnsi="宋体" w:eastAsia="宋体" w:cs="宋体"/>
          <w:color w:val="auto"/>
          <w:spacing w:val="0"/>
          <w:w w:val="100"/>
          <w:kern w:val="0"/>
          <w:sz w:val="24"/>
          <w:highlight w:val="none"/>
          <w:shd w:val="clear" w:color="auto" w:fill="auto"/>
          <w:lang w:bidi="ar"/>
        </w:rPr>
        <w:t xml:space="preserve">     </w:t>
      </w:r>
      <w:r>
        <w:rPr>
          <w:rFonts w:hint="eastAsia" w:ascii="宋体" w:hAnsi="宋体" w:eastAsia="宋体" w:cs="宋体"/>
          <w:color w:val="auto"/>
          <w:spacing w:val="0"/>
          <w:w w:val="100"/>
          <w:kern w:val="0"/>
          <w:sz w:val="24"/>
          <w:highlight w:val="none"/>
          <w:shd w:val="clear" w:color="auto" w:fill="auto"/>
          <w:lang w:val="zh-CN" w:bidi="ar"/>
        </w:rPr>
        <w:t xml:space="preserve">  年  月   日</w:t>
      </w:r>
    </w:p>
    <w:p w14:paraId="3884F7BF">
      <w:pPr>
        <w:kinsoku w:val="0"/>
        <w:topLinePunct/>
        <w:snapToGrid w:val="0"/>
        <w:spacing w:line="520" w:lineRule="exact"/>
        <w:ind w:firstLine="480" w:firstLineChars="200"/>
        <w:rPr>
          <w:rFonts w:hint="eastAsia" w:ascii="宋体" w:hAnsi="宋体" w:eastAsia="宋体" w:cs="宋体"/>
          <w:color w:val="auto"/>
          <w:spacing w:val="0"/>
          <w:w w:val="100"/>
          <w:sz w:val="24"/>
          <w:highlight w:val="none"/>
          <w:shd w:val="clear" w:color="auto" w:fill="auto"/>
        </w:rPr>
      </w:pPr>
    </w:p>
    <w:p w14:paraId="62D89BBE">
      <w:pPr>
        <w:kinsoku w:val="0"/>
        <w:topLinePunct/>
        <w:snapToGrid w:val="0"/>
        <w:spacing w:line="520" w:lineRule="exact"/>
        <w:ind w:firstLine="480" w:firstLineChars="200"/>
        <w:rPr>
          <w:rFonts w:hint="eastAsia" w:ascii="宋体" w:hAnsi="宋体" w:eastAsia="宋体" w:cs="宋体"/>
          <w:color w:val="auto"/>
          <w:spacing w:val="0"/>
          <w:w w:val="100"/>
          <w:sz w:val="24"/>
          <w:highlight w:val="none"/>
          <w:shd w:val="clear" w:color="auto" w:fill="auto"/>
        </w:rPr>
      </w:pPr>
    </w:p>
    <w:p w14:paraId="1955AEE8">
      <w:pPr>
        <w:kinsoku w:val="0"/>
        <w:topLinePunct/>
        <w:snapToGrid w:val="0"/>
        <w:spacing w:line="520" w:lineRule="exact"/>
        <w:ind w:firstLine="480" w:firstLineChars="200"/>
        <w:rPr>
          <w:rFonts w:hint="eastAsia" w:ascii="宋体" w:hAnsi="宋体" w:eastAsia="宋体" w:cs="宋体"/>
          <w:color w:val="auto"/>
          <w:spacing w:val="0"/>
          <w:w w:val="100"/>
          <w:sz w:val="24"/>
          <w:highlight w:val="none"/>
          <w:shd w:val="clear" w:color="auto" w:fill="auto"/>
        </w:rPr>
      </w:pPr>
    </w:p>
    <w:p w14:paraId="6540A9E0">
      <w:pPr>
        <w:kinsoku w:val="0"/>
        <w:topLinePunct/>
        <w:snapToGrid w:val="0"/>
        <w:spacing w:line="520" w:lineRule="exact"/>
        <w:ind w:firstLine="480" w:firstLineChars="200"/>
        <w:rPr>
          <w:rFonts w:hint="eastAsia" w:ascii="宋体" w:hAnsi="宋体" w:eastAsia="宋体" w:cs="宋体"/>
          <w:color w:val="auto"/>
          <w:spacing w:val="0"/>
          <w:w w:val="100"/>
          <w:sz w:val="24"/>
          <w:highlight w:val="none"/>
          <w:shd w:val="clear" w:color="auto" w:fill="auto"/>
        </w:rPr>
      </w:pPr>
    </w:p>
    <w:p w14:paraId="59FC882F">
      <w:pPr>
        <w:kinsoku w:val="0"/>
        <w:topLinePunct/>
        <w:snapToGrid w:val="0"/>
        <w:spacing w:line="520" w:lineRule="exact"/>
        <w:ind w:firstLine="480" w:firstLineChars="200"/>
        <w:rPr>
          <w:rFonts w:hint="eastAsia" w:ascii="宋体" w:hAnsi="宋体" w:eastAsia="宋体" w:cs="宋体"/>
          <w:color w:val="auto"/>
          <w:spacing w:val="0"/>
          <w:w w:val="100"/>
          <w:sz w:val="24"/>
          <w:highlight w:val="none"/>
          <w:shd w:val="clear" w:color="auto" w:fill="auto"/>
        </w:rPr>
      </w:pPr>
    </w:p>
    <w:p w14:paraId="421C3B75">
      <w:pPr>
        <w:kinsoku w:val="0"/>
        <w:topLinePunct/>
        <w:snapToGrid w:val="0"/>
        <w:spacing w:line="520" w:lineRule="exact"/>
        <w:ind w:firstLine="480" w:firstLineChars="200"/>
        <w:rPr>
          <w:rFonts w:hint="eastAsia" w:ascii="宋体" w:hAnsi="宋体" w:eastAsia="宋体" w:cs="宋体"/>
          <w:color w:val="auto"/>
          <w:spacing w:val="0"/>
          <w:w w:val="100"/>
          <w:sz w:val="24"/>
          <w:highlight w:val="none"/>
          <w:shd w:val="clear" w:color="auto" w:fill="auto"/>
        </w:rPr>
      </w:pPr>
    </w:p>
    <w:p w14:paraId="6E884089">
      <w:pPr>
        <w:kinsoku w:val="0"/>
        <w:topLinePunct/>
        <w:snapToGrid w:val="0"/>
        <w:spacing w:line="520" w:lineRule="exact"/>
        <w:ind w:firstLine="480" w:firstLineChars="200"/>
        <w:rPr>
          <w:rFonts w:hint="eastAsia" w:ascii="宋体" w:hAnsi="宋体" w:eastAsia="宋体" w:cs="宋体"/>
          <w:color w:val="auto"/>
          <w:spacing w:val="0"/>
          <w:w w:val="100"/>
          <w:sz w:val="24"/>
          <w:highlight w:val="none"/>
          <w:shd w:val="clear" w:color="auto" w:fill="auto"/>
        </w:rPr>
      </w:pPr>
    </w:p>
    <w:p w14:paraId="0B7B084E">
      <w:pPr>
        <w:kinsoku w:val="0"/>
        <w:topLinePunct/>
        <w:snapToGrid w:val="0"/>
        <w:spacing w:line="520" w:lineRule="exact"/>
        <w:rPr>
          <w:rFonts w:hint="eastAsia" w:ascii="宋体" w:hAnsi="宋体" w:eastAsia="宋体" w:cs="宋体"/>
          <w:color w:val="auto"/>
          <w:spacing w:val="0"/>
          <w:w w:val="100"/>
          <w:sz w:val="24"/>
          <w:highlight w:val="none"/>
          <w:shd w:val="clear" w:color="auto" w:fill="auto"/>
        </w:rPr>
      </w:pPr>
    </w:p>
    <w:p w14:paraId="6A0B652E">
      <w:pPr>
        <w:pStyle w:val="8"/>
        <w:rPr>
          <w:rFonts w:hint="eastAsia" w:ascii="宋体" w:hAnsi="宋体" w:eastAsia="宋体" w:cs="宋体"/>
          <w:color w:val="auto"/>
          <w:spacing w:val="0"/>
          <w:w w:val="100"/>
          <w:sz w:val="24"/>
          <w:highlight w:val="none"/>
          <w:shd w:val="clear" w:color="auto" w:fill="auto"/>
        </w:rPr>
      </w:pPr>
    </w:p>
    <w:p w14:paraId="19DB38EB">
      <w:pPr>
        <w:pStyle w:val="8"/>
        <w:rPr>
          <w:rFonts w:hint="eastAsia" w:ascii="宋体" w:hAnsi="宋体" w:eastAsia="宋体" w:cs="宋体"/>
          <w:color w:val="auto"/>
          <w:spacing w:val="0"/>
          <w:w w:val="100"/>
          <w:sz w:val="24"/>
          <w:highlight w:val="none"/>
          <w:shd w:val="clear" w:color="auto" w:fill="auto"/>
        </w:rPr>
      </w:pPr>
    </w:p>
    <w:p w14:paraId="08189B3D">
      <w:pPr>
        <w:pStyle w:val="8"/>
        <w:rPr>
          <w:rFonts w:hint="eastAsia" w:ascii="宋体" w:hAnsi="宋体" w:eastAsia="宋体" w:cs="宋体"/>
          <w:color w:val="auto"/>
          <w:spacing w:val="0"/>
          <w:w w:val="100"/>
          <w:sz w:val="24"/>
          <w:highlight w:val="none"/>
          <w:shd w:val="clear" w:color="auto" w:fill="auto"/>
        </w:rPr>
      </w:pPr>
    </w:p>
    <w:p w14:paraId="2FE62B3F">
      <w:pPr>
        <w:kinsoku w:val="0"/>
        <w:topLinePunct/>
        <w:snapToGrid w:val="0"/>
        <w:spacing w:line="520" w:lineRule="exact"/>
        <w:ind w:firstLine="480" w:firstLineChars="200"/>
        <w:rPr>
          <w:rFonts w:hint="eastAsia" w:ascii="宋体" w:hAnsi="宋体" w:eastAsia="宋体" w:cs="宋体"/>
          <w:color w:val="auto"/>
          <w:spacing w:val="0"/>
          <w:w w:val="100"/>
          <w:sz w:val="24"/>
          <w:highlight w:val="none"/>
          <w:shd w:val="clear" w:color="auto" w:fill="auto"/>
        </w:rPr>
      </w:pPr>
    </w:p>
    <w:p w14:paraId="6995FB2E">
      <w:pPr>
        <w:snapToGrid w:val="0"/>
        <w:spacing w:line="400" w:lineRule="exact"/>
        <w:contextualSpacing/>
        <w:rPr>
          <w:rFonts w:hint="eastAsia" w:ascii="宋体" w:hAnsi="宋体" w:eastAsia="宋体" w:cs="宋体"/>
          <w:color w:val="auto"/>
          <w:spacing w:val="0"/>
          <w:w w:val="100"/>
          <w:kern w:val="0"/>
          <w:sz w:val="32"/>
          <w:szCs w:val="32"/>
          <w:highlight w:val="none"/>
          <w:shd w:val="clear" w:color="auto" w:fill="auto"/>
          <w:lang w:val="en-US" w:eastAsia="zh-CN"/>
        </w:rPr>
      </w:pPr>
      <w:r>
        <w:rPr>
          <w:rFonts w:hint="eastAsia" w:ascii="宋体" w:hAnsi="宋体" w:eastAsia="宋体" w:cs="宋体"/>
          <w:color w:val="auto"/>
          <w:spacing w:val="0"/>
          <w:w w:val="100"/>
          <w:kern w:val="0"/>
          <w:sz w:val="32"/>
          <w:szCs w:val="32"/>
          <w:highlight w:val="none"/>
          <w:shd w:val="clear" w:color="auto" w:fill="auto"/>
        </w:rPr>
        <w:t>附件</w:t>
      </w:r>
      <w:r>
        <w:rPr>
          <w:rFonts w:hint="eastAsia" w:ascii="宋体" w:hAnsi="宋体" w:eastAsia="宋体" w:cs="宋体"/>
          <w:color w:val="auto"/>
          <w:spacing w:val="0"/>
          <w:w w:val="100"/>
          <w:kern w:val="0"/>
          <w:sz w:val="32"/>
          <w:szCs w:val="32"/>
          <w:highlight w:val="none"/>
          <w:shd w:val="clear" w:color="auto" w:fill="auto"/>
          <w:lang w:val="en-US" w:eastAsia="zh-CN"/>
        </w:rPr>
        <w:t>8</w:t>
      </w:r>
    </w:p>
    <w:p w14:paraId="1D0E133A">
      <w:pPr>
        <w:pStyle w:val="122"/>
        <w:spacing w:line="560" w:lineRule="exact"/>
        <w:jc w:val="center"/>
        <w:rPr>
          <w:rFonts w:hint="eastAsia" w:ascii="宋体" w:hAnsi="宋体" w:eastAsia="宋体" w:cs="宋体"/>
          <w:b/>
          <w:bCs/>
          <w:color w:val="auto"/>
          <w:spacing w:val="0"/>
          <w:w w:val="100"/>
          <w:sz w:val="32"/>
          <w:szCs w:val="32"/>
          <w:highlight w:val="none"/>
          <w:shd w:val="clear" w:color="auto" w:fill="auto"/>
          <w:lang w:val="en-US" w:eastAsia="zh-CN"/>
        </w:rPr>
      </w:pPr>
      <w:r>
        <w:rPr>
          <w:rFonts w:hint="eastAsia" w:ascii="宋体" w:hAnsi="宋体" w:eastAsia="宋体" w:cs="宋体"/>
          <w:b/>
          <w:bCs/>
          <w:color w:val="auto"/>
          <w:spacing w:val="0"/>
          <w:w w:val="100"/>
          <w:sz w:val="32"/>
          <w:szCs w:val="32"/>
          <w:highlight w:val="none"/>
          <w:shd w:val="clear" w:color="auto" w:fill="auto"/>
          <w:lang w:val="en-US" w:eastAsia="zh-CN"/>
        </w:rPr>
        <w:t>报价函</w:t>
      </w:r>
    </w:p>
    <w:p w14:paraId="29E203C4">
      <w:pPr>
        <w:keepNext w:val="0"/>
        <w:keepLines w:val="0"/>
        <w:pageBreakBefore w:val="0"/>
        <w:widowControl w:val="0"/>
        <w:kinsoku/>
        <w:wordWrap/>
        <w:overflowPunct/>
        <w:topLinePunct w:val="0"/>
        <w:autoSpaceDE/>
        <w:autoSpaceDN/>
        <w:bidi w:val="0"/>
        <w:adjustRightInd w:val="0"/>
        <w:snapToGrid/>
        <w:spacing w:line="360" w:lineRule="auto"/>
        <w:jc w:val="both"/>
        <w:textAlignment w:val="baseline"/>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rPr>
        <w:t>致：</w:t>
      </w:r>
      <w:r>
        <w:rPr>
          <w:rFonts w:hint="eastAsia" w:ascii="宋体" w:hAnsi="宋体" w:eastAsia="宋体" w:cs="宋体"/>
          <w:color w:val="auto"/>
          <w:spacing w:val="0"/>
          <w:w w:val="100"/>
          <w:sz w:val="24"/>
          <w:szCs w:val="24"/>
          <w:highlight w:val="none"/>
          <w:lang w:eastAsia="zh-CN"/>
        </w:rPr>
        <w:t>南通怀恩管理服务有限公司</w:t>
      </w:r>
    </w:p>
    <w:p w14:paraId="34D530CF">
      <w:pPr>
        <w:keepNext w:val="0"/>
        <w:keepLines w:val="0"/>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pacing w:val="0"/>
          <w:w w:val="100"/>
          <w:sz w:val="24"/>
          <w:szCs w:val="24"/>
          <w:highlight w:val="none"/>
        </w:rPr>
      </w:pPr>
      <w:bookmarkStart w:id="7" w:name="_Hlt24879081"/>
      <w:bookmarkEnd w:id="7"/>
      <w:bookmarkStart w:id="8" w:name="_Hlt26671372"/>
      <w:bookmarkEnd w:id="8"/>
      <w:bookmarkStart w:id="9" w:name="_Hlt26782999"/>
      <w:bookmarkEnd w:id="9"/>
      <w:bookmarkStart w:id="10" w:name="_Hlt26955064"/>
      <w:bookmarkEnd w:id="10"/>
      <w:bookmarkStart w:id="11" w:name="_Hlt26609391"/>
      <w:bookmarkEnd w:id="11"/>
      <w:bookmarkStart w:id="12" w:name="_Hlt26580838"/>
      <w:bookmarkEnd w:id="12"/>
      <w:bookmarkStart w:id="13" w:name="_Hlt26955056"/>
      <w:bookmarkEnd w:id="13"/>
      <w:bookmarkStart w:id="14" w:name="_Hlt26671343"/>
      <w:bookmarkEnd w:id="14"/>
      <w:r>
        <w:rPr>
          <w:rFonts w:hint="eastAsia" w:ascii="宋体" w:hAnsi="宋体" w:eastAsia="宋体" w:cs="宋体"/>
          <w:color w:val="auto"/>
          <w:spacing w:val="0"/>
          <w:w w:val="100"/>
          <w:sz w:val="24"/>
          <w:szCs w:val="24"/>
          <w:highlight w:val="none"/>
        </w:rPr>
        <w:t>依据贵单位</w:t>
      </w:r>
      <w:r>
        <w:rPr>
          <w:rFonts w:hint="eastAsia" w:ascii="宋体" w:hAnsi="宋体" w:eastAsia="宋体" w:cs="宋体"/>
          <w:color w:val="auto"/>
          <w:spacing w:val="0"/>
          <w:w w:val="100"/>
          <w:sz w:val="24"/>
          <w:szCs w:val="24"/>
          <w:highlight w:val="none"/>
          <w:u w:val="single"/>
          <w:lang w:eastAsia="zh-CN"/>
        </w:rPr>
        <w:t>怀恩公司员工工作服定制采购项目</w:t>
      </w:r>
      <w:r>
        <w:rPr>
          <w:rFonts w:hint="eastAsia" w:ascii="宋体" w:hAnsi="宋体" w:eastAsia="宋体" w:cs="宋体"/>
          <w:color w:val="auto"/>
          <w:spacing w:val="0"/>
          <w:w w:val="100"/>
          <w:sz w:val="24"/>
          <w:szCs w:val="24"/>
          <w:highlight w:val="none"/>
        </w:rPr>
        <w:t>采购文件，我方授权</w:t>
      </w:r>
      <w:r>
        <w:rPr>
          <w:rFonts w:hint="eastAsia" w:ascii="宋体" w:hAnsi="宋体" w:eastAsia="宋体" w:cs="宋体"/>
          <w:color w:val="auto"/>
          <w:spacing w:val="0"/>
          <w:w w:val="100"/>
          <w:sz w:val="24"/>
          <w:szCs w:val="24"/>
          <w:highlight w:val="none"/>
          <w:u w:val="single"/>
        </w:rPr>
        <w:t>（姓名）（职务）</w:t>
      </w:r>
      <w:r>
        <w:rPr>
          <w:rFonts w:hint="eastAsia" w:ascii="宋体" w:hAnsi="宋体" w:eastAsia="宋体" w:cs="宋体"/>
          <w:color w:val="auto"/>
          <w:spacing w:val="0"/>
          <w:w w:val="100"/>
          <w:sz w:val="24"/>
          <w:szCs w:val="24"/>
          <w:highlight w:val="none"/>
        </w:rPr>
        <w:t>为全权代表参加该项目的投标，全权处理本次投标的有关事宜。同时，我公司声明如下：</w:t>
      </w:r>
    </w:p>
    <w:p w14:paraId="71C62BA3">
      <w:pPr>
        <w:keepNext w:val="0"/>
        <w:keepLines w:val="0"/>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lang w:val="en-US" w:eastAsia="zh-CN"/>
        </w:rPr>
        <w:t>1、我方已仔细研究了</w:t>
      </w:r>
      <w:r>
        <w:rPr>
          <w:rFonts w:hint="eastAsia" w:ascii="宋体" w:hAnsi="宋体" w:eastAsia="宋体" w:cs="宋体"/>
          <w:color w:val="auto"/>
          <w:spacing w:val="0"/>
          <w:w w:val="100"/>
          <w:sz w:val="24"/>
          <w:szCs w:val="24"/>
          <w:highlight w:val="none"/>
          <w:u w:val="single"/>
          <w:lang w:eastAsia="zh-CN"/>
        </w:rPr>
        <w:t>怀恩公司员工工作服定制采购项目</w:t>
      </w:r>
      <w:r>
        <w:rPr>
          <w:rFonts w:hint="eastAsia" w:ascii="宋体" w:hAnsi="宋体" w:eastAsia="宋体" w:cs="宋体"/>
          <w:color w:val="auto"/>
          <w:spacing w:val="0"/>
          <w:w w:val="100"/>
          <w:sz w:val="24"/>
          <w:szCs w:val="24"/>
          <w:highlight w:val="none"/>
          <w:lang w:val="en-US" w:eastAsia="zh-CN"/>
        </w:rPr>
        <w:t>的招标文件的全部内容，愿意就该项目给出如下报价（单价）：（小写）</w:t>
      </w:r>
      <w:r>
        <w:rPr>
          <w:rFonts w:hint="eastAsia" w:ascii="宋体" w:hAnsi="宋体" w:eastAsia="宋体" w:cs="宋体"/>
          <w:color w:val="auto"/>
          <w:spacing w:val="0"/>
          <w:w w:val="100"/>
          <w:sz w:val="24"/>
          <w:szCs w:val="24"/>
          <w:highlight w:val="none"/>
          <w:u w:val="single"/>
          <w:lang w:val="en-US" w:eastAsia="zh-CN"/>
        </w:rPr>
        <w:t xml:space="preserve">          </w:t>
      </w:r>
      <w:r>
        <w:rPr>
          <w:rFonts w:hint="eastAsia" w:ascii="宋体" w:hAnsi="宋体" w:eastAsia="宋体" w:cs="宋体"/>
          <w:color w:val="auto"/>
          <w:spacing w:val="0"/>
          <w:w w:val="100"/>
          <w:sz w:val="24"/>
          <w:szCs w:val="24"/>
          <w:highlight w:val="none"/>
          <w:u w:val="none"/>
          <w:lang w:val="en-US" w:eastAsia="zh-CN"/>
        </w:rPr>
        <w:t>元/</w:t>
      </w:r>
      <w:r>
        <w:rPr>
          <w:rFonts w:hint="eastAsia" w:ascii="宋体" w:hAnsi="宋体" w:eastAsia="宋体" w:cs="宋体"/>
          <w:color w:val="auto"/>
          <w:spacing w:val="0"/>
          <w:w w:val="100"/>
          <w:sz w:val="24"/>
          <w:szCs w:val="24"/>
          <w:highlight w:val="none"/>
          <w:lang w:val="en-US" w:eastAsia="zh-CN"/>
        </w:rPr>
        <w:t>人</w:t>
      </w:r>
      <w:r>
        <w:rPr>
          <w:rFonts w:hint="eastAsia" w:ascii="宋体" w:hAnsi="宋体" w:eastAsia="宋体" w:cs="宋体"/>
          <w:color w:val="auto"/>
          <w:spacing w:val="0"/>
          <w:w w:val="100"/>
          <w:sz w:val="24"/>
          <w:highlight w:val="none"/>
          <w:lang w:eastAsia="zh-CN"/>
        </w:rPr>
        <w:t>。</w:t>
      </w:r>
    </w:p>
    <w:p w14:paraId="0058B995">
      <w:pPr>
        <w:keepNext w:val="0"/>
        <w:keepLines w:val="0"/>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pacing w:val="0"/>
          <w:w w:val="100"/>
          <w:sz w:val="24"/>
          <w:szCs w:val="22"/>
          <w:highlight w:val="none"/>
        </w:rPr>
      </w:pPr>
      <w:r>
        <w:rPr>
          <w:rFonts w:hint="eastAsia" w:ascii="宋体" w:hAnsi="宋体" w:eastAsia="宋体" w:cs="宋体"/>
          <w:color w:val="auto"/>
          <w:spacing w:val="0"/>
          <w:w w:val="100"/>
          <w:sz w:val="24"/>
          <w:szCs w:val="24"/>
          <w:highlight w:val="none"/>
          <w:lang w:val="en-US" w:eastAsia="zh-CN"/>
        </w:rPr>
        <w:t>2</w:t>
      </w:r>
      <w:r>
        <w:rPr>
          <w:rFonts w:hint="eastAsia" w:ascii="宋体" w:hAnsi="宋体" w:eastAsia="宋体" w:cs="宋体"/>
          <w:color w:val="auto"/>
          <w:spacing w:val="0"/>
          <w:w w:val="100"/>
          <w:sz w:val="24"/>
          <w:szCs w:val="24"/>
          <w:highlight w:val="none"/>
        </w:rPr>
        <w:t>、我单位经考察现场和研究招标文件后，</w:t>
      </w:r>
      <w:r>
        <w:rPr>
          <w:rFonts w:hint="eastAsia" w:ascii="宋体" w:hAnsi="宋体" w:eastAsia="宋体" w:cs="宋体"/>
          <w:color w:val="auto"/>
          <w:spacing w:val="0"/>
          <w:w w:val="100"/>
          <w:sz w:val="24"/>
          <w:szCs w:val="22"/>
          <w:highlight w:val="none"/>
        </w:rPr>
        <w:t>我方</w:t>
      </w:r>
      <w:r>
        <w:rPr>
          <w:rFonts w:hint="eastAsia" w:ascii="宋体" w:hAnsi="宋体" w:eastAsia="宋体" w:cs="宋体"/>
          <w:color w:val="auto"/>
          <w:spacing w:val="0"/>
          <w:w w:val="100"/>
          <w:sz w:val="24"/>
          <w:szCs w:val="22"/>
          <w:highlight w:val="none"/>
          <w:lang w:val="en-US" w:eastAsia="zh-CN"/>
        </w:rPr>
        <w:t>按照招标文件的要求提供报价并</w:t>
      </w:r>
      <w:r>
        <w:rPr>
          <w:rFonts w:hint="eastAsia" w:ascii="宋体" w:hAnsi="宋体" w:eastAsia="宋体" w:cs="宋体"/>
          <w:color w:val="auto"/>
          <w:spacing w:val="0"/>
          <w:w w:val="100"/>
          <w:sz w:val="24"/>
          <w:szCs w:val="22"/>
          <w:highlight w:val="none"/>
        </w:rPr>
        <w:t>承担本项目所有内容。</w:t>
      </w:r>
    </w:p>
    <w:p w14:paraId="1C3C8500">
      <w:pPr>
        <w:keepNext w:val="0"/>
        <w:keepLines w:val="0"/>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lang w:val="en-US" w:eastAsia="zh-CN"/>
        </w:rPr>
        <w:t>3</w:t>
      </w:r>
      <w:r>
        <w:rPr>
          <w:rFonts w:hint="eastAsia" w:ascii="宋体" w:hAnsi="宋体" w:eastAsia="宋体" w:cs="宋体"/>
          <w:color w:val="auto"/>
          <w:spacing w:val="0"/>
          <w:w w:val="100"/>
          <w:sz w:val="24"/>
          <w:szCs w:val="24"/>
          <w:highlight w:val="none"/>
        </w:rPr>
        <w:t>、同意并接受招标文件的各项要求，遵守招标文件中的各项规定，按招标文件的要求提供报价。</w:t>
      </w:r>
    </w:p>
    <w:p w14:paraId="1B054F92">
      <w:pPr>
        <w:keepNext w:val="0"/>
        <w:keepLines w:val="0"/>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lang w:val="en-US" w:eastAsia="zh-CN"/>
        </w:rPr>
        <w:t>4</w:t>
      </w:r>
      <w:r>
        <w:rPr>
          <w:rFonts w:hint="eastAsia" w:ascii="宋体" w:hAnsi="宋体" w:eastAsia="宋体" w:cs="宋体"/>
          <w:color w:val="auto"/>
          <w:spacing w:val="0"/>
          <w:w w:val="100"/>
          <w:sz w:val="24"/>
          <w:szCs w:val="24"/>
          <w:highlight w:val="none"/>
        </w:rPr>
        <w:t>、我公司已经详细阅读了全部招标文件及其附件，我方已完全清</w:t>
      </w:r>
      <w:r>
        <w:rPr>
          <w:rFonts w:hint="eastAsia" w:ascii="宋体" w:hAnsi="宋体" w:eastAsia="宋体" w:cs="宋体"/>
          <w:color w:val="auto"/>
          <w:spacing w:val="0"/>
          <w:w w:val="100"/>
          <w:sz w:val="24"/>
          <w:szCs w:val="24"/>
          <w:highlight w:val="none"/>
          <w:lang w:eastAsia="zh-CN"/>
        </w:rPr>
        <w:t>晰地</w:t>
      </w:r>
      <w:r>
        <w:rPr>
          <w:rFonts w:hint="eastAsia" w:ascii="宋体" w:hAnsi="宋体" w:eastAsia="宋体" w:cs="宋体"/>
          <w:color w:val="auto"/>
          <w:spacing w:val="0"/>
          <w:w w:val="100"/>
          <w:sz w:val="24"/>
          <w:szCs w:val="24"/>
          <w:highlight w:val="none"/>
        </w:rPr>
        <w:t>理解招标文件的要求，不存在任何含糊不清和误解之处，同意放弃对这些文件所提出的异议和异议的权利。</w:t>
      </w:r>
    </w:p>
    <w:p w14:paraId="5F97CA7C">
      <w:pPr>
        <w:keepNext w:val="0"/>
        <w:keepLines w:val="0"/>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lang w:val="en-US" w:eastAsia="zh-CN"/>
        </w:rPr>
        <w:t>5</w:t>
      </w:r>
      <w:r>
        <w:rPr>
          <w:rFonts w:hint="eastAsia" w:ascii="宋体" w:hAnsi="宋体" w:eastAsia="宋体" w:cs="宋体"/>
          <w:color w:val="auto"/>
          <w:spacing w:val="0"/>
          <w:w w:val="100"/>
          <w:sz w:val="24"/>
          <w:szCs w:val="24"/>
          <w:highlight w:val="none"/>
        </w:rPr>
        <w:t>、我公司已毫无保留地向贵方提供一切所需的证明材料。</w:t>
      </w:r>
    </w:p>
    <w:p w14:paraId="25B9F375">
      <w:pPr>
        <w:keepNext w:val="0"/>
        <w:keepLines w:val="0"/>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lang w:val="en-US" w:eastAsia="zh-CN"/>
        </w:rPr>
        <w:t>6</w:t>
      </w:r>
      <w:r>
        <w:rPr>
          <w:rFonts w:hint="eastAsia" w:ascii="宋体" w:hAnsi="宋体" w:eastAsia="宋体" w:cs="宋体"/>
          <w:color w:val="auto"/>
          <w:spacing w:val="0"/>
          <w:w w:val="100"/>
          <w:sz w:val="24"/>
          <w:szCs w:val="24"/>
          <w:highlight w:val="none"/>
        </w:rPr>
        <w:t>、我公司承诺在本次招标响应中提供的一切文件，无论是原件还是复印件均真实有效，绝无任何虚假、伪造和夸大</w:t>
      </w:r>
      <w:r>
        <w:rPr>
          <w:rFonts w:hint="eastAsia" w:ascii="宋体" w:hAnsi="宋体" w:eastAsia="宋体" w:cs="宋体"/>
          <w:color w:val="auto"/>
          <w:spacing w:val="0"/>
          <w:w w:val="100"/>
          <w:sz w:val="24"/>
          <w:szCs w:val="24"/>
          <w:highlight w:val="none"/>
          <w:lang w:eastAsia="zh-CN"/>
        </w:rPr>
        <w:t>的成分</w:t>
      </w:r>
      <w:r>
        <w:rPr>
          <w:rFonts w:hint="eastAsia" w:ascii="宋体" w:hAnsi="宋体" w:eastAsia="宋体" w:cs="宋体"/>
          <w:color w:val="auto"/>
          <w:spacing w:val="0"/>
          <w:w w:val="100"/>
          <w:sz w:val="24"/>
          <w:szCs w:val="24"/>
          <w:highlight w:val="none"/>
        </w:rPr>
        <w:t>。否则</w:t>
      </w:r>
      <w:r>
        <w:rPr>
          <w:rFonts w:hint="eastAsia" w:ascii="宋体" w:hAnsi="宋体" w:eastAsia="宋体" w:cs="宋体"/>
          <w:color w:val="auto"/>
          <w:spacing w:val="0"/>
          <w:w w:val="100"/>
          <w:sz w:val="24"/>
          <w:szCs w:val="24"/>
          <w:highlight w:val="none"/>
          <w:lang w:eastAsia="zh-CN"/>
        </w:rPr>
        <w:t>，自</w:t>
      </w:r>
      <w:r>
        <w:rPr>
          <w:rFonts w:hint="eastAsia" w:ascii="宋体" w:hAnsi="宋体" w:eastAsia="宋体" w:cs="宋体"/>
          <w:color w:val="auto"/>
          <w:spacing w:val="0"/>
          <w:w w:val="100"/>
          <w:sz w:val="24"/>
          <w:szCs w:val="24"/>
          <w:highlight w:val="none"/>
        </w:rPr>
        <w:t>愿承担相应的后果和法律责任。</w:t>
      </w:r>
    </w:p>
    <w:p w14:paraId="5C68B3E3">
      <w:pPr>
        <w:keepNext w:val="0"/>
        <w:keepLines w:val="0"/>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lang w:val="en-US" w:eastAsia="zh-CN"/>
        </w:rPr>
        <w:t>7</w:t>
      </w:r>
      <w:r>
        <w:rPr>
          <w:rFonts w:hint="eastAsia" w:ascii="宋体" w:hAnsi="宋体" w:eastAsia="宋体" w:cs="宋体"/>
          <w:color w:val="auto"/>
          <w:spacing w:val="0"/>
          <w:w w:val="100"/>
          <w:sz w:val="24"/>
          <w:szCs w:val="24"/>
          <w:highlight w:val="none"/>
        </w:rPr>
        <w:t>、一旦我方中标</w:t>
      </w:r>
      <w:r>
        <w:rPr>
          <w:rFonts w:hint="eastAsia" w:ascii="宋体" w:hAnsi="宋体" w:eastAsia="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rPr>
        <w:t>我方将根据招标文件的要求和投标响应文件的承诺签订合同，严格履行合同的责任和义务</w:t>
      </w:r>
      <w:r>
        <w:rPr>
          <w:rFonts w:hint="eastAsia" w:ascii="宋体" w:hAnsi="宋体" w:eastAsia="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rPr>
        <w:t>并保证在采购文件规定的时</w:t>
      </w:r>
      <w:r>
        <w:rPr>
          <w:rFonts w:hint="eastAsia" w:ascii="宋体" w:hAnsi="宋体" w:eastAsia="宋体" w:cs="宋体"/>
          <w:color w:val="auto"/>
          <w:spacing w:val="0"/>
          <w:w w:val="100"/>
          <w:sz w:val="24"/>
          <w:szCs w:val="24"/>
          <w:highlight w:val="none"/>
          <w:lang w:eastAsia="zh-CN"/>
        </w:rPr>
        <w:t>间内</w:t>
      </w:r>
      <w:r>
        <w:rPr>
          <w:rFonts w:hint="eastAsia" w:ascii="宋体" w:hAnsi="宋体" w:eastAsia="宋体" w:cs="宋体"/>
          <w:color w:val="auto"/>
          <w:spacing w:val="0"/>
          <w:w w:val="100"/>
          <w:sz w:val="24"/>
          <w:szCs w:val="24"/>
          <w:highlight w:val="none"/>
        </w:rPr>
        <w:t>完成任务，交付采购人合格成果。</w:t>
      </w:r>
    </w:p>
    <w:p w14:paraId="1C82296F">
      <w:pPr>
        <w:keepNext w:val="0"/>
        <w:keepLines w:val="0"/>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pacing w:val="0"/>
          <w:w w:val="100"/>
          <w:sz w:val="24"/>
          <w:szCs w:val="24"/>
          <w:highlight w:val="none"/>
          <w:lang w:eastAsia="zh-CN"/>
        </w:rPr>
      </w:pPr>
    </w:p>
    <w:p w14:paraId="6981BD21">
      <w:pPr>
        <w:keepNext w:val="0"/>
        <w:keepLines w:val="0"/>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lang w:eastAsia="zh-CN"/>
        </w:rPr>
        <w:t>供应商</w:t>
      </w:r>
      <w:r>
        <w:rPr>
          <w:rFonts w:hint="eastAsia" w:ascii="宋体" w:hAnsi="宋体" w:eastAsia="宋体" w:cs="宋体"/>
          <w:color w:val="auto"/>
          <w:spacing w:val="0"/>
          <w:w w:val="100"/>
          <w:sz w:val="24"/>
          <w:szCs w:val="24"/>
          <w:highlight w:val="none"/>
        </w:rPr>
        <w:t>：（加盖公章）</w:t>
      </w:r>
    </w:p>
    <w:p w14:paraId="3438326B">
      <w:pPr>
        <w:keepNext w:val="0"/>
        <w:keepLines w:val="0"/>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法定代表人：（签字或盖章）</w:t>
      </w:r>
    </w:p>
    <w:p w14:paraId="61625255">
      <w:pPr>
        <w:keepNext w:val="0"/>
        <w:keepLines w:val="0"/>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lang w:eastAsia="zh-CN"/>
        </w:rPr>
        <w:t>202</w:t>
      </w:r>
      <w:r>
        <w:rPr>
          <w:rFonts w:hint="eastAsia" w:ascii="宋体" w:hAnsi="宋体" w:eastAsia="宋体" w:cs="宋体"/>
          <w:color w:val="auto"/>
          <w:spacing w:val="0"/>
          <w:w w:val="100"/>
          <w:sz w:val="24"/>
          <w:szCs w:val="24"/>
          <w:highlight w:val="none"/>
          <w:lang w:val="en-US" w:eastAsia="zh-CN"/>
        </w:rPr>
        <w:t>6</w:t>
      </w:r>
      <w:r>
        <w:rPr>
          <w:rFonts w:hint="eastAsia" w:ascii="宋体" w:hAnsi="宋体" w:eastAsia="宋体" w:cs="宋体"/>
          <w:color w:val="auto"/>
          <w:spacing w:val="0"/>
          <w:w w:val="100"/>
          <w:sz w:val="24"/>
          <w:szCs w:val="24"/>
          <w:highlight w:val="none"/>
        </w:rPr>
        <w:t>年  月  日</w:t>
      </w:r>
      <w:bookmarkStart w:id="15" w:name="_Hlt26671374"/>
      <w:bookmarkEnd w:id="15"/>
      <w:bookmarkStart w:id="16" w:name="_Hlt26955066"/>
      <w:bookmarkEnd w:id="16"/>
      <w:bookmarkStart w:id="17" w:name="_Hlt26609389"/>
      <w:bookmarkEnd w:id="17"/>
      <w:bookmarkStart w:id="18" w:name="_格式2__法定代表人授权书"/>
      <w:bookmarkEnd w:id="18"/>
    </w:p>
    <w:p w14:paraId="3EBAE12B">
      <w:pPr>
        <w:keepNext w:val="0"/>
        <w:keepLines w:val="0"/>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pacing w:val="0"/>
          <w:w w:val="100"/>
          <w:sz w:val="24"/>
          <w:szCs w:val="24"/>
          <w:highlight w:val="none"/>
        </w:rPr>
      </w:pPr>
    </w:p>
    <w:p w14:paraId="48FEAC7E">
      <w:pPr>
        <w:keepNext w:val="0"/>
        <w:keepLines w:val="0"/>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pacing w:val="0"/>
          <w:w w:val="100"/>
          <w:sz w:val="24"/>
          <w:szCs w:val="24"/>
          <w:highlight w:val="none"/>
        </w:rPr>
      </w:pPr>
    </w:p>
    <w:p w14:paraId="7A92DD0D">
      <w:pPr>
        <w:keepNext w:val="0"/>
        <w:keepLines w:val="0"/>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pacing w:val="0"/>
          <w:w w:val="100"/>
          <w:sz w:val="24"/>
          <w:szCs w:val="24"/>
          <w:highlight w:val="none"/>
        </w:rPr>
      </w:pPr>
    </w:p>
    <w:p w14:paraId="761F611C">
      <w:pPr>
        <w:snapToGrid w:val="0"/>
        <w:spacing w:line="400" w:lineRule="exact"/>
        <w:contextualSpacing/>
        <w:rPr>
          <w:rFonts w:hint="eastAsia" w:ascii="宋体" w:hAnsi="宋体" w:eastAsia="宋体" w:cs="宋体"/>
          <w:color w:val="auto"/>
          <w:spacing w:val="0"/>
          <w:w w:val="100"/>
          <w:kern w:val="0"/>
          <w:sz w:val="32"/>
          <w:szCs w:val="32"/>
          <w:highlight w:val="none"/>
          <w:shd w:val="clear" w:color="auto" w:fill="auto"/>
        </w:rPr>
        <w:sectPr>
          <w:footerReference r:id="rId4" w:type="default"/>
          <w:pgSz w:w="11906" w:h="16838"/>
          <w:pgMar w:top="1440" w:right="1587" w:bottom="1440" w:left="1587" w:header="851" w:footer="907" w:gutter="0"/>
          <w:pgBorders>
            <w:top w:val="none" w:sz="0" w:space="0"/>
            <w:left w:val="none" w:sz="0" w:space="0"/>
            <w:bottom w:val="none" w:sz="0" w:space="0"/>
            <w:right w:val="none" w:sz="0" w:space="0"/>
          </w:pgBorders>
          <w:pgNumType w:start="1"/>
          <w:cols w:space="720" w:num="1"/>
          <w:rtlGutter w:val="0"/>
          <w:docGrid w:type="lines" w:linePitch="312" w:charSpace="0"/>
        </w:sectPr>
      </w:pPr>
    </w:p>
    <w:p w14:paraId="73B86A8A">
      <w:pPr>
        <w:snapToGrid w:val="0"/>
        <w:spacing w:line="400" w:lineRule="exact"/>
        <w:contextualSpacing/>
        <w:rPr>
          <w:rFonts w:hint="eastAsia" w:ascii="宋体" w:hAnsi="宋体" w:eastAsia="宋体" w:cs="宋体"/>
          <w:color w:val="auto"/>
          <w:spacing w:val="0"/>
          <w:w w:val="100"/>
          <w:kern w:val="0"/>
          <w:sz w:val="28"/>
          <w:szCs w:val="28"/>
          <w:highlight w:val="none"/>
          <w:shd w:val="clear" w:color="auto" w:fill="auto"/>
          <w:lang w:val="en-US" w:eastAsia="zh-CN"/>
        </w:rPr>
      </w:pPr>
      <w:r>
        <w:rPr>
          <w:rFonts w:hint="eastAsia" w:ascii="宋体" w:hAnsi="宋体" w:eastAsia="宋体" w:cs="宋体"/>
          <w:color w:val="auto"/>
          <w:spacing w:val="0"/>
          <w:w w:val="100"/>
          <w:kern w:val="0"/>
          <w:sz w:val="32"/>
          <w:szCs w:val="32"/>
          <w:highlight w:val="none"/>
          <w:shd w:val="clear" w:color="auto" w:fill="auto"/>
        </w:rPr>
        <w:t>附件</w:t>
      </w:r>
      <w:r>
        <w:rPr>
          <w:rFonts w:hint="eastAsia" w:ascii="宋体" w:hAnsi="宋体" w:eastAsia="宋体" w:cs="宋体"/>
          <w:color w:val="auto"/>
          <w:spacing w:val="0"/>
          <w:w w:val="100"/>
          <w:kern w:val="0"/>
          <w:sz w:val="32"/>
          <w:szCs w:val="32"/>
          <w:highlight w:val="none"/>
          <w:shd w:val="clear" w:color="auto" w:fill="auto"/>
          <w:lang w:val="en-US" w:eastAsia="zh-CN"/>
        </w:rPr>
        <w:t>9</w:t>
      </w:r>
    </w:p>
    <w:p w14:paraId="5F9DBDDE">
      <w:pPr>
        <w:pStyle w:val="122"/>
        <w:spacing w:line="560" w:lineRule="exact"/>
        <w:jc w:val="center"/>
        <w:rPr>
          <w:rFonts w:hint="eastAsia" w:ascii="宋体" w:hAnsi="宋体" w:eastAsia="宋体" w:cs="宋体"/>
          <w:b/>
          <w:bCs/>
          <w:color w:val="auto"/>
          <w:spacing w:val="0"/>
          <w:w w:val="100"/>
          <w:sz w:val="32"/>
          <w:szCs w:val="32"/>
          <w:highlight w:val="none"/>
          <w:shd w:val="clear" w:color="auto" w:fill="auto"/>
          <w:lang w:val="en-US" w:eastAsia="zh-CN"/>
        </w:rPr>
      </w:pPr>
      <w:r>
        <w:rPr>
          <w:rFonts w:hint="eastAsia" w:ascii="宋体" w:hAnsi="宋体" w:eastAsia="宋体" w:cs="宋体"/>
          <w:b/>
          <w:bCs/>
          <w:color w:val="auto"/>
          <w:spacing w:val="0"/>
          <w:w w:val="100"/>
          <w:sz w:val="32"/>
          <w:szCs w:val="32"/>
          <w:highlight w:val="none"/>
          <w:shd w:val="clear" w:color="auto" w:fill="auto"/>
          <w:lang w:val="en-US" w:eastAsia="zh-CN"/>
        </w:rPr>
        <w:t>分项报价明细表</w:t>
      </w:r>
    </w:p>
    <w:p w14:paraId="7D46A028">
      <w:pPr>
        <w:pStyle w:val="15"/>
        <w:jc w:val="both"/>
        <w:rPr>
          <w:rFonts w:hint="eastAsia" w:ascii="宋体" w:hAnsi="宋体" w:eastAsia="宋体" w:cs="宋体"/>
          <w:b/>
          <w:bCs/>
          <w:color w:val="auto"/>
          <w:spacing w:val="0"/>
          <w:w w:val="100"/>
          <w:sz w:val="24"/>
          <w:highlight w:val="none"/>
          <w:shd w:val="clear" w:color="auto" w:fill="auto"/>
          <w:lang w:eastAsia="zh-CN" w:bidi="ar"/>
        </w:rPr>
      </w:pPr>
      <w:r>
        <w:rPr>
          <w:rFonts w:hint="eastAsia" w:ascii="宋体" w:hAnsi="宋体" w:eastAsia="宋体" w:cs="宋体"/>
          <w:b/>
          <w:bCs/>
          <w:color w:val="auto"/>
          <w:spacing w:val="0"/>
          <w:w w:val="100"/>
          <w:sz w:val="24"/>
          <w:highlight w:val="none"/>
          <w:shd w:val="clear" w:color="auto" w:fill="auto"/>
          <w:lang w:bidi="ar"/>
        </w:rPr>
        <w:t>项目名称：</w:t>
      </w:r>
      <w:r>
        <w:rPr>
          <w:rFonts w:hint="eastAsia" w:ascii="宋体" w:hAnsi="宋体" w:eastAsia="宋体" w:cs="宋体"/>
          <w:b/>
          <w:bCs/>
          <w:color w:val="auto"/>
          <w:spacing w:val="0"/>
          <w:w w:val="100"/>
          <w:sz w:val="24"/>
          <w:highlight w:val="none"/>
          <w:shd w:val="clear" w:color="auto" w:fill="auto"/>
          <w:lang w:eastAsia="zh-CN" w:bidi="ar"/>
        </w:rPr>
        <w:t>怀恩公司员工工作服定制采购项目</w:t>
      </w:r>
    </w:p>
    <w:tbl>
      <w:tblPr>
        <w:tblStyle w:val="33"/>
        <w:tblW w:w="145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8"/>
        <w:gridCol w:w="1206"/>
        <w:gridCol w:w="1673"/>
        <w:gridCol w:w="1485"/>
        <w:gridCol w:w="3060"/>
        <w:gridCol w:w="1065"/>
        <w:gridCol w:w="900"/>
        <w:gridCol w:w="885"/>
        <w:gridCol w:w="840"/>
        <w:gridCol w:w="1590"/>
        <w:gridCol w:w="1230"/>
      </w:tblGrid>
      <w:tr w14:paraId="586CC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5DE93D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spacing w:val="0"/>
                <w:w w:val="100"/>
                <w:sz w:val="18"/>
                <w:szCs w:val="18"/>
                <w:highlight w:val="none"/>
                <w:u w:val="none"/>
              </w:rPr>
            </w:pPr>
            <w:r>
              <w:rPr>
                <w:rFonts w:hint="eastAsia" w:ascii="宋体" w:hAnsi="宋体" w:eastAsia="宋体" w:cs="宋体"/>
                <w:b/>
                <w:bCs/>
                <w:i w:val="0"/>
                <w:iCs w:val="0"/>
                <w:color w:val="auto"/>
                <w:spacing w:val="0"/>
                <w:w w:val="100"/>
                <w:kern w:val="0"/>
                <w:sz w:val="18"/>
                <w:szCs w:val="18"/>
                <w:highlight w:val="none"/>
                <w:u w:val="none"/>
                <w:lang w:val="en-US" w:eastAsia="zh-CN" w:bidi="ar"/>
              </w:rPr>
              <w:t>序号</w:t>
            </w:r>
          </w:p>
        </w:tc>
        <w:tc>
          <w:tcPr>
            <w:tcW w:w="2879" w:type="dxa"/>
            <w:gridSpan w:val="2"/>
            <w:tcBorders>
              <w:top w:val="single" w:color="000000" w:sz="4" w:space="0"/>
              <w:left w:val="single" w:color="000000" w:sz="4" w:space="0"/>
              <w:bottom w:val="single" w:color="000000" w:sz="4" w:space="0"/>
              <w:right w:val="single" w:color="000000" w:sz="4" w:space="0"/>
            </w:tcBorders>
            <w:noWrap/>
            <w:vAlign w:val="center"/>
          </w:tcPr>
          <w:p w14:paraId="1580A1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spacing w:val="0"/>
                <w:w w:val="100"/>
                <w:sz w:val="18"/>
                <w:szCs w:val="18"/>
                <w:highlight w:val="none"/>
                <w:u w:val="none"/>
              </w:rPr>
            </w:pPr>
            <w:r>
              <w:rPr>
                <w:rFonts w:hint="eastAsia" w:ascii="宋体" w:hAnsi="宋体" w:eastAsia="宋体" w:cs="宋体"/>
                <w:b/>
                <w:bCs/>
                <w:i w:val="0"/>
                <w:iCs w:val="0"/>
                <w:color w:val="auto"/>
                <w:spacing w:val="0"/>
                <w:w w:val="100"/>
                <w:kern w:val="0"/>
                <w:sz w:val="18"/>
                <w:szCs w:val="18"/>
                <w:highlight w:val="none"/>
                <w:u w:val="none"/>
                <w:lang w:val="en-US" w:eastAsia="zh-CN" w:bidi="ar"/>
              </w:rPr>
              <w:t>名称</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3DF374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spacing w:val="0"/>
                <w:w w:val="100"/>
                <w:sz w:val="18"/>
                <w:szCs w:val="18"/>
                <w:highlight w:val="none"/>
                <w:u w:val="none"/>
              </w:rPr>
            </w:pPr>
            <w:r>
              <w:rPr>
                <w:rFonts w:hint="eastAsia" w:ascii="宋体" w:hAnsi="宋体" w:eastAsia="宋体" w:cs="宋体"/>
                <w:b/>
                <w:bCs/>
                <w:i w:val="0"/>
                <w:iCs w:val="0"/>
                <w:color w:val="auto"/>
                <w:spacing w:val="0"/>
                <w:w w:val="100"/>
                <w:kern w:val="0"/>
                <w:sz w:val="18"/>
                <w:szCs w:val="18"/>
                <w:highlight w:val="none"/>
                <w:u w:val="none"/>
                <w:lang w:val="en-US" w:eastAsia="zh-CN" w:bidi="ar"/>
              </w:rPr>
              <w:t>颜色</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719019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spacing w:val="0"/>
                <w:w w:val="100"/>
                <w:sz w:val="18"/>
                <w:szCs w:val="18"/>
                <w:highlight w:val="none"/>
                <w:u w:val="none"/>
              </w:rPr>
            </w:pPr>
            <w:r>
              <w:rPr>
                <w:rFonts w:hint="eastAsia" w:ascii="宋体" w:hAnsi="宋体" w:eastAsia="宋体" w:cs="宋体"/>
                <w:b/>
                <w:bCs/>
                <w:i w:val="0"/>
                <w:iCs w:val="0"/>
                <w:color w:val="auto"/>
                <w:spacing w:val="0"/>
                <w:w w:val="100"/>
                <w:kern w:val="0"/>
                <w:sz w:val="18"/>
                <w:szCs w:val="18"/>
                <w:highlight w:val="none"/>
                <w:u w:val="none"/>
                <w:lang w:val="en-US" w:eastAsia="zh-CN" w:bidi="ar"/>
              </w:rPr>
              <w:t>技术参数</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558D06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spacing w:val="0"/>
                <w:w w:val="100"/>
                <w:sz w:val="18"/>
                <w:szCs w:val="18"/>
                <w:highlight w:val="none"/>
                <w:u w:val="none"/>
              </w:rPr>
            </w:pPr>
            <w:r>
              <w:rPr>
                <w:rFonts w:hint="eastAsia" w:ascii="宋体" w:hAnsi="宋体" w:eastAsia="宋体" w:cs="宋体"/>
                <w:b/>
                <w:bCs/>
                <w:i w:val="0"/>
                <w:iCs w:val="0"/>
                <w:color w:val="auto"/>
                <w:spacing w:val="0"/>
                <w:w w:val="100"/>
                <w:kern w:val="0"/>
                <w:sz w:val="18"/>
                <w:szCs w:val="18"/>
                <w:highlight w:val="none"/>
                <w:u w:val="none"/>
                <w:lang w:val="en-US" w:eastAsia="zh-CN" w:bidi="ar"/>
              </w:rPr>
              <w:t>单人配置数量</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5CADA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spacing w:val="0"/>
                <w:w w:val="100"/>
                <w:sz w:val="18"/>
                <w:szCs w:val="18"/>
                <w:highlight w:val="none"/>
                <w:u w:val="none"/>
              </w:rPr>
            </w:pPr>
            <w:r>
              <w:rPr>
                <w:rFonts w:hint="eastAsia" w:ascii="宋体" w:hAnsi="宋体" w:eastAsia="宋体" w:cs="宋体"/>
                <w:b/>
                <w:bCs/>
                <w:i w:val="0"/>
                <w:iCs w:val="0"/>
                <w:color w:val="auto"/>
                <w:spacing w:val="0"/>
                <w:w w:val="100"/>
                <w:kern w:val="0"/>
                <w:sz w:val="18"/>
                <w:szCs w:val="18"/>
                <w:highlight w:val="none"/>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19A12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spacing w:val="0"/>
                <w:w w:val="100"/>
                <w:kern w:val="0"/>
                <w:sz w:val="18"/>
                <w:szCs w:val="18"/>
                <w:highlight w:val="none"/>
                <w:u w:val="none"/>
                <w:lang w:val="en-US" w:eastAsia="zh-CN" w:bidi="ar"/>
              </w:rPr>
            </w:pPr>
            <w:r>
              <w:rPr>
                <w:rFonts w:hint="eastAsia" w:ascii="宋体" w:hAnsi="宋体" w:eastAsia="宋体" w:cs="宋体"/>
                <w:b/>
                <w:bCs/>
                <w:i w:val="0"/>
                <w:iCs w:val="0"/>
                <w:color w:val="auto"/>
                <w:spacing w:val="0"/>
                <w:w w:val="100"/>
                <w:kern w:val="0"/>
                <w:sz w:val="18"/>
                <w:szCs w:val="18"/>
                <w:highlight w:val="none"/>
                <w:u w:val="none"/>
                <w:lang w:val="en-US" w:eastAsia="zh-CN" w:bidi="ar"/>
              </w:rPr>
              <w:t>单价（元）</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29069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spacing w:val="0"/>
                <w:w w:val="100"/>
                <w:kern w:val="0"/>
                <w:sz w:val="18"/>
                <w:szCs w:val="18"/>
                <w:highlight w:val="none"/>
                <w:u w:val="none"/>
                <w:lang w:val="en-US" w:eastAsia="zh-CN" w:bidi="ar"/>
              </w:rPr>
            </w:pPr>
            <w:r>
              <w:rPr>
                <w:rFonts w:hint="eastAsia" w:ascii="宋体" w:hAnsi="宋体" w:eastAsia="宋体" w:cs="宋体"/>
                <w:b/>
                <w:bCs/>
                <w:i w:val="0"/>
                <w:iCs w:val="0"/>
                <w:color w:val="auto"/>
                <w:spacing w:val="0"/>
                <w:w w:val="100"/>
                <w:kern w:val="0"/>
                <w:sz w:val="18"/>
                <w:szCs w:val="18"/>
                <w:highlight w:val="none"/>
                <w:u w:val="none"/>
                <w:lang w:val="en-US" w:eastAsia="zh-CN" w:bidi="ar"/>
              </w:rPr>
              <w:t>合价（元）</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580004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spacing w:val="0"/>
                <w:w w:val="100"/>
                <w:kern w:val="0"/>
                <w:sz w:val="18"/>
                <w:szCs w:val="18"/>
                <w:highlight w:val="none"/>
                <w:u w:val="none"/>
                <w:lang w:val="en-US" w:eastAsia="zh-CN" w:bidi="ar"/>
              </w:rPr>
            </w:pPr>
            <w:r>
              <w:rPr>
                <w:rFonts w:hint="eastAsia" w:ascii="宋体" w:hAnsi="宋体" w:eastAsia="宋体" w:cs="宋体"/>
                <w:b/>
                <w:bCs/>
                <w:i w:val="0"/>
                <w:iCs w:val="0"/>
                <w:color w:val="auto"/>
                <w:spacing w:val="0"/>
                <w:w w:val="100"/>
                <w:kern w:val="0"/>
                <w:sz w:val="18"/>
                <w:szCs w:val="18"/>
                <w:highlight w:val="none"/>
                <w:u w:val="none"/>
                <w:lang w:val="en-US" w:eastAsia="zh-CN" w:bidi="ar"/>
              </w:rPr>
              <w:t>合计</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7548E5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spacing w:val="0"/>
                <w:w w:val="100"/>
                <w:kern w:val="0"/>
                <w:sz w:val="18"/>
                <w:szCs w:val="18"/>
                <w:highlight w:val="none"/>
                <w:u w:val="none"/>
                <w:lang w:val="en-US" w:eastAsia="zh-CN" w:bidi="ar"/>
              </w:rPr>
            </w:pPr>
            <w:r>
              <w:rPr>
                <w:rFonts w:hint="eastAsia" w:ascii="宋体" w:hAnsi="宋体" w:eastAsia="宋体" w:cs="宋体"/>
                <w:b/>
                <w:bCs/>
                <w:i w:val="0"/>
                <w:iCs w:val="0"/>
                <w:color w:val="auto"/>
                <w:spacing w:val="0"/>
                <w:w w:val="100"/>
                <w:kern w:val="0"/>
                <w:sz w:val="18"/>
                <w:szCs w:val="18"/>
                <w:highlight w:val="none"/>
                <w:u w:val="none"/>
                <w:lang w:val="en-US" w:eastAsia="zh-CN" w:bidi="ar"/>
              </w:rPr>
              <w:t>备注</w:t>
            </w:r>
          </w:p>
        </w:tc>
      </w:tr>
      <w:tr w14:paraId="061AB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58" w:type="dxa"/>
            <w:vMerge w:val="restart"/>
            <w:tcBorders>
              <w:top w:val="single" w:color="000000" w:sz="4" w:space="0"/>
              <w:left w:val="single" w:color="000000" w:sz="4" w:space="0"/>
              <w:bottom w:val="single" w:color="000000" w:sz="4" w:space="0"/>
              <w:right w:val="single" w:color="000000" w:sz="4" w:space="0"/>
            </w:tcBorders>
            <w:noWrap/>
            <w:vAlign w:val="center"/>
          </w:tcPr>
          <w:p w14:paraId="228DAF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1</w:t>
            </w:r>
          </w:p>
        </w:tc>
        <w:tc>
          <w:tcPr>
            <w:tcW w:w="1206" w:type="dxa"/>
            <w:vMerge w:val="restart"/>
            <w:tcBorders>
              <w:top w:val="single" w:color="000000" w:sz="4" w:space="0"/>
              <w:left w:val="single" w:color="000000" w:sz="4" w:space="0"/>
              <w:bottom w:val="single" w:color="000000" w:sz="4" w:space="0"/>
              <w:right w:val="single" w:color="000000" w:sz="4" w:space="0"/>
            </w:tcBorders>
            <w:noWrap w:val="0"/>
            <w:vAlign w:val="center"/>
          </w:tcPr>
          <w:p w14:paraId="7C0F76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西服上衣</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+西裤</w:t>
            </w:r>
          </w:p>
        </w:tc>
        <w:tc>
          <w:tcPr>
            <w:tcW w:w="1673" w:type="dxa"/>
            <w:tcBorders>
              <w:top w:val="single" w:color="000000" w:sz="4" w:space="0"/>
              <w:left w:val="single" w:color="000000" w:sz="4" w:space="0"/>
              <w:bottom w:val="single" w:color="000000" w:sz="4" w:space="0"/>
              <w:right w:val="single" w:color="000000" w:sz="4" w:space="0"/>
            </w:tcBorders>
            <w:noWrap/>
            <w:vAlign w:val="center"/>
          </w:tcPr>
          <w:p w14:paraId="2D0530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男西服上衣</w:t>
            </w:r>
          </w:p>
        </w:tc>
        <w:tc>
          <w:tcPr>
            <w:tcW w:w="1485" w:type="dxa"/>
            <w:vMerge w:val="restart"/>
            <w:tcBorders>
              <w:top w:val="single" w:color="000000" w:sz="4" w:space="0"/>
              <w:left w:val="single" w:color="000000" w:sz="4" w:space="0"/>
              <w:bottom w:val="single" w:color="000000" w:sz="4" w:space="0"/>
              <w:right w:val="single" w:color="000000" w:sz="4" w:space="0"/>
            </w:tcBorders>
            <w:noWrap w:val="0"/>
            <w:vAlign w:val="center"/>
          </w:tcPr>
          <w:p w14:paraId="74D7E8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蓝色系</w:t>
            </w:r>
          </w:p>
        </w:tc>
        <w:tc>
          <w:tcPr>
            <w:tcW w:w="30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72ECA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纱支：40S/2*32/40D</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面料：57%聚酯纤维</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25%粘纤15%莱赛尔纤维3%氨纶</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克重：220g/㎡</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0A369F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403FB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件</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97A3D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F922D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1590" w:type="dxa"/>
            <w:vMerge w:val="restart"/>
            <w:tcBorders>
              <w:top w:val="single" w:color="000000" w:sz="4" w:space="0"/>
              <w:left w:val="single" w:color="000000" w:sz="4" w:space="0"/>
              <w:right w:val="single" w:color="000000" w:sz="4" w:space="0"/>
            </w:tcBorders>
            <w:noWrap/>
            <w:vAlign w:val="center"/>
          </w:tcPr>
          <w:p w14:paraId="6A4A57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r>
              <w:rPr>
                <w:rFonts w:hint="eastAsia" w:ascii="宋体" w:hAnsi="宋体" w:eastAsia="宋体" w:cs="宋体"/>
                <w:i w:val="0"/>
                <w:iCs w:val="0"/>
                <w:color w:val="auto"/>
                <w:spacing w:val="0"/>
                <w:w w:val="100"/>
                <w:kern w:val="0"/>
                <w:sz w:val="18"/>
                <w:szCs w:val="18"/>
                <w:highlight w:val="none"/>
                <w:u w:val="none"/>
                <w:lang w:val="en-US" w:eastAsia="zh-CN" w:bidi="ar"/>
              </w:rPr>
              <w:t>蓝色系(男士）合计：  元</w:t>
            </w:r>
          </w:p>
        </w:tc>
        <w:tc>
          <w:tcPr>
            <w:tcW w:w="1230" w:type="dxa"/>
            <w:tcBorders>
              <w:top w:val="single" w:color="000000" w:sz="4" w:space="0"/>
              <w:left w:val="single" w:color="000000" w:sz="4" w:space="0"/>
              <w:right w:val="single" w:color="000000" w:sz="4" w:space="0"/>
            </w:tcBorders>
            <w:noWrap/>
            <w:vAlign w:val="center"/>
          </w:tcPr>
          <w:p w14:paraId="3A6000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r>
      <w:tr w14:paraId="329D2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14:paraId="62D0BB6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pacing w:val="0"/>
                <w:w w:val="100"/>
                <w:sz w:val="18"/>
                <w:szCs w:val="18"/>
                <w:highlight w:val="none"/>
                <w:u w:val="none"/>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1CF21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pacing w:val="0"/>
                <w:w w:val="100"/>
                <w:sz w:val="18"/>
                <w:szCs w:val="18"/>
                <w:highlight w:val="none"/>
                <w:u w:val="none"/>
              </w:rPr>
            </w:pPr>
          </w:p>
        </w:tc>
        <w:tc>
          <w:tcPr>
            <w:tcW w:w="1673" w:type="dxa"/>
            <w:tcBorders>
              <w:top w:val="single" w:color="000000" w:sz="4" w:space="0"/>
              <w:left w:val="single" w:color="000000" w:sz="4" w:space="0"/>
              <w:bottom w:val="single" w:color="000000" w:sz="4" w:space="0"/>
              <w:right w:val="single" w:color="000000" w:sz="4" w:space="0"/>
            </w:tcBorders>
            <w:noWrap/>
            <w:vAlign w:val="center"/>
          </w:tcPr>
          <w:p w14:paraId="0A58EC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男西裤</w:t>
            </w: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A18F9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pacing w:val="0"/>
                <w:w w:val="100"/>
                <w:sz w:val="18"/>
                <w:szCs w:val="18"/>
                <w:highlight w:val="none"/>
                <w:u w:val="none"/>
              </w:rPr>
            </w:pPr>
          </w:p>
        </w:tc>
        <w:tc>
          <w:tcPr>
            <w:tcW w:w="30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7DB9D2">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pacing w:val="0"/>
                <w:w w:val="1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1B8F12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49CB74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条</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F0C72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CEC4C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1590" w:type="dxa"/>
            <w:vMerge w:val="continue"/>
            <w:tcBorders>
              <w:left w:val="single" w:color="000000" w:sz="4" w:space="0"/>
              <w:bottom w:val="single" w:color="000000" w:sz="4" w:space="0"/>
              <w:right w:val="single" w:color="000000" w:sz="4" w:space="0"/>
            </w:tcBorders>
            <w:noWrap/>
            <w:vAlign w:val="center"/>
          </w:tcPr>
          <w:p w14:paraId="3275B6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1230" w:type="dxa"/>
            <w:tcBorders>
              <w:left w:val="single" w:color="000000" w:sz="4" w:space="0"/>
              <w:bottom w:val="single" w:color="000000" w:sz="4" w:space="0"/>
              <w:right w:val="single" w:color="000000" w:sz="4" w:space="0"/>
            </w:tcBorders>
            <w:noWrap/>
            <w:vAlign w:val="center"/>
          </w:tcPr>
          <w:p w14:paraId="1E92D0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r>
      <w:tr w14:paraId="5C958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14:paraId="5D0BA53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pacing w:val="0"/>
                <w:w w:val="100"/>
                <w:sz w:val="18"/>
                <w:szCs w:val="18"/>
                <w:highlight w:val="none"/>
                <w:u w:val="none"/>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FE15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pacing w:val="0"/>
                <w:w w:val="100"/>
                <w:sz w:val="18"/>
                <w:szCs w:val="18"/>
                <w:highlight w:val="none"/>
                <w:u w:val="none"/>
              </w:rPr>
            </w:pPr>
          </w:p>
        </w:tc>
        <w:tc>
          <w:tcPr>
            <w:tcW w:w="1673" w:type="dxa"/>
            <w:tcBorders>
              <w:top w:val="single" w:color="000000" w:sz="4" w:space="0"/>
              <w:left w:val="single" w:color="000000" w:sz="4" w:space="0"/>
              <w:bottom w:val="single" w:color="000000" w:sz="4" w:space="0"/>
              <w:right w:val="single" w:color="000000" w:sz="4" w:space="0"/>
            </w:tcBorders>
            <w:noWrap/>
            <w:vAlign w:val="center"/>
          </w:tcPr>
          <w:p w14:paraId="1C6711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女西服上衣</w:t>
            </w: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2A216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pacing w:val="0"/>
                <w:w w:val="100"/>
                <w:sz w:val="18"/>
                <w:szCs w:val="18"/>
                <w:highlight w:val="none"/>
                <w:u w:val="none"/>
              </w:rPr>
            </w:pPr>
          </w:p>
        </w:tc>
        <w:tc>
          <w:tcPr>
            <w:tcW w:w="30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69C4F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纱支：40S/2*32/40D</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面料：57%聚酯纤维</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25%粘纤15%莱赛尔纤维3%氨纶</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克重：220g/㎡</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47106E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AB0AE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件</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023B1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3FF03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1590" w:type="dxa"/>
            <w:vMerge w:val="restart"/>
            <w:tcBorders>
              <w:top w:val="single" w:color="000000" w:sz="4" w:space="0"/>
              <w:left w:val="single" w:color="000000" w:sz="4" w:space="0"/>
              <w:right w:val="single" w:color="000000" w:sz="4" w:space="0"/>
            </w:tcBorders>
            <w:noWrap/>
            <w:vAlign w:val="center"/>
          </w:tcPr>
          <w:p w14:paraId="292D11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r>
              <w:rPr>
                <w:rFonts w:hint="eastAsia" w:ascii="宋体" w:hAnsi="宋体" w:eastAsia="宋体" w:cs="宋体"/>
                <w:i w:val="0"/>
                <w:iCs w:val="0"/>
                <w:color w:val="auto"/>
                <w:spacing w:val="0"/>
                <w:w w:val="100"/>
                <w:kern w:val="0"/>
                <w:sz w:val="18"/>
                <w:szCs w:val="18"/>
                <w:highlight w:val="none"/>
                <w:u w:val="none"/>
                <w:lang w:val="en-US" w:eastAsia="zh-CN" w:bidi="ar"/>
              </w:rPr>
              <w:t>蓝色系（女士）合计：  元</w:t>
            </w:r>
          </w:p>
        </w:tc>
        <w:tc>
          <w:tcPr>
            <w:tcW w:w="1230" w:type="dxa"/>
            <w:tcBorders>
              <w:top w:val="single" w:color="000000" w:sz="4" w:space="0"/>
              <w:left w:val="single" w:color="000000" w:sz="4" w:space="0"/>
              <w:right w:val="single" w:color="000000" w:sz="4" w:space="0"/>
            </w:tcBorders>
            <w:noWrap/>
            <w:vAlign w:val="center"/>
          </w:tcPr>
          <w:p w14:paraId="275EF2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r>
      <w:tr w14:paraId="1EEFE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14:paraId="49466F3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pacing w:val="0"/>
                <w:w w:val="100"/>
                <w:sz w:val="18"/>
                <w:szCs w:val="18"/>
                <w:highlight w:val="none"/>
                <w:u w:val="none"/>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098C2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pacing w:val="0"/>
                <w:w w:val="100"/>
                <w:sz w:val="18"/>
                <w:szCs w:val="18"/>
                <w:highlight w:val="none"/>
                <w:u w:val="none"/>
              </w:rPr>
            </w:pPr>
          </w:p>
        </w:tc>
        <w:tc>
          <w:tcPr>
            <w:tcW w:w="1673" w:type="dxa"/>
            <w:tcBorders>
              <w:top w:val="single" w:color="000000" w:sz="4" w:space="0"/>
              <w:left w:val="single" w:color="000000" w:sz="4" w:space="0"/>
              <w:bottom w:val="single" w:color="000000" w:sz="4" w:space="0"/>
              <w:right w:val="single" w:color="000000" w:sz="4" w:space="0"/>
            </w:tcBorders>
            <w:noWrap/>
            <w:vAlign w:val="center"/>
          </w:tcPr>
          <w:p w14:paraId="0F5389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女西裤</w:t>
            </w: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9B036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pacing w:val="0"/>
                <w:w w:val="100"/>
                <w:sz w:val="18"/>
                <w:szCs w:val="18"/>
                <w:highlight w:val="none"/>
                <w:u w:val="none"/>
              </w:rPr>
            </w:pPr>
          </w:p>
        </w:tc>
        <w:tc>
          <w:tcPr>
            <w:tcW w:w="30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48670C">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pacing w:val="0"/>
                <w:w w:val="1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415B32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FC3AB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条</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584F5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95773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1590" w:type="dxa"/>
            <w:vMerge w:val="continue"/>
            <w:tcBorders>
              <w:left w:val="single" w:color="000000" w:sz="4" w:space="0"/>
              <w:bottom w:val="single" w:color="000000" w:sz="4" w:space="0"/>
              <w:right w:val="single" w:color="000000" w:sz="4" w:space="0"/>
            </w:tcBorders>
            <w:noWrap/>
            <w:vAlign w:val="center"/>
          </w:tcPr>
          <w:p w14:paraId="2E6287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1230" w:type="dxa"/>
            <w:tcBorders>
              <w:left w:val="single" w:color="000000" w:sz="4" w:space="0"/>
              <w:bottom w:val="single" w:color="000000" w:sz="4" w:space="0"/>
              <w:right w:val="single" w:color="000000" w:sz="4" w:space="0"/>
            </w:tcBorders>
            <w:noWrap/>
            <w:vAlign w:val="center"/>
          </w:tcPr>
          <w:p w14:paraId="7218F6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r>
      <w:tr w14:paraId="5DA41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14:paraId="01D258D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pacing w:val="0"/>
                <w:w w:val="100"/>
                <w:sz w:val="18"/>
                <w:szCs w:val="18"/>
                <w:highlight w:val="none"/>
                <w:u w:val="none"/>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AA2E5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pacing w:val="0"/>
                <w:w w:val="100"/>
                <w:sz w:val="18"/>
                <w:szCs w:val="18"/>
                <w:highlight w:val="none"/>
                <w:u w:val="none"/>
              </w:rPr>
            </w:pPr>
          </w:p>
        </w:tc>
        <w:tc>
          <w:tcPr>
            <w:tcW w:w="1673" w:type="dxa"/>
            <w:tcBorders>
              <w:top w:val="single" w:color="000000" w:sz="4" w:space="0"/>
              <w:left w:val="single" w:color="000000" w:sz="4" w:space="0"/>
              <w:bottom w:val="single" w:color="000000" w:sz="4" w:space="0"/>
              <w:right w:val="single" w:color="000000" w:sz="4" w:space="0"/>
            </w:tcBorders>
            <w:noWrap/>
            <w:vAlign w:val="center"/>
          </w:tcPr>
          <w:p w14:paraId="227BA0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男西服上衣</w:t>
            </w:r>
          </w:p>
        </w:tc>
        <w:tc>
          <w:tcPr>
            <w:tcW w:w="1485" w:type="dxa"/>
            <w:vMerge w:val="restart"/>
            <w:tcBorders>
              <w:top w:val="single" w:color="000000" w:sz="4" w:space="0"/>
              <w:left w:val="single" w:color="000000" w:sz="4" w:space="0"/>
              <w:bottom w:val="single" w:color="000000" w:sz="4" w:space="0"/>
              <w:right w:val="single" w:color="000000" w:sz="4" w:space="0"/>
            </w:tcBorders>
            <w:noWrap/>
            <w:vAlign w:val="center"/>
          </w:tcPr>
          <w:p w14:paraId="20AE20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灰色系</w:t>
            </w:r>
          </w:p>
        </w:tc>
        <w:tc>
          <w:tcPr>
            <w:tcW w:w="30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1BF5E4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纱支：45.8S/2S*53.7/2</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面料：70%聚酯纤维28%粘纤2%氨纶</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克重：380克</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775A10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9B7EE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件</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A290A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8056A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1590" w:type="dxa"/>
            <w:vMerge w:val="restart"/>
            <w:tcBorders>
              <w:top w:val="single" w:color="000000" w:sz="4" w:space="0"/>
              <w:left w:val="single" w:color="000000" w:sz="4" w:space="0"/>
              <w:right w:val="single" w:color="000000" w:sz="4" w:space="0"/>
            </w:tcBorders>
            <w:noWrap/>
            <w:vAlign w:val="center"/>
          </w:tcPr>
          <w:p w14:paraId="7434BE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r>
              <w:rPr>
                <w:rFonts w:hint="eastAsia" w:ascii="宋体" w:hAnsi="宋体" w:eastAsia="宋体" w:cs="宋体"/>
                <w:i w:val="0"/>
                <w:iCs w:val="0"/>
                <w:color w:val="auto"/>
                <w:spacing w:val="0"/>
                <w:w w:val="100"/>
                <w:kern w:val="0"/>
                <w:sz w:val="18"/>
                <w:szCs w:val="18"/>
                <w:highlight w:val="none"/>
                <w:u w:val="none"/>
                <w:lang w:val="en-US" w:eastAsia="zh-CN" w:bidi="ar"/>
              </w:rPr>
              <w:t>灰色系(男士）合计：  元</w:t>
            </w:r>
          </w:p>
        </w:tc>
        <w:tc>
          <w:tcPr>
            <w:tcW w:w="1230" w:type="dxa"/>
            <w:tcBorders>
              <w:top w:val="single" w:color="000000" w:sz="4" w:space="0"/>
              <w:left w:val="single" w:color="000000" w:sz="4" w:space="0"/>
              <w:right w:val="single" w:color="000000" w:sz="4" w:space="0"/>
            </w:tcBorders>
            <w:noWrap/>
            <w:vAlign w:val="center"/>
          </w:tcPr>
          <w:p w14:paraId="4DBBC5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r>
      <w:tr w14:paraId="6E50C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14:paraId="5D1BE9A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pacing w:val="0"/>
                <w:w w:val="100"/>
                <w:sz w:val="18"/>
                <w:szCs w:val="18"/>
                <w:highlight w:val="none"/>
                <w:u w:val="none"/>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16273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pacing w:val="0"/>
                <w:w w:val="100"/>
                <w:sz w:val="18"/>
                <w:szCs w:val="18"/>
                <w:highlight w:val="none"/>
                <w:u w:val="none"/>
              </w:rPr>
            </w:pPr>
          </w:p>
        </w:tc>
        <w:tc>
          <w:tcPr>
            <w:tcW w:w="1673" w:type="dxa"/>
            <w:tcBorders>
              <w:top w:val="single" w:color="000000" w:sz="4" w:space="0"/>
              <w:left w:val="single" w:color="000000" w:sz="4" w:space="0"/>
              <w:bottom w:val="single" w:color="000000" w:sz="4" w:space="0"/>
              <w:right w:val="single" w:color="000000" w:sz="4" w:space="0"/>
            </w:tcBorders>
            <w:noWrap/>
            <w:vAlign w:val="center"/>
          </w:tcPr>
          <w:p w14:paraId="18AAC1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男西裤</w:t>
            </w: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3726E4A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pacing w:val="0"/>
                <w:w w:val="100"/>
                <w:sz w:val="18"/>
                <w:szCs w:val="18"/>
                <w:highlight w:val="none"/>
                <w:u w:val="none"/>
              </w:rPr>
            </w:pPr>
          </w:p>
        </w:tc>
        <w:tc>
          <w:tcPr>
            <w:tcW w:w="30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289D77">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pacing w:val="0"/>
                <w:w w:val="1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52BBFA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F2149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条</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3F24B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00B56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1590" w:type="dxa"/>
            <w:vMerge w:val="continue"/>
            <w:tcBorders>
              <w:left w:val="single" w:color="000000" w:sz="4" w:space="0"/>
              <w:bottom w:val="single" w:color="000000" w:sz="4" w:space="0"/>
              <w:right w:val="single" w:color="000000" w:sz="4" w:space="0"/>
            </w:tcBorders>
            <w:noWrap/>
            <w:vAlign w:val="center"/>
          </w:tcPr>
          <w:p w14:paraId="7838BB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1230" w:type="dxa"/>
            <w:tcBorders>
              <w:left w:val="single" w:color="000000" w:sz="4" w:space="0"/>
              <w:bottom w:val="single" w:color="000000" w:sz="4" w:space="0"/>
              <w:right w:val="single" w:color="000000" w:sz="4" w:space="0"/>
            </w:tcBorders>
            <w:noWrap/>
            <w:vAlign w:val="center"/>
          </w:tcPr>
          <w:p w14:paraId="36641B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r>
      <w:tr w14:paraId="729E6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14:paraId="1B8F384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pacing w:val="0"/>
                <w:w w:val="100"/>
                <w:sz w:val="18"/>
                <w:szCs w:val="18"/>
                <w:highlight w:val="none"/>
                <w:u w:val="none"/>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06C37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pacing w:val="0"/>
                <w:w w:val="100"/>
                <w:sz w:val="18"/>
                <w:szCs w:val="18"/>
                <w:highlight w:val="none"/>
                <w:u w:val="none"/>
              </w:rPr>
            </w:pPr>
          </w:p>
        </w:tc>
        <w:tc>
          <w:tcPr>
            <w:tcW w:w="1673" w:type="dxa"/>
            <w:tcBorders>
              <w:top w:val="single" w:color="000000" w:sz="4" w:space="0"/>
              <w:left w:val="single" w:color="000000" w:sz="4" w:space="0"/>
              <w:bottom w:val="single" w:color="000000" w:sz="4" w:space="0"/>
              <w:right w:val="single" w:color="000000" w:sz="4" w:space="0"/>
            </w:tcBorders>
            <w:noWrap/>
            <w:vAlign w:val="center"/>
          </w:tcPr>
          <w:p w14:paraId="1DA39E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女西服上衣</w:t>
            </w: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04A45CF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pacing w:val="0"/>
                <w:w w:val="100"/>
                <w:sz w:val="18"/>
                <w:szCs w:val="18"/>
                <w:highlight w:val="none"/>
                <w:u w:val="none"/>
              </w:rPr>
            </w:pPr>
          </w:p>
        </w:tc>
        <w:tc>
          <w:tcPr>
            <w:tcW w:w="30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3A4312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纱支：45.8S/2S*53.7/2</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面料：70%聚酯纤维28%粘纤2%氨纶</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克重：380克</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573972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592E0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件</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1CFDC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D9BCE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1590" w:type="dxa"/>
            <w:vMerge w:val="restart"/>
            <w:tcBorders>
              <w:top w:val="single" w:color="000000" w:sz="4" w:space="0"/>
              <w:left w:val="single" w:color="000000" w:sz="4" w:space="0"/>
              <w:right w:val="single" w:color="000000" w:sz="4" w:space="0"/>
            </w:tcBorders>
            <w:noWrap/>
            <w:vAlign w:val="center"/>
          </w:tcPr>
          <w:p w14:paraId="362ECB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r>
              <w:rPr>
                <w:rFonts w:hint="eastAsia" w:ascii="宋体" w:hAnsi="宋体" w:eastAsia="宋体" w:cs="宋体"/>
                <w:i w:val="0"/>
                <w:iCs w:val="0"/>
                <w:color w:val="auto"/>
                <w:spacing w:val="0"/>
                <w:w w:val="100"/>
                <w:kern w:val="0"/>
                <w:sz w:val="18"/>
                <w:szCs w:val="18"/>
                <w:highlight w:val="none"/>
                <w:u w:val="none"/>
                <w:lang w:val="en-US" w:eastAsia="zh-CN" w:bidi="ar"/>
              </w:rPr>
              <w:t>灰色系（女士）合计：  元</w:t>
            </w:r>
          </w:p>
        </w:tc>
        <w:tc>
          <w:tcPr>
            <w:tcW w:w="1230" w:type="dxa"/>
            <w:tcBorders>
              <w:top w:val="single" w:color="000000" w:sz="4" w:space="0"/>
              <w:left w:val="single" w:color="000000" w:sz="4" w:space="0"/>
              <w:right w:val="single" w:color="000000" w:sz="4" w:space="0"/>
            </w:tcBorders>
            <w:noWrap/>
            <w:vAlign w:val="center"/>
          </w:tcPr>
          <w:p w14:paraId="357877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r>
      <w:tr w14:paraId="17232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14:paraId="6F4AC06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pacing w:val="0"/>
                <w:w w:val="100"/>
                <w:sz w:val="18"/>
                <w:szCs w:val="18"/>
                <w:highlight w:val="none"/>
                <w:u w:val="none"/>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5EA06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pacing w:val="0"/>
                <w:w w:val="100"/>
                <w:sz w:val="18"/>
                <w:szCs w:val="18"/>
                <w:highlight w:val="none"/>
                <w:u w:val="none"/>
              </w:rPr>
            </w:pPr>
          </w:p>
        </w:tc>
        <w:tc>
          <w:tcPr>
            <w:tcW w:w="1673" w:type="dxa"/>
            <w:tcBorders>
              <w:top w:val="single" w:color="000000" w:sz="4" w:space="0"/>
              <w:left w:val="single" w:color="000000" w:sz="4" w:space="0"/>
              <w:bottom w:val="single" w:color="000000" w:sz="4" w:space="0"/>
              <w:right w:val="single" w:color="000000" w:sz="4" w:space="0"/>
            </w:tcBorders>
            <w:noWrap/>
            <w:vAlign w:val="center"/>
          </w:tcPr>
          <w:p w14:paraId="74B8DD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女西裤</w:t>
            </w: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55FDE68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pacing w:val="0"/>
                <w:w w:val="100"/>
                <w:sz w:val="18"/>
                <w:szCs w:val="18"/>
                <w:highlight w:val="none"/>
                <w:u w:val="none"/>
              </w:rPr>
            </w:pPr>
          </w:p>
        </w:tc>
        <w:tc>
          <w:tcPr>
            <w:tcW w:w="30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6369C7">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pacing w:val="0"/>
                <w:w w:val="1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0D205B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16550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条</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A983A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4DDB5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1590" w:type="dxa"/>
            <w:vMerge w:val="continue"/>
            <w:tcBorders>
              <w:left w:val="single" w:color="000000" w:sz="4" w:space="0"/>
              <w:bottom w:val="single" w:color="000000" w:sz="4" w:space="0"/>
              <w:right w:val="single" w:color="000000" w:sz="4" w:space="0"/>
            </w:tcBorders>
            <w:noWrap/>
            <w:vAlign w:val="center"/>
          </w:tcPr>
          <w:p w14:paraId="189E4D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1230" w:type="dxa"/>
            <w:tcBorders>
              <w:left w:val="single" w:color="000000" w:sz="4" w:space="0"/>
              <w:bottom w:val="single" w:color="000000" w:sz="4" w:space="0"/>
              <w:right w:val="single" w:color="000000" w:sz="4" w:space="0"/>
            </w:tcBorders>
            <w:noWrap/>
            <w:vAlign w:val="center"/>
          </w:tcPr>
          <w:p w14:paraId="6BD390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r>
      <w:tr w14:paraId="14B17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658" w:type="dxa"/>
            <w:vMerge w:val="restart"/>
            <w:tcBorders>
              <w:top w:val="single" w:color="000000" w:sz="4" w:space="0"/>
              <w:left w:val="single" w:color="000000" w:sz="4" w:space="0"/>
              <w:bottom w:val="nil"/>
              <w:right w:val="single" w:color="000000" w:sz="4" w:space="0"/>
            </w:tcBorders>
            <w:noWrap/>
            <w:vAlign w:val="center"/>
          </w:tcPr>
          <w:p w14:paraId="25FBF1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2</w:t>
            </w:r>
          </w:p>
        </w:tc>
        <w:tc>
          <w:tcPr>
            <w:tcW w:w="1206" w:type="dxa"/>
            <w:vMerge w:val="restart"/>
            <w:tcBorders>
              <w:top w:val="single" w:color="000000" w:sz="4" w:space="0"/>
              <w:left w:val="single" w:color="000000" w:sz="4" w:space="0"/>
              <w:bottom w:val="nil"/>
              <w:right w:val="single" w:color="000000" w:sz="4" w:space="0"/>
            </w:tcBorders>
            <w:noWrap/>
            <w:vAlign w:val="center"/>
          </w:tcPr>
          <w:p w14:paraId="681D96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大衣</w:t>
            </w:r>
          </w:p>
        </w:tc>
        <w:tc>
          <w:tcPr>
            <w:tcW w:w="1673" w:type="dxa"/>
            <w:tcBorders>
              <w:top w:val="single" w:color="000000" w:sz="4" w:space="0"/>
              <w:left w:val="single" w:color="000000" w:sz="4" w:space="0"/>
              <w:bottom w:val="single" w:color="000000" w:sz="4" w:space="0"/>
              <w:right w:val="single" w:color="000000" w:sz="4" w:space="0"/>
            </w:tcBorders>
            <w:noWrap/>
            <w:vAlign w:val="center"/>
          </w:tcPr>
          <w:p w14:paraId="6D89B3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男款</w:t>
            </w:r>
          </w:p>
        </w:tc>
        <w:tc>
          <w:tcPr>
            <w:tcW w:w="1485" w:type="dxa"/>
            <w:vMerge w:val="restart"/>
            <w:tcBorders>
              <w:top w:val="single" w:color="000000" w:sz="4" w:space="0"/>
              <w:left w:val="single" w:color="000000" w:sz="4" w:space="0"/>
              <w:bottom w:val="single" w:color="000000" w:sz="4" w:space="0"/>
              <w:right w:val="single" w:color="000000" w:sz="4" w:space="0"/>
            </w:tcBorders>
            <w:noWrap/>
            <w:vAlign w:val="center"/>
          </w:tcPr>
          <w:p w14:paraId="11965F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藏青色系</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6EA59A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面料：50%羊毛50%聚酯纤维</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里料：100%聚酯纤维</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克重：720克</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3D7A92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FC1EA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件</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91C27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88E3E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4B013C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53A234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r>
      <w:tr w14:paraId="1B3DB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658" w:type="dxa"/>
            <w:vMerge w:val="continue"/>
            <w:tcBorders>
              <w:top w:val="nil"/>
              <w:left w:val="single" w:color="000000" w:sz="4" w:space="0"/>
              <w:bottom w:val="single" w:color="000000" w:sz="4" w:space="0"/>
              <w:right w:val="single" w:color="000000" w:sz="4" w:space="0"/>
            </w:tcBorders>
            <w:noWrap/>
            <w:vAlign w:val="center"/>
          </w:tcPr>
          <w:p w14:paraId="03B5EDD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pacing w:val="0"/>
                <w:w w:val="100"/>
                <w:sz w:val="18"/>
                <w:szCs w:val="18"/>
                <w:highlight w:val="none"/>
                <w:u w:val="none"/>
              </w:rPr>
            </w:pPr>
          </w:p>
        </w:tc>
        <w:tc>
          <w:tcPr>
            <w:tcW w:w="1206" w:type="dxa"/>
            <w:vMerge w:val="continue"/>
            <w:tcBorders>
              <w:top w:val="nil"/>
              <w:left w:val="single" w:color="000000" w:sz="4" w:space="0"/>
              <w:bottom w:val="single" w:color="000000" w:sz="4" w:space="0"/>
              <w:right w:val="single" w:color="000000" w:sz="4" w:space="0"/>
            </w:tcBorders>
            <w:noWrap/>
            <w:vAlign w:val="center"/>
          </w:tcPr>
          <w:p w14:paraId="7D62E63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pacing w:val="0"/>
                <w:w w:val="100"/>
                <w:sz w:val="18"/>
                <w:szCs w:val="18"/>
                <w:highlight w:val="none"/>
                <w:u w:val="none"/>
              </w:rPr>
            </w:pPr>
          </w:p>
        </w:tc>
        <w:tc>
          <w:tcPr>
            <w:tcW w:w="1673" w:type="dxa"/>
            <w:tcBorders>
              <w:top w:val="single" w:color="000000" w:sz="4" w:space="0"/>
              <w:left w:val="single" w:color="000000" w:sz="4" w:space="0"/>
              <w:bottom w:val="single" w:color="000000" w:sz="4" w:space="0"/>
              <w:right w:val="single" w:color="000000" w:sz="4" w:space="0"/>
            </w:tcBorders>
            <w:noWrap/>
            <w:vAlign w:val="center"/>
          </w:tcPr>
          <w:p w14:paraId="398761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女款</w:t>
            </w: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73B8A72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pacing w:val="0"/>
                <w:w w:val="100"/>
                <w:sz w:val="18"/>
                <w:szCs w:val="18"/>
                <w:highlight w:val="none"/>
                <w:u w:val="none"/>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15FFA00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面料：50%羊毛50%聚酯纤维</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里料：100%聚酯纤维</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克重：720克</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09D6C2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196F9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件</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24071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5E6E4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5126CE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777B4A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r>
      <w:tr w14:paraId="57968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14:paraId="7FC348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noWrap/>
            <w:vAlign w:val="center"/>
          </w:tcPr>
          <w:p w14:paraId="387ABD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防风防雨外套</w:t>
            </w:r>
          </w:p>
        </w:tc>
        <w:tc>
          <w:tcPr>
            <w:tcW w:w="1673" w:type="dxa"/>
            <w:tcBorders>
              <w:top w:val="single" w:color="000000" w:sz="4" w:space="0"/>
              <w:left w:val="single" w:color="000000" w:sz="4" w:space="0"/>
              <w:bottom w:val="single" w:color="000000" w:sz="4" w:space="0"/>
              <w:right w:val="single" w:color="000000" w:sz="4" w:space="0"/>
            </w:tcBorders>
            <w:noWrap/>
            <w:vAlign w:val="center"/>
          </w:tcPr>
          <w:p w14:paraId="019FFF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男女同款</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55C7E1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黑色系</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2F6D329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100%聚酯纤维</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66D2CC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FE2AE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件</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AEBD9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B8835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4249BF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1A43AD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r>
      <w:tr w14:paraId="554E5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8" w:type="dxa"/>
            <w:vMerge w:val="restart"/>
            <w:tcBorders>
              <w:top w:val="single" w:color="000000" w:sz="4" w:space="0"/>
              <w:left w:val="single" w:color="000000" w:sz="4" w:space="0"/>
              <w:bottom w:val="single" w:color="000000" w:sz="4" w:space="0"/>
              <w:right w:val="single" w:color="000000" w:sz="4" w:space="0"/>
            </w:tcBorders>
            <w:noWrap/>
            <w:vAlign w:val="center"/>
          </w:tcPr>
          <w:p w14:paraId="7A310C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4</w:t>
            </w:r>
          </w:p>
        </w:tc>
        <w:tc>
          <w:tcPr>
            <w:tcW w:w="1206" w:type="dxa"/>
            <w:vMerge w:val="restart"/>
            <w:tcBorders>
              <w:top w:val="single" w:color="000000" w:sz="4" w:space="0"/>
              <w:left w:val="single" w:color="000000" w:sz="4" w:space="0"/>
              <w:bottom w:val="single" w:color="000000" w:sz="4" w:space="0"/>
              <w:right w:val="single" w:color="000000" w:sz="4" w:space="0"/>
            </w:tcBorders>
            <w:noWrap w:val="0"/>
            <w:vAlign w:val="center"/>
          </w:tcPr>
          <w:p w14:paraId="5CAF28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长袖衬衫</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noWrap w:val="0"/>
            <w:vAlign w:val="center"/>
          </w:tcPr>
          <w:p w14:paraId="15964B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男款</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（配领带1条）</w:t>
            </w:r>
          </w:p>
        </w:tc>
        <w:tc>
          <w:tcPr>
            <w:tcW w:w="1485" w:type="dxa"/>
            <w:vMerge w:val="restart"/>
            <w:tcBorders>
              <w:top w:val="single" w:color="000000" w:sz="4" w:space="0"/>
              <w:left w:val="single" w:color="000000" w:sz="4" w:space="0"/>
              <w:bottom w:val="single" w:color="000000" w:sz="4" w:space="0"/>
              <w:right w:val="single" w:color="000000" w:sz="4" w:space="0"/>
            </w:tcBorders>
            <w:noWrap w:val="0"/>
            <w:vAlign w:val="center"/>
          </w:tcPr>
          <w:p w14:paraId="22ACCE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白色系</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7DE84F7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纱支：100S/2*100S/2双经双纬</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面料：100%全棉免烫</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3606F0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435DB8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件</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F93A9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7042B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4D28D4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3F7A77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r>
      <w:tr w14:paraId="16B7D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14:paraId="241C05A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pacing w:val="0"/>
                <w:w w:val="100"/>
                <w:sz w:val="18"/>
                <w:szCs w:val="18"/>
                <w:highlight w:val="none"/>
                <w:u w:val="none"/>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6AE88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pacing w:val="0"/>
                <w:w w:val="100"/>
                <w:sz w:val="18"/>
                <w:szCs w:val="18"/>
                <w:highlight w:val="none"/>
                <w:u w:val="none"/>
              </w:rPr>
            </w:pPr>
          </w:p>
        </w:tc>
        <w:tc>
          <w:tcPr>
            <w:tcW w:w="1673" w:type="dxa"/>
            <w:tcBorders>
              <w:top w:val="single" w:color="000000" w:sz="4" w:space="0"/>
              <w:left w:val="single" w:color="000000" w:sz="4" w:space="0"/>
              <w:bottom w:val="single" w:color="000000" w:sz="4" w:space="0"/>
              <w:right w:val="single" w:color="000000" w:sz="4" w:space="0"/>
            </w:tcBorders>
            <w:noWrap w:val="0"/>
            <w:vAlign w:val="center"/>
          </w:tcPr>
          <w:p w14:paraId="065AE1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女款</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（配领结1个）</w:t>
            </w: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DE276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pacing w:val="0"/>
                <w:w w:val="100"/>
                <w:sz w:val="18"/>
                <w:szCs w:val="18"/>
                <w:highlight w:val="none"/>
                <w:u w:val="none"/>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3C27D86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纱支：100S/2*100S/2双经双纬</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面料：100%全棉免烫</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4C2166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6E84F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件</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9E60D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AE288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147B78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1F8810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r>
      <w:tr w14:paraId="3A034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58" w:type="dxa"/>
            <w:vMerge w:val="restart"/>
            <w:tcBorders>
              <w:top w:val="single" w:color="000000" w:sz="4" w:space="0"/>
              <w:left w:val="single" w:color="000000" w:sz="4" w:space="0"/>
              <w:bottom w:val="single" w:color="000000" w:sz="4" w:space="0"/>
              <w:right w:val="single" w:color="000000" w:sz="4" w:space="0"/>
            </w:tcBorders>
            <w:noWrap/>
            <w:vAlign w:val="center"/>
          </w:tcPr>
          <w:p w14:paraId="44B789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5</w:t>
            </w:r>
          </w:p>
        </w:tc>
        <w:tc>
          <w:tcPr>
            <w:tcW w:w="1206" w:type="dxa"/>
            <w:vMerge w:val="restart"/>
            <w:tcBorders>
              <w:top w:val="single" w:color="000000" w:sz="4" w:space="0"/>
              <w:left w:val="single" w:color="000000" w:sz="4" w:space="0"/>
              <w:bottom w:val="single" w:color="000000" w:sz="4" w:space="0"/>
              <w:right w:val="single" w:color="000000" w:sz="4" w:space="0"/>
            </w:tcBorders>
            <w:noWrap w:val="0"/>
            <w:vAlign w:val="center"/>
          </w:tcPr>
          <w:p w14:paraId="7B8B85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长袖衬衫</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2</w:t>
            </w:r>
          </w:p>
        </w:tc>
        <w:tc>
          <w:tcPr>
            <w:tcW w:w="1673" w:type="dxa"/>
            <w:tcBorders>
              <w:top w:val="single" w:color="000000" w:sz="4" w:space="0"/>
              <w:left w:val="single" w:color="000000" w:sz="4" w:space="0"/>
              <w:bottom w:val="single" w:color="000000" w:sz="4" w:space="0"/>
              <w:right w:val="single" w:color="000000" w:sz="4" w:space="0"/>
            </w:tcBorders>
            <w:noWrap w:val="0"/>
            <w:vAlign w:val="center"/>
          </w:tcPr>
          <w:p w14:paraId="7CD8A8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男款</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（配领带1条）</w:t>
            </w:r>
          </w:p>
        </w:tc>
        <w:tc>
          <w:tcPr>
            <w:tcW w:w="1485" w:type="dxa"/>
            <w:vMerge w:val="restart"/>
            <w:tcBorders>
              <w:top w:val="single" w:color="000000" w:sz="4" w:space="0"/>
              <w:left w:val="single" w:color="000000" w:sz="4" w:space="0"/>
              <w:bottom w:val="single" w:color="000000" w:sz="4" w:space="0"/>
              <w:right w:val="single" w:color="000000" w:sz="4" w:space="0"/>
            </w:tcBorders>
            <w:noWrap/>
            <w:vAlign w:val="center"/>
          </w:tcPr>
          <w:p w14:paraId="3A8921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黑色系</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63B2D59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纱支：50*50+40D/180*110</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面料：48.5%再生纤维素纤维，48.5%聚酯纤维，3%氨纶</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47B97D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1F3B1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件</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627BE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3C287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1CA1A0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535856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r>
      <w:tr w14:paraId="0048C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14:paraId="03FB703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pacing w:val="0"/>
                <w:w w:val="100"/>
                <w:sz w:val="18"/>
                <w:szCs w:val="18"/>
                <w:highlight w:val="none"/>
                <w:u w:val="none"/>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91B84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pacing w:val="0"/>
                <w:w w:val="100"/>
                <w:sz w:val="18"/>
                <w:szCs w:val="18"/>
                <w:highlight w:val="none"/>
                <w:u w:val="none"/>
              </w:rPr>
            </w:pPr>
          </w:p>
        </w:tc>
        <w:tc>
          <w:tcPr>
            <w:tcW w:w="1673" w:type="dxa"/>
            <w:tcBorders>
              <w:top w:val="single" w:color="000000" w:sz="4" w:space="0"/>
              <w:left w:val="single" w:color="000000" w:sz="4" w:space="0"/>
              <w:bottom w:val="single" w:color="000000" w:sz="4" w:space="0"/>
              <w:right w:val="single" w:color="000000" w:sz="4" w:space="0"/>
            </w:tcBorders>
            <w:noWrap w:val="0"/>
            <w:vAlign w:val="center"/>
          </w:tcPr>
          <w:p w14:paraId="7BA480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女款</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（配领结1个）</w:t>
            </w: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1530B43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pacing w:val="0"/>
                <w:w w:val="100"/>
                <w:sz w:val="18"/>
                <w:szCs w:val="18"/>
                <w:highlight w:val="none"/>
                <w:u w:val="none"/>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7E32E2F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纱支：50*50+40D/180*110</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面料：48.5%再生纤维素纤维，48.5%聚酯纤维，3%氨纶</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7A397F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53BAF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件</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14C50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375A7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4EB414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3CE992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r>
      <w:tr w14:paraId="509BD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658" w:type="dxa"/>
            <w:vMerge w:val="restart"/>
            <w:tcBorders>
              <w:top w:val="nil"/>
              <w:left w:val="single" w:color="000000" w:sz="4" w:space="0"/>
              <w:bottom w:val="single" w:color="000000" w:sz="4" w:space="0"/>
              <w:right w:val="single" w:color="000000" w:sz="4" w:space="0"/>
            </w:tcBorders>
            <w:noWrap/>
            <w:vAlign w:val="center"/>
          </w:tcPr>
          <w:p w14:paraId="7B07CD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6</w:t>
            </w:r>
          </w:p>
        </w:tc>
        <w:tc>
          <w:tcPr>
            <w:tcW w:w="1206" w:type="dxa"/>
            <w:vMerge w:val="restart"/>
            <w:tcBorders>
              <w:top w:val="nil"/>
              <w:left w:val="single" w:color="000000" w:sz="4" w:space="0"/>
              <w:bottom w:val="single" w:color="000000" w:sz="4" w:space="0"/>
              <w:right w:val="single" w:color="000000" w:sz="4" w:space="0"/>
            </w:tcBorders>
            <w:noWrap/>
            <w:vAlign w:val="center"/>
          </w:tcPr>
          <w:p w14:paraId="705CD2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皮鞋</w:t>
            </w:r>
          </w:p>
        </w:tc>
        <w:tc>
          <w:tcPr>
            <w:tcW w:w="1673" w:type="dxa"/>
            <w:tcBorders>
              <w:top w:val="single" w:color="000000" w:sz="4" w:space="0"/>
              <w:left w:val="single" w:color="000000" w:sz="4" w:space="0"/>
              <w:bottom w:val="single" w:color="000000" w:sz="4" w:space="0"/>
              <w:right w:val="single" w:color="000000" w:sz="4" w:space="0"/>
            </w:tcBorders>
            <w:noWrap w:val="0"/>
            <w:vAlign w:val="center"/>
          </w:tcPr>
          <w:p w14:paraId="74FE37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男款</w:t>
            </w:r>
          </w:p>
        </w:tc>
        <w:tc>
          <w:tcPr>
            <w:tcW w:w="1485" w:type="dxa"/>
            <w:vMerge w:val="restart"/>
            <w:tcBorders>
              <w:top w:val="single" w:color="000000" w:sz="4" w:space="0"/>
              <w:left w:val="single" w:color="000000" w:sz="4" w:space="0"/>
              <w:bottom w:val="single" w:color="000000" w:sz="4" w:space="0"/>
              <w:right w:val="single" w:color="000000" w:sz="4" w:space="0"/>
            </w:tcBorders>
            <w:noWrap/>
            <w:vAlign w:val="center"/>
          </w:tcPr>
          <w:p w14:paraId="5F6435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黑色系</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62106EA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面层：牛皮革</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里层：猪皮革</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鞋底：橡胶</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05C872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E6C15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双</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05E19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CA295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0DF36A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34EAB6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r>
      <w:tr w14:paraId="6C79C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658" w:type="dxa"/>
            <w:vMerge w:val="continue"/>
            <w:tcBorders>
              <w:top w:val="nil"/>
              <w:left w:val="single" w:color="000000" w:sz="4" w:space="0"/>
              <w:bottom w:val="single" w:color="000000" w:sz="4" w:space="0"/>
              <w:right w:val="single" w:color="000000" w:sz="4" w:space="0"/>
            </w:tcBorders>
            <w:noWrap/>
            <w:vAlign w:val="center"/>
          </w:tcPr>
          <w:p w14:paraId="6A671AF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pacing w:val="0"/>
                <w:w w:val="100"/>
                <w:sz w:val="18"/>
                <w:szCs w:val="18"/>
                <w:highlight w:val="none"/>
                <w:u w:val="none"/>
              </w:rPr>
            </w:pPr>
          </w:p>
        </w:tc>
        <w:tc>
          <w:tcPr>
            <w:tcW w:w="1206" w:type="dxa"/>
            <w:vMerge w:val="continue"/>
            <w:tcBorders>
              <w:top w:val="nil"/>
              <w:left w:val="single" w:color="000000" w:sz="4" w:space="0"/>
              <w:bottom w:val="single" w:color="000000" w:sz="4" w:space="0"/>
              <w:right w:val="single" w:color="000000" w:sz="4" w:space="0"/>
            </w:tcBorders>
            <w:noWrap/>
            <w:vAlign w:val="center"/>
          </w:tcPr>
          <w:p w14:paraId="5318058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pacing w:val="0"/>
                <w:w w:val="100"/>
                <w:sz w:val="18"/>
                <w:szCs w:val="18"/>
                <w:highlight w:val="none"/>
                <w:u w:val="none"/>
              </w:rPr>
            </w:pPr>
          </w:p>
        </w:tc>
        <w:tc>
          <w:tcPr>
            <w:tcW w:w="1673" w:type="dxa"/>
            <w:tcBorders>
              <w:top w:val="single" w:color="000000" w:sz="4" w:space="0"/>
              <w:left w:val="single" w:color="000000" w:sz="4" w:space="0"/>
              <w:bottom w:val="single" w:color="000000" w:sz="4" w:space="0"/>
              <w:right w:val="single" w:color="000000" w:sz="4" w:space="0"/>
            </w:tcBorders>
            <w:noWrap/>
            <w:vAlign w:val="center"/>
          </w:tcPr>
          <w:p w14:paraId="266EAF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女款</w:t>
            </w: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394DE14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pacing w:val="0"/>
                <w:w w:val="100"/>
                <w:sz w:val="18"/>
                <w:szCs w:val="18"/>
                <w:highlight w:val="none"/>
                <w:u w:val="none"/>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3B3A21B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面层：牛皮革</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里层：猪皮革</w:t>
            </w:r>
            <w:r>
              <w:rPr>
                <w:rFonts w:hint="eastAsia" w:ascii="宋体" w:hAnsi="宋体" w:eastAsia="宋体" w:cs="宋体"/>
                <w:i w:val="0"/>
                <w:iCs w:val="0"/>
                <w:color w:val="auto"/>
                <w:spacing w:val="0"/>
                <w:w w:val="100"/>
                <w:kern w:val="0"/>
                <w:sz w:val="18"/>
                <w:szCs w:val="18"/>
                <w:highlight w:val="none"/>
                <w:u w:val="none"/>
                <w:lang w:val="en-US" w:eastAsia="zh-CN" w:bidi="ar"/>
              </w:rPr>
              <w:br w:type="textWrapping"/>
            </w:r>
            <w:r>
              <w:rPr>
                <w:rFonts w:hint="eastAsia" w:ascii="宋体" w:hAnsi="宋体" w:eastAsia="宋体" w:cs="宋体"/>
                <w:i w:val="0"/>
                <w:iCs w:val="0"/>
                <w:color w:val="auto"/>
                <w:spacing w:val="0"/>
                <w:w w:val="100"/>
                <w:kern w:val="0"/>
                <w:sz w:val="18"/>
                <w:szCs w:val="18"/>
                <w:highlight w:val="none"/>
                <w:u w:val="none"/>
                <w:lang w:val="en-US" w:eastAsia="zh-CN" w:bidi="ar"/>
              </w:rPr>
              <w:t>鞋底：橡胶</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0E1CE1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ACEAA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sz w:val="18"/>
                <w:szCs w:val="18"/>
                <w:highlight w:val="none"/>
                <w:u w:val="none"/>
              </w:rPr>
            </w:pPr>
            <w:r>
              <w:rPr>
                <w:rFonts w:hint="eastAsia" w:ascii="宋体" w:hAnsi="宋体" w:eastAsia="宋体" w:cs="宋体"/>
                <w:i w:val="0"/>
                <w:iCs w:val="0"/>
                <w:color w:val="auto"/>
                <w:spacing w:val="0"/>
                <w:w w:val="100"/>
                <w:kern w:val="0"/>
                <w:sz w:val="18"/>
                <w:szCs w:val="18"/>
                <w:highlight w:val="none"/>
                <w:u w:val="none"/>
                <w:lang w:val="en-US" w:eastAsia="zh-CN" w:bidi="ar"/>
              </w:rPr>
              <w:t>双</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2EAE5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BB82E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1D4655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5C581C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p>
        </w:tc>
      </w:tr>
      <w:tr w14:paraId="562A3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13362" w:type="dxa"/>
            <w:gridSpan w:val="10"/>
            <w:tcBorders>
              <w:top w:val="single" w:color="000000" w:sz="4" w:space="0"/>
              <w:left w:val="single" w:color="000000" w:sz="4" w:space="0"/>
              <w:bottom w:val="single" w:color="000000" w:sz="4" w:space="0"/>
              <w:right w:val="single" w:color="000000" w:sz="4" w:space="0"/>
            </w:tcBorders>
            <w:noWrap/>
            <w:vAlign w:val="center"/>
          </w:tcPr>
          <w:p w14:paraId="57D493C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r>
              <w:rPr>
                <w:rFonts w:hint="eastAsia" w:ascii="宋体" w:hAnsi="宋体" w:eastAsia="宋体" w:cs="宋体"/>
                <w:i w:val="0"/>
                <w:iCs w:val="0"/>
                <w:color w:val="auto"/>
                <w:spacing w:val="0"/>
                <w:w w:val="100"/>
                <w:kern w:val="0"/>
                <w:sz w:val="18"/>
                <w:szCs w:val="18"/>
                <w:highlight w:val="none"/>
                <w:u w:val="none"/>
                <w:lang w:val="en-US" w:eastAsia="zh-CN" w:bidi="ar"/>
              </w:rPr>
              <w:t>1套：西服上衣2件（1件蓝色系、1件灰色系）、西裤4条（2条蓝色系、2条灰色系）、 大衣1件、防风外套1件、长袖衬衫4件（长袖衬衫1、2各2件）、领带或领结2件、皮鞋2双。</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6C77E7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r>
              <w:rPr>
                <w:rFonts w:hint="eastAsia" w:ascii="宋体" w:hAnsi="宋体" w:eastAsia="宋体" w:cs="宋体"/>
                <w:i w:val="0"/>
                <w:iCs w:val="0"/>
                <w:color w:val="auto"/>
                <w:spacing w:val="0"/>
                <w:w w:val="100"/>
                <w:kern w:val="0"/>
                <w:sz w:val="18"/>
                <w:szCs w:val="18"/>
                <w:highlight w:val="none"/>
                <w:u w:val="none"/>
                <w:lang w:val="en-US" w:eastAsia="zh-CN" w:bidi="ar"/>
              </w:rPr>
              <w:t>元/人*套</w:t>
            </w:r>
          </w:p>
        </w:tc>
      </w:tr>
    </w:tbl>
    <w:p w14:paraId="5EECC40D">
      <w:pPr>
        <w:keepNext w:val="0"/>
        <w:keepLines w:val="0"/>
        <w:pageBreakBefore w:val="0"/>
        <w:widowControl w:val="0"/>
        <w:kinsoku/>
        <w:wordWrap/>
        <w:overflowPunct/>
        <w:topLinePunct w:val="0"/>
        <w:autoSpaceDE/>
        <w:autoSpaceDN/>
        <w:bidi w:val="0"/>
        <w:adjustRightInd/>
        <w:snapToGrid w:val="0"/>
        <w:spacing w:before="100" w:beforeAutospacing="1" w:line="360" w:lineRule="auto"/>
        <w:jc w:val="both"/>
        <w:textAlignment w:val="auto"/>
        <w:rPr>
          <w:rFonts w:hint="eastAsia" w:ascii="宋体" w:hAnsi="宋体" w:eastAsia="宋体" w:cs="宋体"/>
          <w:b/>
          <w:bCs/>
          <w:color w:val="auto"/>
          <w:spacing w:val="0"/>
          <w:w w:val="100"/>
          <w:sz w:val="21"/>
          <w:szCs w:val="21"/>
          <w:highlight w:val="none"/>
          <w:shd w:val="clear" w:color="auto" w:fill="auto"/>
          <w:lang w:eastAsia="zh-CN"/>
        </w:rPr>
      </w:pPr>
      <w:r>
        <w:rPr>
          <w:rFonts w:hint="eastAsia" w:ascii="宋体" w:hAnsi="宋体" w:eastAsia="宋体" w:cs="宋体"/>
          <w:b/>
          <w:bCs/>
          <w:color w:val="auto"/>
          <w:spacing w:val="0"/>
          <w:w w:val="100"/>
          <w:sz w:val="21"/>
          <w:szCs w:val="21"/>
          <w:highlight w:val="none"/>
          <w:shd w:val="clear" w:color="auto" w:fill="auto"/>
          <w:lang w:eastAsia="zh-CN"/>
        </w:rPr>
        <w:t>备注：若供应商拟供产品的技术参数优于采购人提供的技术参数的，请在备注栏中予以说明。</w:t>
      </w:r>
    </w:p>
    <w:p w14:paraId="38CFDB39">
      <w:pPr>
        <w:snapToGrid w:val="0"/>
        <w:spacing w:line="520" w:lineRule="exact"/>
        <w:jc w:val="both"/>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lang w:eastAsia="zh-CN"/>
        </w:rPr>
        <w:t>供应商</w:t>
      </w:r>
      <w:r>
        <w:rPr>
          <w:rFonts w:hint="eastAsia" w:ascii="宋体" w:hAnsi="宋体" w:eastAsia="宋体" w:cs="宋体"/>
          <w:color w:val="auto"/>
          <w:spacing w:val="0"/>
          <w:w w:val="100"/>
          <w:sz w:val="24"/>
          <w:highlight w:val="none"/>
          <w:shd w:val="clear" w:color="auto" w:fill="auto"/>
        </w:rPr>
        <w:t>（盖章）：</w:t>
      </w:r>
    </w:p>
    <w:p w14:paraId="770E3A7B">
      <w:pPr>
        <w:snapToGrid w:val="0"/>
        <w:spacing w:line="520" w:lineRule="exact"/>
        <w:jc w:val="both"/>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rPr>
        <w:t>法定代表人或被授权人（签字或盖章）：</w:t>
      </w:r>
    </w:p>
    <w:p w14:paraId="0B9741BF">
      <w:pPr>
        <w:snapToGrid w:val="0"/>
        <w:spacing w:line="520" w:lineRule="exact"/>
        <w:jc w:val="both"/>
        <w:rPr>
          <w:rFonts w:hint="eastAsia" w:ascii="宋体" w:hAnsi="宋体" w:eastAsia="宋体" w:cs="宋体"/>
          <w:color w:val="auto"/>
          <w:spacing w:val="0"/>
          <w:w w:val="100"/>
          <w:sz w:val="24"/>
          <w:highlight w:val="none"/>
          <w:shd w:val="clear" w:color="auto" w:fill="auto"/>
        </w:rPr>
      </w:pPr>
      <w:r>
        <w:rPr>
          <w:rFonts w:hint="eastAsia" w:ascii="宋体" w:hAnsi="宋体" w:eastAsia="宋体" w:cs="宋体"/>
          <w:color w:val="auto"/>
          <w:spacing w:val="0"/>
          <w:w w:val="100"/>
          <w:sz w:val="24"/>
          <w:highlight w:val="none"/>
          <w:shd w:val="clear" w:color="auto" w:fill="auto"/>
          <w:lang w:val="en-US" w:eastAsia="zh-CN"/>
        </w:rPr>
        <w:t xml:space="preserve"> </w:t>
      </w:r>
      <w:r>
        <w:rPr>
          <w:rFonts w:hint="eastAsia" w:ascii="宋体" w:hAnsi="宋体" w:eastAsia="宋体" w:cs="宋体"/>
          <w:color w:val="auto"/>
          <w:spacing w:val="0"/>
          <w:w w:val="100"/>
          <w:sz w:val="24"/>
          <w:highlight w:val="none"/>
          <w:shd w:val="clear" w:color="auto" w:fill="auto"/>
        </w:rPr>
        <w:t>年     月     日</w:t>
      </w:r>
    </w:p>
    <w:p w14:paraId="3787822D">
      <w:pPr>
        <w:snapToGrid w:val="0"/>
        <w:spacing w:line="520" w:lineRule="exact"/>
        <w:jc w:val="both"/>
        <w:rPr>
          <w:rFonts w:hint="eastAsia" w:ascii="宋体" w:hAnsi="宋体" w:eastAsia="宋体" w:cs="宋体"/>
          <w:color w:val="auto"/>
          <w:spacing w:val="0"/>
          <w:w w:val="100"/>
          <w:sz w:val="24"/>
          <w:highlight w:val="none"/>
          <w:shd w:val="clear" w:color="auto" w:fill="auto"/>
        </w:rPr>
      </w:pPr>
    </w:p>
    <w:p w14:paraId="60A0FFFE">
      <w:pPr>
        <w:snapToGrid w:val="0"/>
        <w:spacing w:line="520" w:lineRule="exact"/>
        <w:jc w:val="both"/>
        <w:rPr>
          <w:rFonts w:hint="eastAsia" w:ascii="宋体" w:hAnsi="宋体" w:eastAsia="宋体" w:cs="宋体"/>
          <w:color w:val="auto"/>
          <w:spacing w:val="0"/>
          <w:w w:val="100"/>
          <w:sz w:val="24"/>
          <w:highlight w:val="none"/>
          <w:shd w:val="clear" w:color="auto" w:fill="auto"/>
        </w:rPr>
        <w:sectPr>
          <w:pgSz w:w="16838" w:h="11906" w:orient="landscape"/>
          <w:pgMar w:top="1587" w:right="1440" w:bottom="1587" w:left="1440" w:header="851" w:footer="907" w:gutter="0"/>
          <w:pgBorders>
            <w:top w:val="none" w:sz="0" w:space="0"/>
            <w:left w:val="none" w:sz="0" w:space="0"/>
            <w:bottom w:val="none" w:sz="0" w:space="0"/>
            <w:right w:val="none" w:sz="0" w:space="0"/>
          </w:pgBorders>
          <w:cols w:space="720" w:num="1"/>
          <w:rtlGutter w:val="0"/>
          <w:docGrid w:type="lines" w:linePitch="312" w:charSpace="0"/>
        </w:sectPr>
      </w:pPr>
    </w:p>
    <w:p w14:paraId="2653AC8D">
      <w:pPr>
        <w:snapToGrid w:val="0"/>
        <w:spacing w:line="400" w:lineRule="exact"/>
        <w:contextualSpacing/>
        <w:rPr>
          <w:rFonts w:hint="default" w:ascii="宋体" w:hAnsi="宋体" w:eastAsia="宋体" w:cs="宋体"/>
          <w:color w:val="auto"/>
          <w:spacing w:val="0"/>
          <w:w w:val="100"/>
          <w:kern w:val="0"/>
          <w:sz w:val="32"/>
          <w:szCs w:val="32"/>
          <w:highlight w:val="none"/>
          <w:shd w:val="clear" w:color="auto" w:fill="auto"/>
          <w:lang w:val="en-US" w:eastAsia="zh-CN"/>
        </w:rPr>
      </w:pPr>
      <w:r>
        <w:rPr>
          <w:rFonts w:hint="eastAsia" w:ascii="宋体" w:hAnsi="宋体" w:eastAsia="宋体" w:cs="宋体"/>
          <w:color w:val="auto"/>
          <w:spacing w:val="0"/>
          <w:w w:val="100"/>
          <w:kern w:val="0"/>
          <w:sz w:val="32"/>
          <w:szCs w:val="32"/>
          <w:highlight w:val="none"/>
          <w:shd w:val="clear" w:color="auto" w:fill="auto"/>
          <w:lang w:eastAsia="zh-CN"/>
        </w:rPr>
        <w:t>附件</w:t>
      </w:r>
      <w:r>
        <w:rPr>
          <w:rFonts w:hint="eastAsia" w:ascii="宋体" w:hAnsi="宋体" w:eastAsia="宋体" w:cs="宋体"/>
          <w:color w:val="auto"/>
          <w:spacing w:val="0"/>
          <w:w w:val="100"/>
          <w:kern w:val="0"/>
          <w:sz w:val="32"/>
          <w:szCs w:val="32"/>
          <w:highlight w:val="none"/>
          <w:shd w:val="clear" w:color="auto" w:fill="auto"/>
          <w:lang w:val="en-US" w:eastAsia="zh-CN"/>
        </w:rPr>
        <w:t>10</w:t>
      </w:r>
    </w:p>
    <w:p w14:paraId="2C605304">
      <w:pPr>
        <w:snapToGrid w:val="0"/>
        <w:spacing w:line="300" w:lineRule="auto"/>
        <w:jc w:val="center"/>
        <w:outlineLvl w:val="0"/>
        <w:rPr>
          <w:rFonts w:hint="eastAsia" w:ascii="宋体" w:hAnsi="宋体" w:eastAsia="宋体" w:cs="宋体"/>
          <w:b/>
          <w:bCs/>
          <w:color w:val="auto"/>
          <w:spacing w:val="0"/>
          <w:w w:val="100"/>
          <w:kern w:val="2"/>
          <w:sz w:val="32"/>
          <w:szCs w:val="32"/>
          <w:highlight w:val="none"/>
          <w:shd w:val="clear" w:color="auto" w:fill="auto"/>
          <w:lang w:val="en-US" w:eastAsia="zh-CN" w:bidi="ar-SA"/>
        </w:rPr>
      </w:pPr>
      <w:r>
        <w:rPr>
          <w:rFonts w:hint="eastAsia" w:ascii="宋体" w:hAnsi="宋体" w:eastAsia="宋体" w:cs="宋体"/>
          <w:b/>
          <w:bCs/>
          <w:color w:val="auto"/>
          <w:spacing w:val="0"/>
          <w:w w:val="100"/>
          <w:kern w:val="2"/>
          <w:sz w:val="32"/>
          <w:szCs w:val="32"/>
          <w:highlight w:val="none"/>
          <w:shd w:val="clear" w:color="auto" w:fill="auto"/>
          <w:lang w:val="en-US" w:eastAsia="zh-CN" w:bidi="ar-SA"/>
        </w:rPr>
        <w:t>中小企业声明函（货物）</w:t>
      </w:r>
    </w:p>
    <w:p w14:paraId="57FE68DF">
      <w:pPr>
        <w:snapToGrid w:val="0"/>
        <w:spacing w:line="360" w:lineRule="auto"/>
        <w:ind w:firstLine="480" w:firstLineChars="200"/>
        <w:outlineLvl w:val="0"/>
        <w:rPr>
          <w:rFonts w:hint="eastAsia" w:ascii="宋体" w:hAnsi="宋体" w:eastAsia="宋体" w:cs="宋体"/>
          <w:color w:val="auto"/>
          <w:sz w:val="24"/>
          <w:szCs w:val="24"/>
          <w:highlight w:val="none"/>
          <w:lang w:bidi="zh-CN"/>
        </w:rPr>
      </w:pPr>
    </w:p>
    <w:p w14:paraId="06008C5E">
      <w:pPr>
        <w:snapToGrid w:val="0"/>
        <w:spacing w:line="360" w:lineRule="auto"/>
        <w:ind w:firstLine="480" w:firstLineChars="200"/>
        <w:outlineLvl w:val="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lang w:bidi="zh-CN"/>
        </w:rPr>
        <w:t>（单位名称）</w:t>
      </w:r>
      <w:r>
        <w:rPr>
          <w:rFonts w:hint="eastAsia"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u w:val="single"/>
          <w:lang w:bidi="zh-CN"/>
        </w:rPr>
        <w:t>（项目名称）</w:t>
      </w:r>
      <w:r>
        <w:rPr>
          <w:rFonts w:hint="eastAsia" w:ascii="宋体" w:hAnsi="宋体" w:eastAsia="宋体" w:cs="宋体"/>
          <w:color w:val="auto"/>
          <w:sz w:val="24"/>
          <w:szCs w:val="24"/>
          <w:highlight w:val="none"/>
          <w:lang w:bidi="zh-CN"/>
        </w:rPr>
        <w:t>采购活动，提供的货物全部由符合政策要求的中小企业制造。相关企业（含联合体中的中小企业、签订分包意向协议的中小企业） 的具体情况如下：</w:t>
      </w:r>
    </w:p>
    <w:p w14:paraId="14812AA7">
      <w:pPr>
        <w:snapToGrid w:val="0"/>
        <w:spacing w:line="360" w:lineRule="auto"/>
        <w:outlineLvl w:val="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u w:val="single"/>
          <w:lang w:bidi="zh-CN"/>
        </w:rPr>
        <w:t xml:space="preserve"> （标的名称）</w:t>
      </w:r>
      <w:r>
        <w:rPr>
          <w:rFonts w:hint="eastAsia" w:ascii="宋体" w:hAnsi="宋体" w:eastAsia="宋体" w:cs="宋体"/>
          <w:color w:val="auto"/>
          <w:sz w:val="24"/>
          <w:szCs w:val="24"/>
          <w:highlight w:val="none"/>
          <w:lang w:bidi="zh-CN"/>
        </w:rPr>
        <w:t xml:space="preserve"> ，属于</w:t>
      </w:r>
      <w:r>
        <w:rPr>
          <w:rFonts w:hint="eastAsia" w:ascii="宋体" w:hAnsi="宋体" w:eastAsia="宋体" w:cs="宋体"/>
          <w:color w:val="auto"/>
          <w:sz w:val="24"/>
          <w:szCs w:val="24"/>
          <w:highlight w:val="none"/>
          <w:u w:val="single"/>
          <w:lang w:bidi="zh-CN"/>
        </w:rPr>
        <w:t>（采购文件中明确的所属行业）</w:t>
      </w:r>
      <w:r>
        <w:rPr>
          <w:rFonts w:hint="eastAsia" w:ascii="宋体" w:hAnsi="宋体" w:eastAsia="宋体" w:cs="宋体"/>
          <w:color w:val="auto"/>
          <w:sz w:val="24"/>
          <w:szCs w:val="24"/>
          <w:highlight w:val="none"/>
          <w:lang w:bidi="zh-CN"/>
        </w:rPr>
        <w:t>行业；制造商为</w:t>
      </w:r>
      <w:r>
        <w:rPr>
          <w:rFonts w:hint="eastAsia" w:ascii="宋体" w:hAnsi="宋体" w:eastAsia="宋体" w:cs="宋体"/>
          <w:color w:val="auto"/>
          <w:sz w:val="24"/>
          <w:szCs w:val="24"/>
          <w:highlight w:val="none"/>
          <w:u w:val="single"/>
          <w:lang w:bidi="zh-CN"/>
        </w:rPr>
        <w:t>（企业名称）</w:t>
      </w:r>
      <w:r>
        <w:rPr>
          <w:rFonts w:hint="eastAsia" w:ascii="宋体" w:hAnsi="宋体" w:eastAsia="宋体" w:cs="宋体"/>
          <w:color w:val="auto"/>
          <w:sz w:val="24"/>
          <w:szCs w:val="24"/>
          <w:highlight w:val="none"/>
          <w:lang w:bidi="zh-CN"/>
        </w:rPr>
        <w:t>，从业人员</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u w:val="single"/>
          <w:lang w:bidi="zh-CN"/>
        </w:rPr>
        <w:tab/>
      </w:r>
      <w:r>
        <w:rPr>
          <w:rFonts w:hint="eastAsia" w:ascii="宋体" w:hAnsi="宋体" w:eastAsia="宋体" w:cs="宋体"/>
          <w:color w:val="auto"/>
          <w:sz w:val="24"/>
          <w:szCs w:val="24"/>
          <w:highlight w:val="none"/>
          <w:lang w:bidi="zh-CN"/>
        </w:rPr>
        <w:t>人，营业收入为</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u w:val="single"/>
          <w:lang w:bidi="zh-CN"/>
        </w:rPr>
        <w:tab/>
      </w:r>
      <w:r>
        <w:rPr>
          <w:rFonts w:hint="eastAsia" w:ascii="宋体" w:hAnsi="宋体" w:eastAsia="宋体" w:cs="宋体"/>
          <w:color w:val="auto"/>
          <w:sz w:val="24"/>
          <w:szCs w:val="24"/>
          <w:highlight w:val="none"/>
          <w:lang w:bidi="zh-CN"/>
        </w:rPr>
        <w:t>万元，资产总额为</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u w:val="single"/>
          <w:lang w:bidi="zh-CN"/>
        </w:rPr>
        <w:tab/>
      </w:r>
      <w:r>
        <w:rPr>
          <w:rFonts w:hint="eastAsia" w:ascii="宋体" w:hAnsi="宋体" w:eastAsia="宋体" w:cs="宋体"/>
          <w:color w:val="auto"/>
          <w:sz w:val="24"/>
          <w:szCs w:val="24"/>
          <w:highlight w:val="none"/>
          <w:lang w:bidi="zh-CN"/>
        </w:rPr>
        <w:t>万元，属于</w:t>
      </w:r>
      <w:r>
        <w:rPr>
          <w:rFonts w:hint="eastAsia" w:ascii="宋体" w:hAnsi="宋体" w:eastAsia="宋体" w:cs="宋体"/>
          <w:color w:val="auto"/>
          <w:sz w:val="24"/>
          <w:szCs w:val="24"/>
          <w:highlight w:val="none"/>
          <w:u w:val="single"/>
          <w:lang w:bidi="zh-CN"/>
        </w:rPr>
        <w:t>（中型企业、小型企业、微型企业）</w:t>
      </w:r>
      <w:r>
        <w:rPr>
          <w:rFonts w:hint="eastAsia" w:ascii="宋体" w:hAnsi="宋体" w:eastAsia="宋体" w:cs="宋体"/>
          <w:color w:val="auto"/>
          <w:sz w:val="24"/>
          <w:szCs w:val="24"/>
          <w:highlight w:val="none"/>
          <w:lang w:bidi="zh-CN"/>
        </w:rPr>
        <w:t>；</w:t>
      </w:r>
    </w:p>
    <w:p w14:paraId="46449A6B">
      <w:pPr>
        <w:snapToGrid w:val="0"/>
        <w:spacing w:line="360" w:lineRule="auto"/>
        <w:outlineLvl w:val="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2.</w:t>
      </w:r>
      <w:r>
        <w:rPr>
          <w:rFonts w:hint="eastAsia" w:ascii="宋体" w:hAnsi="宋体" w:eastAsia="宋体" w:cs="宋体"/>
          <w:i/>
          <w:color w:val="auto"/>
          <w:sz w:val="24"/>
          <w:szCs w:val="24"/>
          <w:highlight w:val="none"/>
          <w:u w:val="single"/>
          <w:lang w:bidi="zh-CN"/>
        </w:rPr>
        <w:t xml:space="preserve"> </w:t>
      </w:r>
      <w:r>
        <w:rPr>
          <w:rFonts w:hint="eastAsia" w:ascii="宋体" w:hAnsi="宋体" w:eastAsia="宋体" w:cs="宋体"/>
          <w:color w:val="auto"/>
          <w:sz w:val="24"/>
          <w:szCs w:val="24"/>
          <w:highlight w:val="none"/>
          <w:u w:val="single"/>
          <w:lang w:bidi="zh-CN"/>
        </w:rPr>
        <w:t xml:space="preserve">（标的名称） </w:t>
      </w:r>
      <w:r>
        <w:rPr>
          <w:rFonts w:hint="eastAsia" w:ascii="宋体" w:hAnsi="宋体" w:eastAsia="宋体" w:cs="宋体"/>
          <w:color w:val="auto"/>
          <w:sz w:val="24"/>
          <w:szCs w:val="24"/>
          <w:highlight w:val="none"/>
          <w:lang w:bidi="zh-CN"/>
        </w:rPr>
        <w:t>，属于</w:t>
      </w:r>
      <w:r>
        <w:rPr>
          <w:rFonts w:hint="eastAsia" w:ascii="宋体" w:hAnsi="宋体" w:eastAsia="宋体" w:cs="宋体"/>
          <w:color w:val="auto"/>
          <w:sz w:val="24"/>
          <w:szCs w:val="24"/>
          <w:highlight w:val="none"/>
          <w:u w:val="single"/>
          <w:lang w:bidi="zh-CN"/>
        </w:rPr>
        <w:t>（采购文件中明确的所属行业）</w:t>
      </w:r>
      <w:r>
        <w:rPr>
          <w:rFonts w:hint="eastAsia" w:ascii="宋体" w:hAnsi="宋体" w:eastAsia="宋体" w:cs="宋体"/>
          <w:color w:val="auto"/>
          <w:sz w:val="24"/>
          <w:szCs w:val="24"/>
          <w:highlight w:val="none"/>
          <w:lang w:bidi="zh-CN"/>
        </w:rPr>
        <w:t>行业；制造商为</w:t>
      </w:r>
      <w:r>
        <w:rPr>
          <w:rFonts w:hint="eastAsia" w:ascii="宋体" w:hAnsi="宋体" w:eastAsia="宋体" w:cs="宋体"/>
          <w:color w:val="auto"/>
          <w:sz w:val="24"/>
          <w:szCs w:val="24"/>
          <w:highlight w:val="none"/>
          <w:u w:val="single"/>
          <w:lang w:bidi="zh-CN"/>
        </w:rPr>
        <w:t>（企业名称）</w:t>
      </w:r>
      <w:r>
        <w:rPr>
          <w:rFonts w:hint="eastAsia" w:ascii="宋体" w:hAnsi="宋体" w:eastAsia="宋体" w:cs="宋体"/>
          <w:color w:val="auto"/>
          <w:sz w:val="24"/>
          <w:szCs w:val="24"/>
          <w:highlight w:val="none"/>
          <w:lang w:bidi="zh-CN"/>
        </w:rPr>
        <w:t>，从业人员</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u w:val="single"/>
          <w:lang w:bidi="zh-CN"/>
        </w:rPr>
        <w:tab/>
      </w:r>
      <w:r>
        <w:rPr>
          <w:rFonts w:hint="eastAsia" w:ascii="宋体" w:hAnsi="宋体" w:eastAsia="宋体" w:cs="宋体"/>
          <w:color w:val="auto"/>
          <w:sz w:val="24"/>
          <w:szCs w:val="24"/>
          <w:highlight w:val="none"/>
          <w:lang w:bidi="zh-CN"/>
        </w:rPr>
        <w:t>人，营业收入为</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u w:val="single"/>
          <w:lang w:bidi="zh-CN"/>
        </w:rPr>
        <w:tab/>
      </w:r>
      <w:r>
        <w:rPr>
          <w:rFonts w:hint="eastAsia" w:ascii="宋体" w:hAnsi="宋体" w:eastAsia="宋体" w:cs="宋体"/>
          <w:color w:val="auto"/>
          <w:sz w:val="24"/>
          <w:szCs w:val="24"/>
          <w:highlight w:val="none"/>
          <w:lang w:bidi="zh-CN"/>
        </w:rPr>
        <w:t>万元，资产总额为</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u w:val="single"/>
          <w:lang w:bidi="zh-CN"/>
        </w:rPr>
        <w:tab/>
      </w:r>
      <w:r>
        <w:rPr>
          <w:rFonts w:hint="eastAsia" w:ascii="宋体" w:hAnsi="宋体" w:eastAsia="宋体" w:cs="宋体"/>
          <w:color w:val="auto"/>
          <w:sz w:val="24"/>
          <w:szCs w:val="24"/>
          <w:highlight w:val="none"/>
          <w:lang w:bidi="zh-CN"/>
        </w:rPr>
        <w:t>万元，属于</w:t>
      </w:r>
      <w:r>
        <w:rPr>
          <w:rFonts w:hint="eastAsia" w:ascii="宋体" w:hAnsi="宋体" w:eastAsia="宋体" w:cs="宋体"/>
          <w:color w:val="auto"/>
          <w:sz w:val="24"/>
          <w:szCs w:val="24"/>
          <w:highlight w:val="none"/>
          <w:u w:val="single"/>
          <w:lang w:bidi="zh-CN"/>
        </w:rPr>
        <w:t>（中型企业、小型企业、微型企业）</w:t>
      </w:r>
      <w:r>
        <w:rPr>
          <w:rFonts w:hint="eastAsia" w:ascii="宋体" w:hAnsi="宋体" w:eastAsia="宋体" w:cs="宋体"/>
          <w:color w:val="auto"/>
          <w:sz w:val="24"/>
          <w:szCs w:val="24"/>
          <w:highlight w:val="none"/>
          <w:lang w:bidi="zh-CN"/>
        </w:rPr>
        <w:t>；</w:t>
      </w:r>
    </w:p>
    <w:p w14:paraId="28E285B2">
      <w:pPr>
        <w:snapToGrid w:val="0"/>
        <w:spacing w:line="360" w:lineRule="auto"/>
        <w:outlineLvl w:val="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p>
    <w:p w14:paraId="519B1C9C">
      <w:pPr>
        <w:snapToGrid w:val="0"/>
        <w:spacing w:line="360" w:lineRule="auto"/>
        <w:ind w:firstLine="480" w:firstLineChars="200"/>
        <w:outlineLvl w:val="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以上企业，不属于大企业的分支机构，不存在控股股东为大企业的情形，也不存在与大企业的负责人为同一人的情形。</w:t>
      </w:r>
    </w:p>
    <w:p w14:paraId="6335BDA7">
      <w:pPr>
        <w:snapToGrid w:val="0"/>
        <w:spacing w:line="360" w:lineRule="auto"/>
        <w:ind w:firstLine="480" w:firstLineChars="200"/>
        <w:outlineLvl w:val="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本企业对上述声明内容的真实性负责。如有虚假，将依法承担相应责任。</w:t>
      </w:r>
    </w:p>
    <w:p w14:paraId="439433A6">
      <w:pPr>
        <w:snapToGrid w:val="0"/>
        <w:spacing w:line="360" w:lineRule="auto"/>
        <w:ind w:firstLine="480" w:firstLineChars="200"/>
        <w:outlineLvl w:val="0"/>
        <w:rPr>
          <w:rFonts w:hint="eastAsia" w:ascii="宋体" w:hAnsi="宋体" w:eastAsia="宋体" w:cs="宋体"/>
          <w:color w:val="auto"/>
          <w:sz w:val="24"/>
          <w:szCs w:val="24"/>
          <w:highlight w:val="none"/>
          <w:lang w:bidi="zh-CN"/>
        </w:rPr>
      </w:pPr>
    </w:p>
    <w:p w14:paraId="43A33FDA">
      <w:pPr>
        <w:snapToGrid w:val="0"/>
        <w:spacing w:line="300" w:lineRule="auto"/>
        <w:outlineLvl w:val="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注：1.如项目属性为“货物”，请按本表填写。</w:t>
      </w:r>
    </w:p>
    <w:p w14:paraId="7A446FD1">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outlineLvl w:val="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2.从业人员、营业收入、资产总额填报上一年度数据，无上一年度数据的新成立企业可不填报。</w:t>
      </w:r>
    </w:p>
    <w:p w14:paraId="0CF0D5D7">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outlineLvl w:val="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3.投标供应商须根据上述要求，详细列明货物清单中所有产品制造商的具体情况，否则不能享受中小企业扶持政策。</w:t>
      </w:r>
    </w:p>
    <w:p w14:paraId="36F1FB78">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outlineLvl w:val="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中标供应商的《中小企业声明函》将随中标公告进行公示。供应商按照本办法规定提供声明函内容不实的，属于提供虚假材料谋取中标、成交，依照《中华人民共和国政府采购法》等国家有关规定追究相应责任。</w:t>
      </w:r>
    </w:p>
    <w:p w14:paraId="5BE75D95">
      <w:pPr>
        <w:snapToGrid w:val="0"/>
        <w:spacing w:line="300" w:lineRule="auto"/>
        <w:jc w:val="both"/>
        <w:outlineLvl w:val="0"/>
        <w:rPr>
          <w:rFonts w:hint="eastAsia" w:ascii="宋体" w:hAnsi="宋体" w:eastAsia="宋体" w:cs="宋体"/>
          <w:color w:val="auto"/>
          <w:sz w:val="24"/>
          <w:szCs w:val="24"/>
          <w:highlight w:val="none"/>
          <w:lang w:bidi="zh-CN"/>
        </w:rPr>
      </w:pPr>
    </w:p>
    <w:p w14:paraId="430241AD">
      <w:pPr>
        <w:snapToGrid w:val="0"/>
        <w:spacing w:line="300" w:lineRule="auto"/>
        <w:jc w:val="both"/>
        <w:outlineLvl w:val="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企业名称（盖章）：</w:t>
      </w:r>
    </w:p>
    <w:p w14:paraId="7A35501C">
      <w:pPr>
        <w:snapToGrid w:val="0"/>
        <w:spacing w:line="300" w:lineRule="auto"/>
        <w:jc w:val="both"/>
        <w:outlineLvl w:val="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日期：</w:t>
      </w:r>
    </w:p>
    <w:p w14:paraId="75107593">
      <w:pPr>
        <w:snapToGrid w:val="0"/>
        <w:spacing w:line="520" w:lineRule="exact"/>
        <w:jc w:val="both"/>
        <w:rPr>
          <w:rFonts w:hint="eastAsia" w:ascii="宋体" w:hAnsi="宋体" w:eastAsia="宋体" w:cs="宋体"/>
          <w:color w:val="auto"/>
          <w:spacing w:val="0"/>
          <w:w w:val="100"/>
          <w:sz w:val="24"/>
          <w:szCs w:val="24"/>
          <w:highlight w:val="none"/>
          <w:shd w:val="clear" w:color="auto" w:fill="auto"/>
        </w:rPr>
      </w:pPr>
    </w:p>
    <w:p w14:paraId="4414C139">
      <w:pPr>
        <w:pStyle w:val="15"/>
        <w:rPr>
          <w:rFonts w:hint="eastAsia" w:ascii="宋体" w:hAnsi="宋体" w:eastAsia="宋体" w:cs="宋体"/>
          <w:color w:val="auto"/>
          <w:spacing w:val="0"/>
          <w:w w:val="100"/>
          <w:sz w:val="24"/>
          <w:szCs w:val="24"/>
          <w:highlight w:val="none"/>
          <w:shd w:val="clear" w:color="auto" w:fill="auto"/>
        </w:rPr>
      </w:pPr>
    </w:p>
    <w:sectPr>
      <w:pgSz w:w="11906" w:h="16838"/>
      <w:pgMar w:top="1440" w:right="1587" w:bottom="1440" w:left="1587" w:header="851" w:footer="907"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53272AE6-94B5-4A66-B139-CFB265916F64}"/>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2581C">
    <w:pPr>
      <w:pStyle w:val="23"/>
      <w:jc w:val="center"/>
    </w:pPr>
    <w:r>
      <w:fldChar w:fldCharType="begin"/>
    </w:r>
    <w:r>
      <w:instrText xml:space="preserve"> PAGE   \* MERGEFORMAT </w:instrText>
    </w:r>
    <w:r>
      <w:fldChar w:fldCharType="separate"/>
    </w:r>
    <w:r>
      <w:rPr>
        <w:lang w:val="zh-CN"/>
      </w:rPr>
      <w:t>10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22F30">
    <w:pPr>
      <w:pStyle w:val="24"/>
      <w:pBdr>
        <w:bottom w:val="none" w:color="auto" w:sz="0" w:space="1"/>
      </w:pBdr>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DA3F37"/>
    <w:multiLevelType w:val="multilevel"/>
    <w:tmpl w:val="38DA3F37"/>
    <w:lvl w:ilvl="0" w:tentative="0">
      <w:start w:val="1"/>
      <w:numFmt w:val="bullet"/>
      <w:pStyle w:val="114"/>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1">
    <w:nsid w:val="53C2DCFD"/>
    <w:multiLevelType w:val="singleLevel"/>
    <w:tmpl w:val="53C2DCFD"/>
    <w:lvl w:ilvl="0" w:tentative="0">
      <w:start w:val="1"/>
      <w:numFmt w:val="decimal"/>
      <w:suff w:val="nothing"/>
      <w:lvlText w:val="%1、"/>
      <w:lvlJc w:val="left"/>
      <w:rPr>
        <w:rFonts w:hint="default"/>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08D"/>
    <w:rsid w:val="00000546"/>
    <w:rsid w:val="00000AB2"/>
    <w:rsid w:val="00001439"/>
    <w:rsid w:val="00002A9B"/>
    <w:rsid w:val="00005EBB"/>
    <w:rsid w:val="000065AF"/>
    <w:rsid w:val="000103FA"/>
    <w:rsid w:val="000144B7"/>
    <w:rsid w:val="00015136"/>
    <w:rsid w:val="00015ECD"/>
    <w:rsid w:val="000176B2"/>
    <w:rsid w:val="0001787A"/>
    <w:rsid w:val="000207EA"/>
    <w:rsid w:val="00020819"/>
    <w:rsid w:val="0002112A"/>
    <w:rsid w:val="00021B3F"/>
    <w:rsid w:val="0002219B"/>
    <w:rsid w:val="0002458D"/>
    <w:rsid w:val="0002533A"/>
    <w:rsid w:val="0002708D"/>
    <w:rsid w:val="000273CC"/>
    <w:rsid w:val="000274F9"/>
    <w:rsid w:val="000277CD"/>
    <w:rsid w:val="00031AD6"/>
    <w:rsid w:val="00033FA3"/>
    <w:rsid w:val="00034346"/>
    <w:rsid w:val="000356E5"/>
    <w:rsid w:val="00036F7E"/>
    <w:rsid w:val="00040669"/>
    <w:rsid w:val="000431E3"/>
    <w:rsid w:val="0004496E"/>
    <w:rsid w:val="00044ADE"/>
    <w:rsid w:val="00045858"/>
    <w:rsid w:val="00046E7F"/>
    <w:rsid w:val="00053E7A"/>
    <w:rsid w:val="0005583D"/>
    <w:rsid w:val="00056741"/>
    <w:rsid w:val="00057B6D"/>
    <w:rsid w:val="0006048F"/>
    <w:rsid w:val="000623F5"/>
    <w:rsid w:val="00063271"/>
    <w:rsid w:val="0006339F"/>
    <w:rsid w:val="000634B6"/>
    <w:rsid w:val="00065F50"/>
    <w:rsid w:val="000667DA"/>
    <w:rsid w:val="0006738D"/>
    <w:rsid w:val="00067F36"/>
    <w:rsid w:val="00071F57"/>
    <w:rsid w:val="00073424"/>
    <w:rsid w:val="0007540B"/>
    <w:rsid w:val="00076AE9"/>
    <w:rsid w:val="00081396"/>
    <w:rsid w:val="00082843"/>
    <w:rsid w:val="00082CBF"/>
    <w:rsid w:val="000839F1"/>
    <w:rsid w:val="00084DE0"/>
    <w:rsid w:val="00085157"/>
    <w:rsid w:val="00085D79"/>
    <w:rsid w:val="00085F63"/>
    <w:rsid w:val="000860FE"/>
    <w:rsid w:val="0008766A"/>
    <w:rsid w:val="00090915"/>
    <w:rsid w:val="0009490F"/>
    <w:rsid w:val="00094B87"/>
    <w:rsid w:val="00094FC1"/>
    <w:rsid w:val="00096BFB"/>
    <w:rsid w:val="00097BCB"/>
    <w:rsid w:val="000A096A"/>
    <w:rsid w:val="000A0EF7"/>
    <w:rsid w:val="000A0EF8"/>
    <w:rsid w:val="000A15A0"/>
    <w:rsid w:val="000A2563"/>
    <w:rsid w:val="000A3F28"/>
    <w:rsid w:val="000A5187"/>
    <w:rsid w:val="000A7EB6"/>
    <w:rsid w:val="000B07BD"/>
    <w:rsid w:val="000B0A49"/>
    <w:rsid w:val="000B5449"/>
    <w:rsid w:val="000B5677"/>
    <w:rsid w:val="000B774D"/>
    <w:rsid w:val="000B78B3"/>
    <w:rsid w:val="000B7CF5"/>
    <w:rsid w:val="000C0636"/>
    <w:rsid w:val="000C18F0"/>
    <w:rsid w:val="000C25FD"/>
    <w:rsid w:val="000C3603"/>
    <w:rsid w:val="000C515F"/>
    <w:rsid w:val="000C54C8"/>
    <w:rsid w:val="000C58C8"/>
    <w:rsid w:val="000C6322"/>
    <w:rsid w:val="000C6FFF"/>
    <w:rsid w:val="000C7774"/>
    <w:rsid w:val="000D190E"/>
    <w:rsid w:val="000D2EFF"/>
    <w:rsid w:val="000D3E54"/>
    <w:rsid w:val="000D4848"/>
    <w:rsid w:val="000D4C7D"/>
    <w:rsid w:val="000D53CE"/>
    <w:rsid w:val="000D5A2E"/>
    <w:rsid w:val="000D5A42"/>
    <w:rsid w:val="000D5B2C"/>
    <w:rsid w:val="000D63AA"/>
    <w:rsid w:val="000D6D29"/>
    <w:rsid w:val="000D7507"/>
    <w:rsid w:val="000E13C5"/>
    <w:rsid w:val="000E29B5"/>
    <w:rsid w:val="000E3129"/>
    <w:rsid w:val="000E3178"/>
    <w:rsid w:val="000E386B"/>
    <w:rsid w:val="000E3D8E"/>
    <w:rsid w:val="000E66B5"/>
    <w:rsid w:val="000E6876"/>
    <w:rsid w:val="000E69A2"/>
    <w:rsid w:val="000E6D6C"/>
    <w:rsid w:val="000E76D0"/>
    <w:rsid w:val="000F07A2"/>
    <w:rsid w:val="000F3E9B"/>
    <w:rsid w:val="000F4096"/>
    <w:rsid w:val="000F4358"/>
    <w:rsid w:val="000F5CF5"/>
    <w:rsid w:val="000F63C9"/>
    <w:rsid w:val="000F7710"/>
    <w:rsid w:val="001019ED"/>
    <w:rsid w:val="00102AE0"/>
    <w:rsid w:val="00104F7C"/>
    <w:rsid w:val="001053C5"/>
    <w:rsid w:val="001072DB"/>
    <w:rsid w:val="00107435"/>
    <w:rsid w:val="00114978"/>
    <w:rsid w:val="00114F16"/>
    <w:rsid w:val="001178DB"/>
    <w:rsid w:val="00117E6F"/>
    <w:rsid w:val="0012111E"/>
    <w:rsid w:val="00127778"/>
    <w:rsid w:val="00130180"/>
    <w:rsid w:val="00131BEC"/>
    <w:rsid w:val="0013301F"/>
    <w:rsid w:val="0013336A"/>
    <w:rsid w:val="00133842"/>
    <w:rsid w:val="00133A76"/>
    <w:rsid w:val="00134655"/>
    <w:rsid w:val="0013596A"/>
    <w:rsid w:val="00135ACB"/>
    <w:rsid w:val="00135FAC"/>
    <w:rsid w:val="001363E8"/>
    <w:rsid w:val="0013686A"/>
    <w:rsid w:val="001377BE"/>
    <w:rsid w:val="00142F1A"/>
    <w:rsid w:val="001462E0"/>
    <w:rsid w:val="00146479"/>
    <w:rsid w:val="00146643"/>
    <w:rsid w:val="00147766"/>
    <w:rsid w:val="00152826"/>
    <w:rsid w:val="001546EC"/>
    <w:rsid w:val="00154AF5"/>
    <w:rsid w:val="0015612C"/>
    <w:rsid w:val="00156D86"/>
    <w:rsid w:val="00156E3A"/>
    <w:rsid w:val="00157D64"/>
    <w:rsid w:val="001608D5"/>
    <w:rsid w:val="00161A82"/>
    <w:rsid w:val="00164509"/>
    <w:rsid w:val="001655B9"/>
    <w:rsid w:val="001665AB"/>
    <w:rsid w:val="0016728C"/>
    <w:rsid w:val="001702F5"/>
    <w:rsid w:val="001703A3"/>
    <w:rsid w:val="00170B76"/>
    <w:rsid w:val="00172460"/>
    <w:rsid w:val="00172C5C"/>
    <w:rsid w:val="0017324A"/>
    <w:rsid w:val="001745FF"/>
    <w:rsid w:val="001748AC"/>
    <w:rsid w:val="0017497C"/>
    <w:rsid w:val="001770E3"/>
    <w:rsid w:val="00177438"/>
    <w:rsid w:val="00181911"/>
    <w:rsid w:val="001820D2"/>
    <w:rsid w:val="001838FE"/>
    <w:rsid w:val="00183A3A"/>
    <w:rsid w:val="00184AD9"/>
    <w:rsid w:val="00184AF5"/>
    <w:rsid w:val="00185828"/>
    <w:rsid w:val="00186126"/>
    <w:rsid w:val="00186DF5"/>
    <w:rsid w:val="001875B3"/>
    <w:rsid w:val="0019058C"/>
    <w:rsid w:val="00192A38"/>
    <w:rsid w:val="0019303E"/>
    <w:rsid w:val="00193F84"/>
    <w:rsid w:val="0019554C"/>
    <w:rsid w:val="0019566E"/>
    <w:rsid w:val="00195BE1"/>
    <w:rsid w:val="001964AF"/>
    <w:rsid w:val="001964E7"/>
    <w:rsid w:val="001A0707"/>
    <w:rsid w:val="001A14DF"/>
    <w:rsid w:val="001A2111"/>
    <w:rsid w:val="001A51B7"/>
    <w:rsid w:val="001A6D41"/>
    <w:rsid w:val="001A7B4C"/>
    <w:rsid w:val="001A7BFE"/>
    <w:rsid w:val="001B4291"/>
    <w:rsid w:val="001B56B0"/>
    <w:rsid w:val="001B6C7A"/>
    <w:rsid w:val="001B7843"/>
    <w:rsid w:val="001B7F42"/>
    <w:rsid w:val="001C0AC4"/>
    <w:rsid w:val="001C20B6"/>
    <w:rsid w:val="001C3F14"/>
    <w:rsid w:val="001C3F6B"/>
    <w:rsid w:val="001C78FA"/>
    <w:rsid w:val="001D0BAD"/>
    <w:rsid w:val="001D0D3C"/>
    <w:rsid w:val="001D3142"/>
    <w:rsid w:val="001D4B9A"/>
    <w:rsid w:val="001D5309"/>
    <w:rsid w:val="001D5795"/>
    <w:rsid w:val="001D6222"/>
    <w:rsid w:val="001D6DE3"/>
    <w:rsid w:val="001E13F5"/>
    <w:rsid w:val="001E1D55"/>
    <w:rsid w:val="001E220C"/>
    <w:rsid w:val="001E3D01"/>
    <w:rsid w:val="001E6B99"/>
    <w:rsid w:val="001F1694"/>
    <w:rsid w:val="001F16AE"/>
    <w:rsid w:val="001F1D43"/>
    <w:rsid w:val="001F2610"/>
    <w:rsid w:val="001F34D5"/>
    <w:rsid w:val="001F358D"/>
    <w:rsid w:val="001F466D"/>
    <w:rsid w:val="001F72DB"/>
    <w:rsid w:val="00202420"/>
    <w:rsid w:val="002034E3"/>
    <w:rsid w:val="00203EB0"/>
    <w:rsid w:val="00204064"/>
    <w:rsid w:val="002044CF"/>
    <w:rsid w:val="00204BAB"/>
    <w:rsid w:val="00207F66"/>
    <w:rsid w:val="0021700A"/>
    <w:rsid w:val="00217736"/>
    <w:rsid w:val="002238CD"/>
    <w:rsid w:val="00224912"/>
    <w:rsid w:val="00224A02"/>
    <w:rsid w:val="00225ED7"/>
    <w:rsid w:val="00227B1A"/>
    <w:rsid w:val="002304ED"/>
    <w:rsid w:val="00230F76"/>
    <w:rsid w:val="002323C9"/>
    <w:rsid w:val="0023372A"/>
    <w:rsid w:val="00234BC9"/>
    <w:rsid w:val="00237012"/>
    <w:rsid w:val="0024022F"/>
    <w:rsid w:val="0024032F"/>
    <w:rsid w:val="002406D4"/>
    <w:rsid w:val="00240A90"/>
    <w:rsid w:val="00241910"/>
    <w:rsid w:val="00241A39"/>
    <w:rsid w:val="00242A26"/>
    <w:rsid w:val="00243320"/>
    <w:rsid w:val="00244FA6"/>
    <w:rsid w:val="00245C24"/>
    <w:rsid w:val="00247379"/>
    <w:rsid w:val="00247879"/>
    <w:rsid w:val="002508D3"/>
    <w:rsid w:val="002511DA"/>
    <w:rsid w:val="0025120B"/>
    <w:rsid w:val="0025276A"/>
    <w:rsid w:val="00256976"/>
    <w:rsid w:val="002574B8"/>
    <w:rsid w:val="00260643"/>
    <w:rsid w:val="002625F8"/>
    <w:rsid w:val="002629C0"/>
    <w:rsid w:val="002630CD"/>
    <w:rsid w:val="0026343B"/>
    <w:rsid w:val="00263FB2"/>
    <w:rsid w:val="002642D6"/>
    <w:rsid w:val="0026460E"/>
    <w:rsid w:val="002649C0"/>
    <w:rsid w:val="00264FD3"/>
    <w:rsid w:val="00266D65"/>
    <w:rsid w:val="002674FC"/>
    <w:rsid w:val="00273807"/>
    <w:rsid w:val="002759E6"/>
    <w:rsid w:val="002774F2"/>
    <w:rsid w:val="00277A71"/>
    <w:rsid w:val="00281521"/>
    <w:rsid w:val="0028342A"/>
    <w:rsid w:val="0028521B"/>
    <w:rsid w:val="00287D53"/>
    <w:rsid w:val="00290131"/>
    <w:rsid w:val="00290232"/>
    <w:rsid w:val="0029088E"/>
    <w:rsid w:val="0029120D"/>
    <w:rsid w:val="00291528"/>
    <w:rsid w:val="002929E4"/>
    <w:rsid w:val="0029448F"/>
    <w:rsid w:val="00297900"/>
    <w:rsid w:val="002A0C42"/>
    <w:rsid w:val="002A11B9"/>
    <w:rsid w:val="002A1226"/>
    <w:rsid w:val="002A156B"/>
    <w:rsid w:val="002A2121"/>
    <w:rsid w:val="002A221F"/>
    <w:rsid w:val="002A27C2"/>
    <w:rsid w:val="002A28DD"/>
    <w:rsid w:val="002A31EB"/>
    <w:rsid w:val="002A432D"/>
    <w:rsid w:val="002A46DC"/>
    <w:rsid w:val="002A537C"/>
    <w:rsid w:val="002A6112"/>
    <w:rsid w:val="002A775D"/>
    <w:rsid w:val="002B0137"/>
    <w:rsid w:val="002B405E"/>
    <w:rsid w:val="002B4B4F"/>
    <w:rsid w:val="002B4F8A"/>
    <w:rsid w:val="002B6197"/>
    <w:rsid w:val="002B766C"/>
    <w:rsid w:val="002B7DA4"/>
    <w:rsid w:val="002C16D8"/>
    <w:rsid w:val="002C170D"/>
    <w:rsid w:val="002C1F75"/>
    <w:rsid w:val="002C27CB"/>
    <w:rsid w:val="002C42FD"/>
    <w:rsid w:val="002C7464"/>
    <w:rsid w:val="002D039C"/>
    <w:rsid w:val="002D0AED"/>
    <w:rsid w:val="002D123F"/>
    <w:rsid w:val="002D24FF"/>
    <w:rsid w:val="002D32C5"/>
    <w:rsid w:val="002D3D9A"/>
    <w:rsid w:val="002D3DCF"/>
    <w:rsid w:val="002D4AAB"/>
    <w:rsid w:val="002D5706"/>
    <w:rsid w:val="002D64F0"/>
    <w:rsid w:val="002D6AE9"/>
    <w:rsid w:val="002D71CE"/>
    <w:rsid w:val="002D7415"/>
    <w:rsid w:val="002E0187"/>
    <w:rsid w:val="002E0D30"/>
    <w:rsid w:val="002E11B4"/>
    <w:rsid w:val="002E396A"/>
    <w:rsid w:val="002E4D12"/>
    <w:rsid w:val="002E5DDE"/>
    <w:rsid w:val="002E6A31"/>
    <w:rsid w:val="002E6B1F"/>
    <w:rsid w:val="002E6E72"/>
    <w:rsid w:val="002E72F4"/>
    <w:rsid w:val="002E76B3"/>
    <w:rsid w:val="002E7808"/>
    <w:rsid w:val="002E7DE4"/>
    <w:rsid w:val="002E7FB0"/>
    <w:rsid w:val="002F0578"/>
    <w:rsid w:val="002F1659"/>
    <w:rsid w:val="002F354E"/>
    <w:rsid w:val="002F3654"/>
    <w:rsid w:val="002F3A00"/>
    <w:rsid w:val="002F4C7F"/>
    <w:rsid w:val="002F61AE"/>
    <w:rsid w:val="002F7741"/>
    <w:rsid w:val="002F7B80"/>
    <w:rsid w:val="002F7E83"/>
    <w:rsid w:val="00300994"/>
    <w:rsid w:val="003016F6"/>
    <w:rsid w:val="003017D8"/>
    <w:rsid w:val="003017F0"/>
    <w:rsid w:val="00301958"/>
    <w:rsid w:val="00303B8F"/>
    <w:rsid w:val="003045D9"/>
    <w:rsid w:val="00304E4E"/>
    <w:rsid w:val="00304FA6"/>
    <w:rsid w:val="00305686"/>
    <w:rsid w:val="00305B5A"/>
    <w:rsid w:val="00314C91"/>
    <w:rsid w:val="00317F41"/>
    <w:rsid w:val="00321C1B"/>
    <w:rsid w:val="00323C57"/>
    <w:rsid w:val="00323F5E"/>
    <w:rsid w:val="00325DFB"/>
    <w:rsid w:val="00326695"/>
    <w:rsid w:val="00326724"/>
    <w:rsid w:val="00326CD4"/>
    <w:rsid w:val="0032783F"/>
    <w:rsid w:val="00327AA9"/>
    <w:rsid w:val="00327EF8"/>
    <w:rsid w:val="003317D6"/>
    <w:rsid w:val="0033346D"/>
    <w:rsid w:val="00333C74"/>
    <w:rsid w:val="00333F95"/>
    <w:rsid w:val="003373C4"/>
    <w:rsid w:val="00340B10"/>
    <w:rsid w:val="00340B9E"/>
    <w:rsid w:val="003429F7"/>
    <w:rsid w:val="00342D45"/>
    <w:rsid w:val="00343AF8"/>
    <w:rsid w:val="00344EEB"/>
    <w:rsid w:val="00346C41"/>
    <w:rsid w:val="003470F7"/>
    <w:rsid w:val="00347E34"/>
    <w:rsid w:val="00350899"/>
    <w:rsid w:val="00351BC2"/>
    <w:rsid w:val="003522CC"/>
    <w:rsid w:val="003526B4"/>
    <w:rsid w:val="003535E0"/>
    <w:rsid w:val="003549F2"/>
    <w:rsid w:val="00354BDD"/>
    <w:rsid w:val="0035616F"/>
    <w:rsid w:val="003563B1"/>
    <w:rsid w:val="00357154"/>
    <w:rsid w:val="00360F5B"/>
    <w:rsid w:val="00362FAE"/>
    <w:rsid w:val="00363883"/>
    <w:rsid w:val="003653F1"/>
    <w:rsid w:val="00365C15"/>
    <w:rsid w:val="00365F0A"/>
    <w:rsid w:val="00367EC3"/>
    <w:rsid w:val="00370716"/>
    <w:rsid w:val="003717BE"/>
    <w:rsid w:val="00371CFC"/>
    <w:rsid w:val="00373C45"/>
    <w:rsid w:val="00374DC8"/>
    <w:rsid w:val="00374EDA"/>
    <w:rsid w:val="00375586"/>
    <w:rsid w:val="0037602C"/>
    <w:rsid w:val="00376496"/>
    <w:rsid w:val="00376828"/>
    <w:rsid w:val="003777AF"/>
    <w:rsid w:val="00377F76"/>
    <w:rsid w:val="00380270"/>
    <w:rsid w:val="00381EDB"/>
    <w:rsid w:val="003821DE"/>
    <w:rsid w:val="0038377B"/>
    <w:rsid w:val="003838D5"/>
    <w:rsid w:val="003847D6"/>
    <w:rsid w:val="0038781F"/>
    <w:rsid w:val="00387E64"/>
    <w:rsid w:val="003926C9"/>
    <w:rsid w:val="00393422"/>
    <w:rsid w:val="0039416E"/>
    <w:rsid w:val="00394C24"/>
    <w:rsid w:val="00394C8F"/>
    <w:rsid w:val="00396451"/>
    <w:rsid w:val="00396F85"/>
    <w:rsid w:val="00397448"/>
    <w:rsid w:val="003A0212"/>
    <w:rsid w:val="003A2746"/>
    <w:rsid w:val="003A3AA9"/>
    <w:rsid w:val="003A3D3D"/>
    <w:rsid w:val="003A5070"/>
    <w:rsid w:val="003A56B0"/>
    <w:rsid w:val="003B05BC"/>
    <w:rsid w:val="003B0CEC"/>
    <w:rsid w:val="003B156C"/>
    <w:rsid w:val="003B2D19"/>
    <w:rsid w:val="003B60FA"/>
    <w:rsid w:val="003B64EA"/>
    <w:rsid w:val="003C290B"/>
    <w:rsid w:val="003C5668"/>
    <w:rsid w:val="003C7549"/>
    <w:rsid w:val="003D1841"/>
    <w:rsid w:val="003D1E69"/>
    <w:rsid w:val="003E017B"/>
    <w:rsid w:val="003E154C"/>
    <w:rsid w:val="003E36FF"/>
    <w:rsid w:val="003E4653"/>
    <w:rsid w:val="003E4C9C"/>
    <w:rsid w:val="003E5F84"/>
    <w:rsid w:val="003E6C59"/>
    <w:rsid w:val="003E6E66"/>
    <w:rsid w:val="003F1302"/>
    <w:rsid w:val="003F1DF8"/>
    <w:rsid w:val="003F291E"/>
    <w:rsid w:val="003F4CA5"/>
    <w:rsid w:val="003F5F8E"/>
    <w:rsid w:val="003F62F8"/>
    <w:rsid w:val="003F6ABB"/>
    <w:rsid w:val="003F7EEF"/>
    <w:rsid w:val="00401799"/>
    <w:rsid w:val="00402145"/>
    <w:rsid w:val="0040233A"/>
    <w:rsid w:val="004044FA"/>
    <w:rsid w:val="00404D80"/>
    <w:rsid w:val="00405393"/>
    <w:rsid w:val="00406A9D"/>
    <w:rsid w:val="00406CB3"/>
    <w:rsid w:val="00407107"/>
    <w:rsid w:val="00410143"/>
    <w:rsid w:val="004105DE"/>
    <w:rsid w:val="00410F2E"/>
    <w:rsid w:val="00412477"/>
    <w:rsid w:val="0041654F"/>
    <w:rsid w:val="004214C7"/>
    <w:rsid w:val="00421885"/>
    <w:rsid w:val="004220FE"/>
    <w:rsid w:val="004307C8"/>
    <w:rsid w:val="00431D96"/>
    <w:rsid w:val="004330EC"/>
    <w:rsid w:val="004332C6"/>
    <w:rsid w:val="004368C0"/>
    <w:rsid w:val="0044040E"/>
    <w:rsid w:val="00442CC6"/>
    <w:rsid w:val="00442D73"/>
    <w:rsid w:val="00444153"/>
    <w:rsid w:val="00444FFC"/>
    <w:rsid w:val="00445426"/>
    <w:rsid w:val="0044560A"/>
    <w:rsid w:val="00446D75"/>
    <w:rsid w:val="00454344"/>
    <w:rsid w:val="00454549"/>
    <w:rsid w:val="004555B3"/>
    <w:rsid w:val="004568DA"/>
    <w:rsid w:val="004575AE"/>
    <w:rsid w:val="004601C9"/>
    <w:rsid w:val="004616E7"/>
    <w:rsid w:val="0046230E"/>
    <w:rsid w:val="0046252B"/>
    <w:rsid w:val="00462E98"/>
    <w:rsid w:val="00462FB0"/>
    <w:rsid w:val="004649C4"/>
    <w:rsid w:val="00465A2D"/>
    <w:rsid w:val="004707AA"/>
    <w:rsid w:val="00470E6C"/>
    <w:rsid w:val="004717E4"/>
    <w:rsid w:val="00472F1D"/>
    <w:rsid w:val="00473F45"/>
    <w:rsid w:val="00475BAC"/>
    <w:rsid w:val="00477C17"/>
    <w:rsid w:val="00480116"/>
    <w:rsid w:val="00480125"/>
    <w:rsid w:val="0048064D"/>
    <w:rsid w:val="00481CF4"/>
    <w:rsid w:val="00484BE4"/>
    <w:rsid w:val="00485409"/>
    <w:rsid w:val="004855F7"/>
    <w:rsid w:val="00485B93"/>
    <w:rsid w:val="00485EE2"/>
    <w:rsid w:val="00486224"/>
    <w:rsid w:val="00487660"/>
    <w:rsid w:val="00487D91"/>
    <w:rsid w:val="00487EF2"/>
    <w:rsid w:val="00490621"/>
    <w:rsid w:val="00495CB3"/>
    <w:rsid w:val="00497832"/>
    <w:rsid w:val="004A0A36"/>
    <w:rsid w:val="004A0D52"/>
    <w:rsid w:val="004A12A1"/>
    <w:rsid w:val="004A2483"/>
    <w:rsid w:val="004A35F5"/>
    <w:rsid w:val="004B003C"/>
    <w:rsid w:val="004B189D"/>
    <w:rsid w:val="004B2F5A"/>
    <w:rsid w:val="004B3660"/>
    <w:rsid w:val="004B3D1C"/>
    <w:rsid w:val="004B48DC"/>
    <w:rsid w:val="004B5ADC"/>
    <w:rsid w:val="004B72E4"/>
    <w:rsid w:val="004B7608"/>
    <w:rsid w:val="004B7615"/>
    <w:rsid w:val="004B7CC5"/>
    <w:rsid w:val="004B7E0F"/>
    <w:rsid w:val="004C37CF"/>
    <w:rsid w:val="004C3EEB"/>
    <w:rsid w:val="004C5199"/>
    <w:rsid w:val="004C5A46"/>
    <w:rsid w:val="004C6799"/>
    <w:rsid w:val="004D0458"/>
    <w:rsid w:val="004D0ADB"/>
    <w:rsid w:val="004D0BAA"/>
    <w:rsid w:val="004D1B87"/>
    <w:rsid w:val="004D3D50"/>
    <w:rsid w:val="004D3F25"/>
    <w:rsid w:val="004E09A2"/>
    <w:rsid w:val="004E0EC2"/>
    <w:rsid w:val="004E185D"/>
    <w:rsid w:val="004E2F92"/>
    <w:rsid w:val="004E363C"/>
    <w:rsid w:val="004E5615"/>
    <w:rsid w:val="004E594D"/>
    <w:rsid w:val="004E5C26"/>
    <w:rsid w:val="004E7CDB"/>
    <w:rsid w:val="004F0FE2"/>
    <w:rsid w:val="004F3153"/>
    <w:rsid w:val="004F3C8A"/>
    <w:rsid w:val="004F420A"/>
    <w:rsid w:val="004F46A5"/>
    <w:rsid w:val="004F5294"/>
    <w:rsid w:val="005001F5"/>
    <w:rsid w:val="00502C8A"/>
    <w:rsid w:val="00503728"/>
    <w:rsid w:val="005047CE"/>
    <w:rsid w:val="00505AC7"/>
    <w:rsid w:val="0050782F"/>
    <w:rsid w:val="00510353"/>
    <w:rsid w:val="005109F7"/>
    <w:rsid w:val="005116BA"/>
    <w:rsid w:val="0051446B"/>
    <w:rsid w:val="00515B9C"/>
    <w:rsid w:val="00516114"/>
    <w:rsid w:val="00516A92"/>
    <w:rsid w:val="005175F9"/>
    <w:rsid w:val="0052011E"/>
    <w:rsid w:val="0052232A"/>
    <w:rsid w:val="00522F04"/>
    <w:rsid w:val="00523930"/>
    <w:rsid w:val="00524276"/>
    <w:rsid w:val="00525373"/>
    <w:rsid w:val="005263BF"/>
    <w:rsid w:val="005279E2"/>
    <w:rsid w:val="00533196"/>
    <w:rsid w:val="00536991"/>
    <w:rsid w:val="00537500"/>
    <w:rsid w:val="00540316"/>
    <w:rsid w:val="0054065A"/>
    <w:rsid w:val="00540EB0"/>
    <w:rsid w:val="00541004"/>
    <w:rsid w:val="00541053"/>
    <w:rsid w:val="00542949"/>
    <w:rsid w:val="00542CF0"/>
    <w:rsid w:val="00546EEA"/>
    <w:rsid w:val="00547737"/>
    <w:rsid w:val="005501FD"/>
    <w:rsid w:val="00554B83"/>
    <w:rsid w:val="00556151"/>
    <w:rsid w:val="005563D1"/>
    <w:rsid w:val="00556B11"/>
    <w:rsid w:val="00556D35"/>
    <w:rsid w:val="00560B23"/>
    <w:rsid w:val="00562E39"/>
    <w:rsid w:val="0056489B"/>
    <w:rsid w:val="00564BF9"/>
    <w:rsid w:val="00565B7B"/>
    <w:rsid w:val="00566B4E"/>
    <w:rsid w:val="00566BF8"/>
    <w:rsid w:val="00566EE0"/>
    <w:rsid w:val="005677B2"/>
    <w:rsid w:val="0057069C"/>
    <w:rsid w:val="00572322"/>
    <w:rsid w:val="00580806"/>
    <w:rsid w:val="005808D7"/>
    <w:rsid w:val="00580BF7"/>
    <w:rsid w:val="00580D4C"/>
    <w:rsid w:val="0058133B"/>
    <w:rsid w:val="00581F8C"/>
    <w:rsid w:val="005823DC"/>
    <w:rsid w:val="0058255D"/>
    <w:rsid w:val="00584C1C"/>
    <w:rsid w:val="00585198"/>
    <w:rsid w:val="00586426"/>
    <w:rsid w:val="00586A2A"/>
    <w:rsid w:val="00590CF2"/>
    <w:rsid w:val="00592A42"/>
    <w:rsid w:val="005936C1"/>
    <w:rsid w:val="005937F3"/>
    <w:rsid w:val="0059392D"/>
    <w:rsid w:val="0059579B"/>
    <w:rsid w:val="00597865"/>
    <w:rsid w:val="005A0E0A"/>
    <w:rsid w:val="005A2016"/>
    <w:rsid w:val="005A2EA2"/>
    <w:rsid w:val="005A559E"/>
    <w:rsid w:val="005A6C6C"/>
    <w:rsid w:val="005A74D4"/>
    <w:rsid w:val="005A7F48"/>
    <w:rsid w:val="005B1402"/>
    <w:rsid w:val="005B1C57"/>
    <w:rsid w:val="005B3D9B"/>
    <w:rsid w:val="005B55B2"/>
    <w:rsid w:val="005C088A"/>
    <w:rsid w:val="005C35F6"/>
    <w:rsid w:val="005C3EBE"/>
    <w:rsid w:val="005C564A"/>
    <w:rsid w:val="005C5B8F"/>
    <w:rsid w:val="005C5CFE"/>
    <w:rsid w:val="005C5D43"/>
    <w:rsid w:val="005C6048"/>
    <w:rsid w:val="005C61E3"/>
    <w:rsid w:val="005C740A"/>
    <w:rsid w:val="005C74D0"/>
    <w:rsid w:val="005C78DF"/>
    <w:rsid w:val="005C7E74"/>
    <w:rsid w:val="005D2AD8"/>
    <w:rsid w:val="005D7816"/>
    <w:rsid w:val="005D798C"/>
    <w:rsid w:val="005E2119"/>
    <w:rsid w:val="005E49A3"/>
    <w:rsid w:val="005E6BFC"/>
    <w:rsid w:val="005E6D29"/>
    <w:rsid w:val="005E7652"/>
    <w:rsid w:val="005F33F4"/>
    <w:rsid w:val="005F347B"/>
    <w:rsid w:val="005F37A7"/>
    <w:rsid w:val="005F3A1F"/>
    <w:rsid w:val="005F5C7F"/>
    <w:rsid w:val="006023B5"/>
    <w:rsid w:val="0060456C"/>
    <w:rsid w:val="006046E5"/>
    <w:rsid w:val="00607679"/>
    <w:rsid w:val="00612F49"/>
    <w:rsid w:val="0061417D"/>
    <w:rsid w:val="0061547A"/>
    <w:rsid w:val="00616D1C"/>
    <w:rsid w:val="00616FD4"/>
    <w:rsid w:val="006221B9"/>
    <w:rsid w:val="0062417D"/>
    <w:rsid w:val="00625AFB"/>
    <w:rsid w:val="0062722E"/>
    <w:rsid w:val="00635E25"/>
    <w:rsid w:val="00635FBA"/>
    <w:rsid w:val="006416E6"/>
    <w:rsid w:val="00641F10"/>
    <w:rsid w:val="006426A8"/>
    <w:rsid w:val="00643D3F"/>
    <w:rsid w:val="00646AAA"/>
    <w:rsid w:val="00647082"/>
    <w:rsid w:val="00650160"/>
    <w:rsid w:val="0065076A"/>
    <w:rsid w:val="00652D87"/>
    <w:rsid w:val="00653742"/>
    <w:rsid w:val="006568A2"/>
    <w:rsid w:val="006568D7"/>
    <w:rsid w:val="00656CAE"/>
    <w:rsid w:val="00663BF8"/>
    <w:rsid w:val="00666A34"/>
    <w:rsid w:val="00666B4C"/>
    <w:rsid w:val="0066708D"/>
    <w:rsid w:val="0066722F"/>
    <w:rsid w:val="00667558"/>
    <w:rsid w:val="0066792B"/>
    <w:rsid w:val="0066798C"/>
    <w:rsid w:val="00667B2A"/>
    <w:rsid w:val="00670779"/>
    <w:rsid w:val="00673107"/>
    <w:rsid w:val="0068012A"/>
    <w:rsid w:val="00680E1B"/>
    <w:rsid w:val="00681790"/>
    <w:rsid w:val="0068304D"/>
    <w:rsid w:val="00683C15"/>
    <w:rsid w:val="00683E0C"/>
    <w:rsid w:val="00685CB8"/>
    <w:rsid w:val="00686EE4"/>
    <w:rsid w:val="006873E2"/>
    <w:rsid w:val="00690848"/>
    <w:rsid w:val="006913DB"/>
    <w:rsid w:val="00691F22"/>
    <w:rsid w:val="0069212E"/>
    <w:rsid w:val="00693A34"/>
    <w:rsid w:val="00693B3A"/>
    <w:rsid w:val="00694A80"/>
    <w:rsid w:val="006957C4"/>
    <w:rsid w:val="00696431"/>
    <w:rsid w:val="00696F86"/>
    <w:rsid w:val="006A4770"/>
    <w:rsid w:val="006A4FB4"/>
    <w:rsid w:val="006A534B"/>
    <w:rsid w:val="006A68F1"/>
    <w:rsid w:val="006B00DC"/>
    <w:rsid w:val="006B098C"/>
    <w:rsid w:val="006B0FFF"/>
    <w:rsid w:val="006B16FF"/>
    <w:rsid w:val="006B1B1D"/>
    <w:rsid w:val="006B285C"/>
    <w:rsid w:val="006B2902"/>
    <w:rsid w:val="006B2E88"/>
    <w:rsid w:val="006B4295"/>
    <w:rsid w:val="006B66CC"/>
    <w:rsid w:val="006B7D34"/>
    <w:rsid w:val="006C2854"/>
    <w:rsid w:val="006C2923"/>
    <w:rsid w:val="006C3311"/>
    <w:rsid w:val="006C3F4E"/>
    <w:rsid w:val="006C46C9"/>
    <w:rsid w:val="006C5FB9"/>
    <w:rsid w:val="006C6CDD"/>
    <w:rsid w:val="006C6F6B"/>
    <w:rsid w:val="006C7257"/>
    <w:rsid w:val="006C793F"/>
    <w:rsid w:val="006D5119"/>
    <w:rsid w:val="006D77B1"/>
    <w:rsid w:val="006E008F"/>
    <w:rsid w:val="006E1D37"/>
    <w:rsid w:val="006E3CC9"/>
    <w:rsid w:val="006E5648"/>
    <w:rsid w:val="006E6446"/>
    <w:rsid w:val="006E70D0"/>
    <w:rsid w:val="006F0AFA"/>
    <w:rsid w:val="006F0E2C"/>
    <w:rsid w:val="006F1F80"/>
    <w:rsid w:val="006F33F2"/>
    <w:rsid w:val="006F58FF"/>
    <w:rsid w:val="006F7B38"/>
    <w:rsid w:val="00700097"/>
    <w:rsid w:val="00700883"/>
    <w:rsid w:val="00700BD8"/>
    <w:rsid w:val="00702D60"/>
    <w:rsid w:val="00702F14"/>
    <w:rsid w:val="0070302C"/>
    <w:rsid w:val="0070429A"/>
    <w:rsid w:val="00705055"/>
    <w:rsid w:val="00706370"/>
    <w:rsid w:val="00706C55"/>
    <w:rsid w:val="0071105F"/>
    <w:rsid w:val="00711215"/>
    <w:rsid w:val="0071139A"/>
    <w:rsid w:val="0071149B"/>
    <w:rsid w:val="00713D30"/>
    <w:rsid w:val="007168E1"/>
    <w:rsid w:val="007213D7"/>
    <w:rsid w:val="007216E2"/>
    <w:rsid w:val="0072221F"/>
    <w:rsid w:val="0072334E"/>
    <w:rsid w:val="0072356B"/>
    <w:rsid w:val="00725A2F"/>
    <w:rsid w:val="0072665F"/>
    <w:rsid w:val="00727D3F"/>
    <w:rsid w:val="0073070A"/>
    <w:rsid w:val="007311C8"/>
    <w:rsid w:val="00731352"/>
    <w:rsid w:val="007314A8"/>
    <w:rsid w:val="00734E48"/>
    <w:rsid w:val="0073573A"/>
    <w:rsid w:val="00737311"/>
    <w:rsid w:val="007410B2"/>
    <w:rsid w:val="00741D87"/>
    <w:rsid w:val="00742DD5"/>
    <w:rsid w:val="00743236"/>
    <w:rsid w:val="00745800"/>
    <w:rsid w:val="0074797A"/>
    <w:rsid w:val="007512BB"/>
    <w:rsid w:val="007520D1"/>
    <w:rsid w:val="00752E8D"/>
    <w:rsid w:val="007565ED"/>
    <w:rsid w:val="00757B96"/>
    <w:rsid w:val="00762780"/>
    <w:rsid w:val="00762E44"/>
    <w:rsid w:val="00763193"/>
    <w:rsid w:val="00763252"/>
    <w:rsid w:val="0076338C"/>
    <w:rsid w:val="00763910"/>
    <w:rsid w:val="00764E9B"/>
    <w:rsid w:val="00765611"/>
    <w:rsid w:val="00771BB5"/>
    <w:rsid w:val="00773465"/>
    <w:rsid w:val="00773862"/>
    <w:rsid w:val="0077434F"/>
    <w:rsid w:val="007759C2"/>
    <w:rsid w:val="00776194"/>
    <w:rsid w:val="007762E8"/>
    <w:rsid w:val="00777477"/>
    <w:rsid w:val="00777947"/>
    <w:rsid w:val="00777B07"/>
    <w:rsid w:val="00777B1C"/>
    <w:rsid w:val="00782FF0"/>
    <w:rsid w:val="00783D95"/>
    <w:rsid w:val="00783F1A"/>
    <w:rsid w:val="0078439F"/>
    <w:rsid w:val="0078524A"/>
    <w:rsid w:val="00785605"/>
    <w:rsid w:val="0078709F"/>
    <w:rsid w:val="007906DC"/>
    <w:rsid w:val="0079107F"/>
    <w:rsid w:val="007963DB"/>
    <w:rsid w:val="00796F1B"/>
    <w:rsid w:val="00797A4E"/>
    <w:rsid w:val="00797C4E"/>
    <w:rsid w:val="007A0307"/>
    <w:rsid w:val="007A043A"/>
    <w:rsid w:val="007A1CBE"/>
    <w:rsid w:val="007A5430"/>
    <w:rsid w:val="007A6E0B"/>
    <w:rsid w:val="007A70B4"/>
    <w:rsid w:val="007B048E"/>
    <w:rsid w:val="007B1A3D"/>
    <w:rsid w:val="007B20B8"/>
    <w:rsid w:val="007B297F"/>
    <w:rsid w:val="007B2B65"/>
    <w:rsid w:val="007B4062"/>
    <w:rsid w:val="007B5DEF"/>
    <w:rsid w:val="007B5F91"/>
    <w:rsid w:val="007B62C7"/>
    <w:rsid w:val="007B6697"/>
    <w:rsid w:val="007B7E0C"/>
    <w:rsid w:val="007C12D4"/>
    <w:rsid w:val="007C29A3"/>
    <w:rsid w:val="007C2CA3"/>
    <w:rsid w:val="007C3230"/>
    <w:rsid w:val="007C47D3"/>
    <w:rsid w:val="007C60DB"/>
    <w:rsid w:val="007C6147"/>
    <w:rsid w:val="007C6C85"/>
    <w:rsid w:val="007C72FF"/>
    <w:rsid w:val="007C77B5"/>
    <w:rsid w:val="007C795E"/>
    <w:rsid w:val="007D34F2"/>
    <w:rsid w:val="007D3E13"/>
    <w:rsid w:val="007D4A85"/>
    <w:rsid w:val="007D4C90"/>
    <w:rsid w:val="007D602B"/>
    <w:rsid w:val="007D7074"/>
    <w:rsid w:val="007E0F13"/>
    <w:rsid w:val="007E1294"/>
    <w:rsid w:val="007E19D6"/>
    <w:rsid w:val="007E3986"/>
    <w:rsid w:val="007E5A5F"/>
    <w:rsid w:val="007E6B04"/>
    <w:rsid w:val="007E7FE8"/>
    <w:rsid w:val="007F08EE"/>
    <w:rsid w:val="007F1947"/>
    <w:rsid w:val="007F19E9"/>
    <w:rsid w:val="007F32E7"/>
    <w:rsid w:val="007F4046"/>
    <w:rsid w:val="007F7FE6"/>
    <w:rsid w:val="00801F47"/>
    <w:rsid w:val="00803ED3"/>
    <w:rsid w:val="0080407B"/>
    <w:rsid w:val="00804416"/>
    <w:rsid w:val="00805157"/>
    <w:rsid w:val="00805BAE"/>
    <w:rsid w:val="00806F20"/>
    <w:rsid w:val="0080771F"/>
    <w:rsid w:val="00810010"/>
    <w:rsid w:val="008108D3"/>
    <w:rsid w:val="00810D6B"/>
    <w:rsid w:val="00811840"/>
    <w:rsid w:val="00811B41"/>
    <w:rsid w:val="0081389D"/>
    <w:rsid w:val="0081484F"/>
    <w:rsid w:val="008148FE"/>
    <w:rsid w:val="00814E60"/>
    <w:rsid w:val="00816A3D"/>
    <w:rsid w:val="00817506"/>
    <w:rsid w:val="00820BB0"/>
    <w:rsid w:val="008212A9"/>
    <w:rsid w:val="00821FB3"/>
    <w:rsid w:val="00823C06"/>
    <w:rsid w:val="008243D0"/>
    <w:rsid w:val="0082546F"/>
    <w:rsid w:val="00825AB3"/>
    <w:rsid w:val="00827110"/>
    <w:rsid w:val="008275B9"/>
    <w:rsid w:val="00831B6F"/>
    <w:rsid w:val="00831D42"/>
    <w:rsid w:val="00832700"/>
    <w:rsid w:val="00832C60"/>
    <w:rsid w:val="008343B3"/>
    <w:rsid w:val="00837CF4"/>
    <w:rsid w:val="00842F3A"/>
    <w:rsid w:val="00843C5A"/>
    <w:rsid w:val="00844799"/>
    <w:rsid w:val="00846F6D"/>
    <w:rsid w:val="00851903"/>
    <w:rsid w:val="00851F04"/>
    <w:rsid w:val="00852A6E"/>
    <w:rsid w:val="008533C4"/>
    <w:rsid w:val="008554F5"/>
    <w:rsid w:val="00855936"/>
    <w:rsid w:val="008573EF"/>
    <w:rsid w:val="0086108F"/>
    <w:rsid w:val="00863727"/>
    <w:rsid w:val="00863B00"/>
    <w:rsid w:val="00865553"/>
    <w:rsid w:val="0087085F"/>
    <w:rsid w:val="00870AC5"/>
    <w:rsid w:val="00870CAD"/>
    <w:rsid w:val="00871C79"/>
    <w:rsid w:val="00872E8A"/>
    <w:rsid w:val="00873605"/>
    <w:rsid w:val="00874C3A"/>
    <w:rsid w:val="0087596C"/>
    <w:rsid w:val="00875F32"/>
    <w:rsid w:val="00877743"/>
    <w:rsid w:val="00880152"/>
    <w:rsid w:val="008808CD"/>
    <w:rsid w:val="0088225C"/>
    <w:rsid w:val="00882931"/>
    <w:rsid w:val="00882B19"/>
    <w:rsid w:val="00884572"/>
    <w:rsid w:val="00884949"/>
    <w:rsid w:val="00886375"/>
    <w:rsid w:val="00886651"/>
    <w:rsid w:val="008904E6"/>
    <w:rsid w:val="008910FD"/>
    <w:rsid w:val="008915BA"/>
    <w:rsid w:val="0089195A"/>
    <w:rsid w:val="00892730"/>
    <w:rsid w:val="008943E4"/>
    <w:rsid w:val="008950AF"/>
    <w:rsid w:val="00895120"/>
    <w:rsid w:val="008952C7"/>
    <w:rsid w:val="00895F3E"/>
    <w:rsid w:val="0089644C"/>
    <w:rsid w:val="008A1082"/>
    <w:rsid w:val="008A15B7"/>
    <w:rsid w:val="008A4388"/>
    <w:rsid w:val="008A58B2"/>
    <w:rsid w:val="008B08A9"/>
    <w:rsid w:val="008B0C26"/>
    <w:rsid w:val="008B2510"/>
    <w:rsid w:val="008B2773"/>
    <w:rsid w:val="008B3B20"/>
    <w:rsid w:val="008B4F47"/>
    <w:rsid w:val="008B585F"/>
    <w:rsid w:val="008B5BDB"/>
    <w:rsid w:val="008C3462"/>
    <w:rsid w:val="008C3483"/>
    <w:rsid w:val="008C348B"/>
    <w:rsid w:val="008C3E28"/>
    <w:rsid w:val="008C3EEE"/>
    <w:rsid w:val="008C4A62"/>
    <w:rsid w:val="008C5483"/>
    <w:rsid w:val="008C5FD3"/>
    <w:rsid w:val="008C62A0"/>
    <w:rsid w:val="008D071D"/>
    <w:rsid w:val="008D07B1"/>
    <w:rsid w:val="008D1771"/>
    <w:rsid w:val="008D2FBA"/>
    <w:rsid w:val="008D319D"/>
    <w:rsid w:val="008D39EA"/>
    <w:rsid w:val="008D3BAE"/>
    <w:rsid w:val="008D4F88"/>
    <w:rsid w:val="008D58AF"/>
    <w:rsid w:val="008D6405"/>
    <w:rsid w:val="008E0974"/>
    <w:rsid w:val="008E1A76"/>
    <w:rsid w:val="008E1CE1"/>
    <w:rsid w:val="008E1F48"/>
    <w:rsid w:val="008E4294"/>
    <w:rsid w:val="008E523B"/>
    <w:rsid w:val="008E5CB4"/>
    <w:rsid w:val="008E6320"/>
    <w:rsid w:val="008E6F4A"/>
    <w:rsid w:val="008F025F"/>
    <w:rsid w:val="008F124F"/>
    <w:rsid w:val="008F20DC"/>
    <w:rsid w:val="008F3ACA"/>
    <w:rsid w:val="008F4A4F"/>
    <w:rsid w:val="008F56F3"/>
    <w:rsid w:val="008F68B6"/>
    <w:rsid w:val="008F7694"/>
    <w:rsid w:val="008F7D27"/>
    <w:rsid w:val="00900480"/>
    <w:rsid w:val="009018BE"/>
    <w:rsid w:val="009025B0"/>
    <w:rsid w:val="00902A8A"/>
    <w:rsid w:val="009033F8"/>
    <w:rsid w:val="0090411C"/>
    <w:rsid w:val="00904A92"/>
    <w:rsid w:val="0090583F"/>
    <w:rsid w:val="0090706F"/>
    <w:rsid w:val="009110DE"/>
    <w:rsid w:val="00911813"/>
    <w:rsid w:val="0091329F"/>
    <w:rsid w:val="009138C5"/>
    <w:rsid w:val="00913AA5"/>
    <w:rsid w:val="00913E45"/>
    <w:rsid w:val="009140DB"/>
    <w:rsid w:val="0091425C"/>
    <w:rsid w:val="00914A92"/>
    <w:rsid w:val="00922B69"/>
    <w:rsid w:val="00923276"/>
    <w:rsid w:val="0092361F"/>
    <w:rsid w:val="00925885"/>
    <w:rsid w:val="00927D34"/>
    <w:rsid w:val="0093181C"/>
    <w:rsid w:val="00932140"/>
    <w:rsid w:val="009344CE"/>
    <w:rsid w:val="009353BF"/>
    <w:rsid w:val="00937DDD"/>
    <w:rsid w:val="00937EA6"/>
    <w:rsid w:val="00941ED8"/>
    <w:rsid w:val="0094303A"/>
    <w:rsid w:val="009454B2"/>
    <w:rsid w:val="00946768"/>
    <w:rsid w:val="009467EF"/>
    <w:rsid w:val="009531F9"/>
    <w:rsid w:val="00954AA3"/>
    <w:rsid w:val="00961AA4"/>
    <w:rsid w:val="00964C1E"/>
    <w:rsid w:val="00964C92"/>
    <w:rsid w:val="00965284"/>
    <w:rsid w:val="00966498"/>
    <w:rsid w:val="00966D34"/>
    <w:rsid w:val="00966FB5"/>
    <w:rsid w:val="00971344"/>
    <w:rsid w:val="009723AB"/>
    <w:rsid w:val="00972C5F"/>
    <w:rsid w:val="00974F8E"/>
    <w:rsid w:val="00974FC1"/>
    <w:rsid w:val="009755B9"/>
    <w:rsid w:val="00976B00"/>
    <w:rsid w:val="00976B73"/>
    <w:rsid w:val="0098378B"/>
    <w:rsid w:val="009858BF"/>
    <w:rsid w:val="009867F7"/>
    <w:rsid w:val="00992576"/>
    <w:rsid w:val="009947C7"/>
    <w:rsid w:val="0099510D"/>
    <w:rsid w:val="00995E70"/>
    <w:rsid w:val="00996823"/>
    <w:rsid w:val="00996855"/>
    <w:rsid w:val="00997EC4"/>
    <w:rsid w:val="009A2F0F"/>
    <w:rsid w:val="009A308C"/>
    <w:rsid w:val="009A633D"/>
    <w:rsid w:val="009A6849"/>
    <w:rsid w:val="009B0BFF"/>
    <w:rsid w:val="009B1DB4"/>
    <w:rsid w:val="009B23D9"/>
    <w:rsid w:val="009B5005"/>
    <w:rsid w:val="009B5F3E"/>
    <w:rsid w:val="009B69AC"/>
    <w:rsid w:val="009B79FA"/>
    <w:rsid w:val="009C0AAB"/>
    <w:rsid w:val="009C12B7"/>
    <w:rsid w:val="009C1650"/>
    <w:rsid w:val="009C1AC8"/>
    <w:rsid w:val="009C33B3"/>
    <w:rsid w:val="009C35CD"/>
    <w:rsid w:val="009C42B7"/>
    <w:rsid w:val="009C567D"/>
    <w:rsid w:val="009C5A64"/>
    <w:rsid w:val="009C6306"/>
    <w:rsid w:val="009C6801"/>
    <w:rsid w:val="009C6A89"/>
    <w:rsid w:val="009C6D9F"/>
    <w:rsid w:val="009C77A9"/>
    <w:rsid w:val="009D0643"/>
    <w:rsid w:val="009D07AE"/>
    <w:rsid w:val="009D190A"/>
    <w:rsid w:val="009D251F"/>
    <w:rsid w:val="009D292A"/>
    <w:rsid w:val="009D77B2"/>
    <w:rsid w:val="009E1108"/>
    <w:rsid w:val="009E3218"/>
    <w:rsid w:val="009E5668"/>
    <w:rsid w:val="009E6DB0"/>
    <w:rsid w:val="009F01E7"/>
    <w:rsid w:val="009F18DE"/>
    <w:rsid w:val="009F22B0"/>
    <w:rsid w:val="009F5ADC"/>
    <w:rsid w:val="009F63A1"/>
    <w:rsid w:val="009F6AFE"/>
    <w:rsid w:val="009F73E3"/>
    <w:rsid w:val="009F7C80"/>
    <w:rsid w:val="00A006FB"/>
    <w:rsid w:val="00A03DA7"/>
    <w:rsid w:val="00A04812"/>
    <w:rsid w:val="00A05A21"/>
    <w:rsid w:val="00A13EF4"/>
    <w:rsid w:val="00A14091"/>
    <w:rsid w:val="00A17B0F"/>
    <w:rsid w:val="00A20460"/>
    <w:rsid w:val="00A21C08"/>
    <w:rsid w:val="00A21EBB"/>
    <w:rsid w:val="00A22633"/>
    <w:rsid w:val="00A2308E"/>
    <w:rsid w:val="00A27A82"/>
    <w:rsid w:val="00A30F43"/>
    <w:rsid w:val="00A312BC"/>
    <w:rsid w:val="00A31B58"/>
    <w:rsid w:val="00A32448"/>
    <w:rsid w:val="00A3378B"/>
    <w:rsid w:val="00A348D6"/>
    <w:rsid w:val="00A37797"/>
    <w:rsid w:val="00A4107C"/>
    <w:rsid w:val="00A416DA"/>
    <w:rsid w:val="00A42683"/>
    <w:rsid w:val="00A43A10"/>
    <w:rsid w:val="00A452D9"/>
    <w:rsid w:val="00A4551C"/>
    <w:rsid w:val="00A45AA2"/>
    <w:rsid w:val="00A4605F"/>
    <w:rsid w:val="00A47903"/>
    <w:rsid w:val="00A47C9F"/>
    <w:rsid w:val="00A5015B"/>
    <w:rsid w:val="00A509E5"/>
    <w:rsid w:val="00A538A5"/>
    <w:rsid w:val="00A54ACC"/>
    <w:rsid w:val="00A55AA8"/>
    <w:rsid w:val="00A5775F"/>
    <w:rsid w:val="00A60896"/>
    <w:rsid w:val="00A612A2"/>
    <w:rsid w:val="00A61E1C"/>
    <w:rsid w:val="00A61E9F"/>
    <w:rsid w:val="00A640BF"/>
    <w:rsid w:val="00A64362"/>
    <w:rsid w:val="00A65405"/>
    <w:rsid w:val="00A657D6"/>
    <w:rsid w:val="00A66828"/>
    <w:rsid w:val="00A71B7F"/>
    <w:rsid w:val="00A726A3"/>
    <w:rsid w:val="00A72F6D"/>
    <w:rsid w:val="00A7537A"/>
    <w:rsid w:val="00A75879"/>
    <w:rsid w:val="00A76DDB"/>
    <w:rsid w:val="00A80E15"/>
    <w:rsid w:val="00A82237"/>
    <w:rsid w:val="00A82282"/>
    <w:rsid w:val="00A8275E"/>
    <w:rsid w:val="00A84BB9"/>
    <w:rsid w:val="00A85EDB"/>
    <w:rsid w:val="00A87CC8"/>
    <w:rsid w:val="00A903CB"/>
    <w:rsid w:val="00A90989"/>
    <w:rsid w:val="00A90B2C"/>
    <w:rsid w:val="00A934C0"/>
    <w:rsid w:val="00A936D4"/>
    <w:rsid w:val="00A97341"/>
    <w:rsid w:val="00A97C4D"/>
    <w:rsid w:val="00AA023C"/>
    <w:rsid w:val="00AA3276"/>
    <w:rsid w:val="00AA3A91"/>
    <w:rsid w:val="00AA46C1"/>
    <w:rsid w:val="00AA490E"/>
    <w:rsid w:val="00AA530A"/>
    <w:rsid w:val="00AA6E1C"/>
    <w:rsid w:val="00AB18DB"/>
    <w:rsid w:val="00AB3627"/>
    <w:rsid w:val="00AB4205"/>
    <w:rsid w:val="00AB5B24"/>
    <w:rsid w:val="00AB7629"/>
    <w:rsid w:val="00AC0F28"/>
    <w:rsid w:val="00AC1037"/>
    <w:rsid w:val="00AC148D"/>
    <w:rsid w:val="00AC37B1"/>
    <w:rsid w:val="00AC4098"/>
    <w:rsid w:val="00AC43D6"/>
    <w:rsid w:val="00AC5DDA"/>
    <w:rsid w:val="00AC6031"/>
    <w:rsid w:val="00AC6DB0"/>
    <w:rsid w:val="00AC7518"/>
    <w:rsid w:val="00AD073B"/>
    <w:rsid w:val="00AD2B91"/>
    <w:rsid w:val="00AD3620"/>
    <w:rsid w:val="00AD3A17"/>
    <w:rsid w:val="00AD3B9A"/>
    <w:rsid w:val="00AD5070"/>
    <w:rsid w:val="00AD6644"/>
    <w:rsid w:val="00AD74C2"/>
    <w:rsid w:val="00AD7601"/>
    <w:rsid w:val="00AE0C8E"/>
    <w:rsid w:val="00AE6D5D"/>
    <w:rsid w:val="00AE7D95"/>
    <w:rsid w:val="00AF0742"/>
    <w:rsid w:val="00AF5A3C"/>
    <w:rsid w:val="00AF5A7C"/>
    <w:rsid w:val="00AF6025"/>
    <w:rsid w:val="00AF6740"/>
    <w:rsid w:val="00AF6BB8"/>
    <w:rsid w:val="00AF701D"/>
    <w:rsid w:val="00B002E2"/>
    <w:rsid w:val="00B01111"/>
    <w:rsid w:val="00B01167"/>
    <w:rsid w:val="00B01BDC"/>
    <w:rsid w:val="00B02035"/>
    <w:rsid w:val="00B02A2B"/>
    <w:rsid w:val="00B03248"/>
    <w:rsid w:val="00B06601"/>
    <w:rsid w:val="00B1092E"/>
    <w:rsid w:val="00B1142A"/>
    <w:rsid w:val="00B1163B"/>
    <w:rsid w:val="00B130E2"/>
    <w:rsid w:val="00B151DF"/>
    <w:rsid w:val="00B2065B"/>
    <w:rsid w:val="00B207AD"/>
    <w:rsid w:val="00B2098B"/>
    <w:rsid w:val="00B21DEA"/>
    <w:rsid w:val="00B23107"/>
    <w:rsid w:val="00B25098"/>
    <w:rsid w:val="00B2697F"/>
    <w:rsid w:val="00B27335"/>
    <w:rsid w:val="00B300F8"/>
    <w:rsid w:val="00B3067B"/>
    <w:rsid w:val="00B3094E"/>
    <w:rsid w:val="00B3154A"/>
    <w:rsid w:val="00B31AC8"/>
    <w:rsid w:val="00B330F6"/>
    <w:rsid w:val="00B34203"/>
    <w:rsid w:val="00B34572"/>
    <w:rsid w:val="00B348F7"/>
    <w:rsid w:val="00B3507F"/>
    <w:rsid w:val="00B412F7"/>
    <w:rsid w:val="00B424DF"/>
    <w:rsid w:val="00B43AB6"/>
    <w:rsid w:val="00B43D31"/>
    <w:rsid w:val="00B441B2"/>
    <w:rsid w:val="00B443C5"/>
    <w:rsid w:val="00B4513B"/>
    <w:rsid w:val="00B451BC"/>
    <w:rsid w:val="00B463FE"/>
    <w:rsid w:val="00B50265"/>
    <w:rsid w:val="00B5107D"/>
    <w:rsid w:val="00B51284"/>
    <w:rsid w:val="00B519C5"/>
    <w:rsid w:val="00B53A07"/>
    <w:rsid w:val="00B55126"/>
    <w:rsid w:val="00B5533E"/>
    <w:rsid w:val="00B555CA"/>
    <w:rsid w:val="00B55B05"/>
    <w:rsid w:val="00B573C7"/>
    <w:rsid w:val="00B577C5"/>
    <w:rsid w:val="00B60A6F"/>
    <w:rsid w:val="00B60E4F"/>
    <w:rsid w:val="00B61197"/>
    <w:rsid w:val="00B62C59"/>
    <w:rsid w:val="00B62CFD"/>
    <w:rsid w:val="00B64334"/>
    <w:rsid w:val="00B65F94"/>
    <w:rsid w:val="00B66498"/>
    <w:rsid w:val="00B67D26"/>
    <w:rsid w:val="00B71734"/>
    <w:rsid w:val="00B71859"/>
    <w:rsid w:val="00B733AC"/>
    <w:rsid w:val="00B742A1"/>
    <w:rsid w:val="00B754DE"/>
    <w:rsid w:val="00B76806"/>
    <w:rsid w:val="00B81559"/>
    <w:rsid w:val="00B864F5"/>
    <w:rsid w:val="00B86DE2"/>
    <w:rsid w:val="00B87D27"/>
    <w:rsid w:val="00B87EC7"/>
    <w:rsid w:val="00B9038A"/>
    <w:rsid w:val="00B91592"/>
    <w:rsid w:val="00B93A32"/>
    <w:rsid w:val="00B9786C"/>
    <w:rsid w:val="00B97E68"/>
    <w:rsid w:val="00BA11CB"/>
    <w:rsid w:val="00BA2547"/>
    <w:rsid w:val="00BA382F"/>
    <w:rsid w:val="00BA52B9"/>
    <w:rsid w:val="00BA7B9E"/>
    <w:rsid w:val="00BB26FB"/>
    <w:rsid w:val="00BB26FE"/>
    <w:rsid w:val="00BB286A"/>
    <w:rsid w:val="00BB298A"/>
    <w:rsid w:val="00BB41C2"/>
    <w:rsid w:val="00BB4630"/>
    <w:rsid w:val="00BB6D60"/>
    <w:rsid w:val="00BB7976"/>
    <w:rsid w:val="00BC2066"/>
    <w:rsid w:val="00BC504B"/>
    <w:rsid w:val="00BC53E8"/>
    <w:rsid w:val="00BC6074"/>
    <w:rsid w:val="00BC6401"/>
    <w:rsid w:val="00BC7390"/>
    <w:rsid w:val="00BC786F"/>
    <w:rsid w:val="00BD0C59"/>
    <w:rsid w:val="00BD1A40"/>
    <w:rsid w:val="00BD306F"/>
    <w:rsid w:val="00BD31AB"/>
    <w:rsid w:val="00BD34AC"/>
    <w:rsid w:val="00BD5C8D"/>
    <w:rsid w:val="00BD697C"/>
    <w:rsid w:val="00BE1695"/>
    <w:rsid w:val="00BE27F0"/>
    <w:rsid w:val="00BE302C"/>
    <w:rsid w:val="00BE5250"/>
    <w:rsid w:val="00BE5E4E"/>
    <w:rsid w:val="00BE6DA8"/>
    <w:rsid w:val="00BF024A"/>
    <w:rsid w:val="00BF17AB"/>
    <w:rsid w:val="00BF1E4F"/>
    <w:rsid w:val="00BF2D66"/>
    <w:rsid w:val="00BF2D96"/>
    <w:rsid w:val="00BF2DE0"/>
    <w:rsid w:val="00BF33D7"/>
    <w:rsid w:val="00BF5A58"/>
    <w:rsid w:val="00BF7191"/>
    <w:rsid w:val="00C0052A"/>
    <w:rsid w:val="00C01A9E"/>
    <w:rsid w:val="00C01E44"/>
    <w:rsid w:val="00C04988"/>
    <w:rsid w:val="00C056A2"/>
    <w:rsid w:val="00C05CAA"/>
    <w:rsid w:val="00C10AAA"/>
    <w:rsid w:val="00C16692"/>
    <w:rsid w:val="00C23C7A"/>
    <w:rsid w:val="00C242EA"/>
    <w:rsid w:val="00C25BFC"/>
    <w:rsid w:val="00C25C7D"/>
    <w:rsid w:val="00C26DA3"/>
    <w:rsid w:val="00C26EC5"/>
    <w:rsid w:val="00C27ED3"/>
    <w:rsid w:val="00C32BB4"/>
    <w:rsid w:val="00C36F7B"/>
    <w:rsid w:val="00C3794E"/>
    <w:rsid w:val="00C37B71"/>
    <w:rsid w:val="00C43F02"/>
    <w:rsid w:val="00C43F07"/>
    <w:rsid w:val="00C4554E"/>
    <w:rsid w:val="00C45B3B"/>
    <w:rsid w:val="00C4702B"/>
    <w:rsid w:val="00C47949"/>
    <w:rsid w:val="00C50C09"/>
    <w:rsid w:val="00C50F73"/>
    <w:rsid w:val="00C5282F"/>
    <w:rsid w:val="00C53A06"/>
    <w:rsid w:val="00C53E85"/>
    <w:rsid w:val="00C544E6"/>
    <w:rsid w:val="00C62A66"/>
    <w:rsid w:val="00C62D0F"/>
    <w:rsid w:val="00C62D76"/>
    <w:rsid w:val="00C67E8A"/>
    <w:rsid w:val="00C70735"/>
    <w:rsid w:val="00C71427"/>
    <w:rsid w:val="00C72447"/>
    <w:rsid w:val="00C7320D"/>
    <w:rsid w:val="00C7324B"/>
    <w:rsid w:val="00C73EF9"/>
    <w:rsid w:val="00C741B9"/>
    <w:rsid w:val="00C7573E"/>
    <w:rsid w:val="00C764E1"/>
    <w:rsid w:val="00C76D5C"/>
    <w:rsid w:val="00C77098"/>
    <w:rsid w:val="00C8261B"/>
    <w:rsid w:val="00C83CCB"/>
    <w:rsid w:val="00C8425A"/>
    <w:rsid w:val="00C85671"/>
    <w:rsid w:val="00C85BF7"/>
    <w:rsid w:val="00C86D29"/>
    <w:rsid w:val="00C86E3F"/>
    <w:rsid w:val="00C90BA8"/>
    <w:rsid w:val="00C92344"/>
    <w:rsid w:val="00C9248C"/>
    <w:rsid w:val="00C94B6B"/>
    <w:rsid w:val="00C94C32"/>
    <w:rsid w:val="00C97182"/>
    <w:rsid w:val="00CA295E"/>
    <w:rsid w:val="00CA296D"/>
    <w:rsid w:val="00CA2E38"/>
    <w:rsid w:val="00CA3044"/>
    <w:rsid w:val="00CB1419"/>
    <w:rsid w:val="00CB166A"/>
    <w:rsid w:val="00CB4730"/>
    <w:rsid w:val="00CB54E5"/>
    <w:rsid w:val="00CB57D0"/>
    <w:rsid w:val="00CC1612"/>
    <w:rsid w:val="00CC1804"/>
    <w:rsid w:val="00CC1ADD"/>
    <w:rsid w:val="00CC2070"/>
    <w:rsid w:val="00CC26AA"/>
    <w:rsid w:val="00CC2E0D"/>
    <w:rsid w:val="00CC3D91"/>
    <w:rsid w:val="00CC61D1"/>
    <w:rsid w:val="00CD01B5"/>
    <w:rsid w:val="00CD0F30"/>
    <w:rsid w:val="00CD125A"/>
    <w:rsid w:val="00CD148C"/>
    <w:rsid w:val="00CD2F6F"/>
    <w:rsid w:val="00CD4070"/>
    <w:rsid w:val="00CD4609"/>
    <w:rsid w:val="00CD5B2D"/>
    <w:rsid w:val="00CD62E5"/>
    <w:rsid w:val="00CD67CA"/>
    <w:rsid w:val="00CE001B"/>
    <w:rsid w:val="00CE0D03"/>
    <w:rsid w:val="00CE1617"/>
    <w:rsid w:val="00CE1F3D"/>
    <w:rsid w:val="00CE4680"/>
    <w:rsid w:val="00CE591C"/>
    <w:rsid w:val="00CE6D76"/>
    <w:rsid w:val="00CF03C9"/>
    <w:rsid w:val="00CF0990"/>
    <w:rsid w:val="00CF1516"/>
    <w:rsid w:val="00CF1AD6"/>
    <w:rsid w:val="00CF280E"/>
    <w:rsid w:val="00CF28FD"/>
    <w:rsid w:val="00CF3873"/>
    <w:rsid w:val="00CF5194"/>
    <w:rsid w:val="00CF5D1A"/>
    <w:rsid w:val="00CF5DBF"/>
    <w:rsid w:val="00CF7670"/>
    <w:rsid w:val="00CF7B18"/>
    <w:rsid w:val="00D0049D"/>
    <w:rsid w:val="00D03AA1"/>
    <w:rsid w:val="00D03DAE"/>
    <w:rsid w:val="00D04FAB"/>
    <w:rsid w:val="00D053A6"/>
    <w:rsid w:val="00D05E72"/>
    <w:rsid w:val="00D073F4"/>
    <w:rsid w:val="00D10B75"/>
    <w:rsid w:val="00D10D13"/>
    <w:rsid w:val="00D10E13"/>
    <w:rsid w:val="00D121D2"/>
    <w:rsid w:val="00D160F3"/>
    <w:rsid w:val="00D165B6"/>
    <w:rsid w:val="00D2265D"/>
    <w:rsid w:val="00D24AAC"/>
    <w:rsid w:val="00D25D78"/>
    <w:rsid w:val="00D27410"/>
    <w:rsid w:val="00D27924"/>
    <w:rsid w:val="00D30131"/>
    <w:rsid w:val="00D3163D"/>
    <w:rsid w:val="00D317B7"/>
    <w:rsid w:val="00D32446"/>
    <w:rsid w:val="00D3274F"/>
    <w:rsid w:val="00D33076"/>
    <w:rsid w:val="00D340A1"/>
    <w:rsid w:val="00D35B14"/>
    <w:rsid w:val="00D4072A"/>
    <w:rsid w:val="00D40DE8"/>
    <w:rsid w:val="00D43B2B"/>
    <w:rsid w:val="00D43EC0"/>
    <w:rsid w:val="00D44736"/>
    <w:rsid w:val="00D45822"/>
    <w:rsid w:val="00D46A14"/>
    <w:rsid w:val="00D46DD5"/>
    <w:rsid w:val="00D472D6"/>
    <w:rsid w:val="00D474CE"/>
    <w:rsid w:val="00D51E8E"/>
    <w:rsid w:val="00D522EA"/>
    <w:rsid w:val="00D52729"/>
    <w:rsid w:val="00D5382D"/>
    <w:rsid w:val="00D54078"/>
    <w:rsid w:val="00D55379"/>
    <w:rsid w:val="00D55D49"/>
    <w:rsid w:val="00D55D7B"/>
    <w:rsid w:val="00D55D82"/>
    <w:rsid w:val="00D56F67"/>
    <w:rsid w:val="00D6070F"/>
    <w:rsid w:val="00D61BA4"/>
    <w:rsid w:val="00D61F3B"/>
    <w:rsid w:val="00D62534"/>
    <w:rsid w:val="00D64622"/>
    <w:rsid w:val="00D651CA"/>
    <w:rsid w:val="00D652F7"/>
    <w:rsid w:val="00D65FAF"/>
    <w:rsid w:val="00D65FF5"/>
    <w:rsid w:val="00D667B7"/>
    <w:rsid w:val="00D67DC1"/>
    <w:rsid w:val="00D7115B"/>
    <w:rsid w:val="00D7167F"/>
    <w:rsid w:val="00D72B03"/>
    <w:rsid w:val="00D7416A"/>
    <w:rsid w:val="00D75751"/>
    <w:rsid w:val="00D75CB1"/>
    <w:rsid w:val="00D768BD"/>
    <w:rsid w:val="00D7744C"/>
    <w:rsid w:val="00D84A29"/>
    <w:rsid w:val="00D87299"/>
    <w:rsid w:val="00D902DE"/>
    <w:rsid w:val="00D90B24"/>
    <w:rsid w:val="00D912C1"/>
    <w:rsid w:val="00D91855"/>
    <w:rsid w:val="00D949D1"/>
    <w:rsid w:val="00D94F23"/>
    <w:rsid w:val="00D95D93"/>
    <w:rsid w:val="00D96BD3"/>
    <w:rsid w:val="00D9714A"/>
    <w:rsid w:val="00DA0D61"/>
    <w:rsid w:val="00DA0F80"/>
    <w:rsid w:val="00DA4756"/>
    <w:rsid w:val="00DA4B81"/>
    <w:rsid w:val="00DA54FA"/>
    <w:rsid w:val="00DA59A3"/>
    <w:rsid w:val="00DB188B"/>
    <w:rsid w:val="00DB23EC"/>
    <w:rsid w:val="00DB31A2"/>
    <w:rsid w:val="00DB4899"/>
    <w:rsid w:val="00DB54BF"/>
    <w:rsid w:val="00DB69C5"/>
    <w:rsid w:val="00DB7E26"/>
    <w:rsid w:val="00DC048D"/>
    <w:rsid w:val="00DC085F"/>
    <w:rsid w:val="00DC193A"/>
    <w:rsid w:val="00DC2E68"/>
    <w:rsid w:val="00DC4D48"/>
    <w:rsid w:val="00DC6E4F"/>
    <w:rsid w:val="00DC7A4F"/>
    <w:rsid w:val="00DD0259"/>
    <w:rsid w:val="00DD030C"/>
    <w:rsid w:val="00DD34AD"/>
    <w:rsid w:val="00DD3FD4"/>
    <w:rsid w:val="00DD58F5"/>
    <w:rsid w:val="00DD6A3D"/>
    <w:rsid w:val="00DE3733"/>
    <w:rsid w:val="00DE38EE"/>
    <w:rsid w:val="00DE4D1C"/>
    <w:rsid w:val="00DE5425"/>
    <w:rsid w:val="00DE710B"/>
    <w:rsid w:val="00DE7565"/>
    <w:rsid w:val="00DF059A"/>
    <w:rsid w:val="00DF07A3"/>
    <w:rsid w:val="00DF2E94"/>
    <w:rsid w:val="00DF30F2"/>
    <w:rsid w:val="00DF3C53"/>
    <w:rsid w:val="00DF4990"/>
    <w:rsid w:val="00DF5516"/>
    <w:rsid w:val="00DF5D18"/>
    <w:rsid w:val="00DF63AF"/>
    <w:rsid w:val="00DF6A9E"/>
    <w:rsid w:val="00E00163"/>
    <w:rsid w:val="00E006A1"/>
    <w:rsid w:val="00E01682"/>
    <w:rsid w:val="00E01DFD"/>
    <w:rsid w:val="00E05938"/>
    <w:rsid w:val="00E05D2E"/>
    <w:rsid w:val="00E07D90"/>
    <w:rsid w:val="00E07D9B"/>
    <w:rsid w:val="00E11186"/>
    <w:rsid w:val="00E11DCC"/>
    <w:rsid w:val="00E14144"/>
    <w:rsid w:val="00E15584"/>
    <w:rsid w:val="00E1668F"/>
    <w:rsid w:val="00E17989"/>
    <w:rsid w:val="00E17A2A"/>
    <w:rsid w:val="00E17D34"/>
    <w:rsid w:val="00E201E8"/>
    <w:rsid w:val="00E20C51"/>
    <w:rsid w:val="00E2415E"/>
    <w:rsid w:val="00E27B5A"/>
    <w:rsid w:val="00E30039"/>
    <w:rsid w:val="00E30425"/>
    <w:rsid w:val="00E31335"/>
    <w:rsid w:val="00E32621"/>
    <w:rsid w:val="00E3498D"/>
    <w:rsid w:val="00E352E5"/>
    <w:rsid w:val="00E40FB0"/>
    <w:rsid w:val="00E416B0"/>
    <w:rsid w:val="00E42100"/>
    <w:rsid w:val="00E43280"/>
    <w:rsid w:val="00E43A37"/>
    <w:rsid w:val="00E43B0C"/>
    <w:rsid w:val="00E4432E"/>
    <w:rsid w:val="00E4489C"/>
    <w:rsid w:val="00E44BFF"/>
    <w:rsid w:val="00E4593D"/>
    <w:rsid w:val="00E468FE"/>
    <w:rsid w:val="00E476A9"/>
    <w:rsid w:val="00E476DE"/>
    <w:rsid w:val="00E50863"/>
    <w:rsid w:val="00E50A55"/>
    <w:rsid w:val="00E57DAF"/>
    <w:rsid w:val="00E61AA5"/>
    <w:rsid w:val="00E6215E"/>
    <w:rsid w:val="00E64291"/>
    <w:rsid w:val="00E66C85"/>
    <w:rsid w:val="00E66EFC"/>
    <w:rsid w:val="00E71EF5"/>
    <w:rsid w:val="00E721DF"/>
    <w:rsid w:val="00E72C1D"/>
    <w:rsid w:val="00E735B7"/>
    <w:rsid w:val="00E7415A"/>
    <w:rsid w:val="00E74241"/>
    <w:rsid w:val="00E75B35"/>
    <w:rsid w:val="00E76E60"/>
    <w:rsid w:val="00E7723D"/>
    <w:rsid w:val="00E80318"/>
    <w:rsid w:val="00E82415"/>
    <w:rsid w:val="00E836CE"/>
    <w:rsid w:val="00E85706"/>
    <w:rsid w:val="00E86683"/>
    <w:rsid w:val="00E874A7"/>
    <w:rsid w:val="00E87BB5"/>
    <w:rsid w:val="00E91B87"/>
    <w:rsid w:val="00E92763"/>
    <w:rsid w:val="00E93B6F"/>
    <w:rsid w:val="00E93BCF"/>
    <w:rsid w:val="00E9417F"/>
    <w:rsid w:val="00E960E0"/>
    <w:rsid w:val="00E97124"/>
    <w:rsid w:val="00EA158B"/>
    <w:rsid w:val="00EA1A4B"/>
    <w:rsid w:val="00EA44E9"/>
    <w:rsid w:val="00EA6022"/>
    <w:rsid w:val="00EA6C85"/>
    <w:rsid w:val="00EA7E39"/>
    <w:rsid w:val="00EB009E"/>
    <w:rsid w:val="00EB3D4F"/>
    <w:rsid w:val="00EB43FE"/>
    <w:rsid w:val="00EB6380"/>
    <w:rsid w:val="00EB7D0B"/>
    <w:rsid w:val="00EC121A"/>
    <w:rsid w:val="00EC12F0"/>
    <w:rsid w:val="00EC1DB9"/>
    <w:rsid w:val="00EC2698"/>
    <w:rsid w:val="00EC2CFD"/>
    <w:rsid w:val="00EC3015"/>
    <w:rsid w:val="00EC3E88"/>
    <w:rsid w:val="00EC4774"/>
    <w:rsid w:val="00EC5EF6"/>
    <w:rsid w:val="00EC7751"/>
    <w:rsid w:val="00ED05F6"/>
    <w:rsid w:val="00ED2410"/>
    <w:rsid w:val="00ED3ADF"/>
    <w:rsid w:val="00ED553C"/>
    <w:rsid w:val="00ED555E"/>
    <w:rsid w:val="00ED633A"/>
    <w:rsid w:val="00ED7610"/>
    <w:rsid w:val="00ED7877"/>
    <w:rsid w:val="00EE0CBB"/>
    <w:rsid w:val="00EE0DBB"/>
    <w:rsid w:val="00EE10F4"/>
    <w:rsid w:val="00EE1D10"/>
    <w:rsid w:val="00EE2FBF"/>
    <w:rsid w:val="00EE36DC"/>
    <w:rsid w:val="00EE6A7B"/>
    <w:rsid w:val="00EF03F6"/>
    <w:rsid w:val="00EF084A"/>
    <w:rsid w:val="00EF16D5"/>
    <w:rsid w:val="00EF3975"/>
    <w:rsid w:val="00EF3A0C"/>
    <w:rsid w:val="00EF472E"/>
    <w:rsid w:val="00EF4E11"/>
    <w:rsid w:val="00F013FE"/>
    <w:rsid w:val="00F031A3"/>
    <w:rsid w:val="00F03A97"/>
    <w:rsid w:val="00F03C65"/>
    <w:rsid w:val="00F045C2"/>
    <w:rsid w:val="00F0479D"/>
    <w:rsid w:val="00F05AAC"/>
    <w:rsid w:val="00F064B3"/>
    <w:rsid w:val="00F07525"/>
    <w:rsid w:val="00F07F9E"/>
    <w:rsid w:val="00F12D02"/>
    <w:rsid w:val="00F13EEE"/>
    <w:rsid w:val="00F14C02"/>
    <w:rsid w:val="00F156F2"/>
    <w:rsid w:val="00F202B9"/>
    <w:rsid w:val="00F208A7"/>
    <w:rsid w:val="00F22A6D"/>
    <w:rsid w:val="00F23389"/>
    <w:rsid w:val="00F247E1"/>
    <w:rsid w:val="00F253FD"/>
    <w:rsid w:val="00F25DCF"/>
    <w:rsid w:val="00F27AD7"/>
    <w:rsid w:val="00F31F7C"/>
    <w:rsid w:val="00F3244A"/>
    <w:rsid w:val="00F32BB8"/>
    <w:rsid w:val="00F338E7"/>
    <w:rsid w:val="00F34797"/>
    <w:rsid w:val="00F34810"/>
    <w:rsid w:val="00F35116"/>
    <w:rsid w:val="00F3582E"/>
    <w:rsid w:val="00F37699"/>
    <w:rsid w:val="00F376E3"/>
    <w:rsid w:val="00F37928"/>
    <w:rsid w:val="00F40C3A"/>
    <w:rsid w:val="00F422F4"/>
    <w:rsid w:val="00F4380F"/>
    <w:rsid w:val="00F43B51"/>
    <w:rsid w:val="00F43E18"/>
    <w:rsid w:val="00F47751"/>
    <w:rsid w:val="00F5077B"/>
    <w:rsid w:val="00F53648"/>
    <w:rsid w:val="00F5567F"/>
    <w:rsid w:val="00F56142"/>
    <w:rsid w:val="00F60E85"/>
    <w:rsid w:val="00F6142D"/>
    <w:rsid w:val="00F6226B"/>
    <w:rsid w:val="00F62354"/>
    <w:rsid w:val="00F62C06"/>
    <w:rsid w:val="00F64573"/>
    <w:rsid w:val="00F64F15"/>
    <w:rsid w:val="00F663EF"/>
    <w:rsid w:val="00F70B70"/>
    <w:rsid w:val="00F71986"/>
    <w:rsid w:val="00F731E1"/>
    <w:rsid w:val="00F732FE"/>
    <w:rsid w:val="00F73E54"/>
    <w:rsid w:val="00F76AC1"/>
    <w:rsid w:val="00F76E00"/>
    <w:rsid w:val="00F76FD2"/>
    <w:rsid w:val="00F77010"/>
    <w:rsid w:val="00F817DE"/>
    <w:rsid w:val="00F8194E"/>
    <w:rsid w:val="00F820AB"/>
    <w:rsid w:val="00F830FE"/>
    <w:rsid w:val="00F8352A"/>
    <w:rsid w:val="00F83D70"/>
    <w:rsid w:val="00F85653"/>
    <w:rsid w:val="00F8577A"/>
    <w:rsid w:val="00F874DC"/>
    <w:rsid w:val="00F91079"/>
    <w:rsid w:val="00F92C78"/>
    <w:rsid w:val="00F934C1"/>
    <w:rsid w:val="00F93F80"/>
    <w:rsid w:val="00F94694"/>
    <w:rsid w:val="00F95226"/>
    <w:rsid w:val="00F96424"/>
    <w:rsid w:val="00F97F30"/>
    <w:rsid w:val="00FA04A8"/>
    <w:rsid w:val="00FA1F06"/>
    <w:rsid w:val="00FA317D"/>
    <w:rsid w:val="00FA4E2D"/>
    <w:rsid w:val="00FA5CDA"/>
    <w:rsid w:val="00FA7701"/>
    <w:rsid w:val="00FB03A2"/>
    <w:rsid w:val="00FB04CD"/>
    <w:rsid w:val="00FB1776"/>
    <w:rsid w:val="00FB1943"/>
    <w:rsid w:val="00FB1E60"/>
    <w:rsid w:val="00FB2C5C"/>
    <w:rsid w:val="00FB737F"/>
    <w:rsid w:val="00FC2A7D"/>
    <w:rsid w:val="00FC6AB4"/>
    <w:rsid w:val="00FC6B87"/>
    <w:rsid w:val="00FC6EA5"/>
    <w:rsid w:val="00FD0D1E"/>
    <w:rsid w:val="00FD15BA"/>
    <w:rsid w:val="00FD42F8"/>
    <w:rsid w:val="00FD53A0"/>
    <w:rsid w:val="00FD7867"/>
    <w:rsid w:val="00FD7C91"/>
    <w:rsid w:val="00FE208A"/>
    <w:rsid w:val="00FE68A8"/>
    <w:rsid w:val="00FE6DDB"/>
    <w:rsid w:val="00FE7F3F"/>
    <w:rsid w:val="00FF0090"/>
    <w:rsid w:val="00FF0A5B"/>
    <w:rsid w:val="00FF1535"/>
    <w:rsid w:val="00FF20B4"/>
    <w:rsid w:val="00FF3207"/>
    <w:rsid w:val="00FF33F5"/>
    <w:rsid w:val="00FF3B65"/>
    <w:rsid w:val="00FF4176"/>
    <w:rsid w:val="00FF55E0"/>
    <w:rsid w:val="00FF706A"/>
    <w:rsid w:val="01437C9C"/>
    <w:rsid w:val="01627F2D"/>
    <w:rsid w:val="01763BCE"/>
    <w:rsid w:val="018C519F"/>
    <w:rsid w:val="01CC7C92"/>
    <w:rsid w:val="020C4406"/>
    <w:rsid w:val="02325261"/>
    <w:rsid w:val="025A24CF"/>
    <w:rsid w:val="026B74AB"/>
    <w:rsid w:val="027B2A67"/>
    <w:rsid w:val="02BF77F6"/>
    <w:rsid w:val="02C17BE6"/>
    <w:rsid w:val="02C57B34"/>
    <w:rsid w:val="02D84414"/>
    <w:rsid w:val="03015719"/>
    <w:rsid w:val="03123591"/>
    <w:rsid w:val="03130ED3"/>
    <w:rsid w:val="037C7496"/>
    <w:rsid w:val="037E6D6A"/>
    <w:rsid w:val="038F2A9E"/>
    <w:rsid w:val="03B42718"/>
    <w:rsid w:val="03E90593"/>
    <w:rsid w:val="04415B51"/>
    <w:rsid w:val="04B54A0D"/>
    <w:rsid w:val="04B65B3F"/>
    <w:rsid w:val="04B96164"/>
    <w:rsid w:val="04BF7C35"/>
    <w:rsid w:val="04C9566C"/>
    <w:rsid w:val="04E92229"/>
    <w:rsid w:val="05362C17"/>
    <w:rsid w:val="055B47FF"/>
    <w:rsid w:val="056D52E8"/>
    <w:rsid w:val="05760EFB"/>
    <w:rsid w:val="05927A85"/>
    <w:rsid w:val="05C66327"/>
    <w:rsid w:val="05F502C8"/>
    <w:rsid w:val="062D26D0"/>
    <w:rsid w:val="0676235A"/>
    <w:rsid w:val="069B38E9"/>
    <w:rsid w:val="06F832D7"/>
    <w:rsid w:val="07025650"/>
    <w:rsid w:val="070B4DB8"/>
    <w:rsid w:val="071010C3"/>
    <w:rsid w:val="072D4D2F"/>
    <w:rsid w:val="073836D3"/>
    <w:rsid w:val="077227EF"/>
    <w:rsid w:val="077E34BC"/>
    <w:rsid w:val="07BB2FFD"/>
    <w:rsid w:val="07C05BA3"/>
    <w:rsid w:val="07F3202F"/>
    <w:rsid w:val="07FE0403"/>
    <w:rsid w:val="080A371B"/>
    <w:rsid w:val="08164391"/>
    <w:rsid w:val="081D52ED"/>
    <w:rsid w:val="08722DA0"/>
    <w:rsid w:val="089A05FC"/>
    <w:rsid w:val="08C15F5A"/>
    <w:rsid w:val="08C211F0"/>
    <w:rsid w:val="08D505E6"/>
    <w:rsid w:val="08E178BF"/>
    <w:rsid w:val="08F33680"/>
    <w:rsid w:val="0902559D"/>
    <w:rsid w:val="095347F5"/>
    <w:rsid w:val="097862A6"/>
    <w:rsid w:val="09897638"/>
    <w:rsid w:val="098F5218"/>
    <w:rsid w:val="099E1F14"/>
    <w:rsid w:val="09A035C7"/>
    <w:rsid w:val="09B729A4"/>
    <w:rsid w:val="09F25FD0"/>
    <w:rsid w:val="0A962C51"/>
    <w:rsid w:val="0AC41E4E"/>
    <w:rsid w:val="0B0F299D"/>
    <w:rsid w:val="0B196B42"/>
    <w:rsid w:val="0B372620"/>
    <w:rsid w:val="0B4944B6"/>
    <w:rsid w:val="0B5A482D"/>
    <w:rsid w:val="0B5A5F15"/>
    <w:rsid w:val="0B7F7B23"/>
    <w:rsid w:val="0B995270"/>
    <w:rsid w:val="0BC11EE9"/>
    <w:rsid w:val="0C0F6D61"/>
    <w:rsid w:val="0C6A1E33"/>
    <w:rsid w:val="0CAA3075"/>
    <w:rsid w:val="0CAD517A"/>
    <w:rsid w:val="0CB95DA3"/>
    <w:rsid w:val="0D180C68"/>
    <w:rsid w:val="0D4538F5"/>
    <w:rsid w:val="0D504342"/>
    <w:rsid w:val="0D927FE1"/>
    <w:rsid w:val="0D9E6986"/>
    <w:rsid w:val="0DAD6BC9"/>
    <w:rsid w:val="0DC131D9"/>
    <w:rsid w:val="0DFF437C"/>
    <w:rsid w:val="0E0D1416"/>
    <w:rsid w:val="0E855EC8"/>
    <w:rsid w:val="0E8E4FC6"/>
    <w:rsid w:val="0E9804BB"/>
    <w:rsid w:val="0EAF071F"/>
    <w:rsid w:val="0EE24651"/>
    <w:rsid w:val="0F323A11"/>
    <w:rsid w:val="0F625791"/>
    <w:rsid w:val="0FB13802"/>
    <w:rsid w:val="10046849"/>
    <w:rsid w:val="102869DB"/>
    <w:rsid w:val="103E5A9F"/>
    <w:rsid w:val="106A6FF4"/>
    <w:rsid w:val="107838CD"/>
    <w:rsid w:val="10991687"/>
    <w:rsid w:val="10A75A67"/>
    <w:rsid w:val="10C121D4"/>
    <w:rsid w:val="10FD39C4"/>
    <w:rsid w:val="11281EB6"/>
    <w:rsid w:val="11621A79"/>
    <w:rsid w:val="11AC53EA"/>
    <w:rsid w:val="11B20C52"/>
    <w:rsid w:val="125735A8"/>
    <w:rsid w:val="12655548"/>
    <w:rsid w:val="126F6B43"/>
    <w:rsid w:val="127534D5"/>
    <w:rsid w:val="12A93DFA"/>
    <w:rsid w:val="12AA7B7B"/>
    <w:rsid w:val="12D90460"/>
    <w:rsid w:val="12E35D63"/>
    <w:rsid w:val="13377B07"/>
    <w:rsid w:val="1339751B"/>
    <w:rsid w:val="133F03DA"/>
    <w:rsid w:val="13491142"/>
    <w:rsid w:val="13685340"/>
    <w:rsid w:val="137E3AE7"/>
    <w:rsid w:val="13AC7923"/>
    <w:rsid w:val="13AD72DF"/>
    <w:rsid w:val="13B912A1"/>
    <w:rsid w:val="13E470BD"/>
    <w:rsid w:val="140164B1"/>
    <w:rsid w:val="14070E6E"/>
    <w:rsid w:val="140D6614"/>
    <w:rsid w:val="14515DD5"/>
    <w:rsid w:val="149D101A"/>
    <w:rsid w:val="14CD5DA3"/>
    <w:rsid w:val="14D7452C"/>
    <w:rsid w:val="152C0D1B"/>
    <w:rsid w:val="153542FD"/>
    <w:rsid w:val="15525368"/>
    <w:rsid w:val="158C5316"/>
    <w:rsid w:val="15AF1579"/>
    <w:rsid w:val="15D54F0F"/>
    <w:rsid w:val="16042DE9"/>
    <w:rsid w:val="162E71AF"/>
    <w:rsid w:val="163360DA"/>
    <w:rsid w:val="1660712E"/>
    <w:rsid w:val="166603FD"/>
    <w:rsid w:val="1674297A"/>
    <w:rsid w:val="16766311"/>
    <w:rsid w:val="167A5EE6"/>
    <w:rsid w:val="167D48BE"/>
    <w:rsid w:val="168112E0"/>
    <w:rsid w:val="1699418F"/>
    <w:rsid w:val="16AC6950"/>
    <w:rsid w:val="16BE143E"/>
    <w:rsid w:val="16CF5E02"/>
    <w:rsid w:val="16F610F4"/>
    <w:rsid w:val="16FC471D"/>
    <w:rsid w:val="1722397D"/>
    <w:rsid w:val="17326391"/>
    <w:rsid w:val="174C193E"/>
    <w:rsid w:val="174E374F"/>
    <w:rsid w:val="17602F8E"/>
    <w:rsid w:val="17604249"/>
    <w:rsid w:val="176401EE"/>
    <w:rsid w:val="176651A7"/>
    <w:rsid w:val="1787048B"/>
    <w:rsid w:val="17B1375A"/>
    <w:rsid w:val="17C07E11"/>
    <w:rsid w:val="1804388A"/>
    <w:rsid w:val="183A3BB7"/>
    <w:rsid w:val="18645740"/>
    <w:rsid w:val="18822A00"/>
    <w:rsid w:val="188427B2"/>
    <w:rsid w:val="18A83BA6"/>
    <w:rsid w:val="18CC36F6"/>
    <w:rsid w:val="18FE1560"/>
    <w:rsid w:val="190B6E9A"/>
    <w:rsid w:val="191C10A7"/>
    <w:rsid w:val="19382728"/>
    <w:rsid w:val="19793E03"/>
    <w:rsid w:val="199E14D2"/>
    <w:rsid w:val="19CB312C"/>
    <w:rsid w:val="1A013C64"/>
    <w:rsid w:val="1A0F4768"/>
    <w:rsid w:val="1A197394"/>
    <w:rsid w:val="1A295829"/>
    <w:rsid w:val="1A3F504D"/>
    <w:rsid w:val="1A646BE8"/>
    <w:rsid w:val="1A672B43"/>
    <w:rsid w:val="1A8011C2"/>
    <w:rsid w:val="1AA14B1F"/>
    <w:rsid w:val="1AB84DFF"/>
    <w:rsid w:val="1B51693A"/>
    <w:rsid w:val="1B595EDD"/>
    <w:rsid w:val="1B99253B"/>
    <w:rsid w:val="1B9E75BF"/>
    <w:rsid w:val="1BA3139C"/>
    <w:rsid w:val="1BCD751A"/>
    <w:rsid w:val="1BD34B4C"/>
    <w:rsid w:val="1BE215F7"/>
    <w:rsid w:val="1BFC2ACA"/>
    <w:rsid w:val="1C2C223D"/>
    <w:rsid w:val="1C2D5549"/>
    <w:rsid w:val="1C454471"/>
    <w:rsid w:val="1C6824A2"/>
    <w:rsid w:val="1C6F2165"/>
    <w:rsid w:val="1C7B67DE"/>
    <w:rsid w:val="1C8054A9"/>
    <w:rsid w:val="1C8431EB"/>
    <w:rsid w:val="1CAB4C1C"/>
    <w:rsid w:val="1CF739BD"/>
    <w:rsid w:val="1D3764AF"/>
    <w:rsid w:val="1D4A1BDD"/>
    <w:rsid w:val="1D5F2064"/>
    <w:rsid w:val="1D72517A"/>
    <w:rsid w:val="1D951428"/>
    <w:rsid w:val="1DD22755"/>
    <w:rsid w:val="1DE55F0B"/>
    <w:rsid w:val="1DE63698"/>
    <w:rsid w:val="1DF148B0"/>
    <w:rsid w:val="1DF61EC7"/>
    <w:rsid w:val="1DF75C3F"/>
    <w:rsid w:val="1E1265D5"/>
    <w:rsid w:val="1E5E6B54"/>
    <w:rsid w:val="1E620C67"/>
    <w:rsid w:val="1E68082D"/>
    <w:rsid w:val="1E831280"/>
    <w:rsid w:val="1E845724"/>
    <w:rsid w:val="1EA90CE7"/>
    <w:rsid w:val="1EB84211"/>
    <w:rsid w:val="1EF503D0"/>
    <w:rsid w:val="1F021647"/>
    <w:rsid w:val="1F095C2A"/>
    <w:rsid w:val="1F114ADE"/>
    <w:rsid w:val="1F44616C"/>
    <w:rsid w:val="1F470500"/>
    <w:rsid w:val="1FB74BD5"/>
    <w:rsid w:val="1FBF7212"/>
    <w:rsid w:val="1FCA6ACF"/>
    <w:rsid w:val="1FD004F5"/>
    <w:rsid w:val="1FD61FB0"/>
    <w:rsid w:val="1FED1BFF"/>
    <w:rsid w:val="20016901"/>
    <w:rsid w:val="200A1C59"/>
    <w:rsid w:val="201C3E17"/>
    <w:rsid w:val="206375BB"/>
    <w:rsid w:val="207A67B6"/>
    <w:rsid w:val="20960DAA"/>
    <w:rsid w:val="20CB694C"/>
    <w:rsid w:val="20E56666"/>
    <w:rsid w:val="210E3D70"/>
    <w:rsid w:val="21154D5A"/>
    <w:rsid w:val="211F3DFD"/>
    <w:rsid w:val="21260D15"/>
    <w:rsid w:val="2137484A"/>
    <w:rsid w:val="213F5873"/>
    <w:rsid w:val="21627078"/>
    <w:rsid w:val="2182778B"/>
    <w:rsid w:val="21C80515"/>
    <w:rsid w:val="22111D69"/>
    <w:rsid w:val="221C2118"/>
    <w:rsid w:val="227E1894"/>
    <w:rsid w:val="22EF3624"/>
    <w:rsid w:val="2338088B"/>
    <w:rsid w:val="23467381"/>
    <w:rsid w:val="236221B5"/>
    <w:rsid w:val="23E10F23"/>
    <w:rsid w:val="23EF1892"/>
    <w:rsid w:val="23F24EDE"/>
    <w:rsid w:val="2405421B"/>
    <w:rsid w:val="24400E1F"/>
    <w:rsid w:val="24763D61"/>
    <w:rsid w:val="247D51DF"/>
    <w:rsid w:val="248520D7"/>
    <w:rsid w:val="249266C1"/>
    <w:rsid w:val="255E0A89"/>
    <w:rsid w:val="256A790B"/>
    <w:rsid w:val="25A0381A"/>
    <w:rsid w:val="25F56F08"/>
    <w:rsid w:val="26301CEE"/>
    <w:rsid w:val="264562B9"/>
    <w:rsid w:val="2659580C"/>
    <w:rsid w:val="266068F6"/>
    <w:rsid w:val="26711E5F"/>
    <w:rsid w:val="26CD4E2C"/>
    <w:rsid w:val="26D1527F"/>
    <w:rsid w:val="26D60AE7"/>
    <w:rsid w:val="26F66D89"/>
    <w:rsid w:val="26FA353F"/>
    <w:rsid w:val="277B29FC"/>
    <w:rsid w:val="278422D2"/>
    <w:rsid w:val="278E4203"/>
    <w:rsid w:val="27BD5803"/>
    <w:rsid w:val="280B09DE"/>
    <w:rsid w:val="2812089C"/>
    <w:rsid w:val="282F4953"/>
    <w:rsid w:val="28545473"/>
    <w:rsid w:val="28626B05"/>
    <w:rsid w:val="28BC7F13"/>
    <w:rsid w:val="28D21317"/>
    <w:rsid w:val="290A2CCA"/>
    <w:rsid w:val="29185DE6"/>
    <w:rsid w:val="29491A44"/>
    <w:rsid w:val="29C93080"/>
    <w:rsid w:val="29CD7843"/>
    <w:rsid w:val="29F96114"/>
    <w:rsid w:val="2A3D2C2B"/>
    <w:rsid w:val="2A8B23A6"/>
    <w:rsid w:val="2AA02B44"/>
    <w:rsid w:val="2AC813AC"/>
    <w:rsid w:val="2AFD2916"/>
    <w:rsid w:val="2B2B09D0"/>
    <w:rsid w:val="2B434271"/>
    <w:rsid w:val="2B4617B5"/>
    <w:rsid w:val="2B782DC5"/>
    <w:rsid w:val="2B93404B"/>
    <w:rsid w:val="2BA7737D"/>
    <w:rsid w:val="2BB2677A"/>
    <w:rsid w:val="2BC55A49"/>
    <w:rsid w:val="2C332538"/>
    <w:rsid w:val="2C854DDD"/>
    <w:rsid w:val="2CDF0C2E"/>
    <w:rsid w:val="2CE46631"/>
    <w:rsid w:val="2CED49FD"/>
    <w:rsid w:val="2D1E6A92"/>
    <w:rsid w:val="2D1F6963"/>
    <w:rsid w:val="2D3227EF"/>
    <w:rsid w:val="2DAF78BA"/>
    <w:rsid w:val="2DCF7307"/>
    <w:rsid w:val="2E063A0A"/>
    <w:rsid w:val="2E0B376C"/>
    <w:rsid w:val="2E3A7BAD"/>
    <w:rsid w:val="2E4A4884"/>
    <w:rsid w:val="2E536EC1"/>
    <w:rsid w:val="2E894691"/>
    <w:rsid w:val="2EAD55D9"/>
    <w:rsid w:val="2EB54417"/>
    <w:rsid w:val="2EBC7A55"/>
    <w:rsid w:val="2F041F69"/>
    <w:rsid w:val="2F2749FE"/>
    <w:rsid w:val="2F7610B9"/>
    <w:rsid w:val="2FB83381"/>
    <w:rsid w:val="2FC55B9D"/>
    <w:rsid w:val="2FD8767E"/>
    <w:rsid w:val="2FFB63E5"/>
    <w:rsid w:val="308B505C"/>
    <w:rsid w:val="30B654E5"/>
    <w:rsid w:val="30C25A2F"/>
    <w:rsid w:val="30C26109"/>
    <w:rsid w:val="30D97831"/>
    <w:rsid w:val="310E2D48"/>
    <w:rsid w:val="31397FAC"/>
    <w:rsid w:val="313D3D92"/>
    <w:rsid w:val="31D73E4F"/>
    <w:rsid w:val="31DB328F"/>
    <w:rsid w:val="31E86593"/>
    <w:rsid w:val="320946CC"/>
    <w:rsid w:val="320B11B9"/>
    <w:rsid w:val="320F30FF"/>
    <w:rsid w:val="327E018E"/>
    <w:rsid w:val="329027F6"/>
    <w:rsid w:val="32A00534"/>
    <w:rsid w:val="32E218A4"/>
    <w:rsid w:val="3336425E"/>
    <w:rsid w:val="335C5F80"/>
    <w:rsid w:val="337A0884"/>
    <w:rsid w:val="337B4EF0"/>
    <w:rsid w:val="33A67A93"/>
    <w:rsid w:val="33C87A09"/>
    <w:rsid w:val="33E04D53"/>
    <w:rsid w:val="33E223F5"/>
    <w:rsid w:val="33E6570C"/>
    <w:rsid w:val="33FE167D"/>
    <w:rsid w:val="341C44FF"/>
    <w:rsid w:val="34E86243"/>
    <w:rsid w:val="34F458DD"/>
    <w:rsid w:val="35297DCD"/>
    <w:rsid w:val="356E2393"/>
    <w:rsid w:val="35910E69"/>
    <w:rsid w:val="35C83D66"/>
    <w:rsid w:val="35EF5721"/>
    <w:rsid w:val="35FC7E3E"/>
    <w:rsid w:val="360311CD"/>
    <w:rsid w:val="360D3DFA"/>
    <w:rsid w:val="36287B03"/>
    <w:rsid w:val="3679148F"/>
    <w:rsid w:val="36BF2783"/>
    <w:rsid w:val="370945C1"/>
    <w:rsid w:val="373830F8"/>
    <w:rsid w:val="373B04F2"/>
    <w:rsid w:val="373C6AC3"/>
    <w:rsid w:val="37590D17"/>
    <w:rsid w:val="376637C1"/>
    <w:rsid w:val="377F4883"/>
    <w:rsid w:val="3786349D"/>
    <w:rsid w:val="3795459A"/>
    <w:rsid w:val="37A23E2F"/>
    <w:rsid w:val="37A82FDF"/>
    <w:rsid w:val="37AB1B1C"/>
    <w:rsid w:val="37CA7457"/>
    <w:rsid w:val="37ED4E25"/>
    <w:rsid w:val="37F232A7"/>
    <w:rsid w:val="382D3C16"/>
    <w:rsid w:val="383E029A"/>
    <w:rsid w:val="384A4E91"/>
    <w:rsid w:val="38750761"/>
    <w:rsid w:val="38BF587F"/>
    <w:rsid w:val="38E9666A"/>
    <w:rsid w:val="38EE7F12"/>
    <w:rsid w:val="390F7EF8"/>
    <w:rsid w:val="397714B3"/>
    <w:rsid w:val="39814D17"/>
    <w:rsid w:val="39EA702F"/>
    <w:rsid w:val="3A0B68A2"/>
    <w:rsid w:val="3A2B5F0F"/>
    <w:rsid w:val="3A5B6F04"/>
    <w:rsid w:val="3A6316FB"/>
    <w:rsid w:val="3A79380C"/>
    <w:rsid w:val="3A9B7C26"/>
    <w:rsid w:val="3AAF36D1"/>
    <w:rsid w:val="3B232FA9"/>
    <w:rsid w:val="3B320E16"/>
    <w:rsid w:val="3B5F50F7"/>
    <w:rsid w:val="3B5F55A9"/>
    <w:rsid w:val="3B7B298C"/>
    <w:rsid w:val="3B895CD0"/>
    <w:rsid w:val="3BB6283D"/>
    <w:rsid w:val="3BCE5DD9"/>
    <w:rsid w:val="3BE61375"/>
    <w:rsid w:val="3C0D6901"/>
    <w:rsid w:val="3C217507"/>
    <w:rsid w:val="3C2368D2"/>
    <w:rsid w:val="3C5957EE"/>
    <w:rsid w:val="3C8E4D8A"/>
    <w:rsid w:val="3CA1704A"/>
    <w:rsid w:val="3CA95C03"/>
    <w:rsid w:val="3CF03B2D"/>
    <w:rsid w:val="3D154364"/>
    <w:rsid w:val="3D2114E1"/>
    <w:rsid w:val="3DB66B25"/>
    <w:rsid w:val="3DDE790C"/>
    <w:rsid w:val="3E012496"/>
    <w:rsid w:val="3E031CB5"/>
    <w:rsid w:val="3E75253C"/>
    <w:rsid w:val="3E86719B"/>
    <w:rsid w:val="3EAD0CC4"/>
    <w:rsid w:val="3ED656D0"/>
    <w:rsid w:val="3F0A7128"/>
    <w:rsid w:val="3F3B0C9D"/>
    <w:rsid w:val="3F4630ED"/>
    <w:rsid w:val="3F47212A"/>
    <w:rsid w:val="3F612026"/>
    <w:rsid w:val="3F9932FB"/>
    <w:rsid w:val="40556AC9"/>
    <w:rsid w:val="405745EF"/>
    <w:rsid w:val="406E27D1"/>
    <w:rsid w:val="40861AAD"/>
    <w:rsid w:val="40A34989"/>
    <w:rsid w:val="40AA5894"/>
    <w:rsid w:val="40B57980"/>
    <w:rsid w:val="40C854ED"/>
    <w:rsid w:val="40ED0AAF"/>
    <w:rsid w:val="40ED6D01"/>
    <w:rsid w:val="4116259D"/>
    <w:rsid w:val="418B2BB9"/>
    <w:rsid w:val="41E761C1"/>
    <w:rsid w:val="423C287E"/>
    <w:rsid w:val="42755200"/>
    <w:rsid w:val="42961DB1"/>
    <w:rsid w:val="42DD6902"/>
    <w:rsid w:val="430116F2"/>
    <w:rsid w:val="43050378"/>
    <w:rsid w:val="432476D1"/>
    <w:rsid w:val="432804C5"/>
    <w:rsid w:val="432B1D63"/>
    <w:rsid w:val="434D1CD9"/>
    <w:rsid w:val="43B27FCA"/>
    <w:rsid w:val="4404683C"/>
    <w:rsid w:val="44376845"/>
    <w:rsid w:val="445A645C"/>
    <w:rsid w:val="446C7220"/>
    <w:rsid w:val="44B80821"/>
    <w:rsid w:val="44FF5255"/>
    <w:rsid w:val="4537679D"/>
    <w:rsid w:val="453E3FCF"/>
    <w:rsid w:val="45421E05"/>
    <w:rsid w:val="459B31D0"/>
    <w:rsid w:val="45E870BB"/>
    <w:rsid w:val="45EF24D9"/>
    <w:rsid w:val="46253BFB"/>
    <w:rsid w:val="464B259D"/>
    <w:rsid w:val="4669507C"/>
    <w:rsid w:val="46820504"/>
    <w:rsid w:val="4689127A"/>
    <w:rsid w:val="46902609"/>
    <w:rsid w:val="46B1257F"/>
    <w:rsid w:val="46DF70EC"/>
    <w:rsid w:val="46EA3AC1"/>
    <w:rsid w:val="46FA5CD4"/>
    <w:rsid w:val="47482CFB"/>
    <w:rsid w:val="477A6E15"/>
    <w:rsid w:val="47803363"/>
    <w:rsid w:val="47AE364F"/>
    <w:rsid w:val="47B00654"/>
    <w:rsid w:val="486D24D6"/>
    <w:rsid w:val="48831CF9"/>
    <w:rsid w:val="48C42A3E"/>
    <w:rsid w:val="4900334A"/>
    <w:rsid w:val="492359B6"/>
    <w:rsid w:val="49313F4D"/>
    <w:rsid w:val="495A5150"/>
    <w:rsid w:val="49613E14"/>
    <w:rsid w:val="49A85EBB"/>
    <w:rsid w:val="4A085DE7"/>
    <w:rsid w:val="4A662F7C"/>
    <w:rsid w:val="4A983A99"/>
    <w:rsid w:val="4ACF734C"/>
    <w:rsid w:val="4AD079B1"/>
    <w:rsid w:val="4AE70239"/>
    <w:rsid w:val="4AFB3151"/>
    <w:rsid w:val="4B1F5D09"/>
    <w:rsid w:val="4B6B0F4E"/>
    <w:rsid w:val="4B9613D7"/>
    <w:rsid w:val="4BB5632A"/>
    <w:rsid w:val="4BB74526"/>
    <w:rsid w:val="4BC13264"/>
    <w:rsid w:val="4C081CA4"/>
    <w:rsid w:val="4C3B7578"/>
    <w:rsid w:val="4C404299"/>
    <w:rsid w:val="4CC43DDC"/>
    <w:rsid w:val="4CD174D7"/>
    <w:rsid w:val="4CF44F18"/>
    <w:rsid w:val="4CF57C60"/>
    <w:rsid w:val="4D090A1F"/>
    <w:rsid w:val="4D0F6379"/>
    <w:rsid w:val="4D1523EC"/>
    <w:rsid w:val="4D267823"/>
    <w:rsid w:val="4D3D3009"/>
    <w:rsid w:val="4D7560B4"/>
    <w:rsid w:val="4DB364BC"/>
    <w:rsid w:val="4DDD5A4B"/>
    <w:rsid w:val="4DE3051E"/>
    <w:rsid w:val="4E4F46F3"/>
    <w:rsid w:val="4E604FB7"/>
    <w:rsid w:val="4E663CEC"/>
    <w:rsid w:val="4E6C12B1"/>
    <w:rsid w:val="4E946A0E"/>
    <w:rsid w:val="4EC07907"/>
    <w:rsid w:val="4EC90CCF"/>
    <w:rsid w:val="4ECC7F56"/>
    <w:rsid w:val="4EFC5641"/>
    <w:rsid w:val="4F2E4127"/>
    <w:rsid w:val="4F453D4C"/>
    <w:rsid w:val="4F9F29D3"/>
    <w:rsid w:val="4FE63299"/>
    <w:rsid w:val="4FF359B6"/>
    <w:rsid w:val="501871CB"/>
    <w:rsid w:val="50302767"/>
    <w:rsid w:val="50313F0E"/>
    <w:rsid w:val="50666188"/>
    <w:rsid w:val="50AA3B80"/>
    <w:rsid w:val="50AD3DB7"/>
    <w:rsid w:val="50B065B4"/>
    <w:rsid w:val="50B810F3"/>
    <w:rsid w:val="50B8595E"/>
    <w:rsid w:val="50C51101"/>
    <w:rsid w:val="50CA25FA"/>
    <w:rsid w:val="50E3057E"/>
    <w:rsid w:val="50FD4D3F"/>
    <w:rsid w:val="51053BF3"/>
    <w:rsid w:val="512746B7"/>
    <w:rsid w:val="512C2F2E"/>
    <w:rsid w:val="51424ECF"/>
    <w:rsid w:val="51550EA9"/>
    <w:rsid w:val="51654692"/>
    <w:rsid w:val="51815C97"/>
    <w:rsid w:val="51890380"/>
    <w:rsid w:val="519136D9"/>
    <w:rsid w:val="519A542A"/>
    <w:rsid w:val="51BF1FF4"/>
    <w:rsid w:val="51E35C06"/>
    <w:rsid w:val="520420FD"/>
    <w:rsid w:val="52166BD4"/>
    <w:rsid w:val="522105B9"/>
    <w:rsid w:val="523965AF"/>
    <w:rsid w:val="52604640"/>
    <w:rsid w:val="52B068B3"/>
    <w:rsid w:val="52BD66D4"/>
    <w:rsid w:val="52F83A10"/>
    <w:rsid w:val="53200E2F"/>
    <w:rsid w:val="533F163E"/>
    <w:rsid w:val="53427579"/>
    <w:rsid w:val="53580985"/>
    <w:rsid w:val="535B7AFB"/>
    <w:rsid w:val="536C1D08"/>
    <w:rsid w:val="53715570"/>
    <w:rsid w:val="537A50C4"/>
    <w:rsid w:val="539625C7"/>
    <w:rsid w:val="53B259D6"/>
    <w:rsid w:val="53D33B35"/>
    <w:rsid w:val="54133CF7"/>
    <w:rsid w:val="5435659E"/>
    <w:rsid w:val="545358D8"/>
    <w:rsid w:val="54B8585F"/>
    <w:rsid w:val="54FB0DF8"/>
    <w:rsid w:val="55356810"/>
    <w:rsid w:val="553D37A9"/>
    <w:rsid w:val="55504305"/>
    <w:rsid w:val="55EA236F"/>
    <w:rsid w:val="55EA4AF5"/>
    <w:rsid w:val="5624780D"/>
    <w:rsid w:val="562C1C22"/>
    <w:rsid w:val="56310FE7"/>
    <w:rsid w:val="56350AD7"/>
    <w:rsid w:val="564B654C"/>
    <w:rsid w:val="566703F9"/>
    <w:rsid w:val="56FF2D86"/>
    <w:rsid w:val="5729778D"/>
    <w:rsid w:val="57653F94"/>
    <w:rsid w:val="57A405DE"/>
    <w:rsid w:val="57C57C38"/>
    <w:rsid w:val="57D24AD4"/>
    <w:rsid w:val="57E83B12"/>
    <w:rsid w:val="57F55CA9"/>
    <w:rsid w:val="58122E6D"/>
    <w:rsid w:val="581320C1"/>
    <w:rsid w:val="58427DDB"/>
    <w:rsid w:val="586D2BCD"/>
    <w:rsid w:val="58B54151"/>
    <w:rsid w:val="58C124FF"/>
    <w:rsid w:val="58DC16DE"/>
    <w:rsid w:val="596F2552"/>
    <w:rsid w:val="59BD5424"/>
    <w:rsid w:val="59C333DF"/>
    <w:rsid w:val="59F42785"/>
    <w:rsid w:val="5A0031AA"/>
    <w:rsid w:val="5A160809"/>
    <w:rsid w:val="5A2B58DD"/>
    <w:rsid w:val="5A751366"/>
    <w:rsid w:val="5AD308BE"/>
    <w:rsid w:val="5AD85ED5"/>
    <w:rsid w:val="5AFD593B"/>
    <w:rsid w:val="5B001989"/>
    <w:rsid w:val="5B8A1354"/>
    <w:rsid w:val="5BC528FD"/>
    <w:rsid w:val="5C337866"/>
    <w:rsid w:val="5C450BD0"/>
    <w:rsid w:val="5C4D44AF"/>
    <w:rsid w:val="5C913504"/>
    <w:rsid w:val="5CCD61CB"/>
    <w:rsid w:val="5CD232BF"/>
    <w:rsid w:val="5CDD3C76"/>
    <w:rsid w:val="5CE90F5C"/>
    <w:rsid w:val="5CF3512A"/>
    <w:rsid w:val="5D4D2BAA"/>
    <w:rsid w:val="5D683540"/>
    <w:rsid w:val="5D740D31"/>
    <w:rsid w:val="5DA75AB0"/>
    <w:rsid w:val="5DF91319"/>
    <w:rsid w:val="5E6E2DD8"/>
    <w:rsid w:val="5E9842F9"/>
    <w:rsid w:val="5E9B7945"/>
    <w:rsid w:val="5EBE031E"/>
    <w:rsid w:val="5ED864A3"/>
    <w:rsid w:val="5EDA046D"/>
    <w:rsid w:val="5EF808F3"/>
    <w:rsid w:val="5F0C558A"/>
    <w:rsid w:val="5F320D13"/>
    <w:rsid w:val="5F3E5D28"/>
    <w:rsid w:val="5F434FB7"/>
    <w:rsid w:val="5F5703E1"/>
    <w:rsid w:val="5F5C34BC"/>
    <w:rsid w:val="5F7E406D"/>
    <w:rsid w:val="5F8754B4"/>
    <w:rsid w:val="5FA5533D"/>
    <w:rsid w:val="5FC51DA0"/>
    <w:rsid w:val="5FF6259B"/>
    <w:rsid w:val="603B318E"/>
    <w:rsid w:val="604857C1"/>
    <w:rsid w:val="606B2968"/>
    <w:rsid w:val="60C40E6E"/>
    <w:rsid w:val="60E17E8D"/>
    <w:rsid w:val="612105D5"/>
    <w:rsid w:val="6140532C"/>
    <w:rsid w:val="6146187E"/>
    <w:rsid w:val="615B6D7E"/>
    <w:rsid w:val="61945FB0"/>
    <w:rsid w:val="619A1C87"/>
    <w:rsid w:val="61BA6334"/>
    <w:rsid w:val="61F37E6F"/>
    <w:rsid w:val="62083543"/>
    <w:rsid w:val="621209DC"/>
    <w:rsid w:val="623F4BB2"/>
    <w:rsid w:val="62581DB0"/>
    <w:rsid w:val="6273710F"/>
    <w:rsid w:val="628D2CEE"/>
    <w:rsid w:val="629466D1"/>
    <w:rsid w:val="62F7618C"/>
    <w:rsid w:val="63554566"/>
    <w:rsid w:val="636800D9"/>
    <w:rsid w:val="63AC4596"/>
    <w:rsid w:val="641A755E"/>
    <w:rsid w:val="644545DB"/>
    <w:rsid w:val="644840CB"/>
    <w:rsid w:val="646B1B68"/>
    <w:rsid w:val="64947310"/>
    <w:rsid w:val="64AA756E"/>
    <w:rsid w:val="64C5396E"/>
    <w:rsid w:val="653B778C"/>
    <w:rsid w:val="65534073"/>
    <w:rsid w:val="65600B9C"/>
    <w:rsid w:val="65A05841"/>
    <w:rsid w:val="65A37068"/>
    <w:rsid w:val="65E227E2"/>
    <w:rsid w:val="660810D3"/>
    <w:rsid w:val="665D1FE2"/>
    <w:rsid w:val="66DD7FDA"/>
    <w:rsid w:val="670F0ED0"/>
    <w:rsid w:val="673024D2"/>
    <w:rsid w:val="673E3563"/>
    <w:rsid w:val="67591EB0"/>
    <w:rsid w:val="6776659A"/>
    <w:rsid w:val="677D22DE"/>
    <w:rsid w:val="67D87514"/>
    <w:rsid w:val="67E1461B"/>
    <w:rsid w:val="680C6CC5"/>
    <w:rsid w:val="68103152"/>
    <w:rsid w:val="681C38A5"/>
    <w:rsid w:val="683926A8"/>
    <w:rsid w:val="685B450C"/>
    <w:rsid w:val="68664B20"/>
    <w:rsid w:val="686B577A"/>
    <w:rsid w:val="68A412AF"/>
    <w:rsid w:val="68F71B4A"/>
    <w:rsid w:val="69277162"/>
    <w:rsid w:val="692C32C1"/>
    <w:rsid w:val="693C68D0"/>
    <w:rsid w:val="69E36A69"/>
    <w:rsid w:val="69F06D97"/>
    <w:rsid w:val="6A164324"/>
    <w:rsid w:val="6A2838BE"/>
    <w:rsid w:val="6A2C79B3"/>
    <w:rsid w:val="6A386990"/>
    <w:rsid w:val="6A53479D"/>
    <w:rsid w:val="6A6B0AE3"/>
    <w:rsid w:val="6A724667"/>
    <w:rsid w:val="6A880A51"/>
    <w:rsid w:val="6A895D6E"/>
    <w:rsid w:val="6A9A4F55"/>
    <w:rsid w:val="6AB278EE"/>
    <w:rsid w:val="6B0074AE"/>
    <w:rsid w:val="6B695F28"/>
    <w:rsid w:val="6BCE4EB6"/>
    <w:rsid w:val="6BD44496"/>
    <w:rsid w:val="6BEA27A4"/>
    <w:rsid w:val="6BFB188F"/>
    <w:rsid w:val="6C0479F0"/>
    <w:rsid w:val="6C1D7BEB"/>
    <w:rsid w:val="6C356CDB"/>
    <w:rsid w:val="6C427652"/>
    <w:rsid w:val="6C4F3C53"/>
    <w:rsid w:val="6C5E4D65"/>
    <w:rsid w:val="6C635F46"/>
    <w:rsid w:val="6C9F1808"/>
    <w:rsid w:val="6CB347D0"/>
    <w:rsid w:val="6CB83321"/>
    <w:rsid w:val="6CC4450B"/>
    <w:rsid w:val="6CCF0343"/>
    <w:rsid w:val="6CD04C5E"/>
    <w:rsid w:val="6D1056EB"/>
    <w:rsid w:val="6D115F4D"/>
    <w:rsid w:val="6D240095"/>
    <w:rsid w:val="6D3B13CD"/>
    <w:rsid w:val="6D525466"/>
    <w:rsid w:val="6D6F4477"/>
    <w:rsid w:val="6D7B72BF"/>
    <w:rsid w:val="6D851EEC"/>
    <w:rsid w:val="6D9D7236"/>
    <w:rsid w:val="6DA34120"/>
    <w:rsid w:val="6DBB76BC"/>
    <w:rsid w:val="6DDC5B41"/>
    <w:rsid w:val="6DE94188"/>
    <w:rsid w:val="6DE94380"/>
    <w:rsid w:val="6DEA7FA1"/>
    <w:rsid w:val="6E113780"/>
    <w:rsid w:val="6E2214E9"/>
    <w:rsid w:val="6E2D5C10"/>
    <w:rsid w:val="6E4B6F06"/>
    <w:rsid w:val="6E5C4AA1"/>
    <w:rsid w:val="6E6B10E2"/>
    <w:rsid w:val="6E7354E8"/>
    <w:rsid w:val="6E8E1784"/>
    <w:rsid w:val="6ECE05FC"/>
    <w:rsid w:val="6ED91C07"/>
    <w:rsid w:val="6F00046B"/>
    <w:rsid w:val="6F446FA7"/>
    <w:rsid w:val="6F496679"/>
    <w:rsid w:val="6F575101"/>
    <w:rsid w:val="6F6D284B"/>
    <w:rsid w:val="6FB46AB9"/>
    <w:rsid w:val="6FC648B3"/>
    <w:rsid w:val="6FE3114C"/>
    <w:rsid w:val="6FED03FA"/>
    <w:rsid w:val="70076BE8"/>
    <w:rsid w:val="700851FC"/>
    <w:rsid w:val="700F1E05"/>
    <w:rsid w:val="70514CF5"/>
    <w:rsid w:val="706C606D"/>
    <w:rsid w:val="706F0D4A"/>
    <w:rsid w:val="710B2708"/>
    <w:rsid w:val="713F5EAF"/>
    <w:rsid w:val="72270566"/>
    <w:rsid w:val="722E4900"/>
    <w:rsid w:val="725B4129"/>
    <w:rsid w:val="726F6CC7"/>
    <w:rsid w:val="72C932EB"/>
    <w:rsid w:val="72D67F6B"/>
    <w:rsid w:val="72FC5B3D"/>
    <w:rsid w:val="72FD012E"/>
    <w:rsid w:val="730032C6"/>
    <w:rsid w:val="73320942"/>
    <w:rsid w:val="735E1215"/>
    <w:rsid w:val="73620410"/>
    <w:rsid w:val="73722F12"/>
    <w:rsid w:val="73C873F7"/>
    <w:rsid w:val="7423420D"/>
    <w:rsid w:val="7443040B"/>
    <w:rsid w:val="74471947"/>
    <w:rsid w:val="74542618"/>
    <w:rsid w:val="74895A91"/>
    <w:rsid w:val="749E05C6"/>
    <w:rsid w:val="74A73AF6"/>
    <w:rsid w:val="74AF5AA0"/>
    <w:rsid w:val="74B65081"/>
    <w:rsid w:val="74E514C2"/>
    <w:rsid w:val="74F160B9"/>
    <w:rsid w:val="750C41C7"/>
    <w:rsid w:val="750D7BA5"/>
    <w:rsid w:val="753C7DCB"/>
    <w:rsid w:val="75457105"/>
    <w:rsid w:val="754E621C"/>
    <w:rsid w:val="759D21DD"/>
    <w:rsid w:val="75B555B6"/>
    <w:rsid w:val="75D02172"/>
    <w:rsid w:val="75DC4673"/>
    <w:rsid w:val="75E874BC"/>
    <w:rsid w:val="75F14D0E"/>
    <w:rsid w:val="761B33ED"/>
    <w:rsid w:val="762A758E"/>
    <w:rsid w:val="76487F5B"/>
    <w:rsid w:val="76967507"/>
    <w:rsid w:val="76DD68F5"/>
    <w:rsid w:val="770E1FDF"/>
    <w:rsid w:val="77140889"/>
    <w:rsid w:val="77287309"/>
    <w:rsid w:val="772E0EFE"/>
    <w:rsid w:val="77387362"/>
    <w:rsid w:val="774D1D78"/>
    <w:rsid w:val="776F4382"/>
    <w:rsid w:val="77BF3D6E"/>
    <w:rsid w:val="77C6382D"/>
    <w:rsid w:val="77F82164"/>
    <w:rsid w:val="780B1240"/>
    <w:rsid w:val="78125870"/>
    <w:rsid w:val="78146346"/>
    <w:rsid w:val="785D341A"/>
    <w:rsid w:val="786D5A56"/>
    <w:rsid w:val="78A574B3"/>
    <w:rsid w:val="78C23FF4"/>
    <w:rsid w:val="78DE6A91"/>
    <w:rsid w:val="790D3225"/>
    <w:rsid w:val="793D367B"/>
    <w:rsid w:val="793F73F3"/>
    <w:rsid w:val="79935991"/>
    <w:rsid w:val="79993AD1"/>
    <w:rsid w:val="79BD2A0E"/>
    <w:rsid w:val="79F27CC2"/>
    <w:rsid w:val="7A04260F"/>
    <w:rsid w:val="7A0D74F1"/>
    <w:rsid w:val="7A1D1EE3"/>
    <w:rsid w:val="7A95311F"/>
    <w:rsid w:val="7AA072D0"/>
    <w:rsid w:val="7AA716F4"/>
    <w:rsid w:val="7AC804AC"/>
    <w:rsid w:val="7B064646"/>
    <w:rsid w:val="7B130B37"/>
    <w:rsid w:val="7B4609F7"/>
    <w:rsid w:val="7BC2430B"/>
    <w:rsid w:val="7BE349AD"/>
    <w:rsid w:val="7BF91654"/>
    <w:rsid w:val="7C142DB9"/>
    <w:rsid w:val="7C4A6531"/>
    <w:rsid w:val="7CA409EC"/>
    <w:rsid w:val="7CD6006E"/>
    <w:rsid w:val="7D3A1533"/>
    <w:rsid w:val="7D5A6459"/>
    <w:rsid w:val="7D5C2807"/>
    <w:rsid w:val="7D697134"/>
    <w:rsid w:val="7D9677FD"/>
    <w:rsid w:val="7DC9372F"/>
    <w:rsid w:val="7E2407DC"/>
    <w:rsid w:val="7E470AF8"/>
    <w:rsid w:val="7E5E7FB7"/>
    <w:rsid w:val="7E645B88"/>
    <w:rsid w:val="7E971C95"/>
    <w:rsid w:val="7EA9015C"/>
    <w:rsid w:val="7ED21F55"/>
    <w:rsid w:val="7EE211B7"/>
    <w:rsid w:val="7EFD3709"/>
    <w:rsid w:val="7F1A4FB2"/>
    <w:rsid w:val="7F233313"/>
    <w:rsid w:val="7F3D1834"/>
    <w:rsid w:val="7F7909E5"/>
    <w:rsid w:val="7F8D1ABA"/>
    <w:rsid w:val="7F912972"/>
    <w:rsid w:val="7FBC6941"/>
    <w:rsid w:val="7FBD72C3"/>
    <w:rsid w:val="7FC543CA"/>
    <w:rsid w:val="7FC70142"/>
    <w:rsid w:val="7FCB010D"/>
    <w:rsid w:val="7FDC1E3F"/>
    <w:rsid w:val="7FF348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2"/>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3"/>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44"/>
    <w:qFormat/>
    <w:uiPriority w:val="0"/>
    <w:pPr>
      <w:keepNext/>
      <w:jc w:val="center"/>
      <w:outlineLvl w:val="3"/>
    </w:pPr>
    <w:rPr>
      <w:rFonts w:eastAsia="新宋体"/>
      <w:kern w:val="0"/>
      <w:sz w:val="30"/>
      <w:szCs w:val="21"/>
    </w:rPr>
  </w:style>
  <w:style w:type="paragraph" w:styleId="6">
    <w:name w:val="heading 5"/>
    <w:basedOn w:val="1"/>
    <w:next w:val="1"/>
    <w:link w:val="45"/>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46"/>
    <w:qFormat/>
    <w:uiPriority w:val="0"/>
    <w:pPr>
      <w:keepNext/>
      <w:jc w:val="center"/>
      <w:outlineLvl w:val="5"/>
    </w:pPr>
    <w:rPr>
      <w:b/>
      <w:kern w:val="0"/>
      <w:sz w:val="44"/>
      <w:szCs w:val="20"/>
    </w:rPr>
  </w:style>
  <w:style w:type="paragraph" w:styleId="9">
    <w:name w:val="heading 7"/>
    <w:basedOn w:val="1"/>
    <w:next w:val="1"/>
    <w:link w:val="48"/>
    <w:qFormat/>
    <w:uiPriority w:val="0"/>
    <w:pPr>
      <w:keepNext/>
      <w:keepLines/>
      <w:spacing w:before="240" w:after="64" w:line="320" w:lineRule="auto"/>
      <w:outlineLvl w:val="6"/>
    </w:pPr>
    <w:rPr>
      <w:b/>
      <w:bCs/>
      <w:kern w:val="0"/>
      <w:sz w:val="24"/>
    </w:rPr>
  </w:style>
  <w:style w:type="paragraph" w:styleId="10">
    <w:name w:val="heading 8"/>
    <w:basedOn w:val="1"/>
    <w:next w:val="1"/>
    <w:link w:val="49"/>
    <w:qFormat/>
    <w:uiPriority w:val="0"/>
    <w:pPr>
      <w:keepNext/>
      <w:keepLines/>
      <w:spacing w:before="240" w:after="64" w:line="320" w:lineRule="auto"/>
      <w:outlineLvl w:val="7"/>
    </w:pPr>
    <w:rPr>
      <w:rFonts w:ascii="Arial" w:hAnsi="Arial" w:eastAsia="黑体"/>
      <w:kern w:val="0"/>
      <w:sz w:val="24"/>
    </w:rPr>
  </w:style>
  <w:style w:type="paragraph" w:styleId="11">
    <w:name w:val="heading 9"/>
    <w:basedOn w:val="1"/>
    <w:next w:val="1"/>
    <w:link w:val="50"/>
    <w:qFormat/>
    <w:uiPriority w:val="0"/>
    <w:pPr>
      <w:keepNext/>
      <w:keepLines/>
      <w:spacing w:before="240" w:after="64" w:line="320" w:lineRule="auto"/>
      <w:outlineLvl w:val="8"/>
    </w:pPr>
    <w:rPr>
      <w:rFonts w:ascii="Arial" w:hAnsi="Arial" w:eastAsia="黑体"/>
      <w:kern w:val="0"/>
      <w:sz w:val="24"/>
      <w:szCs w:val="21"/>
    </w:rPr>
  </w:style>
  <w:style w:type="character" w:default="1" w:styleId="35">
    <w:name w:val="Default Paragraph Font"/>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styleId="8">
    <w:name w:val="Normal Indent"/>
    <w:basedOn w:val="1"/>
    <w:link w:val="47"/>
    <w:qFormat/>
    <w:uiPriority w:val="0"/>
    <w:pPr>
      <w:ind w:firstLine="420"/>
    </w:pPr>
    <w:rPr>
      <w:kern w:val="0"/>
      <w:sz w:val="20"/>
      <w:szCs w:val="20"/>
    </w:rPr>
  </w:style>
  <w:style w:type="paragraph" w:styleId="12">
    <w:name w:val="Document Map"/>
    <w:basedOn w:val="1"/>
    <w:link w:val="51"/>
    <w:semiHidden/>
    <w:qFormat/>
    <w:uiPriority w:val="0"/>
    <w:pPr>
      <w:shd w:val="clear" w:color="auto" w:fill="000080"/>
    </w:pPr>
    <w:rPr>
      <w:kern w:val="0"/>
      <w:sz w:val="20"/>
    </w:rPr>
  </w:style>
  <w:style w:type="paragraph" w:styleId="13">
    <w:name w:val="annotation text"/>
    <w:basedOn w:val="1"/>
    <w:link w:val="52"/>
    <w:unhideWhenUsed/>
    <w:qFormat/>
    <w:uiPriority w:val="99"/>
    <w:pPr>
      <w:jc w:val="left"/>
    </w:pPr>
  </w:style>
  <w:style w:type="paragraph" w:styleId="14">
    <w:name w:val="Body Text 3"/>
    <w:basedOn w:val="1"/>
    <w:link w:val="53"/>
    <w:qFormat/>
    <w:uiPriority w:val="0"/>
    <w:pPr>
      <w:spacing w:after="120"/>
    </w:pPr>
    <w:rPr>
      <w:kern w:val="0"/>
      <w:sz w:val="16"/>
      <w:szCs w:val="16"/>
    </w:rPr>
  </w:style>
  <w:style w:type="paragraph" w:styleId="15">
    <w:name w:val="Body Text"/>
    <w:basedOn w:val="1"/>
    <w:next w:val="1"/>
    <w:link w:val="54"/>
    <w:qFormat/>
    <w:uiPriority w:val="0"/>
    <w:rPr>
      <w:rFonts w:ascii="仿宋_GB2312" w:eastAsia="仿宋_GB2312"/>
      <w:kern w:val="0"/>
      <w:sz w:val="24"/>
      <w:szCs w:val="20"/>
    </w:rPr>
  </w:style>
  <w:style w:type="paragraph" w:styleId="16">
    <w:name w:val="Body Text Indent"/>
    <w:basedOn w:val="1"/>
    <w:next w:val="17"/>
    <w:link w:val="55"/>
    <w:qFormat/>
    <w:uiPriority w:val="0"/>
    <w:pPr>
      <w:ind w:left="765"/>
    </w:pPr>
    <w:rPr>
      <w:rFonts w:ascii="仿宋_GB2312" w:eastAsia="仿宋_GB2312"/>
      <w:kern w:val="0"/>
      <w:sz w:val="28"/>
      <w:szCs w:val="20"/>
    </w:rPr>
  </w:style>
  <w:style w:type="paragraph" w:styleId="17">
    <w:name w:val="envelope return"/>
    <w:basedOn w:val="1"/>
    <w:unhideWhenUsed/>
    <w:qFormat/>
    <w:uiPriority w:val="99"/>
    <w:pPr>
      <w:snapToGrid w:val="0"/>
    </w:pPr>
    <w:rPr>
      <w:rFonts w:ascii="Arial" w:hAnsi="Arial"/>
    </w:rPr>
  </w:style>
  <w:style w:type="paragraph" w:styleId="18">
    <w:name w:val="Plain Text"/>
    <w:basedOn w:val="1"/>
    <w:next w:val="19"/>
    <w:link w:val="56"/>
    <w:qFormat/>
    <w:uiPriority w:val="0"/>
    <w:rPr>
      <w:rFonts w:ascii="宋体" w:hAnsi="Courier New"/>
      <w:kern w:val="0"/>
      <w:sz w:val="20"/>
      <w:szCs w:val="21"/>
    </w:rPr>
  </w:style>
  <w:style w:type="paragraph" w:styleId="19">
    <w:name w:val="toc 2"/>
    <w:basedOn w:val="1"/>
    <w:next w:val="1"/>
    <w:qFormat/>
    <w:uiPriority w:val="0"/>
    <w:pPr>
      <w:ind w:left="420"/>
    </w:pPr>
  </w:style>
  <w:style w:type="paragraph" w:styleId="20">
    <w:name w:val="Date"/>
    <w:basedOn w:val="1"/>
    <w:next w:val="1"/>
    <w:link w:val="57"/>
    <w:qFormat/>
    <w:uiPriority w:val="0"/>
    <w:rPr>
      <w:kern w:val="0"/>
      <w:sz w:val="24"/>
      <w:szCs w:val="20"/>
    </w:rPr>
  </w:style>
  <w:style w:type="paragraph" w:styleId="21">
    <w:name w:val="Body Text Indent 2"/>
    <w:basedOn w:val="1"/>
    <w:link w:val="58"/>
    <w:qFormat/>
    <w:uiPriority w:val="0"/>
    <w:pPr>
      <w:spacing w:line="500" w:lineRule="exact"/>
      <w:ind w:firstLine="560" w:firstLineChars="200"/>
    </w:pPr>
    <w:rPr>
      <w:rFonts w:eastAsia="仿宋_GB2312"/>
      <w:kern w:val="0"/>
      <w:sz w:val="28"/>
      <w:szCs w:val="20"/>
    </w:rPr>
  </w:style>
  <w:style w:type="paragraph" w:styleId="22">
    <w:name w:val="Balloon Text"/>
    <w:basedOn w:val="1"/>
    <w:link w:val="59"/>
    <w:semiHidden/>
    <w:qFormat/>
    <w:uiPriority w:val="0"/>
    <w:rPr>
      <w:kern w:val="0"/>
      <w:sz w:val="18"/>
      <w:szCs w:val="18"/>
    </w:rPr>
  </w:style>
  <w:style w:type="paragraph" w:styleId="23">
    <w:name w:val="footer"/>
    <w:basedOn w:val="1"/>
    <w:link w:val="60"/>
    <w:qFormat/>
    <w:uiPriority w:val="99"/>
    <w:pPr>
      <w:tabs>
        <w:tab w:val="center" w:pos="4153"/>
        <w:tab w:val="right" w:pos="8306"/>
      </w:tabs>
      <w:snapToGrid w:val="0"/>
      <w:jc w:val="left"/>
    </w:pPr>
    <w:rPr>
      <w:kern w:val="0"/>
      <w:sz w:val="18"/>
      <w:szCs w:val="20"/>
    </w:rPr>
  </w:style>
  <w:style w:type="paragraph" w:styleId="24">
    <w:name w:val="header"/>
    <w:basedOn w:val="1"/>
    <w:link w:val="61"/>
    <w:qFormat/>
    <w:uiPriority w:val="0"/>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semiHidden/>
    <w:qFormat/>
    <w:uiPriority w:val="0"/>
    <w:rPr>
      <w:sz w:val="24"/>
    </w:rPr>
  </w:style>
  <w:style w:type="paragraph" w:styleId="26">
    <w:name w:val="List"/>
    <w:basedOn w:val="1"/>
    <w:qFormat/>
    <w:uiPriority w:val="0"/>
    <w:pPr>
      <w:ind w:left="200" w:hanging="200" w:hangingChars="200"/>
    </w:pPr>
  </w:style>
  <w:style w:type="paragraph" w:styleId="27">
    <w:name w:val="Body Text Indent 3"/>
    <w:basedOn w:val="1"/>
    <w:link w:val="62"/>
    <w:qFormat/>
    <w:uiPriority w:val="0"/>
    <w:pPr>
      <w:spacing w:after="120"/>
      <w:ind w:left="420" w:leftChars="200"/>
    </w:pPr>
    <w:rPr>
      <w:kern w:val="0"/>
      <w:sz w:val="16"/>
      <w:szCs w:val="16"/>
    </w:rPr>
  </w:style>
  <w:style w:type="paragraph" w:styleId="28">
    <w:name w:val="Body Text 2"/>
    <w:basedOn w:val="1"/>
    <w:link w:val="63"/>
    <w:qFormat/>
    <w:uiPriority w:val="0"/>
    <w:pPr>
      <w:snapToGrid w:val="0"/>
    </w:pPr>
    <w:rPr>
      <w:b/>
      <w:bCs/>
      <w:kern w:val="0"/>
      <w:sz w:val="18"/>
    </w:rPr>
  </w:style>
  <w:style w:type="paragraph" w:styleId="29">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30">
    <w:name w:val="annotation subject"/>
    <w:basedOn w:val="13"/>
    <w:next w:val="13"/>
    <w:link w:val="64"/>
    <w:unhideWhenUsed/>
    <w:qFormat/>
    <w:uiPriority w:val="99"/>
    <w:rPr>
      <w:b/>
      <w:bCs/>
    </w:rPr>
  </w:style>
  <w:style w:type="paragraph" w:styleId="31">
    <w:name w:val="Body Text First Indent"/>
    <w:basedOn w:val="15"/>
    <w:next w:val="1"/>
    <w:link w:val="65"/>
    <w:qFormat/>
    <w:uiPriority w:val="0"/>
    <w:pPr>
      <w:spacing w:after="120"/>
      <w:ind w:firstLine="420" w:firstLineChars="100"/>
    </w:pPr>
    <w:rPr>
      <w:rFonts w:ascii="Times New Roman" w:eastAsia="宋体"/>
      <w:szCs w:val="24"/>
    </w:rPr>
  </w:style>
  <w:style w:type="paragraph" w:styleId="32">
    <w:name w:val="Body Text First Indent 2"/>
    <w:basedOn w:val="16"/>
    <w:link w:val="66"/>
    <w:unhideWhenUsed/>
    <w:qFormat/>
    <w:uiPriority w:val="99"/>
    <w:pPr>
      <w:spacing w:after="120"/>
      <w:ind w:left="420" w:leftChars="200" w:firstLine="420" w:firstLineChars="200"/>
    </w:pPr>
    <w:rPr>
      <w:rFonts w:ascii="Times New Roman" w:eastAsia="宋体"/>
      <w:kern w:val="2"/>
      <w:sz w:val="21"/>
      <w:szCs w:val="24"/>
    </w:r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bCs/>
    </w:r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szCs w:val="21"/>
    </w:rPr>
  </w:style>
  <w:style w:type="character" w:customStyle="1" w:styleId="41">
    <w:name w:val="标题 1 Char"/>
    <w:link w:val="2"/>
    <w:qFormat/>
    <w:uiPriority w:val="0"/>
    <w:rPr>
      <w:rFonts w:ascii="Times New Roman" w:hAnsi="Times New Roman" w:eastAsia="宋体" w:cs="Times New Roman"/>
      <w:b/>
      <w:bCs/>
      <w:kern w:val="44"/>
      <w:sz w:val="44"/>
      <w:szCs w:val="44"/>
    </w:rPr>
  </w:style>
  <w:style w:type="character" w:customStyle="1" w:styleId="42">
    <w:name w:val="标题 2 Char"/>
    <w:link w:val="3"/>
    <w:qFormat/>
    <w:uiPriority w:val="0"/>
    <w:rPr>
      <w:rFonts w:ascii="Arial" w:hAnsi="Arial" w:eastAsia="黑体" w:cs="Times New Roman"/>
      <w:b/>
      <w:bCs/>
      <w:sz w:val="32"/>
      <w:szCs w:val="32"/>
    </w:rPr>
  </w:style>
  <w:style w:type="character" w:customStyle="1" w:styleId="43">
    <w:name w:val="标题 3 Char"/>
    <w:link w:val="4"/>
    <w:qFormat/>
    <w:uiPriority w:val="0"/>
    <w:rPr>
      <w:rFonts w:ascii="Times New Roman" w:hAnsi="Times New Roman" w:eastAsia="宋体" w:cs="Times New Roman"/>
      <w:b/>
      <w:bCs/>
      <w:sz w:val="32"/>
      <w:szCs w:val="32"/>
    </w:rPr>
  </w:style>
  <w:style w:type="character" w:customStyle="1" w:styleId="44">
    <w:name w:val="标题 4 Char"/>
    <w:link w:val="5"/>
    <w:qFormat/>
    <w:uiPriority w:val="0"/>
    <w:rPr>
      <w:rFonts w:ascii="Times New Roman" w:hAnsi="Times New Roman" w:eastAsia="新宋体" w:cs="Times New Roman"/>
      <w:sz w:val="30"/>
      <w:szCs w:val="21"/>
    </w:rPr>
  </w:style>
  <w:style w:type="character" w:customStyle="1" w:styleId="45">
    <w:name w:val="标题 5 Char"/>
    <w:link w:val="6"/>
    <w:qFormat/>
    <w:uiPriority w:val="0"/>
    <w:rPr>
      <w:rFonts w:ascii="Times New Roman" w:hAnsi="Times New Roman" w:eastAsia="宋体" w:cs="Times New Roman"/>
      <w:b/>
      <w:bCs/>
      <w:sz w:val="28"/>
      <w:szCs w:val="28"/>
    </w:rPr>
  </w:style>
  <w:style w:type="character" w:customStyle="1" w:styleId="46">
    <w:name w:val="标题 6 Char"/>
    <w:link w:val="7"/>
    <w:qFormat/>
    <w:uiPriority w:val="0"/>
    <w:rPr>
      <w:rFonts w:ascii="Times New Roman" w:hAnsi="Times New Roman" w:eastAsia="宋体" w:cs="Times New Roman"/>
      <w:b/>
      <w:sz w:val="44"/>
      <w:szCs w:val="20"/>
    </w:rPr>
  </w:style>
  <w:style w:type="character" w:customStyle="1" w:styleId="47">
    <w:name w:val="正文缩进 Char"/>
    <w:link w:val="8"/>
    <w:qFormat/>
    <w:uiPriority w:val="0"/>
    <w:rPr>
      <w:rFonts w:ascii="Times New Roman" w:hAnsi="Times New Roman" w:eastAsia="宋体" w:cs="Times New Roman"/>
      <w:kern w:val="0"/>
      <w:sz w:val="20"/>
      <w:szCs w:val="20"/>
    </w:rPr>
  </w:style>
  <w:style w:type="character" w:customStyle="1" w:styleId="48">
    <w:name w:val="标题 7 Char"/>
    <w:link w:val="9"/>
    <w:qFormat/>
    <w:uiPriority w:val="0"/>
    <w:rPr>
      <w:rFonts w:ascii="Times New Roman" w:hAnsi="Times New Roman" w:eastAsia="宋体" w:cs="Times New Roman"/>
      <w:b/>
      <w:bCs/>
      <w:sz w:val="24"/>
      <w:szCs w:val="24"/>
    </w:rPr>
  </w:style>
  <w:style w:type="character" w:customStyle="1" w:styleId="49">
    <w:name w:val="标题 8 Char"/>
    <w:link w:val="10"/>
    <w:qFormat/>
    <w:uiPriority w:val="0"/>
    <w:rPr>
      <w:rFonts w:ascii="Arial" w:hAnsi="Arial" w:eastAsia="黑体" w:cs="Times New Roman"/>
      <w:sz w:val="24"/>
      <w:szCs w:val="24"/>
    </w:rPr>
  </w:style>
  <w:style w:type="character" w:customStyle="1" w:styleId="50">
    <w:name w:val="标题 9 Char"/>
    <w:link w:val="11"/>
    <w:qFormat/>
    <w:uiPriority w:val="0"/>
    <w:rPr>
      <w:rFonts w:ascii="Arial" w:hAnsi="Arial" w:eastAsia="黑体" w:cs="Times New Roman"/>
      <w:sz w:val="24"/>
      <w:szCs w:val="21"/>
    </w:rPr>
  </w:style>
  <w:style w:type="character" w:customStyle="1" w:styleId="51">
    <w:name w:val="文档结构图 Char"/>
    <w:link w:val="12"/>
    <w:semiHidden/>
    <w:qFormat/>
    <w:uiPriority w:val="0"/>
    <w:rPr>
      <w:szCs w:val="24"/>
      <w:shd w:val="clear" w:color="auto" w:fill="000080"/>
    </w:rPr>
  </w:style>
  <w:style w:type="character" w:customStyle="1" w:styleId="52">
    <w:name w:val="批注文字 Char"/>
    <w:link w:val="13"/>
    <w:qFormat/>
    <w:uiPriority w:val="99"/>
    <w:rPr>
      <w:kern w:val="2"/>
      <w:sz w:val="21"/>
      <w:szCs w:val="24"/>
    </w:rPr>
  </w:style>
  <w:style w:type="character" w:customStyle="1" w:styleId="53">
    <w:name w:val="正文文本 3 Char"/>
    <w:link w:val="14"/>
    <w:qFormat/>
    <w:uiPriority w:val="0"/>
    <w:rPr>
      <w:rFonts w:ascii="Times New Roman" w:hAnsi="Times New Roman" w:eastAsia="宋体" w:cs="Times New Roman"/>
      <w:sz w:val="16"/>
      <w:szCs w:val="16"/>
    </w:rPr>
  </w:style>
  <w:style w:type="character" w:customStyle="1" w:styleId="54">
    <w:name w:val="正文文本 Char"/>
    <w:link w:val="15"/>
    <w:qFormat/>
    <w:uiPriority w:val="0"/>
    <w:rPr>
      <w:rFonts w:ascii="仿宋_GB2312" w:hAnsi="Times New Roman" w:eastAsia="仿宋_GB2312" w:cs="Times New Roman"/>
      <w:sz w:val="24"/>
      <w:szCs w:val="20"/>
    </w:rPr>
  </w:style>
  <w:style w:type="character" w:customStyle="1" w:styleId="55">
    <w:name w:val="正文文本缩进 Char"/>
    <w:link w:val="16"/>
    <w:qFormat/>
    <w:uiPriority w:val="0"/>
    <w:rPr>
      <w:rFonts w:ascii="仿宋_GB2312" w:hAnsi="Times New Roman" w:eastAsia="仿宋_GB2312" w:cs="Times New Roman"/>
      <w:sz w:val="28"/>
      <w:szCs w:val="20"/>
    </w:rPr>
  </w:style>
  <w:style w:type="character" w:customStyle="1" w:styleId="56">
    <w:name w:val="纯文本 Char1"/>
    <w:link w:val="18"/>
    <w:qFormat/>
    <w:uiPriority w:val="0"/>
    <w:rPr>
      <w:rFonts w:ascii="宋体" w:hAnsi="Courier New" w:eastAsia="宋体" w:cs="Courier New"/>
      <w:szCs w:val="21"/>
    </w:rPr>
  </w:style>
  <w:style w:type="character" w:customStyle="1" w:styleId="57">
    <w:name w:val="日期 Char"/>
    <w:link w:val="20"/>
    <w:qFormat/>
    <w:uiPriority w:val="0"/>
    <w:rPr>
      <w:rFonts w:ascii="Times New Roman" w:hAnsi="Times New Roman" w:eastAsia="宋体" w:cs="Times New Roman"/>
      <w:sz w:val="24"/>
      <w:szCs w:val="20"/>
    </w:rPr>
  </w:style>
  <w:style w:type="character" w:customStyle="1" w:styleId="58">
    <w:name w:val="正文文本缩进 2 Char"/>
    <w:link w:val="21"/>
    <w:qFormat/>
    <w:uiPriority w:val="0"/>
    <w:rPr>
      <w:rFonts w:ascii="Times New Roman" w:hAnsi="Times New Roman" w:eastAsia="仿宋_GB2312" w:cs="Times New Roman"/>
      <w:sz w:val="28"/>
      <w:szCs w:val="20"/>
    </w:rPr>
  </w:style>
  <w:style w:type="character" w:customStyle="1" w:styleId="59">
    <w:name w:val="批注框文本 Char"/>
    <w:link w:val="22"/>
    <w:semiHidden/>
    <w:qFormat/>
    <w:uiPriority w:val="0"/>
    <w:rPr>
      <w:sz w:val="18"/>
      <w:szCs w:val="18"/>
    </w:rPr>
  </w:style>
  <w:style w:type="character" w:customStyle="1" w:styleId="60">
    <w:name w:val="页脚 Char"/>
    <w:link w:val="23"/>
    <w:qFormat/>
    <w:uiPriority w:val="99"/>
    <w:rPr>
      <w:rFonts w:ascii="Times New Roman" w:hAnsi="Times New Roman" w:eastAsia="宋体" w:cs="Times New Roman"/>
      <w:sz w:val="18"/>
      <w:szCs w:val="20"/>
    </w:rPr>
  </w:style>
  <w:style w:type="character" w:customStyle="1" w:styleId="61">
    <w:name w:val="页眉 Char"/>
    <w:link w:val="24"/>
    <w:qFormat/>
    <w:uiPriority w:val="0"/>
    <w:rPr>
      <w:rFonts w:ascii="Times New Roman" w:hAnsi="Times New Roman" w:eastAsia="宋体" w:cs="Times New Roman"/>
      <w:sz w:val="18"/>
      <w:szCs w:val="18"/>
    </w:rPr>
  </w:style>
  <w:style w:type="character" w:customStyle="1" w:styleId="62">
    <w:name w:val="正文文本缩进 3 Char"/>
    <w:link w:val="27"/>
    <w:qFormat/>
    <w:uiPriority w:val="0"/>
    <w:rPr>
      <w:rFonts w:ascii="Times New Roman" w:hAnsi="Times New Roman" w:eastAsia="宋体" w:cs="Times New Roman"/>
      <w:sz w:val="16"/>
      <w:szCs w:val="16"/>
    </w:rPr>
  </w:style>
  <w:style w:type="character" w:customStyle="1" w:styleId="63">
    <w:name w:val="正文文本 2 Char"/>
    <w:link w:val="28"/>
    <w:qFormat/>
    <w:uiPriority w:val="0"/>
    <w:rPr>
      <w:rFonts w:ascii="Times New Roman" w:hAnsi="Times New Roman" w:eastAsia="宋体" w:cs="Times New Roman"/>
      <w:b/>
      <w:bCs/>
      <w:sz w:val="18"/>
      <w:szCs w:val="24"/>
    </w:rPr>
  </w:style>
  <w:style w:type="character" w:customStyle="1" w:styleId="64">
    <w:name w:val="批注主题 Char"/>
    <w:link w:val="30"/>
    <w:semiHidden/>
    <w:qFormat/>
    <w:uiPriority w:val="99"/>
    <w:rPr>
      <w:b/>
      <w:bCs/>
      <w:kern w:val="2"/>
      <w:sz w:val="21"/>
      <w:szCs w:val="24"/>
    </w:rPr>
  </w:style>
  <w:style w:type="character" w:customStyle="1" w:styleId="65">
    <w:name w:val="正文首行缩进 Char"/>
    <w:link w:val="31"/>
    <w:qFormat/>
    <w:uiPriority w:val="0"/>
    <w:rPr>
      <w:rFonts w:ascii="Times New Roman" w:hAnsi="Times New Roman" w:eastAsia="宋体" w:cs="Times New Roman"/>
      <w:sz w:val="24"/>
      <w:szCs w:val="24"/>
    </w:rPr>
  </w:style>
  <w:style w:type="character" w:customStyle="1" w:styleId="66">
    <w:name w:val="正文首行缩进 2 Char"/>
    <w:link w:val="32"/>
    <w:semiHidden/>
    <w:qFormat/>
    <w:uiPriority w:val="99"/>
    <w:rPr>
      <w:rFonts w:ascii="仿宋_GB2312" w:hAnsi="Times New Roman" w:eastAsia="仿宋_GB2312" w:cs="Times New Roman"/>
      <w:kern w:val="2"/>
      <w:sz w:val="21"/>
      <w:szCs w:val="24"/>
    </w:rPr>
  </w:style>
  <w:style w:type="paragraph" w:customStyle="1" w:styleId="67">
    <w:name w:val="style4"/>
    <w:basedOn w:val="1"/>
    <w:next w:val="68"/>
    <w:qFormat/>
    <w:uiPriority w:val="99"/>
    <w:pPr>
      <w:widowControl/>
      <w:spacing w:before="280" w:after="280"/>
    </w:pPr>
    <w:rPr>
      <w:rFonts w:ascii="宋体"/>
      <w:sz w:val="18"/>
    </w:rPr>
  </w:style>
  <w:style w:type="paragraph" w:customStyle="1" w:styleId="68">
    <w:name w:val="2"/>
    <w:next w:val="1"/>
    <w:qFormat/>
    <w:uiPriority w:val="99"/>
    <w:pPr>
      <w:widowControl w:val="0"/>
      <w:jc w:val="both"/>
    </w:pPr>
    <w:rPr>
      <w:rFonts w:ascii="Times New Roman" w:hAnsi="Times New Roman" w:eastAsia="宋体" w:cs="Times New Roman"/>
      <w:sz w:val="21"/>
      <w:szCs w:val="22"/>
      <w:lang w:val="en-US" w:eastAsia="zh-CN" w:bidi="ar-SA"/>
    </w:rPr>
  </w:style>
  <w:style w:type="character" w:customStyle="1" w:styleId="69">
    <w:name w:val="列出段落 Char"/>
    <w:link w:val="70"/>
    <w:qFormat/>
    <w:locked/>
    <w:uiPriority w:val="99"/>
  </w:style>
  <w:style w:type="paragraph" w:styleId="70">
    <w:name w:val="List Paragraph"/>
    <w:basedOn w:val="1"/>
    <w:link w:val="69"/>
    <w:qFormat/>
    <w:uiPriority w:val="99"/>
    <w:pPr>
      <w:ind w:firstLine="420" w:firstLineChars="200"/>
    </w:pPr>
    <w:rPr>
      <w:kern w:val="0"/>
      <w:sz w:val="20"/>
      <w:szCs w:val="20"/>
    </w:rPr>
  </w:style>
  <w:style w:type="character" w:customStyle="1" w:styleId="71">
    <w:name w:val="文档结构图 Char1"/>
    <w:semiHidden/>
    <w:qFormat/>
    <w:uiPriority w:val="99"/>
    <w:rPr>
      <w:rFonts w:ascii="宋体" w:hAnsi="Times New Roman" w:eastAsia="宋体" w:cs="Times New Roman"/>
      <w:sz w:val="18"/>
      <w:szCs w:val="18"/>
    </w:rPr>
  </w:style>
  <w:style w:type="character" w:customStyle="1" w:styleId="72">
    <w:name w:val="普通正文 Char"/>
    <w:link w:val="73"/>
    <w:qFormat/>
    <w:uiPriority w:val="0"/>
    <w:rPr>
      <w:rFonts w:ascii="Arial" w:hAnsi="Arial"/>
      <w:sz w:val="24"/>
      <w:szCs w:val="24"/>
    </w:rPr>
  </w:style>
  <w:style w:type="paragraph" w:customStyle="1" w:styleId="73">
    <w:name w:val="普通正文"/>
    <w:basedOn w:val="1"/>
    <w:link w:val="72"/>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74">
    <w:name w:val="FA正文 Char"/>
    <w:link w:val="75"/>
    <w:qFormat/>
    <w:uiPriority w:val="0"/>
    <w:rPr>
      <w:rFonts w:ascii="宋体" w:hAnsi="宋体" w:eastAsia="宋体" w:cs="Times New Roman"/>
      <w:sz w:val="28"/>
      <w:szCs w:val="28"/>
    </w:rPr>
  </w:style>
  <w:style w:type="paragraph" w:customStyle="1" w:styleId="75">
    <w:name w:val="FA正文"/>
    <w:basedOn w:val="1"/>
    <w:link w:val="74"/>
    <w:qFormat/>
    <w:uiPriority w:val="0"/>
    <w:pPr>
      <w:tabs>
        <w:tab w:val="left" w:pos="3375"/>
      </w:tabs>
      <w:spacing w:line="440" w:lineRule="atLeast"/>
      <w:ind w:firstLine="538" w:firstLineChars="192"/>
    </w:pPr>
    <w:rPr>
      <w:rFonts w:ascii="宋体" w:hAnsi="宋体"/>
      <w:kern w:val="0"/>
      <w:sz w:val="28"/>
      <w:szCs w:val="28"/>
    </w:rPr>
  </w:style>
  <w:style w:type="character" w:customStyle="1" w:styleId="76">
    <w:name w:val="正文缩进2格 Char"/>
    <w:link w:val="77"/>
    <w:qFormat/>
    <w:uiPriority w:val="0"/>
    <w:rPr>
      <w:rFonts w:ascii="仿宋_GB2312" w:hAnsi="宋体" w:eastAsia="仿宋_GB2312" w:cs="Times New Roman"/>
      <w:sz w:val="31"/>
      <w:szCs w:val="28"/>
    </w:rPr>
  </w:style>
  <w:style w:type="paragraph" w:customStyle="1" w:styleId="77">
    <w:name w:val="正文缩进2格"/>
    <w:basedOn w:val="1"/>
    <w:link w:val="76"/>
    <w:qFormat/>
    <w:uiPriority w:val="0"/>
    <w:pPr>
      <w:spacing w:line="600" w:lineRule="exact"/>
      <w:ind w:firstLine="639" w:firstLineChars="206"/>
    </w:pPr>
    <w:rPr>
      <w:rFonts w:ascii="仿宋_GB2312" w:hAnsi="宋体" w:eastAsia="仿宋_GB2312"/>
      <w:kern w:val="0"/>
      <w:sz w:val="31"/>
      <w:szCs w:val="28"/>
    </w:rPr>
  </w:style>
  <w:style w:type="character" w:customStyle="1" w:styleId="78">
    <w:name w:val="cn_text1"/>
    <w:qFormat/>
    <w:uiPriority w:val="0"/>
    <w:rPr>
      <w:rFonts w:hint="default" w:ascii="ˎ̥" w:hAnsi="ˎ̥"/>
      <w:color w:val="003399"/>
      <w:spacing w:val="15"/>
      <w:sz w:val="18"/>
      <w:szCs w:val="18"/>
    </w:rPr>
  </w:style>
  <w:style w:type="character" w:customStyle="1" w:styleId="79">
    <w:name w:val="ssss Char"/>
    <w:qFormat/>
    <w:uiPriority w:val="0"/>
    <w:rPr>
      <w:rFonts w:eastAsia="宋体"/>
      <w:kern w:val="2"/>
      <w:sz w:val="24"/>
      <w:szCs w:val="24"/>
      <w:lang w:val="en-US" w:eastAsia="zh-CN" w:bidi="ar-SA"/>
    </w:rPr>
  </w:style>
  <w:style w:type="character" w:customStyle="1" w:styleId="80">
    <w:name w:val="ssss Char1"/>
    <w:link w:val="81"/>
    <w:qFormat/>
    <w:uiPriority w:val="0"/>
    <w:rPr>
      <w:rFonts w:ascii="Times New Roman" w:hAnsi="Times New Roman" w:eastAsia="宋体" w:cs="Times New Roman"/>
      <w:sz w:val="24"/>
      <w:szCs w:val="24"/>
    </w:rPr>
  </w:style>
  <w:style w:type="paragraph" w:customStyle="1" w:styleId="81">
    <w:name w:val="ssss"/>
    <w:basedOn w:val="1"/>
    <w:link w:val="80"/>
    <w:qFormat/>
    <w:uiPriority w:val="0"/>
    <w:pPr>
      <w:spacing w:line="360" w:lineRule="auto"/>
      <w:ind w:firstLine="480" w:firstLineChars="200"/>
    </w:pPr>
    <w:rPr>
      <w:kern w:val="0"/>
      <w:sz w:val="24"/>
    </w:rPr>
  </w:style>
  <w:style w:type="character" w:customStyle="1" w:styleId="82">
    <w:name w:val="标题 4 Char1"/>
    <w:qFormat/>
    <w:uiPriority w:val="0"/>
    <w:rPr>
      <w:rFonts w:ascii="Arial" w:hAnsi="Arial" w:eastAsia="黑体"/>
      <w:b/>
      <w:bCs/>
      <w:kern w:val="2"/>
      <w:sz w:val="28"/>
      <w:szCs w:val="28"/>
      <w:lang w:val="en-US" w:eastAsia="zh-CN" w:bidi="ar-SA"/>
    </w:rPr>
  </w:style>
  <w:style w:type="character" w:customStyle="1" w:styleId="83">
    <w:name w:val="列表段落 字符"/>
    <w:qFormat/>
    <w:uiPriority w:val="34"/>
    <w:rPr>
      <w:rFonts w:ascii="Calibri" w:hAnsi="Calibri"/>
      <w:kern w:val="2"/>
      <w:sz w:val="21"/>
      <w:szCs w:val="22"/>
    </w:rPr>
  </w:style>
  <w:style w:type="character" w:customStyle="1" w:styleId="84">
    <w:name w:val="批注框文本 Char1"/>
    <w:semiHidden/>
    <w:qFormat/>
    <w:uiPriority w:val="99"/>
    <w:rPr>
      <w:rFonts w:ascii="Times New Roman" w:hAnsi="Times New Roman" w:eastAsia="宋体" w:cs="Times New Roman"/>
      <w:sz w:val="18"/>
      <w:szCs w:val="18"/>
    </w:rPr>
  </w:style>
  <w:style w:type="character" w:customStyle="1" w:styleId="85">
    <w:name w:val="样式 ssss + 宋体 五号1 Char"/>
    <w:link w:val="86"/>
    <w:qFormat/>
    <w:uiPriority w:val="0"/>
    <w:rPr>
      <w:rFonts w:ascii="宋体" w:hAnsi="宋体" w:eastAsia="宋体" w:cs="Times New Roman"/>
      <w:sz w:val="24"/>
      <w:szCs w:val="24"/>
    </w:rPr>
  </w:style>
  <w:style w:type="paragraph" w:customStyle="1" w:styleId="86">
    <w:name w:val="样式 ssss + 宋体 五号1"/>
    <w:basedOn w:val="81"/>
    <w:link w:val="85"/>
    <w:qFormat/>
    <w:uiPriority w:val="0"/>
    <w:rPr>
      <w:rFonts w:ascii="宋体" w:hAnsi="宋体"/>
    </w:rPr>
  </w:style>
  <w:style w:type="character" w:customStyle="1" w:styleId="87">
    <w:name w:val="point_normal1"/>
    <w:qFormat/>
    <w:uiPriority w:val="0"/>
    <w:rPr>
      <w:rFonts w:hint="default" w:ascii="Arial" w:hAnsi="Arial" w:cs="Arial"/>
      <w:sz w:val="16"/>
      <w:szCs w:val="16"/>
    </w:rPr>
  </w:style>
  <w:style w:type="paragraph" w:customStyle="1" w:styleId="88">
    <w:name w:val="样式 正文文本缩进 3 + 四号"/>
    <w:basedOn w:val="27"/>
    <w:qFormat/>
    <w:uiPriority w:val="0"/>
    <w:pPr>
      <w:spacing w:after="0" w:line="360" w:lineRule="auto"/>
      <w:ind w:left="0" w:leftChars="0" w:firstLine="437"/>
    </w:pPr>
    <w:rPr>
      <w:sz w:val="24"/>
      <w:szCs w:val="21"/>
    </w:rPr>
  </w:style>
  <w:style w:type="paragraph" w:customStyle="1" w:styleId="89">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0">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91">
    <w:name w:val=" Char Char Char Char"/>
    <w:basedOn w:val="1"/>
    <w:qFormat/>
    <w:uiPriority w:val="0"/>
    <w:rPr>
      <w:rFonts w:ascii="Tahoma" w:hAnsi="Tahoma"/>
      <w:sz w:val="24"/>
      <w:szCs w:val="20"/>
    </w:rPr>
  </w:style>
  <w:style w:type="paragraph" w:customStyle="1" w:styleId="92">
    <w:name w:val=" Char Char Char Char Char Char Char Char Char Char Char Char Char"/>
    <w:basedOn w:val="1"/>
    <w:qFormat/>
    <w:uiPriority w:val="0"/>
  </w:style>
  <w:style w:type="paragraph" w:customStyle="1" w:styleId="93">
    <w:name w:val="表格正文"/>
    <w:basedOn w:val="1"/>
    <w:qFormat/>
    <w:uiPriority w:val="0"/>
    <w:pPr>
      <w:spacing w:line="360" w:lineRule="auto"/>
      <w:jc w:val="left"/>
    </w:pPr>
    <w:rPr>
      <w:rFonts w:ascii="Calibri" w:hAnsi="Calibri"/>
      <w:color w:val="000000"/>
      <w:szCs w:val="28"/>
    </w:rPr>
  </w:style>
  <w:style w:type="paragraph" w:customStyle="1" w:styleId="94">
    <w:name w:val="Normal"/>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95">
    <w:name w:val="Char Char Char Char"/>
    <w:basedOn w:val="1"/>
    <w:qFormat/>
    <w:uiPriority w:val="0"/>
    <w:rPr>
      <w:rFonts w:ascii="Tahoma" w:hAnsi="Tahoma"/>
      <w:sz w:val="24"/>
      <w:szCs w:val="20"/>
    </w:rPr>
  </w:style>
  <w:style w:type="paragraph" w:customStyle="1" w:styleId="96">
    <w:name w:val="Char Char Char"/>
    <w:basedOn w:val="1"/>
    <w:qFormat/>
    <w:uiPriority w:val="0"/>
    <w:rPr>
      <w:rFonts w:ascii="Tahoma" w:hAnsi="Tahoma"/>
      <w:sz w:val="24"/>
      <w:szCs w:val="20"/>
    </w:rPr>
  </w:style>
  <w:style w:type="paragraph" w:customStyle="1" w:styleId="97">
    <w:name w:val="标题-----3"/>
    <w:basedOn w:val="4"/>
    <w:qFormat/>
    <w:uiPriority w:val="0"/>
    <w:pPr>
      <w:spacing w:before="0" w:after="0" w:line="240" w:lineRule="auto"/>
      <w:outlineLvl w:val="0"/>
    </w:pPr>
    <w:rPr>
      <w:rFonts w:ascii="宋体" w:hAnsi="宋体"/>
      <w:b w:val="0"/>
      <w:bCs w:val="0"/>
      <w:sz w:val="28"/>
      <w:szCs w:val="28"/>
    </w:rPr>
  </w:style>
  <w:style w:type="paragraph" w:customStyle="1" w:styleId="98">
    <w:name w:val="样式 ssss + 居中"/>
    <w:basedOn w:val="81"/>
    <w:qFormat/>
    <w:uiPriority w:val="0"/>
    <w:pPr>
      <w:jc w:val="center"/>
    </w:pPr>
    <w:rPr>
      <w:rFonts w:cs="宋体"/>
      <w:szCs w:val="20"/>
    </w:rPr>
  </w:style>
  <w:style w:type="paragraph" w:customStyle="1" w:styleId="99">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0">
    <w:name w:val="样式 样式 ssss + 宋体 五号 + 首行缩进:  2 字符"/>
    <w:basedOn w:val="101"/>
    <w:qFormat/>
    <w:uiPriority w:val="0"/>
    <w:pPr>
      <w:ind w:firstLine="480"/>
    </w:pPr>
  </w:style>
  <w:style w:type="paragraph" w:customStyle="1" w:styleId="101">
    <w:name w:val="样式 ssss + 宋体 五号"/>
    <w:basedOn w:val="81"/>
    <w:qFormat/>
    <w:uiPriority w:val="0"/>
    <w:pPr>
      <w:ind w:firstLine="420"/>
    </w:pPr>
    <w:rPr>
      <w:rFonts w:ascii="宋体" w:hAnsi="宋体" w:cs="宋体"/>
      <w:szCs w:val="20"/>
    </w:rPr>
  </w:style>
  <w:style w:type="paragraph" w:customStyle="1" w:styleId="102">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
    <w:name w:val=" Char"/>
    <w:basedOn w:val="1"/>
    <w:qFormat/>
    <w:uiPriority w:val="0"/>
    <w:rPr>
      <w:rFonts w:ascii="Tahoma" w:hAnsi="Tahoma"/>
      <w:sz w:val="24"/>
      <w:szCs w:val="20"/>
    </w:rPr>
  </w:style>
  <w:style w:type="paragraph" w:customStyle="1" w:styleId="104">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05">
    <w:name w:val="标题------4"/>
    <w:basedOn w:val="5"/>
    <w:qFormat/>
    <w:uiPriority w:val="0"/>
    <w:pPr>
      <w:keepLines/>
      <w:spacing w:line="360" w:lineRule="auto"/>
      <w:ind w:left="960" w:hanging="420"/>
      <w:jc w:val="both"/>
    </w:pPr>
    <w:rPr>
      <w:rFonts w:ascii="仿宋_GB2312" w:hAnsi="宋体" w:eastAsia="仿宋_GB2312" w:cs="仿宋_GB2312"/>
      <w:b/>
      <w:kern w:val="0"/>
      <w:sz w:val="28"/>
      <w:szCs w:val="28"/>
      <w:lang w:val="zh-CN"/>
    </w:rPr>
  </w:style>
  <w:style w:type="paragraph" w:customStyle="1" w:styleId="106">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07">
    <w:name w:val="Char Char Char Char Char Char Char Char Char Char Char Char Char"/>
    <w:basedOn w:val="1"/>
    <w:qFormat/>
    <w:uiPriority w:val="0"/>
    <w:rPr>
      <w:sz w:val="24"/>
    </w:rPr>
  </w:style>
  <w:style w:type="paragraph" w:customStyle="1" w:styleId="108">
    <w:name w:val="表格"/>
    <w:basedOn w:val="1"/>
    <w:qFormat/>
    <w:uiPriority w:val="0"/>
    <w:rPr>
      <w:rFonts w:ascii="Arial" w:hAnsi="Arial"/>
      <w:sz w:val="24"/>
    </w:rPr>
  </w:style>
  <w:style w:type="paragraph" w:customStyle="1" w:styleId="109">
    <w:name w:val="正文样式1"/>
    <w:basedOn w:val="1"/>
    <w:qFormat/>
    <w:uiPriority w:val="0"/>
    <w:pPr>
      <w:spacing w:before="120" w:after="120" w:line="360" w:lineRule="auto"/>
      <w:ind w:firstLine="480" w:firstLineChars="200"/>
    </w:pPr>
    <w:rPr>
      <w:sz w:val="24"/>
      <w:szCs w:val="20"/>
    </w:rPr>
  </w:style>
  <w:style w:type="paragraph" w:customStyle="1" w:styleId="110">
    <w:name w:val=" 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 Char Char Char Char Char Char Char Char"/>
    <w:basedOn w:val="1"/>
    <w:qFormat/>
    <w:uiPriority w:val="0"/>
    <w:rPr>
      <w:rFonts w:ascii="Tahoma" w:hAnsi="Tahoma"/>
      <w:sz w:val="24"/>
      <w:szCs w:val="20"/>
    </w:rPr>
  </w:style>
  <w:style w:type="paragraph" w:customStyle="1" w:styleId="112">
    <w:name w:val="Char"/>
    <w:basedOn w:val="1"/>
    <w:qFormat/>
    <w:uiPriority w:val="0"/>
    <w:pPr>
      <w:tabs>
        <w:tab w:val="left" w:pos="360"/>
      </w:tabs>
    </w:pPr>
    <w:rPr>
      <w:sz w:val="24"/>
    </w:rPr>
  </w:style>
  <w:style w:type="paragraph" w:customStyle="1" w:styleId="113">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14">
    <w:name w:val="Header2"/>
    <w:basedOn w:val="1"/>
    <w:qFormat/>
    <w:uiPriority w:val="0"/>
    <w:pPr>
      <w:numPr>
        <w:ilvl w:val="0"/>
        <w:numId w:val="1"/>
      </w:numPr>
    </w:pPr>
  </w:style>
  <w:style w:type="paragraph" w:customStyle="1" w:styleId="115">
    <w:name w:val=" Char Char 字元 字元 字元 Char Char Char Char"/>
    <w:basedOn w:val="1"/>
    <w:qFormat/>
    <w:uiPriority w:val="0"/>
    <w:pPr>
      <w:adjustRightInd w:val="0"/>
      <w:spacing w:line="360" w:lineRule="auto"/>
    </w:pPr>
    <w:rPr>
      <w:kern w:val="0"/>
      <w:sz w:val="24"/>
      <w:szCs w:val="20"/>
    </w:rPr>
  </w:style>
  <w:style w:type="paragraph" w:customStyle="1" w:styleId="116">
    <w:name w:val="2cxspmiddle"/>
    <w:basedOn w:val="1"/>
    <w:qFormat/>
    <w:uiPriority w:val="0"/>
    <w:pPr>
      <w:widowControl/>
      <w:spacing w:before="100" w:beforeAutospacing="1" w:after="100" w:afterAutospacing="1"/>
      <w:jc w:val="left"/>
    </w:pPr>
    <w:rPr>
      <w:rFonts w:ascii="宋体" w:hAnsi="宋体" w:cs="宋体"/>
      <w:kern w:val="0"/>
      <w:sz w:val="24"/>
    </w:rPr>
  </w:style>
  <w:style w:type="character" w:customStyle="1" w:styleId="117">
    <w:name w:val="mini-outputtext1"/>
    <w:qFormat/>
    <w:uiPriority w:val="0"/>
  </w:style>
  <w:style w:type="character" w:customStyle="1" w:styleId="118">
    <w:name w:val="font31"/>
    <w:qFormat/>
    <w:uiPriority w:val="0"/>
    <w:rPr>
      <w:rFonts w:hint="eastAsia" w:ascii="宋体" w:hAnsi="宋体" w:eastAsia="宋体" w:cs="宋体"/>
      <w:color w:val="000000"/>
      <w:sz w:val="24"/>
      <w:szCs w:val="24"/>
      <w:u w:val="none"/>
    </w:rPr>
  </w:style>
  <w:style w:type="character" w:customStyle="1" w:styleId="119">
    <w:name w:val="font21"/>
    <w:qFormat/>
    <w:uiPriority w:val="0"/>
    <w:rPr>
      <w:rFonts w:hint="default" w:ascii="Times New Roman" w:hAnsi="Times New Roman" w:cs="Times New Roman"/>
      <w:color w:val="000000"/>
      <w:sz w:val="24"/>
      <w:szCs w:val="24"/>
      <w:u w:val="none"/>
    </w:rPr>
  </w:style>
  <w:style w:type="paragraph" w:customStyle="1" w:styleId="120">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21">
    <w:name w:val="纯文本 Char"/>
    <w:qFormat/>
    <w:uiPriority w:val="0"/>
    <w:rPr>
      <w:rFonts w:ascii="宋体" w:hAnsi="Courier New" w:eastAsia="宋体" w:cs="Courier New"/>
      <w:szCs w:val="21"/>
    </w:rPr>
  </w:style>
  <w:style w:type="paragraph" w:customStyle="1" w:styleId="12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_Style 7"/>
    <w:basedOn w:val="1"/>
    <w:next w:val="70"/>
    <w:qFormat/>
    <w:uiPriority w:val="99"/>
    <w:pPr>
      <w:ind w:firstLine="420" w:firstLineChars="200"/>
    </w:pPr>
  </w:style>
  <w:style w:type="paragraph" w:customStyle="1" w:styleId="125">
    <w:name w:val="正文首行缩进 21"/>
    <w:basedOn w:val="126"/>
    <w:next w:val="128"/>
    <w:unhideWhenUsed/>
    <w:qFormat/>
    <w:uiPriority w:val="0"/>
    <w:pPr>
      <w:ind w:firstLine="420"/>
    </w:pPr>
  </w:style>
  <w:style w:type="paragraph" w:customStyle="1" w:styleId="126">
    <w:name w:val="正文文本缩进11"/>
    <w:basedOn w:val="1"/>
    <w:next w:val="127"/>
    <w:qFormat/>
    <w:uiPriority w:val="0"/>
    <w:pPr>
      <w:spacing w:line="520" w:lineRule="exact"/>
      <w:ind w:left="570"/>
    </w:pPr>
    <w:rPr>
      <w:rFonts w:hint="eastAsia" w:ascii="楷体_GB2312"/>
    </w:rPr>
  </w:style>
  <w:style w:type="paragraph" w:customStyle="1" w:styleId="127">
    <w:name w:val="寄信人地址11"/>
    <w:basedOn w:val="1"/>
    <w:unhideWhenUsed/>
    <w:qFormat/>
    <w:uiPriority w:val="99"/>
    <w:rPr>
      <w:rFonts w:ascii="Arial" w:hAnsi="Arial"/>
    </w:rPr>
  </w:style>
  <w:style w:type="paragraph" w:customStyle="1" w:styleId="128">
    <w:name w:val="正文文本缩进 31"/>
    <w:basedOn w:val="1"/>
    <w:next w:val="129"/>
    <w:qFormat/>
    <w:uiPriority w:val="0"/>
    <w:pPr>
      <w:spacing w:line="520" w:lineRule="exact"/>
      <w:ind w:firstLine="539"/>
    </w:pPr>
    <w:rPr>
      <w:rFonts w:ascii="宋体"/>
      <w:b/>
      <w:spacing w:val="6"/>
      <w:sz w:val="28"/>
    </w:rPr>
  </w:style>
  <w:style w:type="paragraph" w:customStyle="1" w:styleId="129">
    <w:name w:val="引文目录标题1"/>
    <w:basedOn w:val="1"/>
    <w:next w:val="1"/>
    <w:qFormat/>
    <w:uiPriority w:val="0"/>
    <w:pPr>
      <w:spacing w:line="360" w:lineRule="atLeast"/>
      <w:jc w:val="center"/>
    </w:pPr>
    <w:rPr>
      <w:rFonts w:ascii="Arial" w:hAnsi="Arial" w:eastAsia="黑体"/>
      <w:sz w:val="36"/>
    </w:rPr>
  </w:style>
  <w:style w:type="paragraph" w:customStyle="1" w:styleId="130">
    <w:name w:val="BodyText1I2"/>
    <w:basedOn w:val="131"/>
    <w:qFormat/>
    <w:uiPriority w:val="0"/>
    <w:pPr>
      <w:widowControl w:val="0"/>
      <w:spacing w:after="156"/>
      <w:ind w:firstLine="420" w:firstLineChars="200"/>
      <w:jc w:val="both"/>
    </w:pPr>
    <w:rPr>
      <w:rFonts w:ascii="Times New Roman" w:hAnsi="Times New Roman" w:eastAsia="宋体" w:cs="Times New Roman"/>
      <w:kern w:val="2"/>
      <w:sz w:val="24"/>
      <w:szCs w:val="21"/>
      <w:lang w:val="en-US" w:eastAsia="zh-CN" w:bidi="ar-SA"/>
    </w:rPr>
  </w:style>
  <w:style w:type="paragraph" w:customStyle="1" w:styleId="131">
    <w:name w:val="BodyTextIndent"/>
    <w:next w:val="132"/>
    <w:qFormat/>
    <w:uiPriority w:val="0"/>
    <w:pPr>
      <w:widowControl w:val="0"/>
      <w:spacing w:after="156"/>
      <w:ind w:firstLine="480"/>
      <w:jc w:val="both"/>
    </w:pPr>
    <w:rPr>
      <w:rFonts w:ascii="Times New Roman" w:hAnsi="Times New Roman" w:eastAsia="宋体" w:cs="Times New Roman"/>
      <w:kern w:val="2"/>
      <w:sz w:val="24"/>
      <w:szCs w:val="21"/>
      <w:lang w:val="en-US" w:eastAsia="zh-CN" w:bidi="ar-SA"/>
    </w:rPr>
  </w:style>
  <w:style w:type="paragraph" w:customStyle="1" w:styleId="132">
    <w:name w:val="EnvelopeReturn"/>
    <w:qFormat/>
    <w:uiPriority w:val="0"/>
    <w:pPr>
      <w:widowControl w:val="0"/>
      <w:snapToGrid w:val="0"/>
      <w:jc w:val="both"/>
    </w:pPr>
    <w:rPr>
      <w:rFonts w:ascii="Arial" w:hAnsi="Arial" w:eastAsia="宋体" w:cs="Times New Roman"/>
      <w:kern w:val="2"/>
      <w:sz w:val="21"/>
      <w:szCs w:val="21"/>
      <w:lang w:val="en-US" w:eastAsia="zh-CN" w:bidi="ar-SA"/>
    </w:rPr>
  </w:style>
  <w:style w:type="paragraph" w:customStyle="1" w:styleId="133">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41</Pages>
  <Words>7605</Words>
  <Characters>7998</Characters>
  <Lines>101</Lines>
  <Paragraphs>28</Paragraphs>
  <TotalTime>2</TotalTime>
  <ScaleCrop>false</ScaleCrop>
  <LinksUpToDate>false</LinksUpToDate>
  <CharactersWithSpaces>8060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2022-02-14T04:45:00Z</dcterms:created>
  <dc:creator>Administrator</dc:creator>
  <cp:lastModifiedBy>zzy</cp:lastModifiedBy>
  <cp:lastPrinted>2026-03-04T02:44:00Z</cp:lastPrinted>
  <dcterms:modified xsi:type="dcterms:W3CDTF">2026-03-10T06:46:40Z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EBD2AD1394FF414DA731E4A56651D256_13</vt:lpwstr>
  </property>
  <property fmtid="{D5CDD505-2E9C-101B-9397-08002B2CF9AE}" pid="4" name="KSOTemplateDocerSaveRecord">
    <vt:lpwstr>eyJoZGlkIjoiMGQ2OTg4NzVlYTg4ZTAwZThjNmQzOWU3Y2U0MzEyOTgiLCJ1c2VySWQiOiI0MzQyNjg0OTEifQ==</vt:lpwstr>
  </property>
</Properties>
</file>