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CDCDD">
      <w:pPr>
        <w:pStyle w:val="3"/>
        <w:rPr>
          <w:rFonts w:ascii="黑体" w:hAnsi="黑体" w:eastAsia="黑体" w:cs="Times New Roman"/>
        </w:rPr>
      </w:pPr>
      <w:bookmarkStart w:id="0" w:name="_GoBack"/>
      <w:bookmarkEnd w:id="0"/>
      <w:r>
        <w:rPr>
          <w:rFonts w:ascii="黑体" w:hAnsi="黑体" w:eastAsia="黑体" w:cs="Times New Roman"/>
        </w:rPr>
        <w:t>附件</w:t>
      </w:r>
    </w:p>
    <w:p w14:paraId="5A209FD5">
      <w:pPr>
        <w:spacing w:before="295"/>
        <w:ind w:left="3597" w:right="3023"/>
        <w:jc w:val="center"/>
        <w:rPr>
          <w:rFonts w:ascii="Times New Roman" w:hAnsi="Times New Roman" w:eastAsia="方正小标宋简体"/>
          <w:sz w:val="44"/>
        </w:rPr>
      </w:pPr>
      <w:r>
        <w:rPr>
          <w:rFonts w:ascii="Times New Roman" w:hAnsi="Times New Roman" w:eastAsia="方正小标宋简体"/>
          <w:sz w:val="44"/>
        </w:rPr>
        <w:t>崇川区行政许可事项清单（</w:t>
      </w:r>
      <w:r>
        <w:rPr>
          <w:rFonts w:ascii="Times New Roman" w:hAnsi="Times New Roman" w:eastAsia="Times New Roman"/>
          <w:sz w:val="44"/>
        </w:rPr>
        <w:t>2022</w:t>
      </w:r>
      <w:r>
        <w:rPr>
          <w:rFonts w:ascii="Times New Roman" w:hAnsi="Times New Roman" w:eastAsia="方正小标宋简体"/>
          <w:sz w:val="44"/>
        </w:rPr>
        <w:t>年版）</w:t>
      </w:r>
    </w:p>
    <w:p w14:paraId="0E4BC5A8">
      <w:pPr>
        <w:pStyle w:val="3"/>
        <w:spacing w:before="14"/>
        <w:rPr>
          <w:rFonts w:ascii="Times New Roman" w:hAnsi="Times New Roman" w:cs="Times New Roman"/>
          <w:sz w:val="15"/>
        </w:rPr>
      </w:pPr>
    </w:p>
    <w:tbl>
      <w:tblPr>
        <w:tblStyle w:val="4"/>
        <w:tblW w:w="13856"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0"/>
        <w:gridCol w:w="2388"/>
        <w:gridCol w:w="2340"/>
        <w:gridCol w:w="2460"/>
        <w:gridCol w:w="4140"/>
        <w:gridCol w:w="1898"/>
      </w:tblGrid>
      <w:tr w14:paraId="536B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tblHeader/>
        </w:trPr>
        <w:tc>
          <w:tcPr>
            <w:tcW w:w="630" w:type="dxa"/>
            <w:noWrap w:val="0"/>
            <w:vAlign w:val="center"/>
          </w:tcPr>
          <w:p w14:paraId="6C97918A">
            <w:pPr>
              <w:jc w:val="center"/>
              <w:rPr>
                <w:rFonts w:ascii="Times New Roman" w:hAnsi="Times New Roman"/>
              </w:rPr>
            </w:pPr>
            <w:r>
              <w:rPr>
                <w:rFonts w:ascii="Times New Roman" w:hAnsi="Times New Roman" w:eastAsia="黑体"/>
                <w:kern w:val="0"/>
                <w:sz w:val="24"/>
                <w:szCs w:val="22"/>
                <w:lang w:bidi="zh-CN"/>
              </w:rPr>
              <w:t>序号</w:t>
            </w:r>
          </w:p>
        </w:tc>
        <w:tc>
          <w:tcPr>
            <w:tcW w:w="2388" w:type="dxa"/>
            <w:noWrap w:val="0"/>
            <w:vAlign w:val="center"/>
          </w:tcPr>
          <w:p w14:paraId="332D5A83">
            <w:pPr>
              <w:jc w:val="center"/>
              <w:rPr>
                <w:rFonts w:ascii="Times New Roman" w:hAnsi="Times New Roman" w:eastAsia="黑体"/>
                <w:kern w:val="0"/>
                <w:sz w:val="24"/>
                <w:szCs w:val="22"/>
                <w:lang w:bidi="zh-CN"/>
              </w:rPr>
            </w:pPr>
            <w:r>
              <w:rPr>
                <w:rFonts w:ascii="Times New Roman" w:hAnsi="Times New Roman" w:eastAsia="黑体"/>
                <w:sz w:val="24"/>
              </w:rPr>
              <w:t>主管部门</w:t>
            </w:r>
          </w:p>
        </w:tc>
        <w:tc>
          <w:tcPr>
            <w:tcW w:w="2340" w:type="dxa"/>
            <w:noWrap w:val="0"/>
            <w:vAlign w:val="center"/>
          </w:tcPr>
          <w:p w14:paraId="3719A4FA">
            <w:pPr>
              <w:jc w:val="center"/>
              <w:rPr>
                <w:rFonts w:ascii="Times New Roman" w:hAnsi="Times New Roman" w:eastAsia="黑体"/>
                <w:kern w:val="0"/>
                <w:sz w:val="24"/>
                <w:szCs w:val="22"/>
                <w:lang w:bidi="zh-CN"/>
              </w:rPr>
            </w:pPr>
            <w:r>
              <w:rPr>
                <w:rFonts w:ascii="Times New Roman" w:hAnsi="Times New Roman" w:eastAsia="黑体"/>
                <w:sz w:val="24"/>
                <w:szCs w:val="22"/>
                <w:lang w:bidi="zh-CN"/>
              </w:rPr>
              <w:t>事项名称</w:t>
            </w:r>
          </w:p>
        </w:tc>
        <w:tc>
          <w:tcPr>
            <w:tcW w:w="2460" w:type="dxa"/>
            <w:noWrap w:val="0"/>
            <w:vAlign w:val="center"/>
          </w:tcPr>
          <w:p w14:paraId="36F91701">
            <w:pPr>
              <w:jc w:val="center"/>
              <w:rPr>
                <w:rFonts w:ascii="Times New Roman" w:hAnsi="Times New Roman" w:eastAsia="黑体"/>
                <w:kern w:val="0"/>
                <w:sz w:val="24"/>
                <w:szCs w:val="22"/>
                <w:lang w:bidi="zh-CN"/>
              </w:rPr>
            </w:pPr>
            <w:r>
              <w:rPr>
                <w:rFonts w:ascii="Times New Roman" w:hAnsi="Times New Roman" w:eastAsia="黑体"/>
                <w:sz w:val="24"/>
                <w:szCs w:val="22"/>
                <w:lang w:bidi="zh-CN"/>
              </w:rPr>
              <w:t>实施机关</w:t>
            </w:r>
          </w:p>
        </w:tc>
        <w:tc>
          <w:tcPr>
            <w:tcW w:w="4140" w:type="dxa"/>
            <w:noWrap w:val="0"/>
            <w:vAlign w:val="center"/>
          </w:tcPr>
          <w:p w14:paraId="38EAF4C1">
            <w:pPr>
              <w:jc w:val="center"/>
              <w:rPr>
                <w:rFonts w:ascii="Times New Roman" w:hAnsi="Times New Roman" w:eastAsia="黑体"/>
                <w:kern w:val="0"/>
                <w:sz w:val="24"/>
                <w:szCs w:val="22"/>
                <w:lang w:bidi="zh-CN"/>
              </w:rPr>
            </w:pPr>
            <w:r>
              <w:rPr>
                <w:rFonts w:ascii="Times New Roman" w:hAnsi="Times New Roman" w:eastAsia="黑体"/>
                <w:sz w:val="24"/>
                <w:szCs w:val="22"/>
                <w:lang w:bidi="zh-CN"/>
              </w:rPr>
              <w:t>设定和实施依据</w:t>
            </w:r>
          </w:p>
        </w:tc>
        <w:tc>
          <w:tcPr>
            <w:tcW w:w="1898" w:type="dxa"/>
            <w:noWrap w:val="0"/>
            <w:vAlign w:val="center"/>
          </w:tcPr>
          <w:p w14:paraId="0EE55BBD">
            <w:pPr>
              <w:jc w:val="center"/>
              <w:rPr>
                <w:rFonts w:ascii="Times New Roman" w:hAnsi="Times New Roman" w:eastAsia="黑体"/>
                <w:kern w:val="0"/>
                <w:sz w:val="24"/>
                <w:szCs w:val="22"/>
                <w:lang w:bidi="zh-CN"/>
              </w:rPr>
            </w:pPr>
            <w:r>
              <w:rPr>
                <w:rFonts w:ascii="Times New Roman" w:hAnsi="Times New Roman" w:eastAsia="黑体"/>
                <w:sz w:val="24"/>
                <w:szCs w:val="22"/>
                <w:lang w:bidi="zh-CN"/>
              </w:rPr>
              <w:t>备注</w:t>
            </w:r>
          </w:p>
        </w:tc>
      </w:tr>
      <w:tr w14:paraId="4C4D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3856" w:type="dxa"/>
            <w:gridSpan w:val="6"/>
            <w:noWrap w:val="0"/>
            <w:vAlign w:val="center"/>
          </w:tcPr>
          <w:p w14:paraId="65EF4FE5">
            <w:pPr>
              <w:pStyle w:val="6"/>
              <w:autoSpaceDE w:val="0"/>
              <w:autoSpaceDN w:val="0"/>
              <w:ind w:left="1260" w:leftChars="600" w:right="1798" w:rightChars="856"/>
              <w:jc w:val="center"/>
              <w:rPr>
                <w:rFonts w:ascii="Times New Roman" w:hAnsi="Times New Roman" w:cs="Times New Roman"/>
                <w:kern w:val="0"/>
                <w:sz w:val="24"/>
                <w:szCs w:val="22"/>
                <w:lang w:val="en-US"/>
              </w:rPr>
            </w:pPr>
            <w:r>
              <w:rPr>
                <w:rFonts w:ascii="Times New Roman" w:cs="Times New Roman"/>
                <w:sz w:val="24"/>
                <w:szCs w:val="22"/>
                <w:lang w:val="en-US"/>
              </w:rPr>
              <w:t>法律、行政法规、国务院决定设定的行政许可事项</w:t>
            </w:r>
          </w:p>
        </w:tc>
      </w:tr>
      <w:tr w14:paraId="2E17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7EFD0626">
            <w:pPr>
              <w:pStyle w:val="6"/>
              <w:spacing w:before="160"/>
              <w:ind w:left="11"/>
              <w:jc w:val="center"/>
              <w:rPr>
                <w:rFonts w:ascii="Times New Roman" w:hAnsi="Times New Roman" w:cs="Times New Roman"/>
                <w:color w:val="000000"/>
                <w:kern w:val="0"/>
                <w:sz w:val="24"/>
                <w:szCs w:val="22"/>
                <w:lang w:val="en-US"/>
              </w:rPr>
            </w:pPr>
            <w:r>
              <w:rPr>
                <w:rFonts w:ascii="Times New Roman" w:hAnsi="Times New Roman" w:cs="Times New Roman"/>
                <w:kern w:val="0"/>
                <w:sz w:val="24"/>
                <w:szCs w:val="22"/>
                <w:lang w:val="en-US"/>
              </w:rPr>
              <w:t>1</w:t>
            </w:r>
          </w:p>
        </w:tc>
        <w:tc>
          <w:tcPr>
            <w:tcW w:w="2388" w:type="dxa"/>
            <w:noWrap w:val="0"/>
            <w:vAlign w:val="center"/>
          </w:tcPr>
          <w:p w14:paraId="2922EDCE">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区委办公室</w:t>
            </w:r>
            <w:r>
              <w:rPr>
                <w:rFonts w:ascii="Times New Roman" w:hAnsi="Times New Roman" w:cs="Times New Roman"/>
                <w:kern w:val="0"/>
                <w:sz w:val="24"/>
                <w:szCs w:val="22"/>
                <w:lang w:val="en-US"/>
              </w:rPr>
              <w:t xml:space="preserve">         </w:t>
            </w:r>
            <w:r>
              <w:rPr>
                <w:rFonts w:ascii="Times New Roman" w:cs="Times New Roman"/>
                <w:kern w:val="0"/>
                <w:sz w:val="24"/>
                <w:szCs w:val="22"/>
                <w:lang w:val="en-US"/>
              </w:rPr>
              <w:t>（区档案局）</w:t>
            </w:r>
          </w:p>
        </w:tc>
        <w:tc>
          <w:tcPr>
            <w:tcW w:w="2340" w:type="dxa"/>
            <w:noWrap w:val="0"/>
            <w:vAlign w:val="center"/>
          </w:tcPr>
          <w:p w14:paraId="28B6AC10">
            <w:pPr>
              <w:pStyle w:val="6"/>
              <w:autoSpaceDE w:val="0"/>
              <w:autoSpaceDN w:val="0"/>
              <w:ind w:left="21" w:leftChars="10"/>
              <w:jc w:val="left"/>
              <w:rPr>
                <w:rFonts w:ascii="Times New Roman" w:hAnsi="Times New Roman" w:cs="Times New Roman"/>
                <w:color w:val="000000"/>
                <w:kern w:val="0"/>
                <w:sz w:val="24"/>
                <w:szCs w:val="22"/>
                <w:lang w:val="en-US"/>
              </w:rPr>
            </w:pPr>
            <w:r>
              <w:rPr>
                <w:rFonts w:ascii="Times New Roman" w:cs="Times New Roman"/>
                <w:kern w:val="0"/>
                <w:sz w:val="24"/>
                <w:szCs w:val="22"/>
              </w:rPr>
              <w:t>延期移交档案审批</w:t>
            </w:r>
          </w:p>
        </w:tc>
        <w:tc>
          <w:tcPr>
            <w:tcW w:w="2460" w:type="dxa"/>
            <w:noWrap w:val="0"/>
            <w:vAlign w:val="center"/>
          </w:tcPr>
          <w:p w14:paraId="107A3175">
            <w:pPr>
              <w:pStyle w:val="6"/>
              <w:autoSpaceDE w:val="0"/>
              <w:autoSpaceDN w:val="0"/>
              <w:ind w:left="21" w:leftChars="10"/>
              <w:jc w:val="left"/>
              <w:rPr>
                <w:rFonts w:ascii="Times New Roman" w:hAnsi="Times New Roman" w:cs="Times New Roman"/>
                <w:color w:val="000000"/>
                <w:kern w:val="0"/>
                <w:sz w:val="24"/>
                <w:szCs w:val="22"/>
                <w:lang w:val="en-US"/>
              </w:rPr>
            </w:pPr>
            <w:r>
              <w:rPr>
                <w:rFonts w:ascii="Times New Roman" w:cs="Times New Roman"/>
                <w:kern w:val="0"/>
                <w:sz w:val="24"/>
                <w:szCs w:val="22"/>
                <w:lang w:val="en-US"/>
              </w:rPr>
              <w:t>区委办公室（区档案局）</w:t>
            </w:r>
          </w:p>
        </w:tc>
        <w:tc>
          <w:tcPr>
            <w:tcW w:w="4140" w:type="dxa"/>
            <w:noWrap w:val="0"/>
            <w:vAlign w:val="center"/>
          </w:tcPr>
          <w:p w14:paraId="2BD4D803">
            <w:pPr>
              <w:pStyle w:val="6"/>
              <w:autoSpaceDE w:val="0"/>
              <w:autoSpaceDN w:val="0"/>
              <w:ind w:left="21" w:leftChars="10"/>
              <w:jc w:val="left"/>
              <w:rPr>
                <w:rFonts w:ascii="Times New Roman" w:hAnsi="Times New Roman" w:cs="Times New Roman"/>
                <w:color w:val="000000"/>
                <w:kern w:val="0"/>
                <w:sz w:val="24"/>
                <w:szCs w:val="22"/>
                <w:lang w:val="en-US"/>
              </w:rPr>
            </w:pPr>
            <w:r>
              <w:rPr>
                <w:rFonts w:ascii="Times New Roman" w:cs="Times New Roman"/>
                <w:kern w:val="0"/>
                <w:sz w:val="24"/>
                <w:szCs w:val="22"/>
                <w:lang w:val="en-US"/>
              </w:rPr>
              <w:t>《中华人民共和国档案法实施办法》</w:t>
            </w:r>
          </w:p>
        </w:tc>
        <w:tc>
          <w:tcPr>
            <w:tcW w:w="1898" w:type="dxa"/>
            <w:noWrap w:val="0"/>
            <w:vAlign w:val="center"/>
          </w:tcPr>
          <w:p w14:paraId="16D4F620">
            <w:pPr>
              <w:pStyle w:val="6"/>
              <w:autoSpaceDE w:val="0"/>
              <w:autoSpaceDN w:val="0"/>
              <w:ind w:left="21" w:leftChars="10"/>
              <w:jc w:val="left"/>
              <w:rPr>
                <w:rFonts w:ascii="Times New Roman" w:hAnsi="Times New Roman" w:cs="Times New Roman"/>
                <w:kern w:val="0"/>
                <w:sz w:val="24"/>
                <w:szCs w:val="22"/>
                <w:lang w:val="en-US"/>
              </w:rPr>
            </w:pPr>
          </w:p>
        </w:tc>
      </w:tr>
      <w:tr w14:paraId="11B6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4D370526">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2</w:t>
            </w:r>
          </w:p>
        </w:tc>
        <w:tc>
          <w:tcPr>
            <w:tcW w:w="2388" w:type="dxa"/>
            <w:noWrap w:val="0"/>
            <w:vAlign w:val="center"/>
          </w:tcPr>
          <w:p w14:paraId="0C09DDE6">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区委宣传部</w:t>
            </w:r>
            <w:r>
              <w:rPr>
                <w:rFonts w:ascii="Times New Roman" w:hAnsi="Times New Roman" w:cs="Times New Roman"/>
                <w:kern w:val="0"/>
                <w:sz w:val="24"/>
                <w:szCs w:val="22"/>
                <w:lang w:val="en-US"/>
              </w:rPr>
              <w:t xml:space="preserve">         </w:t>
            </w:r>
            <w:r>
              <w:rPr>
                <w:rFonts w:ascii="Times New Roman" w:cs="Times New Roman"/>
                <w:kern w:val="0"/>
                <w:sz w:val="24"/>
                <w:szCs w:val="22"/>
                <w:lang w:val="en-US"/>
              </w:rPr>
              <w:t>（区新闻出版局）</w:t>
            </w:r>
          </w:p>
        </w:tc>
        <w:tc>
          <w:tcPr>
            <w:tcW w:w="2340" w:type="dxa"/>
            <w:noWrap w:val="0"/>
            <w:vAlign w:val="center"/>
          </w:tcPr>
          <w:p w14:paraId="7CB930B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出版物零售业务经营许可</w:t>
            </w:r>
          </w:p>
        </w:tc>
        <w:tc>
          <w:tcPr>
            <w:tcW w:w="2460" w:type="dxa"/>
            <w:noWrap w:val="0"/>
            <w:vAlign w:val="center"/>
          </w:tcPr>
          <w:p w14:paraId="30703B2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区行政审批局</w:t>
            </w:r>
            <w:r>
              <w:rPr>
                <w:rFonts w:ascii="Times New Roman" w:hAnsi="Times New Roman" w:cs="Times New Roman"/>
                <w:kern w:val="0"/>
                <w:sz w:val="24"/>
                <w:szCs w:val="22"/>
                <w:lang w:val="en-US"/>
              </w:rPr>
              <w:t>/</w:t>
            </w:r>
            <w:r>
              <w:rPr>
                <w:rFonts w:ascii="Times New Roman" w:cs="Times New Roman"/>
                <w:kern w:val="0"/>
                <w:sz w:val="24"/>
                <w:szCs w:val="22"/>
                <w:lang w:val="en-US"/>
              </w:rPr>
              <w:t>区新闻出版局</w:t>
            </w:r>
          </w:p>
        </w:tc>
        <w:tc>
          <w:tcPr>
            <w:tcW w:w="4140" w:type="dxa"/>
            <w:noWrap w:val="0"/>
            <w:vAlign w:val="center"/>
          </w:tcPr>
          <w:p w14:paraId="72610B6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《出版管理条例》</w:t>
            </w:r>
          </w:p>
        </w:tc>
        <w:tc>
          <w:tcPr>
            <w:tcW w:w="1898" w:type="dxa"/>
            <w:noWrap w:val="0"/>
            <w:vAlign w:val="center"/>
          </w:tcPr>
          <w:p w14:paraId="07C528A1">
            <w:pPr>
              <w:pStyle w:val="6"/>
              <w:autoSpaceDE w:val="0"/>
              <w:autoSpaceDN w:val="0"/>
              <w:ind w:left="21" w:leftChars="10"/>
              <w:jc w:val="left"/>
              <w:rPr>
                <w:rFonts w:ascii="Times New Roman" w:hAnsi="Times New Roman" w:cs="Times New Roman"/>
                <w:kern w:val="0"/>
                <w:sz w:val="24"/>
                <w:szCs w:val="22"/>
                <w:lang w:val="en-US"/>
              </w:rPr>
            </w:pPr>
          </w:p>
        </w:tc>
      </w:tr>
      <w:tr w14:paraId="7169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5573C8B9">
            <w:pPr>
              <w:pStyle w:val="6"/>
              <w:spacing w:before="160"/>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3</w:t>
            </w:r>
          </w:p>
        </w:tc>
        <w:tc>
          <w:tcPr>
            <w:tcW w:w="2388" w:type="dxa"/>
            <w:noWrap w:val="0"/>
            <w:vAlign w:val="center"/>
          </w:tcPr>
          <w:p w14:paraId="684C14B4">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区委宣传部</w:t>
            </w:r>
          </w:p>
        </w:tc>
        <w:tc>
          <w:tcPr>
            <w:tcW w:w="2340" w:type="dxa"/>
            <w:noWrap w:val="0"/>
            <w:vAlign w:val="center"/>
          </w:tcPr>
          <w:p w14:paraId="0B59D59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电影放映单位设立审批</w:t>
            </w:r>
          </w:p>
        </w:tc>
        <w:tc>
          <w:tcPr>
            <w:tcW w:w="2460" w:type="dxa"/>
            <w:noWrap w:val="0"/>
            <w:vAlign w:val="center"/>
          </w:tcPr>
          <w:p w14:paraId="274E8C5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区行政审批局</w:t>
            </w:r>
          </w:p>
        </w:tc>
        <w:tc>
          <w:tcPr>
            <w:tcW w:w="4140" w:type="dxa"/>
            <w:noWrap w:val="0"/>
            <w:vAlign w:val="center"/>
          </w:tcPr>
          <w:p w14:paraId="59DF86C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《中华人民共和国电影产业促进法》</w:t>
            </w:r>
          </w:p>
          <w:p w14:paraId="239F5EA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《电影管理条例》</w:t>
            </w:r>
          </w:p>
          <w:p w14:paraId="0C8072D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《外商投资电影院暂行规定》（广播电影电视总局、商务部、文化和旅游部令第</w:t>
            </w:r>
            <w:r>
              <w:rPr>
                <w:rFonts w:ascii="Times New Roman" w:hAnsi="Times New Roman" w:cs="Times New Roman"/>
                <w:kern w:val="0"/>
                <w:sz w:val="24"/>
                <w:szCs w:val="22"/>
                <w:lang w:val="en-US"/>
              </w:rPr>
              <w:t>21</w:t>
            </w:r>
            <w:r>
              <w:rPr>
                <w:rFonts w:ascii="Times New Roman" w:cs="Times New Roman"/>
                <w:kern w:val="0"/>
                <w:sz w:val="24"/>
                <w:szCs w:val="22"/>
                <w:lang w:val="en-US"/>
              </w:rPr>
              <w:t>号公布，广播电影电视总局令第</w:t>
            </w:r>
            <w:r>
              <w:rPr>
                <w:rFonts w:ascii="Times New Roman" w:hAnsi="Times New Roman" w:cs="Times New Roman"/>
                <w:kern w:val="0"/>
                <w:sz w:val="24"/>
                <w:szCs w:val="22"/>
                <w:lang w:val="en-US"/>
              </w:rPr>
              <w:t>52</w:t>
            </w:r>
            <w:r>
              <w:rPr>
                <w:rFonts w:ascii="Times New Roman" w:cs="Times New Roman"/>
                <w:kern w:val="0"/>
                <w:sz w:val="24"/>
                <w:szCs w:val="22"/>
                <w:lang w:val="en-US"/>
              </w:rPr>
              <w:t>号修正）</w:t>
            </w:r>
          </w:p>
        </w:tc>
        <w:tc>
          <w:tcPr>
            <w:tcW w:w="1898" w:type="dxa"/>
            <w:noWrap w:val="0"/>
            <w:vAlign w:val="center"/>
          </w:tcPr>
          <w:p w14:paraId="3A1A2A00">
            <w:pPr>
              <w:pStyle w:val="6"/>
              <w:autoSpaceDE w:val="0"/>
              <w:autoSpaceDN w:val="0"/>
              <w:ind w:left="21" w:leftChars="10"/>
              <w:jc w:val="left"/>
              <w:rPr>
                <w:rFonts w:ascii="Times New Roman" w:hAnsi="Times New Roman" w:cs="Times New Roman"/>
                <w:kern w:val="0"/>
                <w:sz w:val="24"/>
                <w:szCs w:val="22"/>
                <w:lang w:val="en-US"/>
              </w:rPr>
            </w:pPr>
          </w:p>
        </w:tc>
      </w:tr>
      <w:tr w14:paraId="4451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11DF7F37">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4</w:t>
            </w:r>
          </w:p>
        </w:tc>
        <w:tc>
          <w:tcPr>
            <w:tcW w:w="2388" w:type="dxa"/>
            <w:noWrap w:val="0"/>
            <w:vAlign w:val="center"/>
          </w:tcPr>
          <w:p w14:paraId="6123EBA2">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区委统战部</w:t>
            </w:r>
            <w:r>
              <w:rPr>
                <w:rFonts w:ascii="Times New Roman" w:hAnsi="Times New Roman" w:cs="Times New Roman"/>
                <w:kern w:val="0"/>
                <w:sz w:val="24"/>
                <w:szCs w:val="22"/>
                <w:lang w:val="en-US"/>
              </w:rPr>
              <w:t xml:space="preserve">         </w:t>
            </w:r>
            <w:r>
              <w:rPr>
                <w:rFonts w:ascii="Times New Roman" w:cs="Times New Roman"/>
                <w:kern w:val="0"/>
                <w:sz w:val="24"/>
                <w:szCs w:val="22"/>
                <w:lang w:val="en-US"/>
              </w:rPr>
              <w:t>（区侨办）</w:t>
            </w:r>
          </w:p>
        </w:tc>
        <w:tc>
          <w:tcPr>
            <w:tcW w:w="2340" w:type="dxa"/>
            <w:noWrap w:val="0"/>
            <w:vAlign w:val="center"/>
          </w:tcPr>
          <w:p w14:paraId="7717773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华侨回国定居审批</w:t>
            </w:r>
          </w:p>
        </w:tc>
        <w:tc>
          <w:tcPr>
            <w:tcW w:w="2460" w:type="dxa"/>
            <w:noWrap w:val="0"/>
            <w:vAlign w:val="center"/>
          </w:tcPr>
          <w:p w14:paraId="4A8514A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区侨办（初审）</w:t>
            </w:r>
          </w:p>
        </w:tc>
        <w:tc>
          <w:tcPr>
            <w:tcW w:w="4140" w:type="dxa"/>
            <w:noWrap w:val="0"/>
            <w:vAlign w:val="center"/>
          </w:tcPr>
          <w:p w14:paraId="4A3297F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《中华人民共和国出境入境管理法》</w:t>
            </w:r>
          </w:p>
          <w:p w14:paraId="5E6075B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《华侨回国定居办理工作规定》（国侨发〔</w:t>
            </w:r>
            <w:r>
              <w:rPr>
                <w:rFonts w:ascii="Times New Roman" w:hAnsi="Times New Roman" w:cs="Times New Roman"/>
                <w:kern w:val="0"/>
                <w:sz w:val="24"/>
                <w:szCs w:val="22"/>
                <w:lang w:val="en-US"/>
              </w:rPr>
              <w:t>2013</w:t>
            </w:r>
            <w:r>
              <w:rPr>
                <w:rFonts w:ascii="Times New Roman" w:cs="Times New Roman"/>
                <w:kern w:val="0"/>
                <w:sz w:val="24"/>
                <w:szCs w:val="22"/>
                <w:lang w:val="en-US"/>
              </w:rPr>
              <w:t>〕</w:t>
            </w:r>
            <w:r>
              <w:rPr>
                <w:rFonts w:ascii="Times New Roman" w:hAnsi="Times New Roman" w:cs="Times New Roman"/>
                <w:kern w:val="0"/>
                <w:sz w:val="24"/>
                <w:szCs w:val="22"/>
                <w:lang w:val="en-US"/>
              </w:rPr>
              <w:t>18</w:t>
            </w:r>
            <w:r>
              <w:rPr>
                <w:rFonts w:ascii="Times New Roman" w:cs="Times New Roman"/>
                <w:kern w:val="0"/>
                <w:sz w:val="24"/>
                <w:szCs w:val="22"/>
                <w:lang w:val="en-US"/>
              </w:rPr>
              <w:t>号）</w:t>
            </w:r>
          </w:p>
        </w:tc>
        <w:tc>
          <w:tcPr>
            <w:tcW w:w="1898" w:type="dxa"/>
            <w:noWrap w:val="0"/>
            <w:vAlign w:val="center"/>
          </w:tcPr>
          <w:p w14:paraId="3E802B8E">
            <w:pPr>
              <w:pStyle w:val="6"/>
              <w:autoSpaceDE w:val="0"/>
              <w:autoSpaceDN w:val="0"/>
              <w:ind w:left="21" w:leftChars="10"/>
              <w:jc w:val="left"/>
              <w:rPr>
                <w:rFonts w:ascii="Times New Roman" w:hAnsi="Times New Roman" w:cs="Times New Roman"/>
                <w:kern w:val="0"/>
                <w:sz w:val="24"/>
                <w:szCs w:val="22"/>
                <w:lang w:val="en-US"/>
              </w:rPr>
            </w:pPr>
          </w:p>
        </w:tc>
      </w:tr>
      <w:tr w14:paraId="262F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8" w:hRule="atLeast"/>
        </w:trPr>
        <w:tc>
          <w:tcPr>
            <w:tcW w:w="630" w:type="dxa"/>
            <w:noWrap w:val="0"/>
            <w:vAlign w:val="center"/>
          </w:tcPr>
          <w:p w14:paraId="214CD6B0">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5</w:t>
            </w:r>
          </w:p>
        </w:tc>
        <w:tc>
          <w:tcPr>
            <w:tcW w:w="2388" w:type="dxa"/>
            <w:noWrap w:val="0"/>
            <w:vAlign w:val="center"/>
          </w:tcPr>
          <w:p w14:paraId="0C7D1D2F">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区委编办</w:t>
            </w:r>
            <w:r>
              <w:rPr>
                <w:rFonts w:ascii="Times New Roman" w:hAnsi="Times New Roman" w:cs="Times New Roman"/>
                <w:kern w:val="0"/>
                <w:sz w:val="24"/>
                <w:szCs w:val="22"/>
                <w:lang w:val="en-US"/>
              </w:rPr>
              <w:t xml:space="preserve">             </w:t>
            </w:r>
            <w:r>
              <w:rPr>
                <w:rFonts w:ascii="Times New Roman" w:cs="Times New Roman"/>
                <w:kern w:val="0"/>
                <w:sz w:val="24"/>
                <w:szCs w:val="22"/>
                <w:lang w:val="en-US"/>
              </w:rPr>
              <w:t>（区事业单位登记管理局）</w:t>
            </w:r>
          </w:p>
        </w:tc>
        <w:tc>
          <w:tcPr>
            <w:tcW w:w="2340" w:type="dxa"/>
            <w:noWrap w:val="0"/>
            <w:vAlign w:val="center"/>
          </w:tcPr>
          <w:p w14:paraId="765C7DC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事业单位登记</w:t>
            </w:r>
          </w:p>
        </w:tc>
        <w:tc>
          <w:tcPr>
            <w:tcW w:w="2460" w:type="dxa"/>
            <w:noWrap w:val="0"/>
            <w:vAlign w:val="center"/>
          </w:tcPr>
          <w:p w14:paraId="2B7B4B1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区事业单位登记管理局</w:t>
            </w:r>
          </w:p>
        </w:tc>
        <w:tc>
          <w:tcPr>
            <w:tcW w:w="4140" w:type="dxa"/>
            <w:noWrap w:val="0"/>
            <w:vAlign w:val="center"/>
          </w:tcPr>
          <w:p w14:paraId="4E54236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《事业单位登记管理暂行条例》</w:t>
            </w:r>
          </w:p>
          <w:p w14:paraId="2951906D">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《事业单位登记管理暂行条例实施细则》</w:t>
            </w:r>
            <w:r>
              <w:rPr>
                <w:rFonts w:ascii="Times New Roman" w:hAnsi="Times New Roman" w:cs="Times New Roman"/>
                <w:kern w:val="0"/>
                <w:sz w:val="24"/>
                <w:szCs w:val="22"/>
                <w:lang w:val="en-US"/>
              </w:rPr>
              <w:t>(</w:t>
            </w:r>
            <w:r>
              <w:rPr>
                <w:rFonts w:ascii="Times New Roman" w:cs="Times New Roman"/>
                <w:kern w:val="0"/>
                <w:sz w:val="24"/>
                <w:szCs w:val="22"/>
                <w:lang w:val="en-US"/>
              </w:rPr>
              <w:t>中央编办发〔</w:t>
            </w:r>
            <w:r>
              <w:rPr>
                <w:rFonts w:ascii="Times New Roman" w:hAnsi="Times New Roman" w:cs="Times New Roman"/>
                <w:kern w:val="0"/>
                <w:sz w:val="24"/>
                <w:szCs w:val="22"/>
                <w:lang w:val="en-US"/>
              </w:rPr>
              <w:t>2014</w:t>
            </w:r>
            <w:r>
              <w:rPr>
                <w:rFonts w:ascii="Times New Roman" w:cs="Times New Roman"/>
                <w:kern w:val="0"/>
                <w:sz w:val="24"/>
                <w:szCs w:val="22"/>
                <w:lang w:val="en-US"/>
              </w:rPr>
              <w:t>〕</w:t>
            </w:r>
            <w:r>
              <w:rPr>
                <w:rFonts w:ascii="Times New Roman" w:hAnsi="Times New Roman" w:cs="Times New Roman"/>
                <w:kern w:val="0"/>
                <w:sz w:val="24"/>
                <w:szCs w:val="22"/>
                <w:lang w:val="en-US"/>
              </w:rPr>
              <w:t>4</w:t>
            </w:r>
            <w:r>
              <w:rPr>
                <w:rFonts w:ascii="Times New Roman" w:cs="Times New Roman"/>
                <w:kern w:val="0"/>
                <w:sz w:val="24"/>
                <w:szCs w:val="22"/>
                <w:lang w:val="en-US"/>
              </w:rPr>
              <w:t>号</w:t>
            </w:r>
            <w:r>
              <w:rPr>
                <w:rFonts w:ascii="Times New Roman" w:hAnsi="Times New Roman" w:cs="Times New Roman"/>
                <w:kern w:val="0"/>
                <w:sz w:val="24"/>
                <w:szCs w:val="22"/>
                <w:lang w:val="en-US"/>
              </w:rPr>
              <w:t>)</w:t>
            </w:r>
          </w:p>
        </w:tc>
        <w:tc>
          <w:tcPr>
            <w:tcW w:w="1898" w:type="dxa"/>
            <w:noWrap w:val="0"/>
            <w:vAlign w:val="center"/>
          </w:tcPr>
          <w:p w14:paraId="2A89924C">
            <w:pPr>
              <w:pStyle w:val="6"/>
              <w:autoSpaceDE w:val="0"/>
              <w:autoSpaceDN w:val="0"/>
              <w:ind w:left="21" w:leftChars="10"/>
              <w:jc w:val="left"/>
              <w:rPr>
                <w:rFonts w:ascii="Times New Roman" w:hAnsi="Times New Roman" w:cs="Times New Roman"/>
                <w:kern w:val="0"/>
                <w:sz w:val="24"/>
                <w:szCs w:val="22"/>
                <w:lang w:val="en-US"/>
              </w:rPr>
            </w:pPr>
          </w:p>
        </w:tc>
      </w:tr>
      <w:tr w14:paraId="2FAC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0" w:hRule="atLeast"/>
        </w:trPr>
        <w:tc>
          <w:tcPr>
            <w:tcW w:w="630" w:type="dxa"/>
            <w:noWrap w:val="0"/>
            <w:vAlign w:val="center"/>
          </w:tcPr>
          <w:p w14:paraId="37B606E5">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6</w:t>
            </w:r>
          </w:p>
        </w:tc>
        <w:tc>
          <w:tcPr>
            <w:tcW w:w="2388" w:type="dxa"/>
            <w:noWrap w:val="0"/>
            <w:vAlign w:val="center"/>
          </w:tcPr>
          <w:p w14:paraId="046D3023">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区发展和改革委员会；区工业和信息化局</w:t>
            </w:r>
          </w:p>
        </w:tc>
        <w:tc>
          <w:tcPr>
            <w:tcW w:w="2340" w:type="dxa"/>
            <w:noWrap w:val="0"/>
            <w:vAlign w:val="center"/>
          </w:tcPr>
          <w:p w14:paraId="7CB3FBB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固定资产投资项目核准（含国发〔</w:t>
            </w:r>
            <w:r>
              <w:rPr>
                <w:rFonts w:ascii="Times New Roman" w:hAnsi="Times New Roman" w:cs="Times New Roman"/>
                <w:kern w:val="0"/>
                <w:sz w:val="24"/>
                <w:szCs w:val="22"/>
                <w:lang w:val="en-US"/>
              </w:rPr>
              <w:t>2016</w:t>
            </w:r>
            <w:r>
              <w:rPr>
                <w:rFonts w:ascii="Times New Roman" w:cs="Times New Roman"/>
                <w:kern w:val="0"/>
                <w:sz w:val="24"/>
                <w:szCs w:val="22"/>
                <w:lang w:val="en-US"/>
              </w:rPr>
              <w:t>〕</w:t>
            </w:r>
            <w:r>
              <w:rPr>
                <w:rFonts w:ascii="Times New Roman" w:hAnsi="Times New Roman" w:cs="Times New Roman"/>
                <w:kern w:val="0"/>
                <w:sz w:val="24"/>
                <w:szCs w:val="22"/>
                <w:lang w:val="en-US"/>
              </w:rPr>
              <w:t>72</w:t>
            </w:r>
            <w:r>
              <w:rPr>
                <w:rFonts w:ascii="Times New Roman" w:cs="Times New Roman"/>
                <w:kern w:val="0"/>
                <w:sz w:val="24"/>
                <w:szCs w:val="22"/>
                <w:lang w:val="en-US"/>
              </w:rPr>
              <w:t>号文件规定的外商投资项目）</w:t>
            </w:r>
          </w:p>
        </w:tc>
        <w:tc>
          <w:tcPr>
            <w:tcW w:w="2460" w:type="dxa"/>
            <w:noWrap w:val="0"/>
            <w:vAlign w:val="center"/>
          </w:tcPr>
          <w:p w14:paraId="1355385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区行政审批局</w:t>
            </w:r>
          </w:p>
        </w:tc>
        <w:tc>
          <w:tcPr>
            <w:tcW w:w="4140" w:type="dxa"/>
            <w:noWrap w:val="0"/>
            <w:vAlign w:val="center"/>
          </w:tcPr>
          <w:p w14:paraId="258B4F7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《企业投资项目核准和备案管理条例》</w:t>
            </w:r>
          </w:p>
          <w:p w14:paraId="490B7AFE">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《国务院关于发布政府核准的投资项目目录</w:t>
            </w:r>
            <w:r>
              <w:rPr>
                <w:rFonts w:ascii="Times New Roman" w:hAnsi="Times New Roman" w:cs="Times New Roman"/>
                <w:kern w:val="0"/>
                <w:sz w:val="24"/>
                <w:szCs w:val="22"/>
                <w:lang w:val="en-US"/>
              </w:rPr>
              <w:t>(2016</w:t>
            </w:r>
            <w:r>
              <w:rPr>
                <w:rFonts w:ascii="Times New Roman" w:cs="Times New Roman"/>
                <w:kern w:val="0"/>
                <w:sz w:val="24"/>
                <w:szCs w:val="22"/>
                <w:lang w:val="en-US"/>
              </w:rPr>
              <w:t>年本）的通知》（国发〔</w:t>
            </w:r>
            <w:r>
              <w:rPr>
                <w:rFonts w:ascii="Times New Roman" w:hAnsi="Times New Roman" w:cs="Times New Roman"/>
                <w:kern w:val="0"/>
                <w:sz w:val="24"/>
                <w:szCs w:val="22"/>
                <w:lang w:val="en-US"/>
              </w:rPr>
              <w:t>2016</w:t>
            </w:r>
            <w:r>
              <w:rPr>
                <w:rFonts w:ascii="Times New Roman" w:cs="Times New Roman"/>
                <w:kern w:val="0"/>
                <w:sz w:val="24"/>
                <w:szCs w:val="22"/>
                <w:lang w:val="en-US"/>
              </w:rPr>
              <w:t>〕</w:t>
            </w:r>
            <w:r>
              <w:rPr>
                <w:rFonts w:ascii="Times New Roman" w:hAnsi="Times New Roman" w:cs="Times New Roman"/>
                <w:kern w:val="0"/>
                <w:sz w:val="24"/>
                <w:szCs w:val="22"/>
                <w:lang w:val="en-US"/>
              </w:rPr>
              <w:t>72</w:t>
            </w:r>
            <w:r>
              <w:rPr>
                <w:rFonts w:ascii="Times New Roman" w:cs="Times New Roman"/>
                <w:kern w:val="0"/>
                <w:sz w:val="24"/>
                <w:szCs w:val="22"/>
                <w:lang w:val="en-US"/>
              </w:rPr>
              <w:t>号）</w:t>
            </w:r>
          </w:p>
        </w:tc>
        <w:tc>
          <w:tcPr>
            <w:tcW w:w="1898" w:type="dxa"/>
            <w:noWrap w:val="0"/>
            <w:vAlign w:val="center"/>
          </w:tcPr>
          <w:p w14:paraId="3A2CC6AA">
            <w:pPr>
              <w:pStyle w:val="6"/>
              <w:autoSpaceDE w:val="0"/>
              <w:autoSpaceDN w:val="0"/>
              <w:ind w:left="21" w:leftChars="10"/>
              <w:jc w:val="left"/>
              <w:rPr>
                <w:rFonts w:ascii="Times New Roman" w:hAnsi="Times New Roman" w:cs="Times New Roman"/>
                <w:kern w:val="0"/>
                <w:sz w:val="24"/>
                <w:szCs w:val="22"/>
                <w:lang w:val="en-US"/>
              </w:rPr>
            </w:pPr>
          </w:p>
        </w:tc>
      </w:tr>
      <w:tr w14:paraId="295E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trPr>
        <w:tc>
          <w:tcPr>
            <w:tcW w:w="630" w:type="dxa"/>
            <w:noWrap w:val="0"/>
            <w:vAlign w:val="center"/>
          </w:tcPr>
          <w:p w14:paraId="18992297">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7</w:t>
            </w:r>
          </w:p>
        </w:tc>
        <w:tc>
          <w:tcPr>
            <w:tcW w:w="2388" w:type="dxa"/>
            <w:noWrap w:val="0"/>
            <w:vAlign w:val="center"/>
          </w:tcPr>
          <w:p w14:paraId="1BA83841">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区发展和改革委员会；区工业和信息化局</w:t>
            </w:r>
          </w:p>
        </w:tc>
        <w:tc>
          <w:tcPr>
            <w:tcW w:w="2340" w:type="dxa"/>
            <w:noWrap w:val="0"/>
            <w:vAlign w:val="center"/>
          </w:tcPr>
          <w:p w14:paraId="063A0D8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固定资产投资项目节能审查</w:t>
            </w:r>
          </w:p>
        </w:tc>
        <w:tc>
          <w:tcPr>
            <w:tcW w:w="2460" w:type="dxa"/>
            <w:noWrap w:val="0"/>
            <w:vAlign w:val="center"/>
          </w:tcPr>
          <w:p w14:paraId="38C7A2B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区行政审批局</w:t>
            </w:r>
          </w:p>
        </w:tc>
        <w:tc>
          <w:tcPr>
            <w:tcW w:w="4140" w:type="dxa"/>
            <w:noWrap w:val="0"/>
            <w:vAlign w:val="center"/>
          </w:tcPr>
          <w:p w14:paraId="222E025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《中华人民共和国节约能源法》</w:t>
            </w:r>
          </w:p>
          <w:p w14:paraId="55E25C7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《固定资产投资项目节能审查办法》（国家发展改革委令</w:t>
            </w:r>
            <w:r>
              <w:rPr>
                <w:rFonts w:ascii="Times New Roman" w:hAnsi="Times New Roman" w:cs="Times New Roman"/>
                <w:kern w:val="0"/>
                <w:sz w:val="24"/>
                <w:szCs w:val="22"/>
                <w:lang w:val="en-US"/>
              </w:rPr>
              <w:t>2016</w:t>
            </w:r>
            <w:r>
              <w:rPr>
                <w:rFonts w:ascii="Times New Roman" w:cs="Times New Roman"/>
                <w:kern w:val="0"/>
                <w:sz w:val="24"/>
                <w:szCs w:val="22"/>
                <w:lang w:val="en-US"/>
              </w:rPr>
              <w:t>年第</w:t>
            </w:r>
            <w:r>
              <w:rPr>
                <w:rFonts w:ascii="Times New Roman" w:hAnsi="Times New Roman" w:cs="Times New Roman"/>
                <w:kern w:val="0"/>
                <w:sz w:val="24"/>
                <w:szCs w:val="22"/>
                <w:lang w:val="en-US"/>
              </w:rPr>
              <w:t>44</w:t>
            </w:r>
            <w:r>
              <w:rPr>
                <w:rFonts w:ascii="Times New Roman" w:cs="Times New Roman"/>
                <w:kern w:val="0"/>
                <w:sz w:val="24"/>
                <w:szCs w:val="22"/>
                <w:lang w:val="en-US"/>
              </w:rPr>
              <w:t>号）</w:t>
            </w:r>
          </w:p>
        </w:tc>
        <w:tc>
          <w:tcPr>
            <w:tcW w:w="1898" w:type="dxa"/>
            <w:noWrap w:val="0"/>
            <w:vAlign w:val="center"/>
          </w:tcPr>
          <w:p w14:paraId="36592A31">
            <w:pPr>
              <w:pStyle w:val="6"/>
              <w:autoSpaceDE w:val="0"/>
              <w:autoSpaceDN w:val="0"/>
              <w:ind w:left="21" w:leftChars="10"/>
              <w:jc w:val="left"/>
              <w:rPr>
                <w:rFonts w:ascii="Times New Roman" w:hAnsi="Times New Roman" w:cs="Times New Roman"/>
                <w:kern w:val="0"/>
                <w:sz w:val="24"/>
                <w:szCs w:val="22"/>
                <w:lang w:val="en-US"/>
              </w:rPr>
            </w:pPr>
          </w:p>
        </w:tc>
      </w:tr>
      <w:tr w14:paraId="1050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0" w:hRule="atLeast"/>
        </w:trPr>
        <w:tc>
          <w:tcPr>
            <w:tcW w:w="630" w:type="dxa"/>
            <w:noWrap w:val="0"/>
            <w:vAlign w:val="center"/>
          </w:tcPr>
          <w:p w14:paraId="4D0BCC59">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8</w:t>
            </w:r>
          </w:p>
        </w:tc>
        <w:tc>
          <w:tcPr>
            <w:tcW w:w="2388" w:type="dxa"/>
            <w:noWrap w:val="0"/>
            <w:vAlign w:val="center"/>
          </w:tcPr>
          <w:p w14:paraId="1F515D80">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区教育体育局</w:t>
            </w:r>
          </w:p>
        </w:tc>
        <w:tc>
          <w:tcPr>
            <w:tcW w:w="2340" w:type="dxa"/>
            <w:noWrap w:val="0"/>
            <w:vAlign w:val="center"/>
          </w:tcPr>
          <w:p w14:paraId="0DCE555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民办、中外合作开办中等及以下学校和其他教育机构筹设审批</w:t>
            </w:r>
          </w:p>
        </w:tc>
        <w:tc>
          <w:tcPr>
            <w:tcW w:w="2460" w:type="dxa"/>
            <w:noWrap w:val="0"/>
            <w:vAlign w:val="center"/>
          </w:tcPr>
          <w:p w14:paraId="1D55673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区教育体育局</w:t>
            </w:r>
          </w:p>
        </w:tc>
        <w:tc>
          <w:tcPr>
            <w:tcW w:w="4140" w:type="dxa"/>
            <w:noWrap w:val="0"/>
            <w:vAlign w:val="center"/>
          </w:tcPr>
          <w:p w14:paraId="76FB37CE">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《中华人民共和国民办教育促进法》</w:t>
            </w:r>
          </w:p>
          <w:p w14:paraId="3F274FFC">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《中华人民共和国中外合作办学条例》</w:t>
            </w:r>
          </w:p>
          <w:p w14:paraId="208BB18C">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《国务院关于当前发展学前教育的若干意见》（国发〔</w:t>
            </w:r>
            <w:r>
              <w:rPr>
                <w:rFonts w:ascii="Times New Roman" w:hAnsi="Times New Roman" w:cs="Times New Roman"/>
                <w:kern w:val="0"/>
                <w:sz w:val="24"/>
                <w:szCs w:val="22"/>
                <w:lang w:val="en-US"/>
              </w:rPr>
              <w:t>2010</w:t>
            </w:r>
            <w:r>
              <w:rPr>
                <w:rFonts w:ascii="Times New Roman" w:cs="Times New Roman"/>
                <w:kern w:val="0"/>
                <w:sz w:val="24"/>
                <w:szCs w:val="22"/>
                <w:lang w:val="en-US"/>
              </w:rPr>
              <w:t>〕</w:t>
            </w:r>
            <w:r>
              <w:rPr>
                <w:rFonts w:ascii="Times New Roman" w:hAnsi="Times New Roman" w:cs="Times New Roman"/>
                <w:kern w:val="0"/>
                <w:sz w:val="24"/>
                <w:szCs w:val="22"/>
                <w:lang w:val="en-US"/>
              </w:rPr>
              <w:t>41</w:t>
            </w:r>
            <w:r>
              <w:rPr>
                <w:rFonts w:ascii="Times New Roman" w:cs="Times New Roman"/>
                <w:kern w:val="0"/>
                <w:sz w:val="24"/>
                <w:szCs w:val="22"/>
                <w:lang w:val="en-US"/>
              </w:rPr>
              <w:t>号）</w:t>
            </w:r>
          </w:p>
        </w:tc>
        <w:tc>
          <w:tcPr>
            <w:tcW w:w="1898" w:type="dxa"/>
            <w:noWrap w:val="0"/>
            <w:vAlign w:val="center"/>
          </w:tcPr>
          <w:p w14:paraId="67F44207">
            <w:pPr>
              <w:pStyle w:val="6"/>
              <w:autoSpaceDE w:val="0"/>
              <w:autoSpaceDN w:val="0"/>
              <w:ind w:left="21" w:leftChars="10"/>
              <w:jc w:val="left"/>
              <w:rPr>
                <w:rFonts w:ascii="Times New Roman" w:hAnsi="Times New Roman" w:cs="Times New Roman"/>
                <w:kern w:val="0"/>
                <w:sz w:val="24"/>
                <w:szCs w:val="22"/>
                <w:lang w:val="en-US"/>
              </w:rPr>
            </w:pPr>
          </w:p>
        </w:tc>
      </w:tr>
      <w:tr w14:paraId="33BE4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6" w:hRule="atLeast"/>
        </w:trPr>
        <w:tc>
          <w:tcPr>
            <w:tcW w:w="630" w:type="dxa"/>
            <w:noWrap w:val="0"/>
            <w:vAlign w:val="center"/>
          </w:tcPr>
          <w:p w14:paraId="7E9196AD">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9</w:t>
            </w:r>
          </w:p>
        </w:tc>
        <w:tc>
          <w:tcPr>
            <w:tcW w:w="2388" w:type="dxa"/>
            <w:noWrap w:val="0"/>
            <w:vAlign w:val="center"/>
          </w:tcPr>
          <w:p w14:paraId="24063E20">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区教育体育局</w:t>
            </w:r>
          </w:p>
        </w:tc>
        <w:tc>
          <w:tcPr>
            <w:tcW w:w="2340" w:type="dxa"/>
            <w:noWrap w:val="0"/>
            <w:vAlign w:val="center"/>
          </w:tcPr>
          <w:p w14:paraId="7E6E755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中等及以下学校和其他教育机构设置审批</w:t>
            </w:r>
          </w:p>
        </w:tc>
        <w:tc>
          <w:tcPr>
            <w:tcW w:w="2460" w:type="dxa"/>
            <w:noWrap w:val="0"/>
            <w:vAlign w:val="center"/>
          </w:tcPr>
          <w:p w14:paraId="787F9F5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区教育体育局</w:t>
            </w:r>
          </w:p>
        </w:tc>
        <w:tc>
          <w:tcPr>
            <w:tcW w:w="4140" w:type="dxa"/>
            <w:noWrap w:val="0"/>
            <w:vAlign w:val="center"/>
          </w:tcPr>
          <w:p w14:paraId="2E263BE0">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《中华人民共和国教育法》</w:t>
            </w:r>
          </w:p>
          <w:p w14:paraId="53AAFAE8">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《中华人民共和国民办教育促进法》</w:t>
            </w:r>
          </w:p>
          <w:p w14:paraId="639897A9">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《中华人民共和国民办教育促进法实施条例》</w:t>
            </w:r>
          </w:p>
          <w:p w14:paraId="3E8AF4C1">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《中华人民共和国中外合作办学条例》</w:t>
            </w:r>
          </w:p>
          <w:p w14:paraId="0B19F9E1">
            <w:pPr>
              <w:pStyle w:val="6"/>
              <w:autoSpaceDE w:val="0"/>
              <w:autoSpaceDN w:val="0"/>
              <w:ind w:left="21" w:leftChars="10"/>
              <w:rPr>
                <w:rFonts w:ascii="Times New Roman" w:hAnsi="Times New Roman" w:cs="Times New Roman"/>
                <w:kern w:val="0"/>
                <w:sz w:val="24"/>
                <w:szCs w:val="22"/>
                <w:lang w:val="en-US"/>
              </w:rPr>
            </w:pPr>
            <w:r>
              <w:rPr>
                <w:rFonts w:ascii="Times New Roman" w:hAnsi="Times New Roman" w:cs="Times New Roman"/>
                <w:kern w:val="0"/>
                <w:sz w:val="24"/>
                <w:szCs w:val="22"/>
                <w:lang w:val="en-US"/>
              </w:rPr>
              <mc:AlternateContent>
                <mc:Choice Requires="wps">
                  <w:drawing>
                    <wp:anchor distT="0" distB="0" distL="114300" distR="114300" simplePos="0" relativeHeight="251659264" behindDoc="0" locked="0" layoutInCell="1" allowOverlap="1">
                      <wp:simplePos x="0" y="0"/>
                      <wp:positionH relativeFrom="page">
                        <wp:posOffset>15240</wp:posOffset>
                      </wp:positionH>
                      <wp:positionV relativeFrom="page">
                        <wp:posOffset>1698625</wp:posOffset>
                      </wp:positionV>
                      <wp:extent cx="2916555" cy="76200"/>
                      <wp:effectExtent l="0" t="0" r="0" b="0"/>
                      <wp:wrapNone/>
                      <wp:docPr id="2" name="文本框 2"/>
                      <wp:cNvGraphicFramePr/>
                      <a:graphic xmlns:a="http://schemas.openxmlformats.org/drawingml/2006/main">
                        <a:graphicData uri="http://schemas.microsoft.com/office/word/2010/wordprocessingShape">
                          <wps:wsp>
                            <wps:cNvSpPr txBox="1"/>
                            <wps:spPr>
                              <a:xfrm rot="-10800000" flipV="1">
                                <a:off x="0" y="0"/>
                                <a:ext cx="2916555" cy="76200"/>
                              </a:xfrm>
                              <a:prstGeom prst="rect">
                                <a:avLst/>
                              </a:prstGeom>
                              <a:noFill/>
                              <a:ln>
                                <a:noFill/>
                              </a:ln>
                              <a:effectLst/>
                            </wps:spPr>
                            <wps:txbx>
                              <w:txbxContent>
                                <w:p w14:paraId="383EB80D"/>
                              </w:txbxContent>
                            </wps:txbx>
                            <wps:bodyPr lIns="0" tIns="0" rIns="0" bIns="0" upright="1"/>
                          </wps:wsp>
                        </a:graphicData>
                      </a:graphic>
                    </wp:anchor>
                  </w:drawing>
                </mc:Choice>
                <mc:Fallback>
                  <w:pict>
                    <v:shape id="_x0000_s1026" o:spid="_x0000_s1026" o:spt="202" type="#_x0000_t202" style="position:absolute;left:0pt;flip:y;margin-left:1.2pt;margin-top:133.75pt;height:6pt;width:229.65pt;mso-position-horizontal-relative:page;mso-position-vertical-relative:page;rotation:11796480f;z-index:251659264;mso-width-relative:page;mso-height-relative:page;" filled="f" stroked="f" coordsize="21600,21600" o:gfxdata="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BTUYjZAAAACQEAAA8AAAAAAAAAAQAgAAAAIgAA&#10;AGRycy9kb3ducmV2LnhtbFBLAQIUABQAAAAIAIdO4kDWWmxQzgEAAJkDAAAOAAAAAAAAAAEAIAAA&#10;ACgBAABkcnMvZTJvRG9jLnhtbFBLBQYAAAAABgAGAFkBAABoBQAAAAA=&#10;">
                      <v:fill on="f" focussize="0,0"/>
                      <v:stroke on="f"/>
                      <v:imagedata o:title=""/>
                      <o:lock v:ext="edit" aspectratio="f"/>
                      <v:textbox inset="0mm,0mm,0mm,0mm">
                        <w:txbxContent>
                          <w:p w14:paraId="383EB80D"/>
                        </w:txbxContent>
                      </v:textbox>
                    </v:shape>
                  </w:pict>
                </mc:Fallback>
              </mc:AlternateContent>
            </w:r>
            <w:r>
              <w:rPr>
                <w:rFonts w:ascii="Times New Roman" w:cs="Times New Roman"/>
                <w:kern w:val="0"/>
                <w:sz w:val="24"/>
                <w:szCs w:val="22"/>
                <w:lang w:val="en-US"/>
              </w:rPr>
              <w:t>《国务院关于当前发展学前教育的若干意见》（国发〔</w:t>
            </w:r>
            <w:r>
              <w:rPr>
                <w:rFonts w:ascii="Times New Roman" w:hAnsi="Times New Roman" w:cs="Times New Roman"/>
                <w:kern w:val="0"/>
                <w:sz w:val="24"/>
                <w:szCs w:val="22"/>
                <w:lang w:val="en-US"/>
              </w:rPr>
              <w:t>2010</w:t>
            </w:r>
            <w:r>
              <w:rPr>
                <w:rFonts w:ascii="Times New Roman" w:cs="Times New Roman"/>
                <w:kern w:val="0"/>
                <w:sz w:val="24"/>
                <w:szCs w:val="22"/>
                <w:lang w:val="en-US"/>
              </w:rPr>
              <w:t>〕</w:t>
            </w:r>
            <w:r>
              <w:rPr>
                <w:rFonts w:ascii="Times New Roman" w:hAnsi="Times New Roman" w:cs="Times New Roman"/>
                <w:kern w:val="0"/>
                <w:sz w:val="24"/>
                <w:szCs w:val="22"/>
                <w:lang w:val="en-US"/>
              </w:rPr>
              <w:t>41</w:t>
            </w:r>
            <w:r>
              <w:rPr>
                <w:rFonts w:ascii="Times New Roman" w:cs="Times New Roman"/>
                <w:kern w:val="0"/>
                <w:sz w:val="24"/>
                <w:szCs w:val="22"/>
                <w:lang w:val="en-US"/>
              </w:rPr>
              <w:t>号）</w:t>
            </w:r>
          </w:p>
          <w:p w14:paraId="0171E2C6">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《国务院办公厅关于规范校外培训机构发展的意见》</w:t>
            </w:r>
            <w:r>
              <w:rPr>
                <w:rFonts w:ascii="Times New Roman" w:hAnsi="Times New Roman" w:cs="Times New Roman"/>
                <w:kern w:val="0"/>
                <w:sz w:val="24"/>
                <w:szCs w:val="22"/>
                <w:lang w:val="en-US"/>
              </w:rPr>
              <w:t>(</w:t>
            </w:r>
            <w:r>
              <w:rPr>
                <w:rFonts w:ascii="Times New Roman" w:cs="Times New Roman"/>
                <w:kern w:val="0"/>
                <w:sz w:val="24"/>
                <w:szCs w:val="22"/>
                <w:lang w:val="en-US"/>
              </w:rPr>
              <w:t>国办发〔</w:t>
            </w:r>
            <w:r>
              <w:rPr>
                <w:rFonts w:ascii="Times New Roman" w:hAnsi="Times New Roman" w:cs="Times New Roman"/>
                <w:kern w:val="0"/>
                <w:sz w:val="24"/>
                <w:szCs w:val="22"/>
                <w:lang w:val="en-US"/>
              </w:rPr>
              <w:t>2018</w:t>
            </w:r>
            <w:r>
              <w:rPr>
                <w:rFonts w:ascii="Times New Roman" w:cs="Times New Roman"/>
                <w:kern w:val="0"/>
                <w:sz w:val="24"/>
                <w:szCs w:val="22"/>
                <w:lang w:val="en-US"/>
              </w:rPr>
              <w:t>〕</w:t>
            </w:r>
            <w:r>
              <w:rPr>
                <w:rFonts w:ascii="Times New Roman" w:hAnsi="Times New Roman" w:cs="Times New Roman"/>
                <w:kern w:val="0"/>
                <w:sz w:val="24"/>
                <w:szCs w:val="22"/>
                <w:lang w:val="en-US"/>
              </w:rPr>
              <w:t>80</w:t>
            </w:r>
            <w:r>
              <w:rPr>
                <w:rFonts w:ascii="Times New Roman" w:cs="Times New Roman"/>
                <w:kern w:val="0"/>
                <w:sz w:val="24"/>
                <w:szCs w:val="22"/>
                <w:lang w:val="en-US"/>
              </w:rPr>
              <w:t>号</w:t>
            </w:r>
            <w:r>
              <w:rPr>
                <w:rFonts w:ascii="Times New Roman" w:hAnsi="Times New Roman" w:cs="Times New Roman"/>
                <w:kern w:val="0"/>
                <w:sz w:val="24"/>
                <w:szCs w:val="22"/>
                <w:lang w:val="en-US"/>
              </w:rPr>
              <w:t>)</w:t>
            </w:r>
          </w:p>
        </w:tc>
        <w:tc>
          <w:tcPr>
            <w:tcW w:w="1898" w:type="dxa"/>
            <w:noWrap w:val="0"/>
            <w:vAlign w:val="center"/>
          </w:tcPr>
          <w:p w14:paraId="3C0BFD9B">
            <w:pPr>
              <w:pStyle w:val="6"/>
              <w:autoSpaceDE w:val="0"/>
              <w:autoSpaceDN w:val="0"/>
              <w:ind w:left="21" w:leftChars="10"/>
              <w:jc w:val="left"/>
              <w:rPr>
                <w:rFonts w:ascii="Times New Roman" w:hAnsi="Times New Roman" w:cs="Times New Roman"/>
                <w:kern w:val="0"/>
                <w:sz w:val="24"/>
                <w:szCs w:val="22"/>
                <w:lang w:val="en-US"/>
              </w:rPr>
            </w:pPr>
          </w:p>
        </w:tc>
      </w:tr>
      <w:tr w14:paraId="05F0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8" w:hRule="atLeast"/>
        </w:trPr>
        <w:tc>
          <w:tcPr>
            <w:tcW w:w="630" w:type="dxa"/>
            <w:noWrap w:val="0"/>
            <w:vAlign w:val="center"/>
          </w:tcPr>
          <w:p w14:paraId="0BA3421B">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10</w:t>
            </w:r>
          </w:p>
        </w:tc>
        <w:tc>
          <w:tcPr>
            <w:tcW w:w="2388" w:type="dxa"/>
            <w:noWrap w:val="0"/>
            <w:vAlign w:val="center"/>
          </w:tcPr>
          <w:p w14:paraId="5A5BC783">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区教育体育局</w:t>
            </w:r>
          </w:p>
        </w:tc>
        <w:tc>
          <w:tcPr>
            <w:tcW w:w="2340" w:type="dxa"/>
            <w:noWrap w:val="0"/>
            <w:vAlign w:val="center"/>
          </w:tcPr>
          <w:p w14:paraId="42B11A9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从事文艺、体育等专业训练的社会组织自行实施义务教育审批</w:t>
            </w:r>
          </w:p>
        </w:tc>
        <w:tc>
          <w:tcPr>
            <w:tcW w:w="2460" w:type="dxa"/>
            <w:noWrap w:val="0"/>
            <w:vAlign w:val="center"/>
          </w:tcPr>
          <w:p w14:paraId="590703C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区教育体育局</w:t>
            </w:r>
          </w:p>
        </w:tc>
        <w:tc>
          <w:tcPr>
            <w:tcW w:w="4140" w:type="dxa"/>
            <w:noWrap w:val="0"/>
            <w:vAlign w:val="center"/>
          </w:tcPr>
          <w:p w14:paraId="403FDF3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《中华人民共和国义务教育法》</w:t>
            </w:r>
          </w:p>
        </w:tc>
        <w:tc>
          <w:tcPr>
            <w:tcW w:w="1898" w:type="dxa"/>
            <w:noWrap w:val="0"/>
            <w:vAlign w:val="center"/>
          </w:tcPr>
          <w:p w14:paraId="698128DD">
            <w:pPr>
              <w:pStyle w:val="6"/>
              <w:autoSpaceDE w:val="0"/>
              <w:autoSpaceDN w:val="0"/>
              <w:ind w:left="21" w:leftChars="10"/>
              <w:jc w:val="left"/>
              <w:rPr>
                <w:rFonts w:ascii="Times New Roman" w:hAnsi="Times New Roman" w:cs="Times New Roman"/>
                <w:kern w:val="0"/>
                <w:sz w:val="24"/>
                <w:szCs w:val="22"/>
                <w:lang w:val="en-US"/>
              </w:rPr>
            </w:pPr>
          </w:p>
        </w:tc>
      </w:tr>
      <w:tr w14:paraId="0CBD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0FCA0255">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11</w:t>
            </w:r>
          </w:p>
        </w:tc>
        <w:tc>
          <w:tcPr>
            <w:tcW w:w="2388" w:type="dxa"/>
            <w:noWrap w:val="0"/>
            <w:vAlign w:val="center"/>
          </w:tcPr>
          <w:p w14:paraId="56073866">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区教育体育局</w:t>
            </w:r>
          </w:p>
        </w:tc>
        <w:tc>
          <w:tcPr>
            <w:tcW w:w="2340" w:type="dxa"/>
            <w:noWrap w:val="0"/>
            <w:vAlign w:val="center"/>
          </w:tcPr>
          <w:p w14:paraId="56C2CDD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校车使用许可</w:t>
            </w:r>
          </w:p>
        </w:tc>
        <w:tc>
          <w:tcPr>
            <w:tcW w:w="2460" w:type="dxa"/>
            <w:noWrap w:val="0"/>
            <w:vAlign w:val="center"/>
          </w:tcPr>
          <w:p w14:paraId="51F05EB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区教育体育局（会同公安机关、交通运输部门承办）</w:t>
            </w:r>
          </w:p>
        </w:tc>
        <w:tc>
          <w:tcPr>
            <w:tcW w:w="4140" w:type="dxa"/>
            <w:noWrap w:val="0"/>
            <w:vAlign w:val="center"/>
          </w:tcPr>
          <w:p w14:paraId="0AE113C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《校车安全管理条例》</w:t>
            </w:r>
          </w:p>
        </w:tc>
        <w:tc>
          <w:tcPr>
            <w:tcW w:w="1898" w:type="dxa"/>
            <w:noWrap w:val="0"/>
            <w:vAlign w:val="center"/>
          </w:tcPr>
          <w:p w14:paraId="19CA4A06">
            <w:pPr>
              <w:pStyle w:val="6"/>
              <w:autoSpaceDE w:val="0"/>
              <w:autoSpaceDN w:val="0"/>
              <w:ind w:left="21" w:leftChars="10"/>
              <w:jc w:val="left"/>
              <w:rPr>
                <w:rFonts w:ascii="Times New Roman" w:hAnsi="Times New Roman" w:cs="Times New Roman"/>
                <w:kern w:val="0"/>
                <w:sz w:val="24"/>
                <w:szCs w:val="22"/>
                <w:lang w:val="en-US"/>
              </w:rPr>
            </w:pPr>
          </w:p>
        </w:tc>
      </w:tr>
      <w:tr w14:paraId="06F8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5EC3FDD4">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12</w:t>
            </w:r>
          </w:p>
        </w:tc>
        <w:tc>
          <w:tcPr>
            <w:tcW w:w="2388" w:type="dxa"/>
            <w:noWrap w:val="0"/>
            <w:vAlign w:val="center"/>
          </w:tcPr>
          <w:p w14:paraId="4A0F4A0E">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区教育体育局</w:t>
            </w:r>
          </w:p>
        </w:tc>
        <w:tc>
          <w:tcPr>
            <w:tcW w:w="2340" w:type="dxa"/>
            <w:noWrap w:val="0"/>
            <w:vAlign w:val="center"/>
          </w:tcPr>
          <w:p w14:paraId="26CA409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教师资格认定</w:t>
            </w:r>
          </w:p>
        </w:tc>
        <w:tc>
          <w:tcPr>
            <w:tcW w:w="2460" w:type="dxa"/>
            <w:noWrap w:val="0"/>
            <w:vAlign w:val="center"/>
          </w:tcPr>
          <w:p w14:paraId="2276FCB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区教育体育局</w:t>
            </w:r>
          </w:p>
        </w:tc>
        <w:tc>
          <w:tcPr>
            <w:tcW w:w="4140" w:type="dxa"/>
            <w:noWrap w:val="0"/>
            <w:vAlign w:val="center"/>
          </w:tcPr>
          <w:p w14:paraId="1D98B9A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《中华人民共和国教师法》</w:t>
            </w:r>
          </w:p>
          <w:p w14:paraId="7759B97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《教师资格条例》</w:t>
            </w:r>
          </w:p>
          <w:p w14:paraId="1774139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《国家职业资格目录（</w:t>
            </w:r>
            <w:r>
              <w:rPr>
                <w:rFonts w:ascii="Times New Roman" w:hAnsi="Times New Roman" w:cs="Times New Roman"/>
                <w:kern w:val="0"/>
                <w:sz w:val="24"/>
                <w:szCs w:val="22"/>
                <w:lang w:val="en-US"/>
              </w:rPr>
              <w:t>2021</w:t>
            </w:r>
            <w:r>
              <w:rPr>
                <w:rFonts w:ascii="Times New Roman" w:cs="Times New Roman"/>
                <w:kern w:val="0"/>
                <w:sz w:val="24"/>
                <w:szCs w:val="22"/>
                <w:lang w:val="en-US"/>
              </w:rPr>
              <w:t>年版）》</w:t>
            </w:r>
          </w:p>
        </w:tc>
        <w:tc>
          <w:tcPr>
            <w:tcW w:w="1898" w:type="dxa"/>
            <w:noWrap w:val="0"/>
            <w:vAlign w:val="center"/>
          </w:tcPr>
          <w:p w14:paraId="2576BF78">
            <w:pPr>
              <w:pStyle w:val="6"/>
              <w:autoSpaceDE w:val="0"/>
              <w:autoSpaceDN w:val="0"/>
              <w:ind w:left="21" w:leftChars="10"/>
              <w:jc w:val="left"/>
              <w:rPr>
                <w:rFonts w:ascii="Times New Roman" w:hAnsi="Times New Roman" w:cs="Times New Roman"/>
                <w:kern w:val="0"/>
                <w:sz w:val="24"/>
                <w:szCs w:val="22"/>
                <w:lang w:val="en-US"/>
              </w:rPr>
            </w:pPr>
          </w:p>
        </w:tc>
      </w:tr>
      <w:tr w14:paraId="7482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23F267DA">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13</w:t>
            </w:r>
          </w:p>
        </w:tc>
        <w:tc>
          <w:tcPr>
            <w:tcW w:w="2388" w:type="dxa"/>
            <w:noWrap w:val="0"/>
            <w:vAlign w:val="center"/>
          </w:tcPr>
          <w:p w14:paraId="479E85B9">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区教育体育局</w:t>
            </w:r>
          </w:p>
        </w:tc>
        <w:tc>
          <w:tcPr>
            <w:tcW w:w="2340" w:type="dxa"/>
            <w:noWrap w:val="0"/>
            <w:vAlign w:val="center"/>
          </w:tcPr>
          <w:p w14:paraId="0DC02D9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适龄儿童、少年因身体状况需要延缓入学或者休学审批</w:t>
            </w:r>
          </w:p>
        </w:tc>
        <w:tc>
          <w:tcPr>
            <w:tcW w:w="2460" w:type="dxa"/>
            <w:noWrap w:val="0"/>
            <w:vAlign w:val="center"/>
          </w:tcPr>
          <w:p w14:paraId="3AFD593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区教育体育局；街道办事处</w:t>
            </w:r>
          </w:p>
        </w:tc>
        <w:tc>
          <w:tcPr>
            <w:tcW w:w="4140" w:type="dxa"/>
            <w:noWrap w:val="0"/>
            <w:vAlign w:val="center"/>
          </w:tcPr>
          <w:p w14:paraId="0AE0D71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《中华人民共和国义务教育法》</w:t>
            </w:r>
          </w:p>
        </w:tc>
        <w:tc>
          <w:tcPr>
            <w:tcW w:w="1898" w:type="dxa"/>
            <w:noWrap w:val="0"/>
            <w:vAlign w:val="center"/>
          </w:tcPr>
          <w:p w14:paraId="44C88248">
            <w:pPr>
              <w:pStyle w:val="6"/>
              <w:autoSpaceDE w:val="0"/>
              <w:autoSpaceDN w:val="0"/>
              <w:ind w:left="21" w:leftChars="10"/>
              <w:jc w:val="left"/>
              <w:rPr>
                <w:rFonts w:ascii="Times New Roman" w:hAnsi="Times New Roman" w:cs="Times New Roman"/>
                <w:kern w:val="0"/>
                <w:sz w:val="24"/>
                <w:szCs w:val="22"/>
                <w:lang w:val="en-US"/>
              </w:rPr>
            </w:pPr>
          </w:p>
        </w:tc>
      </w:tr>
      <w:tr w14:paraId="7A00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5C371EC5">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14</w:t>
            </w:r>
          </w:p>
        </w:tc>
        <w:tc>
          <w:tcPr>
            <w:tcW w:w="2388" w:type="dxa"/>
            <w:noWrap w:val="0"/>
            <w:vAlign w:val="center"/>
          </w:tcPr>
          <w:p w14:paraId="0CA8F942">
            <w:pPr>
              <w:pStyle w:val="6"/>
              <w:autoSpaceDE w:val="0"/>
              <w:autoSpaceDN w:val="0"/>
              <w:ind w:left="21" w:leftChars="10"/>
              <w:jc w:val="center"/>
              <w:rPr>
                <w:rFonts w:ascii="Times New Roman" w:hAnsi="Times New Roman" w:cs="Times New Roman"/>
                <w:kern w:val="0"/>
                <w:sz w:val="24"/>
                <w:szCs w:val="22"/>
                <w:lang w:val="en-US"/>
              </w:rPr>
            </w:pPr>
            <w:r>
              <w:rPr>
                <w:rFonts w:ascii="Times New Roman" w:cs="Times New Roman"/>
                <w:kern w:val="0"/>
                <w:sz w:val="24"/>
                <w:szCs w:val="22"/>
                <w:lang w:val="en-US"/>
              </w:rPr>
              <w:t>区委统战部</w:t>
            </w:r>
          </w:p>
          <w:p w14:paraId="6488B009">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（区民族宗教事务局）</w:t>
            </w:r>
          </w:p>
        </w:tc>
        <w:tc>
          <w:tcPr>
            <w:tcW w:w="2340" w:type="dxa"/>
            <w:noWrap w:val="0"/>
            <w:vAlign w:val="center"/>
          </w:tcPr>
          <w:p w14:paraId="7CD3F62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宗教活动场所筹备设立审批</w:t>
            </w:r>
          </w:p>
        </w:tc>
        <w:tc>
          <w:tcPr>
            <w:tcW w:w="2460" w:type="dxa"/>
            <w:noWrap w:val="0"/>
            <w:vAlign w:val="center"/>
          </w:tcPr>
          <w:p w14:paraId="660E496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区民族宗教事务局（初审）</w:t>
            </w:r>
          </w:p>
        </w:tc>
        <w:tc>
          <w:tcPr>
            <w:tcW w:w="4140" w:type="dxa"/>
            <w:noWrap w:val="0"/>
            <w:vAlign w:val="center"/>
          </w:tcPr>
          <w:p w14:paraId="0C602C0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《宗教事务条例》</w:t>
            </w:r>
          </w:p>
        </w:tc>
        <w:tc>
          <w:tcPr>
            <w:tcW w:w="1898" w:type="dxa"/>
            <w:noWrap w:val="0"/>
            <w:vAlign w:val="center"/>
          </w:tcPr>
          <w:p w14:paraId="593A7E8C">
            <w:pPr>
              <w:pStyle w:val="6"/>
              <w:autoSpaceDE w:val="0"/>
              <w:autoSpaceDN w:val="0"/>
              <w:ind w:left="21" w:leftChars="10"/>
              <w:jc w:val="left"/>
              <w:rPr>
                <w:rFonts w:ascii="Times New Roman" w:hAnsi="Times New Roman" w:cs="Times New Roman"/>
                <w:kern w:val="0"/>
                <w:sz w:val="24"/>
                <w:szCs w:val="22"/>
                <w:lang w:val="en-US"/>
              </w:rPr>
            </w:pPr>
          </w:p>
        </w:tc>
      </w:tr>
      <w:tr w14:paraId="5FE4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5991CFB4">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15</w:t>
            </w:r>
          </w:p>
        </w:tc>
        <w:tc>
          <w:tcPr>
            <w:tcW w:w="2388" w:type="dxa"/>
            <w:noWrap w:val="0"/>
            <w:vAlign w:val="center"/>
          </w:tcPr>
          <w:p w14:paraId="23BE6F36">
            <w:pPr>
              <w:pStyle w:val="6"/>
              <w:autoSpaceDE w:val="0"/>
              <w:autoSpaceDN w:val="0"/>
              <w:ind w:left="21" w:leftChars="10"/>
              <w:jc w:val="center"/>
              <w:rPr>
                <w:rFonts w:ascii="Times New Roman" w:hAnsi="Times New Roman" w:cs="Times New Roman"/>
                <w:kern w:val="0"/>
                <w:sz w:val="24"/>
                <w:szCs w:val="22"/>
                <w:lang w:val="en-US"/>
              </w:rPr>
            </w:pPr>
            <w:r>
              <w:rPr>
                <w:rFonts w:ascii="Times New Roman" w:cs="Times New Roman"/>
                <w:kern w:val="0"/>
                <w:sz w:val="24"/>
                <w:szCs w:val="22"/>
                <w:lang w:val="en-US"/>
              </w:rPr>
              <w:t>区委统战部</w:t>
            </w:r>
          </w:p>
          <w:p w14:paraId="08FF938B">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（区民族宗教事务局）</w:t>
            </w:r>
          </w:p>
        </w:tc>
        <w:tc>
          <w:tcPr>
            <w:tcW w:w="2340" w:type="dxa"/>
            <w:noWrap w:val="0"/>
            <w:vAlign w:val="center"/>
          </w:tcPr>
          <w:p w14:paraId="76C0F63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宗教活动场所设立、变更、注销登记</w:t>
            </w:r>
          </w:p>
        </w:tc>
        <w:tc>
          <w:tcPr>
            <w:tcW w:w="2460" w:type="dxa"/>
            <w:noWrap w:val="0"/>
            <w:vAlign w:val="center"/>
          </w:tcPr>
          <w:p w14:paraId="3A7C43C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区民族宗教事务局</w:t>
            </w:r>
          </w:p>
        </w:tc>
        <w:tc>
          <w:tcPr>
            <w:tcW w:w="4140" w:type="dxa"/>
            <w:noWrap w:val="0"/>
            <w:vAlign w:val="center"/>
          </w:tcPr>
          <w:p w14:paraId="00CCB3A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《宗教事务条例》</w:t>
            </w:r>
          </w:p>
        </w:tc>
        <w:tc>
          <w:tcPr>
            <w:tcW w:w="1898" w:type="dxa"/>
            <w:noWrap w:val="0"/>
            <w:vAlign w:val="center"/>
          </w:tcPr>
          <w:p w14:paraId="2A121F77">
            <w:pPr>
              <w:pStyle w:val="6"/>
              <w:autoSpaceDE w:val="0"/>
              <w:autoSpaceDN w:val="0"/>
              <w:ind w:left="21" w:leftChars="10"/>
              <w:jc w:val="left"/>
              <w:rPr>
                <w:rFonts w:ascii="Times New Roman" w:hAnsi="Times New Roman" w:cs="Times New Roman"/>
                <w:kern w:val="0"/>
                <w:sz w:val="24"/>
                <w:szCs w:val="22"/>
                <w:lang w:val="en-US"/>
              </w:rPr>
            </w:pPr>
          </w:p>
        </w:tc>
      </w:tr>
      <w:tr w14:paraId="3A26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24FF6CA8">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16</w:t>
            </w:r>
          </w:p>
        </w:tc>
        <w:tc>
          <w:tcPr>
            <w:tcW w:w="2388" w:type="dxa"/>
            <w:noWrap w:val="0"/>
            <w:vAlign w:val="center"/>
          </w:tcPr>
          <w:p w14:paraId="335A8812">
            <w:pPr>
              <w:pStyle w:val="6"/>
              <w:autoSpaceDE w:val="0"/>
              <w:autoSpaceDN w:val="0"/>
              <w:ind w:left="21" w:leftChars="10"/>
              <w:jc w:val="center"/>
              <w:rPr>
                <w:rFonts w:ascii="Times New Roman" w:hAnsi="Times New Roman" w:cs="Times New Roman"/>
                <w:kern w:val="0"/>
                <w:sz w:val="24"/>
                <w:szCs w:val="22"/>
                <w:lang w:val="en-US"/>
              </w:rPr>
            </w:pPr>
            <w:r>
              <w:rPr>
                <w:rFonts w:ascii="Times New Roman" w:cs="Times New Roman"/>
                <w:kern w:val="0"/>
                <w:sz w:val="24"/>
                <w:szCs w:val="22"/>
                <w:lang w:val="en-US"/>
              </w:rPr>
              <w:t>区委统战部</w:t>
            </w:r>
          </w:p>
          <w:p w14:paraId="1368470C">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（区民族宗教事务局）</w:t>
            </w:r>
          </w:p>
        </w:tc>
        <w:tc>
          <w:tcPr>
            <w:tcW w:w="2340" w:type="dxa"/>
            <w:noWrap w:val="0"/>
            <w:vAlign w:val="center"/>
          </w:tcPr>
          <w:p w14:paraId="7F9830D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宗教活动场所内改建或者新建建筑物许可</w:t>
            </w:r>
          </w:p>
        </w:tc>
        <w:tc>
          <w:tcPr>
            <w:tcW w:w="2460" w:type="dxa"/>
            <w:noWrap w:val="0"/>
            <w:vAlign w:val="center"/>
          </w:tcPr>
          <w:p w14:paraId="18F7DB7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区民族宗教事务局（初审）；区民族宗教事务局</w:t>
            </w:r>
          </w:p>
        </w:tc>
        <w:tc>
          <w:tcPr>
            <w:tcW w:w="4140" w:type="dxa"/>
            <w:noWrap w:val="0"/>
            <w:vAlign w:val="center"/>
          </w:tcPr>
          <w:p w14:paraId="7149BFB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《宗教事务条例》</w:t>
            </w:r>
          </w:p>
          <w:p w14:paraId="504560B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《宗教事务部分行政许可项目实施办法》（国宗发〔</w:t>
            </w:r>
            <w:r>
              <w:rPr>
                <w:rFonts w:ascii="Times New Roman" w:hAnsi="Times New Roman" w:cs="Times New Roman"/>
                <w:kern w:val="0"/>
                <w:sz w:val="24"/>
                <w:szCs w:val="22"/>
                <w:lang w:val="en-US"/>
              </w:rPr>
              <w:t>2018</w:t>
            </w:r>
            <w:r>
              <w:rPr>
                <w:rFonts w:ascii="Times New Roman" w:cs="Times New Roman"/>
                <w:kern w:val="0"/>
                <w:sz w:val="24"/>
                <w:szCs w:val="22"/>
                <w:lang w:val="en-US"/>
              </w:rPr>
              <w:t>〕</w:t>
            </w:r>
            <w:r>
              <w:rPr>
                <w:rFonts w:ascii="Times New Roman" w:hAnsi="Times New Roman" w:cs="Times New Roman"/>
                <w:kern w:val="0"/>
                <w:sz w:val="24"/>
                <w:szCs w:val="22"/>
                <w:lang w:val="en-US"/>
              </w:rPr>
              <w:t>11</w:t>
            </w:r>
            <w:r>
              <w:rPr>
                <w:rFonts w:ascii="Times New Roman" w:cs="Times New Roman"/>
                <w:kern w:val="0"/>
                <w:sz w:val="24"/>
                <w:szCs w:val="22"/>
                <w:lang w:val="en-US"/>
              </w:rPr>
              <w:t>号）</w:t>
            </w:r>
          </w:p>
        </w:tc>
        <w:tc>
          <w:tcPr>
            <w:tcW w:w="1898" w:type="dxa"/>
            <w:noWrap w:val="0"/>
            <w:vAlign w:val="center"/>
          </w:tcPr>
          <w:p w14:paraId="642A6C5E">
            <w:pPr>
              <w:pStyle w:val="6"/>
              <w:autoSpaceDE w:val="0"/>
              <w:autoSpaceDN w:val="0"/>
              <w:ind w:left="21" w:leftChars="10"/>
              <w:jc w:val="left"/>
              <w:rPr>
                <w:rFonts w:ascii="Times New Roman" w:hAnsi="Times New Roman" w:cs="Times New Roman"/>
                <w:kern w:val="0"/>
                <w:sz w:val="24"/>
                <w:szCs w:val="22"/>
                <w:lang w:val="en-US"/>
              </w:rPr>
            </w:pPr>
          </w:p>
        </w:tc>
      </w:tr>
      <w:tr w14:paraId="4AC4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53EEDF14">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17</w:t>
            </w:r>
          </w:p>
        </w:tc>
        <w:tc>
          <w:tcPr>
            <w:tcW w:w="2388" w:type="dxa"/>
            <w:noWrap w:val="0"/>
            <w:vAlign w:val="center"/>
          </w:tcPr>
          <w:p w14:paraId="522A8A23">
            <w:pPr>
              <w:pStyle w:val="6"/>
              <w:autoSpaceDE w:val="0"/>
              <w:autoSpaceDN w:val="0"/>
              <w:ind w:left="21" w:leftChars="10"/>
              <w:jc w:val="center"/>
              <w:rPr>
                <w:rFonts w:ascii="Times New Roman" w:hAnsi="Times New Roman" w:cs="Times New Roman"/>
                <w:kern w:val="0"/>
                <w:sz w:val="24"/>
                <w:szCs w:val="22"/>
                <w:lang w:val="en-US"/>
              </w:rPr>
            </w:pPr>
            <w:r>
              <w:rPr>
                <w:rFonts w:ascii="Times New Roman" w:cs="Times New Roman"/>
                <w:kern w:val="0"/>
                <w:sz w:val="24"/>
                <w:szCs w:val="22"/>
                <w:lang w:val="en-US"/>
              </w:rPr>
              <w:t>区委统战部</w:t>
            </w:r>
          </w:p>
          <w:p w14:paraId="378DA8FE">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（区民族宗教事务局）</w:t>
            </w:r>
          </w:p>
        </w:tc>
        <w:tc>
          <w:tcPr>
            <w:tcW w:w="2340" w:type="dxa"/>
            <w:noWrap w:val="0"/>
            <w:vAlign w:val="center"/>
          </w:tcPr>
          <w:p w14:paraId="135CDFC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宗教临时活动地点审批</w:t>
            </w:r>
          </w:p>
        </w:tc>
        <w:tc>
          <w:tcPr>
            <w:tcW w:w="2460" w:type="dxa"/>
            <w:noWrap w:val="0"/>
            <w:vAlign w:val="center"/>
          </w:tcPr>
          <w:p w14:paraId="0BDE742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区民族宗教事务局</w:t>
            </w:r>
          </w:p>
        </w:tc>
        <w:tc>
          <w:tcPr>
            <w:tcW w:w="4140" w:type="dxa"/>
            <w:noWrap w:val="0"/>
            <w:vAlign w:val="center"/>
          </w:tcPr>
          <w:p w14:paraId="4FE3043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《宗教事务条例》</w:t>
            </w:r>
          </w:p>
        </w:tc>
        <w:tc>
          <w:tcPr>
            <w:tcW w:w="1898" w:type="dxa"/>
            <w:noWrap w:val="0"/>
            <w:vAlign w:val="center"/>
          </w:tcPr>
          <w:p w14:paraId="47C31218">
            <w:pPr>
              <w:pStyle w:val="6"/>
              <w:autoSpaceDE w:val="0"/>
              <w:autoSpaceDN w:val="0"/>
              <w:ind w:left="21" w:leftChars="10"/>
              <w:jc w:val="left"/>
              <w:rPr>
                <w:rFonts w:ascii="Times New Roman" w:hAnsi="Times New Roman" w:cs="Times New Roman"/>
                <w:kern w:val="0"/>
                <w:sz w:val="24"/>
                <w:szCs w:val="22"/>
                <w:lang w:val="en-US"/>
              </w:rPr>
            </w:pPr>
          </w:p>
        </w:tc>
      </w:tr>
      <w:tr w14:paraId="1B16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37E5E8D4">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18</w:t>
            </w:r>
          </w:p>
        </w:tc>
        <w:tc>
          <w:tcPr>
            <w:tcW w:w="2388" w:type="dxa"/>
            <w:noWrap w:val="0"/>
            <w:vAlign w:val="center"/>
          </w:tcPr>
          <w:p w14:paraId="29A3BA8F">
            <w:pPr>
              <w:pStyle w:val="6"/>
              <w:autoSpaceDE w:val="0"/>
              <w:autoSpaceDN w:val="0"/>
              <w:ind w:left="21" w:leftChars="10"/>
              <w:jc w:val="center"/>
              <w:rPr>
                <w:rFonts w:ascii="Times New Roman" w:hAnsi="Times New Roman" w:cs="Times New Roman"/>
                <w:kern w:val="0"/>
                <w:sz w:val="24"/>
                <w:szCs w:val="22"/>
                <w:lang w:val="en-US"/>
              </w:rPr>
            </w:pPr>
            <w:r>
              <w:rPr>
                <w:rFonts w:ascii="Times New Roman" w:cs="Times New Roman"/>
                <w:kern w:val="0"/>
                <w:sz w:val="24"/>
                <w:szCs w:val="22"/>
                <w:lang w:val="en-US"/>
              </w:rPr>
              <w:t>区委统战部</w:t>
            </w:r>
          </w:p>
          <w:p w14:paraId="4D816DEA">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（区民族宗教事务局）</w:t>
            </w:r>
          </w:p>
        </w:tc>
        <w:tc>
          <w:tcPr>
            <w:tcW w:w="2340" w:type="dxa"/>
            <w:noWrap w:val="0"/>
            <w:vAlign w:val="center"/>
          </w:tcPr>
          <w:p w14:paraId="08C2BBF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宗教团体、宗教院校、宗教活动场所接受境外捐赠审批</w:t>
            </w:r>
          </w:p>
        </w:tc>
        <w:tc>
          <w:tcPr>
            <w:tcW w:w="2460" w:type="dxa"/>
            <w:noWrap w:val="0"/>
            <w:vAlign w:val="center"/>
          </w:tcPr>
          <w:p w14:paraId="2C0E1AA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区民族宗教事务局</w:t>
            </w:r>
          </w:p>
        </w:tc>
        <w:tc>
          <w:tcPr>
            <w:tcW w:w="4140" w:type="dxa"/>
            <w:noWrap w:val="0"/>
            <w:vAlign w:val="center"/>
          </w:tcPr>
          <w:p w14:paraId="39AB69A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《宗教事务条例》</w:t>
            </w:r>
          </w:p>
          <w:p w14:paraId="05100F9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《宗教事务部分行政许可项目实施办法》（国宗发〔</w:t>
            </w:r>
            <w:r>
              <w:rPr>
                <w:rFonts w:ascii="Times New Roman" w:hAnsi="Times New Roman" w:cs="Times New Roman"/>
                <w:kern w:val="0"/>
                <w:sz w:val="24"/>
                <w:szCs w:val="22"/>
                <w:lang w:val="en-US"/>
              </w:rPr>
              <w:t>2018</w:t>
            </w:r>
            <w:r>
              <w:rPr>
                <w:rFonts w:ascii="Times New Roman" w:cs="Times New Roman"/>
                <w:kern w:val="0"/>
                <w:sz w:val="24"/>
                <w:szCs w:val="22"/>
                <w:lang w:val="en-US"/>
              </w:rPr>
              <w:t>〕</w:t>
            </w:r>
            <w:r>
              <w:rPr>
                <w:rFonts w:ascii="Times New Roman" w:hAnsi="Times New Roman" w:cs="Times New Roman"/>
                <w:kern w:val="0"/>
                <w:sz w:val="24"/>
                <w:szCs w:val="22"/>
                <w:lang w:val="en-US"/>
              </w:rPr>
              <w:t>11</w:t>
            </w:r>
            <w:r>
              <w:rPr>
                <w:rFonts w:ascii="Times New Roman" w:cs="Times New Roman"/>
                <w:kern w:val="0"/>
                <w:sz w:val="24"/>
                <w:szCs w:val="22"/>
                <w:lang w:val="en-US"/>
              </w:rPr>
              <w:t>号）</w:t>
            </w:r>
          </w:p>
        </w:tc>
        <w:tc>
          <w:tcPr>
            <w:tcW w:w="1898" w:type="dxa"/>
            <w:noWrap w:val="0"/>
            <w:vAlign w:val="center"/>
          </w:tcPr>
          <w:p w14:paraId="598AED54">
            <w:pPr>
              <w:pStyle w:val="6"/>
              <w:autoSpaceDE w:val="0"/>
              <w:autoSpaceDN w:val="0"/>
              <w:ind w:left="21" w:leftChars="10"/>
              <w:jc w:val="left"/>
              <w:rPr>
                <w:rFonts w:ascii="Times New Roman" w:hAnsi="Times New Roman" w:cs="Times New Roman"/>
                <w:kern w:val="0"/>
                <w:sz w:val="24"/>
                <w:szCs w:val="22"/>
                <w:lang w:val="en-US"/>
              </w:rPr>
            </w:pPr>
          </w:p>
        </w:tc>
      </w:tr>
      <w:tr w14:paraId="738D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3" w:hRule="atLeast"/>
        </w:trPr>
        <w:tc>
          <w:tcPr>
            <w:tcW w:w="630" w:type="dxa"/>
            <w:noWrap w:val="0"/>
            <w:vAlign w:val="center"/>
          </w:tcPr>
          <w:p w14:paraId="664A87FA">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19</w:t>
            </w:r>
          </w:p>
        </w:tc>
        <w:tc>
          <w:tcPr>
            <w:tcW w:w="2388" w:type="dxa"/>
            <w:noWrap w:val="0"/>
            <w:vAlign w:val="center"/>
          </w:tcPr>
          <w:p w14:paraId="25969CD5">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662D48C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民用枪支及枪支主要零部件、弹药配置许可</w:t>
            </w:r>
          </w:p>
        </w:tc>
        <w:tc>
          <w:tcPr>
            <w:tcW w:w="2460" w:type="dxa"/>
            <w:noWrap w:val="0"/>
            <w:vAlign w:val="center"/>
          </w:tcPr>
          <w:p w14:paraId="2F336D9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4E80E81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《中华人民共和国枪支管理法》</w:t>
            </w:r>
          </w:p>
        </w:tc>
        <w:tc>
          <w:tcPr>
            <w:tcW w:w="1898" w:type="dxa"/>
            <w:noWrap w:val="0"/>
            <w:vAlign w:val="center"/>
          </w:tcPr>
          <w:p w14:paraId="22293B7B">
            <w:pPr>
              <w:pStyle w:val="6"/>
              <w:autoSpaceDE w:val="0"/>
              <w:autoSpaceDN w:val="0"/>
              <w:ind w:left="21" w:leftChars="10"/>
              <w:jc w:val="left"/>
              <w:rPr>
                <w:rFonts w:ascii="Times New Roman" w:hAnsi="Times New Roman" w:cs="Times New Roman"/>
                <w:kern w:val="0"/>
                <w:sz w:val="24"/>
                <w:szCs w:val="22"/>
                <w:lang w:val="en-US"/>
              </w:rPr>
            </w:pPr>
          </w:p>
        </w:tc>
      </w:tr>
      <w:tr w14:paraId="7DCD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75B8FA20">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20</w:t>
            </w:r>
          </w:p>
        </w:tc>
        <w:tc>
          <w:tcPr>
            <w:tcW w:w="2388" w:type="dxa"/>
            <w:noWrap w:val="0"/>
            <w:vAlign w:val="center"/>
          </w:tcPr>
          <w:p w14:paraId="5DA55DCE">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7A376DE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举行集会游行示威许可</w:t>
            </w:r>
          </w:p>
        </w:tc>
        <w:tc>
          <w:tcPr>
            <w:tcW w:w="2460" w:type="dxa"/>
            <w:noWrap w:val="0"/>
            <w:vAlign w:val="center"/>
          </w:tcPr>
          <w:p w14:paraId="38EF9C3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1276A61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《中华人民共和国集会游行示威法》</w:t>
            </w:r>
          </w:p>
          <w:p w14:paraId="210BFB8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《中华人民共和国集会游行示威法实施条例》</w:t>
            </w:r>
          </w:p>
        </w:tc>
        <w:tc>
          <w:tcPr>
            <w:tcW w:w="1898" w:type="dxa"/>
            <w:noWrap w:val="0"/>
            <w:vAlign w:val="center"/>
          </w:tcPr>
          <w:p w14:paraId="0AB17B44">
            <w:pPr>
              <w:pStyle w:val="6"/>
              <w:autoSpaceDE w:val="0"/>
              <w:autoSpaceDN w:val="0"/>
              <w:ind w:left="21" w:leftChars="10"/>
              <w:jc w:val="left"/>
              <w:rPr>
                <w:rFonts w:ascii="Times New Roman" w:hAnsi="Times New Roman" w:cs="Times New Roman"/>
                <w:kern w:val="0"/>
                <w:sz w:val="24"/>
                <w:szCs w:val="22"/>
                <w:lang w:val="en-US"/>
              </w:rPr>
            </w:pPr>
          </w:p>
        </w:tc>
      </w:tr>
      <w:tr w14:paraId="3DFC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trPr>
        <w:tc>
          <w:tcPr>
            <w:tcW w:w="630" w:type="dxa"/>
            <w:noWrap w:val="0"/>
            <w:vAlign w:val="center"/>
          </w:tcPr>
          <w:p w14:paraId="4B2E23D0">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21</w:t>
            </w:r>
          </w:p>
        </w:tc>
        <w:tc>
          <w:tcPr>
            <w:tcW w:w="2388" w:type="dxa"/>
            <w:noWrap w:val="0"/>
            <w:vAlign w:val="center"/>
          </w:tcPr>
          <w:p w14:paraId="618063A0">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0FE9843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大型群众性活动安全许可</w:t>
            </w:r>
          </w:p>
        </w:tc>
        <w:tc>
          <w:tcPr>
            <w:tcW w:w="2460" w:type="dxa"/>
            <w:noWrap w:val="0"/>
            <w:vAlign w:val="center"/>
          </w:tcPr>
          <w:p w14:paraId="3DCD0D9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5C0D812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《中华人民共和国消防法》</w:t>
            </w:r>
          </w:p>
          <w:p w14:paraId="333ABDC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《大型群众性活动安全管理条例》</w:t>
            </w:r>
          </w:p>
        </w:tc>
        <w:tc>
          <w:tcPr>
            <w:tcW w:w="1898" w:type="dxa"/>
            <w:noWrap w:val="0"/>
            <w:vAlign w:val="center"/>
          </w:tcPr>
          <w:p w14:paraId="62E130F0">
            <w:pPr>
              <w:pStyle w:val="6"/>
              <w:autoSpaceDE w:val="0"/>
              <w:autoSpaceDN w:val="0"/>
              <w:ind w:left="21" w:leftChars="10"/>
              <w:jc w:val="left"/>
              <w:rPr>
                <w:rFonts w:ascii="Times New Roman" w:hAnsi="Times New Roman" w:cs="Times New Roman"/>
                <w:kern w:val="0"/>
                <w:sz w:val="24"/>
                <w:szCs w:val="22"/>
                <w:lang w:val="en-US"/>
              </w:rPr>
            </w:pPr>
          </w:p>
        </w:tc>
      </w:tr>
      <w:tr w14:paraId="7D26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4" w:hRule="atLeast"/>
        </w:trPr>
        <w:tc>
          <w:tcPr>
            <w:tcW w:w="630" w:type="dxa"/>
            <w:noWrap w:val="0"/>
            <w:vAlign w:val="center"/>
          </w:tcPr>
          <w:p w14:paraId="7B29F0D1">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22</w:t>
            </w:r>
          </w:p>
        </w:tc>
        <w:tc>
          <w:tcPr>
            <w:tcW w:w="2388" w:type="dxa"/>
            <w:noWrap w:val="0"/>
            <w:vAlign w:val="center"/>
          </w:tcPr>
          <w:p w14:paraId="01A5DECB">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5744C63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公章刻制业特种行业许可</w:t>
            </w:r>
          </w:p>
        </w:tc>
        <w:tc>
          <w:tcPr>
            <w:tcW w:w="2460" w:type="dxa"/>
            <w:noWrap w:val="0"/>
            <w:vAlign w:val="center"/>
          </w:tcPr>
          <w:p w14:paraId="0BE2710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4D551B6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《印铸刻字业暂行管理规则》</w:t>
            </w:r>
          </w:p>
          <w:p w14:paraId="2EB54DB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《国务院对确需保留的行政审批项目设定行政许可的决定》</w:t>
            </w:r>
          </w:p>
          <w:p w14:paraId="76C68E1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《公安部关于深化娱乐服务场所和特种行业治安管理改革进一步依法加强事中事后监管的工作意见》（公治〔</w:t>
            </w:r>
            <w:r>
              <w:rPr>
                <w:rFonts w:ascii="Times New Roman" w:hAnsi="Times New Roman" w:cs="Times New Roman"/>
                <w:kern w:val="0"/>
                <w:sz w:val="24"/>
                <w:szCs w:val="22"/>
                <w:lang w:val="en-US"/>
              </w:rPr>
              <w:t>2017</w:t>
            </w:r>
            <w:r>
              <w:rPr>
                <w:rFonts w:ascii="Times New Roman" w:cs="Times New Roman"/>
                <w:kern w:val="0"/>
                <w:sz w:val="24"/>
                <w:szCs w:val="22"/>
                <w:lang w:val="en-US"/>
              </w:rPr>
              <w:t>〕</w:t>
            </w:r>
            <w:r>
              <w:rPr>
                <w:rFonts w:ascii="Times New Roman" w:hAnsi="Times New Roman" w:cs="Times New Roman"/>
                <w:kern w:val="0"/>
                <w:sz w:val="24"/>
                <w:szCs w:val="22"/>
                <w:lang w:val="en-US"/>
              </w:rPr>
              <w:t>529</w:t>
            </w:r>
            <w:r>
              <w:rPr>
                <w:rFonts w:ascii="Times New Roman" w:cs="Times New Roman"/>
                <w:kern w:val="0"/>
                <w:sz w:val="24"/>
                <w:szCs w:val="22"/>
                <w:lang w:val="en-US"/>
              </w:rPr>
              <w:t>号）</w:t>
            </w:r>
          </w:p>
        </w:tc>
        <w:tc>
          <w:tcPr>
            <w:tcW w:w="1898" w:type="dxa"/>
            <w:noWrap w:val="0"/>
            <w:vAlign w:val="center"/>
          </w:tcPr>
          <w:p w14:paraId="2DB4C51E">
            <w:pPr>
              <w:pStyle w:val="6"/>
              <w:autoSpaceDE w:val="0"/>
              <w:autoSpaceDN w:val="0"/>
              <w:ind w:left="21" w:leftChars="10"/>
              <w:jc w:val="left"/>
              <w:rPr>
                <w:rFonts w:ascii="Times New Roman" w:hAnsi="Times New Roman" w:cs="Times New Roman"/>
                <w:kern w:val="0"/>
                <w:sz w:val="24"/>
                <w:szCs w:val="22"/>
                <w:lang w:val="en-US"/>
              </w:rPr>
            </w:pPr>
          </w:p>
        </w:tc>
      </w:tr>
      <w:tr w14:paraId="5D32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3" w:hRule="atLeast"/>
        </w:trPr>
        <w:tc>
          <w:tcPr>
            <w:tcW w:w="630" w:type="dxa"/>
            <w:noWrap w:val="0"/>
            <w:vAlign w:val="center"/>
          </w:tcPr>
          <w:p w14:paraId="4C22F4BC">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23</w:t>
            </w:r>
          </w:p>
        </w:tc>
        <w:tc>
          <w:tcPr>
            <w:tcW w:w="2388" w:type="dxa"/>
            <w:noWrap w:val="0"/>
            <w:vAlign w:val="center"/>
          </w:tcPr>
          <w:p w14:paraId="481BE640">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26C9C44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旅馆业特种行业许可</w:t>
            </w:r>
          </w:p>
        </w:tc>
        <w:tc>
          <w:tcPr>
            <w:tcW w:w="2460" w:type="dxa"/>
            <w:noWrap w:val="0"/>
            <w:vAlign w:val="center"/>
          </w:tcPr>
          <w:p w14:paraId="58BCA3D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3727A91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《旅馆业治安管理办法》</w:t>
            </w:r>
          </w:p>
          <w:p w14:paraId="5A6C56E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《国务院对确需保留的行政审批项目设定行政许可的决定》</w:t>
            </w:r>
          </w:p>
          <w:p w14:paraId="73B61B6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《公安部关于深化娱乐服务场所和特种行业治安管理改革进一步依法加强事中事后监管的工作意见》（公治〔</w:t>
            </w:r>
            <w:r>
              <w:rPr>
                <w:rFonts w:ascii="Times New Roman" w:hAnsi="Times New Roman" w:cs="Times New Roman"/>
                <w:kern w:val="0"/>
                <w:sz w:val="24"/>
                <w:szCs w:val="22"/>
                <w:lang w:val="en-US"/>
              </w:rPr>
              <w:t>2017</w:t>
            </w:r>
            <w:r>
              <w:rPr>
                <w:rFonts w:ascii="Times New Roman" w:cs="Times New Roman"/>
                <w:kern w:val="0"/>
                <w:sz w:val="24"/>
                <w:szCs w:val="22"/>
                <w:lang w:val="en-US"/>
              </w:rPr>
              <w:t>〕</w:t>
            </w:r>
            <w:r>
              <w:rPr>
                <w:rFonts w:ascii="Times New Roman" w:hAnsi="Times New Roman" w:cs="Times New Roman"/>
                <w:kern w:val="0"/>
                <w:sz w:val="24"/>
                <w:szCs w:val="22"/>
                <w:lang w:val="en-US"/>
              </w:rPr>
              <w:t>529</w:t>
            </w:r>
            <w:r>
              <w:rPr>
                <w:rFonts w:ascii="Times New Roman" w:cs="Times New Roman"/>
                <w:kern w:val="0"/>
                <w:sz w:val="24"/>
                <w:szCs w:val="22"/>
                <w:lang w:val="en-US"/>
              </w:rPr>
              <w:t>号）</w:t>
            </w:r>
          </w:p>
        </w:tc>
        <w:tc>
          <w:tcPr>
            <w:tcW w:w="1898" w:type="dxa"/>
            <w:noWrap w:val="0"/>
            <w:vAlign w:val="center"/>
          </w:tcPr>
          <w:p w14:paraId="4BC246A4">
            <w:pPr>
              <w:pStyle w:val="6"/>
              <w:autoSpaceDE w:val="0"/>
              <w:autoSpaceDN w:val="0"/>
              <w:ind w:left="21" w:leftChars="10"/>
              <w:jc w:val="left"/>
              <w:rPr>
                <w:rFonts w:ascii="Times New Roman" w:hAnsi="Times New Roman" w:cs="Times New Roman"/>
                <w:kern w:val="0"/>
                <w:sz w:val="24"/>
                <w:szCs w:val="22"/>
                <w:lang w:val="en-US"/>
              </w:rPr>
            </w:pPr>
          </w:p>
        </w:tc>
      </w:tr>
      <w:tr w14:paraId="62E7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4" w:hRule="atLeast"/>
        </w:trPr>
        <w:tc>
          <w:tcPr>
            <w:tcW w:w="630" w:type="dxa"/>
            <w:noWrap w:val="0"/>
            <w:vAlign w:val="center"/>
          </w:tcPr>
          <w:p w14:paraId="67748CAD">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24</w:t>
            </w:r>
          </w:p>
        </w:tc>
        <w:tc>
          <w:tcPr>
            <w:tcW w:w="2388" w:type="dxa"/>
            <w:noWrap w:val="0"/>
            <w:vAlign w:val="center"/>
          </w:tcPr>
          <w:p w14:paraId="0674A137">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1DA638B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互联网上网服务营业场所信息网络安全审核</w:t>
            </w:r>
          </w:p>
        </w:tc>
        <w:tc>
          <w:tcPr>
            <w:tcW w:w="2460" w:type="dxa"/>
            <w:noWrap w:val="0"/>
            <w:vAlign w:val="center"/>
          </w:tcPr>
          <w:p w14:paraId="2288E4D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1E0EA02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《互联网上网服务营业场所管理条例》</w:t>
            </w:r>
          </w:p>
        </w:tc>
        <w:tc>
          <w:tcPr>
            <w:tcW w:w="1898" w:type="dxa"/>
            <w:noWrap w:val="0"/>
            <w:vAlign w:val="center"/>
          </w:tcPr>
          <w:p w14:paraId="309BCC9F">
            <w:pPr>
              <w:pStyle w:val="6"/>
              <w:autoSpaceDE w:val="0"/>
              <w:autoSpaceDN w:val="0"/>
              <w:ind w:left="21" w:leftChars="10"/>
              <w:jc w:val="left"/>
              <w:rPr>
                <w:rFonts w:ascii="Times New Roman" w:hAnsi="Times New Roman" w:cs="Times New Roman"/>
                <w:kern w:val="0"/>
                <w:sz w:val="24"/>
                <w:szCs w:val="22"/>
                <w:lang w:val="en-US"/>
              </w:rPr>
            </w:pPr>
          </w:p>
        </w:tc>
      </w:tr>
      <w:tr w14:paraId="6DA9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0B0B7CC1">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25</w:t>
            </w:r>
          </w:p>
        </w:tc>
        <w:tc>
          <w:tcPr>
            <w:tcW w:w="2388" w:type="dxa"/>
            <w:noWrap w:val="0"/>
            <w:vAlign w:val="center"/>
          </w:tcPr>
          <w:p w14:paraId="1117BBD9">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48DAAC0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举办焰火晚会及其他大型焰火燃放活动许可</w:t>
            </w:r>
          </w:p>
        </w:tc>
        <w:tc>
          <w:tcPr>
            <w:tcW w:w="2460" w:type="dxa"/>
            <w:noWrap w:val="0"/>
            <w:vAlign w:val="center"/>
          </w:tcPr>
          <w:p w14:paraId="6EF7B9C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42B21C98">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《烟花爆竹安全管理条例》</w:t>
            </w:r>
          </w:p>
          <w:p w14:paraId="7D8A25D4">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《公安部办公厅关于贯彻执行〈大型焰火燃放作业人员资格条件及管理〉和〈大型焰火燃放作业单位资质条件及管理〉有关事项的通知》（公治〔</w:t>
            </w:r>
            <w:r>
              <w:rPr>
                <w:rFonts w:ascii="Times New Roman" w:hAnsi="Times New Roman" w:cs="Times New Roman"/>
                <w:kern w:val="0"/>
                <w:sz w:val="24"/>
                <w:szCs w:val="22"/>
                <w:lang w:val="en-US"/>
              </w:rPr>
              <w:t>2010</w:t>
            </w:r>
            <w:r>
              <w:rPr>
                <w:rFonts w:ascii="Times New Roman" w:cs="Times New Roman"/>
                <w:kern w:val="0"/>
                <w:sz w:val="24"/>
                <w:szCs w:val="22"/>
                <w:lang w:val="en-US"/>
              </w:rPr>
              <w:t>〕</w:t>
            </w:r>
            <w:r>
              <w:rPr>
                <w:rFonts w:ascii="Times New Roman" w:hAnsi="Times New Roman" w:cs="Times New Roman"/>
                <w:kern w:val="0"/>
                <w:sz w:val="24"/>
                <w:szCs w:val="22"/>
                <w:lang w:val="en-US"/>
              </w:rPr>
              <w:t>592</w:t>
            </w:r>
            <w:r>
              <w:rPr>
                <w:rFonts w:ascii="Times New Roman" w:cs="Times New Roman"/>
                <w:kern w:val="0"/>
                <w:sz w:val="24"/>
                <w:szCs w:val="22"/>
                <w:lang w:val="en-US"/>
              </w:rPr>
              <w:t>号）</w:t>
            </w:r>
          </w:p>
        </w:tc>
        <w:tc>
          <w:tcPr>
            <w:tcW w:w="1898" w:type="dxa"/>
            <w:noWrap w:val="0"/>
            <w:vAlign w:val="center"/>
          </w:tcPr>
          <w:p w14:paraId="487EAFAE">
            <w:pPr>
              <w:pStyle w:val="6"/>
              <w:autoSpaceDE w:val="0"/>
              <w:autoSpaceDN w:val="0"/>
              <w:ind w:left="21" w:leftChars="10"/>
              <w:jc w:val="left"/>
              <w:rPr>
                <w:rFonts w:ascii="Times New Roman" w:hAnsi="Times New Roman" w:cs="Times New Roman"/>
                <w:kern w:val="0"/>
                <w:sz w:val="24"/>
                <w:szCs w:val="22"/>
                <w:lang w:val="en-US"/>
              </w:rPr>
            </w:pPr>
          </w:p>
        </w:tc>
      </w:tr>
      <w:tr w14:paraId="6DE6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1" w:hRule="atLeast"/>
        </w:trPr>
        <w:tc>
          <w:tcPr>
            <w:tcW w:w="630" w:type="dxa"/>
            <w:noWrap w:val="0"/>
            <w:vAlign w:val="center"/>
          </w:tcPr>
          <w:p w14:paraId="3D40CC0C">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26</w:t>
            </w:r>
          </w:p>
        </w:tc>
        <w:tc>
          <w:tcPr>
            <w:tcW w:w="2388" w:type="dxa"/>
            <w:noWrap w:val="0"/>
            <w:vAlign w:val="center"/>
          </w:tcPr>
          <w:p w14:paraId="1F311020">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7FA803A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烟花爆竹道路运输许可</w:t>
            </w:r>
          </w:p>
        </w:tc>
        <w:tc>
          <w:tcPr>
            <w:tcW w:w="2460" w:type="dxa"/>
            <w:noWrap w:val="0"/>
            <w:vAlign w:val="center"/>
          </w:tcPr>
          <w:p w14:paraId="6642BEF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公安分局（运达地或者启运地）</w:t>
            </w:r>
          </w:p>
        </w:tc>
        <w:tc>
          <w:tcPr>
            <w:tcW w:w="4140" w:type="dxa"/>
            <w:noWrap w:val="0"/>
            <w:vAlign w:val="center"/>
          </w:tcPr>
          <w:p w14:paraId="4E19774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《烟花爆竹安全管理条例》</w:t>
            </w:r>
          </w:p>
          <w:p w14:paraId="6ACF2F1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《关于优化烟花爆竹道路运输许可审批进一步深化烟花爆竹</w:t>
            </w:r>
            <w:r>
              <w:rPr>
                <w:rFonts w:ascii="Times New Roman" w:hAnsi="Times New Roman" w:cs="Times New Roman"/>
                <w:kern w:val="0"/>
                <w:sz w:val="24"/>
                <w:szCs w:val="22"/>
                <w:lang w:val="en-US"/>
              </w:rPr>
              <w:t>“</w:t>
            </w:r>
            <w:r>
              <w:rPr>
                <w:rFonts w:ascii="Times New Roman" w:cs="Times New Roman"/>
                <w:kern w:val="0"/>
                <w:sz w:val="24"/>
                <w:szCs w:val="22"/>
                <w:lang w:val="en-US"/>
              </w:rPr>
              <w:t>放管服</w:t>
            </w:r>
            <w:r>
              <w:rPr>
                <w:rFonts w:ascii="Times New Roman" w:hAnsi="Times New Roman" w:cs="Times New Roman"/>
                <w:kern w:val="0"/>
                <w:sz w:val="24"/>
                <w:szCs w:val="22"/>
                <w:lang w:val="en-US"/>
              </w:rPr>
              <w:t>”</w:t>
            </w:r>
            <w:r>
              <w:rPr>
                <w:rFonts w:ascii="Times New Roman" w:cs="Times New Roman"/>
                <w:kern w:val="0"/>
                <w:sz w:val="24"/>
                <w:szCs w:val="22"/>
                <w:lang w:val="en-US"/>
              </w:rPr>
              <w:t>改革工作的通知》（公治安明发〔</w:t>
            </w:r>
            <w:r>
              <w:rPr>
                <w:rFonts w:ascii="Times New Roman" w:hAnsi="Times New Roman" w:cs="Times New Roman"/>
                <w:kern w:val="0"/>
                <w:sz w:val="24"/>
                <w:szCs w:val="22"/>
                <w:lang w:val="en-US"/>
              </w:rPr>
              <w:t>2019</w:t>
            </w:r>
            <w:r>
              <w:rPr>
                <w:rFonts w:ascii="Times New Roman" w:cs="Times New Roman"/>
                <w:kern w:val="0"/>
                <w:sz w:val="24"/>
                <w:szCs w:val="22"/>
                <w:lang w:val="en-US"/>
              </w:rPr>
              <w:t>〕</w:t>
            </w:r>
            <w:r>
              <w:rPr>
                <w:rFonts w:ascii="Times New Roman" w:hAnsi="Times New Roman" w:cs="Times New Roman"/>
                <w:kern w:val="0"/>
                <w:sz w:val="24"/>
                <w:szCs w:val="22"/>
                <w:lang w:val="en-US"/>
              </w:rPr>
              <w:t>218</w:t>
            </w:r>
            <w:r>
              <w:rPr>
                <w:rFonts w:ascii="Times New Roman" w:cs="Times New Roman"/>
                <w:kern w:val="0"/>
                <w:sz w:val="24"/>
                <w:szCs w:val="22"/>
                <w:lang w:val="en-US"/>
              </w:rPr>
              <w:t>号）</w:t>
            </w:r>
          </w:p>
        </w:tc>
        <w:tc>
          <w:tcPr>
            <w:tcW w:w="1898" w:type="dxa"/>
            <w:noWrap w:val="0"/>
            <w:vAlign w:val="center"/>
          </w:tcPr>
          <w:p w14:paraId="3AA518AA">
            <w:pPr>
              <w:pStyle w:val="6"/>
              <w:autoSpaceDE w:val="0"/>
              <w:autoSpaceDN w:val="0"/>
              <w:ind w:left="21" w:leftChars="10"/>
              <w:jc w:val="left"/>
              <w:rPr>
                <w:rFonts w:ascii="Times New Roman" w:hAnsi="Times New Roman" w:cs="Times New Roman"/>
                <w:kern w:val="0"/>
                <w:sz w:val="24"/>
                <w:szCs w:val="22"/>
                <w:lang w:val="en-US"/>
              </w:rPr>
            </w:pPr>
          </w:p>
        </w:tc>
      </w:tr>
      <w:tr w14:paraId="5E40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630" w:type="dxa"/>
            <w:noWrap w:val="0"/>
            <w:vAlign w:val="center"/>
          </w:tcPr>
          <w:p w14:paraId="4FF42A0E">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27</w:t>
            </w:r>
          </w:p>
        </w:tc>
        <w:tc>
          <w:tcPr>
            <w:tcW w:w="2388" w:type="dxa"/>
            <w:noWrap w:val="0"/>
            <w:vAlign w:val="center"/>
          </w:tcPr>
          <w:p w14:paraId="256021FF">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5173631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民用爆炸物品购买许可</w:t>
            </w:r>
          </w:p>
        </w:tc>
        <w:tc>
          <w:tcPr>
            <w:tcW w:w="2460" w:type="dxa"/>
            <w:noWrap w:val="0"/>
            <w:vAlign w:val="center"/>
          </w:tcPr>
          <w:p w14:paraId="506E634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72583CA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《民用爆炸物品安全管理条例》</w:t>
            </w:r>
          </w:p>
        </w:tc>
        <w:tc>
          <w:tcPr>
            <w:tcW w:w="1898" w:type="dxa"/>
            <w:noWrap w:val="0"/>
            <w:vAlign w:val="center"/>
          </w:tcPr>
          <w:p w14:paraId="43EFB741">
            <w:pPr>
              <w:pStyle w:val="6"/>
              <w:autoSpaceDE w:val="0"/>
              <w:autoSpaceDN w:val="0"/>
              <w:ind w:left="21" w:leftChars="10"/>
              <w:jc w:val="left"/>
              <w:rPr>
                <w:rFonts w:ascii="Times New Roman" w:hAnsi="Times New Roman" w:cs="Times New Roman"/>
                <w:kern w:val="0"/>
                <w:sz w:val="24"/>
                <w:szCs w:val="22"/>
                <w:lang w:val="en-US"/>
              </w:rPr>
            </w:pPr>
          </w:p>
        </w:tc>
      </w:tr>
      <w:tr w14:paraId="7808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6D68EB7C">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28</w:t>
            </w:r>
          </w:p>
        </w:tc>
        <w:tc>
          <w:tcPr>
            <w:tcW w:w="2388" w:type="dxa"/>
            <w:noWrap w:val="0"/>
            <w:vAlign w:val="center"/>
          </w:tcPr>
          <w:p w14:paraId="1BEF2D25">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4D03D13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民用爆炸物品运输许可</w:t>
            </w:r>
          </w:p>
        </w:tc>
        <w:tc>
          <w:tcPr>
            <w:tcW w:w="2460" w:type="dxa"/>
            <w:noWrap w:val="0"/>
            <w:vAlign w:val="center"/>
          </w:tcPr>
          <w:p w14:paraId="5021D11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公安分局（运达地）</w:t>
            </w:r>
          </w:p>
        </w:tc>
        <w:tc>
          <w:tcPr>
            <w:tcW w:w="4140" w:type="dxa"/>
            <w:noWrap w:val="0"/>
            <w:vAlign w:val="center"/>
          </w:tcPr>
          <w:p w14:paraId="1894997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《民用爆炸物品安全管理条例》</w:t>
            </w:r>
          </w:p>
        </w:tc>
        <w:tc>
          <w:tcPr>
            <w:tcW w:w="1898" w:type="dxa"/>
            <w:noWrap w:val="0"/>
            <w:vAlign w:val="center"/>
          </w:tcPr>
          <w:p w14:paraId="7F8F5203">
            <w:pPr>
              <w:pStyle w:val="6"/>
              <w:autoSpaceDE w:val="0"/>
              <w:autoSpaceDN w:val="0"/>
              <w:ind w:left="21" w:leftChars="10"/>
              <w:jc w:val="left"/>
              <w:rPr>
                <w:rFonts w:ascii="Times New Roman" w:hAnsi="Times New Roman" w:cs="Times New Roman"/>
                <w:kern w:val="0"/>
                <w:sz w:val="24"/>
                <w:szCs w:val="22"/>
                <w:lang w:val="en-US"/>
              </w:rPr>
            </w:pPr>
          </w:p>
        </w:tc>
      </w:tr>
      <w:tr w14:paraId="12D2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630" w:type="dxa"/>
            <w:noWrap w:val="0"/>
            <w:vAlign w:val="center"/>
          </w:tcPr>
          <w:p w14:paraId="05E22481">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29</w:t>
            </w:r>
          </w:p>
        </w:tc>
        <w:tc>
          <w:tcPr>
            <w:tcW w:w="2388" w:type="dxa"/>
            <w:noWrap w:val="0"/>
            <w:vAlign w:val="center"/>
          </w:tcPr>
          <w:p w14:paraId="58E1C6E4">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5EBB4D4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剧毒化学品购买许可</w:t>
            </w:r>
          </w:p>
        </w:tc>
        <w:tc>
          <w:tcPr>
            <w:tcW w:w="2460" w:type="dxa"/>
            <w:noWrap w:val="0"/>
            <w:vAlign w:val="center"/>
          </w:tcPr>
          <w:p w14:paraId="7F8CDE4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00680ED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《危险化学品安全管理条例》</w:t>
            </w:r>
          </w:p>
        </w:tc>
        <w:tc>
          <w:tcPr>
            <w:tcW w:w="1898" w:type="dxa"/>
            <w:noWrap w:val="0"/>
            <w:vAlign w:val="center"/>
          </w:tcPr>
          <w:p w14:paraId="68A7233B">
            <w:pPr>
              <w:pStyle w:val="6"/>
              <w:autoSpaceDE w:val="0"/>
              <w:autoSpaceDN w:val="0"/>
              <w:ind w:left="21" w:leftChars="10"/>
              <w:jc w:val="left"/>
              <w:rPr>
                <w:rFonts w:ascii="Times New Roman" w:hAnsi="Times New Roman" w:cs="Times New Roman"/>
                <w:kern w:val="0"/>
                <w:sz w:val="24"/>
                <w:szCs w:val="22"/>
                <w:lang w:val="en-US"/>
              </w:rPr>
            </w:pPr>
          </w:p>
        </w:tc>
      </w:tr>
      <w:tr w14:paraId="1B89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7B752E25">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30</w:t>
            </w:r>
          </w:p>
        </w:tc>
        <w:tc>
          <w:tcPr>
            <w:tcW w:w="2388" w:type="dxa"/>
            <w:noWrap w:val="0"/>
            <w:vAlign w:val="center"/>
          </w:tcPr>
          <w:p w14:paraId="168CF2D0">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344B142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剧毒化学品道路运输通行许可</w:t>
            </w:r>
          </w:p>
        </w:tc>
        <w:tc>
          <w:tcPr>
            <w:tcW w:w="2460" w:type="dxa"/>
            <w:noWrap w:val="0"/>
            <w:vAlign w:val="center"/>
          </w:tcPr>
          <w:p w14:paraId="0298525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798AA29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《危险化学品安全管理条例》</w:t>
            </w:r>
          </w:p>
        </w:tc>
        <w:tc>
          <w:tcPr>
            <w:tcW w:w="1898" w:type="dxa"/>
            <w:noWrap w:val="0"/>
            <w:vAlign w:val="center"/>
          </w:tcPr>
          <w:p w14:paraId="457C882F">
            <w:pPr>
              <w:pStyle w:val="6"/>
              <w:autoSpaceDE w:val="0"/>
              <w:autoSpaceDN w:val="0"/>
              <w:ind w:left="21" w:leftChars="10"/>
              <w:jc w:val="left"/>
              <w:rPr>
                <w:rFonts w:ascii="Times New Roman" w:hAnsi="Times New Roman" w:cs="Times New Roman"/>
                <w:kern w:val="0"/>
                <w:sz w:val="24"/>
                <w:szCs w:val="22"/>
                <w:lang w:val="en-US"/>
              </w:rPr>
            </w:pPr>
          </w:p>
        </w:tc>
      </w:tr>
      <w:tr w14:paraId="415F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5FFD7BD9">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31</w:t>
            </w:r>
          </w:p>
        </w:tc>
        <w:tc>
          <w:tcPr>
            <w:tcW w:w="2388" w:type="dxa"/>
            <w:noWrap w:val="0"/>
            <w:vAlign w:val="center"/>
          </w:tcPr>
          <w:p w14:paraId="3146FDC4">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7DC4E81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放射性物品道路运输许可</w:t>
            </w:r>
          </w:p>
        </w:tc>
        <w:tc>
          <w:tcPr>
            <w:tcW w:w="2460" w:type="dxa"/>
            <w:noWrap w:val="0"/>
            <w:vAlign w:val="center"/>
          </w:tcPr>
          <w:p w14:paraId="41590C9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03C4B20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《中华人民共和国核安全法》</w:t>
            </w:r>
          </w:p>
          <w:p w14:paraId="4DEC58B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《放射性物品运输安全管理条例》</w:t>
            </w:r>
          </w:p>
        </w:tc>
        <w:tc>
          <w:tcPr>
            <w:tcW w:w="1898" w:type="dxa"/>
            <w:noWrap w:val="0"/>
            <w:vAlign w:val="center"/>
          </w:tcPr>
          <w:p w14:paraId="35AE954A">
            <w:pPr>
              <w:pStyle w:val="6"/>
              <w:autoSpaceDE w:val="0"/>
              <w:autoSpaceDN w:val="0"/>
              <w:ind w:left="21" w:leftChars="10"/>
              <w:jc w:val="left"/>
              <w:rPr>
                <w:rFonts w:ascii="Times New Roman" w:hAnsi="Times New Roman" w:cs="Times New Roman"/>
                <w:kern w:val="0"/>
                <w:sz w:val="24"/>
                <w:szCs w:val="22"/>
                <w:lang w:val="en-US"/>
              </w:rPr>
            </w:pPr>
          </w:p>
        </w:tc>
      </w:tr>
      <w:tr w14:paraId="261B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7530F876">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32</w:t>
            </w:r>
          </w:p>
        </w:tc>
        <w:tc>
          <w:tcPr>
            <w:tcW w:w="2388" w:type="dxa"/>
            <w:noWrap w:val="0"/>
            <w:vAlign w:val="center"/>
          </w:tcPr>
          <w:p w14:paraId="1B8C2D01">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4A98A1E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运输危险化学品的车辆进入危险化学品运输车辆限制通行区域审批</w:t>
            </w:r>
          </w:p>
        </w:tc>
        <w:tc>
          <w:tcPr>
            <w:tcW w:w="2460" w:type="dxa"/>
            <w:noWrap w:val="0"/>
            <w:vAlign w:val="center"/>
          </w:tcPr>
          <w:p w14:paraId="79A0F5D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376A5BF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《危险化学品安全管理条例》</w:t>
            </w:r>
          </w:p>
        </w:tc>
        <w:tc>
          <w:tcPr>
            <w:tcW w:w="1898" w:type="dxa"/>
            <w:noWrap w:val="0"/>
            <w:vAlign w:val="center"/>
          </w:tcPr>
          <w:p w14:paraId="14B8C375">
            <w:pPr>
              <w:pStyle w:val="6"/>
              <w:autoSpaceDE w:val="0"/>
              <w:autoSpaceDN w:val="0"/>
              <w:ind w:left="21" w:leftChars="10"/>
              <w:jc w:val="left"/>
              <w:rPr>
                <w:rFonts w:ascii="Times New Roman" w:hAnsi="Times New Roman" w:cs="Times New Roman"/>
                <w:kern w:val="0"/>
                <w:sz w:val="24"/>
                <w:szCs w:val="22"/>
                <w:lang w:val="en-US"/>
              </w:rPr>
            </w:pPr>
          </w:p>
        </w:tc>
      </w:tr>
      <w:tr w14:paraId="3205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0" w:hRule="atLeast"/>
        </w:trPr>
        <w:tc>
          <w:tcPr>
            <w:tcW w:w="630" w:type="dxa"/>
            <w:noWrap w:val="0"/>
            <w:vAlign w:val="center"/>
          </w:tcPr>
          <w:p w14:paraId="1BED25BD">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33</w:t>
            </w:r>
          </w:p>
        </w:tc>
        <w:tc>
          <w:tcPr>
            <w:tcW w:w="2388" w:type="dxa"/>
            <w:noWrap w:val="0"/>
            <w:vAlign w:val="center"/>
          </w:tcPr>
          <w:p w14:paraId="3B9D0B2C">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28382849">
            <w:pPr>
              <w:pStyle w:val="6"/>
              <w:spacing w:before="3" w:line="218" w:lineRule="auto"/>
              <w:ind w:left="57" w:right="45"/>
              <w:rPr>
                <w:rFonts w:ascii="Times New Roman" w:hAnsi="Times New Roman" w:cs="Times New Roman"/>
                <w:sz w:val="24"/>
              </w:rPr>
            </w:pPr>
            <w:r>
              <w:rPr>
                <w:rFonts w:ascii="Times New Roman" w:cs="Times New Roman"/>
                <w:sz w:val="24"/>
              </w:rPr>
              <w:t>易制毒化学品购买许可（除第一类中的药品类易制毒化学品</w:t>
            </w:r>
          </w:p>
          <w:p w14:paraId="758F547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sz w:val="24"/>
              </w:rPr>
              <w:t>外）</w:t>
            </w:r>
          </w:p>
        </w:tc>
        <w:tc>
          <w:tcPr>
            <w:tcW w:w="2460" w:type="dxa"/>
            <w:noWrap w:val="0"/>
            <w:vAlign w:val="center"/>
          </w:tcPr>
          <w:p w14:paraId="23B084B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257FF8E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《中华人民共和国禁毒法》</w:t>
            </w:r>
          </w:p>
          <w:p w14:paraId="6C4231A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《易制毒化学品管理条例》</w:t>
            </w:r>
          </w:p>
        </w:tc>
        <w:tc>
          <w:tcPr>
            <w:tcW w:w="1898" w:type="dxa"/>
            <w:noWrap w:val="0"/>
            <w:vAlign w:val="center"/>
          </w:tcPr>
          <w:p w14:paraId="7D74DEDE">
            <w:pPr>
              <w:pStyle w:val="6"/>
              <w:autoSpaceDE w:val="0"/>
              <w:autoSpaceDN w:val="0"/>
              <w:ind w:left="21" w:leftChars="10"/>
              <w:jc w:val="left"/>
              <w:rPr>
                <w:rFonts w:ascii="Times New Roman" w:hAnsi="Times New Roman" w:cs="Times New Roman"/>
                <w:kern w:val="0"/>
                <w:sz w:val="24"/>
                <w:szCs w:val="22"/>
                <w:lang w:val="en-US"/>
              </w:rPr>
            </w:pPr>
          </w:p>
        </w:tc>
      </w:tr>
      <w:tr w14:paraId="4993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1AC99CD3">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34</w:t>
            </w:r>
          </w:p>
        </w:tc>
        <w:tc>
          <w:tcPr>
            <w:tcW w:w="2388" w:type="dxa"/>
            <w:noWrap w:val="0"/>
            <w:vAlign w:val="center"/>
          </w:tcPr>
          <w:p w14:paraId="088E9556">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4E4607A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易制毒化学品运输许可</w:t>
            </w:r>
          </w:p>
        </w:tc>
        <w:tc>
          <w:tcPr>
            <w:tcW w:w="2460" w:type="dxa"/>
            <w:noWrap w:val="0"/>
            <w:vAlign w:val="center"/>
          </w:tcPr>
          <w:p w14:paraId="5812381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34DEFA3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《中华人民共和国禁毒法》</w:t>
            </w:r>
          </w:p>
          <w:p w14:paraId="019E686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《易制毒化学品管理条例》</w:t>
            </w:r>
          </w:p>
        </w:tc>
        <w:tc>
          <w:tcPr>
            <w:tcW w:w="1898" w:type="dxa"/>
            <w:noWrap w:val="0"/>
            <w:vAlign w:val="center"/>
          </w:tcPr>
          <w:p w14:paraId="1C3B45F1">
            <w:pPr>
              <w:pStyle w:val="6"/>
              <w:autoSpaceDE w:val="0"/>
              <w:autoSpaceDN w:val="0"/>
              <w:ind w:left="21" w:leftChars="10"/>
              <w:jc w:val="left"/>
              <w:rPr>
                <w:rFonts w:ascii="Times New Roman" w:hAnsi="Times New Roman" w:cs="Times New Roman"/>
                <w:kern w:val="0"/>
                <w:sz w:val="24"/>
                <w:szCs w:val="22"/>
                <w:lang w:val="en-US"/>
              </w:rPr>
            </w:pPr>
          </w:p>
        </w:tc>
      </w:tr>
      <w:tr w14:paraId="43CA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190B40E2">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35</w:t>
            </w:r>
          </w:p>
        </w:tc>
        <w:tc>
          <w:tcPr>
            <w:tcW w:w="2388" w:type="dxa"/>
            <w:noWrap w:val="0"/>
            <w:vAlign w:val="center"/>
          </w:tcPr>
          <w:p w14:paraId="5BE26718">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3B0D7C3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金融机构营业场所和金库安全防范设施建设方案审批</w:t>
            </w:r>
          </w:p>
        </w:tc>
        <w:tc>
          <w:tcPr>
            <w:tcW w:w="2460" w:type="dxa"/>
            <w:noWrap w:val="0"/>
            <w:vAlign w:val="center"/>
          </w:tcPr>
          <w:p w14:paraId="608AAC4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70A3775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《国务院对确需保留的行政审批项目设定行政许可的决定》</w:t>
            </w:r>
          </w:p>
          <w:p w14:paraId="2D14F64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《金融机构营业场所和金库安全防范设施建设许可实施办法》（公安部令第</w:t>
            </w:r>
            <w:r>
              <w:rPr>
                <w:rFonts w:ascii="Times New Roman" w:hAnsi="Times New Roman" w:cs="Times New Roman"/>
                <w:kern w:val="0"/>
                <w:sz w:val="24"/>
                <w:szCs w:val="22"/>
                <w:lang w:val="en-US"/>
              </w:rPr>
              <w:t>86</w:t>
            </w:r>
            <w:r>
              <w:rPr>
                <w:rFonts w:ascii="Times New Roman" w:cs="Times New Roman"/>
                <w:kern w:val="0"/>
                <w:sz w:val="24"/>
                <w:szCs w:val="22"/>
                <w:lang w:val="en-US"/>
              </w:rPr>
              <w:t>号）</w:t>
            </w:r>
          </w:p>
        </w:tc>
        <w:tc>
          <w:tcPr>
            <w:tcW w:w="1898" w:type="dxa"/>
            <w:noWrap w:val="0"/>
            <w:vAlign w:val="center"/>
          </w:tcPr>
          <w:p w14:paraId="3610B44E">
            <w:pPr>
              <w:pStyle w:val="6"/>
              <w:autoSpaceDE w:val="0"/>
              <w:autoSpaceDN w:val="0"/>
              <w:ind w:left="21" w:leftChars="10"/>
              <w:jc w:val="left"/>
              <w:rPr>
                <w:rFonts w:ascii="Times New Roman" w:hAnsi="Times New Roman" w:cs="Times New Roman"/>
                <w:kern w:val="0"/>
                <w:sz w:val="24"/>
                <w:szCs w:val="22"/>
                <w:lang w:val="en-US"/>
              </w:rPr>
            </w:pPr>
          </w:p>
        </w:tc>
      </w:tr>
      <w:tr w14:paraId="5EC2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33546703">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36</w:t>
            </w:r>
          </w:p>
        </w:tc>
        <w:tc>
          <w:tcPr>
            <w:tcW w:w="2388" w:type="dxa"/>
            <w:noWrap w:val="0"/>
            <w:vAlign w:val="center"/>
          </w:tcPr>
          <w:p w14:paraId="76D20F80">
            <w:pPr>
              <w:pStyle w:val="6"/>
              <w:autoSpaceDE w:val="0"/>
              <w:autoSpaceDN w:val="0"/>
              <w:ind w:left="21" w:leftChars="10"/>
              <w:jc w:val="center"/>
              <w:rPr>
                <w:rFonts w:ascii="Times New Roman" w:hAnsi="Times New Roman" w:cs="Times New Roman"/>
                <w:kern w:val="0"/>
                <w:sz w:val="24"/>
                <w:szCs w:val="22"/>
                <w:lang w:val="en-US"/>
              </w:rPr>
            </w:pPr>
          </w:p>
          <w:p w14:paraId="50B7C5B0">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3F3C430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金融机构营业场所和金库安全防范设施建设工程验收</w:t>
            </w:r>
          </w:p>
        </w:tc>
        <w:tc>
          <w:tcPr>
            <w:tcW w:w="2460" w:type="dxa"/>
            <w:noWrap w:val="0"/>
            <w:vAlign w:val="center"/>
          </w:tcPr>
          <w:p w14:paraId="74BEE867">
            <w:pPr>
              <w:pStyle w:val="6"/>
              <w:autoSpaceDE w:val="0"/>
              <w:autoSpaceDN w:val="0"/>
              <w:ind w:left="21" w:leftChars="10"/>
              <w:jc w:val="left"/>
              <w:rPr>
                <w:rFonts w:ascii="Times New Roman" w:hAnsi="Times New Roman" w:cs="Times New Roman"/>
                <w:kern w:val="0"/>
                <w:sz w:val="24"/>
                <w:szCs w:val="22"/>
                <w:lang w:val="en-US"/>
              </w:rPr>
            </w:pPr>
          </w:p>
          <w:p w14:paraId="15920A6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38FBC66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《国务院对确需保留的行政审批项目设定行政许可的决定》</w:t>
            </w:r>
          </w:p>
          <w:p w14:paraId="776AD9D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《金融机构营业场所和金库安全防范设施建设许可实施办法》（公安部令第</w:t>
            </w:r>
            <w:r>
              <w:rPr>
                <w:rFonts w:ascii="Times New Roman" w:hAnsi="Times New Roman" w:cs="Times New Roman"/>
                <w:kern w:val="0"/>
                <w:sz w:val="24"/>
                <w:szCs w:val="22"/>
                <w:lang w:val="en-US"/>
              </w:rPr>
              <w:t>86</w:t>
            </w:r>
            <w:r>
              <w:rPr>
                <w:rFonts w:ascii="Times New Roman" w:cs="Times New Roman"/>
                <w:kern w:val="0"/>
                <w:sz w:val="24"/>
                <w:szCs w:val="22"/>
                <w:lang w:val="en-US"/>
              </w:rPr>
              <w:t>号）</w:t>
            </w:r>
          </w:p>
        </w:tc>
        <w:tc>
          <w:tcPr>
            <w:tcW w:w="1898" w:type="dxa"/>
            <w:noWrap w:val="0"/>
            <w:vAlign w:val="center"/>
          </w:tcPr>
          <w:p w14:paraId="3764D6B3">
            <w:pPr>
              <w:pStyle w:val="6"/>
              <w:autoSpaceDE w:val="0"/>
              <w:autoSpaceDN w:val="0"/>
              <w:ind w:left="21" w:leftChars="10"/>
              <w:jc w:val="left"/>
              <w:rPr>
                <w:rFonts w:ascii="Times New Roman" w:hAnsi="Times New Roman" w:cs="Times New Roman"/>
                <w:kern w:val="0"/>
                <w:sz w:val="24"/>
                <w:szCs w:val="22"/>
                <w:lang w:val="en-US"/>
              </w:rPr>
            </w:pPr>
          </w:p>
        </w:tc>
      </w:tr>
      <w:tr w14:paraId="2226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630" w:type="dxa"/>
            <w:noWrap w:val="0"/>
            <w:vAlign w:val="center"/>
          </w:tcPr>
          <w:p w14:paraId="0365EA09">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37</w:t>
            </w:r>
          </w:p>
        </w:tc>
        <w:tc>
          <w:tcPr>
            <w:tcW w:w="2388" w:type="dxa"/>
            <w:noWrap w:val="0"/>
            <w:vAlign w:val="center"/>
          </w:tcPr>
          <w:p w14:paraId="2DF7BF79">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73D7AAA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户口迁移审批</w:t>
            </w:r>
          </w:p>
        </w:tc>
        <w:tc>
          <w:tcPr>
            <w:tcW w:w="2460" w:type="dxa"/>
            <w:noWrap w:val="0"/>
            <w:vAlign w:val="center"/>
          </w:tcPr>
          <w:p w14:paraId="663DE61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1BE52B2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《中华人民共和国户口登记条例》</w:t>
            </w:r>
          </w:p>
        </w:tc>
        <w:tc>
          <w:tcPr>
            <w:tcW w:w="1898" w:type="dxa"/>
            <w:noWrap w:val="0"/>
            <w:vAlign w:val="center"/>
          </w:tcPr>
          <w:p w14:paraId="05762866">
            <w:pPr>
              <w:pStyle w:val="6"/>
              <w:autoSpaceDE w:val="0"/>
              <w:autoSpaceDN w:val="0"/>
              <w:ind w:left="21" w:leftChars="10"/>
              <w:jc w:val="left"/>
              <w:rPr>
                <w:rFonts w:ascii="Times New Roman" w:hAnsi="Times New Roman" w:cs="Times New Roman"/>
                <w:kern w:val="0"/>
                <w:sz w:val="24"/>
                <w:szCs w:val="22"/>
                <w:lang w:val="en-US"/>
              </w:rPr>
            </w:pPr>
          </w:p>
        </w:tc>
      </w:tr>
      <w:tr w14:paraId="5FD4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trPr>
        <w:tc>
          <w:tcPr>
            <w:tcW w:w="630" w:type="dxa"/>
            <w:noWrap w:val="0"/>
            <w:vAlign w:val="center"/>
          </w:tcPr>
          <w:p w14:paraId="020377E2">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38</w:t>
            </w:r>
          </w:p>
        </w:tc>
        <w:tc>
          <w:tcPr>
            <w:tcW w:w="2388" w:type="dxa"/>
            <w:noWrap w:val="0"/>
            <w:vAlign w:val="center"/>
          </w:tcPr>
          <w:p w14:paraId="7BA2CC33">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41CF7F1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犬类准养证核发</w:t>
            </w:r>
          </w:p>
        </w:tc>
        <w:tc>
          <w:tcPr>
            <w:tcW w:w="2460" w:type="dxa"/>
            <w:noWrap w:val="0"/>
            <w:vAlign w:val="center"/>
          </w:tcPr>
          <w:p w14:paraId="02B50D1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64AFFBB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《中华人民共和国动物防疫法》</w:t>
            </w:r>
          </w:p>
          <w:p w14:paraId="526971E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《中华人民共和国传染病防治法实施办法》</w:t>
            </w:r>
          </w:p>
        </w:tc>
        <w:tc>
          <w:tcPr>
            <w:tcW w:w="1898" w:type="dxa"/>
            <w:noWrap w:val="0"/>
            <w:vAlign w:val="center"/>
          </w:tcPr>
          <w:p w14:paraId="5BE2893F">
            <w:pPr>
              <w:pStyle w:val="6"/>
              <w:autoSpaceDE w:val="0"/>
              <w:autoSpaceDN w:val="0"/>
              <w:ind w:left="21" w:leftChars="10"/>
              <w:jc w:val="left"/>
              <w:rPr>
                <w:rFonts w:ascii="Times New Roman" w:hAnsi="Times New Roman" w:cs="Times New Roman"/>
                <w:kern w:val="0"/>
                <w:sz w:val="24"/>
                <w:szCs w:val="22"/>
                <w:lang w:val="en-US"/>
              </w:rPr>
            </w:pPr>
          </w:p>
        </w:tc>
      </w:tr>
      <w:tr w14:paraId="0962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0227719E">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39</w:t>
            </w:r>
          </w:p>
        </w:tc>
        <w:tc>
          <w:tcPr>
            <w:tcW w:w="2388" w:type="dxa"/>
            <w:noWrap w:val="0"/>
            <w:vAlign w:val="center"/>
          </w:tcPr>
          <w:p w14:paraId="4EA4FF9E">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2FFC9F1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普通护照签发</w:t>
            </w:r>
          </w:p>
        </w:tc>
        <w:tc>
          <w:tcPr>
            <w:tcW w:w="2460" w:type="dxa"/>
            <w:noWrap w:val="0"/>
            <w:vAlign w:val="center"/>
          </w:tcPr>
          <w:p w14:paraId="43ACA20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公安分局（受国家移民局委托）</w:t>
            </w:r>
          </w:p>
        </w:tc>
        <w:tc>
          <w:tcPr>
            <w:tcW w:w="4140" w:type="dxa"/>
            <w:noWrap w:val="0"/>
            <w:vAlign w:val="center"/>
          </w:tcPr>
          <w:p w14:paraId="7A56388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《中华人民共和国护照法》</w:t>
            </w:r>
          </w:p>
        </w:tc>
        <w:tc>
          <w:tcPr>
            <w:tcW w:w="1898" w:type="dxa"/>
            <w:noWrap w:val="0"/>
            <w:vAlign w:val="center"/>
          </w:tcPr>
          <w:p w14:paraId="30F317F1">
            <w:pPr>
              <w:pStyle w:val="6"/>
              <w:autoSpaceDE w:val="0"/>
              <w:autoSpaceDN w:val="0"/>
              <w:ind w:left="21" w:leftChars="10"/>
              <w:jc w:val="left"/>
              <w:rPr>
                <w:rFonts w:ascii="Times New Roman" w:hAnsi="Times New Roman" w:cs="Times New Roman"/>
                <w:kern w:val="0"/>
                <w:sz w:val="24"/>
                <w:szCs w:val="22"/>
                <w:lang w:val="en-US"/>
              </w:rPr>
            </w:pPr>
          </w:p>
        </w:tc>
      </w:tr>
      <w:tr w14:paraId="44D0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59F03A71">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40</w:t>
            </w:r>
          </w:p>
        </w:tc>
        <w:tc>
          <w:tcPr>
            <w:tcW w:w="2388" w:type="dxa"/>
            <w:noWrap w:val="0"/>
            <w:vAlign w:val="center"/>
          </w:tcPr>
          <w:p w14:paraId="4F5E4B6D">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22E695B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出入境通行证签发</w:t>
            </w:r>
          </w:p>
        </w:tc>
        <w:tc>
          <w:tcPr>
            <w:tcW w:w="2460" w:type="dxa"/>
            <w:noWrap w:val="0"/>
            <w:vAlign w:val="center"/>
          </w:tcPr>
          <w:p w14:paraId="74BB306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公安分局（受国家移民局委托）</w:t>
            </w:r>
          </w:p>
        </w:tc>
        <w:tc>
          <w:tcPr>
            <w:tcW w:w="4140" w:type="dxa"/>
            <w:noWrap w:val="0"/>
            <w:vAlign w:val="center"/>
          </w:tcPr>
          <w:p w14:paraId="461A3B9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《中华人民共和国护照法》</w:t>
            </w:r>
          </w:p>
          <w:p w14:paraId="3444927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《中国公民因私事往来香港地区或者澳门地区的暂行管理办法》</w:t>
            </w:r>
          </w:p>
        </w:tc>
        <w:tc>
          <w:tcPr>
            <w:tcW w:w="1898" w:type="dxa"/>
            <w:noWrap w:val="0"/>
            <w:vAlign w:val="center"/>
          </w:tcPr>
          <w:p w14:paraId="2332287E">
            <w:pPr>
              <w:pStyle w:val="6"/>
              <w:autoSpaceDE w:val="0"/>
              <w:autoSpaceDN w:val="0"/>
              <w:ind w:left="21" w:leftChars="10"/>
              <w:jc w:val="left"/>
              <w:rPr>
                <w:rFonts w:ascii="Times New Roman" w:hAnsi="Times New Roman" w:cs="Times New Roman"/>
                <w:kern w:val="0"/>
                <w:sz w:val="24"/>
                <w:szCs w:val="22"/>
                <w:lang w:val="en-US"/>
              </w:rPr>
            </w:pPr>
          </w:p>
        </w:tc>
      </w:tr>
      <w:tr w14:paraId="2866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trPr>
        <w:tc>
          <w:tcPr>
            <w:tcW w:w="630" w:type="dxa"/>
            <w:noWrap w:val="0"/>
            <w:vAlign w:val="center"/>
          </w:tcPr>
          <w:p w14:paraId="0C1EE32B">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41</w:t>
            </w:r>
          </w:p>
        </w:tc>
        <w:tc>
          <w:tcPr>
            <w:tcW w:w="2388" w:type="dxa"/>
            <w:noWrap w:val="0"/>
            <w:vAlign w:val="center"/>
          </w:tcPr>
          <w:p w14:paraId="54731EE6">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49B91E5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边境管理区通行证核发</w:t>
            </w:r>
          </w:p>
        </w:tc>
        <w:tc>
          <w:tcPr>
            <w:tcW w:w="2460" w:type="dxa"/>
            <w:noWrap w:val="0"/>
            <w:vAlign w:val="center"/>
          </w:tcPr>
          <w:p w14:paraId="7890BDB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公安分局（含指定的派出所）</w:t>
            </w:r>
          </w:p>
        </w:tc>
        <w:tc>
          <w:tcPr>
            <w:tcW w:w="4140" w:type="dxa"/>
            <w:noWrap w:val="0"/>
            <w:vAlign w:val="center"/>
          </w:tcPr>
          <w:p w14:paraId="54F9F9B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《国务院对确需保留的行政审批项目设定行政许可的决定》</w:t>
            </w:r>
          </w:p>
        </w:tc>
        <w:tc>
          <w:tcPr>
            <w:tcW w:w="1898" w:type="dxa"/>
            <w:noWrap w:val="0"/>
            <w:vAlign w:val="center"/>
          </w:tcPr>
          <w:p w14:paraId="5FE5A245">
            <w:pPr>
              <w:pStyle w:val="6"/>
              <w:autoSpaceDE w:val="0"/>
              <w:autoSpaceDN w:val="0"/>
              <w:ind w:left="21" w:leftChars="10"/>
              <w:jc w:val="left"/>
              <w:rPr>
                <w:rFonts w:ascii="Times New Roman" w:hAnsi="Times New Roman" w:cs="Times New Roman"/>
                <w:kern w:val="0"/>
                <w:sz w:val="24"/>
                <w:szCs w:val="22"/>
                <w:lang w:val="en-US"/>
              </w:rPr>
            </w:pPr>
          </w:p>
        </w:tc>
      </w:tr>
      <w:tr w14:paraId="12B1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686A6847">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42</w:t>
            </w:r>
          </w:p>
        </w:tc>
        <w:tc>
          <w:tcPr>
            <w:tcW w:w="2388" w:type="dxa"/>
            <w:noWrap w:val="0"/>
            <w:vAlign w:val="center"/>
          </w:tcPr>
          <w:p w14:paraId="7FBC0962">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1DCBCEF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内地居民前往港澳通行证、往来港澳通行证及签注签发</w:t>
            </w:r>
          </w:p>
        </w:tc>
        <w:tc>
          <w:tcPr>
            <w:tcW w:w="2460" w:type="dxa"/>
            <w:noWrap w:val="0"/>
            <w:vAlign w:val="center"/>
          </w:tcPr>
          <w:p w14:paraId="6B1FFB6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公安分局（受中华人民共和国出入境管理局委托）</w:t>
            </w:r>
          </w:p>
        </w:tc>
        <w:tc>
          <w:tcPr>
            <w:tcW w:w="4140" w:type="dxa"/>
            <w:noWrap w:val="0"/>
            <w:vAlign w:val="center"/>
          </w:tcPr>
          <w:p w14:paraId="3B17AFC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《中国公民因私事往来香港地区或者澳门地区的暂行管理办法》</w:t>
            </w:r>
          </w:p>
        </w:tc>
        <w:tc>
          <w:tcPr>
            <w:tcW w:w="1898" w:type="dxa"/>
            <w:noWrap w:val="0"/>
            <w:vAlign w:val="center"/>
          </w:tcPr>
          <w:p w14:paraId="7CF6B6E6">
            <w:pPr>
              <w:pStyle w:val="6"/>
              <w:autoSpaceDE w:val="0"/>
              <w:autoSpaceDN w:val="0"/>
              <w:ind w:left="21" w:leftChars="10"/>
              <w:jc w:val="left"/>
              <w:rPr>
                <w:rFonts w:ascii="Times New Roman" w:hAnsi="Times New Roman" w:cs="Times New Roman"/>
                <w:kern w:val="0"/>
                <w:sz w:val="24"/>
                <w:szCs w:val="22"/>
                <w:lang w:val="en-US"/>
              </w:rPr>
            </w:pPr>
          </w:p>
        </w:tc>
      </w:tr>
      <w:tr w14:paraId="0E47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259B5C44">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43</w:t>
            </w:r>
          </w:p>
        </w:tc>
        <w:tc>
          <w:tcPr>
            <w:tcW w:w="2388" w:type="dxa"/>
            <w:noWrap w:val="0"/>
            <w:vAlign w:val="center"/>
          </w:tcPr>
          <w:p w14:paraId="2A835662">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7CE0A09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港澳居民来往内地通行证签发</w:t>
            </w:r>
          </w:p>
        </w:tc>
        <w:tc>
          <w:tcPr>
            <w:tcW w:w="2460" w:type="dxa"/>
            <w:noWrap w:val="0"/>
            <w:vAlign w:val="center"/>
          </w:tcPr>
          <w:p w14:paraId="3075515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公安分局（受中华人民共和国出入境管理局委托）</w:t>
            </w:r>
          </w:p>
        </w:tc>
        <w:tc>
          <w:tcPr>
            <w:tcW w:w="4140" w:type="dxa"/>
            <w:noWrap w:val="0"/>
            <w:vAlign w:val="center"/>
          </w:tcPr>
          <w:p w14:paraId="20AED89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《中国公民因私事往来香港地区或者澳门地区的暂行管理办法》</w:t>
            </w:r>
          </w:p>
        </w:tc>
        <w:tc>
          <w:tcPr>
            <w:tcW w:w="1898" w:type="dxa"/>
            <w:noWrap w:val="0"/>
            <w:vAlign w:val="center"/>
          </w:tcPr>
          <w:p w14:paraId="7EB58258">
            <w:pPr>
              <w:pStyle w:val="6"/>
              <w:autoSpaceDE w:val="0"/>
              <w:autoSpaceDN w:val="0"/>
              <w:ind w:left="21" w:leftChars="10"/>
              <w:jc w:val="left"/>
              <w:rPr>
                <w:rFonts w:ascii="Times New Roman" w:hAnsi="Times New Roman" w:cs="Times New Roman"/>
                <w:kern w:val="0"/>
                <w:sz w:val="24"/>
                <w:szCs w:val="22"/>
                <w:lang w:val="en-US"/>
              </w:rPr>
            </w:pPr>
          </w:p>
        </w:tc>
      </w:tr>
      <w:tr w14:paraId="00FC3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0BF40DE6">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44</w:t>
            </w:r>
          </w:p>
        </w:tc>
        <w:tc>
          <w:tcPr>
            <w:tcW w:w="2388" w:type="dxa"/>
            <w:noWrap w:val="0"/>
            <w:vAlign w:val="center"/>
          </w:tcPr>
          <w:p w14:paraId="7AB55C64">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583AE8C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大陆居民往来台湾通行证及签注签发</w:t>
            </w:r>
          </w:p>
        </w:tc>
        <w:tc>
          <w:tcPr>
            <w:tcW w:w="2460" w:type="dxa"/>
            <w:noWrap w:val="0"/>
            <w:vAlign w:val="center"/>
          </w:tcPr>
          <w:p w14:paraId="50D057A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公安分局（受中华人民共和国出入境管理局委托）</w:t>
            </w:r>
          </w:p>
        </w:tc>
        <w:tc>
          <w:tcPr>
            <w:tcW w:w="4140" w:type="dxa"/>
            <w:noWrap w:val="0"/>
            <w:vAlign w:val="center"/>
          </w:tcPr>
          <w:p w14:paraId="067362A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《中国公民往来台湾地区管理办法》</w:t>
            </w:r>
          </w:p>
        </w:tc>
        <w:tc>
          <w:tcPr>
            <w:tcW w:w="1898" w:type="dxa"/>
            <w:noWrap w:val="0"/>
            <w:vAlign w:val="center"/>
          </w:tcPr>
          <w:p w14:paraId="69BCE109">
            <w:pPr>
              <w:pStyle w:val="6"/>
              <w:autoSpaceDE w:val="0"/>
              <w:autoSpaceDN w:val="0"/>
              <w:ind w:left="21" w:leftChars="10"/>
              <w:jc w:val="left"/>
              <w:rPr>
                <w:rFonts w:ascii="Times New Roman" w:hAnsi="Times New Roman" w:cs="Times New Roman"/>
                <w:kern w:val="0"/>
                <w:sz w:val="24"/>
                <w:szCs w:val="22"/>
                <w:lang w:val="en-US"/>
              </w:rPr>
            </w:pPr>
          </w:p>
        </w:tc>
      </w:tr>
      <w:tr w14:paraId="06AE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54F9B7E2">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45</w:t>
            </w:r>
          </w:p>
        </w:tc>
        <w:tc>
          <w:tcPr>
            <w:tcW w:w="2388" w:type="dxa"/>
            <w:noWrap w:val="0"/>
            <w:vAlign w:val="center"/>
          </w:tcPr>
          <w:p w14:paraId="01F0AD6B">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34BABC1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台湾居民来往大陆通行证签发</w:t>
            </w:r>
          </w:p>
        </w:tc>
        <w:tc>
          <w:tcPr>
            <w:tcW w:w="2460" w:type="dxa"/>
            <w:noWrap w:val="0"/>
            <w:vAlign w:val="center"/>
          </w:tcPr>
          <w:p w14:paraId="4D1603F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公安分局（受中华人民共和国出入境管理局委托）</w:t>
            </w:r>
          </w:p>
        </w:tc>
        <w:tc>
          <w:tcPr>
            <w:tcW w:w="4140" w:type="dxa"/>
            <w:noWrap w:val="0"/>
            <w:vAlign w:val="center"/>
          </w:tcPr>
          <w:p w14:paraId="4B1F212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《中国公民往来台湾地区管理办法》</w:t>
            </w:r>
          </w:p>
        </w:tc>
        <w:tc>
          <w:tcPr>
            <w:tcW w:w="1898" w:type="dxa"/>
            <w:noWrap w:val="0"/>
            <w:vAlign w:val="center"/>
          </w:tcPr>
          <w:p w14:paraId="1012E2E6">
            <w:pPr>
              <w:pStyle w:val="6"/>
              <w:autoSpaceDE w:val="0"/>
              <w:autoSpaceDN w:val="0"/>
              <w:ind w:left="21" w:leftChars="10"/>
              <w:jc w:val="left"/>
              <w:rPr>
                <w:rFonts w:ascii="Times New Roman" w:hAnsi="Times New Roman" w:cs="Times New Roman"/>
                <w:kern w:val="0"/>
                <w:sz w:val="24"/>
                <w:szCs w:val="22"/>
                <w:lang w:val="en-US"/>
              </w:rPr>
            </w:pPr>
          </w:p>
        </w:tc>
      </w:tr>
      <w:tr w14:paraId="312A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18D26A45">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46</w:t>
            </w:r>
          </w:p>
        </w:tc>
        <w:tc>
          <w:tcPr>
            <w:tcW w:w="2388" w:type="dxa"/>
            <w:noWrap w:val="0"/>
            <w:vAlign w:val="center"/>
          </w:tcPr>
          <w:p w14:paraId="6B300E2E">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区民政局</w:t>
            </w:r>
          </w:p>
        </w:tc>
        <w:tc>
          <w:tcPr>
            <w:tcW w:w="2340" w:type="dxa"/>
            <w:noWrap w:val="0"/>
            <w:vAlign w:val="center"/>
          </w:tcPr>
          <w:p w14:paraId="0760FAED">
            <w:pPr>
              <w:pStyle w:val="6"/>
              <w:autoSpaceDE w:val="0"/>
              <w:autoSpaceDN w:val="0"/>
              <w:ind w:left="21" w:leftChars="10"/>
              <w:rPr>
                <w:rFonts w:ascii="Times New Roman" w:hAnsi="Times New Roman" w:cs="Times New Roman"/>
                <w:kern w:val="0"/>
                <w:sz w:val="24"/>
                <w:szCs w:val="22"/>
                <w:lang w:val="en-US"/>
              </w:rPr>
            </w:pPr>
            <w:r>
              <w:rPr>
                <w:rFonts w:ascii="Times New Roman" w:cs="Times New Roman"/>
                <w:sz w:val="24"/>
              </w:rPr>
              <w:t>社会团体成立、变更注销登记及修改章程核准</w:t>
            </w:r>
          </w:p>
        </w:tc>
        <w:tc>
          <w:tcPr>
            <w:tcW w:w="2460" w:type="dxa"/>
            <w:noWrap w:val="0"/>
            <w:vAlign w:val="center"/>
          </w:tcPr>
          <w:p w14:paraId="1022AE0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区民政局（实行登记管理机关和业务主管单位双重负责管理体制的，由有关业务主管单位实施前置审查）</w:t>
            </w:r>
          </w:p>
        </w:tc>
        <w:tc>
          <w:tcPr>
            <w:tcW w:w="4140" w:type="dxa"/>
            <w:noWrap w:val="0"/>
            <w:vAlign w:val="center"/>
          </w:tcPr>
          <w:p w14:paraId="150A3CA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《社会团体登记管理条例》</w:t>
            </w:r>
          </w:p>
        </w:tc>
        <w:tc>
          <w:tcPr>
            <w:tcW w:w="1898" w:type="dxa"/>
            <w:noWrap w:val="0"/>
            <w:vAlign w:val="center"/>
          </w:tcPr>
          <w:p w14:paraId="3CCE7011">
            <w:pPr>
              <w:pStyle w:val="6"/>
              <w:autoSpaceDE w:val="0"/>
              <w:autoSpaceDN w:val="0"/>
              <w:ind w:left="21" w:leftChars="10"/>
              <w:jc w:val="left"/>
              <w:rPr>
                <w:rFonts w:ascii="Times New Roman" w:hAnsi="Times New Roman" w:cs="Times New Roman"/>
                <w:kern w:val="0"/>
                <w:sz w:val="24"/>
                <w:szCs w:val="22"/>
                <w:lang w:val="en-US"/>
              </w:rPr>
            </w:pPr>
          </w:p>
        </w:tc>
      </w:tr>
      <w:tr w14:paraId="27E3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1" w:hRule="atLeast"/>
        </w:trPr>
        <w:tc>
          <w:tcPr>
            <w:tcW w:w="630" w:type="dxa"/>
            <w:noWrap w:val="0"/>
            <w:vAlign w:val="center"/>
          </w:tcPr>
          <w:p w14:paraId="7931308D">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47</w:t>
            </w:r>
          </w:p>
        </w:tc>
        <w:tc>
          <w:tcPr>
            <w:tcW w:w="2388" w:type="dxa"/>
            <w:noWrap w:val="0"/>
            <w:vAlign w:val="center"/>
          </w:tcPr>
          <w:p w14:paraId="614838F7">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区民政局</w:t>
            </w:r>
          </w:p>
        </w:tc>
        <w:tc>
          <w:tcPr>
            <w:tcW w:w="2340" w:type="dxa"/>
            <w:noWrap w:val="0"/>
            <w:vAlign w:val="center"/>
          </w:tcPr>
          <w:p w14:paraId="00578C40">
            <w:pPr>
              <w:pStyle w:val="6"/>
              <w:autoSpaceDE w:val="0"/>
              <w:autoSpaceDN w:val="0"/>
              <w:ind w:left="21" w:leftChars="10"/>
              <w:jc w:val="left"/>
              <w:rPr>
                <w:rFonts w:ascii="Times New Roman" w:hAnsi="Times New Roman" w:cs="Times New Roman"/>
                <w:kern w:val="0"/>
                <w:sz w:val="24"/>
                <w:szCs w:val="22"/>
                <w:lang w:val="en-US"/>
              </w:rPr>
            </w:pPr>
          </w:p>
          <w:p w14:paraId="3A822B8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sz w:val="24"/>
              </w:rPr>
              <w:t>民办非企业单位成立、变更、注销登记及修改章程核准</w:t>
            </w:r>
          </w:p>
        </w:tc>
        <w:tc>
          <w:tcPr>
            <w:tcW w:w="2460" w:type="dxa"/>
            <w:noWrap w:val="0"/>
            <w:vAlign w:val="center"/>
          </w:tcPr>
          <w:p w14:paraId="3554029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区民政局（实行登记管理机关和业务主管单位双重负责管理体制的，由有关业务主管单位实施前置审查）</w:t>
            </w:r>
          </w:p>
        </w:tc>
        <w:tc>
          <w:tcPr>
            <w:tcW w:w="4140" w:type="dxa"/>
            <w:noWrap w:val="0"/>
            <w:vAlign w:val="center"/>
          </w:tcPr>
          <w:p w14:paraId="761D87A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《民办非企业单位登记管理暂行条例》</w:t>
            </w:r>
          </w:p>
        </w:tc>
        <w:tc>
          <w:tcPr>
            <w:tcW w:w="1898" w:type="dxa"/>
            <w:noWrap w:val="0"/>
            <w:vAlign w:val="center"/>
          </w:tcPr>
          <w:p w14:paraId="2B72D493">
            <w:pPr>
              <w:pStyle w:val="6"/>
              <w:autoSpaceDE w:val="0"/>
              <w:autoSpaceDN w:val="0"/>
              <w:ind w:left="21" w:leftChars="10"/>
              <w:jc w:val="left"/>
              <w:rPr>
                <w:rFonts w:ascii="Times New Roman" w:hAnsi="Times New Roman" w:cs="Times New Roman"/>
                <w:kern w:val="0"/>
                <w:sz w:val="24"/>
                <w:szCs w:val="22"/>
                <w:lang w:val="en-US"/>
              </w:rPr>
            </w:pPr>
          </w:p>
        </w:tc>
      </w:tr>
      <w:tr w14:paraId="3FEF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8" w:hRule="atLeast"/>
        </w:trPr>
        <w:tc>
          <w:tcPr>
            <w:tcW w:w="630" w:type="dxa"/>
            <w:noWrap w:val="0"/>
            <w:vAlign w:val="center"/>
          </w:tcPr>
          <w:p w14:paraId="03FBBED2">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48</w:t>
            </w:r>
          </w:p>
        </w:tc>
        <w:tc>
          <w:tcPr>
            <w:tcW w:w="2388" w:type="dxa"/>
            <w:noWrap w:val="0"/>
            <w:vAlign w:val="center"/>
          </w:tcPr>
          <w:p w14:paraId="48F98479">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区民政局</w:t>
            </w:r>
          </w:p>
        </w:tc>
        <w:tc>
          <w:tcPr>
            <w:tcW w:w="2340" w:type="dxa"/>
            <w:noWrap w:val="0"/>
            <w:vAlign w:val="center"/>
          </w:tcPr>
          <w:p w14:paraId="5376A32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宗教活动场所法人成立、变更、注销登记</w:t>
            </w:r>
          </w:p>
        </w:tc>
        <w:tc>
          <w:tcPr>
            <w:tcW w:w="2460" w:type="dxa"/>
            <w:noWrap w:val="0"/>
            <w:vAlign w:val="center"/>
          </w:tcPr>
          <w:p w14:paraId="6805F2F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区民政局（由区民族宗教事务局实施前置审查）</w:t>
            </w:r>
          </w:p>
        </w:tc>
        <w:tc>
          <w:tcPr>
            <w:tcW w:w="4140" w:type="dxa"/>
            <w:noWrap w:val="0"/>
            <w:vAlign w:val="center"/>
          </w:tcPr>
          <w:p w14:paraId="178F9B6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《宗教事务条例》</w:t>
            </w:r>
          </w:p>
        </w:tc>
        <w:tc>
          <w:tcPr>
            <w:tcW w:w="1898" w:type="dxa"/>
            <w:noWrap w:val="0"/>
            <w:vAlign w:val="center"/>
          </w:tcPr>
          <w:p w14:paraId="2A92CA96">
            <w:pPr>
              <w:pStyle w:val="6"/>
              <w:autoSpaceDE w:val="0"/>
              <w:autoSpaceDN w:val="0"/>
              <w:ind w:left="21" w:leftChars="10"/>
              <w:jc w:val="left"/>
              <w:rPr>
                <w:rFonts w:ascii="Times New Roman" w:hAnsi="Times New Roman" w:cs="Times New Roman"/>
                <w:kern w:val="0"/>
                <w:sz w:val="24"/>
                <w:szCs w:val="22"/>
                <w:lang w:val="en-US"/>
              </w:rPr>
            </w:pPr>
          </w:p>
        </w:tc>
      </w:tr>
      <w:tr w14:paraId="2774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2410E045">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49</w:t>
            </w:r>
          </w:p>
        </w:tc>
        <w:tc>
          <w:tcPr>
            <w:tcW w:w="2388" w:type="dxa"/>
            <w:noWrap w:val="0"/>
            <w:vAlign w:val="center"/>
          </w:tcPr>
          <w:p w14:paraId="010312C1">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区民政局</w:t>
            </w:r>
          </w:p>
        </w:tc>
        <w:tc>
          <w:tcPr>
            <w:tcW w:w="2340" w:type="dxa"/>
            <w:noWrap w:val="0"/>
            <w:vAlign w:val="center"/>
          </w:tcPr>
          <w:p w14:paraId="03BECA7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慈善组织公开募捐资格审批</w:t>
            </w:r>
          </w:p>
        </w:tc>
        <w:tc>
          <w:tcPr>
            <w:tcW w:w="2460" w:type="dxa"/>
            <w:noWrap w:val="0"/>
            <w:vAlign w:val="center"/>
          </w:tcPr>
          <w:p w14:paraId="0FE6428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区民政局</w:t>
            </w:r>
          </w:p>
        </w:tc>
        <w:tc>
          <w:tcPr>
            <w:tcW w:w="4140" w:type="dxa"/>
            <w:noWrap w:val="0"/>
            <w:vAlign w:val="center"/>
          </w:tcPr>
          <w:p w14:paraId="44F2CF9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《中华人民共和国慈善法》</w:t>
            </w:r>
          </w:p>
        </w:tc>
        <w:tc>
          <w:tcPr>
            <w:tcW w:w="1898" w:type="dxa"/>
            <w:noWrap w:val="0"/>
            <w:vAlign w:val="center"/>
          </w:tcPr>
          <w:p w14:paraId="09330C8B">
            <w:pPr>
              <w:pStyle w:val="6"/>
              <w:autoSpaceDE w:val="0"/>
              <w:autoSpaceDN w:val="0"/>
              <w:ind w:left="21" w:leftChars="10"/>
              <w:jc w:val="left"/>
              <w:rPr>
                <w:rFonts w:ascii="Times New Roman" w:hAnsi="Times New Roman" w:cs="Times New Roman"/>
                <w:kern w:val="0"/>
                <w:sz w:val="24"/>
                <w:szCs w:val="22"/>
                <w:lang w:val="en-US"/>
              </w:rPr>
            </w:pPr>
          </w:p>
        </w:tc>
      </w:tr>
      <w:tr w14:paraId="13EC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1251731F">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50</w:t>
            </w:r>
          </w:p>
        </w:tc>
        <w:tc>
          <w:tcPr>
            <w:tcW w:w="2388" w:type="dxa"/>
            <w:noWrap w:val="0"/>
            <w:vAlign w:val="center"/>
          </w:tcPr>
          <w:p w14:paraId="57A99628">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区民政局</w:t>
            </w:r>
          </w:p>
        </w:tc>
        <w:tc>
          <w:tcPr>
            <w:tcW w:w="2340" w:type="dxa"/>
            <w:noWrap w:val="0"/>
            <w:vAlign w:val="center"/>
          </w:tcPr>
          <w:p w14:paraId="78DBBBF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殡葬设施建设审批</w:t>
            </w:r>
          </w:p>
        </w:tc>
        <w:tc>
          <w:tcPr>
            <w:tcW w:w="2460" w:type="dxa"/>
            <w:noWrap w:val="0"/>
            <w:vAlign w:val="center"/>
          </w:tcPr>
          <w:p w14:paraId="058BB42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区政府；区民政局</w:t>
            </w:r>
          </w:p>
        </w:tc>
        <w:tc>
          <w:tcPr>
            <w:tcW w:w="4140" w:type="dxa"/>
            <w:noWrap w:val="0"/>
            <w:vAlign w:val="center"/>
          </w:tcPr>
          <w:p w14:paraId="03FFD1D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《殡葬管理条例》</w:t>
            </w:r>
          </w:p>
        </w:tc>
        <w:tc>
          <w:tcPr>
            <w:tcW w:w="1898" w:type="dxa"/>
            <w:noWrap w:val="0"/>
            <w:vAlign w:val="center"/>
          </w:tcPr>
          <w:p w14:paraId="4251EFCF">
            <w:pPr>
              <w:pStyle w:val="6"/>
              <w:autoSpaceDE w:val="0"/>
              <w:autoSpaceDN w:val="0"/>
              <w:ind w:left="21" w:leftChars="10"/>
              <w:jc w:val="left"/>
              <w:rPr>
                <w:rFonts w:ascii="Times New Roman" w:hAnsi="Times New Roman" w:cs="Times New Roman"/>
                <w:kern w:val="0"/>
                <w:sz w:val="24"/>
                <w:szCs w:val="22"/>
                <w:lang w:val="en-US"/>
              </w:rPr>
            </w:pPr>
          </w:p>
        </w:tc>
      </w:tr>
      <w:tr w14:paraId="2169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30" w:type="dxa"/>
            <w:noWrap w:val="0"/>
            <w:vAlign w:val="center"/>
          </w:tcPr>
          <w:p w14:paraId="2FA314F9">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51</w:t>
            </w:r>
          </w:p>
        </w:tc>
        <w:tc>
          <w:tcPr>
            <w:tcW w:w="2388" w:type="dxa"/>
            <w:noWrap w:val="0"/>
            <w:vAlign w:val="center"/>
          </w:tcPr>
          <w:p w14:paraId="33C888E9">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区财政局</w:t>
            </w:r>
          </w:p>
        </w:tc>
        <w:tc>
          <w:tcPr>
            <w:tcW w:w="2340" w:type="dxa"/>
            <w:noWrap w:val="0"/>
            <w:vAlign w:val="center"/>
          </w:tcPr>
          <w:p w14:paraId="0B86AB0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中介机构从事代理记账业务审批</w:t>
            </w:r>
          </w:p>
        </w:tc>
        <w:tc>
          <w:tcPr>
            <w:tcW w:w="2460" w:type="dxa"/>
            <w:noWrap w:val="0"/>
            <w:vAlign w:val="center"/>
          </w:tcPr>
          <w:p w14:paraId="5C88BAF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区财政局</w:t>
            </w:r>
          </w:p>
        </w:tc>
        <w:tc>
          <w:tcPr>
            <w:tcW w:w="4140" w:type="dxa"/>
            <w:noWrap w:val="0"/>
            <w:vAlign w:val="center"/>
          </w:tcPr>
          <w:p w14:paraId="022F2EA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《中华人民共和国会计法》</w:t>
            </w:r>
          </w:p>
          <w:p w14:paraId="23B2FBD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《代理记账管理办法》</w:t>
            </w:r>
          </w:p>
        </w:tc>
        <w:tc>
          <w:tcPr>
            <w:tcW w:w="1898" w:type="dxa"/>
            <w:noWrap w:val="0"/>
            <w:vAlign w:val="center"/>
          </w:tcPr>
          <w:p w14:paraId="6DE9CD62">
            <w:pPr>
              <w:pStyle w:val="6"/>
              <w:autoSpaceDE w:val="0"/>
              <w:autoSpaceDN w:val="0"/>
              <w:ind w:left="21" w:leftChars="10"/>
              <w:jc w:val="left"/>
              <w:rPr>
                <w:rFonts w:ascii="Times New Roman" w:hAnsi="Times New Roman" w:cs="Times New Roman"/>
                <w:kern w:val="0"/>
                <w:sz w:val="24"/>
                <w:szCs w:val="22"/>
                <w:lang w:val="en-US"/>
              </w:rPr>
            </w:pPr>
          </w:p>
        </w:tc>
      </w:tr>
      <w:tr w14:paraId="253D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630" w:type="dxa"/>
            <w:noWrap w:val="0"/>
            <w:vAlign w:val="center"/>
          </w:tcPr>
          <w:p w14:paraId="2446BE70">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52</w:t>
            </w:r>
          </w:p>
        </w:tc>
        <w:tc>
          <w:tcPr>
            <w:tcW w:w="2388" w:type="dxa"/>
            <w:noWrap w:val="0"/>
            <w:vAlign w:val="center"/>
          </w:tcPr>
          <w:p w14:paraId="4AE851DD">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区人力资源和社会保障局</w:t>
            </w:r>
          </w:p>
        </w:tc>
        <w:tc>
          <w:tcPr>
            <w:tcW w:w="2340" w:type="dxa"/>
            <w:noWrap w:val="0"/>
            <w:vAlign w:val="center"/>
          </w:tcPr>
          <w:p w14:paraId="63F6135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职业培训学校筹设审批</w:t>
            </w:r>
          </w:p>
        </w:tc>
        <w:tc>
          <w:tcPr>
            <w:tcW w:w="2460" w:type="dxa"/>
            <w:noWrap w:val="0"/>
            <w:vAlign w:val="center"/>
          </w:tcPr>
          <w:p w14:paraId="3FAD230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区人力资源和社会保障局</w:t>
            </w:r>
          </w:p>
        </w:tc>
        <w:tc>
          <w:tcPr>
            <w:tcW w:w="4140" w:type="dxa"/>
            <w:noWrap w:val="0"/>
            <w:vAlign w:val="center"/>
          </w:tcPr>
          <w:p w14:paraId="6FF3E88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《中华人民共和国民办教育促进法》</w:t>
            </w:r>
          </w:p>
          <w:p w14:paraId="539C8B6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《中华人民共和国中外合作办学条例》</w:t>
            </w:r>
          </w:p>
        </w:tc>
        <w:tc>
          <w:tcPr>
            <w:tcW w:w="1898" w:type="dxa"/>
            <w:noWrap w:val="0"/>
            <w:vAlign w:val="center"/>
          </w:tcPr>
          <w:p w14:paraId="6A1A7D6F">
            <w:pPr>
              <w:pStyle w:val="6"/>
              <w:autoSpaceDE w:val="0"/>
              <w:autoSpaceDN w:val="0"/>
              <w:ind w:left="21" w:leftChars="10"/>
              <w:jc w:val="left"/>
              <w:rPr>
                <w:rFonts w:ascii="Times New Roman" w:hAnsi="Times New Roman" w:cs="Times New Roman"/>
                <w:kern w:val="0"/>
                <w:sz w:val="24"/>
                <w:szCs w:val="22"/>
                <w:lang w:val="en-US"/>
              </w:rPr>
            </w:pPr>
          </w:p>
        </w:tc>
      </w:tr>
      <w:tr w14:paraId="1EA4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630" w:type="dxa"/>
            <w:noWrap w:val="0"/>
            <w:vAlign w:val="center"/>
          </w:tcPr>
          <w:p w14:paraId="637133F0">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53</w:t>
            </w:r>
          </w:p>
        </w:tc>
        <w:tc>
          <w:tcPr>
            <w:tcW w:w="2388" w:type="dxa"/>
            <w:noWrap w:val="0"/>
            <w:vAlign w:val="center"/>
          </w:tcPr>
          <w:p w14:paraId="7D3D7676">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区人力资源和社会保障局</w:t>
            </w:r>
          </w:p>
        </w:tc>
        <w:tc>
          <w:tcPr>
            <w:tcW w:w="2340" w:type="dxa"/>
            <w:noWrap w:val="0"/>
            <w:vAlign w:val="center"/>
          </w:tcPr>
          <w:p w14:paraId="6C0E02D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职业培训学校办学许可</w:t>
            </w:r>
          </w:p>
        </w:tc>
        <w:tc>
          <w:tcPr>
            <w:tcW w:w="2460" w:type="dxa"/>
            <w:noWrap w:val="0"/>
            <w:vAlign w:val="center"/>
          </w:tcPr>
          <w:p w14:paraId="100ACD2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区人力资源和社会保障局</w:t>
            </w:r>
          </w:p>
        </w:tc>
        <w:tc>
          <w:tcPr>
            <w:tcW w:w="4140" w:type="dxa"/>
            <w:noWrap w:val="0"/>
            <w:vAlign w:val="center"/>
          </w:tcPr>
          <w:p w14:paraId="3CE9DC9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《中华人民共和国民办教育促进法》</w:t>
            </w:r>
          </w:p>
          <w:p w14:paraId="2C80BD5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《中华人民共和国中外合作办学条例》</w:t>
            </w:r>
          </w:p>
        </w:tc>
        <w:tc>
          <w:tcPr>
            <w:tcW w:w="1898" w:type="dxa"/>
            <w:noWrap w:val="0"/>
            <w:vAlign w:val="top"/>
          </w:tcPr>
          <w:p w14:paraId="21C12EC5">
            <w:pPr>
              <w:pStyle w:val="6"/>
              <w:autoSpaceDE w:val="0"/>
              <w:autoSpaceDN w:val="0"/>
              <w:ind w:left="21" w:leftChars="10"/>
              <w:jc w:val="left"/>
              <w:rPr>
                <w:rFonts w:ascii="Times New Roman" w:hAnsi="Times New Roman" w:cs="Times New Roman"/>
                <w:kern w:val="0"/>
                <w:sz w:val="24"/>
                <w:szCs w:val="22"/>
                <w:lang w:val="en-US"/>
              </w:rPr>
            </w:pPr>
          </w:p>
        </w:tc>
      </w:tr>
      <w:tr w14:paraId="00B2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trPr>
        <w:tc>
          <w:tcPr>
            <w:tcW w:w="630" w:type="dxa"/>
            <w:noWrap w:val="0"/>
            <w:vAlign w:val="center"/>
          </w:tcPr>
          <w:p w14:paraId="57514CBD">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54</w:t>
            </w:r>
          </w:p>
        </w:tc>
        <w:tc>
          <w:tcPr>
            <w:tcW w:w="2388" w:type="dxa"/>
            <w:noWrap w:val="0"/>
            <w:vAlign w:val="center"/>
          </w:tcPr>
          <w:p w14:paraId="18F0934D">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区人力资源和社会保障局</w:t>
            </w:r>
          </w:p>
        </w:tc>
        <w:tc>
          <w:tcPr>
            <w:tcW w:w="2340" w:type="dxa"/>
            <w:noWrap w:val="0"/>
            <w:vAlign w:val="center"/>
          </w:tcPr>
          <w:p w14:paraId="00A58D9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人力资源服务许可</w:t>
            </w:r>
          </w:p>
        </w:tc>
        <w:tc>
          <w:tcPr>
            <w:tcW w:w="2460" w:type="dxa"/>
            <w:noWrap w:val="0"/>
            <w:vAlign w:val="center"/>
          </w:tcPr>
          <w:p w14:paraId="02877E9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区人力资源和社会保障局</w:t>
            </w:r>
          </w:p>
        </w:tc>
        <w:tc>
          <w:tcPr>
            <w:tcW w:w="4140" w:type="dxa"/>
            <w:noWrap w:val="0"/>
            <w:vAlign w:val="center"/>
          </w:tcPr>
          <w:p w14:paraId="69E0BE7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《中华人民共和国就业促进法》</w:t>
            </w:r>
          </w:p>
          <w:p w14:paraId="5E3C052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《人力资源市场暂行条例》</w:t>
            </w:r>
          </w:p>
        </w:tc>
        <w:tc>
          <w:tcPr>
            <w:tcW w:w="1898" w:type="dxa"/>
            <w:noWrap w:val="0"/>
            <w:vAlign w:val="top"/>
          </w:tcPr>
          <w:p w14:paraId="3E308832">
            <w:pPr>
              <w:pStyle w:val="6"/>
              <w:autoSpaceDE w:val="0"/>
              <w:autoSpaceDN w:val="0"/>
              <w:ind w:left="21" w:leftChars="10"/>
              <w:jc w:val="left"/>
              <w:rPr>
                <w:rFonts w:ascii="Times New Roman" w:hAnsi="Times New Roman" w:cs="Times New Roman"/>
                <w:kern w:val="0"/>
                <w:sz w:val="24"/>
                <w:szCs w:val="22"/>
                <w:lang w:val="en-US"/>
              </w:rPr>
            </w:pPr>
          </w:p>
        </w:tc>
      </w:tr>
      <w:tr w14:paraId="1716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2900ACEE">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55</w:t>
            </w:r>
          </w:p>
        </w:tc>
        <w:tc>
          <w:tcPr>
            <w:tcW w:w="2388" w:type="dxa"/>
            <w:noWrap w:val="0"/>
            <w:vAlign w:val="center"/>
          </w:tcPr>
          <w:p w14:paraId="7C3B5443">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区人力资源和社会保障局</w:t>
            </w:r>
          </w:p>
        </w:tc>
        <w:tc>
          <w:tcPr>
            <w:tcW w:w="2340" w:type="dxa"/>
            <w:noWrap w:val="0"/>
            <w:vAlign w:val="center"/>
          </w:tcPr>
          <w:p w14:paraId="4682D4D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劳务派遣经营许可</w:t>
            </w:r>
          </w:p>
        </w:tc>
        <w:tc>
          <w:tcPr>
            <w:tcW w:w="2460" w:type="dxa"/>
            <w:noWrap w:val="0"/>
            <w:vAlign w:val="center"/>
          </w:tcPr>
          <w:p w14:paraId="7D3F057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区人力资源和社会保障局</w:t>
            </w:r>
          </w:p>
        </w:tc>
        <w:tc>
          <w:tcPr>
            <w:tcW w:w="4140" w:type="dxa"/>
            <w:noWrap w:val="0"/>
            <w:vAlign w:val="center"/>
          </w:tcPr>
          <w:p w14:paraId="0D1B7A4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《中华人民共和国劳动合同法》</w:t>
            </w:r>
          </w:p>
          <w:p w14:paraId="4576D36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《劳务派遣行政许可实施办法》（</w:t>
            </w:r>
            <w:r>
              <w:rPr>
                <w:rFonts w:hint="eastAsia" w:ascii="Times New Roman" w:cs="Times New Roman"/>
                <w:kern w:val="0"/>
                <w:sz w:val="24"/>
                <w:szCs w:val="22"/>
                <w:lang w:val="en-US" w:eastAsia="zh-CN"/>
              </w:rPr>
              <w:t>人力资源社会保障</w:t>
            </w:r>
            <w:r>
              <w:rPr>
                <w:rFonts w:ascii="Times New Roman" w:cs="Times New Roman"/>
                <w:kern w:val="0"/>
                <w:sz w:val="24"/>
                <w:szCs w:val="22"/>
                <w:lang w:val="en-US"/>
              </w:rPr>
              <w:t>部令第</w:t>
            </w:r>
            <w:r>
              <w:rPr>
                <w:rFonts w:ascii="Times New Roman" w:hAnsi="Times New Roman" w:cs="Times New Roman"/>
                <w:kern w:val="0"/>
                <w:sz w:val="24"/>
                <w:szCs w:val="22"/>
                <w:lang w:val="en-US"/>
              </w:rPr>
              <w:t>19</w:t>
            </w:r>
            <w:r>
              <w:rPr>
                <w:rFonts w:ascii="Times New Roman" w:cs="Times New Roman"/>
                <w:kern w:val="0"/>
                <w:sz w:val="24"/>
                <w:szCs w:val="22"/>
                <w:lang w:val="en-US"/>
              </w:rPr>
              <w:t>号）</w:t>
            </w:r>
          </w:p>
        </w:tc>
        <w:tc>
          <w:tcPr>
            <w:tcW w:w="1898" w:type="dxa"/>
            <w:noWrap w:val="0"/>
            <w:vAlign w:val="top"/>
          </w:tcPr>
          <w:p w14:paraId="7DB1DD06">
            <w:pPr>
              <w:pStyle w:val="6"/>
              <w:autoSpaceDE w:val="0"/>
              <w:autoSpaceDN w:val="0"/>
              <w:ind w:left="21" w:leftChars="10"/>
              <w:jc w:val="left"/>
              <w:rPr>
                <w:rFonts w:ascii="Times New Roman" w:hAnsi="Times New Roman" w:cs="Times New Roman"/>
                <w:kern w:val="0"/>
                <w:sz w:val="24"/>
                <w:szCs w:val="22"/>
                <w:lang w:val="en-US"/>
              </w:rPr>
            </w:pPr>
          </w:p>
        </w:tc>
      </w:tr>
      <w:tr w14:paraId="4949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trPr>
        <w:tc>
          <w:tcPr>
            <w:tcW w:w="630" w:type="dxa"/>
            <w:noWrap w:val="0"/>
            <w:vAlign w:val="center"/>
          </w:tcPr>
          <w:p w14:paraId="66C3BA59">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56</w:t>
            </w:r>
          </w:p>
        </w:tc>
        <w:tc>
          <w:tcPr>
            <w:tcW w:w="2388" w:type="dxa"/>
            <w:noWrap w:val="0"/>
            <w:vAlign w:val="center"/>
          </w:tcPr>
          <w:p w14:paraId="650402B1">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区人力资源和社会保障局</w:t>
            </w:r>
          </w:p>
        </w:tc>
        <w:tc>
          <w:tcPr>
            <w:tcW w:w="2340" w:type="dxa"/>
            <w:noWrap w:val="0"/>
            <w:vAlign w:val="center"/>
          </w:tcPr>
          <w:p w14:paraId="2042296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企业实行不定时工作制和综合计算工时工作制审批</w:t>
            </w:r>
          </w:p>
        </w:tc>
        <w:tc>
          <w:tcPr>
            <w:tcW w:w="2460" w:type="dxa"/>
            <w:noWrap w:val="0"/>
            <w:vAlign w:val="center"/>
          </w:tcPr>
          <w:p w14:paraId="3D6746B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区人力资源和社会保障局</w:t>
            </w:r>
          </w:p>
        </w:tc>
        <w:tc>
          <w:tcPr>
            <w:tcW w:w="4140" w:type="dxa"/>
            <w:noWrap w:val="0"/>
            <w:vAlign w:val="center"/>
          </w:tcPr>
          <w:p w14:paraId="586EA58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《中华人民共和国劳动法》</w:t>
            </w:r>
          </w:p>
          <w:p w14:paraId="2540D06F">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《关于企业实行不定时工作制和综合计算工时工作制的审批办法》</w:t>
            </w:r>
            <w:r>
              <w:rPr>
                <w:rFonts w:ascii="Times New Roman" w:hAnsi="Times New Roman" w:cs="Times New Roman"/>
                <w:kern w:val="0"/>
                <w:sz w:val="24"/>
                <w:szCs w:val="22"/>
                <w:lang w:val="en-US"/>
              </w:rPr>
              <w:t>(</w:t>
            </w:r>
            <w:r>
              <w:rPr>
                <w:rFonts w:ascii="Times New Roman" w:cs="Times New Roman"/>
                <w:kern w:val="0"/>
                <w:sz w:val="24"/>
                <w:szCs w:val="22"/>
                <w:lang w:val="en-US"/>
              </w:rPr>
              <w:t>劳部发〔</w:t>
            </w:r>
            <w:r>
              <w:rPr>
                <w:rFonts w:ascii="Times New Roman" w:hAnsi="Times New Roman" w:cs="Times New Roman"/>
                <w:kern w:val="0"/>
                <w:sz w:val="24"/>
                <w:szCs w:val="22"/>
                <w:lang w:val="en-US"/>
              </w:rPr>
              <w:t>1994</w:t>
            </w:r>
            <w:r>
              <w:rPr>
                <w:rFonts w:ascii="Times New Roman" w:cs="Times New Roman"/>
                <w:kern w:val="0"/>
                <w:sz w:val="24"/>
                <w:szCs w:val="22"/>
                <w:lang w:val="en-US"/>
              </w:rPr>
              <w:t>〕</w:t>
            </w:r>
            <w:r>
              <w:rPr>
                <w:rFonts w:ascii="Times New Roman" w:hAnsi="Times New Roman" w:cs="Times New Roman"/>
                <w:kern w:val="0"/>
                <w:sz w:val="24"/>
                <w:szCs w:val="22"/>
                <w:lang w:val="en-US"/>
              </w:rPr>
              <w:t>503</w:t>
            </w:r>
            <w:r>
              <w:rPr>
                <w:rFonts w:ascii="Times New Roman" w:cs="Times New Roman"/>
                <w:kern w:val="0"/>
                <w:sz w:val="24"/>
                <w:szCs w:val="22"/>
                <w:lang w:val="en-US"/>
              </w:rPr>
              <w:t>号</w:t>
            </w:r>
            <w:r>
              <w:rPr>
                <w:rFonts w:ascii="Times New Roman" w:hAnsi="Times New Roman" w:cs="Times New Roman"/>
                <w:kern w:val="0"/>
                <w:sz w:val="24"/>
                <w:szCs w:val="22"/>
                <w:lang w:val="en-US"/>
              </w:rPr>
              <w:t>)</w:t>
            </w:r>
          </w:p>
        </w:tc>
        <w:tc>
          <w:tcPr>
            <w:tcW w:w="1898" w:type="dxa"/>
            <w:noWrap w:val="0"/>
            <w:vAlign w:val="center"/>
          </w:tcPr>
          <w:p w14:paraId="6034CF5C">
            <w:pPr>
              <w:pStyle w:val="6"/>
              <w:autoSpaceDE w:val="0"/>
              <w:autoSpaceDN w:val="0"/>
              <w:ind w:left="21" w:leftChars="10"/>
              <w:jc w:val="left"/>
              <w:rPr>
                <w:rFonts w:ascii="Times New Roman" w:hAnsi="Times New Roman" w:cs="Times New Roman"/>
                <w:kern w:val="0"/>
                <w:sz w:val="24"/>
                <w:szCs w:val="22"/>
                <w:lang w:val="en-US"/>
              </w:rPr>
            </w:pPr>
          </w:p>
        </w:tc>
      </w:tr>
      <w:tr w14:paraId="2471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6" w:hRule="atLeast"/>
        </w:trPr>
        <w:tc>
          <w:tcPr>
            <w:tcW w:w="630" w:type="dxa"/>
            <w:noWrap w:val="0"/>
            <w:vAlign w:val="center"/>
          </w:tcPr>
          <w:p w14:paraId="35F0BA80">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57</w:t>
            </w:r>
          </w:p>
        </w:tc>
        <w:tc>
          <w:tcPr>
            <w:tcW w:w="2388" w:type="dxa"/>
            <w:noWrap w:val="0"/>
            <w:vAlign w:val="center"/>
          </w:tcPr>
          <w:p w14:paraId="491BD65B">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崇川生态环境局</w:t>
            </w:r>
          </w:p>
        </w:tc>
        <w:tc>
          <w:tcPr>
            <w:tcW w:w="2340" w:type="dxa"/>
            <w:noWrap w:val="0"/>
            <w:vAlign w:val="center"/>
          </w:tcPr>
          <w:p w14:paraId="38603CD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一般建设项目环境影响评价审批</w:t>
            </w:r>
          </w:p>
        </w:tc>
        <w:tc>
          <w:tcPr>
            <w:tcW w:w="2460" w:type="dxa"/>
            <w:noWrap w:val="0"/>
            <w:vAlign w:val="center"/>
          </w:tcPr>
          <w:p w14:paraId="6FD58D7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区行政审批局</w:t>
            </w:r>
          </w:p>
        </w:tc>
        <w:tc>
          <w:tcPr>
            <w:tcW w:w="4140" w:type="dxa"/>
            <w:noWrap w:val="0"/>
            <w:vAlign w:val="top"/>
          </w:tcPr>
          <w:p w14:paraId="731F6AA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《中华人民共和国环境保护法》</w:t>
            </w:r>
            <w:r>
              <w:rPr>
                <w:rFonts w:ascii="Times New Roman" w:hAnsi="Times New Roman" w:cs="Times New Roman"/>
                <w:kern w:val="0"/>
                <w:sz w:val="24"/>
                <w:szCs w:val="22"/>
                <w:lang w:val="en-US"/>
              </w:rPr>
              <w:t xml:space="preserve">                              </w:t>
            </w:r>
            <w:r>
              <w:rPr>
                <w:rFonts w:ascii="Times New Roman" w:cs="Times New Roman"/>
                <w:kern w:val="0"/>
                <w:sz w:val="24"/>
                <w:szCs w:val="22"/>
                <w:lang w:val="en-US"/>
              </w:rPr>
              <w:t>《中华人民共和国环境影响评价法》</w:t>
            </w:r>
            <w:r>
              <w:rPr>
                <w:rFonts w:ascii="Times New Roman" w:hAnsi="Times New Roman" w:cs="Times New Roman"/>
                <w:kern w:val="0"/>
                <w:sz w:val="24"/>
                <w:szCs w:val="22"/>
                <w:lang w:val="en-US"/>
              </w:rPr>
              <w:t xml:space="preserve">                      </w:t>
            </w:r>
            <w:r>
              <w:rPr>
                <w:rFonts w:ascii="Times New Roman" w:cs="Times New Roman"/>
                <w:kern w:val="0"/>
                <w:sz w:val="24"/>
                <w:szCs w:val="22"/>
                <w:lang w:val="en-US"/>
              </w:rPr>
              <w:t>《中华人民共和国水污染防治法》</w:t>
            </w:r>
            <w:r>
              <w:rPr>
                <w:rFonts w:ascii="Times New Roman" w:hAnsi="Times New Roman" w:cs="Times New Roman"/>
                <w:kern w:val="0"/>
                <w:sz w:val="24"/>
                <w:szCs w:val="22"/>
                <w:lang w:val="en-US"/>
              </w:rPr>
              <w:t xml:space="preserve">                          </w:t>
            </w:r>
            <w:r>
              <w:rPr>
                <w:rFonts w:ascii="Times New Roman" w:cs="Times New Roman"/>
                <w:kern w:val="0"/>
                <w:sz w:val="24"/>
                <w:szCs w:val="22"/>
                <w:lang w:val="en-US"/>
              </w:rPr>
              <w:t>《中华人民共和国大气污染防治法》</w:t>
            </w:r>
            <w:r>
              <w:rPr>
                <w:rFonts w:ascii="Times New Roman" w:hAnsi="Times New Roman" w:cs="Times New Roman"/>
                <w:kern w:val="0"/>
                <w:sz w:val="24"/>
                <w:szCs w:val="22"/>
                <w:lang w:val="en-US"/>
              </w:rPr>
              <w:t xml:space="preserve">                      </w:t>
            </w:r>
            <w:r>
              <w:rPr>
                <w:rFonts w:ascii="Times New Roman" w:cs="Times New Roman"/>
                <w:kern w:val="0"/>
                <w:sz w:val="24"/>
                <w:szCs w:val="22"/>
                <w:lang w:val="en-US"/>
              </w:rPr>
              <w:t>《中华人民共和国土壤污染防治法》</w:t>
            </w:r>
          </w:p>
          <w:p w14:paraId="022C656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《中华人民共和国固体废物污染环境防治法》</w:t>
            </w:r>
          </w:p>
          <w:p w14:paraId="2EDAC39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《中华人民共和国环境噪声污染防治法》</w:t>
            </w:r>
          </w:p>
        </w:tc>
        <w:tc>
          <w:tcPr>
            <w:tcW w:w="1898" w:type="dxa"/>
            <w:noWrap w:val="0"/>
            <w:vAlign w:val="top"/>
          </w:tcPr>
          <w:p w14:paraId="475FE677">
            <w:pPr>
              <w:pStyle w:val="6"/>
              <w:autoSpaceDE w:val="0"/>
              <w:autoSpaceDN w:val="0"/>
              <w:ind w:left="21" w:leftChars="10"/>
              <w:jc w:val="left"/>
              <w:rPr>
                <w:rFonts w:ascii="Times New Roman" w:hAnsi="Times New Roman" w:cs="Times New Roman"/>
                <w:kern w:val="0"/>
                <w:sz w:val="24"/>
                <w:szCs w:val="22"/>
                <w:lang w:val="en-US"/>
              </w:rPr>
            </w:pPr>
          </w:p>
        </w:tc>
      </w:tr>
      <w:tr w14:paraId="2C4A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0" w:hRule="atLeast"/>
        </w:trPr>
        <w:tc>
          <w:tcPr>
            <w:tcW w:w="630" w:type="dxa"/>
            <w:noWrap w:val="0"/>
            <w:vAlign w:val="center"/>
          </w:tcPr>
          <w:p w14:paraId="24A8690C">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58</w:t>
            </w:r>
          </w:p>
        </w:tc>
        <w:tc>
          <w:tcPr>
            <w:tcW w:w="2388" w:type="dxa"/>
            <w:noWrap w:val="0"/>
            <w:vAlign w:val="center"/>
          </w:tcPr>
          <w:p w14:paraId="1974B360">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崇川生态环境局</w:t>
            </w:r>
          </w:p>
        </w:tc>
        <w:tc>
          <w:tcPr>
            <w:tcW w:w="2340" w:type="dxa"/>
            <w:noWrap w:val="0"/>
            <w:vAlign w:val="center"/>
          </w:tcPr>
          <w:p w14:paraId="3225BE0A">
            <w:pPr>
              <w:pStyle w:val="6"/>
              <w:autoSpaceDE w:val="0"/>
              <w:autoSpaceDN w:val="0"/>
              <w:ind w:left="21" w:leftChars="10"/>
              <w:jc w:val="left"/>
              <w:rPr>
                <w:rFonts w:ascii="Times New Roman" w:hAnsi="Times New Roman" w:cs="Times New Roman"/>
                <w:kern w:val="0"/>
                <w:sz w:val="24"/>
                <w:szCs w:val="22"/>
                <w:lang w:val="en-US"/>
              </w:rPr>
            </w:pPr>
          </w:p>
          <w:p w14:paraId="74F5479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江河、湖泊新建、改建或者扩大排污口审批</w:t>
            </w:r>
          </w:p>
        </w:tc>
        <w:tc>
          <w:tcPr>
            <w:tcW w:w="2460" w:type="dxa"/>
            <w:noWrap w:val="0"/>
            <w:vAlign w:val="center"/>
          </w:tcPr>
          <w:p w14:paraId="0F01489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崇川生态环境局</w:t>
            </w:r>
          </w:p>
        </w:tc>
        <w:tc>
          <w:tcPr>
            <w:tcW w:w="4140" w:type="dxa"/>
            <w:noWrap w:val="0"/>
            <w:vAlign w:val="center"/>
          </w:tcPr>
          <w:p w14:paraId="6E1026A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《中华人民共和国水法》</w:t>
            </w:r>
          </w:p>
          <w:p w14:paraId="03B979E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《中华人民共和国水污染防治法》</w:t>
            </w:r>
          </w:p>
          <w:p w14:paraId="427CF7D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《中华人民共和国长江保护法》</w:t>
            </w:r>
          </w:p>
          <w:p w14:paraId="0416D12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《中央编办关于生态环境部流域生态环境监管机构设置有关事项的通知》</w:t>
            </w:r>
            <w:r>
              <w:rPr>
                <w:rFonts w:ascii="Times New Roman" w:hAnsi="Times New Roman" w:cs="Times New Roman"/>
                <w:kern w:val="0"/>
                <w:sz w:val="24"/>
                <w:szCs w:val="22"/>
                <w:lang w:val="en-US"/>
              </w:rPr>
              <w:t>(</w:t>
            </w:r>
            <w:r>
              <w:rPr>
                <w:rFonts w:ascii="Times New Roman" w:cs="Times New Roman"/>
                <w:kern w:val="0"/>
                <w:sz w:val="24"/>
                <w:szCs w:val="22"/>
                <w:lang w:val="en-US"/>
              </w:rPr>
              <w:t>中编办发〔</w:t>
            </w:r>
            <w:r>
              <w:rPr>
                <w:rFonts w:ascii="Times New Roman" w:hAnsi="Times New Roman" w:cs="Times New Roman"/>
                <w:kern w:val="0"/>
                <w:sz w:val="24"/>
                <w:szCs w:val="22"/>
                <w:lang w:val="en-US"/>
              </w:rPr>
              <w:t>2019</w:t>
            </w:r>
            <w:r>
              <w:rPr>
                <w:rFonts w:ascii="Times New Roman" w:cs="Times New Roman"/>
                <w:kern w:val="0"/>
                <w:sz w:val="24"/>
                <w:szCs w:val="22"/>
                <w:lang w:val="en-US"/>
              </w:rPr>
              <w:t>〕</w:t>
            </w:r>
            <w:r>
              <w:rPr>
                <w:rFonts w:ascii="Times New Roman" w:hAnsi="Times New Roman" w:cs="Times New Roman"/>
                <w:kern w:val="0"/>
                <w:sz w:val="24"/>
                <w:szCs w:val="22"/>
                <w:lang w:val="en-US"/>
              </w:rPr>
              <w:t>26</w:t>
            </w:r>
            <w:r>
              <w:rPr>
                <w:rFonts w:ascii="Times New Roman" w:cs="Times New Roman"/>
                <w:kern w:val="0"/>
                <w:sz w:val="24"/>
                <w:szCs w:val="22"/>
                <w:lang w:val="en-US"/>
              </w:rPr>
              <w:t>号</w:t>
            </w:r>
            <w:r>
              <w:rPr>
                <w:rFonts w:ascii="Times New Roman" w:hAnsi="Times New Roman" w:cs="Times New Roman"/>
                <w:kern w:val="0"/>
                <w:sz w:val="24"/>
                <w:szCs w:val="22"/>
                <w:lang w:val="en-US"/>
              </w:rPr>
              <w:t>)</w:t>
            </w:r>
          </w:p>
        </w:tc>
        <w:tc>
          <w:tcPr>
            <w:tcW w:w="1898" w:type="dxa"/>
            <w:noWrap w:val="0"/>
            <w:vAlign w:val="top"/>
          </w:tcPr>
          <w:p w14:paraId="57833AA6">
            <w:pPr>
              <w:pStyle w:val="6"/>
              <w:autoSpaceDE w:val="0"/>
              <w:autoSpaceDN w:val="0"/>
              <w:ind w:left="21" w:leftChars="10"/>
              <w:jc w:val="left"/>
              <w:rPr>
                <w:rFonts w:ascii="Times New Roman" w:hAnsi="Times New Roman" w:cs="Times New Roman"/>
                <w:kern w:val="0"/>
                <w:sz w:val="24"/>
                <w:szCs w:val="22"/>
                <w:lang w:val="en-US"/>
              </w:rPr>
            </w:pPr>
          </w:p>
        </w:tc>
      </w:tr>
      <w:tr w14:paraId="6B77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3" w:hRule="atLeast"/>
        </w:trPr>
        <w:tc>
          <w:tcPr>
            <w:tcW w:w="630" w:type="dxa"/>
            <w:noWrap w:val="0"/>
            <w:vAlign w:val="center"/>
          </w:tcPr>
          <w:p w14:paraId="45322346">
            <w:pPr>
              <w:pStyle w:val="6"/>
              <w:spacing w:before="160"/>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59</w:t>
            </w:r>
          </w:p>
        </w:tc>
        <w:tc>
          <w:tcPr>
            <w:tcW w:w="2388" w:type="dxa"/>
            <w:noWrap w:val="0"/>
            <w:vAlign w:val="center"/>
          </w:tcPr>
          <w:p w14:paraId="00065671">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崇川生态环境局</w:t>
            </w:r>
          </w:p>
        </w:tc>
        <w:tc>
          <w:tcPr>
            <w:tcW w:w="2340" w:type="dxa"/>
            <w:noWrap w:val="0"/>
            <w:vAlign w:val="center"/>
          </w:tcPr>
          <w:p w14:paraId="0F31FCF4">
            <w:pPr>
              <w:pStyle w:val="6"/>
              <w:autoSpaceDE w:val="0"/>
              <w:autoSpaceDN w:val="0"/>
              <w:ind w:left="21" w:leftChars="10"/>
              <w:jc w:val="left"/>
              <w:rPr>
                <w:rFonts w:ascii="Times New Roman" w:hAnsi="Times New Roman" w:cs="Times New Roman"/>
                <w:kern w:val="0"/>
                <w:sz w:val="24"/>
                <w:szCs w:val="22"/>
                <w:lang w:val="en-US"/>
              </w:rPr>
            </w:pPr>
          </w:p>
          <w:p w14:paraId="107E129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防治污染设施拆除或闲置审批</w:t>
            </w:r>
          </w:p>
        </w:tc>
        <w:tc>
          <w:tcPr>
            <w:tcW w:w="2460" w:type="dxa"/>
            <w:noWrap w:val="0"/>
            <w:vAlign w:val="center"/>
          </w:tcPr>
          <w:p w14:paraId="00FC34C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崇川生态环境局</w:t>
            </w:r>
          </w:p>
        </w:tc>
        <w:tc>
          <w:tcPr>
            <w:tcW w:w="4140" w:type="dxa"/>
            <w:noWrap w:val="0"/>
            <w:vAlign w:val="center"/>
          </w:tcPr>
          <w:p w14:paraId="703CDA1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《中华人民共和国环境保护法》</w:t>
            </w:r>
          </w:p>
          <w:p w14:paraId="5AE7D18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《中华人民共和国海洋环境保护法》</w:t>
            </w:r>
          </w:p>
          <w:p w14:paraId="1D52FD7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《防治海洋工程建设项目污染损害海洋环境管理条例》</w:t>
            </w:r>
          </w:p>
          <w:p w14:paraId="0F7295A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《中华人民共和国环境噪声污染防治法》</w:t>
            </w:r>
          </w:p>
        </w:tc>
        <w:tc>
          <w:tcPr>
            <w:tcW w:w="1898" w:type="dxa"/>
            <w:noWrap w:val="0"/>
            <w:vAlign w:val="top"/>
          </w:tcPr>
          <w:p w14:paraId="38A9BB38">
            <w:pPr>
              <w:pStyle w:val="6"/>
              <w:autoSpaceDE w:val="0"/>
              <w:autoSpaceDN w:val="0"/>
              <w:ind w:left="21" w:leftChars="10"/>
              <w:jc w:val="left"/>
              <w:rPr>
                <w:rFonts w:ascii="Times New Roman" w:hAnsi="Times New Roman" w:cs="Times New Roman"/>
                <w:kern w:val="0"/>
                <w:sz w:val="24"/>
                <w:szCs w:val="22"/>
                <w:lang w:val="en-US"/>
              </w:rPr>
            </w:pPr>
          </w:p>
        </w:tc>
      </w:tr>
      <w:tr w14:paraId="6B3C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trPr>
        <w:tc>
          <w:tcPr>
            <w:tcW w:w="630" w:type="dxa"/>
            <w:noWrap w:val="0"/>
            <w:vAlign w:val="center"/>
          </w:tcPr>
          <w:p w14:paraId="5CC82097">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60</w:t>
            </w:r>
          </w:p>
        </w:tc>
        <w:tc>
          <w:tcPr>
            <w:tcW w:w="2388" w:type="dxa"/>
            <w:noWrap w:val="0"/>
            <w:vAlign w:val="center"/>
          </w:tcPr>
          <w:p w14:paraId="1AE15F25">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崇川生态环境局</w:t>
            </w:r>
          </w:p>
        </w:tc>
        <w:tc>
          <w:tcPr>
            <w:tcW w:w="2340" w:type="dxa"/>
            <w:noWrap w:val="0"/>
            <w:vAlign w:val="center"/>
          </w:tcPr>
          <w:p w14:paraId="6B19BA2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危险废物经营许可</w:t>
            </w:r>
          </w:p>
        </w:tc>
        <w:tc>
          <w:tcPr>
            <w:tcW w:w="2460" w:type="dxa"/>
            <w:noWrap w:val="0"/>
            <w:vAlign w:val="center"/>
          </w:tcPr>
          <w:p w14:paraId="3B46BBF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区行政审批局</w:t>
            </w:r>
          </w:p>
        </w:tc>
        <w:tc>
          <w:tcPr>
            <w:tcW w:w="4140" w:type="dxa"/>
            <w:noWrap w:val="0"/>
            <w:vAlign w:val="center"/>
          </w:tcPr>
          <w:p w14:paraId="58AAA66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《中华人民共和国固体废物污染环境防治法》</w:t>
            </w:r>
          </w:p>
        </w:tc>
        <w:tc>
          <w:tcPr>
            <w:tcW w:w="1898" w:type="dxa"/>
            <w:noWrap w:val="0"/>
            <w:vAlign w:val="top"/>
          </w:tcPr>
          <w:p w14:paraId="4FC85487">
            <w:pPr>
              <w:pStyle w:val="6"/>
              <w:autoSpaceDE w:val="0"/>
              <w:autoSpaceDN w:val="0"/>
              <w:ind w:left="21" w:leftChars="10"/>
              <w:jc w:val="left"/>
              <w:rPr>
                <w:rFonts w:ascii="Times New Roman" w:hAnsi="Times New Roman" w:cs="Times New Roman"/>
                <w:kern w:val="0"/>
                <w:sz w:val="24"/>
                <w:szCs w:val="22"/>
                <w:lang w:val="en-US"/>
              </w:rPr>
            </w:pPr>
          </w:p>
        </w:tc>
      </w:tr>
      <w:tr w14:paraId="0357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3239A967">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61</w:t>
            </w:r>
          </w:p>
        </w:tc>
        <w:tc>
          <w:tcPr>
            <w:tcW w:w="2388" w:type="dxa"/>
            <w:noWrap w:val="0"/>
            <w:vAlign w:val="center"/>
          </w:tcPr>
          <w:p w14:paraId="30D0E9DB">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崇川生态环境局</w:t>
            </w:r>
          </w:p>
        </w:tc>
        <w:tc>
          <w:tcPr>
            <w:tcW w:w="2340" w:type="dxa"/>
            <w:noWrap w:val="0"/>
            <w:vAlign w:val="center"/>
          </w:tcPr>
          <w:p w14:paraId="59DD9D5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延长危险废物贮存期限审批</w:t>
            </w:r>
          </w:p>
        </w:tc>
        <w:tc>
          <w:tcPr>
            <w:tcW w:w="2460" w:type="dxa"/>
            <w:noWrap w:val="0"/>
            <w:vAlign w:val="center"/>
          </w:tcPr>
          <w:p w14:paraId="670BC9A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崇川生态环境局（受市生态环境部门委托实施）</w:t>
            </w:r>
          </w:p>
        </w:tc>
        <w:tc>
          <w:tcPr>
            <w:tcW w:w="4140" w:type="dxa"/>
            <w:noWrap w:val="0"/>
            <w:vAlign w:val="center"/>
          </w:tcPr>
          <w:p w14:paraId="066AD2D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《中华人民共和国固体废物污染环境防治法》</w:t>
            </w:r>
          </w:p>
        </w:tc>
        <w:tc>
          <w:tcPr>
            <w:tcW w:w="1898" w:type="dxa"/>
            <w:noWrap w:val="0"/>
            <w:vAlign w:val="top"/>
          </w:tcPr>
          <w:p w14:paraId="6926FD62">
            <w:pPr>
              <w:pStyle w:val="6"/>
              <w:autoSpaceDE w:val="0"/>
              <w:autoSpaceDN w:val="0"/>
              <w:ind w:left="21" w:leftChars="10"/>
              <w:jc w:val="left"/>
              <w:rPr>
                <w:rFonts w:ascii="Times New Roman" w:hAnsi="Times New Roman" w:cs="Times New Roman"/>
                <w:kern w:val="0"/>
                <w:sz w:val="24"/>
                <w:szCs w:val="22"/>
                <w:lang w:val="en-US"/>
              </w:rPr>
            </w:pPr>
          </w:p>
        </w:tc>
      </w:tr>
      <w:tr w14:paraId="6D04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10EE6740">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62</w:t>
            </w:r>
          </w:p>
        </w:tc>
        <w:tc>
          <w:tcPr>
            <w:tcW w:w="2388" w:type="dxa"/>
            <w:noWrap w:val="0"/>
            <w:vAlign w:val="center"/>
          </w:tcPr>
          <w:p w14:paraId="380BF319">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区城市管理局</w:t>
            </w:r>
          </w:p>
        </w:tc>
        <w:tc>
          <w:tcPr>
            <w:tcW w:w="2340" w:type="dxa"/>
            <w:noWrap w:val="0"/>
            <w:vAlign w:val="center"/>
          </w:tcPr>
          <w:p w14:paraId="274969F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关闭、闲置、拆除城市环境卫生设施许可</w:t>
            </w:r>
          </w:p>
        </w:tc>
        <w:tc>
          <w:tcPr>
            <w:tcW w:w="2460" w:type="dxa"/>
            <w:noWrap w:val="0"/>
            <w:vAlign w:val="center"/>
          </w:tcPr>
          <w:p w14:paraId="74557C8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区城市管理局会同崇川生态环境局</w:t>
            </w:r>
          </w:p>
        </w:tc>
        <w:tc>
          <w:tcPr>
            <w:tcW w:w="4140" w:type="dxa"/>
            <w:noWrap w:val="0"/>
            <w:vAlign w:val="center"/>
          </w:tcPr>
          <w:p w14:paraId="0A447AF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《中华人民共和国固体废物污染环境防治法》</w:t>
            </w:r>
          </w:p>
        </w:tc>
        <w:tc>
          <w:tcPr>
            <w:tcW w:w="1898" w:type="dxa"/>
            <w:noWrap w:val="0"/>
            <w:vAlign w:val="top"/>
          </w:tcPr>
          <w:p w14:paraId="3360441E">
            <w:pPr>
              <w:pStyle w:val="6"/>
              <w:autoSpaceDE w:val="0"/>
              <w:autoSpaceDN w:val="0"/>
              <w:ind w:left="21" w:leftChars="10"/>
              <w:jc w:val="left"/>
              <w:rPr>
                <w:rFonts w:ascii="Times New Roman" w:hAnsi="Times New Roman" w:cs="Times New Roman"/>
                <w:kern w:val="0"/>
                <w:sz w:val="24"/>
                <w:szCs w:val="22"/>
                <w:lang w:val="en-US"/>
              </w:rPr>
            </w:pPr>
          </w:p>
        </w:tc>
      </w:tr>
      <w:tr w14:paraId="705E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1A0C7DD9">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63</w:t>
            </w:r>
          </w:p>
        </w:tc>
        <w:tc>
          <w:tcPr>
            <w:tcW w:w="2388" w:type="dxa"/>
            <w:noWrap w:val="0"/>
            <w:vAlign w:val="center"/>
          </w:tcPr>
          <w:p w14:paraId="0F007F3B">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区城市管理局</w:t>
            </w:r>
          </w:p>
        </w:tc>
        <w:tc>
          <w:tcPr>
            <w:tcW w:w="2340" w:type="dxa"/>
            <w:noWrap w:val="0"/>
            <w:vAlign w:val="center"/>
          </w:tcPr>
          <w:p w14:paraId="68EA9FB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拆除环境卫生设施许可</w:t>
            </w:r>
          </w:p>
        </w:tc>
        <w:tc>
          <w:tcPr>
            <w:tcW w:w="2460" w:type="dxa"/>
            <w:noWrap w:val="0"/>
            <w:vAlign w:val="center"/>
          </w:tcPr>
          <w:p w14:paraId="302428E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区城市管理局</w:t>
            </w:r>
          </w:p>
        </w:tc>
        <w:tc>
          <w:tcPr>
            <w:tcW w:w="4140" w:type="dxa"/>
            <w:noWrap w:val="0"/>
            <w:vAlign w:val="center"/>
          </w:tcPr>
          <w:p w14:paraId="2BC4555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《城市市容和环境卫生管理条例》</w:t>
            </w:r>
          </w:p>
        </w:tc>
        <w:tc>
          <w:tcPr>
            <w:tcW w:w="1898" w:type="dxa"/>
            <w:noWrap w:val="0"/>
            <w:vAlign w:val="top"/>
          </w:tcPr>
          <w:p w14:paraId="66B40261">
            <w:pPr>
              <w:pStyle w:val="6"/>
              <w:autoSpaceDE w:val="0"/>
              <w:autoSpaceDN w:val="0"/>
              <w:ind w:left="21" w:leftChars="10"/>
              <w:jc w:val="left"/>
              <w:rPr>
                <w:rFonts w:ascii="Times New Roman" w:hAnsi="Times New Roman" w:cs="Times New Roman"/>
                <w:kern w:val="0"/>
                <w:sz w:val="24"/>
                <w:szCs w:val="22"/>
                <w:lang w:val="en-US"/>
              </w:rPr>
            </w:pPr>
          </w:p>
        </w:tc>
      </w:tr>
      <w:tr w14:paraId="25A1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358580DE">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64</w:t>
            </w:r>
          </w:p>
        </w:tc>
        <w:tc>
          <w:tcPr>
            <w:tcW w:w="2388" w:type="dxa"/>
            <w:noWrap w:val="0"/>
            <w:vAlign w:val="center"/>
          </w:tcPr>
          <w:p w14:paraId="0F210554">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区城市管理局</w:t>
            </w:r>
          </w:p>
        </w:tc>
        <w:tc>
          <w:tcPr>
            <w:tcW w:w="2340" w:type="dxa"/>
            <w:noWrap w:val="0"/>
            <w:vAlign w:val="center"/>
          </w:tcPr>
          <w:p w14:paraId="7B6AF97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从事城市生活垃圾经营性清扫、收集、运输、处理服务审批</w:t>
            </w:r>
          </w:p>
        </w:tc>
        <w:tc>
          <w:tcPr>
            <w:tcW w:w="2460" w:type="dxa"/>
            <w:noWrap w:val="0"/>
            <w:vAlign w:val="center"/>
          </w:tcPr>
          <w:p w14:paraId="3AA7B6D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区城市管理局</w:t>
            </w:r>
          </w:p>
        </w:tc>
        <w:tc>
          <w:tcPr>
            <w:tcW w:w="4140" w:type="dxa"/>
            <w:noWrap w:val="0"/>
            <w:vAlign w:val="center"/>
          </w:tcPr>
          <w:p w14:paraId="49396E7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《国务院对确需保留的行政审批项目设定行政许可的决定》</w:t>
            </w:r>
          </w:p>
        </w:tc>
        <w:tc>
          <w:tcPr>
            <w:tcW w:w="1898" w:type="dxa"/>
            <w:noWrap w:val="0"/>
            <w:vAlign w:val="top"/>
          </w:tcPr>
          <w:p w14:paraId="40721495">
            <w:pPr>
              <w:pStyle w:val="6"/>
              <w:autoSpaceDE w:val="0"/>
              <w:autoSpaceDN w:val="0"/>
              <w:ind w:left="21" w:leftChars="10"/>
              <w:jc w:val="left"/>
              <w:rPr>
                <w:rFonts w:ascii="Times New Roman" w:hAnsi="Times New Roman" w:cs="Times New Roman"/>
                <w:kern w:val="0"/>
                <w:sz w:val="24"/>
                <w:szCs w:val="22"/>
                <w:lang w:val="en-US"/>
              </w:rPr>
            </w:pPr>
          </w:p>
        </w:tc>
      </w:tr>
      <w:tr w14:paraId="4A7B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33628E15">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65</w:t>
            </w:r>
          </w:p>
        </w:tc>
        <w:tc>
          <w:tcPr>
            <w:tcW w:w="2388" w:type="dxa"/>
            <w:noWrap w:val="0"/>
            <w:vAlign w:val="center"/>
          </w:tcPr>
          <w:p w14:paraId="1084C526">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区城市管理局</w:t>
            </w:r>
          </w:p>
        </w:tc>
        <w:tc>
          <w:tcPr>
            <w:tcW w:w="2340" w:type="dxa"/>
            <w:noWrap w:val="0"/>
            <w:vAlign w:val="center"/>
          </w:tcPr>
          <w:p w14:paraId="32AFB4D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城市建筑垃圾处置核准</w:t>
            </w:r>
          </w:p>
        </w:tc>
        <w:tc>
          <w:tcPr>
            <w:tcW w:w="2460" w:type="dxa"/>
            <w:noWrap w:val="0"/>
            <w:vAlign w:val="center"/>
          </w:tcPr>
          <w:p w14:paraId="34720F7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区城市管理局</w:t>
            </w:r>
          </w:p>
        </w:tc>
        <w:tc>
          <w:tcPr>
            <w:tcW w:w="4140" w:type="dxa"/>
            <w:noWrap w:val="0"/>
            <w:vAlign w:val="center"/>
          </w:tcPr>
          <w:p w14:paraId="3DB941B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《国务院对确需保留的行政审批项目设定行政许可的决定》</w:t>
            </w:r>
          </w:p>
        </w:tc>
        <w:tc>
          <w:tcPr>
            <w:tcW w:w="1898" w:type="dxa"/>
            <w:noWrap w:val="0"/>
            <w:vAlign w:val="top"/>
          </w:tcPr>
          <w:p w14:paraId="08871318">
            <w:pPr>
              <w:pStyle w:val="6"/>
              <w:autoSpaceDE w:val="0"/>
              <w:autoSpaceDN w:val="0"/>
              <w:ind w:left="21" w:leftChars="10"/>
              <w:jc w:val="left"/>
              <w:rPr>
                <w:rFonts w:ascii="Times New Roman" w:hAnsi="Times New Roman" w:cs="Times New Roman"/>
                <w:kern w:val="0"/>
                <w:sz w:val="24"/>
                <w:szCs w:val="22"/>
                <w:lang w:val="en-US"/>
              </w:rPr>
            </w:pPr>
          </w:p>
        </w:tc>
      </w:tr>
      <w:tr w14:paraId="502C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44635376">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66</w:t>
            </w:r>
          </w:p>
        </w:tc>
        <w:tc>
          <w:tcPr>
            <w:tcW w:w="2388" w:type="dxa"/>
            <w:noWrap w:val="0"/>
            <w:vAlign w:val="center"/>
          </w:tcPr>
          <w:p w14:paraId="30F6D732">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区市政和绿化管理局</w:t>
            </w:r>
          </w:p>
        </w:tc>
        <w:tc>
          <w:tcPr>
            <w:tcW w:w="2340" w:type="dxa"/>
            <w:noWrap w:val="0"/>
            <w:vAlign w:val="center"/>
          </w:tcPr>
          <w:p w14:paraId="59DC17D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燃气经营许可</w:t>
            </w:r>
          </w:p>
        </w:tc>
        <w:tc>
          <w:tcPr>
            <w:tcW w:w="2460" w:type="dxa"/>
            <w:noWrap w:val="0"/>
            <w:vAlign w:val="center"/>
          </w:tcPr>
          <w:p w14:paraId="337394B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区市政和绿化管理局</w:t>
            </w:r>
          </w:p>
        </w:tc>
        <w:tc>
          <w:tcPr>
            <w:tcW w:w="4140" w:type="dxa"/>
            <w:noWrap w:val="0"/>
            <w:vAlign w:val="center"/>
          </w:tcPr>
          <w:p w14:paraId="0FFCCF7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《城镇燃气管理条例》</w:t>
            </w:r>
          </w:p>
        </w:tc>
        <w:tc>
          <w:tcPr>
            <w:tcW w:w="1898" w:type="dxa"/>
            <w:noWrap w:val="0"/>
            <w:vAlign w:val="top"/>
          </w:tcPr>
          <w:p w14:paraId="7FB331AA">
            <w:pPr>
              <w:pStyle w:val="6"/>
              <w:autoSpaceDE w:val="0"/>
              <w:autoSpaceDN w:val="0"/>
              <w:ind w:left="21" w:leftChars="10"/>
              <w:jc w:val="left"/>
              <w:rPr>
                <w:rFonts w:ascii="Times New Roman" w:hAnsi="Times New Roman" w:cs="Times New Roman"/>
                <w:kern w:val="0"/>
                <w:sz w:val="24"/>
                <w:szCs w:val="22"/>
                <w:lang w:val="en-US"/>
              </w:rPr>
            </w:pPr>
          </w:p>
        </w:tc>
      </w:tr>
      <w:tr w14:paraId="6F99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59B41CD0">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67</w:t>
            </w:r>
          </w:p>
        </w:tc>
        <w:tc>
          <w:tcPr>
            <w:tcW w:w="2388" w:type="dxa"/>
            <w:noWrap w:val="0"/>
            <w:vAlign w:val="center"/>
          </w:tcPr>
          <w:p w14:paraId="54ABF4F4">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区市政和绿化管理局</w:t>
            </w:r>
          </w:p>
        </w:tc>
        <w:tc>
          <w:tcPr>
            <w:tcW w:w="2340" w:type="dxa"/>
            <w:noWrap w:val="0"/>
            <w:vAlign w:val="center"/>
          </w:tcPr>
          <w:p w14:paraId="075678C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燃气经营者改动市政燃气设施审批</w:t>
            </w:r>
          </w:p>
        </w:tc>
        <w:tc>
          <w:tcPr>
            <w:tcW w:w="2460" w:type="dxa"/>
            <w:noWrap w:val="0"/>
            <w:vAlign w:val="center"/>
          </w:tcPr>
          <w:p w14:paraId="568CC00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区市政和绿化管理局</w:t>
            </w:r>
          </w:p>
        </w:tc>
        <w:tc>
          <w:tcPr>
            <w:tcW w:w="4140" w:type="dxa"/>
            <w:noWrap w:val="0"/>
            <w:vAlign w:val="center"/>
          </w:tcPr>
          <w:p w14:paraId="63F0710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《城镇燃气管理条例》</w:t>
            </w:r>
          </w:p>
          <w:p w14:paraId="707CDC8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《国务院关于第六批取消和调整行政审批项目的决定》（国发〔</w:t>
            </w:r>
            <w:r>
              <w:rPr>
                <w:rFonts w:ascii="Times New Roman" w:hAnsi="Times New Roman" w:cs="Times New Roman"/>
                <w:kern w:val="0"/>
                <w:sz w:val="24"/>
                <w:szCs w:val="22"/>
                <w:lang w:val="en-US"/>
              </w:rPr>
              <w:t>2012</w:t>
            </w:r>
            <w:r>
              <w:rPr>
                <w:rFonts w:ascii="Times New Roman" w:cs="Times New Roman"/>
                <w:kern w:val="0"/>
                <w:sz w:val="24"/>
                <w:szCs w:val="22"/>
                <w:lang w:val="en-US"/>
              </w:rPr>
              <w:t>〕</w:t>
            </w:r>
            <w:r>
              <w:rPr>
                <w:rFonts w:ascii="Times New Roman" w:hAnsi="Times New Roman" w:cs="Times New Roman"/>
                <w:kern w:val="0"/>
                <w:sz w:val="24"/>
                <w:szCs w:val="22"/>
                <w:lang w:val="en-US"/>
              </w:rPr>
              <w:t>52</w:t>
            </w:r>
            <w:r>
              <w:rPr>
                <w:rFonts w:ascii="Times New Roman" w:cs="Times New Roman"/>
                <w:kern w:val="0"/>
                <w:sz w:val="24"/>
                <w:szCs w:val="22"/>
                <w:lang w:val="en-US"/>
              </w:rPr>
              <w:t>号）</w:t>
            </w:r>
          </w:p>
        </w:tc>
        <w:tc>
          <w:tcPr>
            <w:tcW w:w="1898" w:type="dxa"/>
            <w:noWrap w:val="0"/>
            <w:vAlign w:val="top"/>
          </w:tcPr>
          <w:p w14:paraId="326E99DF">
            <w:pPr>
              <w:pStyle w:val="6"/>
              <w:autoSpaceDE w:val="0"/>
              <w:autoSpaceDN w:val="0"/>
              <w:ind w:left="21" w:leftChars="10"/>
              <w:jc w:val="left"/>
              <w:rPr>
                <w:rFonts w:ascii="Times New Roman" w:hAnsi="Times New Roman" w:cs="Times New Roman"/>
                <w:kern w:val="0"/>
                <w:sz w:val="24"/>
                <w:szCs w:val="22"/>
                <w:lang w:val="en-US"/>
              </w:rPr>
            </w:pPr>
          </w:p>
        </w:tc>
      </w:tr>
      <w:tr w14:paraId="21BB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6FB53A10">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68</w:t>
            </w:r>
          </w:p>
        </w:tc>
        <w:tc>
          <w:tcPr>
            <w:tcW w:w="2388" w:type="dxa"/>
            <w:noWrap w:val="0"/>
            <w:vAlign w:val="center"/>
          </w:tcPr>
          <w:p w14:paraId="491B1D9C">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区市政和绿化管理局</w:t>
            </w:r>
          </w:p>
        </w:tc>
        <w:tc>
          <w:tcPr>
            <w:tcW w:w="2340" w:type="dxa"/>
            <w:noWrap w:val="0"/>
            <w:vAlign w:val="center"/>
          </w:tcPr>
          <w:p w14:paraId="7262E26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市政设施建设类审批</w:t>
            </w:r>
          </w:p>
        </w:tc>
        <w:tc>
          <w:tcPr>
            <w:tcW w:w="2460" w:type="dxa"/>
            <w:noWrap w:val="0"/>
            <w:vAlign w:val="center"/>
          </w:tcPr>
          <w:p w14:paraId="326986C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区政府（由区市政和绿化管理局承办</w:t>
            </w:r>
            <w:r>
              <w:rPr>
                <w:rFonts w:ascii="Times New Roman" w:hAnsi="Times New Roman" w:cs="Times New Roman"/>
                <w:kern w:val="0"/>
                <w:sz w:val="24"/>
                <w:szCs w:val="22"/>
                <w:lang w:val="en-US"/>
              </w:rPr>
              <w:t>)</w:t>
            </w:r>
            <w:r>
              <w:rPr>
                <w:rFonts w:ascii="Times New Roman" w:cs="Times New Roman"/>
                <w:kern w:val="0"/>
                <w:sz w:val="24"/>
                <w:szCs w:val="22"/>
                <w:lang w:val="en-US"/>
              </w:rPr>
              <w:t>；区市政和绿化管理局</w:t>
            </w:r>
          </w:p>
        </w:tc>
        <w:tc>
          <w:tcPr>
            <w:tcW w:w="4140" w:type="dxa"/>
            <w:noWrap w:val="0"/>
            <w:vAlign w:val="center"/>
          </w:tcPr>
          <w:p w14:paraId="3CF33CA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《城市道路管理条例》</w:t>
            </w:r>
          </w:p>
        </w:tc>
        <w:tc>
          <w:tcPr>
            <w:tcW w:w="1898" w:type="dxa"/>
            <w:noWrap w:val="0"/>
            <w:vAlign w:val="top"/>
          </w:tcPr>
          <w:p w14:paraId="388E6EA6">
            <w:pPr>
              <w:pStyle w:val="6"/>
              <w:autoSpaceDE w:val="0"/>
              <w:autoSpaceDN w:val="0"/>
              <w:ind w:left="21" w:leftChars="10"/>
              <w:jc w:val="left"/>
              <w:rPr>
                <w:rFonts w:ascii="Times New Roman" w:hAnsi="Times New Roman" w:cs="Times New Roman"/>
                <w:kern w:val="0"/>
                <w:sz w:val="24"/>
                <w:szCs w:val="22"/>
                <w:lang w:val="en-US"/>
              </w:rPr>
            </w:pPr>
          </w:p>
        </w:tc>
      </w:tr>
      <w:tr w14:paraId="6D3F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30" w:type="dxa"/>
            <w:noWrap w:val="0"/>
            <w:vAlign w:val="center"/>
          </w:tcPr>
          <w:p w14:paraId="73BBCDEE">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69</w:t>
            </w:r>
          </w:p>
        </w:tc>
        <w:tc>
          <w:tcPr>
            <w:tcW w:w="2388" w:type="dxa"/>
            <w:noWrap w:val="0"/>
            <w:vAlign w:val="center"/>
          </w:tcPr>
          <w:p w14:paraId="07780B40">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区市政和绿化管理局</w:t>
            </w:r>
          </w:p>
        </w:tc>
        <w:tc>
          <w:tcPr>
            <w:tcW w:w="2340" w:type="dxa"/>
            <w:noWrap w:val="0"/>
            <w:vAlign w:val="center"/>
          </w:tcPr>
          <w:p w14:paraId="4DC7BA9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特殊车辆在城市道路上行驶审批</w:t>
            </w:r>
          </w:p>
        </w:tc>
        <w:tc>
          <w:tcPr>
            <w:tcW w:w="2460" w:type="dxa"/>
            <w:noWrap w:val="0"/>
            <w:vAlign w:val="center"/>
          </w:tcPr>
          <w:p w14:paraId="17A142C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区市政和绿化管理局</w:t>
            </w:r>
          </w:p>
        </w:tc>
        <w:tc>
          <w:tcPr>
            <w:tcW w:w="4140" w:type="dxa"/>
            <w:noWrap w:val="0"/>
            <w:vAlign w:val="center"/>
          </w:tcPr>
          <w:p w14:paraId="0B3193A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《城市道路管理条例》</w:t>
            </w:r>
          </w:p>
        </w:tc>
        <w:tc>
          <w:tcPr>
            <w:tcW w:w="1898" w:type="dxa"/>
            <w:noWrap w:val="0"/>
            <w:vAlign w:val="top"/>
          </w:tcPr>
          <w:p w14:paraId="2F1F5636">
            <w:pPr>
              <w:pStyle w:val="6"/>
              <w:autoSpaceDE w:val="0"/>
              <w:autoSpaceDN w:val="0"/>
              <w:ind w:left="21" w:leftChars="10"/>
              <w:jc w:val="left"/>
              <w:rPr>
                <w:rFonts w:ascii="Times New Roman" w:hAnsi="Times New Roman" w:cs="Times New Roman"/>
                <w:kern w:val="0"/>
                <w:sz w:val="24"/>
                <w:szCs w:val="22"/>
                <w:lang w:val="en-US"/>
              </w:rPr>
            </w:pPr>
          </w:p>
        </w:tc>
      </w:tr>
      <w:tr w14:paraId="4878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62C581C2">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70</w:t>
            </w:r>
          </w:p>
        </w:tc>
        <w:tc>
          <w:tcPr>
            <w:tcW w:w="2388" w:type="dxa"/>
            <w:noWrap w:val="0"/>
            <w:vAlign w:val="center"/>
          </w:tcPr>
          <w:p w14:paraId="4E996553">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区市政和绿化管理局</w:t>
            </w:r>
          </w:p>
        </w:tc>
        <w:tc>
          <w:tcPr>
            <w:tcW w:w="2340" w:type="dxa"/>
            <w:noWrap w:val="0"/>
            <w:vAlign w:val="center"/>
          </w:tcPr>
          <w:p w14:paraId="788BB39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改变绿化规划、绿化用地的使用性质审批</w:t>
            </w:r>
          </w:p>
        </w:tc>
        <w:tc>
          <w:tcPr>
            <w:tcW w:w="2460" w:type="dxa"/>
            <w:noWrap w:val="0"/>
            <w:vAlign w:val="center"/>
          </w:tcPr>
          <w:p w14:paraId="08800ED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区市政和绿化管理局</w:t>
            </w:r>
          </w:p>
        </w:tc>
        <w:tc>
          <w:tcPr>
            <w:tcW w:w="4140" w:type="dxa"/>
            <w:noWrap w:val="0"/>
            <w:vAlign w:val="center"/>
          </w:tcPr>
          <w:p w14:paraId="14573C9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《国务院对确需保留的行政审批项目设定行政许可的决定》</w:t>
            </w:r>
          </w:p>
        </w:tc>
        <w:tc>
          <w:tcPr>
            <w:tcW w:w="1898" w:type="dxa"/>
            <w:noWrap w:val="0"/>
            <w:vAlign w:val="top"/>
          </w:tcPr>
          <w:p w14:paraId="7D809EAD">
            <w:pPr>
              <w:pStyle w:val="6"/>
              <w:autoSpaceDE w:val="0"/>
              <w:autoSpaceDN w:val="0"/>
              <w:ind w:left="21" w:leftChars="10"/>
              <w:jc w:val="left"/>
              <w:rPr>
                <w:rFonts w:ascii="Times New Roman" w:hAnsi="Times New Roman" w:cs="Times New Roman"/>
                <w:kern w:val="0"/>
                <w:sz w:val="24"/>
                <w:szCs w:val="22"/>
                <w:lang w:val="en-US"/>
              </w:rPr>
            </w:pPr>
          </w:p>
        </w:tc>
      </w:tr>
      <w:tr w14:paraId="6BF9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39A10C79">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71</w:t>
            </w:r>
          </w:p>
        </w:tc>
        <w:tc>
          <w:tcPr>
            <w:tcW w:w="2388" w:type="dxa"/>
            <w:noWrap w:val="0"/>
            <w:vAlign w:val="center"/>
          </w:tcPr>
          <w:p w14:paraId="510FF2D6">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区市政和绿化管理局</w:t>
            </w:r>
          </w:p>
        </w:tc>
        <w:tc>
          <w:tcPr>
            <w:tcW w:w="2340" w:type="dxa"/>
            <w:noWrap w:val="0"/>
            <w:vAlign w:val="center"/>
          </w:tcPr>
          <w:p w14:paraId="5F34E68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工程建设涉及城市绿地、树木审批</w:t>
            </w:r>
          </w:p>
        </w:tc>
        <w:tc>
          <w:tcPr>
            <w:tcW w:w="2460" w:type="dxa"/>
            <w:noWrap w:val="0"/>
            <w:vAlign w:val="center"/>
          </w:tcPr>
          <w:p w14:paraId="0E6EDC3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区市政和绿化管理局</w:t>
            </w:r>
          </w:p>
        </w:tc>
        <w:tc>
          <w:tcPr>
            <w:tcW w:w="4140" w:type="dxa"/>
            <w:noWrap w:val="0"/>
            <w:vAlign w:val="center"/>
          </w:tcPr>
          <w:p w14:paraId="047887F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《城市绿化条例》</w:t>
            </w:r>
          </w:p>
        </w:tc>
        <w:tc>
          <w:tcPr>
            <w:tcW w:w="1898" w:type="dxa"/>
            <w:noWrap w:val="0"/>
            <w:vAlign w:val="top"/>
          </w:tcPr>
          <w:p w14:paraId="3A0E064B">
            <w:pPr>
              <w:pStyle w:val="6"/>
              <w:autoSpaceDE w:val="0"/>
              <w:autoSpaceDN w:val="0"/>
              <w:ind w:left="21" w:leftChars="10"/>
              <w:jc w:val="left"/>
              <w:rPr>
                <w:rFonts w:ascii="Times New Roman" w:hAnsi="Times New Roman" w:cs="Times New Roman"/>
                <w:kern w:val="0"/>
                <w:sz w:val="24"/>
                <w:szCs w:val="22"/>
                <w:lang w:val="en-US"/>
              </w:rPr>
            </w:pPr>
          </w:p>
        </w:tc>
      </w:tr>
      <w:tr w14:paraId="65274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6B7D6AEB">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72</w:t>
            </w:r>
          </w:p>
        </w:tc>
        <w:tc>
          <w:tcPr>
            <w:tcW w:w="2388" w:type="dxa"/>
            <w:noWrap w:val="0"/>
            <w:vAlign w:val="center"/>
          </w:tcPr>
          <w:p w14:paraId="2C0EFDFD">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区住房和城乡建设局</w:t>
            </w:r>
          </w:p>
        </w:tc>
        <w:tc>
          <w:tcPr>
            <w:tcW w:w="2340" w:type="dxa"/>
            <w:noWrap w:val="0"/>
            <w:vAlign w:val="center"/>
          </w:tcPr>
          <w:p w14:paraId="450EF90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在村庄、集镇规划区内公共场所修建临时建筑等设施审批</w:t>
            </w:r>
          </w:p>
        </w:tc>
        <w:tc>
          <w:tcPr>
            <w:tcW w:w="2460" w:type="dxa"/>
            <w:noWrap w:val="0"/>
            <w:vAlign w:val="center"/>
          </w:tcPr>
          <w:p w14:paraId="5B171ED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街道办事处</w:t>
            </w:r>
          </w:p>
        </w:tc>
        <w:tc>
          <w:tcPr>
            <w:tcW w:w="4140" w:type="dxa"/>
            <w:noWrap w:val="0"/>
            <w:vAlign w:val="center"/>
          </w:tcPr>
          <w:p w14:paraId="68B2057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《村庄和集镇规划建设管理条例》</w:t>
            </w:r>
          </w:p>
        </w:tc>
        <w:tc>
          <w:tcPr>
            <w:tcW w:w="1898" w:type="dxa"/>
            <w:noWrap w:val="0"/>
            <w:vAlign w:val="top"/>
          </w:tcPr>
          <w:p w14:paraId="36552941">
            <w:pPr>
              <w:pStyle w:val="6"/>
              <w:autoSpaceDE w:val="0"/>
              <w:autoSpaceDN w:val="0"/>
              <w:ind w:left="21" w:leftChars="10"/>
              <w:jc w:val="left"/>
              <w:rPr>
                <w:rFonts w:ascii="Times New Roman" w:hAnsi="Times New Roman" w:cs="Times New Roman"/>
                <w:kern w:val="0"/>
                <w:sz w:val="24"/>
                <w:szCs w:val="22"/>
                <w:lang w:val="en-US"/>
              </w:rPr>
            </w:pPr>
          </w:p>
        </w:tc>
      </w:tr>
      <w:tr w14:paraId="18E3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7B9B0CDD">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73</w:t>
            </w:r>
          </w:p>
        </w:tc>
        <w:tc>
          <w:tcPr>
            <w:tcW w:w="2388" w:type="dxa"/>
            <w:noWrap w:val="0"/>
            <w:vAlign w:val="center"/>
          </w:tcPr>
          <w:p w14:paraId="5DAF2EDE">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区城市管理局</w:t>
            </w:r>
          </w:p>
        </w:tc>
        <w:tc>
          <w:tcPr>
            <w:tcW w:w="2340" w:type="dxa"/>
            <w:noWrap w:val="0"/>
            <w:vAlign w:val="center"/>
          </w:tcPr>
          <w:p w14:paraId="7B80D7F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设置大型户外广告及在城市建筑物、设施上悬挂、张贴宣传品审批</w:t>
            </w:r>
          </w:p>
        </w:tc>
        <w:tc>
          <w:tcPr>
            <w:tcW w:w="2460" w:type="dxa"/>
            <w:noWrap w:val="0"/>
            <w:vAlign w:val="center"/>
          </w:tcPr>
          <w:p w14:paraId="5F78718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区城市管理局</w:t>
            </w:r>
          </w:p>
        </w:tc>
        <w:tc>
          <w:tcPr>
            <w:tcW w:w="4140" w:type="dxa"/>
            <w:noWrap w:val="0"/>
            <w:vAlign w:val="center"/>
          </w:tcPr>
          <w:p w14:paraId="7EFAC58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《城市市容和环境卫生管理条例》</w:t>
            </w:r>
          </w:p>
        </w:tc>
        <w:tc>
          <w:tcPr>
            <w:tcW w:w="1898" w:type="dxa"/>
            <w:noWrap w:val="0"/>
            <w:vAlign w:val="center"/>
          </w:tcPr>
          <w:p w14:paraId="67349EB7">
            <w:pPr>
              <w:pStyle w:val="6"/>
              <w:autoSpaceDE w:val="0"/>
              <w:autoSpaceDN w:val="0"/>
              <w:ind w:left="21" w:leftChars="10"/>
              <w:jc w:val="left"/>
              <w:rPr>
                <w:rFonts w:ascii="Times New Roman" w:hAnsi="Times New Roman" w:cs="Times New Roman"/>
                <w:kern w:val="0"/>
                <w:sz w:val="24"/>
                <w:szCs w:val="22"/>
                <w:lang w:val="en-US"/>
              </w:rPr>
            </w:pPr>
          </w:p>
        </w:tc>
      </w:tr>
      <w:tr w14:paraId="7396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70D035F8">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74</w:t>
            </w:r>
          </w:p>
        </w:tc>
        <w:tc>
          <w:tcPr>
            <w:tcW w:w="2388" w:type="dxa"/>
            <w:noWrap w:val="0"/>
            <w:vAlign w:val="center"/>
          </w:tcPr>
          <w:p w14:paraId="5EEA8290">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区城市管理局</w:t>
            </w:r>
          </w:p>
        </w:tc>
        <w:tc>
          <w:tcPr>
            <w:tcW w:w="2340" w:type="dxa"/>
            <w:noWrap w:val="0"/>
            <w:vAlign w:val="center"/>
          </w:tcPr>
          <w:p w14:paraId="2479E3B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临时性建筑物搭建、堆放物料、占道施工审批</w:t>
            </w:r>
          </w:p>
        </w:tc>
        <w:tc>
          <w:tcPr>
            <w:tcW w:w="2460" w:type="dxa"/>
            <w:noWrap w:val="0"/>
            <w:vAlign w:val="center"/>
          </w:tcPr>
          <w:p w14:paraId="0ED2FB6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区城市管理局</w:t>
            </w:r>
          </w:p>
        </w:tc>
        <w:tc>
          <w:tcPr>
            <w:tcW w:w="4140" w:type="dxa"/>
            <w:noWrap w:val="0"/>
            <w:vAlign w:val="center"/>
          </w:tcPr>
          <w:p w14:paraId="4EAF277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《城市市容和环境卫生管理条例》</w:t>
            </w:r>
          </w:p>
        </w:tc>
        <w:tc>
          <w:tcPr>
            <w:tcW w:w="1898" w:type="dxa"/>
            <w:noWrap w:val="0"/>
            <w:vAlign w:val="center"/>
          </w:tcPr>
          <w:p w14:paraId="397D26E3">
            <w:pPr>
              <w:pStyle w:val="6"/>
              <w:autoSpaceDE w:val="0"/>
              <w:autoSpaceDN w:val="0"/>
              <w:ind w:left="21" w:leftChars="10"/>
              <w:jc w:val="left"/>
              <w:rPr>
                <w:rFonts w:ascii="Times New Roman" w:hAnsi="Times New Roman" w:cs="Times New Roman"/>
                <w:kern w:val="0"/>
                <w:sz w:val="24"/>
                <w:szCs w:val="22"/>
                <w:lang w:val="en-US"/>
              </w:rPr>
            </w:pPr>
          </w:p>
        </w:tc>
      </w:tr>
      <w:tr w14:paraId="362D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0CDCDC3B">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75</w:t>
            </w:r>
          </w:p>
        </w:tc>
        <w:tc>
          <w:tcPr>
            <w:tcW w:w="2388" w:type="dxa"/>
            <w:noWrap w:val="0"/>
            <w:vAlign w:val="center"/>
          </w:tcPr>
          <w:p w14:paraId="178790AB">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区级交通运输部门</w:t>
            </w:r>
          </w:p>
        </w:tc>
        <w:tc>
          <w:tcPr>
            <w:tcW w:w="2340" w:type="dxa"/>
            <w:noWrap w:val="0"/>
            <w:vAlign w:val="center"/>
          </w:tcPr>
          <w:p w14:paraId="6382644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道路旅客运输站经营许可</w:t>
            </w:r>
          </w:p>
        </w:tc>
        <w:tc>
          <w:tcPr>
            <w:tcW w:w="2460" w:type="dxa"/>
            <w:noWrap w:val="0"/>
            <w:vAlign w:val="center"/>
          </w:tcPr>
          <w:p w14:paraId="615F2B5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区级交通运输部门</w:t>
            </w:r>
          </w:p>
        </w:tc>
        <w:tc>
          <w:tcPr>
            <w:tcW w:w="4140" w:type="dxa"/>
            <w:noWrap w:val="0"/>
            <w:vAlign w:val="center"/>
          </w:tcPr>
          <w:p w14:paraId="70B9CF8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《中华人民共和国道路运输条例》</w:t>
            </w:r>
          </w:p>
        </w:tc>
        <w:tc>
          <w:tcPr>
            <w:tcW w:w="1898" w:type="dxa"/>
            <w:noWrap w:val="0"/>
            <w:vAlign w:val="center"/>
          </w:tcPr>
          <w:p w14:paraId="6FA55D7B">
            <w:pPr>
              <w:pStyle w:val="6"/>
              <w:autoSpaceDE w:val="0"/>
              <w:autoSpaceDN w:val="0"/>
              <w:ind w:left="21" w:leftChars="10"/>
              <w:jc w:val="left"/>
              <w:rPr>
                <w:rFonts w:ascii="Times New Roman" w:hAnsi="Times New Roman" w:cs="Times New Roman"/>
                <w:kern w:val="0"/>
                <w:sz w:val="24"/>
                <w:szCs w:val="22"/>
                <w:lang w:val="en-US"/>
              </w:rPr>
            </w:pPr>
          </w:p>
        </w:tc>
      </w:tr>
      <w:tr w14:paraId="5A9D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1" w:hRule="atLeast"/>
        </w:trPr>
        <w:tc>
          <w:tcPr>
            <w:tcW w:w="630" w:type="dxa"/>
            <w:noWrap w:val="0"/>
            <w:vAlign w:val="center"/>
          </w:tcPr>
          <w:p w14:paraId="57D43299">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76</w:t>
            </w:r>
          </w:p>
        </w:tc>
        <w:tc>
          <w:tcPr>
            <w:tcW w:w="2388" w:type="dxa"/>
            <w:noWrap w:val="0"/>
            <w:vAlign w:val="center"/>
          </w:tcPr>
          <w:p w14:paraId="1A1BE665">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区级交通运输部门</w:t>
            </w:r>
          </w:p>
        </w:tc>
        <w:tc>
          <w:tcPr>
            <w:tcW w:w="2340" w:type="dxa"/>
            <w:noWrap w:val="0"/>
            <w:vAlign w:val="center"/>
          </w:tcPr>
          <w:p w14:paraId="4201681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道路货物运输经营许可（除使用</w:t>
            </w:r>
            <w:r>
              <w:rPr>
                <w:rFonts w:ascii="Times New Roman" w:hAnsi="Times New Roman" w:cs="Times New Roman"/>
                <w:kern w:val="0"/>
                <w:sz w:val="24"/>
                <w:szCs w:val="22"/>
                <w:lang w:val="en-US"/>
              </w:rPr>
              <w:t>4500</w:t>
            </w:r>
            <w:r>
              <w:rPr>
                <w:rFonts w:ascii="Times New Roman" w:cs="Times New Roman"/>
                <w:kern w:val="0"/>
                <w:sz w:val="24"/>
                <w:szCs w:val="22"/>
                <w:lang w:val="en-US"/>
              </w:rPr>
              <w:t>千克及以下普通货运车辆从事普通货运经营外）</w:t>
            </w:r>
          </w:p>
        </w:tc>
        <w:tc>
          <w:tcPr>
            <w:tcW w:w="2460" w:type="dxa"/>
            <w:noWrap w:val="0"/>
            <w:vAlign w:val="center"/>
          </w:tcPr>
          <w:p w14:paraId="1066A22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区级交通运输部门</w:t>
            </w:r>
          </w:p>
        </w:tc>
        <w:tc>
          <w:tcPr>
            <w:tcW w:w="4140" w:type="dxa"/>
            <w:noWrap w:val="0"/>
            <w:vAlign w:val="center"/>
          </w:tcPr>
          <w:p w14:paraId="5F61842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《中华人民共和国道路运输条例》</w:t>
            </w:r>
          </w:p>
          <w:p w14:paraId="22A0570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《道路货物运输及站场管理规定》（交通运输部令</w:t>
            </w:r>
            <w:r>
              <w:rPr>
                <w:rFonts w:ascii="Times New Roman" w:hAnsi="Times New Roman" w:cs="Times New Roman"/>
                <w:kern w:val="0"/>
                <w:sz w:val="24"/>
                <w:szCs w:val="22"/>
                <w:lang w:val="en-US"/>
              </w:rPr>
              <w:t>2005</w:t>
            </w:r>
            <w:r>
              <w:rPr>
                <w:rFonts w:ascii="Times New Roman" w:cs="Times New Roman"/>
                <w:kern w:val="0"/>
                <w:sz w:val="24"/>
                <w:szCs w:val="22"/>
                <w:lang w:val="en-US"/>
              </w:rPr>
              <w:t>年第</w:t>
            </w:r>
            <w:r>
              <w:rPr>
                <w:rFonts w:ascii="Times New Roman" w:hAnsi="Times New Roman" w:cs="Times New Roman"/>
                <w:kern w:val="0"/>
                <w:sz w:val="24"/>
                <w:szCs w:val="22"/>
                <w:lang w:val="en-US"/>
              </w:rPr>
              <w:t>6</w:t>
            </w:r>
            <w:r>
              <w:rPr>
                <w:rFonts w:ascii="Times New Roman" w:cs="Times New Roman"/>
                <w:kern w:val="0"/>
                <w:sz w:val="24"/>
                <w:szCs w:val="22"/>
                <w:lang w:val="en-US"/>
              </w:rPr>
              <w:t>号公布，交通运输部令</w:t>
            </w:r>
            <w:r>
              <w:rPr>
                <w:rFonts w:ascii="Times New Roman" w:hAnsi="Times New Roman" w:cs="Times New Roman"/>
                <w:kern w:val="0"/>
                <w:sz w:val="24"/>
                <w:szCs w:val="22"/>
                <w:lang w:val="en-US"/>
              </w:rPr>
              <w:t>2019</w:t>
            </w:r>
            <w:r>
              <w:rPr>
                <w:rFonts w:ascii="Times New Roman" w:cs="Times New Roman"/>
                <w:kern w:val="0"/>
                <w:sz w:val="24"/>
                <w:szCs w:val="22"/>
                <w:lang w:val="en-US"/>
              </w:rPr>
              <w:t>年第</w:t>
            </w:r>
            <w:r>
              <w:rPr>
                <w:rFonts w:ascii="Times New Roman" w:hAnsi="Times New Roman" w:cs="Times New Roman"/>
                <w:kern w:val="0"/>
                <w:sz w:val="24"/>
                <w:szCs w:val="22"/>
                <w:lang w:val="en-US"/>
              </w:rPr>
              <w:t>17</w:t>
            </w:r>
            <w:r>
              <w:rPr>
                <w:rFonts w:ascii="Times New Roman" w:cs="Times New Roman"/>
                <w:kern w:val="0"/>
                <w:sz w:val="24"/>
                <w:szCs w:val="22"/>
                <w:lang w:val="en-US"/>
              </w:rPr>
              <w:t>号修正）</w:t>
            </w:r>
          </w:p>
        </w:tc>
        <w:tc>
          <w:tcPr>
            <w:tcW w:w="1898" w:type="dxa"/>
            <w:noWrap w:val="0"/>
            <w:vAlign w:val="center"/>
          </w:tcPr>
          <w:p w14:paraId="7E7B2430">
            <w:pPr>
              <w:pStyle w:val="6"/>
              <w:autoSpaceDE w:val="0"/>
              <w:autoSpaceDN w:val="0"/>
              <w:ind w:left="21" w:leftChars="10"/>
              <w:jc w:val="left"/>
              <w:rPr>
                <w:rFonts w:ascii="Times New Roman" w:hAnsi="Times New Roman" w:cs="Times New Roman"/>
                <w:kern w:val="0"/>
                <w:sz w:val="24"/>
                <w:szCs w:val="22"/>
                <w:lang w:val="en-US"/>
              </w:rPr>
            </w:pPr>
          </w:p>
        </w:tc>
      </w:tr>
      <w:tr w14:paraId="5F22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7" w:hRule="atLeast"/>
        </w:trPr>
        <w:tc>
          <w:tcPr>
            <w:tcW w:w="630" w:type="dxa"/>
            <w:noWrap w:val="0"/>
            <w:vAlign w:val="center"/>
          </w:tcPr>
          <w:p w14:paraId="47257CDC">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77</w:t>
            </w:r>
          </w:p>
        </w:tc>
        <w:tc>
          <w:tcPr>
            <w:tcW w:w="2388" w:type="dxa"/>
            <w:noWrap w:val="0"/>
            <w:vAlign w:val="center"/>
          </w:tcPr>
          <w:p w14:paraId="7F3E7761">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区级交通运输部门</w:t>
            </w:r>
          </w:p>
        </w:tc>
        <w:tc>
          <w:tcPr>
            <w:tcW w:w="2340" w:type="dxa"/>
            <w:noWrap w:val="0"/>
            <w:vAlign w:val="center"/>
          </w:tcPr>
          <w:p w14:paraId="6320B77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设置或者撤销内河渡口审批</w:t>
            </w:r>
          </w:p>
        </w:tc>
        <w:tc>
          <w:tcPr>
            <w:tcW w:w="2460" w:type="dxa"/>
            <w:noWrap w:val="0"/>
            <w:vAlign w:val="center"/>
          </w:tcPr>
          <w:p w14:paraId="20BC60F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区政府（由区级交通运输部门承办）</w:t>
            </w:r>
          </w:p>
        </w:tc>
        <w:tc>
          <w:tcPr>
            <w:tcW w:w="4140" w:type="dxa"/>
            <w:noWrap w:val="0"/>
            <w:vAlign w:val="center"/>
          </w:tcPr>
          <w:p w14:paraId="2A0FDB3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《中华人民共和国内河交通安全管理条例》</w:t>
            </w:r>
          </w:p>
        </w:tc>
        <w:tc>
          <w:tcPr>
            <w:tcW w:w="1898" w:type="dxa"/>
            <w:noWrap w:val="0"/>
            <w:vAlign w:val="center"/>
          </w:tcPr>
          <w:p w14:paraId="798E98A9">
            <w:pPr>
              <w:pStyle w:val="6"/>
              <w:autoSpaceDE w:val="0"/>
              <w:autoSpaceDN w:val="0"/>
              <w:ind w:left="21" w:leftChars="10"/>
              <w:jc w:val="left"/>
              <w:rPr>
                <w:rFonts w:ascii="Times New Roman" w:hAnsi="Times New Roman" w:cs="Times New Roman"/>
                <w:kern w:val="0"/>
                <w:sz w:val="24"/>
                <w:szCs w:val="22"/>
                <w:lang w:val="en-US"/>
              </w:rPr>
            </w:pPr>
          </w:p>
        </w:tc>
      </w:tr>
      <w:tr w14:paraId="41D96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2D34347B">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78</w:t>
            </w:r>
          </w:p>
        </w:tc>
        <w:tc>
          <w:tcPr>
            <w:tcW w:w="2388" w:type="dxa"/>
            <w:noWrap w:val="0"/>
            <w:vAlign w:val="center"/>
          </w:tcPr>
          <w:p w14:paraId="465B60CE">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5A3AECC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洪水影响评价类审批</w:t>
            </w:r>
          </w:p>
        </w:tc>
        <w:tc>
          <w:tcPr>
            <w:tcW w:w="2460" w:type="dxa"/>
            <w:noWrap w:val="0"/>
            <w:vAlign w:val="center"/>
          </w:tcPr>
          <w:p w14:paraId="7BA90A5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35E4C46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《中华人民共和国水法》</w:t>
            </w:r>
          </w:p>
          <w:p w14:paraId="276C328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《中华人民共和国防洪法》</w:t>
            </w:r>
          </w:p>
          <w:p w14:paraId="0D20641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《中华人民共和国河道管理条例》</w:t>
            </w:r>
          </w:p>
          <w:p w14:paraId="3D55CE3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《中华人民共和国水文条例》</w:t>
            </w:r>
          </w:p>
        </w:tc>
        <w:tc>
          <w:tcPr>
            <w:tcW w:w="1898" w:type="dxa"/>
            <w:noWrap w:val="0"/>
            <w:vAlign w:val="center"/>
          </w:tcPr>
          <w:p w14:paraId="7D9F02A8">
            <w:pPr>
              <w:pStyle w:val="6"/>
              <w:autoSpaceDE w:val="0"/>
              <w:autoSpaceDN w:val="0"/>
              <w:ind w:left="21" w:leftChars="10"/>
              <w:jc w:val="left"/>
              <w:rPr>
                <w:rFonts w:ascii="Times New Roman" w:hAnsi="Times New Roman" w:cs="Times New Roman"/>
                <w:kern w:val="0"/>
                <w:sz w:val="24"/>
                <w:szCs w:val="22"/>
                <w:lang w:val="en-US"/>
              </w:rPr>
            </w:pPr>
          </w:p>
        </w:tc>
      </w:tr>
      <w:tr w14:paraId="7D93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6E41BFEE">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79</w:t>
            </w:r>
          </w:p>
        </w:tc>
        <w:tc>
          <w:tcPr>
            <w:tcW w:w="2388" w:type="dxa"/>
            <w:noWrap w:val="0"/>
            <w:vAlign w:val="center"/>
          </w:tcPr>
          <w:p w14:paraId="14CFF611">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42AE8F9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河道管理范围内特定活动审批</w:t>
            </w:r>
          </w:p>
        </w:tc>
        <w:tc>
          <w:tcPr>
            <w:tcW w:w="2460" w:type="dxa"/>
            <w:noWrap w:val="0"/>
            <w:vAlign w:val="center"/>
          </w:tcPr>
          <w:p w14:paraId="4BE5878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76C0552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《中华人民共和国河道管理条例》</w:t>
            </w:r>
          </w:p>
        </w:tc>
        <w:tc>
          <w:tcPr>
            <w:tcW w:w="1898" w:type="dxa"/>
            <w:noWrap w:val="0"/>
            <w:vAlign w:val="center"/>
          </w:tcPr>
          <w:p w14:paraId="5B1A2037">
            <w:pPr>
              <w:pStyle w:val="6"/>
              <w:autoSpaceDE w:val="0"/>
              <w:autoSpaceDN w:val="0"/>
              <w:ind w:left="21" w:leftChars="10"/>
              <w:jc w:val="left"/>
              <w:rPr>
                <w:rFonts w:ascii="Times New Roman" w:hAnsi="Times New Roman" w:cs="Times New Roman"/>
                <w:kern w:val="0"/>
                <w:sz w:val="24"/>
                <w:szCs w:val="22"/>
                <w:lang w:val="en-US"/>
              </w:rPr>
            </w:pPr>
          </w:p>
        </w:tc>
      </w:tr>
      <w:tr w14:paraId="5D76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trPr>
        <w:tc>
          <w:tcPr>
            <w:tcW w:w="630" w:type="dxa"/>
            <w:noWrap w:val="0"/>
            <w:vAlign w:val="center"/>
          </w:tcPr>
          <w:p w14:paraId="78EA164E">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80</w:t>
            </w:r>
          </w:p>
        </w:tc>
        <w:tc>
          <w:tcPr>
            <w:tcW w:w="2388" w:type="dxa"/>
            <w:noWrap w:val="0"/>
            <w:vAlign w:val="center"/>
          </w:tcPr>
          <w:p w14:paraId="105FE571">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7D8E405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河道采砂许可</w:t>
            </w:r>
          </w:p>
        </w:tc>
        <w:tc>
          <w:tcPr>
            <w:tcW w:w="2460" w:type="dxa"/>
            <w:noWrap w:val="0"/>
            <w:vAlign w:val="center"/>
          </w:tcPr>
          <w:p w14:paraId="7AF0F28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4893552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《中华人民共和国水法》</w:t>
            </w:r>
          </w:p>
          <w:p w14:paraId="0ECD8C8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《中华人民共和国长江保护法》</w:t>
            </w:r>
          </w:p>
          <w:p w14:paraId="1EF6519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《中华人民共和国河道管理条例》</w:t>
            </w:r>
          </w:p>
          <w:p w14:paraId="43EF928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《长江河道采砂管理条例》</w:t>
            </w:r>
          </w:p>
        </w:tc>
        <w:tc>
          <w:tcPr>
            <w:tcW w:w="1898" w:type="dxa"/>
            <w:noWrap w:val="0"/>
            <w:vAlign w:val="center"/>
          </w:tcPr>
          <w:p w14:paraId="35D9F40C">
            <w:pPr>
              <w:pStyle w:val="6"/>
              <w:autoSpaceDE w:val="0"/>
              <w:autoSpaceDN w:val="0"/>
              <w:ind w:left="21" w:leftChars="10"/>
              <w:jc w:val="left"/>
              <w:rPr>
                <w:rFonts w:ascii="Times New Roman" w:hAnsi="Times New Roman" w:cs="Times New Roman"/>
                <w:kern w:val="0"/>
                <w:sz w:val="24"/>
                <w:szCs w:val="22"/>
                <w:lang w:val="en-US"/>
              </w:rPr>
            </w:pPr>
          </w:p>
        </w:tc>
      </w:tr>
      <w:tr w14:paraId="159E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503B111C">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81</w:t>
            </w:r>
          </w:p>
        </w:tc>
        <w:tc>
          <w:tcPr>
            <w:tcW w:w="2388" w:type="dxa"/>
            <w:noWrap w:val="0"/>
            <w:vAlign w:val="center"/>
          </w:tcPr>
          <w:p w14:paraId="491E8965">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7DA9F38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生产建设项目水土保持方案审批</w:t>
            </w:r>
          </w:p>
        </w:tc>
        <w:tc>
          <w:tcPr>
            <w:tcW w:w="2460" w:type="dxa"/>
            <w:noWrap w:val="0"/>
            <w:vAlign w:val="center"/>
          </w:tcPr>
          <w:p w14:paraId="55DBFBE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6EF6CC4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《中华人民共和国水土保持法》</w:t>
            </w:r>
          </w:p>
        </w:tc>
        <w:tc>
          <w:tcPr>
            <w:tcW w:w="1898" w:type="dxa"/>
            <w:noWrap w:val="0"/>
            <w:vAlign w:val="center"/>
          </w:tcPr>
          <w:p w14:paraId="794438AA">
            <w:pPr>
              <w:pStyle w:val="6"/>
              <w:autoSpaceDE w:val="0"/>
              <w:autoSpaceDN w:val="0"/>
              <w:ind w:left="21" w:leftChars="10"/>
              <w:jc w:val="left"/>
              <w:rPr>
                <w:rFonts w:ascii="Times New Roman" w:hAnsi="Times New Roman" w:cs="Times New Roman"/>
                <w:kern w:val="0"/>
                <w:sz w:val="24"/>
                <w:szCs w:val="22"/>
                <w:lang w:val="en-US"/>
              </w:rPr>
            </w:pPr>
          </w:p>
        </w:tc>
      </w:tr>
      <w:tr w14:paraId="4295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17A5BD4C">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82</w:t>
            </w:r>
          </w:p>
        </w:tc>
        <w:tc>
          <w:tcPr>
            <w:tcW w:w="2388" w:type="dxa"/>
            <w:noWrap w:val="0"/>
            <w:vAlign w:val="center"/>
          </w:tcPr>
          <w:p w14:paraId="44B4EA46">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59F2C26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占用农业灌溉水源、灌排工程设施审批</w:t>
            </w:r>
          </w:p>
        </w:tc>
        <w:tc>
          <w:tcPr>
            <w:tcW w:w="2460" w:type="dxa"/>
            <w:noWrap w:val="0"/>
            <w:vAlign w:val="center"/>
          </w:tcPr>
          <w:p w14:paraId="2ED685A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5B28578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《国务院对确需保留的行政审批项目设定行政许可的决定》</w:t>
            </w:r>
          </w:p>
        </w:tc>
        <w:tc>
          <w:tcPr>
            <w:tcW w:w="1898" w:type="dxa"/>
            <w:noWrap w:val="0"/>
            <w:vAlign w:val="center"/>
          </w:tcPr>
          <w:p w14:paraId="0B2929AD">
            <w:pPr>
              <w:pStyle w:val="6"/>
              <w:autoSpaceDE w:val="0"/>
              <w:autoSpaceDN w:val="0"/>
              <w:ind w:left="21" w:leftChars="10"/>
              <w:jc w:val="left"/>
              <w:rPr>
                <w:rFonts w:ascii="Times New Roman" w:hAnsi="Times New Roman" w:cs="Times New Roman"/>
                <w:kern w:val="0"/>
                <w:sz w:val="24"/>
                <w:szCs w:val="22"/>
                <w:lang w:val="en-US"/>
              </w:rPr>
            </w:pPr>
          </w:p>
        </w:tc>
      </w:tr>
      <w:tr w14:paraId="6301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trPr>
        <w:tc>
          <w:tcPr>
            <w:tcW w:w="630" w:type="dxa"/>
            <w:noWrap w:val="0"/>
            <w:vAlign w:val="center"/>
          </w:tcPr>
          <w:p w14:paraId="27DEC50C">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83</w:t>
            </w:r>
          </w:p>
        </w:tc>
        <w:tc>
          <w:tcPr>
            <w:tcW w:w="2388" w:type="dxa"/>
            <w:noWrap w:val="0"/>
            <w:vAlign w:val="center"/>
          </w:tcPr>
          <w:p w14:paraId="297D9E21">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107F67A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利用堤顶、戗台兼做公路审批</w:t>
            </w:r>
          </w:p>
        </w:tc>
        <w:tc>
          <w:tcPr>
            <w:tcW w:w="2460" w:type="dxa"/>
            <w:noWrap w:val="0"/>
            <w:vAlign w:val="center"/>
          </w:tcPr>
          <w:p w14:paraId="7D84445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29863C7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《中华人民共和国河道管理条例》</w:t>
            </w:r>
          </w:p>
        </w:tc>
        <w:tc>
          <w:tcPr>
            <w:tcW w:w="1898" w:type="dxa"/>
            <w:noWrap w:val="0"/>
            <w:vAlign w:val="center"/>
          </w:tcPr>
          <w:p w14:paraId="442ECFF5">
            <w:pPr>
              <w:pStyle w:val="6"/>
              <w:autoSpaceDE w:val="0"/>
              <w:autoSpaceDN w:val="0"/>
              <w:ind w:left="21" w:leftChars="10"/>
              <w:jc w:val="left"/>
              <w:rPr>
                <w:rFonts w:ascii="Times New Roman" w:hAnsi="Times New Roman" w:cs="Times New Roman"/>
                <w:kern w:val="0"/>
                <w:sz w:val="24"/>
                <w:szCs w:val="22"/>
                <w:lang w:val="en-US"/>
              </w:rPr>
            </w:pPr>
          </w:p>
        </w:tc>
      </w:tr>
      <w:tr w14:paraId="76549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630" w:type="dxa"/>
            <w:noWrap w:val="0"/>
            <w:vAlign w:val="center"/>
          </w:tcPr>
          <w:p w14:paraId="3BF29E97">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84</w:t>
            </w:r>
          </w:p>
        </w:tc>
        <w:tc>
          <w:tcPr>
            <w:tcW w:w="2388" w:type="dxa"/>
            <w:noWrap w:val="0"/>
            <w:vAlign w:val="center"/>
          </w:tcPr>
          <w:p w14:paraId="32B3DD46">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2E4178D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大坝管理和保护范围内修建码头、鱼塘许可</w:t>
            </w:r>
          </w:p>
        </w:tc>
        <w:tc>
          <w:tcPr>
            <w:tcW w:w="2460" w:type="dxa"/>
            <w:noWrap w:val="0"/>
            <w:vAlign w:val="center"/>
          </w:tcPr>
          <w:p w14:paraId="5A9D8DC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7FF84C8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《水库大坝安全管理条例》</w:t>
            </w:r>
          </w:p>
        </w:tc>
        <w:tc>
          <w:tcPr>
            <w:tcW w:w="1898" w:type="dxa"/>
            <w:noWrap w:val="0"/>
            <w:vAlign w:val="center"/>
          </w:tcPr>
          <w:p w14:paraId="2DA825C9">
            <w:pPr>
              <w:pStyle w:val="6"/>
              <w:autoSpaceDE w:val="0"/>
              <w:autoSpaceDN w:val="0"/>
              <w:ind w:left="21" w:leftChars="10"/>
              <w:jc w:val="left"/>
              <w:rPr>
                <w:rFonts w:ascii="Times New Roman" w:hAnsi="Times New Roman" w:cs="Times New Roman"/>
                <w:kern w:val="0"/>
                <w:sz w:val="24"/>
                <w:szCs w:val="22"/>
                <w:lang w:val="en-US"/>
              </w:rPr>
            </w:pPr>
          </w:p>
        </w:tc>
      </w:tr>
      <w:tr w14:paraId="24E0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trPr>
        <w:tc>
          <w:tcPr>
            <w:tcW w:w="630" w:type="dxa"/>
            <w:noWrap w:val="0"/>
            <w:vAlign w:val="center"/>
          </w:tcPr>
          <w:p w14:paraId="42D602FF">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85</w:t>
            </w:r>
          </w:p>
        </w:tc>
        <w:tc>
          <w:tcPr>
            <w:tcW w:w="2388" w:type="dxa"/>
            <w:noWrap w:val="0"/>
            <w:vAlign w:val="center"/>
          </w:tcPr>
          <w:p w14:paraId="2959DEFB">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352BB9C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农药经营许可</w:t>
            </w:r>
          </w:p>
        </w:tc>
        <w:tc>
          <w:tcPr>
            <w:tcW w:w="2460" w:type="dxa"/>
            <w:noWrap w:val="0"/>
            <w:vAlign w:val="center"/>
          </w:tcPr>
          <w:p w14:paraId="4961A45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7BD39EA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《农药管理条例》</w:t>
            </w:r>
          </w:p>
        </w:tc>
        <w:tc>
          <w:tcPr>
            <w:tcW w:w="1898" w:type="dxa"/>
            <w:noWrap w:val="0"/>
            <w:vAlign w:val="center"/>
          </w:tcPr>
          <w:p w14:paraId="35DA40B8">
            <w:pPr>
              <w:pStyle w:val="6"/>
              <w:autoSpaceDE w:val="0"/>
              <w:autoSpaceDN w:val="0"/>
              <w:ind w:left="21" w:leftChars="10"/>
              <w:jc w:val="left"/>
              <w:rPr>
                <w:rFonts w:ascii="Times New Roman" w:hAnsi="Times New Roman" w:cs="Times New Roman"/>
                <w:kern w:val="0"/>
                <w:sz w:val="24"/>
                <w:szCs w:val="22"/>
                <w:lang w:val="en-US"/>
              </w:rPr>
            </w:pPr>
          </w:p>
        </w:tc>
      </w:tr>
      <w:tr w14:paraId="0A52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6DF230A5">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86</w:t>
            </w:r>
          </w:p>
        </w:tc>
        <w:tc>
          <w:tcPr>
            <w:tcW w:w="2388" w:type="dxa"/>
            <w:noWrap w:val="0"/>
            <w:vAlign w:val="center"/>
          </w:tcPr>
          <w:p w14:paraId="67E98EB3">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47D545D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兽药经营许可</w:t>
            </w:r>
          </w:p>
        </w:tc>
        <w:tc>
          <w:tcPr>
            <w:tcW w:w="2460" w:type="dxa"/>
            <w:noWrap w:val="0"/>
            <w:vAlign w:val="center"/>
          </w:tcPr>
          <w:p w14:paraId="7D08F62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区农业农村和水利局（受省农业农村厅委托实施）；区农业农村和水利局</w:t>
            </w:r>
          </w:p>
        </w:tc>
        <w:tc>
          <w:tcPr>
            <w:tcW w:w="4140" w:type="dxa"/>
            <w:noWrap w:val="0"/>
            <w:vAlign w:val="center"/>
          </w:tcPr>
          <w:p w14:paraId="662CF7E5">
            <w:pPr>
              <w:pStyle w:val="6"/>
              <w:autoSpaceDE w:val="0"/>
              <w:autoSpaceDN w:val="0"/>
              <w:jc w:val="left"/>
              <w:rPr>
                <w:rFonts w:ascii="Times New Roman" w:hAnsi="Times New Roman" w:cs="Times New Roman"/>
                <w:kern w:val="0"/>
                <w:sz w:val="24"/>
                <w:szCs w:val="22"/>
                <w:lang w:val="en-US"/>
              </w:rPr>
            </w:pPr>
            <w:r>
              <w:rPr>
                <w:rFonts w:ascii="Times New Roman" w:cs="Times New Roman"/>
                <w:kern w:val="0"/>
                <w:sz w:val="24"/>
                <w:szCs w:val="22"/>
                <w:lang w:val="en-US"/>
              </w:rPr>
              <w:t>《兽药管理条例》</w:t>
            </w:r>
          </w:p>
        </w:tc>
        <w:tc>
          <w:tcPr>
            <w:tcW w:w="1898" w:type="dxa"/>
            <w:noWrap w:val="0"/>
            <w:vAlign w:val="center"/>
          </w:tcPr>
          <w:p w14:paraId="626FBB16">
            <w:pPr>
              <w:pStyle w:val="6"/>
              <w:autoSpaceDE w:val="0"/>
              <w:autoSpaceDN w:val="0"/>
              <w:ind w:left="21" w:leftChars="10"/>
              <w:jc w:val="left"/>
              <w:rPr>
                <w:rFonts w:ascii="Times New Roman" w:hAnsi="Times New Roman" w:cs="Times New Roman"/>
                <w:kern w:val="0"/>
                <w:sz w:val="24"/>
                <w:szCs w:val="22"/>
                <w:lang w:val="en-US"/>
              </w:rPr>
            </w:pPr>
          </w:p>
        </w:tc>
      </w:tr>
      <w:tr w14:paraId="22FD7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6" w:hRule="atLeast"/>
        </w:trPr>
        <w:tc>
          <w:tcPr>
            <w:tcW w:w="630" w:type="dxa"/>
            <w:noWrap w:val="0"/>
            <w:vAlign w:val="center"/>
          </w:tcPr>
          <w:p w14:paraId="257EB294">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87</w:t>
            </w:r>
          </w:p>
        </w:tc>
        <w:tc>
          <w:tcPr>
            <w:tcW w:w="2388" w:type="dxa"/>
            <w:noWrap w:val="0"/>
            <w:vAlign w:val="center"/>
          </w:tcPr>
          <w:p w14:paraId="4B826765">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7D84322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农作物种子生产经营许可</w:t>
            </w:r>
          </w:p>
        </w:tc>
        <w:tc>
          <w:tcPr>
            <w:tcW w:w="2460" w:type="dxa"/>
            <w:noWrap w:val="0"/>
            <w:vAlign w:val="center"/>
          </w:tcPr>
          <w:p w14:paraId="0FA7812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65B13A78">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《中华人民共和国种子法》</w:t>
            </w:r>
          </w:p>
          <w:p w14:paraId="18745CAC">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《农业转基因生物安全管理条例》</w:t>
            </w:r>
          </w:p>
          <w:p w14:paraId="45717B2F">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《转基因棉花种子生产经营许可规定》</w:t>
            </w:r>
            <w:r>
              <w:rPr>
                <w:rFonts w:ascii="Times New Roman" w:hAnsi="Times New Roman" w:cs="Times New Roman"/>
                <w:kern w:val="0"/>
                <w:sz w:val="24"/>
                <w:szCs w:val="22"/>
                <w:lang w:val="en-US"/>
              </w:rPr>
              <w:t>(</w:t>
            </w:r>
            <w:r>
              <w:rPr>
                <w:rFonts w:ascii="Times New Roman" w:cs="Times New Roman"/>
                <w:kern w:val="0"/>
                <w:sz w:val="24"/>
                <w:szCs w:val="22"/>
                <w:lang w:val="en-US"/>
              </w:rPr>
              <w:t>农业部公告第</w:t>
            </w:r>
            <w:r>
              <w:rPr>
                <w:rFonts w:ascii="Times New Roman" w:hAnsi="Times New Roman" w:cs="Times New Roman"/>
                <w:kern w:val="0"/>
                <w:sz w:val="24"/>
                <w:szCs w:val="22"/>
                <w:lang w:val="en-US"/>
              </w:rPr>
              <w:t>2436</w:t>
            </w:r>
            <w:r>
              <w:rPr>
                <w:rFonts w:ascii="Times New Roman" w:cs="Times New Roman"/>
                <w:kern w:val="0"/>
                <w:sz w:val="24"/>
                <w:szCs w:val="22"/>
                <w:lang w:val="en-US"/>
              </w:rPr>
              <w:t>号公布，农业农村部令</w:t>
            </w:r>
            <w:r>
              <w:rPr>
                <w:rFonts w:ascii="Times New Roman" w:hAnsi="Times New Roman" w:cs="Times New Roman"/>
                <w:kern w:val="0"/>
                <w:sz w:val="24"/>
                <w:szCs w:val="22"/>
                <w:lang w:val="en-US"/>
              </w:rPr>
              <w:t>2019</w:t>
            </w:r>
            <w:r>
              <w:rPr>
                <w:rFonts w:ascii="Times New Roman" w:cs="Times New Roman"/>
                <w:kern w:val="0"/>
                <w:sz w:val="24"/>
                <w:szCs w:val="22"/>
                <w:lang w:val="en-US"/>
              </w:rPr>
              <w:t>年第</w:t>
            </w:r>
            <w:r>
              <w:rPr>
                <w:rFonts w:ascii="Times New Roman" w:hAnsi="Times New Roman" w:cs="Times New Roman"/>
                <w:kern w:val="0"/>
                <w:sz w:val="24"/>
                <w:szCs w:val="22"/>
                <w:lang w:val="en-US"/>
              </w:rPr>
              <w:t>2</w:t>
            </w:r>
            <w:r>
              <w:rPr>
                <w:rFonts w:ascii="Times New Roman" w:cs="Times New Roman"/>
                <w:kern w:val="0"/>
                <w:sz w:val="24"/>
                <w:szCs w:val="22"/>
                <w:lang w:val="en-US"/>
              </w:rPr>
              <w:t>号修正</w:t>
            </w:r>
            <w:r>
              <w:rPr>
                <w:rFonts w:ascii="Times New Roman" w:hAnsi="Times New Roman" w:cs="Times New Roman"/>
                <w:kern w:val="0"/>
                <w:sz w:val="24"/>
                <w:szCs w:val="22"/>
                <w:lang w:val="en-US"/>
              </w:rPr>
              <w:t>)</w:t>
            </w:r>
          </w:p>
        </w:tc>
        <w:tc>
          <w:tcPr>
            <w:tcW w:w="1898" w:type="dxa"/>
            <w:noWrap w:val="0"/>
            <w:vAlign w:val="center"/>
          </w:tcPr>
          <w:p w14:paraId="350DA781">
            <w:pPr>
              <w:pStyle w:val="6"/>
              <w:autoSpaceDE w:val="0"/>
              <w:autoSpaceDN w:val="0"/>
              <w:ind w:left="21" w:leftChars="10"/>
              <w:jc w:val="left"/>
              <w:rPr>
                <w:rFonts w:ascii="Times New Roman" w:hAnsi="Times New Roman" w:cs="Times New Roman"/>
                <w:kern w:val="0"/>
                <w:sz w:val="24"/>
                <w:szCs w:val="22"/>
                <w:lang w:val="en-US"/>
              </w:rPr>
            </w:pPr>
          </w:p>
        </w:tc>
      </w:tr>
      <w:tr w14:paraId="1549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223EA40B">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88</w:t>
            </w:r>
          </w:p>
        </w:tc>
        <w:tc>
          <w:tcPr>
            <w:tcW w:w="2388" w:type="dxa"/>
            <w:noWrap w:val="0"/>
            <w:vAlign w:val="center"/>
          </w:tcPr>
          <w:p w14:paraId="27B2812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7FAD467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食用菌菌种生产经营许可</w:t>
            </w:r>
          </w:p>
        </w:tc>
        <w:tc>
          <w:tcPr>
            <w:tcW w:w="2460" w:type="dxa"/>
            <w:noWrap w:val="0"/>
            <w:vAlign w:val="center"/>
          </w:tcPr>
          <w:p w14:paraId="3FDBD0A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区农业农村和水利局（受理市农业农村局事权事项）；区农业农村和水利局</w:t>
            </w:r>
          </w:p>
        </w:tc>
        <w:tc>
          <w:tcPr>
            <w:tcW w:w="4140" w:type="dxa"/>
            <w:noWrap w:val="0"/>
            <w:vAlign w:val="center"/>
          </w:tcPr>
          <w:p w14:paraId="1EA85804">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《中华人民共和国种子法》</w:t>
            </w:r>
          </w:p>
          <w:p w14:paraId="76FF9525">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《食用菌菌种管理办法》（农业部令</w:t>
            </w:r>
          </w:p>
          <w:p w14:paraId="141409C8">
            <w:pPr>
              <w:pStyle w:val="6"/>
              <w:autoSpaceDE w:val="0"/>
              <w:autoSpaceDN w:val="0"/>
              <w:ind w:left="21" w:leftChars="10"/>
              <w:rPr>
                <w:rFonts w:ascii="Times New Roman" w:hAnsi="Times New Roman" w:cs="Times New Roman"/>
                <w:kern w:val="0"/>
                <w:sz w:val="24"/>
                <w:szCs w:val="22"/>
                <w:lang w:val="en-US"/>
              </w:rPr>
            </w:pPr>
            <w:r>
              <w:rPr>
                <w:rFonts w:ascii="Times New Roman" w:hAnsi="Times New Roman" w:cs="Times New Roman"/>
                <w:kern w:val="0"/>
                <w:sz w:val="24"/>
                <w:szCs w:val="22"/>
                <w:lang w:val="en-US"/>
              </w:rPr>
              <w:t>2006</w:t>
            </w:r>
            <w:r>
              <w:rPr>
                <w:rFonts w:ascii="Times New Roman" w:cs="Times New Roman"/>
                <w:kern w:val="0"/>
                <w:sz w:val="24"/>
                <w:szCs w:val="22"/>
                <w:lang w:val="en-US"/>
              </w:rPr>
              <w:t>年第</w:t>
            </w:r>
            <w:r>
              <w:rPr>
                <w:rFonts w:ascii="Times New Roman" w:hAnsi="Times New Roman" w:cs="Times New Roman"/>
                <w:kern w:val="0"/>
                <w:sz w:val="24"/>
                <w:szCs w:val="22"/>
                <w:lang w:val="en-US"/>
              </w:rPr>
              <w:t>62</w:t>
            </w:r>
            <w:r>
              <w:rPr>
                <w:rFonts w:ascii="Times New Roman" w:cs="Times New Roman"/>
                <w:kern w:val="0"/>
                <w:sz w:val="24"/>
                <w:szCs w:val="22"/>
                <w:lang w:val="en-US"/>
              </w:rPr>
              <w:t>号公布，农业部令</w:t>
            </w:r>
            <w:r>
              <w:rPr>
                <w:rFonts w:ascii="Times New Roman" w:hAnsi="Times New Roman" w:cs="Times New Roman"/>
                <w:kern w:val="0"/>
                <w:sz w:val="24"/>
                <w:szCs w:val="22"/>
                <w:lang w:val="en-US"/>
              </w:rPr>
              <w:t>2015</w:t>
            </w:r>
            <w:r>
              <w:rPr>
                <w:rFonts w:ascii="Times New Roman" w:cs="Times New Roman"/>
                <w:kern w:val="0"/>
                <w:sz w:val="24"/>
                <w:szCs w:val="22"/>
                <w:lang w:val="en-US"/>
              </w:rPr>
              <w:t>年第</w:t>
            </w:r>
          </w:p>
          <w:p w14:paraId="7C1C6073">
            <w:pPr>
              <w:pStyle w:val="6"/>
              <w:autoSpaceDE w:val="0"/>
              <w:autoSpaceDN w:val="0"/>
              <w:ind w:left="21" w:leftChars="10"/>
              <w:rPr>
                <w:rFonts w:ascii="Times New Roman" w:hAnsi="Times New Roman" w:cs="Times New Roman"/>
                <w:kern w:val="0"/>
                <w:sz w:val="24"/>
                <w:szCs w:val="22"/>
                <w:lang w:val="en-US"/>
              </w:rPr>
            </w:pPr>
            <w:r>
              <w:rPr>
                <w:rFonts w:ascii="Times New Roman" w:hAnsi="Times New Roman" w:cs="Times New Roman"/>
                <w:kern w:val="0"/>
                <w:sz w:val="24"/>
                <w:szCs w:val="22"/>
                <w:lang w:val="en-US"/>
              </w:rPr>
              <w:t>1</w:t>
            </w:r>
            <w:r>
              <w:rPr>
                <w:rFonts w:ascii="Times New Roman" w:cs="Times New Roman"/>
                <w:kern w:val="0"/>
                <w:sz w:val="24"/>
                <w:szCs w:val="22"/>
                <w:lang w:val="en-US"/>
              </w:rPr>
              <w:t>号修正）</w:t>
            </w:r>
          </w:p>
        </w:tc>
        <w:tc>
          <w:tcPr>
            <w:tcW w:w="1898" w:type="dxa"/>
            <w:noWrap w:val="0"/>
            <w:vAlign w:val="center"/>
          </w:tcPr>
          <w:p w14:paraId="6C47C565">
            <w:pPr>
              <w:pStyle w:val="6"/>
              <w:autoSpaceDE w:val="0"/>
              <w:autoSpaceDN w:val="0"/>
              <w:ind w:left="21" w:leftChars="10"/>
              <w:jc w:val="left"/>
              <w:rPr>
                <w:rFonts w:ascii="Times New Roman" w:hAnsi="Times New Roman" w:cs="Times New Roman"/>
                <w:kern w:val="0"/>
                <w:sz w:val="24"/>
                <w:szCs w:val="22"/>
                <w:lang w:val="en-US"/>
              </w:rPr>
            </w:pPr>
          </w:p>
        </w:tc>
      </w:tr>
      <w:tr w14:paraId="1A98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4FFBD90D">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89</w:t>
            </w:r>
          </w:p>
        </w:tc>
        <w:tc>
          <w:tcPr>
            <w:tcW w:w="2388" w:type="dxa"/>
            <w:noWrap w:val="0"/>
            <w:vAlign w:val="center"/>
          </w:tcPr>
          <w:p w14:paraId="78484367">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400AD28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使用低于国家或地方规定的种用标准的农作物</w:t>
            </w:r>
          </w:p>
        </w:tc>
        <w:tc>
          <w:tcPr>
            <w:tcW w:w="2460" w:type="dxa"/>
            <w:noWrap w:val="0"/>
            <w:vAlign w:val="center"/>
          </w:tcPr>
          <w:p w14:paraId="04E35EC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区政府（由区农业农村和水利局承办）</w:t>
            </w:r>
          </w:p>
        </w:tc>
        <w:tc>
          <w:tcPr>
            <w:tcW w:w="4140" w:type="dxa"/>
            <w:noWrap w:val="0"/>
            <w:vAlign w:val="center"/>
          </w:tcPr>
          <w:p w14:paraId="3E3B6E9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《中华人民共和国种子法》</w:t>
            </w:r>
          </w:p>
        </w:tc>
        <w:tc>
          <w:tcPr>
            <w:tcW w:w="1898" w:type="dxa"/>
            <w:noWrap w:val="0"/>
            <w:vAlign w:val="center"/>
          </w:tcPr>
          <w:p w14:paraId="2988F713">
            <w:pPr>
              <w:pStyle w:val="6"/>
              <w:autoSpaceDE w:val="0"/>
              <w:autoSpaceDN w:val="0"/>
              <w:ind w:left="21" w:leftChars="10"/>
              <w:jc w:val="left"/>
              <w:rPr>
                <w:rFonts w:ascii="Times New Roman" w:hAnsi="Times New Roman" w:cs="Times New Roman"/>
                <w:kern w:val="0"/>
                <w:sz w:val="24"/>
                <w:szCs w:val="22"/>
                <w:lang w:val="en-US"/>
              </w:rPr>
            </w:pPr>
          </w:p>
        </w:tc>
      </w:tr>
      <w:tr w14:paraId="6ED2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5E27C3E0">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90</w:t>
            </w:r>
          </w:p>
        </w:tc>
        <w:tc>
          <w:tcPr>
            <w:tcW w:w="2388" w:type="dxa"/>
            <w:noWrap w:val="0"/>
            <w:vAlign w:val="center"/>
          </w:tcPr>
          <w:p w14:paraId="2AB53F73">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4EB2500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种畜禽生产经营许可</w:t>
            </w:r>
          </w:p>
        </w:tc>
        <w:tc>
          <w:tcPr>
            <w:tcW w:w="2460" w:type="dxa"/>
            <w:noWrap w:val="0"/>
            <w:vAlign w:val="center"/>
          </w:tcPr>
          <w:p w14:paraId="3197107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1A83038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《中华人民共和国畜牧法》</w:t>
            </w:r>
          </w:p>
          <w:p w14:paraId="1690FBB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《农业转基因生物安全管理条例》</w:t>
            </w:r>
          </w:p>
          <w:p w14:paraId="1FD1D39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《养蜂管理办法（试行）》（农业农村部公告第</w:t>
            </w:r>
            <w:r>
              <w:rPr>
                <w:rFonts w:ascii="Times New Roman" w:hAnsi="Times New Roman" w:cs="Times New Roman"/>
                <w:kern w:val="0"/>
                <w:sz w:val="24"/>
                <w:szCs w:val="22"/>
                <w:lang w:val="en-US"/>
              </w:rPr>
              <w:t>1692</w:t>
            </w:r>
            <w:r>
              <w:rPr>
                <w:rFonts w:ascii="Times New Roman" w:cs="Times New Roman"/>
                <w:kern w:val="0"/>
                <w:sz w:val="24"/>
                <w:szCs w:val="22"/>
                <w:lang w:val="en-US"/>
              </w:rPr>
              <w:t>号</w:t>
            </w:r>
            <w:r>
              <w:rPr>
                <w:rFonts w:ascii="Times New Roman" w:hAnsi="Times New Roman" w:cs="Times New Roman"/>
                <w:kern w:val="0"/>
                <w:sz w:val="24"/>
                <w:szCs w:val="22"/>
                <w:lang w:val="en-US"/>
              </w:rPr>
              <w:t>)</w:t>
            </w:r>
          </w:p>
        </w:tc>
        <w:tc>
          <w:tcPr>
            <w:tcW w:w="1898" w:type="dxa"/>
            <w:noWrap w:val="0"/>
            <w:vAlign w:val="center"/>
          </w:tcPr>
          <w:p w14:paraId="02213AF6">
            <w:pPr>
              <w:pStyle w:val="6"/>
              <w:autoSpaceDE w:val="0"/>
              <w:autoSpaceDN w:val="0"/>
              <w:ind w:left="21" w:leftChars="10"/>
              <w:jc w:val="left"/>
              <w:rPr>
                <w:rFonts w:ascii="Times New Roman" w:hAnsi="Times New Roman" w:cs="Times New Roman"/>
                <w:kern w:val="0"/>
                <w:sz w:val="24"/>
                <w:szCs w:val="22"/>
                <w:lang w:val="en-US"/>
              </w:rPr>
            </w:pPr>
          </w:p>
        </w:tc>
      </w:tr>
      <w:tr w14:paraId="5932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trPr>
        <w:tc>
          <w:tcPr>
            <w:tcW w:w="630" w:type="dxa"/>
            <w:noWrap w:val="0"/>
            <w:vAlign w:val="center"/>
          </w:tcPr>
          <w:p w14:paraId="7880B930">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91</w:t>
            </w:r>
          </w:p>
        </w:tc>
        <w:tc>
          <w:tcPr>
            <w:tcW w:w="2388" w:type="dxa"/>
            <w:noWrap w:val="0"/>
            <w:vAlign w:val="center"/>
          </w:tcPr>
          <w:p w14:paraId="09D38587">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5AC63E7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农业植物检疫证书核发</w:t>
            </w:r>
          </w:p>
        </w:tc>
        <w:tc>
          <w:tcPr>
            <w:tcW w:w="2460" w:type="dxa"/>
            <w:noWrap w:val="0"/>
            <w:vAlign w:val="center"/>
          </w:tcPr>
          <w:p w14:paraId="1C6DD04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45D6C66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《植物检疫条例》</w:t>
            </w:r>
          </w:p>
        </w:tc>
        <w:tc>
          <w:tcPr>
            <w:tcW w:w="1898" w:type="dxa"/>
            <w:noWrap w:val="0"/>
            <w:vAlign w:val="center"/>
          </w:tcPr>
          <w:p w14:paraId="76AE7AB5">
            <w:pPr>
              <w:pStyle w:val="6"/>
              <w:autoSpaceDE w:val="0"/>
              <w:autoSpaceDN w:val="0"/>
              <w:ind w:left="21" w:leftChars="10"/>
              <w:jc w:val="left"/>
              <w:rPr>
                <w:rFonts w:ascii="Times New Roman" w:hAnsi="Times New Roman" w:cs="Times New Roman"/>
                <w:kern w:val="0"/>
                <w:sz w:val="24"/>
                <w:szCs w:val="22"/>
                <w:lang w:val="en-US"/>
              </w:rPr>
            </w:pPr>
          </w:p>
        </w:tc>
      </w:tr>
      <w:tr w14:paraId="0738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30" w:type="dxa"/>
            <w:noWrap w:val="0"/>
            <w:vAlign w:val="center"/>
          </w:tcPr>
          <w:p w14:paraId="0A678F53">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92</w:t>
            </w:r>
          </w:p>
        </w:tc>
        <w:tc>
          <w:tcPr>
            <w:tcW w:w="2388" w:type="dxa"/>
            <w:noWrap w:val="0"/>
            <w:vAlign w:val="center"/>
          </w:tcPr>
          <w:p w14:paraId="23205282">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0326A9D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农业植物产地检疫合格证签发</w:t>
            </w:r>
          </w:p>
        </w:tc>
        <w:tc>
          <w:tcPr>
            <w:tcW w:w="2460" w:type="dxa"/>
            <w:noWrap w:val="0"/>
            <w:vAlign w:val="center"/>
          </w:tcPr>
          <w:p w14:paraId="605C445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038E785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《植物检疫条例》</w:t>
            </w:r>
          </w:p>
        </w:tc>
        <w:tc>
          <w:tcPr>
            <w:tcW w:w="1898" w:type="dxa"/>
            <w:noWrap w:val="0"/>
            <w:vAlign w:val="center"/>
          </w:tcPr>
          <w:p w14:paraId="2BC3B6C1">
            <w:pPr>
              <w:pStyle w:val="6"/>
              <w:autoSpaceDE w:val="0"/>
              <w:autoSpaceDN w:val="0"/>
              <w:ind w:left="21" w:leftChars="10"/>
              <w:jc w:val="left"/>
              <w:rPr>
                <w:rFonts w:ascii="Times New Roman" w:hAnsi="Times New Roman" w:cs="Times New Roman"/>
                <w:kern w:val="0"/>
                <w:sz w:val="24"/>
                <w:szCs w:val="22"/>
                <w:lang w:val="en-US"/>
              </w:rPr>
            </w:pPr>
          </w:p>
        </w:tc>
      </w:tr>
      <w:tr w14:paraId="4C2B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4710A85B">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93</w:t>
            </w:r>
          </w:p>
        </w:tc>
        <w:tc>
          <w:tcPr>
            <w:tcW w:w="2388" w:type="dxa"/>
            <w:noWrap w:val="0"/>
            <w:vAlign w:val="center"/>
          </w:tcPr>
          <w:p w14:paraId="230458FD">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3452E01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动物及动物产品检疫合格证核发</w:t>
            </w:r>
          </w:p>
        </w:tc>
        <w:tc>
          <w:tcPr>
            <w:tcW w:w="2460" w:type="dxa"/>
            <w:noWrap w:val="0"/>
            <w:vAlign w:val="center"/>
          </w:tcPr>
          <w:p w14:paraId="7E968E8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2E6FABAB">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《中华人民共和国动物防疫法》</w:t>
            </w:r>
          </w:p>
          <w:p w14:paraId="33BA9965">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《动物检疫管理办法》（农业农村部令</w:t>
            </w:r>
            <w:r>
              <w:rPr>
                <w:rFonts w:ascii="Times New Roman" w:hAnsi="Times New Roman" w:cs="Times New Roman"/>
                <w:kern w:val="0"/>
                <w:sz w:val="24"/>
                <w:szCs w:val="22"/>
                <w:lang w:val="en-US"/>
              </w:rPr>
              <w:t>2010</w:t>
            </w:r>
            <w:r>
              <w:rPr>
                <w:rFonts w:ascii="Times New Roman" w:cs="Times New Roman"/>
                <w:kern w:val="0"/>
                <w:sz w:val="24"/>
                <w:szCs w:val="22"/>
                <w:lang w:val="en-US"/>
              </w:rPr>
              <w:t>年第</w:t>
            </w:r>
            <w:r>
              <w:rPr>
                <w:rFonts w:ascii="Times New Roman" w:hAnsi="Times New Roman" w:cs="Times New Roman"/>
                <w:kern w:val="0"/>
                <w:sz w:val="24"/>
                <w:szCs w:val="22"/>
                <w:lang w:val="en-US"/>
              </w:rPr>
              <w:t>6</w:t>
            </w:r>
            <w:r>
              <w:rPr>
                <w:rFonts w:ascii="Times New Roman" w:cs="Times New Roman"/>
                <w:kern w:val="0"/>
                <w:sz w:val="24"/>
                <w:szCs w:val="22"/>
                <w:lang w:val="en-US"/>
              </w:rPr>
              <w:t>号公布，农业农村部令</w:t>
            </w:r>
            <w:r>
              <w:rPr>
                <w:rFonts w:ascii="Times New Roman" w:hAnsi="Times New Roman" w:cs="Times New Roman"/>
                <w:kern w:val="0"/>
                <w:sz w:val="24"/>
                <w:szCs w:val="22"/>
                <w:lang w:val="en-US"/>
              </w:rPr>
              <w:t>2019</w:t>
            </w:r>
            <w:r>
              <w:rPr>
                <w:rFonts w:ascii="Times New Roman" w:cs="Times New Roman"/>
                <w:kern w:val="0"/>
                <w:sz w:val="24"/>
                <w:szCs w:val="22"/>
                <w:lang w:val="en-US"/>
              </w:rPr>
              <w:t>年第</w:t>
            </w:r>
            <w:r>
              <w:rPr>
                <w:rFonts w:ascii="Times New Roman" w:hAnsi="Times New Roman" w:cs="Times New Roman"/>
                <w:kern w:val="0"/>
                <w:sz w:val="24"/>
                <w:szCs w:val="22"/>
                <w:lang w:val="en-US"/>
              </w:rPr>
              <w:t>2</w:t>
            </w:r>
            <w:r>
              <w:rPr>
                <w:rFonts w:ascii="Times New Roman" w:cs="Times New Roman"/>
                <w:kern w:val="0"/>
                <w:sz w:val="24"/>
                <w:szCs w:val="22"/>
                <w:lang w:val="en-US"/>
              </w:rPr>
              <w:t>号修正）</w:t>
            </w:r>
          </w:p>
        </w:tc>
        <w:tc>
          <w:tcPr>
            <w:tcW w:w="1898" w:type="dxa"/>
            <w:noWrap w:val="0"/>
            <w:vAlign w:val="center"/>
          </w:tcPr>
          <w:p w14:paraId="2588CEF5">
            <w:pPr>
              <w:pStyle w:val="6"/>
              <w:autoSpaceDE w:val="0"/>
              <w:autoSpaceDN w:val="0"/>
              <w:ind w:left="21" w:leftChars="10"/>
              <w:jc w:val="left"/>
              <w:rPr>
                <w:rFonts w:ascii="Times New Roman" w:hAnsi="Times New Roman" w:cs="Times New Roman"/>
                <w:kern w:val="0"/>
                <w:sz w:val="24"/>
                <w:szCs w:val="22"/>
                <w:lang w:val="en-US"/>
              </w:rPr>
            </w:pPr>
          </w:p>
        </w:tc>
      </w:tr>
      <w:tr w14:paraId="000D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2" w:hRule="atLeast"/>
        </w:trPr>
        <w:tc>
          <w:tcPr>
            <w:tcW w:w="630" w:type="dxa"/>
            <w:noWrap w:val="0"/>
            <w:vAlign w:val="center"/>
          </w:tcPr>
          <w:p w14:paraId="75F54641">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94</w:t>
            </w:r>
          </w:p>
        </w:tc>
        <w:tc>
          <w:tcPr>
            <w:tcW w:w="2388" w:type="dxa"/>
            <w:noWrap w:val="0"/>
            <w:vAlign w:val="center"/>
          </w:tcPr>
          <w:p w14:paraId="48A2B12E">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01389F2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动物防疫条件合格证核发</w:t>
            </w:r>
          </w:p>
        </w:tc>
        <w:tc>
          <w:tcPr>
            <w:tcW w:w="2460" w:type="dxa"/>
            <w:noWrap w:val="0"/>
            <w:vAlign w:val="center"/>
          </w:tcPr>
          <w:p w14:paraId="3C4694E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5C6CA59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《中华人民共和国动物防疫法》</w:t>
            </w:r>
          </w:p>
        </w:tc>
        <w:tc>
          <w:tcPr>
            <w:tcW w:w="1898" w:type="dxa"/>
            <w:noWrap w:val="0"/>
            <w:vAlign w:val="center"/>
          </w:tcPr>
          <w:p w14:paraId="7DC9E3F5">
            <w:pPr>
              <w:pStyle w:val="6"/>
              <w:autoSpaceDE w:val="0"/>
              <w:autoSpaceDN w:val="0"/>
              <w:ind w:left="21" w:leftChars="10"/>
              <w:jc w:val="left"/>
              <w:rPr>
                <w:rFonts w:ascii="Times New Roman" w:hAnsi="Times New Roman" w:cs="Times New Roman"/>
                <w:kern w:val="0"/>
                <w:sz w:val="24"/>
                <w:szCs w:val="22"/>
                <w:lang w:val="en-US"/>
              </w:rPr>
            </w:pPr>
          </w:p>
        </w:tc>
      </w:tr>
      <w:tr w14:paraId="10D4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5" w:hRule="atLeast"/>
        </w:trPr>
        <w:tc>
          <w:tcPr>
            <w:tcW w:w="630" w:type="dxa"/>
            <w:noWrap w:val="0"/>
            <w:vAlign w:val="center"/>
          </w:tcPr>
          <w:p w14:paraId="7E07EE18">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95</w:t>
            </w:r>
          </w:p>
        </w:tc>
        <w:tc>
          <w:tcPr>
            <w:tcW w:w="2388" w:type="dxa"/>
            <w:noWrap w:val="0"/>
            <w:vAlign w:val="center"/>
          </w:tcPr>
          <w:p w14:paraId="6A50C870">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42A8B48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动物诊疗许可</w:t>
            </w:r>
          </w:p>
        </w:tc>
        <w:tc>
          <w:tcPr>
            <w:tcW w:w="2460" w:type="dxa"/>
            <w:noWrap w:val="0"/>
            <w:vAlign w:val="center"/>
          </w:tcPr>
          <w:p w14:paraId="756E0E1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58A9BF4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《中华人民共和国动物防疫法》</w:t>
            </w:r>
          </w:p>
          <w:p w14:paraId="0E5A4DB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《动物诊疗机构管理办法》（农业农村部令</w:t>
            </w:r>
            <w:r>
              <w:rPr>
                <w:rFonts w:ascii="Times New Roman" w:hAnsi="Times New Roman" w:cs="Times New Roman"/>
                <w:kern w:val="0"/>
                <w:sz w:val="24"/>
                <w:szCs w:val="22"/>
                <w:lang w:val="en-US"/>
              </w:rPr>
              <w:t>2008</w:t>
            </w:r>
            <w:r>
              <w:rPr>
                <w:rFonts w:ascii="Times New Roman" w:cs="Times New Roman"/>
                <w:kern w:val="0"/>
                <w:sz w:val="24"/>
                <w:szCs w:val="22"/>
                <w:lang w:val="en-US"/>
              </w:rPr>
              <w:t>年第</w:t>
            </w:r>
            <w:r>
              <w:rPr>
                <w:rFonts w:ascii="Times New Roman" w:hAnsi="Times New Roman" w:cs="Times New Roman"/>
                <w:kern w:val="0"/>
                <w:sz w:val="24"/>
                <w:szCs w:val="22"/>
                <w:lang w:val="en-US"/>
              </w:rPr>
              <w:t>19</w:t>
            </w:r>
            <w:r>
              <w:rPr>
                <w:rFonts w:ascii="Times New Roman" w:cs="Times New Roman"/>
                <w:kern w:val="0"/>
                <w:sz w:val="24"/>
                <w:szCs w:val="22"/>
                <w:lang w:val="en-US"/>
              </w:rPr>
              <w:t>号公布，农业农村部令</w:t>
            </w:r>
            <w:r>
              <w:rPr>
                <w:rFonts w:ascii="Times New Roman" w:hAnsi="Times New Roman" w:cs="Times New Roman"/>
                <w:kern w:val="0"/>
                <w:sz w:val="24"/>
                <w:szCs w:val="22"/>
                <w:lang w:val="en-US"/>
              </w:rPr>
              <w:t>2017</w:t>
            </w:r>
            <w:r>
              <w:rPr>
                <w:rFonts w:ascii="Times New Roman" w:cs="Times New Roman"/>
                <w:kern w:val="0"/>
                <w:sz w:val="24"/>
                <w:szCs w:val="22"/>
                <w:lang w:val="en-US"/>
              </w:rPr>
              <w:t>年</w:t>
            </w:r>
            <w:r>
              <w:rPr>
                <w:rFonts w:ascii="Times New Roman" w:hAnsi="Times New Roman" w:cs="Times New Roman"/>
                <w:kern w:val="0"/>
                <w:sz w:val="24"/>
                <w:szCs w:val="22"/>
                <w:lang w:val="en-US"/>
              </w:rPr>
              <w:t>8</w:t>
            </w:r>
            <w:r>
              <w:rPr>
                <w:rFonts w:ascii="Times New Roman" w:cs="Times New Roman"/>
                <w:kern w:val="0"/>
                <w:sz w:val="24"/>
                <w:szCs w:val="22"/>
                <w:lang w:val="en-US"/>
              </w:rPr>
              <w:t>号修正）</w:t>
            </w:r>
          </w:p>
        </w:tc>
        <w:tc>
          <w:tcPr>
            <w:tcW w:w="1898" w:type="dxa"/>
            <w:noWrap w:val="0"/>
            <w:vAlign w:val="center"/>
          </w:tcPr>
          <w:p w14:paraId="4C40D4C0">
            <w:pPr>
              <w:pStyle w:val="6"/>
              <w:autoSpaceDE w:val="0"/>
              <w:autoSpaceDN w:val="0"/>
              <w:ind w:left="21" w:leftChars="10"/>
              <w:jc w:val="left"/>
              <w:rPr>
                <w:rFonts w:ascii="Times New Roman" w:hAnsi="Times New Roman" w:cs="Times New Roman"/>
                <w:kern w:val="0"/>
                <w:sz w:val="24"/>
                <w:szCs w:val="22"/>
                <w:lang w:val="en-US"/>
              </w:rPr>
            </w:pPr>
          </w:p>
        </w:tc>
      </w:tr>
      <w:tr w14:paraId="47A2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trPr>
        <w:tc>
          <w:tcPr>
            <w:tcW w:w="630" w:type="dxa"/>
            <w:noWrap w:val="0"/>
            <w:vAlign w:val="center"/>
          </w:tcPr>
          <w:p w14:paraId="7F63B28E">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96</w:t>
            </w:r>
          </w:p>
        </w:tc>
        <w:tc>
          <w:tcPr>
            <w:tcW w:w="2388" w:type="dxa"/>
            <w:noWrap w:val="0"/>
            <w:vAlign w:val="center"/>
          </w:tcPr>
          <w:p w14:paraId="60CCCFD1">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0900F9B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生鲜乳收购站许可</w:t>
            </w:r>
          </w:p>
        </w:tc>
        <w:tc>
          <w:tcPr>
            <w:tcW w:w="2460" w:type="dxa"/>
            <w:noWrap w:val="0"/>
            <w:vAlign w:val="center"/>
          </w:tcPr>
          <w:p w14:paraId="79E53FB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2C3FCB5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《乳品质量安全监督管理条例》</w:t>
            </w:r>
          </w:p>
        </w:tc>
        <w:tc>
          <w:tcPr>
            <w:tcW w:w="1898" w:type="dxa"/>
            <w:noWrap w:val="0"/>
            <w:vAlign w:val="center"/>
          </w:tcPr>
          <w:p w14:paraId="46DF9B2E">
            <w:pPr>
              <w:pStyle w:val="6"/>
              <w:autoSpaceDE w:val="0"/>
              <w:autoSpaceDN w:val="0"/>
              <w:ind w:left="21" w:leftChars="10"/>
              <w:jc w:val="left"/>
              <w:rPr>
                <w:rFonts w:ascii="Times New Roman" w:hAnsi="Times New Roman" w:cs="Times New Roman"/>
                <w:kern w:val="0"/>
                <w:sz w:val="24"/>
                <w:szCs w:val="22"/>
                <w:lang w:val="en-US"/>
              </w:rPr>
            </w:pPr>
          </w:p>
        </w:tc>
      </w:tr>
      <w:tr w14:paraId="44338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rPr>
        <w:tc>
          <w:tcPr>
            <w:tcW w:w="630" w:type="dxa"/>
            <w:noWrap w:val="0"/>
            <w:vAlign w:val="center"/>
          </w:tcPr>
          <w:p w14:paraId="74109EE8">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97</w:t>
            </w:r>
          </w:p>
        </w:tc>
        <w:tc>
          <w:tcPr>
            <w:tcW w:w="2388" w:type="dxa"/>
            <w:noWrap w:val="0"/>
            <w:vAlign w:val="center"/>
          </w:tcPr>
          <w:p w14:paraId="57248F29">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535690A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生鲜乳准运证明核发</w:t>
            </w:r>
          </w:p>
        </w:tc>
        <w:tc>
          <w:tcPr>
            <w:tcW w:w="2460" w:type="dxa"/>
            <w:noWrap w:val="0"/>
            <w:vAlign w:val="center"/>
          </w:tcPr>
          <w:p w14:paraId="01F295C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10CDD16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《乳品质量安全监督管理条例》</w:t>
            </w:r>
          </w:p>
        </w:tc>
        <w:tc>
          <w:tcPr>
            <w:tcW w:w="1898" w:type="dxa"/>
            <w:noWrap w:val="0"/>
            <w:vAlign w:val="center"/>
          </w:tcPr>
          <w:p w14:paraId="0BCD02E7">
            <w:pPr>
              <w:pStyle w:val="6"/>
              <w:autoSpaceDE w:val="0"/>
              <w:autoSpaceDN w:val="0"/>
              <w:ind w:left="21" w:leftChars="10"/>
              <w:jc w:val="left"/>
              <w:rPr>
                <w:rFonts w:ascii="Times New Roman" w:hAnsi="Times New Roman" w:cs="Times New Roman"/>
                <w:kern w:val="0"/>
                <w:sz w:val="24"/>
                <w:szCs w:val="22"/>
                <w:lang w:val="en-US"/>
              </w:rPr>
            </w:pPr>
          </w:p>
        </w:tc>
      </w:tr>
      <w:tr w14:paraId="28D6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trPr>
        <w:tc>
          <w:tcPr>
            <w:tcW w:w="630" w:type="dxa"/>
            <w:noWrap w:val="0"/>
            <w:vAlign w:val="center"/>
          </w:tcPr>
          <w:p w14:paraId="752D5C77">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98</w:t>
            </w:r>
          </w:p>
        </w:tc>
        <w:tc>
          <w:tcPr>
            <w:tcW w:w="2388" w:type="dxa"/>
            <w:noWrap w:val="0"/>
            <w:vAlign w:val="center"/>
          </w:tcPr>
          <w:p w14:paraId="5B914F29">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63256EA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sz w:val="24"/>
              </w:rPr>
              <w:t>拖拉机和联合收割机驾驶证核发</w:t>
            </w:r>
          </w:p>
        </w:tc>
        <w:tc>
          <w:tcPr>
            <w:tcW w:w="2460" w:type="dxa"/>
            <w:noWrap w:val="0"/>
            <w:vAlign w:val="center"/>
          </w:tcPr>
          <w:p w14:paraId="3F044AA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1872E14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《中华人民共和国道路交通安全法》</w:t>
            </w:r>
          </w:p>
          <w:p w14:paraId="1ADF928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《农业机械安全监督管理条例》</w:t>
            </w:r>
          </w:p>
        </w:tc>
        <w:tc>
          <w:tcPr>
            <w:tcW w:w="1898" w:type="dxa"/>
            <w:noWrap w:val="0"/>
            <w:vAlign w:val="center"/>
          </w:tcPr>
          <w:p w14:paraId="6A98F72E">
            <w:pPr>
              <w:pStyle w:val="6"/>
              <w:autoSpaceDE w:val="0"/>
              <w:autoSpaceDN w:val="0"/>
              <w:ind w:left="21" w:leftChars="10"/>
              <w:jc w:val="left"/>
              <w:rPr>
                <w:rFonts w:ascii="Times New Roman" w:hAnsi="Times New Roman" w:cs="Times New Roman"/>
                <w:kern w:val="0"/>
                <w:sz w:val="24"/>
                <w:szCs w:val="22"/>
                <w:lang w:val="en-US"/>
              </w:rPr>
            </w:pPr>
          </w:p>
        </w:tc>
      </w:tr>
      <w:tr w14:paraId="3397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trPr>
        <w:tc>
          <w:tcPr>
            <w:tcW w:w="630" w:type="dxa"/>
            <w:noWrap w:val="0"/>
            <w:vAlign w:val="center"/>
          </w:tcPr>
          <w:p w14:paraId="3F7BABFB">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99</w:t>
            </w:r>
          </w:p>
        </w:tc>
        <w:tc>
          <w:tcPr>
            <w:tcW w:w="2388" w:type="dxa"/>
            <w:noWrap w:val="0"/>
            <w:vAlign w:val="center"/>
          </w:tcPr>
          <w:p w14:paraId="00350040">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25745A5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拖拉机和联合收割机登记</w:t>
            </w:r>
          </w:p>
        </w:tc>
        <w:tc>
          <w:tcPr>
            <w:tcW w:w="2460" w:type="dxa"/>
            <w:noWrap w:val="0"/>
            <w:vAlign w:val="center"/>
          </w:tcPr>
          <w:p w14:paraId="6519054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1975BCC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《中华人民共和国道路交通安全法》</w:t>
            </w:r>
          </w:p>
          <w:p w14:paraId="26AD761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《农业机械安全监督管理条例》</w:t>
            </w:r>
          </w:p>
        </w:tc>
        <w:tc>
          <w:tcPr>
            <w:tcW w:w="1898" w:type="dxa"/>
            <w:noWrap w:val="0"/>
            <w:vAlign w:val="center"/>
          </w:tcPr>
          <w:p w14:paraId="23EF92A6">
            <w:pPr>
              <w:pStyle w:val="6"/>
              <w:autoSpaceDE w:val="0"/>
              <w:autoSpaceDN w:val="0"/>
              <w:ind w:left="21" w:leftChars="10"/>
              <w:jc w:val="left"/>
              <w:rPr>
                <w:rFonts w:ascii="Times New Roman" w:hAnsi="Times New Roman" w:cs="Times New Roman"/>
                <w:kern w:val="0"/>
                <w:sz w:val="24"/>
                <w:szCs w:val="22"/>
                <w:lang w:val="en-US"/>
              </w:rPr>
            </w:pPr>
          </w:p>
        </w:tc>
      </w:tr>
      <w:tr w14:paraId="753D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3213F10F">
            <w:pPr>
              <w:pStyle w:val="6"/>
              <w:spacing w:before="160"/>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100</w:t>
            </w:r>
          </w:p>
        </w:tc>
        <w:tc>
          <w:tcPr>
            <w:tcW w:w="2388" w:type="dxa"/>
            <w:noWrap w:val="0"/>
            <w:vAlign w:val="center"/>
          </w:tcPr>
          <w:p w14:paraId="532B2A32">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355DC21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工商企业等社会资本通过流转取得土地经营权审批</w:t>
            </w:r>
          </w:p>
        </w:tc>
        <w:tc>
          <w:tcPr>
            <w:tcW w:w="2460" w:type="dxa"/>
            <w:noWrap w:val="0"/>
            <w:vAlign w:val="center"/>
          </w:tcPr>
          <w:p w14:paraId="6F046F0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区政府（由区农业农村和水利局承办</w:t>
            </w:r>
            <w:r>
              <w:rPr>
                <w:rFonts w:ascii="Times New Roman" w:hAnsi="Times New Roman" w:cs="Times New Roman"/>
                <w:kern w:val="0"/>
                <w:sz w:val="24"/>
                <w:szCs w:val="22"/>
                <w:lang w:val="en-US"/>
              </w:rPr>
              <w:t>)</w:t>
            </w:r>
            <w:r>
              <w:rPr>
                <w:rFonts w:ascii="Times New Roman" w:cs="Times New Roman"/>
                <w:kern w:val="0"/>
                <w:sz w:val="24"/>
                <w:szCs w:val="22"/>
                <w:lang w:val="en-US"/>
              </w:rPr>
              <w:t>、街道办事处（由农业农村部门或者农村经营管理部门</w:t>
            </w:r>
            <w:r>
              <w:rPr>
                <w:rFonts w:ascii="Times New Roman" w:cs="Times New Roman"/>
                <w:sz w:val="24"/>
              </w:rPr>
              <w:t>承办）</w:t>
            </w:r>
          </w:p>
        </w:tc>
        <w:tc>
          <w:tcPr>
            <w:tcW w:w="4140" w:type="dxa"/>
            <w:noWrap w:val="0"/>
            <w:vAlign w:val="center"/>
          </w:tcPr>
          <w:p w14:paraId="7FB8D6C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《中华人民共和国农村土地承包法》</w:t>
            </w:r>
          </w:p>
          <w:p w14:paraId="374C1D4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《农村土地经营权流转管理办法》（农业农村部令</w:t>
            </w:r>
            <w:r>
              <w:rPr>
                <w:rFonts w:ascii="Times New Roman" w:hAnsi="Times New Roman" w:cs="Times New Roman"/>
                <w:kern w:val="0"/>
                <w:sz w:val="24"/>
                <w:szCs w:val="22"/>
                <w:lang w:val="en-US"/>
              </w:rPr>
              <w:t>2021</w:t>
            </w:r>
            <w:r>
              <w:rPr>
                <w:rFonts w:ascii="Times New Roman" w:cs="Times New Roman"/>
                <w:kern w:val="0"/>
                <w:sz w:val="24"/>
                <w:szCs w:val="22"/>
                <w:lang w:val="en-US"/>
              </w:rPr>
              <w:t>年第</w:t>
            </w:r>
            <w:r>
              <w:rPr>
                <w:rFonts w:ascii="Times New Roman" w:hAnsi="Times New Roman" w:cs="Times New Roman"/>
                <w:kern w:val="0"/>
                <w:sz w:val="24"/>
                <w:szCs w:val="22"/>
                <w:lang w:val="en-US"/>
              </w:rPr>
              <w:t>1</w:t>
            </w:r>
            <w:r>
              <w:rPr>
                <w:rFonts w:ascii="Times New Roman" w:cs="Times New Roman"/>
                <w:kern w:val="0"/>
                <w:sz w:val="24"/>
                <w:szCs w:val="22"/>
                <w:lang w:val="en-US"/>
              </w:rPr>
              <w:t>号）</w:t>
            </w:r>
          </w:p>
        </w:tc>
        <w:tc>
          <w:tcPr>
            <w:tcW w:w="1898" w:type="dxa"/>
            <w:noWrap w:val="0"/>
            <w:vAlign w:val="center"/>
          </w:tcPr>
          <w:p w14:paraId="296F7723">
            <w:pPr>
              <w:pStyle w:val="6"/>
              <w:autoSpaceDE w:val="0"/>
              <w:autoSpaceDN w:val="0"/>
              <w:ind w:left="21" w:leftChars="10"/>
              <w:jc w:val="left"/>
              <w:rPr>
                <w:rFonts w:ascii="Times New Roman" w:hAnsi="Times New Roman" w:cs="Times New Roman"/>
                <w:kern w:val="0"/>
                <w:sz w:val="24"/>
                <w:szCs w:val="22"/>
                <w:lang w:val="en-US"/>
              </w:rPr>
            </w:pPr>
          </w:p>
        </w:tc>
      </w:tr>
      <w:tr w14:paraId="2F61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630" w:type="dxa"/>
            <w:noWrap w:val="0"/>
            <w:vAlign w:val="center"/>
          </w:tcPr>
          <w:p w14:paraId="604F7689">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101</w:t>
            </w:r>
          </w:p>
        </w:tc>
        <w:tc>
          <w:tcPr>
            <w:tcW w:w="2388" w:type="dxa"/>
            <w:noWrap w:val="0"/>
            <w:vAlign w:val="center"/>
          </w:tcPr>
          <w:p w14:paraId="19636020">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60DF99A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农村村民宅基地审批</w:t>
            </w:r>
          </w:p>
        </w:tc>
        <w:tc>
          <w:tcPr>
            <w:tcW w:w="2460" w:type="dxa"/>
            <w:noWrap w:val="0"/>
            <w:vAlign w:val="center"/>
          </w:tcPr>
          <w:p w14:paraId="03614F5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街道办事处</w:t>
            </w:r>
          </w:p>
        </w:tc>
        <w:tc>
          <w:tcPr>
            <w:tcW w:w="4140" w:type="dxa"/>
            <w:noWrap w:val="0"/>
            <w:vAlign w:val="center"/>
          </w:tcPr>
          <w:p w14:paraId="29731C9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《中华人民共和国土地管理法》</w:t>
            </w:r>
          </w:p>
        </w:tc>
        <w:tc>
          <w:tcPr>
            <w:tcW w:w="1898" w:type="dxa"/>
            <w:noWrap w:val="0"/>
            <w:vAlign w:val="center"/>
          </w:tcPr>
          <w:p w14:paraId="4CA57EC0">
            <w:pPr>
              <w:pStyle w:val="6"/>
              <w:autoSpaceDE w:val="0"/>
              <w:autoSpaceDN w:val="0"/>
              <w:ind w:left="21" w:leftChars="10"/>
              <w:jc w:val="left"/>
              <w:rPr>
                <w:rFonts w:ascii="Times New Roman" w:hAnsi="Times New Roman" w:cs="Times New Roman"/>
                <w:kern w:val="0"/>
                <w:sz w:val="24"/>
                <w:szCs w:val="22"/>
                <w:lang w:val="en-US"/>
              </w:rPr>
            </w:pPr>
          </w:p>
        </w:tc>
      </w:tr>
      <w:tr w14:paraId="034D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7" w:hRule="atLeast"/>
        </w:trPr>
        <w:tc>
          <w:tcPr>
            <w:tcW w:w="630" w:type="dxa"/>
            <w:noWrap w:val="0"/>
            <w:vAlign w:val="center"/>
          </w:tcPr>
          <w:p w14:paraId="2B3ED654">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102</w:t>
            </w:r>
          </w:p>
        </w:tc>
        <w:tc>
          <w:tcPr>
            <w:tcW w:w="2388" w:type="dxa"/>
            <w:noWrap w:val="0"/>
            <w:vAlign w:val="center"/>
          </w:tcPr>
          <w:p w14:paraId="30118C70">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11E6ADB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渔业船舶船员证书核发</w:t>
            </w:r>
          </w:p>
        </w:tc>
        <w:tc>
          <w:tcPr>
            <w:tcW w:w="2460" w:type="dxa"/>
            <w:noWrap w:val="0"/>
            <w:vAlign w:val="center"/>
          </w:tcPr>
          <w:p w14:paraId="6582F58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5CF7B36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《中华人民共和国渔港水域交通安全管理条例》</w:t>
            </w:r>
          </w:p>
          <w:p w14:paraId="7AA69A9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《中华人民共和国渔业船员管理办法》（农业部令</w:t>
            </w:r>
            <w:r>
              <w:rPr>
                <w:rFonts w:ascii="Times New Roman" w:hAnsi="Times New Roman" w:cs="Times New Roman"/>
                <w:kern w:val="0"/>
                <w:sz w:val="24"/>
                <w:szCs w:val="22"/>
                <w:lang w:val="en-US"/>
              </w:rPr>
              <w:t>2014</w:t>
            </w:r>
            <w:r>
              <w:rPr>
                <w:rFonts w:ascii="Times New Roman" w:cs="Times New Roman"/>
                <w:kern w:val="0"/>
                <w:sz w:val="24"/>
                <w:szCs w:val="22"/>
                <w:lang w:val="en-US"/>
              </w:rPr>
              <w:t>年第</w:t>
            </w:r>
            <w:r>
              <w:rPr>
                <w:rFonts w:ascii="Times New Roman" w:hAnsi="Times New Roman" w:cs="Times New Roman"/>
                <w:kern w:val="0"/>
                <w:sz w:val="24"/>
                <w:szCs w:val="22"/>
                <w:lang w:val="en-US"/>
              </w:rPr>
              <w:t>4</w:t>
            </w:r>
            <w:r>
              <w:rPr>
                <w:rFonts w:ascii="Times New Roman" w:cs="Times New Roman"/>
                <w:kern w:val="0"/>
                <w:sz w:val="24"/>
                <w:szCs w:val="22"/>
                <w:lang w:val="en-US"/>
              </w:rPr>
              <w:t>号公布，农业农村部令</w:t>
            </w:r>
            <w:r>
              <w:rPr>
                <w:rFonts w:ascii="Times New Roman" w:hAnsi="Times New Roman" w:cs="Times New Roman"/>
                <w:kern w:val="0"/>
                <w:sz w:val="24"/>
                <w:szCs w:val="22"/>
                <w:lang w:val="en-US"/>
              </w:rPr>
              <w:t>2017</w:t>
            </w:r>
            <w:r>
              <w:rPr>
                <w:rFonts w:ascii="Times New Roman" w:cs="Times New Roman"/>
                <w:kern w:val="0"/>
                <w:sz w:val="24"/>
                <w:szCs w:val="22"/>
                <w:lang w:val="en-US"/>
              </w:rPr>
              <w:t>年第</w:t>
            </w:r>
            <w:r>
              <w:rPr>
                <w:rFonts w:ascii="Times New Roman" w:hAnsi="Times New Roman" w:cs="Times New Roman"/>
                <w:kern w:val="0"/>
                <w:sz w:val="24"/>
                <w:szCs w:val="22"/>
                <w:lang w:val="en-US"/>
              </w:rPr>
              <w:t>8</w:t>
            </w:r>
            <w:r>
              <w:rPr>
                <w:rFonts w:ascii="Times New Roman" w:cs="Times New Roman"/>
                <w:kern w:val="0"/>
                <w:sz w:val="24"/>
                <w:szCs w:val="22"/>
                <w:lang w:val="en-US"/>
              </w:rPr>
              <w:t>号修正</w:t>
            </w:r>
            <w:r>
              <w:rPr>
                <w:rFonts w:ascii="Times New Roman" w:hAnsi="Times New Roman" w:cs="Times New Roman"/>
                <w:kern w:val="0"/>
                <w:sz w:val="24"/>
                <w:szCs w:val="22"/>
                <w:lang w:val="en-US"/>
              </w:rPr>
              <w:t>)</w:t>
            </w:r>
          </w:p>
          <w:p w14:paraId="7747DF5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《国家职业资格目录</w:t>
            </w:r>
            <w:r>
              <w:rPr>
                <w:rFonts w:ascii="Times New Roman" w:hAnsi="Times New Roman" w:cs="Times New Roman"/>
                <w:kern w:val="0"/>
                <w:sz w:val="24"/>
                <w:szCs w:val="22"/>
                <w:lang w:val="en-US"/>
              </w:rPr>
              <w:t>(2021</w:t>
            </w:r>
            <w:r>
              <w:rPr>
                <w:rFonts w:ascii="Times New Roman" w:cs="Times New Roman"/>
                <w:kern w:val="0"/>
                <w:sz w:val="24"/>
                <w:szCs w:val="22"/>
                <w:lang w:val="en-US"/>
              </w:rPr>
              <w:t>年版</w:t>
            </w:r>
            <w:r>
              <w:rPr>
                <w:rFonts w:ascii="Times New Roman" w:hAnsi="Times New Roman" w:cs="Times New Roman"/>
                <w:kern w:val="0"/>
                <w:sz w:val="24"/>
                <w:szCs w:val="22"/>
                <w:lang w:val="en-US"/>
              </w:rPr>
              <w:t>)</w:t>
            </w:r>
            <w:r>
              <w:rPr>
                <w:rFonts w:ascii="Times New Roman" w:cs="Times New Roman"/>
                <w:kern w:val="0"/>
                <w:sz w:val="24"/>
                <w:szCs w:val="22"/>
                <w:lang w:val="en-US"/>
              </w:rPr>
              <w:t>》</w:t>
            </w:r>
          </w:p>
        </w:tc>
        <w:tc>
          <w:tcPr>
            <w:tcW w:w="1898" w:type="dxa"/>
            <w:noWrap w:val="0"/>
            <w:vAlign w:val="center"/>
          </w:tcPr>
          <w:p w14:paraId="77DB4F17">
            <w:pPr>
              <w:pStyle w:val="6"/>
              <w:autoSpaceDE w:val="0"/>
              <w:autoSpaceDN w:val="0"/>
              <w:ind w:left="21" w:leftChars="10"/>
              <w:jc w:val="left"/>
              <w:rPr>
                <w:rFonts w:ascii="Times New Roman" w:hAnsi="Times New Roman" w:cs="Times New Roman"/>
                <w:kern w:val="0"/>
                <w:sz w:val="24"/>
                <w:szCs w:val="22"/>
                <w:lang w:val="en-US"/>
              </w:rPr>
            </w:pPr>
          </w:p>
        </w:tc>
      </w:tr>
      <w:tr w14:paraId="35BB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8" w:hRule="atLeast"/>
        </w:trPr>
        <w:tc>
          <w:tcPr>
            <w:tcW w:w="630" w:type="dxa"/>
            <w:noWrap w:val="0"/>
            <w:vAlign w:val="center"/>
          </w:tcPr>
          <w:p w14:paraId="44084CDA">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103</w:t>
            </w:r>
          </w:p>
        </w:tc>
        <w:tc>
          <w:tcPr>
            <w:tcW w:w="2388" w:type="dxa"/>
            <w:noWrap w:val="0"/>
            <w:vAlign w:val="center"/>
          </w:tcPr>
          <w:p w14:paraId="446812F4">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0A157B3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水产苗种生产经营审批</w:t>
            </w:r>
          </w:p>
        </w:tc>
        <w:tc>
          <w:tcPr>
            <w:tcW w:w="2460" w:type="dxa"/>
            <w:noWrap w:val="0"/>
            <w:vAlign w:val="center"/>
          </w:tcPr>
          <w:p w14:paraId="26C0F4A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5069CC3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《中华人民共和国渔业法》</w:t>
            </w:r>
          </w:p>
          <w:p w14:paraId="50E59F6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《水产苗种管理办法》（农业农村部令</w:t>
            </w:r>
            <w:r>
              <w:rPr>
                <w:rFonts w:ascii="Times New Roman" w:hAnsi="Times New Roman" w:cs="Times New Roman"/>
                <w:kern w:val="0"/>
                <w:sz w:val="24"/>
                <w:szCs w:val="22"/>
                <w:lang w:val="en-US"/>
              </w:rPr>
              <w:t>2005</w:t>
            </w:r>
            <w:r>
              <w:rPr>
                <w:rFonts w:ascii="Times New Roman" w:cs="Times New Roman"/>
                <w:kern w:val="0"/>
                <w:sz w:val="24"/>
                <w:szCs w:val="22"/>
                <w:lang w:val="en-US"/>
              </w:rPr>
              <w:t>年第</w:t>
            </w:r>
            <w:r>
              <w:rPr>
                <w:rFonts w:ascii="Times New Roman" w:hAnsi="Times New Roman" w:cs="Times New Roman"/>
                <w:kern w:val="0"/>
                <w:sz w:val="24"/>
                <w:szCs w:val="22"/>
                <w:lang w:val="en-US"/>
              </w:rPr>
              <w:t>46</w:t>
            </w:r>
            <w:r>
              <w:rPr>
                <w:rFonts w:ascii="Times New Roman" w:cs="Times New Roman"/>
                <w:kern w:val="0"/>
                <w:sz w:val="24"/>
                <w:szCs w:val="22"/>
                <w:lang w:val="en-US"/>
              </w:rPr>
              <w:t>号）</w:t>
            </w:r>
          </w:p>
        </w:tc>
        <w:tc>
          <w:tcPr>
            <w:tcW w:w="1898" w:type="dxa"/>
            <w:noWrap w:val="0"/>
            <w:vAlign w:val="center"/>
          </w:tcPr>
          <w:p w14:paraId="5627518D">
            <w:pPr>
              <w:pStyle w:val="6"/>
              <w:autoSpaceDE w:val="0"/>
              <w:autoSpaceDN w:val="0"/>
              <w:ind w:left="21" w:leftChars="10"/>
              <w:jc w:val="left"/>
              <w:rPr>
                <w:rFonts w:ascii="Times New Roman" w:hAnsi="Times New Roman" w:cs="Times New Roman"/>
                <w:kern w:val="0"/>
                <w:sz w:val="24"/>
                <w:szCs w:val="22"/>
                <w:lang w:val="en-US"/>
              </w:rPr>
            </w:pPr>
          </w:p>
        </w:tc>
      </w:tr>
      <w:tr w14:paraId="3838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trPr>
        <w:tc>
          <w:tcPr>
            <w:tcW w:w="630" w:type="dxa"/>
            <w:noWrap w:val="0"/>
            <w:vAlign w:val="center"/>
          </w:tcPr>
          <w:p w14:paraId="4FE69BB5">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104</w:t>
            </w:r>
          </w:p>
        </w:tc>
        <w:tc>
          <w:tcPr>
            <w:tcW w:w="2388" w:type="dxa"/>
            <w:noWrap w:val="0"/>
            <w:vAlign w:val="center"/>
          </w:tcPr>
          <w:p w14:paraId="2EDEF4CC">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4C81582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水域滩涂养殖证核发</w:t>
            </w:r>
          </w:p>
        </w:tc>
        <w:tc>
          <w:tcPr>
            <w:tcW w:w="2460" w:type="dxa"/>
            <w:noWrap w:val="0"/>
            <w:vAlign w:val="center"/>
          </w:tcPr>
          <w:p w14:paraId="5892C09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区政府（由区农业农村和水利局承办）</w:t>
            </w:r>
          </w:p>
        </w:tc>
        <w:tc>
          <w:tcPr>
            <w:tcW w:w="4140" w:type="dxa"/>
            <w:noWrap w:val="0"/>
            <w:vAlign w:val="center"/>
          </w:tcPr>
          <w:p w14:paraId="0F15C8A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《中华人民共和国渔业法》</w:t>
            </w:r>
          </w:p>
        </w:tc>
        <w:tc>
          <w:tcPr>
            <w:tcW w:w="1898" w:type="dxa"/>
            <w:noWrap w:val="0"/>
            <w:vAlign w:val="center"/>
          </w:tcPr>
          <w:p w14:paraId="23779856">
            <w:pPr>
              <w:pStyle w:val="6"/>
              <w:autoSpaceDE w:val="0"/>
              <w:autoSpaceDN w:val="0"/>
              <w:ind w:left="21" w:leftChars="10"/>
              <w:jc w:val="left"/>
              <w:rPr>
                <w:rFonts w:ascii="Times New Roman" w:hAnsi="Times New Roman" w:cs="Times New Roman"/>
                <w:kern w:val="0"/>
                <w:sz w:val="24"/>
                <w:szCs w:val="22"/>
                <w:lang w:val="en-US"/>
              </w:rPr>
            </w:pPr>
          </w:p>
        </w:tc>
      </w:tr>
      <w:tr w14:paraId="32BD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8" w:hRule="atLeast"/>
        </w:trPr>
        <w:tc>
          <w:tcPr>
            <w:tcW w:w="630" w:type="dxa"/>
            <w:noWrap w:val="0"/>
            <w:vAlign w:val="center"/>
          </w:tcPr>
          <w:p w14:paraId="729B758F">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105</w:t>
            </w:r>
          </w:p>
        </w:tc>
        <w:tc>
          <w:tcPr>
            <w:tcW w:w="2388" w:type="dxa"/>
            <w:noWrap w:val="0"/>
            <w:vAlign w:val="center"/>
          </w:tcPr>
          <w:p w14:paraId="04554D1C">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4B07919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专用航标的设置、撤除、位置移动和其他状况</w:t>
            </w:r>
          </w:p>
        </w:tc>
        <w:tc>
          <w:tcPr>
            <w:tcW w:w="2460" w:type="dxa"/>
            <w:noWrap w:val="0"/>
            <w:vAlign w:val="center"/>
          </w:tcPr>
          <w:p w14:paraId="402E510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230078E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《中华人民共和国航标条例》</w:t>
            </w:r>
          </w:p>
          <w:p w14:paraId="24A8A79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《渔业航标管理办法》（农业农村部令</w:t>
            </w:r>
            <w:r>
              <w:rPr>
                <w:rFonts w:ascii="Times New Roman" w:hAnsi="Times New Roman" w:cs="Times New Roman"/>
                <w:kern w:val="0"/>
                <w:sz w:val="24"/>
                <w:szCs w:val="22"/>
                <w:lang w:val="en-US"/>
              </w:rPr>
              <w:t>2008</w:t>
            </w:r>
            <w:r>
              <w:rPr>
                <w:rFonts w:ascii="Times New Roman" w:cs="Times New Roman"/>
                <w:kern w:val="0"/>
                <w:sz w:val="24"/>
                <w:szCs w:val="22"/>
                <w:lang w:val="en-US"/>
              </w:rPr>
              <w:t>年第</w:t>
            </w:r>
            <w:r>
              <w:rPr>
                <w:rFonts w:ascii="Times New Roman" w:hAnsi="Times New Roman" w:cs="Times New Roman"/>
                <w:kern w:val="0"/>
                <w:sz w:val="24"/>
                <w:szCs w:val="22"/>
                <w:lang w:val="en-US"/>
              </w:rPr>
              <w:t>13</w:t>
            </w:r>
            <w:r>
              <w:rPr>
                <w:rFonts w:ascii="Times New Roman" w:cs="Times New Roman"/>
                <w:kern w:val="0"/>
                <w:sz w:val="24"/>
                <w:szCs w:val="22"/>
                <w:lang w:val="en-US"/>
              </w:rPr>
              <w:t>号</w:t>
            </w:r>
            <w:r>
              <w:rPr>
                <w:rFonts w:ascii="Times New Roman" w:hAnsi="Times New Roman" w:cs="Times New Roman"/>
                <w:kern w:val="0"/>
                <w:sz w:val="24"/>
                <w:szCs w:val="22"/>
                <w:lang w:val="en-US"/>
              </w:rPr>
              <w:t>)</w:t>
            </w:r>
          </w:p>
        </w:tc>
        <w:tc>
          <w:tcPr>
            <w:tcW w:w="1898" w:type="dxa"/>
            <w:noWrap w:val="0"/>
            <w:vAlign w:val="center"/>
          </w:tcPr>
          <w:p w14:paraId="5ABB757B">
            <w:pPr>
              <w:pStyle w:val="6"/>
              <w:autoSpaceDE w:val="0"/>
              <w:autoSpaceDN w:val="0"/>
              <w:ind w:left="21" w:leftChars="10"/>
              <w:jc w:val="left"/>
              <w:rPr>
                <w:rFonts w:ascii="Times New Roman" w:hAnsi="Times New Roman" w:cs="Times New Roman"/>
                <w:kern w:val="0"/>
                <w:sz w:val="24"/>
                <w:szCs w:val="22"/>
                <w:lang w:val="en-US"/>
              </w:rPr>
            </w:pPr>
          </w:p>
        </w:tc>
      </w:tr>
      <w:tr w14:paraId="454F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8" w:hRule="atLeast"/>
        </w:trPr>
        <w:tc>
          <w:tcPr>
            <w:tcW w:w="630" w:type="dxa"/>
            <w:noWrap w:val="0"/>
            <w:vAlign w:val="center"/>
          </w:tcPr>
          <w:p w14:paraId="658F678D">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106</w:t>
            </w:r>
          </w:p>
        </w:tc>
        <w:tc>
          <w:tcPr>
            <w:tcW w:w="2388" w:type="dxa"/>
            <w:noWrap w:val="0"/>
            <w:vAlign w:val="center"/>
          </w:tcPr>
          <w:p w14:paraId="46A54DE0">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4E47CD4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渔港内新建、改建、扩建设施或者其他水上、水下施工审批</w:t>
            </w:r>
          </w:p>
        </w:tc>
        <w:tc>
          <w:tcPr>
            <w:tcW w:w="2460" w:type="dxa"/>
            <w:noWrap w:val="0"/>
            <w:vAlign w:val="center"/>
          </w:tcPr>
          <w:p w14:paraId="66DE5EB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0B73181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《中华人民共和国渔港水域交通安全管理条例》</w:t>
            </w:r>
          </w:p>
        </w:tc>
        <w:tc>
          <w:tcPr>
            <w:tcW w:w="1898" w:type="dxa"/>
            <w:noWrap w:val="0"/>
            <w:vAlign w:val="center"/>
          </w:tcPr>
          <w:p w14:paraId="17D7CB2D">
            <w:pPr>
              <w:pStyle w:val="6"/>
              <w:autoSpaceDE w:val="0"/>
              <w:autoSpaceDN w:val="0"/>
              <w:ind w:left="21" w:leftChars="10"/>
              <w:jc w:val="left"/>
              <w:rPr>
                <w:rFonts w:ascii="Times New Roman" w:hAnsi="Times New Roman" w:cs="Times New Roman"/>
                <w:kern w:val="0"/>
                <w:sz w:val="24"/>
                <w:szCs w:val="22"/>
                <w:lang w:val="en-US"/>
              </w:rPr>
            </w:pPr>
          </w:p>
        </w:tc>
      </w:tr>
      <w:tr w14:paraId="3385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8" w:hRule="atLeast"/>
        </w:trPr>
        <w:tc>
          <w:tcPr>
            <w:tcW w:w="630" w:type="dxa"/>
            <w:noWrap w:val="0"/>
            <w:vAlign w:val="center"/>
          </w:tcPr>
          <w:p w14:paraId="3C2B0665">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107</w:t>
            </w:r>
          </w:p>
        </w:tc>
        <w:tc>
          <w:tcPr>
            <w:tcW w:w="2388" w:type="dxa"/>
            <w:noWrap w:val="0"/>
            <w:vAlign w:val="center"/>
          </w:tcPr>
          <w:p w14:paraId="0CE0F3CB">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0BFE488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渔港内易燃、易爆、有毒等危险品装卸审批</w:t>
            </w:r>
          </w:p>
        </w:tc>
        <w:tc>
          <w:tcPr>
            <w:tcW w:w="2460" w:type="dxa"/>
            <w:noWrap w:val="0"/>
            <w:vAlign w:val="center"/>
          </w:tcPr>
          <w:p w14:paraId="6CD6594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1FD63A5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《中华人民共和国渔港水域交通安全管理条例》</w:t>
            </w:r>
          </w:p>
        </w:tc>
        <w:tc>
          <w:tcPr>
            <w:tcW w:w="1898" w:type="dxa"/>
            <w:noWrap w:val="0"/>
            <w:vAlign w:val="center"/>
          </w:tcPr>
          <w:p w14:paraId="3416D722">
            <w:pPr>
              <w:pStyle w:val="6"/>
              <w:autoSpaceDE w:val="0"/>
              <w:autoSpaceDN w:val="0"/>
              <w:ind w:left="21" w:leftChars="10"/>
              <w:jc w:val="left"/>
              <w:rPr>
                <w:rFonts w:ascii="Times New Roman" w:hAnsi="Times New Roman" w:cs="Times New Roman"/>
                <w:kern w:val="0"/>
                <w:sz w:val="24"/>
                <w:szCs w:val="22"/>
                <w:lang w:val="en-US"/>
              </w:rPr>
            </w:pPr>
          </w:p>
        </w:tc>
      </w:tr>
      <w:tr w14:paraId="43FE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7" w:hRule="atLeast"/>
        </w:trPr>
        <w:tc>
          <w:tcPr>
            <w:tcW w:w="630" w:type="dxa"/>
            <w:noWrap w:val="0"/>
            <w:vAlign w:val="center"/>
          </w:tcPr>
          <w:p w14:paraId="721B3820">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108</w:t>
            </w:r>
          </w:p>
        </w:tc>
        <w:tc>
          <w:tcPr>
            <w:tcW w:w="2388" w:type="dxa"/>
            <w:noWrap w:val="0"/>
            <w:vAlign w:val="center"/>
          </w:tcPr>
          <w:p w14:paraId="5A25DA62">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7E76FB4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渔业船舶国籍登记</w:t>
            </w:r>
          </w:p>
        </w:tc>
        <w:tc>
          <w:tcPr>
            <w:tcW w:w="2460" w:type="dxa"/>
            <w:noWrap w:val="0"/>
            <w:vAlign w:val="center"/>
          </w:tcPr>
          <w:p w14:paraId="223F351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314DBF4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《中华人民共和国船舶登记条例》</w:t>
            </w:r>
          </w:p>
          <w:p w14:paraId="2A8F6BE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《中华人民共和国渔港水域交通安全管理条例》</w:t>
            </w:r>
          </w:p>
          <w:p w14:paraId="005F365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《中华人民共和国渔业船舶登记办法》</w:t>
            </w:r>
          </w:p>
          <w:p w14:paraId="15C84EC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（农业农村部令</w:t>
            </w:r>
            <w:r>
              <w:rPr>
                <w:rFonts w:ascii="Times New Roman" w:hAnsi="Times New Roman" w:cs="Times New Roman"/>
                <w:kern w:val="0"/>
                <w:sz w:val="24"/>
                <w:szCs w:val="22"/>
                <w:lang w:val="en-US"/>
              </w:rPr>
              <w:t>2012</w:t>
            </w:r>
            <w:r>
              <w:rPr>
                <w:rFonts w:ascii="Times New Roman" w:cs="Times New Roman"/>
                <w:kern w:val="0"/>
                <w:sz w:val="24"/>
                <w:szCs w:val="22"/>
                <w:lang w:val="en-US"/>
              </w:rPr>
              <w:t>年第</w:t>
            </w:r>
            <w:r>
              <w:rPr>
                <w:rFonts w:ascii="Times New Roman" w:hAnsi="Times New Roman" w:cs="Times New Roman"/>
                <w:kern w:val="0"/>
                <w:sz w:val="24"/>
                <w:szCs w:val="22"/>
                <w:lang w:val="en-US"/>
              </w:rPr>
              <w:t>8</w:t>
            </w:r>
            <w:r>
              <w:rPr>
                <w:rFonts w:ascii="Times New Roman" w:cs="Times New Roman"/>
                <w:kern w:val="0"/>
                <w:sz w:val="24"/>
                <w:szCs w:val="22"/>
                <w:lang w:val="en-US"/>
              </w:rPr>
              <w:t>号公布，农业农村部令</w:t>
            </w:r>
            <w:r>
              <w:rPr>
                <w:rFonts w:ascii="Times New Roman" w:hAnsi="Times New Roman" w:cs="Times New Roman"/>
                <w:kern w:val="0"/>
                <w:sz w:val="24"/>
                <w:szCs w:val="22"/>
                <w:lang w:val="en-US"/>
              </w:rPr>
              <w:t>2013</w:t>
            </w:r>
            <w:r>
              <w:rPr>
                <w:rFonts w:ascii="Times New Roman" w:cs="Times New Roman"/>
                <w:kern w:val="0"/>
                <w:sz w:val="24"/>
                <w:szCs w:val="22"/>
                <w:lang w:val="en-US"/>
              </w:rPr>
              <w:t>年第</w:t>
            </w:r>
            <w:r>
              <w:rPr>
                <w:rFonts w:ascii="Times New Roman" w:hAnsi="Times New Roman" w:cs="Times New Roman"/>
                <w:kern w:val="0"/>
                <w:sz w:val="24"/>
                <w:szCs w:val="22"/>
                <w:lang w:val="en-US"/>
              </w:rPr>
              <w:t>5</w:t>
            </w:r>
            <w:r>
              <w:rPr>
                <w:rFonts w:ascii="Times New Roman" w:cs="Times New Roman"/>
                <w:kern w:val="0"/>
                <w:sz w:val="24"/>
                <w:szCs w:val="22"/>
                <w:lang w:val="en-US"/>
              </w:rPr>
              <w:t>号修正</w:t>
            </w:r>
            <w:r>
              <w:rPr>
                <w:rFonts w:ascii="Times New Roman" w:hAnsi="Times New Roman" w:cs="Times New Roman"/>
                <w:kern w:val="0"/>
                <w:sz w:val="24"/>
                <w:szCs w:val="22"/>
                <w:lang w:val="en-US"/>
              </w:rPr>
              <w:t>)</w:t>
            </w:r>
          </w:p>
        </w:tc>
        <w:tc>
          <w:tcPr>
            <w:tcW w:w="1898" w:type="dxa"/>
            <w:noWrap w:val="0"/>
            <w:vAlign w:val="center"/>
          </w:tcPr>
          <w:p w14:paraId="1D6E93C0">
            <w:pPr>
              <w:pStyle w:val="6"/>
              <w:autoSpaceDE w:val="0"/>
              <w:autoSpaceDN w:val="0"/>
              <w:ind w:left="21" w:leftChars="10"/>
              <w:jc w:val="left"/>
              <w:rPr>
                <w:rFonts w:ascii="Times New Roman" w:hAnsi="Times New Roman" w:cs="Times New Roman"/>
                <w:kern w:val="0"/>
                <w:sz w:val="24"/>
                <w:szCs w:val="22"/>
                <w:lang w:val="en-US"/>
              </w:rPr>
            </w:pPr>
          </w:p>
        </w:tc>
      </w:tr>
      <w:tr w14:paraId="0947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25B1A7A0">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109</w:t>
            </w:r>
          </w:p>
        </w:tc>
        <w:tc>
          <w:tcPr>
            <w:tcW w:w="2388" w:type="dxa"/>
            <w:noWrap w:val="0"/>
            <w:vAlign w:val="center"/>
          </w:tcPr>
          <w:p w14:paraId="515844E7">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区文化和旅游局</w:t>
            </w:r>
          </w:p>
        </w:tc>
        <w:tc>
          <w:tcPr>
            <w:tcW w:w="2340" w:type="dxa"/>
            <w:noWrap w:val="0"/>
            <w:vAlign w:val="center"/>
          </w:tcPr>
          <w:p w14:paraId="4745A15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文艺表演团体设立审批</w:t>
            </w:r>
          </w:p>
        </w:tc>
        <w:tc>
          <w:tcPr>
            <w:tcW w:w="2460" w:type="dxa"/>
            <w:noWrap w:val="0"/>
            <w:vAlign w:val="center"/>
          </w:tcPr>
          <w:p w14:paraId="5CD2845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区行政审批局</w:t>
            </w:r>
          </w:p>
        </w:tc>
        <w:tc>
          <w:tcPr>
            <w:tcW w:w="4140" w:type="dxa"/>
            <w:noWrap w:val="0"/>
            <w:vAlign w:val="center"/>
          </w:tcPr>
          <w:p w14:paraId="7ADBF5D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《营业性演出管理条例》</w:t>
            </w:r>
          </w:p>
        </w:tc>
        <w:tc>
          <w:tcPr>
            <w:tcW w:w="1898" w:type="dxa"/>
            <w:noWrap w:val="0"/>
            <w:vAlign w:val="center"/>
          </w:tcPr>
          <w:p w14:paraId="60562AFF">
            <w:pPr>
              <w:pStyle w:val="6"/>
              <w:autoSpaceDE w:val="0"/>
              <w:autoSpaceDN w:val="0"/>
              <w:ind w:left="21" w:leftChars="10"/>
              <w:jc w:val="left"/>
              <w:rPr>
                <w:rFonts w:ascii="Times New Roman" w:hAnsi="Times New Roman" w:cs="Times New Roman"/>
                <w:kern w:val="0"/>
                <w:sz w:val="24"/>
                <w:szCs w:val="22"/>
                <w:lang w:val="en-US"/>
              </w:rPr>
            </w:pPr>
          </w:p>
        </w:tc>
      </w:tr>
      <w:tr w14:paraId="03BA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1" w:hRule="atLeast"/>
        </w:trPr>
        <w:tc>
          <w:tcPr>
            <w:tcW w:w="630" w:type="dxa"/>
            <w:noWrap w:val="0"/>
            <w:vAlign w:val="center"/>
          </w:tcPr>
          <w:p w14:paraId="54AF9158">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110</w:t>
            </w:r>
          </w:p>
        </w:tc>
        <w:tc>
          <w:tcPr>
            <w:tcW w:w="2388" w:type="dxa"/>
            <w:noWrap w:val="0"/>
            <w:vAlign w:val="center"/>
          </w:tcPr>
          <w:p w14:paraId="76FDE25D">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区文化和旅游局</w:t>
            </w:r>
          </w:p>
        </w:tc>
        <w:tc>
          <w:tcPr>
            <w:tcW w:w="2340" w:type="dxa"/>
            <w:noWrap w:val="0"/>
            <w:vAlign w:val="center"/>
          </w:tcPr>
          <w:p w14:paraId="3D353C3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营业性演出审批</w:t>
            </w:r>
          </w:p>
        </w:tc>
        <w:tc>
          <w:tcPr>
            <w:tcW w:w="2460" w:type="dxa"/>
            <w:noWrap w:val="0"/>
            <w:vAlign w:val="center"/>
          </w:tcPr>
          <w:p w14:paraId="6262F4A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区行政审批局</w:t>
            </w:r>
          </w:p>
        </w:tc>
        <w:tc>
          <w:tcPr>
            <w:tcW w:w="4140" w:type="dxa"/>
            <w:noWrap w:val="0"/>
            <w:vAlign w:val="center"/>
          </w:tcPr>
          <w:p w14:paraId="1E8153B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《营业性演出管理条例》</w:t>
            </w:r>
          </w:p>
          <w:p w14:paraId="7E3DA2B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《营业性演出管理条例实施细则》（文化和旅游部令第</w:t>
            </w:r>
            <w:r>
              <w:rPr>
                <w:rFonts w:ascii="Times New Roman" w:hAnsi="Times New Roman" w:cs="Times New Roman"/>
                <w:kern w:val="0"/>
                <w:sz w:val="24"/>
                <w:szCs w:val="22"/>
                <w:lang w:val="en-US"/>
              </w:rPr>
              <w:t>47</w:t>
            </w:r>
            <w:r>
              <w:rPr>
                <w:rFonts w:ascii="Times New Roman" w:cs="Times New Roman"/>
                <w:kern w:val="0"/>
                <w:sz w:val="24"/>
                <w:szCs w:val="22"/>
                <w:lang w:val="en-US"/>
              </w:rPr>
              <w:t>号公布，文化和旅游部令第</w:t>
            </w:r>
            <w:r>
              <w:rPr>
                <w:rFonts w:ascii="Times New Roman" w:hAnsi="Times New Roman" w:cs="Times New Roman"/>
                <w:kern w:val="0"/>
                <w:sz w:val="24"/>
                <w:szCs w:val="22"/>
                <w:lang w:val="en-US"/>
              </w:rPr>
              <w:t>57</w:t>
            </w:r>
            <w:r>
              <w:rPr>
                <w:rFonts w:ascii="Times New Roman" w:cs="Times New Roman"/>
                <w:kern w:val="0"/>
                <w:sz w:val="24"/>
                <w:szCs w:val="22"/>
                <w:lang w:val="en-US"/>
              </w:rPr>
              <w:t>号修正，文化和旅游部第</w:t>
            </w:r>
            <w:r>
              <w:rPr>
                <w:rFonts w:ascii="Times New Roman" w:hAnsi="Times New Roman" w:cs="Times New Roman"/>
                <w:kern w:val="0"/>
                <w:sz w:val="24"/>
                <w:szCs w:val="22"/>
                <w:lang w:val="en-US"/>
              </w:rPr>
              <w:t>9</w:t>
            </w:r>
            <w:r>
              <w:rPr>
                <w:rFonts w:ascii="Times New Roman" w:cs="Times New Roman"/>
                <w:kern w:val="0"/>
                <w:sz w:val="24"/>
                <w:szCs w:val="22"/>
                <w:lang w:val="en-US"/>
              </w:rPr>
              <w:t>号令第二次修订）</w:t>
            </w:r>
          </w:p>
        </w:tc>
        <w:tc>
          <w:tcPr>
            <w:tcW w:w="1898" w:type="dxa"/>
            <w:noWrap w:val="0"/>
            <w:vAlign w:val="center"/>
          </w:tcPr>
          <w:p w14:paraId="5977FA0A">
            <w:pPr>
              <w:pStyle w:val="6"/>
              <w:autoSpaceDE w:val="0"/>
              <w:autoSpaceDN w:val="0"/>
              <w:ind w:left="21" w:leftChars="10"/>
              <w:jc w:val="left"/>
              <w:rPr>
                <w:rFonts w:ascii="Times New Roman" w:hAnsi="Times New Roman" w:cs="Times New Roman"/>
                <w:kern w:val="0"/>
                <w:sz w:val="24"/>
                <w:szCs w:val="22"/>
                <w:lang w:val="en-US"/>
              </w:rPr>
            </w:pPr>
          </w:p>
        </w:tc>
      </w:tr>
      <w:tr w14:paraId="4C7D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trPr>
        <w:tc>
          <w:tcPr>
            <w:tcW w:w="630" w:type="dxa"/>
            <w:noWrap w:val="0"/>
            <w:vAlign w:val="center"/>
          </w:tcPr>
          <w:p w14:paraId="5B0D78C6">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111</w:t>
            </w:r>
          </w:p>
        </w:tc>
        <w:tc>
          <w:tcPr>
            <w:tcW w:w="2388" w:type="dxa"/>
            <w:noWrap w:val="0"/>
            <w:vAlign w:val="center"/>
          </w:tcPr>
          <w:p w14:paraId="0C9045DD">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区文化和旅游局</w:t>
            </w:r>
          </w:p>
        </w:tc>
        <w:tc>
          <w:tcPr>
            <w:tcW w:w="2340" w:type="dxa"/>
            <w:noWrap w:val="0"/>
            <w:vAlign w:val="center"/>
          </w:tcPr>
          <w:p w14:paraId="2B33DC5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娱乐场所经营活动审批</w:t>
            </w:r>
          </w:p>
        </w:tc>
        <w:tc>
          <w:tcPr>
            <w:tcW w:w="2460" w:type="dxa"/>
            <w:noWrap w:val="0"/>
            <w:vAlign w:val="center"/>
          </w:tcPr>
          <w:p w14:paraId="67EDF03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区行政审批局</w:t>
            </w:r>
          </w:p>
        </w:tc>
        <w:tc>
          <w:tcPr>
            <w:tcW w:w="4140" w:type="dxa"/>
            <w:noWrap w:val="0"/>
            <w:vAlign w:val="center"/>
          </w:tcPr>
          <w:p w14:paraId="74670C8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《娱乐场所管理条例》</w:t>
            </w:r>
          </w:p>
        </w:tc>
        <w:tc>
          <w:tcPr>
            <w:tcW w:w="1898" w:type="dxa"/>
            <w:noWrap w:val="0"/>
            <w:vAlign w:val="center"/>
          </w:tcPr>
          <w:p w14:paraId="184F4AEF">
            <w:pPr>
              <w:pStyle w:val="6"/>
              <w:autoSpaceDE w:val="0"/>
              <w:autoSpaceDN w:val="0"/>
              <w:ind w:left="21" w:leftChars="10"/>
              <w:jc w:val="left"/>
              <w:rPr>
                <w:rFonts w:ascii="Times New Roman" w:hAnsi="Times New Roman" w:cs="Times New Roman"/>
                <w:kern w:val="0"/>
                <w:sz w:val="24"/>
                <w:szCs w:val="22"/>
                <w:lang w:val="en-US"/>
              </w:rPr>
            </w:pPr>
          </w:p>
        </w:tc>
      </w:tr>
      <w:tr w14:paraId="6D31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2419887F">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112</w:t>
            </w:r>
          </w:p>
        </w:tc>
        <w:tc>
          <w:tcPr>
            <w:tcW w:w="2388" w:type="dxa"/>
            <w:noWrap w:val="0"/>
            <w:vAlign w:val="center"/>
          </w:tcPr>
          <w:p w14:paraId="0DFDB8B0">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区文化和旅游局</w:t>
            </w:r>
          </w:p>
        </w:tc>
        <w:tc>
          <w:tcPr>
            <w:tcW w:w="2340" w:type="dxa"/>
            <w:noWrap w:val="0"/>
            <w:vAlign w:val="center"/>
          </w:tcPr>
          <w:p w14:paraId="0D70D62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互联网上网服务营业场所筹建审批</w:t>
            </w:r>
          </w:p>
        </w:tc>
        <w:tc>
          <w:tcPr>
            <w:tcW w:w="2460" w:type="dxa"/>
            <w:noWrap w:val="0"/>
            <w:vAlign w:val="center"/>
          </w:tcPr>
          <w:p w14:paraId="2B43698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区行政审批局</w:t>
            </w:r>
          </w:p>
        </w:tc>
        <w:tc>
          <w:tcPr>
            <w:tcW w:w="4140" w:type="dxa"/>
            <w:noWrap w:val="0"/>
            <w:vAlign w:val="center"/>
          </w:tcPr>
          <w:p w14:paraId="0DF0CC9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《互联网上网服务营业场所管理条例》</w:t>
            </w:r>
          </w:p>
        </w:tc>
        <w:tc>
          <w:tcPr>
            <w:tcW w:w="1898" w:type="dxa"/>
            <w:noWrap w:val="0"/>
            <w:vAlign w:val="center"/>
          </w:tcPr>
          <w:p w14:paraId="377E6839">
            <w:pPr>
              <w:pStyle w:val="6"/>
              <w:autoSpaceDE w:val="0"/>
              <w:autoSpaceDN w:val="0"/>
              <w:ind w:left="21" w:leftChars="10"/>
              <w:jc w:val="left"/>
              <w:rPr>
                <w:rFonts w:ascii="Times New Roman" w:hAnsi="Times New Roman" w:cs="Times New Roman"/>
                <w:kern w:val="0"/>
                <w:sz w:val="24"/>
                <w:szCs w:val="22"/>
                <w:lang w:val="en-US"/>
              </w:rPr>
            </w:pPr>
          </w:p>
        </w:tc>
      </w:tr>
      <w:tr w14:paraId="2C7B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630" w:type="dxa"/>
            <w:noWrap w:val="0"/>
            <w:vAlign w:val="center"/>
          </w:tcPr>
          <w:p w14:paraId="21F37AB6">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113</w:t>
            </w:r>
          </w:p>
        </w:tc>
        <w:tc>
          <w:tcPr>
            <w:tcW w:w="2388" w:type="dxa"/>
            <w:noWrap w:val="0"/>
            <w:vAlign w:val="center"/>
          </w:tcPr>
          <w:p w14:paraId="6CC1CCE3">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区文化和旅游局</w:t>
            </w:r>
          </w:p>
        </w:tc>
        <w:tc>
          <w:tcPr>
            <w:tcW w:w="2340" w:type="dxa"/>
            <w:noWrap w:val="0"/>
            <w:vAlign w:val="center"/>
          </w:tcPr>
          <w:p w14:paraId="37CE84F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互联网上网服务经营活动审批</w:t>
            </w:r>
          </w:p>
        </w:tc>
        <w:tc>
          <w:tcPr>
            <w:tcW w:w="2460" w:type="dxa"/>
            <w:noWrap w:val="0"/>
            <w:vAlign w:val="center"/>
          </w:tcPr>
          <w:p w14:paraId="528E985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区行政审批局</w:t>
            </w:r>
          </w:p>
        </w:tc>
        <w:tc>
          <w:tcPr>
            <w:tcW w:w="4140" w:type="dxa"/>
            <w:noWrap w:val="0"/>
            <w:vAlign w:val="center"/>
          </w:tcPr>
          <w:p w14:paraId="530AD01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《互联网上网服务营业场所管理条例》</w:t>
            </w:r>
          </w:p>
        </w:tc>
        <w:tc>
          <w:tcPr>
            <w:tcW w:w="1898" w:type="dxa"/>
            <w:noWrap w:val="0"/>
            <w:vAlign w:val="center"/>
          </w:tcPr>
          <w:p w14:paraId="722154C4">
            <w:pPr>
              <w:pStyle w:val="6"/>
              <w:autoSpaceDE w:val="0"/>
              <w:autoSpaceDN w:val="0"/>
              <w:ind w:left="21" w:leftChars="10"/>
              <w:jc w:val="left"/>
              <w:rPr>
                <w:rFonts w:ascii="Times New Roman" w:hAnsi="Times New Roman" w:cs="Times New Roman"/>
                <w:kern w:val="0"/>
                <w:sz w:val="24"/>
                <w:szCs w:val="22"/>
                <w:lang w:val="en-US"/>
              </w:rPr>
            </w:pPr>
          </w:p>
        </w:tc>
      </w:tr>
      <w:tr w14:paraId="5E26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630" w:type="dxa"/>
            <w:noWrap w:val="0"/>
            <w:vAlign w:val="center"/>
          </w:tcPr>
          <w:p w14:paraId="7FDC4E78">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114</w:t>
            </w:r>
          </w:p>
        </w:tc>
        <w:tc>
          <w:tcPr>
            <w:tcW w:w="2388" w:type="dxa"/>
            <w:noWrap w:val="0"/>
            <w:vAlign w:val="center"/>
          </w:tcPr>
          <w:p w14:paraId="66D63C00">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区文化和旅游局</w:t>
            </w:r>
          </w:p>
        </w:tc>
        <w:tc>
          <w:tcPr>
            <w:tcW w:w="2340" w:type="dxa"/>
            <w:noWrap w:val="0"/>
            <w:vAlign w:val="center"/>
          </w:tcPr>
          <w:p w14:paraId="6DC593E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建设工程文物保护许可</w:t>
            </w:r>
          </w:p>
        </w:tc>
        <w:tc>
          <w:tcPr>
            <w:tcW w:w="2460" w:type="dxa"/>
            <w:noWrap w:val="0"/>
            <w:vAlign w:val="center"/>
          </w:tcPr>
          <w:p w14:paraId="51D8CAD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区政府（由区文化和旅游局承办，征得上一级文物部门同意）；区文化和旅游局</w:t>
            </w:r>
          </w:p>
        </w:tc>
        <w:tc>
          <w:tcPr>
            <w:tcW w:w="4140" w:type="dxa"/>
            <w:noWrap w:val="0"/>
            <w:vAlign w:val="center"/>
          </w:tcPr>
          <w:p w14:paraId="06EB9AE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《中华人民共和国文物保护法》</w:t>
            </w:r>
          </w:p>
        </w:tc>
        <w:tc>
          <w:tcPr>
            <w:tcW w:w="1898" w:type="dxa"/>
            <w:noWrap w:val="0"/>
            <w:vAlign w:val="center"/>
          </w:tcPr>
          <w:p w14:paraId="3E9FD5AA">
            <w:pPr>
              <w:pStyle w:val="6"/>
              <w:autoSpaceDE w:val="0"/>
              <w:autoSpaceDN w:val="0"/>
              <w:ind w:left="21" w:leftChars="10"/>
              <w:jc w:val="left"/>
              <w:rPr>
                <w:rFonts w:ascii="Times New Roman" w:hAnsi="Times New Roman" w:cs="Times New Roman"/>
                <w:kern w:val="0"/>
                <w:sz w:val="24"/>
                <w:szCs w:val="22"/>
                <w:lang w:val="en-US"/>
              </w:rPr>
            </w:pPr>
          </w:p>
        </w:tc>
      </w:tr>
      <w:tr w14:paraId="0E9E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trPr>
        <w:tc>
          <w:tcPr>
            <w:tcW w:w="630" w:type="dxa"/>
            <w:noWrap w:val="0"/>
            <w:vAlign w:val="center"/>
          </w:tcPr>
          <w:p w14:paraId="19C117CA">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115</w:t>
            </w:r>
          </w:p>
        </w:tc>
        <w:tc>
          <w:tcPr>
            <w:tcW w:w="2388" w:type="dxa"/>
            <w:noWrap w:val="0"/>
            <w:vAlign w:val="center"/>
          </w:tcPr>
          <w:p w14:paraId="3C72E791">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区文化和旅游局</w:t>
            </w:r>
          </w:p>
        </w:tc>
        <w:tc>
          <w:tcPr>
            <w:tcW w:w="2340" w:type="dxa"/>
            <w:noWrap w:val="0"/>
            <w:vAlign w:val="center"/>
          </w:tcPr>
          <w:p w14:paraId="7745D28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文物保护单位原址保护措施审批</w:t>
            </w:r>
          </w:p>
        </w:tc>
        <w:tc>
          <w:tcPr>
            <w:tcW w:w="2460" w:type="dxa"/>
            <w:noWrap w:val="0"/>
            <w:vAlign w:val="center"/>
          </w:tcPr>
          <w:p w14:paraId="17A120C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区文化和旅游局</w:t>
            </w:r>
          </w:p>
        </w:tc>
        <w:tc>
          <w:tcPr>
            <w:tcW w:w="4140" w:type="dxa"/>
            <w:noWrap w:val="0"/>
            <w:vAlign w:val="center"/>
          </w:tcPr>
          <w:p w14:paraId="28F979A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《中华人民共和国文物保护法》</w:t>
            </w:r>
          </w:p>
        </w:tc>
        <w:tc>
          <w:tcPr>
            <w:tcW w:w="1898" w:type="dxa"/>
            <w:noWrap w:val="0"/>
            <w:vAlign w:val="center"/>
          </w:tcPr>
          <w:p w14:paraId="743108FC">
            <w:pPr>
              <w:pStyle w:val="6"/>
              <w:autoSpaceDE w:val="0"/>
              <w:autoSpaceDN w:val="0"/>
              <w:ind w:left="21" w:leftChars="10"/>
              <w:jc w:val="left"/>
              <w:rPr>
                <w:rFonts w:ascii="Times New Roman" w:hAnsi="Times New Roman" w:cs="Times New Roman"/>
                <w:kern w:val="0"/>
                <w:sz w:val="24"/>
                <w:szCs w:val="22"/>
                <w:lang w:val="en-US"/>
              </w:rPr>
            </w:pPr>
          </w:p>
        </w:tc>
      </w:tr>
      <w:tr w14:paraId="06A6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5" w:hRule="atLeast"/>
        </w:trPr>
        <w:tc>
          <w:tcPr>
            <w:tcW w:w="630" w:type="dxa"/>
            <w:noWrap w:val="0"/>
            <w:vAlign w:val="center"/>
          </w:tcPr>
          <w:p w14:paraId="549F04DC">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116</w:t>
            </w:r>
          </w:p>
        </w:tc>
        <w:tc>
          <w:tcPr>
            <w:tcW w:w="2388" w:type="dxa"/>
            <w:noWrap w:val="0"/>
            <w:vAlign w:val="center"/>
          </w:tcPr>
          <w:p w14:paraId="3154E64F">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区文化和旅游局</w:t>
            </w:r>
          </w:p>
        </w:tc>
        <w:tc>
          <w:tcPr>
            <w:tcW w:w="2340" w:type="dxa"/>
            <w:noWrap w:val="0"/>
            <w:vAlign w:val="center"/>
          </w:tcPr>
          <w:p w14:paraId="17953D5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sz w:val="24"/>
              </w:rPr>
              <w:t>核定为文物保护单位的属于国家所有的纪念建筑物或者古建筑改变用途审批</w:t>
            </w:r>
          </w:p>
        </w:tc>
        <w:tc>
          <w:tcPr>
            <w:tcW w:w="2460" w:type="dxa"/>
            <w:noWrap w:val="0"/>
            <w:vAlign w:val="center"/>
          </w:tcPr>
          <w:p w14:paraId="2F3456A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区政府</w:t>
            </w:r>
            <w:r>
              <w:rPr>
                <w:rFonts w:ascii="Times New Roman" w:hAnsi="Times New Roman" w:cs="Times New Roman"/>
                <w:kern w:val="0"/>
                <w:sz w:val="24"/>
                <w:szCs w:val="22"/>
                <w:lang w:val="en-US"/>
              </w:rPr>
              <w:t>(</w:t>
            </w:r>
            <w:r>
              <w:rPr>
                <w:rFonts w:ascii="Times New Roman" w:cs="Times New Roman"/>
                <w:kern w:val="0"/>
                <w:sz w:val="24"/>
                <w:szCs w:val="22"/>
                <w:lang w:val="en-US"/>
              </w:rPr>
              <w:t>由区文化和旅游局承办，征得上一级文物部门同意</w:t>
            </w:r>
            <w:r>
              <w:rPr>
                <w:rFonts w:ascii="Times New Roman" w:hAnsi="Times New Roman" w:cs="Times New Roman"/>
                <w:kern w:val="0"/>
                <w:sz w:val="24"/>
                <w:szCs w:val="22"/>
                <w:lang w:val="en-US"/>
              </w:rPr>
              <w:t>)</w:t>
            </w:r>
          </w:p>
        </w:tc>
        <w:tc>
          <w:tcPr>
            <w:tcW w:w="4140" w:type="dxa"/>
            <w:noWrap w:val="0"/>
            <w:vAlign w:val="center"/>
          </w:tcPr>
          <w:p w14:paraId="3B8807E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《中华人民共和国文物保护法》</w:t>
            </w:r>
          </w:p>
        </w:tc>
        <w:tc>
          <w:tcPr>
            <w:tcW w:w="1898" w:type="dxa"/>
            <w:noWrap w:val="0"/>
            <w:vAlign w:val="center"/>
          </w:tcPr>
          <w:p w14:paraId="0677C1F0">
            <w:pPr>
              <w:pStyle w:val="6"/>
              <w:autoSpaceDE w:val="0"/>
              <w:autoSpaceDN w:val="0"/>
              <w:ind w:left="21" w:leftChars="10"/>
              <w:jc w:val="left"/>
              <w:rPr>
                <w:rFonts w:ascii="Times New Roman" w:hAnsi="Times New Roman" w:cs="Times New Roman"/>
                <w:kern w:val="0"/>
                <w:sz w:val="24"/>
                <w:szCs w:val="22"/>
                <w:lang w:val="en-US"/>
              </w:rPr>
            </w:pPr>
          </w:p>
        </w:tc>
      </w:tr>
      <w:tr w14:paraId="4A91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630" w:type="dxa"/>
            <w:noWrap w:val="0"/>
            <w:vAlign w:val="center"/>
          </w:tcPr>
          <w:p w14:paraId="6AD3AE9D">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117</w:t>
            </w:r>
          </w:p>
        </w:tc>
        <w:tc>
          <w:tcPr>
            <w:tcW w:w="2388" w:type="dxa"/>
            <w:noWrap w:val="0"/>
            <w:vAlign w:val="center"/>
          </w:tcPr>
          <w:p w14:paraId="5C87443A">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区文化和旅游局</w:t>
            </w:r>
          </w:p>
        </w:tc>
        <w:tc>
          <w:tcPr>
            <w:tcW w:w="2340" w:type="dxa"/>
            <w:noWrap w:val="0"/>
            <w:vAlign w:val="center"/>
          </w:tcPr>
          <w:p w14:paraId="7A4EEE9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不可移动文物修缮审批</w:t>
            </w:r>
          </w:p>
        </w:tc>
        <w:tc>
          <w:tcPr>
            <w:tcW w:w="2460" w:type="dxa"/>
            <w:noWrap w:val="0"/>
            <w:vAlign w:val="center"/>
          </w:tcPr>
          <w:p w14:paraId="55757BC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区文化和旅游局</w:t>
            </w:r>
          </w:p>
        </w:tc>
        <w:tc>
          <w:tcPr>
            <w:tcW w:w="4140" w:type="dxa"/>
            <w:noWrap w:val="0"/>
            <w:vAlign w:val="center"/>
          </w:tcPr>
          <w:p w14:paraId="61CDF1C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《中华人民共和国文物保护法》</w:t>
            </w:r>
          </w:p>
        </w:tc>
        <w:tc>
          <w:tcPr>
            <w:tcW w:w="1898" w:type="dxa"/>
            <w:noWrap w:val="0"/>
            <w:vAlign w:val="center"/>
          </w:tcPr>
          <w:p w14:paraId="44539C7F">
            <w:pPr>
              <w:pStyle w:val="6"/>
              <w:autoSpaceDE w:val="0"/>
              <w:autoSpaceDN w:val="0"/>
              <w:ind w:left="21" w:leftChars="10"/>
              <w:jc w:val="left"/>
              <w:rPr>
                <w:rFonts w:ascii="Times New Roman" w:hAnsi="Times New Roman" w:cs="Times New Roman"/>
                <w:kern w:val="0"/>
                <w:sz w:val="24"/>
                <w:szCs w:val="22"/>
                <w:lang w:val="en-US"/>
              </w:rPr>
            </w:pPr>
          </w:p>
        </w:tc>
      </w:tr>
      <w:tr w14:paraId="1810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8" w:hRule="atLeast"/>
        </w:trPr>
        <w:tc>
          <w:tcPr>
            <w:tcW w:w="630" w:type="dxa"/>
            <w:noWrap w:val="0"/>
            <w:vAlign w:val="center"/>
          </w:tcPr>
          <w:p w14:paraId="410031BE">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118</w:t>
            </w:r>
          </w:p>
        </w:tc>
        <w:tc>
          <w:tcPr>
            <w:tcW w:w="2388" w:type="dxa"/>
            <w:noWrap w:val="0"/>
            <w:vAlign w:val="center"/>
          </w:tcPr>
          <w:p w14:paraId="6FB16EA0">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区文化和旅游局</w:t>
            </w:r>
          </w:p>
        </w:tc>
        <w:tc>
          <w:tcPr>
            <w:tcW w:w="2340" w:type="dxa"/>
            <w:noWrap w:val="0"/>
            <w:vAlign w:val="center"/>
          </w:tcPr>
          <w:p w14:paraId="3A17468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非国有文物收藏单位和其他单位借用国有馆藏文物审批</w:t>
            </w:r>
          </w:p>
        </w:tc>
        <w:tc>
          <w:tcPr>
            <w:tcW w:w="2460" w:type="dxa"/>
            <w:noWrap w:val="0"/>
            <w:vAlign w:val="center"/>
          </w:tcPr>
          <w:p w14:paraId="2BCDC6F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区文化和旅游局</w:t>
            </w:r>
          </w:p>
        </w:tc>
        <w:tc>
          <w:tcPr>
            <w:tcW w:w="4140" w:type="dxa"/>
            <w:noWrap w:val="0"/>
            <w:vAlign w:val="center"/>
          </w:tcPr>
          <w:p w14:paraId="5015F8E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《中华人民共和国文物保护法》</w:t>
            </w:r>
          </w:p>
        </w:tc>
        <w:tc>
          <w:tcPr>
            <w:tcW w:w="1898" w:type="dxa"/>
            <w:noWrap w:val="0"/>
            <w:vAlign w:val="center"/>
          </w:tcPr>
          <w:p w14:paraId="39035ACF">
            <w:pPr>
              <w:pStyle w:val="6"/>
              <w:autoSpaceDE w:val="0"/>
              <w:autoSpaceDN w:val="0"/>
              <w:ind w:left="21" w:leftChars="10"/>
              <w:jc w:val="left"/>
              <w:rPr>
                <w:rFonts w:ascii="Times New Roman" w:hAnsi="Times New Roman" w:cs="Times New Roman"/>
                <w:kern w:val="0"/>
                <w:sz w:val="24"/>
                <w:szCs w:val="22"/>
                <w:lang w:val="en-US"/>
              </w:rPr>
            </w:pPr>
          </w:p>
        </w:tc>
      </w:tr>
      <w:tr w14:paraId="11BF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3" w:hRule="atLeast"/>
        </w:trPr>
        <w:tc>
          <w:tcPr>
            <w:tcW w:w="630" w:type="dxa"/>
            <w:noWrap w:val="0"/>
            <w:vAlign w:val="center"/>
          </w:tcPr>
          <w:p w14:paraId="02D1CB17">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119</w:t>
            </w:r>
          </w:p>
        </w:tc>
        <w:tc>
          <w:tcPr>
            <w:tcW w:w="2388" w:type="dxa"/>
            <w:noWrap w:val="0"/>
            <w:vAlign w:val="center"/>
          </w:tcPr>
          <w:p w14:paraId="48B505DA">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区文化和旅游局</w:t>
            </w:r>
          </w:p>
        </w:tc>
        <w:tc>
          <w:tcPr>
            <w:tcW w:w="2340" w:type="dxa"/>
            <w:noWrap w:val="0"/>
            <w:vAlign w:val="center"/>
          </w:tcPr>
          <w:p w14:paraId="632AA3E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博物馆处理不够入藏标准、无保存价值的文物或标本审批</w:t>
            </w:r>
          </w:p>
        </w:tc>
        <w:tc>
          <w:tcPr>
            <w:tcW w:w="2460" w:type="dxa"/>
            <w:noWrap w:val="0"/>
            <w:vAlign w:val="center"/>
          </w:tcPr>
          <w:p w14:paraId="306A062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区文化和旅游局</w:t>
            </w:r>
          </w:p>
        </w:tc>
        <w:tc>
          <w:tcPr>
            <w:tcW w:w="4140" w:type="dxa"/>
            <w:noWrap w:val="0"/>
            <w:vAlign w:val="center"/>
          </w:tcPr>
          <w:p w14:paraId="7F5916B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《国务院对确需保留的行政审批项目设定行政许可的决定》</w:t>
            </w:r>
          </w:p>
        </w:tc>
        <w:tc>
          <w:tcPr>
            <w:tcW w:w="1898" w:type="dxa"/>
            <w:noWrap w:val="0"/>
            <w:vAlign w:val="center"/>
          </w:tcPr>
          <w:p w14:paraId="3970A648">
            <w:pPr>
              <w:pStyle w:val="6"/>
              <w:autoSpaceDE w:val="0"/>
              <w:autoSpaceDN w:val="0"/>
              <w:ind w:left="21" w:leftChars="10"/>
              <w:jc w:val="left"/>
              <w:rPr>
                <w:rFonts w:ascii="Times New Roman" w:hAnsi="Times New Roman" w:cs="Times New Roman"/>
                <w:kern w:val="0"/>
                <w:sz w:val="24"/>
                <w:szCs w:val="22"/>
                <w:lang w:val="en-US"/>
              </w:rPr>
            </w:pPr>
          </w:p>
        </w:tc>
      </w:tr>
      <w:tr w14:paraId="5810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trPr>
        <w:tc>
          <w:tcPr>
            <w:tcW w:w="630" w:type="dxa"/>
            <w:noWrap w:val="0"/>
            <w:vAlign w:val="center"/>
          </w:tcPr>
          <w:p w14:paraId="4319590D">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120</w:t>
            </w:r>
          </w:p>
        </w:tc>
        <w:tc>
          <w:tcPr>
            <w:tcW w:w="2388" w:type="dxa"/>
            <w:noWrap w:val="0"/>
            <w:vAlign w:val="center"/>
          </w:tcPr>
          <w:p w14:paraId="5F10E4D1">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区卫生健康委员会</w:t>
            </w:r>
          </w:p>
        </w:tc>
        <w:tc>
          <w:tcPr>
            <w:tcW w:w="2340" w:type="dxa"/>
            <w:noWrap w:val="0"/>
            <w:vAlign w:val="center"/>
          </w:tcPr>
          <w:p w14:paraId="18AECC1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公共场所卫生许可</w:t>
            </w:r>
          </w:p>
        </w:tc>
        <w:tc>
          <w:tcPr>
            <w:tcW w:w="2460" w:type="dxa"/>
            <w:noWrap w:val="0"/>
            <w:vAlign w:val="center"/>
          </w:tcPr>
          <w:p w14:paraId="060CEE7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区行政审批局</w:t>
            </w:r>
          </w:p>
        </w:tc>
        <w:tc>
          <w:tcPr>
            <w:tcW w:w="4140" w:type="dxa"/>
            <w:noWrap w:val="0"/>
            <w:vAlign w:val="center"/>
          </w:tcPr>
          <w:p w14:paraId="746CCC3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《公共场所卫生管理条例》</w:t>
            </w:r>
          </w:p>
        </w:tc>
        <w:tc>
          <w:tcPr>
            <w:tcW w:w="1898" w:type="dxa"/>
            <w:noWrap w:val="0"/>
            <w:vAlign w:val="center"/>
          </w:tcPr>
          <w:p w14:paraId="1A3F8416">
            <w:pPr>
              <w:pStyle w:val="6"/>
              <w:autoSpaceDE w:val="0"/>
              <w:autoSpaceDN w:val="0"/>
              <w:ind w:left="21" w:leftChars="10"/>
              <w:jc w:val="left"/>
              <w:rPr>
                <w:rFonts w:ascii="Times New Roman" w:hAnsi="Times New Roman" w:cs="Times New Roman"/>
                <w:kern w:val="0"/>
                <w:sz w:val="24"/>
                <w:szCs w:val="22"/>
                <w:lang w:val="en-US"/>
              </w:rPr>
            </w:pPr>
          </w:p>
        </w:tc>
      </w:tr>
      <w:tr w14:paraId="3A79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trPr>
        <w:tc>
          <w:tcPr>
            <w:tcW w:w="630" w:type="dxa"/>
            <w:noWrap w:val="0"/>
            <w:vAlign w:val="center"/>
          </w:tcPr>
          <w:p w14:paraId="4EBE0744">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121</w:t>
            </w:r>
          </w:p>
        </w:tc>
        <w:tc>
          <w:tcPr>
            <w:tcW w:w="2388" w:type="dxa"/>
            <w:noWrap w:val="0"/>
            <w:vAlign w:val="center"/>
          </w:tcPr>
          <w:p w14:paraId="6E1D2750">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区卫生健康委员会</w:t>
            </w:r>
          </w:p>
        </w:tc>
        <w:tc>
          <w:tcPr>
            <w:tcW w:w="2340" w:type="dxa"/>
            <w:noWrap w:val="0"/>
            <w:vAlign w:val="center"/>
          </w:tcPr>
          <w:p w14:paraId="1A5A42D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医疗机构设置审批</w:t>
            </w:r>
          </w:p>
        </w:tc>
        <w:tc>
          <w:tcPr>
            <w:tcW w:w="2460" w:type="dxa"/>
            <w:noWrap w:val="0"/>
            <w:vAlign w:val="center"/>
          </w:tcPr>
          <w:p w14:paraId="6C064D1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区卫生健康委员会</w:t>
            </w:r>
          </w:p>
        </w:tc>
        <w:tc>
          <w:tcPr>
            <w:tcW w:w="4140" w:type="dxa"/>
            <w:noWrap w:val="0"/>
            <w:vAlign w:val="center"/>
          </w:tcPr>
          <w:p w14:paraId="15E40CD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《医疗机构管理条例》</w:t>
            </w:r>
          </w:p>
        </w:tc>
        <w:tc>
          <w:tcPr>
            <w:tcW w:w="1898" w:type="dxa"/>
            <w:noWrap w:val="0"/>
            <w:vAlign w:val="center"/>
          </w:tcPr>
          <w:p w14:paraId="33CC626F">
            <w:pPr>
              <w:pStyle w:val="6"/>
              <w:autoSpaceDE w:val="0"/>
              <w:autoSpaceDN w:val="0"/>
              <w:ind w:left="21" w:leftChars="10"/>
              <w:jc w:val="left"/>
              <w:rPr>
                <w:rFonts w:ascii="Times New Roman" w:hAnsi="Times New Roman" w:cs="Times New Roman"/>
                <w:kern w:val="0"/>
                <w:sz w:val="24"/>
                <w:szCs w:val="22"/>
                <w:lang w:val="en-US"/>
              </w:rPr>
            </w:pPr>
          </w:p>
        </w:tc>
      </w:tr>
      <w:tr w14:paraId="7563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trPr>
        <w:tc>
          <w:tcPr>
            <w:tcW w:w="630" w:type="dxa"/>
            <w:noWrap w:val="0"/>
            <w:vAlign w:val="center"/>
          </w:tcPr>
          <w:p w14:paraId="3A4256DD">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122</w:t>
            </w:r>
          </w:p>
        </w:tc>
        <w:tc>
          <w:tcPr>
            <w:tcW w:w="2388" w:type="dxa"/>
            <w:noWrap w:val="0"/>
            <w:vAlign w:val="center"/>
          </w:tcPr>
          <w:p w14:paraId="7D389BF3">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区卫生健康委员会</w:t>
            </w:r>
          </w:p>
        </w:tc>
        <w:tc>
          <w:tcPr>
            <w:tcW w:w="2340" w:type="dxa"/>
            <w:noWrap w:val="0"/>
            <w:vAlign w:val="center"/>
          </w:tcPr>
          <w:p w14:paraId="32AC8E9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医疗机构执业登记</w:t>
            </w:r>
          </w:p>
        </w:tc>
        <w:tc>
          <w:tcPr>
            <w:tcW w:w="2460" w:type="dxa"/>
            <w:noWrap w:val="0"/>
            <w:vAlign w:val="center"/>
          </w:tcPr>
          <w:p w14:paraId="23D1037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区卫生健康委员会</w:t>
            </w:r>
          </w:p>
        </w:tc>
        <w:tc>
          <w:tcPr>
            <w:tcW w:w="4140" w:type="dxa"/>
            <w:noWrap w:val="0"/>
            <w:vAlign w:val="center"/>
          </w:tcPr>
          <w:p w14:paraId="6E9FA1E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《医疗机构管理条例》</w:t>
            </w:r>
          </w:p>
        </w:tc>
        <w:tc>
          <w:tcPr>
            <w:tcW w:w="1898" w:type="dxa"/>
            <w:noWrap w:val="0"/>
            <w:vAlign w:val="center"/>
          </w:tcPr>
          <w:p w14:paraId="53AE6BDD">
            <w:pPr>
              <w:pStyle w:val="6"/>
              <w:autoSpaceDE w:val="0"/>
              <w:autoSpaceDN w:val="0"/>
              <w:ind w:left="21" w:leftChars="10"/>
              <w:jc w:val="left"/>
              <w:rPr>
                <w:rFonts w:ascii="Times New Roman" w:hAnsi="Times New Roman" w:cs="Times New Roman"/>
                <w:kern w:val="0"/>
                <w:sz w:val="24"/>
                <w:szCs w:val="22"/>
                <w:lang w:val="en-US"/>
              </w:rPr>
            </w:pPr>
          </w:p>
        </w:tc>
      </w:tr>
      <w:tr w14:paraId="0878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2" w:hRule="atLeast"/>
        </w:trPr>
        <w:tc>
          <w:tcPr>
            <w:tcW w:w="630" w:type="dxa"/>
            <w:noWrap w:val="0"/>
            <w:vAlign w:val="center"/>
          </w:tcPr>
          <w:p w14:paraId="5D913D3D">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123</w:t>
            </w:r>
          </w:p>
        </w:tc>
        <w:tc>
          <w:tcPr>
            <w:tcW w:w="2388" w:type="dxa"/>
            <w:noWrap w:val="0"/>
            <w:vAlign w:val="center"/>
          </w:tcPr>
          <w:p w14:paraId="6583F1A3">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区卫生健康委员会</w:t>
            </w:r>
          </w:p>
        </w:tc>
        <w:tc>
          <w:tcPr>
            <w:tcW w:w="2340" w:type="dxa"/>
            <w:noWrap w:val="0"/>
            <w:vAlign w:val="center"/>
          </w:tcPr>
          <w:p w14:paraId="6ABFC628">
            <w:pPr>
              <w:pStyle w:val="6"/>
              <w:autoSpaceDE w:val="0"/>
              <w:autoSpaceDN w:val="0"/>
              <w:ind w:left="21" w:leftChars="10"/>
              <w:jc w:val="left"/>
              <w:rPr>
                <w:rFonts w:ascii="Times New Roman" w:hAnsi="Times New Roman" w:cs="Times New Roman"/>
                <w:kern w:val="0"/>
                <w:sz w:val="24"/>
                <w:szCs w:val="22"/>
                <w:lang w:val="en-US"/>
              </w:rPr>
            </w:pPr>
          </w:p>
          <w:p w14:paraId="29D02B8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母婴保健技术服务机构执业许可</w:t>
            </w:r>
          </w:p>
        </w:tc>
        <w:tc>
          <w:tcPr>
            <w:tcW w:w="2460" w:type="dxa"/>
            <w:noWrap w:val="0"/>
            <w:vAlign w:val="center"/>
          </w:tcPr>
          <w:p w14:paraId="59161D0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区卫生健康委员会</w:t>
            </w:r>
          </w:p>
        </w:tc>
        <w:tc>
          <w:tcPr>
            <w:tcW w:w="4140" w:type="dxa"/>
            <w:noWrap w:val="0"/>
            <w:vAlign w:val="center"/>
          </w:tcPr>
          <w:p w14:paraId="0FF19AE5">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《中华人民共和国母婴保健法》</w:t>
            </w:r>
          </w:p>
          <w:p w14:paraId="169997B0">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《中华人民共和国母婴保健法实施办法》《母婴保健专项技术服务许可及人员资格管理办法》（卫妇发〔</w:t>
            </w:r>
            <w:r>
              <w:rPr>
                <w:rFonts w:ascii="Times New Roman" w:hAnsi="Times New Roman" w:cs="Times New Roman"/>
                <w:kern w:val="0"/>
                <w:sz w:val="24"/>
                <w:szCs w:val="22"/>
                <w:lang w:val="en-US"/>
              </w:rPr>
              <w:t>1995</w:t>
            </w:r>
            <w:r>
              <w:rPr>
                <w:rFonts w:ascii="Times New Roman" w:cs="Times New Roman"/>
                <w:kern w:val="0"/>
                <w:sz w:val="24"/>
                <w:szCs w:val="22"/>
                <w:lang w:val="en-US"/>
              </w:rPr>
              <w:t>〕</w:t>
            </w:r>
            <w:r>
              <w:rPr>
                <w:rFonts w:ascii="Times New Roman" w:hAnsi="Times New Roman" w:cs="Times New Roman"/>
                <w:kern w:val="0"/>
                <w:sz w:val="24"/>
                <w:szCs w:val="22"/>
                <w:lang w:val="en-US"/>
              </w:rPr>
              <w:t>7</w:t>
            </w:r>
            <w:r>
              <w:rPr>
                <w:rFonts w:ascii="Times New Roman" w:cs="Times New Roman"/>
                <w:kern w:val="0"/>
                <w:sz w:val="24"/>
                <w:szCs w:val="22"/>
                <w:lang w:val="en-US"/>
              </w:rPr>
              <w:t>号公布，国家卫生健康委令第</w:t>
            </w:r>
            <w:r>
              <w:rPr>
                <w:rFonts w:ascii="Times New Roman" w:hAnsi="Times New Roman" w:cs="Times New Roman"/>
                <w:kern w:val="0"/>
                <w:sz w:val="24"/>
                <w:szCs w:val="22"/>
                <w:lang w:val="en-US"/>
              </w:rPr>
              <w:t>7</w:t>
            </w:r>
            <w:r>
              <w:rPr>
                <w:rFonts w:ascii="Times New Roman" w:cs="Times New Roman"/>
                <w:kern w:val="0"/>
                <w:sz w:val="24"/>
                <w:szCs w:val="22"/>
                <w:lang w:val="en-US"/>
              </w:rPr>
              <w:t>号修正）</w:t>
            </w:r>
          </w:p>
        </w:tc>
        <w:tc>
          <w:tcPr>
            <w:tcW w:w="1898" w:type="dxa"/>
            <w:noWrap w:val="0"/>
            <w:vAlign w:val="center"/>
          </w:tcPr>
          <w:p w14:paraId="4F497310">
            <w:pPr>
              <w:pStyle w:val="6"/>
              <w:autoSpaceDE w:val="0"/>
              <w:autoSpaceDN w:val="0"/>
              <w:ind w:left="21" w:leftChars="10"/>
              <w:jc w:val="left"/>
              <w:rPr>
                <w:rFonts w:ascii="Times New Roman" w:hAnsi="Times New Roman" w:cs="Times New Roman"/>
                <w:kern w:val="0"/>
                <w:sz w:val="24"/>
                <w:szCs w:val="22"/>
                <w:lang w:val="en-US"/>
              </w:rPr>
            </w:pPr>
          </w:p>
        </w:tc>
      </w:tr>
      <w:tr w14:paraId="4F9A1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trPr>
        <w:tc>
          <w:tcPr>
            <w:tcW w:w="630" w:type="dxa"/>
            <w:noWrap w:val="0"/>
            <w:vAlign w:val="center"/>
          </w:tcPr>
          <w:p w14:paraId="6E5A82D4">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124</w:t>
            </w:r>
          </w:p>
        </w:tc>
        <w:tc>
          <w:tcPr>
            <w:tcW w:w="2388" w:type="dxa"/>
            <w:noWrap w:val="0"/>
            <w:vAlign w:val="center"/>
          </w:tcPr>
          <w:p w14:paraId="6D6DAA22">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区卫生健康委员会</w:t>
            </w:r>
          </w:p>
        </w:tc>
        <w:tc>
          <w:tcPr>
            <w:tcW w:w="2340" w:type="dxa"/>
            <w:noWrap w:val="0"/>
            <w:vAlign w:val="center"/>
          </w:tcPr>
          <w:p w14:paraId="6741005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单采血浆站设置审批</w:t>
            </w:r>
          </w:p>
        </w:tc>
        <w:tc>
          <w:tcPr>
            <w:tcW w:w="2460" w:type="dxa"/>
            <w:noWrap w:val="0"/>
            <w:vAlign w:val="center"/>
          </w:tcPr>
          <w:p w14:paraId="652388C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区卫生健康委员会（初审省卫生健康委事权事项）</w:t>
            </w:r>
          </w:p>
        </w:tc>
        <w:tc>
          <w:tcPr>
            <w:tcW w:w="4140" w:type="dxa"/>
            <w:noWrap w:val="0"/>
            <w:vAlign w:val="center"/>
          </w:tcPr>
          <w:p w14:paraId="6624A58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《血液制品管理条例》</w:t>
            </w:r>
          </w:p>
        </w:tc>
        <w:tc>
          <w:tcPr>
            <w:tcW w:w="1898" w:type="dxa"/>
            <w:noWrap w:val="0"/>
            <w:vAlign w:val="center"/>
          </w:tcPr>
          <w:p w14:paraId="07C26A84">
            <w:pPr>
              <w:pStyle w:val="6"/>
              <w:autoSpaceDE w:val="0"/>
              <w:autoSpaceDN w:val="0"/>
              <w:ind w:left="21" w:leftChars="10"/>
              <w:jc w:val="left"/>
              <w:rPr>
                <w:rFonts w:ascii="Times New Roman" w:hAnsi="Times New Roman" w:cs="Times New Roman"/>
                <w:kern w:val="0"/>
                <w:sz w:val="24"/>
                <w:szCs w:val="22"/>
                <w:lang w:val="en-US"/>
              </w:rPr>
            </w:pPr>
          </w:p>
        </w:tc>
      </w:tr>
      <w:tr w14:paraId="1A33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8" w:hRule="atLeast"/>
        </w:trPr>
        <w:tc>
          <w:tcPr>
            <w:tcW w:w="630" w:type="dxa"/>
            <w:noWrap w:val="0"/>
            <w:vAlign w:val="center"/>
          </w:tcPr>
          <w:p w14:paraId="621D1CE3">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125</w:t>
            </w:r>
          </w:p>
        </w:tc>
        <w:tc>
          <w:tcPr>
            <w:tcW w:w="2388" w:type="dxa"/>
            <w:noWrap w:val="0"/>
            <w:vAlign w:val="center"/>
          </w:tcPr>
          <w:p w14:paraId="6AE58037">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区卫生健康委员会</w:t>
            </w:r>
          </w:p>
        </w:tc>
        <w:tc>
          <w:tcPr>
            <w:tcW w:w="2340" w:type="dxa"/>
            <w:noWrap w:val="0"/>
            <w:vAlign w:val="center"/>
          </w:tcPr>
          <w:p w14:paraId="3AC03CB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医师执业注册</w:t>
            </w:r>
          </w:p>
        </w:tc>
        <w:tc>
          <w:tcPr>
            <w:tcW w:w="2460" w:type="dxa"/>
            <w:noWrap w:val="0"/>
            <w:vAlign w:val="center"/>
          </w:tcPr>
          <w:p w14:paraId="432BE63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区卫生健康委员会</w:t>
            </w:r>
          </w:p>
        </w:tc>
        <w:tc>
          <w:tcPr>
            <w:tcW w:w="4140" w:type="dxa"/>
            <w:noWrap w:val="0"/>
            <w:vAlign w:val="center"/>
          </w:tcPr>
          <w:p w14:paraId="5A7B016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《中华人民共和国医师法》</w:t>
            </w:r>
          </w:p>
          <w:p w14:paraId="7E8C84B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《医师执业注册管理办法》（国家卫生健康委员会令第</w:t>
            </w:r>
            <w:r>
              <w:rPr>
                <w:rFonts w:ascii="Times New Roman" w:hAnsi="Times New Roman" w:cs="Times New Roman"/>
                <w:kern w:val="0"/>
                <w:sz w:val="24"/>
                <w:szCs w:val="22"/>
                <w:lang w:val="en-US"/>
              </w:rPr>
              <w:t>13</w:t>
            </w:r>
            <w:r>
              <w:rPr>
                <w:rFonts w:ascii="Times New Roman" w:cs="Times New Roman"/>
                <w:kern w:val="0"/>
                <w:sz w:val="24"/>
                <w:szCs w:val="22"/>
                <w:lang w:val="en-US"/>
              </w:rPr>
              <w:t>号）</w:t>
            </w:r>
          </w:p>
        </w:tc>
        <w:tc>
          <w:tcPr>
            <w:tcW w:w="1898" w:type="dxa"/>
            <w:noWrap w:val="0"/>
            <w:vAlign w:val="center"/>
          </w:tcPr>
          <w:p w14:paraId="7DDEA551">
            <w:pPr>
              <w:pStyle w:val="6"/>
              <w:autoSpaceDE w:val="0"/>
              <w:autoSpaceDN w:val="0"/>
              <w:ind w:left="21" w:leftChars="10"/>
              <w:jc w:val="left"/>
              <w:rPr>
                <w:rFonts w:ascii="Times New Roman" w:hAnsi="Times New Roman" w:cs="Times New Roman"/>
                <w:kern w:val="0"/>
                <w:sz w:val="24"/>
                <w:szCs w:val="22"/>
                <w:lang w:val="en-US"/>
              </w:rPr>
            </w:pPr>
          </w:p>
        </w:tc>
      </w:tr>
      <w:tr w14:paraId="4FDE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trPr>
        <w:tc>
          <w:tcPr>
            <w:tcW w:w="630" w:type="dxa"/>
            <w:noWrap w:val="0"/>
            <w:vAlign w:val="center"/>
          </w:tcPr>
          <w:p w14:paraId="4C53B19F">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126</w:t>
            </w:r>
          </w:p>
        </w:tc>
        <w:tc>
          <w:tcPr>
            <w:tcW w:w="2388" w:type="dxa"/>
            <w:noWrap w:val="0"/>
            <w:vAlign w:val="center"/>
          </w:tcPr>
          <w:p w14:paraId="344D1A22">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区卫生健康委员会</w:t>
            </w:r>
          </w:p>
        </w:tc>
        <w:tc>
          <w:tcPr>
            <w:tcW w:w="2340" w:type="dxa"/>
            <w:noWrap w:val="0"/>
            <w:vAlign w:val="center"/>
          </w:tcPr>
          <w:p w14:paraId="47AB01A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乡村医生执业注册</w:t>
            </w:r>
          </w:p>
        </w:tc>
        <w:tc>
          <w:tcPr>
            <w:tcW w:w="2460" w:type="dxa"/>
            <w:noWrap w:val="0"/>
            <w:vAlign w:val="center"/>
          </w:tcPr>
          <w:p w14:paraId="03AF3F4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区卫生健康委员会</w:t>
            </w:r>
          </w:p>
        </w:tc>
        <w:tc>
          <w:tcPr>
            <w:tcW w:w="4140" w:type="dxa"/>
            <w:noWrap w:val="0"/>
            <w:vAlign w:val="center"/>
          </w:tcPr>
          <w:p w14:paraId="6E309E9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《乡村医生从业管理条例》</w:t>
            </w:r>
          </w:p>
        </w:tc>
        <w:tc>
          <w:tcPr>
            <w:tcW w:w="1898" w:type="dxa"/>
            <w:noWrap w:val="0"/>
            <w:vAlign w:val="center"/>
          </w:tcPr>
          <w:p w14:paraId="5E6C0C02">
            <w:pPr>
              <w:pStyle w:val="6"/>
              <w:autoSpaceDE w:val="0"/>
              <w:autoSpaceDN w:val="0"/>
              <w:ind w:left="21" w:leftChars="10"/>
              <w:jc w:val="left"/>
              <w:rPr>
                <w:rFonts w:ascii="Times New Roman" w:hAnsi="Times New Roman" w:cs="Times New Roman"/>
                <w:kern w:val="0"/>
                <w:sz w:val="24"/>
                <w:szCs w:val="22"/>
                <w:lang w:val="en-US"/>
              </w:rPr>
            </w:pPr>
          </w:p>
        </w:tc>
      </w:tr>
      <w:tr w14:paraId="7335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8" w:hRule="atLeast"/>
        </w:trPr>
        <w:tc>
          <w:tcPr>
            <w:tcW w:w="630" w:type="dxa"/>
            <w:noWrap w:val="0"/>
            <w:vAlign w:val="center"/>
          </w:tcPr>
          <w:p w14:paraId="514C6EBA">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127</w:t>
            </w:r>
          </w:p>
        </w:tc>
        <w:tc>
          <w:tcPr>
            <w:tcW w:w="2388" w:type="dxa"/>
            <w:noWrap w:val="0"/>
            <w:vAlign w:val="center"/>
          </w:tcPr>
          <w:p w14:paraId="38A3FBAB">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区卫生健康委员会</w:t>
            </w:r>
          </w:p>
        </w:tc>
        <w:tc>
          <w:tcPr>
            <w:tcW w:w="2340" w:type="dxa"/>
            <w:noWrap w:val="0"/>
            <w:vAlign w:val="center"/>
          </w:tcPr>
          <w:p w14:paraId="6DF7EB5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母婴保健服务人员资格认定</w:t>
            </w:r>
          </w:p>
        </w:tc>
        <w:tc>
          <w:tcPr>
            <w:tcW w:w="2460" w:type="dxa"/>
            <w:noWrap w:val="0"/>
            <w:vAlign w:val="center"/>
          </w:tcPr>
          <w:p w14:paraId="3E610D2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区卫生健康委员会</w:t>
            </w:r>
          </w:p>
        </w:tc>
        <w:tc>
          <w:tcPr>
            <w:tcW w:w="4140" w:type="dxa"/>
            <w:noWrap w:val="0"/>
            <w:vAlign w:val="center"/>
          </w:tcPr>
          <w:p w14:paraId="53FBA9A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《中华人民共和国母婴保健法》</w:t>
            </w:r>
          </w:p>
          <w:p w14:paraId="70B9F6D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《中华人民共和国母婴保健法实施办法》《母婴保健专项技术服务许可及人员资格管理办法》（卫妇发〔</w:t>
            </w:r>
            <w:r>
              <w:rPr>
                <w:rFonts w:ascii="Times New Roman" w:hAnsi="Times New Roman" w:cs="Times New Roman"/>
                <w:kern w:val="0"/>
                <w:sz w:val="24"/>
                <w:szCs w:val="22"/>
                <w:lang w:val="en-US"/>
              </w:rPr>
              <w:t>1995</w:t>
            </w:r>
            <w:r>
              <w:rPr>
                <w:rFonts w:ascii="Times New Roman" w:cs="Times New Roman"/>
                <w:kern w:val="0"/>
                <w:sz w:val="24"/>
                <w:szCs w:val="22"/>
                <w:lang w:val="en-US"/>
              </w:rPr>
              <w:t>〕</w:t>
            </w:r>
            <w:r>
              <w:rPr>
                <w:rFonts w:ascii="Times New Roman" w:hAnsi="Times New Roman" w:cs="Times New Roman"/>
                <w:kern w:val="0"/>
                <w:sz w:val="24"/>
                <w:szCs w:val="22"/>
                <w:lang w:val="en-US"/>
              </w:rPr>
              <w:t>7</w:t>
            </w:r>
            <w:r>
              <w:rPr>
                <w:rFonts w:ascii="Times New Roman" w:cs="Times New Roman"/>
                <w:kern w:val="0"/>
                <w:sz w:val="24"/>
                <w:szCs w:val="22"/>
                <w:lang w:val="en-US"/>
              </w:rPr>
              <w:t>号公布，国家卫生健康委令第</w:t>
            </w:r>
            <w:r>
              <w:rPr>
                <w:rFonts w:ascii="Times New Roman" w:hAnsi="Times New Roman" w:cs="Times New Roman"/>
                <w:kern w:val="0"/>
                <w:sz w:val="24"/>
                <w:szCs w:val="22"/>
                <w:lang w:val="en-US"/>
              </w:rPr>
              <w:t>7</w:t>
            </w:r>
            <w:r>
              <w:rPr>
                <w:rFonts w:ascii="Times New Roman" w:cs="Times New Roman"/>
                <w:kern w:val="0"/>
                <w:sz w:val="24"/>
                <w:szCs w:val="22"/>
                <w:lang w:val="en-US"/>
              </w:rPr>
              <w:t>号修正）</w:t>
            </w:r>
          </w:p>
          <w:p w14:paraId="1AB7D49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《国家职业资格目录（</w:t>
            </w:r>
            <w:r>
              <w:rPr>
                <w:rFonts w:ascii="Times New Roman" w:hAnsi="Times New Roman" w:cs="Times New Roman"/>
                <w:kern w:val="0"/>
                <w:sz w:val="24"/>
                <w:szCs w:val="22"/>
                <w:lang w:val="en-US"/>
              </w:rPr>
              <w:t>2021</w:t>
            </w:r>
            <w:r>
              <w:rPr>
                <w:rFonts w:ascii="Times New Roman" w:cs="Times New Roman"/>
                <w:kern w:val="0"/>
                <w:sz w:val="24"/>
                <w:szCs w:val="22"/>
                <w:lang w:val="en-US"/>
              </w:rPr>
              <w:t>年版）》</w:t>
            </w:r>
          </w:p>
        </w:tc>
        <w:tc>
          <w:tcPr>
            <w:tcW w:w="1898" w:type="dxa"/>
            <w:noWrap w:val="0"/>
            <w:vAlign w:val="center"/>
          </w:tcPr>
          <w:p w14:paraId="190DD77B">
            <w:pPr>
              <w:pStyle w:val="6"/>
              <w:autoSpaceDE w:val="0"/>
              <w:autoSpaceDN w:val="0"/>
              <w:ind w:left="21" w:leftChars="10"/>
              <w:jc w:val="left"/>
              <w:rPr>
                <w:rFonts w:ascii="Times New Roman" w:hAnsi="Times New Roman" w:cs="Times New Roman"/>
                <w:kern w:val="0"/>
                <w:sz w:val="24"/>
                <w:szCs w:val="22"/>
                <w:lang w:val="en-US"/>
              </w:rPr>
            </w:pPr>
          </w:p>
        </w:tc>
      </w:tr>
      <w:tr w14:paraId="77E1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34B0C4BA">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128</w:t>
            </w:r>
          </w:p>
        </w:tc>
        <w:tc>
          <w:tcPr>
            <w:tcW w:w="2388" w:type="dxa"/>
            <w:noWrap w:val="0"/>
            <w:vAlign w:val="center"/>
          </w:tcPr>
          <w:p w14:paraId="020FCDDF">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区卫生健康委员会</w:t>
            </w:r>
          </w:p>
        </w:tc>
        <w:tc>
          <w:tcPr>
            <w:tcW w:w="2340" w:type="dxa"/>
            <w:noWrap w:val="0"/>
            <w:vAlign w:val="center"/>
          </w:tcPr>
          <w:p w14:paraId="739B62F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护士执业注册</w:t>
            </w:r>
          </w:p>
        </w:tc>
        <w:tc>
          <w:tcPr>
            <w:tcW w:w="2460" w:type="dxa"/>
            <w:noWrap w:val="0"/>
            <w:vAlign w:val="center"/>
          </w:tcPr>
          <w:p w14:paraId="5ADE360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区卫生健康委员会</w:t>
            </w:r>
          </w:p>
        </w:tc>
        <w:tc>
          <w:tcPr>
            <w:tcW w:w="4140" w:type="dxa"/>
            <w:noWrap w:val="0"/>
            <w:vAlign w:val="center"/>
          </w:tcPr>
          <w:p w14:paraId="1B76787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《护士条例》</w:t>
            </w:r>
          </w:p>
          <w:p w14:paraId="5C68FEF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《国家职业资格目录（</w:t>
            </w:r>
            <w:r>
              <w:rPr>
                <w:rFonts w:ascii="Times New Roman" w:hAnsi="Times New Roman" w:cs="Times New Roman"/>
                <w:kern w:val="0"/>
                <w:sz w:val="24"/>
                <w:szCs w:val="22"/>
                <w:lang w:val="en-US"/>
              </w:rPr>
              <w:t>2021</w:t>
            </w:r>
            <w:r>
              <w:rPr>
                <w:rFonts w:ascii="Times New Roman" w:cs="Times New Roman"/>
                <w:kern w:val="0"/>
                <w:sz w:val="24"/>
                <w:szCs w:val="22"/>
                <w:lang w:val="en-US"/>
              </w:rPr>
              <w:t>年版）》</w:t>
            </w:r>
          </w:p>
        </w:tc>
        <w:tc>
          <w:tcPr>
            <w:tcW w:w="1898" w:type="dxa"/>
            <w:noWrap w:val="0"/>
            <w:vAlign w:val="center"/>
          </w:tcPr>
          <w:p w14:paraId="797A09CD">
            <w:pPr>
              <w:pStyle w:val="6"/>
              <w:autoSpaceDE w:val="0"/>
              <w:autoSpaceDN w:val="0"/>
              <w:ind w:left="21" w:leftChars="10"/>
              <w:jc w:val="left"/>
              <w:rPr>
                <w:rFonts w:ascii="Times New Roman" w:hAnsi="Times New Roman" w:cs="Times New Roman"/>
                <w:kern w:val="0"/>
                <w:sz w:val="24"/>
                <w:szCs w:val="22"/>
                <w:lang w:val="en-US"/>
              </w:rPr>
            </w:pPr>
          </w:p>
        </w:tc>
      </w:tr>
      <w:tr w14:paraId="6C31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0" w:hRule="atLeast"/>
        </w:trPr>
        <w:tc>
          <w:tcPr>
            <w:tcW w:w="630" w:type="dxa"/>
            <w:noWrap w:val="0"/>
            <w:vAlign w:val="center"/>
          </w:tcPr>
          <w:p w14:paraId="3993F438">
            <w:pPr>
              <w:pStyle w:val="6"/>
              <w:spacing w:before="160"/>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129</w:t>
            </w:r>
          </w:p>
        </w:tc>
        <w:tc>
          <w:tcPr>
            <w:tcW w:w="2388" w:type="dxa"/>
            <w:noWrap w:val="0"/>
            <w:vAlign w:val="center"/>
          </w:tcPr>
          <w:p w14:paraId="14790033">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区卫生健康委员会</w:t>
            </w:r>
          </w:p>
        </w:tc>
        <w:tc>
          <w:tcPr>
            <w:tcW w:w="2340" w:type="dxa"/>
            <w:noWrap w:val="0"/>
            <w:vAlign w:val="center"/>
          </w:tcPr>
          <w:p w14:paraId="7C69D81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确有专长的中医医师资格认定</w:t>
            </w:r>
          </w:p>
        </w:tc>
        <w:tc>
          <w:tcPr>
            <w:tcW w:w="2460" w:type="dxa"/>
            <w:noWrap w:val="0"/>
            <w:vAlign w:val="center"/>
          </w:tcPr>
          <w:p w14:paraId="360AFAD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区卫生健康委员会（受理省卫生健康委事权事项并逐级上报）</w:t>
            </w:r>
          </w:p>
        </w:tc>
        <w:tc>
          <w:tcPr>
            <w:tcW w:w="4140" w:type="dxa"/>
            <w:noWrap w:val="0"/>
            <w:vAlign w:val="center"/>
          </w:tcPr>
          <w:p w14:paraId="2A083E4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《中华人民共和国中医药法》</w:t>
            </w:r>
          </w:p>
          <w:p w14:paraId="117DE74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《中医医术确有专长人员医师资格考核注册管理暂行办法》（国家卫生健康委员会令第</w:t>
            </w:r>
            <w:r>
              <w:rPr>
                <w:rFonts w:ascii="Times New Roman" w:hAnsi="Times New Roman" w:cs="Times New Roman"/>
                <w:kern w:val="0"/>
                <w:sz w:val="24"/>
                <w:szCs w:val="22"/>
                <w:lang w:val="en-US"/>
              </w:rPr>
              <w:t>15</w:t>
            </w:r>
            <w:r>
              <w:rPr>
                <w:rFonts w:ascii="Times New Roman" w:cs="Times New Roman"/>
                <w:kern w:val="0"/>
                <w:sz w:val="24"/>
                <w:szCs w:val="22"/>
                <w:lang w:val="en-US"/>
              </w:rPr>
              <w:t>号）</w:t>
            </w:r>
          </w:p>
        </w:tc>
        <w:tc>
          <w:tcPr>
            <w:tcW w:w="1898" w:type="dxa"/>
            <w:noWrap w:val="0"/>
            <w:vAlign w:val="center"/>
          </w:tcPr>
          <w:p w14:paraId="6BA9C238">
            <w:pPr>
              <w:pStyle w:val="6"/>
              <w:autoSpaceDE w:val="0"/>
              <w:autoSpaceDN w:val="0"/>
              <w:ind w:left="21" w:leftChars="10"/>
              <w:jc w:val="left"/>
              <w:rPr>
                <w:rFonts w:ascii="Times New Roman" w:hAnsi="Times New Roman" w:cs="Times New Roman"/>
                <w:kern w:val="0"/>
                <w:sz w:val="24"/>
                <w:szCs w:val="22"/>
                <w:lang w:val="en-US"/>
              </w:rPr>
            </w:pPr>
          </w:p>
        </w:tc>
      </w:tr>
      <w:tr w14:paraId="27E4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5" w:hRule="atLeast"/>
        </w:trPr>
        <w:tc>
          <w:tcPr>
            <w:tcW w:w="630" w:type="dxa"/>
            <w:noWrap w:val="0"/>
            <w:vAlign w:val="center"/>
          </w:tcPr>
          <w:p w14:paraId="1039FFB6">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130</w:t>
            </w:r>
          </w:p>
        </w:tc>
        <w:tc>
          <w:tcPr>
            <w:tcW w:w="2388" w:type="dxa"/>
            <w:noWrap w:val="0"/>
            <w:vAlign w:val="center"/>
          </w:tcPr>
          <w:p w14:paraId="148BEB86">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区卫生健康委员会</w:t>
            </w:r>
          </w:p>
        </w:tc>
        <w:tc>
          <w:tcPr>
            <w:tcW w:w="2340" w:type="dxa"/>
            <w:noWrap w:val="0"/>
            <w:vAlign w:val="center"/>
          </w:tcPr>
          <w:p w14:paraId="0CBDEED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确有专长的中医医师执业注册</w:t>
            </w:r>
          </w:p>
        </w:tc>
        <w:tc>
          <w:tcPr>
            <w:tcW w:w="2460" w:type="dxa"/>
            <w:noWrap w:val="0"/>
            <w:vAlign w:val="center"/>
          </w:tcPr>
          <w:p w14:paraId="2D1D37C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区卫生健康委员会</w:t>
            </w:r>
          </w:p>
        </w:tc>
        <w:tc>
          <w:tcPr>
            <w:tcW w:w="4140" w:type="dxa"/>
            <w:noWrap w:val="0"/>
            <w:vAlign w:val="center"/>
          </w:tcPr>
          <w:p w14:paraId="6291B6A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《中华人民共和国中医药法》</w:t>
            </w:r>
          </w:p>
          <w:p w14:paraId="5F984C9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《中医医术确有专长人员医师资格考核注册管理暂行办法》（国家卫生健康委员会令第</w:t>
            </w:r>
            <w:r>
              <w:rPr>
                <w:rFonts w:ascii="Times New Roman" w:hAnsi="Times New Roman" w:cs="Times New Roman"/>
                <w:kern w:val="0"/>
                <w:sz w:val="24"/>
                <w:szCs w:val="22"/>
                <w:lang w:val="en-US"/>
              </w:rPr>
              <w:t>15</w:t>
            </w:r>
            <w:r>
              <w:rPr>
                <w:rFonts w:ascii="Times New Roman" w:cs="Times New Roman"/>
                <w:kern w:val="0"/>
                <w:sz w:val="24"/>
                <w:szCs w:val="22"/>
                <w:lang w:val="en-US"/>
              </w:rPr>
              <w:t>号）</w:t>
            </w:r>
          </w:p>
        </w:tc>
        <w:tc>
          <w:tcPr>
            <w:tcW w:w="1898" w:type="dxa"/>
            <w:noWrap w:val="0"/>
            <w:vAlign w:val="center"/>
          </w:tcPr>
          <w:p w14:paraId="36CCEF34">
            <w:pPr>
              <w:pStyle w:val="6"/>
              <w:autoSpaceDE w:val="0"/>
              <w:autoSpaceDN w:val="0"/>
              <w:ind w:left="21" w:leftChars="10"/>
              <w:jc w:val="left"/>
              <w:rPr>
                <w:rFonts w:ascii="Times New Roman" w:hAnsi="Times New Roman" w:cs="Times New Roman"/>
                <w:kern w:val="0"/>
                <w:sz w:val="24"/>
                <w:szCs w:val="22"/>
                <w:lang w:val="en-US"/>
              </w:rPr>
            </w:pPr>
          </w:p>
        </w:tc>
      </w:tr>
      <w:tr w14:paraId="240B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251756FB">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131</w:t>
            </w:r>
          </w:p>
        </w:tc>
        <w:tc>
          <w:tcPr>
            <w:tcW w:w="2388" w:type="dxa"/>
            <w:noWrap w:val="0"/>
            <w:vAlign w:val="center"/>
          </w:tcPr>
          <w:p w14:paraId="3DB6C6D5">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区卫生健康委员会</w:t>
            </w:r>
          </w:p>
        </w:tc>
        <w:tc>
          <w:tcPr>
            <w:tcW w:w="2340" w:type="dxa"/>
            <w:noWrap w:val="0"/>
            <w:vAlign w:val="center"/>
          </w:tcPr>
          <w:p w14:paraId="4B7F017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中医医疗机构设置审批</w:t>
            </w:r>
          </w:p>
        </w:tc>
        <w:tc>
          <w:tcPr>
            <w:tcW w:w="2460" w:type="dxa"/>
            <w:noWrap w:val="0"/>
            <w:vAlign w:val="center"/>
          </w:tcPr>
          <w:p w14:paraId="705C4B6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区卫生健康委员会</w:t>
            </w:r>
          </w:p>
        </w:tc>
        <w:tc>
          <w:tcPr>
            <w:tcW w:w="4140" w:type="dxa"/>
            <w:noWrap w:val="0"/>
            <w:vAlign w:val="center"/>
          </w:tcPr>
          <w:p w14:paraId="34AA701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《中华人民共和国中医药法》</w:t>
            </w:r>
          </w:p>
          <w:p w14:paraId="2ABCA77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《医疗机构管理条例》</w:t>
            </w:r>
          </w:p>
        </w:tc>
        <w:tc>
          <w:tcPr>
            <w:tcW w:w="1898" w:type="dxa"/>
            <w:noWrap w:val="0"/>
            <w:vAlign w:val="center"/>
          </w:tcPr>
          <w:p w14:paraId="227969F9">
            <w:pPr>
              <w:pStyle w:val="6"/>
              <w:autoSpaceDE w:val="0"/>
              <w:autoSpaceDN w:val="0"/>
              <w:ind w:left="21" w:leftChars="10"/>
              <w:jc w:val="left"/>
              <w:rPr>
                <w:rFonts w:ascii="Times New Roman" w:hAnsi="Times New Roman" w:cs="Times New Roman"/>
                <w:kern w:val="0"/>
                <w:sz w:val="24"/>
                <w:szCs w:val="22"/>
                <w:lang w:val="en-US"/>
              </w:rPr>
            </w:pPr>
          </w:p>
        </w:tc>
      </w:tr>
      <w:tr w14:paraId="0DD2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2EF83918">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132</w:t>
            </w:r>
          </w:p>
        </w:tc>
        <w:tc>
          <w:tcPr>
            <w:tcW w:w="2388" w:type="dxa"/>
            <w:noWrap w:val="0"/>
            <w:vAlign w:val="center"/>
          </w:tcPr>
          <w:p w14:paraId="2D8BC58C">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区卫生健康委员会</w:t>
            </w:r>
          </w:p>
        </w:tc>
        <w:tc>
          <w:tcPr>
            <w:tcW w:w="2340" w:type="dxa"/>
            <w:noWrap w:val="0"/>
            <w:vAlign w:val="center"/>
          </w:tcPr>
          <w:p w14:paraId="0EC5AD2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中医医疗机构执业登记</w:t>
            </w:r>
          </w:p>
        </w:tc>
        <w:tc>
          <w:tcPr>
            <w:tcW w:w="2460" w:type="dxa"/>
            <w:noWrap w:val="0"/>
            <w:vAlign w:val="center"/>
          </w:tcPr>
          <w:p w14:paraId="3D2DDA2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区卫生健康委员会</w:t>
            </w:r>
          </w:p>
        </w:tc>
        <w:tc>
          <w:tcPr>
            <w:tcW w:w="4140" w:type="dxa"/>
            <w:noWrap w:val="0"/>
            <w:vAlign w:val="center"/>
          </w:tcPr>
          <w:p w14:paraId="61D4BF4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《中华人民共和国中医药法》</w:t>
            </w:r>
          </w:p>
          <w:p w14:paraId="16303EC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《医疗机构管理条例》</w:t>
            </w:r>
          </w:p>
        </w:tc>
        <w:tc>
          <w:tcPr>
            <w:tcW w:w="1898" w:type="dxa"/>
            <w:noWrap w:val="0"/>
            <w:vAlign w:val="center"/>
          </w:tcPr>
          <w:p w14:paraId="747BD4CF">
            <w:pPr>
              <w:pStyle w:val="6"/>
              <w:autoSpaceDE w:val="0"/>
              <w:autoSpaceDN w:val="0"/>
              <w:ind w:left="21" w:leftChars="10"/>
              <w:jc w:val="left"/>
              <w:rPr>
                <w:rFonts w:ascii="Times New Roman" w:hAnsi="Times New Roman" w:cs="Times New Roman"/>
                <w:kern w:val="0"/>
                <w:sz w:val="24"/>
                <w:szCs w:val="22"/>
                <w:lang w:val="en-US"/>
              </w:rPr>
            </w:pPr>
          </w:p>
        </w:tc>
      </w:tr>
      <w:tr w14:paraId="5CEE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39DCEF34">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133</w:t>
            </w:r>
          </w:p>
        </w:tc>
        <w:tc>
          <w:tcPr>
            <w:tcW w:w="2388" w:type="dxa"/>
            <w:noWrap w:val="0"/>
            <w:vAlign w:val="center"/>
          </w:tcPr>
          <w:p w14:paraId="23A903AF">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区应急管理局</w:t>
            </w:r>
          </w:p>
        </w:tc>
        <w:tc>
          <w:tcPr>
            <w:tcW w:w="2340" w:type="dxa"/>
            <w:noWrap w:val="0"/>
            <w:vAlign w:val="center"/>
          </w:tcPr>
          <w:p w14:paraId="328FCEC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石油天然气建设项目安全设施设计审查</w:t>
            </w:r>
          </w:p>
        </w:tc>
        <w:tc>
          <w:tcPr>
            <w:tcW w:w="2460" w:type="dxa"/>
            <w:noWrap w:val="0"/>
            <w:vAlign w:val="center"/>
          </w:tcPr>
          <w:p w14:paraId="2E02950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区应急管理局</w:t>
            </w:r>
          </w:p>
        </w:tc>
        <w:tc>
          <w:tcPr>
            <w:tcW w:w="4140" w:type="dxa"/>
            <w:noWrap w:val="0"/>
            <w:vAlign w:val="center"/>
          </w:tcPr>
          <w:p w14:paraId="6BB1B03B">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《中华人民共和国安全生产法》</w:t>
            </w:r>
          </w:p>
          <w:p w14:paraId="33687E59">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《建设项目安全设施</w:t>
            </w:r>
            <w:r>
              <w:rPr>
                <w:rFonts w:ascii="Times New Roman" w:hAnsi="Times New Roman" w:cs="Times New Roman"/>
                <w:kern w:val="0"/>
                <w:sz w:val="24"/>
                <w:szCs w:val="22"/>
                <w:lang w:val="en-US"/>
              </w:rPr>
              <w:t>“</w:t>
            </w:r>
            <w:r>
              <w:rPr>
                <w:rFonts w:ascii="Times New Roman" w:cs="Times New Roman"/>
                <w:kern w:val="0"/>
                <w:sz w:val="24"/>
                <w:szCs w:val="22"/>
                <w:lang w:val="en-US"/>
              </w:rPr>
              <w:t>三同时</w:t>
            </w:r>
            <w:r>
              <w:rPr>
                <w:rFonts w:ascii="Times New Roman" w:hAnsi="Times New Roman" w:cs="Times New Roman"/>
                <w:kern w:val="0"/>
                <w:sz w:val="24"/>
                <w:szCs w:val="22"/>
                <w:lang w:val="en-US"/>
              </w:rPr>
              <w:t>”</w:t>
            </w:r>
            <w:r>
              <w:rPr>
                <w:rFonts w:ascii="Times New Roman" w:cs="Times New Roman"/>
                <w:kern w:val="0"/>
                <w:sz w:val="24"/>
                <w:szCs w:val="22"/>
                <w:lang w:val="en-US"/>
              </w:rPr>
              <w:t>监督管理办法》（安全监管总局令第</w:t>
            </w:r>
            <w:r>
              <w:rPr>
                <w:rFonts w:ascii="Times New Roman" w:hAnsi="Times New Roman" w:cs="Times New Roman"/>
                <w:kern w:val="0"/>
                <w:sz w:val="24"/>
                <w:szCs w:val="22"/>
                <w:lang w:val="en-US"/>
              </w:rPr>
              <w:t>36</w:t>
            </w:r>
            <w:r>
              <w:rPr>
                <w:rFonts w:ascii="Times New Roman" w:cs="Times New Roman"/>
                <w:kern w:val="0"/>
                <w:sz w:val="24"/>
                <w:szCs w:val="22"/>
                <w:lang w:val="en-US"/>
              </w:rPr>
              <w:t>号公布，安全监管总局令第</w:t>
            </w:r>
            <w:r>
              <w:rPr>
                <w:rFonts w:ascii="Times New Roman" w:hAnsi="Times New Roman" w:cs="Times New Roman"/>
                <w:kern w:val="0"/>
                <w:sz w:val="24"/>
                <w:szCs w:val="22"/>
                <w:lang w:val="en-US"/>
              </w:rPr>
              <w:t>77</w:t>
            </w:r>
            <w:r>
              <w:rPr>
                <w:rFonts w:ascii="Times New Roman" w:cs="Times New Roman"/>
                <w:kern w:val="0"/>
                <w:sz w:val="24"/>
                <w:szCs w:val="22"/>
                <w:lang w:val="en-US"/>
              </w:rPr>
              <w:t>号修正）</w:t>
            </w:r>
          </w:p>
          <w:p w14:paraId="3E065992">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《国家安全监管总局办公厅关于明确非煤矿山建设项目安全监管职责等事项的通知》</w:t>
            </w:r>
          </w:p>
          <w:p w14:paraId="7F5F85BB">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（安监总厅管一〔</w:t>
            </w:r>
            <w:r>
              <w:rPr>
                <w:rFonts w:ascii="Times New Roman" w:hAnsi="Times New Roman" w:cs="Times New Roman"/>
                <w:kern w:val="0"/>
                <w:sz w:val="24"/>
                <w:szCs w:val="22"/>
                <w:lang w:val="en-US"/>
              </w:rPr>
              <w:t>2013</w:t>
            </w:r>
            <w:r>
              <w:rPr>
                <w:rFonts w:ascii="Times New Roman" w:cs="Times New Roman"/>
                <w:kern w:val="0"/>
                <w:sz w:val="24"/>
                <w:szCs w:val="22"/>
                <w:lang w:val="en-US"/>
              </w:rPr>
              <w:t>〕</w:t>
            </w:r>
            <w:r>
              <w:rPr>
                <w:rFonts w:ascii="Times New Roman" w:hAnsi="Times New Roman" w:cs="Times New Roman"/>
                <w:kern w:val="0"/>
                <w:sz w:val="24"/>
                <w:szCs w:val="22"/>
                <w:lang w:val="en-US"/>
              </w:rPr>
              <w:t>143</w:t>
            </w:r>
            <w:r>
              <w:rPr>
                <w:rFonts w:ascii="Times New Roman" w:cs="Times New Roman"/>
                <w:kern w:val="0"/>
                <w:sz w:val="24"/>
                <w:szCs w:val="22"/>
                <w:lang w:val="en-US"/>
              </w:rPr>
              <w:t>号）</w:t>
            </w:r>
          </w:p>
        </w:tc>
        <w:tc>
          <w:tcPr>
            <w:tcW w:w="1898" w:type="dxa"/>
            <w:noWrap w:val="0"/>
            <w:vAlign w:val="center"/>
          </w:tcPr>
          <w:p w14:paraId="291EBF58">
            <w:pPr>
              <w:pStyle w:val="6"/>
              <w:autoSpaceDE w:val="0"/>
              <w:autoSpaceDN w:val="0"/>
              <w:ind w:left="21" w:leftChars="10"/>
              <w:jc w:val="left"/>
              <w:rPr>
                <w:rFonts w:ascii="Times New Roman" w:hAnsi="Times New Roman" w:cs="Times New Roman"/>
                <w:kern w:val="0"/>
                <w:sz w:val="24"/>
                <w:szCs w:val="22"/>
                <w:lang w:val="en-US"/>
              </w:rPr>
            </w:pPr>
          </w:p>
        </w:tc>
      </w:tr>
      <w:tr w14:paraId="25EE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7CB04B41">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134</w:t>
            </w:r>
          </w:p>
        </w:tc>
        <w:tc>
          <w:tcPr>
            <w:tcW w:w="2388" w:type="dxa"/>
            <w:noWrap w:val="0"/>
            <w:vAlign w:val="center"/>
          </w:tcPr>
          <w:p w14:paraId="341FDA69">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区应急管理局</w:t>
            </w:r>
          </w:p>
        </w:tc>
        <w:tc>
          <w:tcPr>
            <w:tcW w:w="2340" w:type="dxa"/>
            <w:noWrap w:val="0"/>
            <w:vAlign w:val="center"/>
          </w:tcPr>
          <w:p w14:paraId="00BE757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金属冶炼建设项目安全设施设计审查</w:t>
            </w:r>
          </w:p>
        </w:tc>
        <w:tc>
          <w:tcPr>
            <w:tcW w:w="2460" w:type="dxa"/>
            <w:noWrap w:val="0"/>
            <w:vAlign w:val="center"/>
          </w:tcPr>
          <w:p w14:paraId="7E95E34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区应急管理局</w:t>
            </w:r>
          </w:p>
        </w:tc>
        <w:tc>
          <w:tcPr>
            <w:tcW w:w="4140" w:type="dxa"/>
            <w:noWrap w:val="0"/>
            <w:vAlign w:val="center"/>
          </w:tcPr>
          <w:p w14:paraId="543E0D50">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《中华人民共和国安全生产法》</w:t>
            </w:r>
          </w:p>
          <w:p w14:paraId="3DD0A72E">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《建设项目安全设施</w:t>
            </w:r>
            <w:r>
              <w:rPr>
                <w:rFonts w:ascii="Times New Roman" w:hAnsi="Times New Roman" w:cs="Times New Roman"/>
                <w:kern w:val="0"/>
                <w:sz w:val="24"/>
                <w:szCs w:val="22"/>
                <w:lang w:val="en-US"/>
              </w:rPr>
              <w:t>“</w:t>
            </w:r>
            <w:r>
              <w:rPr>
                <w:rFonts w:ascii="Times New Roman" w:cs="Times New Roman"/>
                <w:kern w:val="0"/>
                <w:sz w:val="24"/>
                <w:szCs w:val="22"/>
                <w:lang w:val="en-US"/>
              </w:rPr>
              <w:t>三同时</w:t>
            </w:r>
            <w:r>
              <w:rPr>
                <w:rFonts w:ascii="Times New Roman" w:hAnsi="Times New Roman" w:cs="Times New Roman"/>
                <w:kern w:val="0"/>
                <w:sz w:val="24"/>
                <w:szCs w:val="22"/>
                <w:lang w:val="en-US"/>
              </w:rPr>
              <w:t>”</w:t>
            </w:r>
            <w:r>
              <w:rPr>
                <w:rFonts w:ascii="Times New Roman" w:cs="Times New Roman"/>
                <w:kern w:val="0"/>
                <w:sz w:val="24"/>
                <w:szCs w:val="22"/>
                <w:lang w:val="en-US"/>
              </w:rPr>
              <w:t>监督管理办法》（安全监管总局令第</w:t>
            </w:r>
            <w:r>
              <w:rPr>
                <w:rFonts w:ascii="Times New Roman" w:hAnsi="Times New Roman" w:cs="Times New Roman"/>
                <w:kern w:val="0"/>
                <w:sz w:val="24"/>
                <w:szCs w:val="22"/>
                <w:lang w:val="en-US"/>
              </w:rPr>
              <w:t>36</w:t>
            </w:r>
            <w:r>
              <w:rPr>
                <w:rFonts w:ascii="Times New Roman" w:cs="Times New Roman"/>
                <w:kern w:val="0"/>
                <w:sz w:val="24"/>
                <w:szCs w:val="22"/>
                <w:lang w:val="en-US"/>
              </w:rPr>
              <w:t>号公布，安全监管总局令第</w:t>
            </w:r>
            <w:r>
              <w:rPr>
                <w:rFonts w:ascii="Times New Roman" w:hAnsi="Times New Roman" w:cs="Times New Roman"/>
                <w:kern w:val="0"/>
                <w:sz w:val="24"/>
                <w:szCs w:val="22"/>
                <w:lang w:val="en-US"/>
              </w:rPr>
              <w:t>77</w:t>
            </w:r>
            <w:r>
              <w:rPr>
                <w:rFonts w:ascii="Times New Roman" w:cs="Times New Roman"/>
                <w:kern w:val="0"/>
                <w:sz w:val="24"/>
                <w:szCs w:val="22"/>
                <w:lang w:val="en-US"/>
              </w:rPr>
              <w:t>号修正）</w:t>
            </w:r>
          </w:p>
          <w:p w14:paraId="13856E25">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《冶金企业和有色金属企业安全生产规定》</w:t>
            </w:r>
            <w:r>
              <w:rPr>
                <w:rFonts w:ascii="Times New Roman" w:hAnsi="Times New Roman" w:cs="Times New Roman"/>
                <w:kern w:val="0"/>
                <w:sz w:val="24"/>
                <w:szCs w:val="22"/>
                <w:lang w:val="en-US"/>
              </w:rPr>
              <w:t>(</w:t>
            </w:r>
            <w:r>
              <w:rPr>
                <w:rFonts w:ascii="Times New Roman" w:cs="Times New Roman"/>
                <w:kern w:val="0"/>
                <w:sz w:val="24"/>
                <w:szCs w:val="22"/>
                <w:lang w:val="en-US"/>
              </w:rPr>
              <w:t>安全监管总局令第</w:t>
            </w:r>
            <w:r>
              <w:rPr>
                <w:rFonts w:ascii="Times New Roman" w:hAnsi="Times New Roman" w:cs="Times New Roman"/>
                <w:kern w:val="0"/>
                <w:sz w:val="24"/>
                <w:szCs w:val="22"/>
                <w:lang w:val="en-US"/>
              </w:rPr>
              <w:t>91</w:t>
            </w:r>
            <w:r>
              <w:rPr>
                <w:rFonts w:ascii="Times New Roman" w:cs="Times New Roman"/>
                <w:kern w:val="0"/>
                <w:sz w:val="24"/>
                <w:szCs w:val="22"/>
                <w:lang w:val="en-US"/>
              </w:rPr>
              <w:t>号）</w:t>
            </w:r>
          </w:p>
        </w:tc>
        <w:tc>
          <w:tcPr>
            <w:tcW w:w="1898" w:type="dxa"/>
            <w:noWrap w:val="0"/>
            <w:vAlign w:val="center"/>
          </w:tcPr>
          <w:p w14:paraId="3C1E49FC">
            <w:pPr>
              <w:pStyle w:val="6"/>
              <w:autoSpaceDE w:val="0"/>
              <w:autoSpaceDN w:val="0"/>
              <w:ind w:left="21" w:leftChars="10"/>
              <w:jc w:val="left"/>
              <w:rPr>
                <w:rFonts w:ascii="Times New Roman" w:hAnsi="Times New Roman" w:cs="Times New Roman"/>
                <w:kern w:val="0"/>
                <w:sz w:val="24"/>
                <w:szCs w:val="22"/>
                <w:lang w:val="en-US"/>
              </w:rPr>
            </w:pPr>
          </w:p>
        </w:tc>
      </w:tr>
      <w:tr w14:paraId="59F8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5" w:hRule="atLeast"/>
        </w:trPr>
        <w:tc>
          <w:tcPr>
            <w:tcW w:w="630" w:type="dxa"/>
            <w:noWrap w:val="0"/>
            <w:vAlign w:val="center"/>
          </w:tcPr>
          <w:p w14:paraId="5C84809F">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135</w:t>
            </w:r>
          </w:p>
        </w:tc>
        <w:tc>
          <w:tcPr>
            <w:tcW w:w="2388" w:type="dxa"/>
            <w:noWrap w:val="0"/>
            <w:vAlign w:val="center"/>
          </w:tcPr>
          <w:p w14:paraId="73E6A895">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区应急管理局</w:t>
            </w:r>
          </w:p>
        </w:tc>
        <w:tc>
          <w:tcPr>
            <w:tcW w:w="2340" w:type="dxa"/>
            <w:noWrap w:val="0"/>
            <w:vAlign w:val="center"/>
          </w:tcPr>
          <w:p w14:paraId="64ADB53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危险化学品经营许可</w:t>
            </w:r>
          </w:p>
        </w:tc>
        <w:tc>
          <w:tcPr>
            <w:tcW w:w="2460" w:type="dxa"/>
            <w:noWrap w:val="0"/>
            <w:vAlign w:val="center"/>
          </w:tcPr>
          <w:p w14:paraId="7A04DCE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区行政审批局</w:t>
            </w:r>
          </w:p>
        </w:tc>
        <w:tc>
          <w:tcPr>
            <w:tcW w:w="4140" w:type="dxa"/>
            <w:noWrap w:val="0"/>
            <w:vAlign w:val="center"/>
          </w:tcPr>
          <w:p w14:paraId="1BBB81E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《危险化学品安全管理条例》</w:t>
            </w:r>
          </w:p>
          <w:p w14:paraId="2B8E5F9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《危险化学品经营许可证管理办法》（安全监管总局令第</w:t>
            </w:r>
            <w:r>
              <w:rPr>
                <w:rFonts w:ascii="Times New Roman" w:hAnsi="Times New Roman" w:cs="Times New Roman"/>
                <w:kern w:val="0"/>
                <w:sz w:val="24"/>
                <w:szCs w:val="22"/>
                <w:lang w:val="en-US"/>
              </w:rPr>
              <w:t>55</w:t>
            </w:r>
            <w:r>
              <w:rPr>
                <w:rFonts w:ascii="Times New Roman" w:cs="Times New Roman"/>
                <w:kern w:val="0"/>
                <w:sz w:val="24"/>
                <w:szCs w:val="22"/>
                <w:lang w:val="en-US"/>
              </w:rPr>
              <w:t>号公布，安全监管总局令第</w:t>
            </w:r>
            <w:r>
              <w:rPr>
                <w:rFonts w:ascii="Times New Roman" w:hAnsi="Times New Roman" w:cs="Times New Roman"/>
                <w:kern w:val="0"/>
                <w:sz w:val="24"/>
                <w:szCs w:val="22"/>
                <w:lang w:val="en-US"/>
              </w:rPr>
              <w:t>79</w:t>
            </w:r>
            <w:r>
              <w:rPr>
                <w:rFonts w:ascii="Times New Roman" w:cs="Times New Roman"/>
                <w:kern w:val="0"/>
                <w:sz w:val="24"/>
                <w:szCs w:val="22"/>
                <w:lang w:val="en-US"/>
              </w:rPr>
              <w:t>号修正</w:t>
            </w:r>
            <w:r>
              <w:rPr>
                <w:rFonts w:ascii="Times New Roman" w:hAnsi="Times New Roman" w:cs="Times New Roman"/>
                <w:kern w:val="0"/>
                <w:sz w:val="24"/>
                <w:szCs w:val="22"/>
                <w:lang w:val="en-US"/>
              </w:rPr>
              <w:t>)</w:t>
            </w:r>
          </w:p>
        </w:tc>
        <w:tc>
          <w:tcPr>
            <w:tcW w:w="1898" w:type="dxa"/>
            <w:noWrap w:val="0"/>
            <w:vAlign w:val="center"/>
          </w:tcPr>
          <w:p w14:paraId="0F374F21">
            <w:pPr>
              <w:pStyle w:val="6"/>
              <w:autoSpaceDE w:val="0"/>
              <w:autoSpaceDN w:val="0"/>
              <w:ind w:left="21" w:leftChars="10"/>
              <w:jc w:val="left"/>
              <w:rPr>
                <w:rFonts w:ascii="Times New Roman" w:hAnsi="Times New Roman" w:cs="Times New Roman"/>
                <w:kern w:val="0"/>
                <w:sz w:val="24"/>
                <w:szCs w:val="22"/>
                <w:lang w:val="en-US"/>
              </w:rPr>
            </w:pPr>
          </w:p>
        </w:tc>
      </w:tr>
      <w:tr w14:paraId="6C98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1CEF8F79">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136</w:t>
            </w:r>
          </w:p>
        </w:tc>
        <w:tc>
          <w:tcPr>
            <w:tcW w:w="2388" w:type="dxa"/>
            <w:noWrap w:val="0"/>
            <w:vAlign w:val="center"/>
          </w:tcPr>
          <w:p w14:paraId="3145A624">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区应急管理局</w:t>
            </w:r>
          </w:p>
        </w:tc>
        <w:tc>
          <w:tcPr>
            <w:tcW w:w="2340" w:type="dxa"/>
            <w:noWrap w:val="0"/>
            <w:vAlign w:val="center"/>
          </w:tcPr>
          <w:p w14:paraId="12EA622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生产、储存烟花爆竹建设项目安全设施设计审查</w:t>
            </w:r>
          </w:p>
        </w:tc>
        <w:tc>
          <w:tcPr>
            <w:tcW w:w="2460" w:type="dxa"/>
            <w:noWrap w:val="0"/>
            <w:vAlign w:val="center"/>
          </w:tcPr>
          <w:p w14:paraId="0CB8202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区应急管理局</w:t>
            </w:r>
          </w:p>
        </w:tc>
        <w:tc>
          <w:tcPr>
            <w:tcW w:w="4140" w:type="dxa"/>
            <w:noWrap w:val="0"/>
            <w:vAlign w:val="center"/>
          </w:tcPr>
          <w:p w14:paraId="132C5125">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《中华人民共和国安全生产法》</w:t>
            </w:r>
          </w:p>
          <w:p w14:paraId="05220BCA">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《建设项目安全设施</w:t>
            </w:r>
            <w:r>
              <w:rPr>
                <w:rFonts w:ascii="Times New Roman" w:hAnsi="Times New Roman" w:cs="Times New Roman"/>
                <w:kern w:val="0"/>
                <w:sz w:val="24"/>
                <w:szCs w:val="22"/>
                <w:lang w:val="en-US"/>
              </w:rPr>
              <w:t>“</w:t>
            </w:r>
            <w:r>
              <w:rPr>
                <w:rFonts w:ascii="Times New Roman" w:cs="Times New Roman"/>
                <w:kern w:val="0"/>
                <w:sz w:val="24"/>
                <w:szCs w:val="22"/>
                <w:lang w:val="en-US"/>
              </w:rPr>
              <w:t>三同时</w:t>
            </w:r>
            <w:r>
              <w:rPr>
                <w:rFonts w:ascii="Times New Roman" w:hAnsi="Times New Roman" w:cs="Times New Roman"/>
                <w:kern w:val="0"/>
                <w:sz w:val="24"/>
                <w:szCs w:val="22"/>
                <w:lang w:val="en-US"/>
              </w:rPr>
              <w:t>”</w:t>
            </w:r>
            <w:r>
              <w:rPr>
                <w:rFonts w:ascii="Times New Roman" w:cs="Times New Roman"/>
                <w:kern w:val="0"/>
                <w:sz w:val="24"/>
                <w:szCs w:val="22"/>
                <w:lang w:val="en-US"/>
              </w:rPr>
              <w:t>监督管理办法》（安全监管总局令第</w:t>
            </w:r>
            <w:r>
              <w:rPr>
                <w:rFonts w:ascii="Times New Roman" w:hAnsi="Times New Roman" w:cs="Times New Roman"/>
                <w:kern w:val="0"/>
                <w:sz w:val="24"/>
                <w:szCs w:val="22"/>
                <w:lang w:val="en-US"/>
              </w:rPr>
              <w:t>36</w:t>
            </w:r>
            <w:r>
              <w:rPr>
                <w:rFonts w:ascii="Times New Roman" w:cs="Times New Roman"/>
                <w:kern w:val="0"/>
                <w:sz w:val="24"/>
                <w:szCs w:val="22"/>
                <w:lang w:val="en-US"/>
              </w:rPr>
              <w:t>号公布，安全监管总局令第</w:t>
            </w:r>
            <w:r>
              <w:rPr>
                <w:rFonts w:ascii="Times New Roman" w:hAnsi="Times New Roman" w:cs="Times New Roman"/>
                <w:kern w:val="0"/>
                <w:sz w:val="24"/>
                <w:szCs w:val="22"/>
                <w:lang w:val="en-US"/>
              </w:rPr>
              <w:t>77</w:t>
            </w:r>
            <w:r>
              <w:rPr>
                <w:rFonts w:ascii="Times New Roman" w:cs="Times New Roman"/>
                <w:kern w:val="0"/>
                <w:sz w:val="24"/>
                <w:szCs w:val="22"/>
                <w:lang w:val="en-US"/>
              </w:rPr>
              <w:t>号修正）</w:t>
            </w:r>
          </w:p>
        </w:tc>
        <w:tc>
          <w:tcPr>
            <w:tcW w:w="1898" w:type="dxa"/>
            <w:noWrap w:val="0"/>
            <w:vAlign w:val="center"/>
          </w:tcPr>
          <w:p w14:paraId="3A59152B">
            <w:pPr>
              <w:pStyle w:val="6"/>
              <w:autoSpaceDE w:val="0"/>
              <w:autoSpaceDN w:val="0"/>
              <w:ind w:left="21" w:leftChars="10"/>
              <w:jc w:val="left"/>
              <w:rPr>
                <w:rFonts w:ascii="Times New Roman" w:hAnsi="Times New Roman" w:cs="Times New Roman"/>
                <w:kern w:val="0"/>
                <w:sz w:val="24"/>
                <w:szCs w:val="22"/>
                <w:lang w:val="en-US"/>
              </w:rPr>
            </w:pPr>
          </w:p>
        </w:tc>
      </w:tr>
      <w:tr w14:paraId="045F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7784C182">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137</w:t>
            </w:r>
          </w:p>
        </w:tc>
        <w:tc>
          <w:tcPr>
            <w:tcW w:w="2388" w:type="dxa"/>
            <w:noWrap w:val="0"/>
            <w:vAlign w:val="center"/>
          </w:tcPr>
          <w:p w14:paraId="351A01A4">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区应急管理局</w:t>
            </w:r>
          </w:p>
        </w:tc>
        <w:tc>
          <w:tcPr>
            <w:tcW w:w="2340" w:type="dxa"/>
            <w:noWrap w:val="0"/>
            <w:vAlign w:val="center"/>
          </w:tcPr>
          <w:p w14:paraId="2411C12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烟花爆竹经营许可</w:t>
            </w:r>
          </w:p>
        </w:tc>
        <w:tc>
          <w:tcPr>
            <w:tcW w:w="2460" w:type="dxa"/>
            <w:noWrap w:val="0"/>
            <w:vAlign w:val="center"/>
          </w:tcPr>
          <w:p w14:paraId="116D6D6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区行政审批局</w:t>
            </w:r>
          </w:p>
        </w:tc>
        <w:tc>
          <w:tcPr>
            <w:tcW w:w="4140" w:type="dxa"/>
            <w:noWrap w:val="0"/>
            <w:vAlign w:val="center"/>
          </w:tcPr>
          <w:p w14:paraId="4E462D8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《烟花爆竹安全管理条例》</w:t>
            </w:r>
          </w:p>
          <w:p w14:paraId="3507F60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《烟花爆竹经营许可实施办法》（安全监管总局令第</w:t>
            </w:r>
            <w:r>
              <w:rPr>
                <w:rFonts w:ascii="Times New Roman" w:hAnsi="Times New Roman" w:cs="Times New Roman"/>
                <w:kern w:val="0"/>
                <w:sz w:val="24"/>
                <w:szCs w:val="22"/>
                <w:lang w:val="en-US"/>
              </w:rPr>
              <w:t>65</w:t>
            </w:r>
            <w:r>
              <w:rPr>
                <w:rFonts w:ascii="Times New Roman" w:cs="Times New Roman"/>
                <w:kern w:val="0"/>
                <w:sz w:val="24"/>
                <w:szCs w:val="22"/>
                <w:lang w:val="en-US"/>
              </w:rPr>
              <w:t>号）</w:t>
            </w:r>
          </w:p>
        </w:tc>
        <w:tc>
          <w:tcPr>
            <w:tcW w:w="1898" w:type="dxa"/>
            <w:noWrap w:val="0"/>
            <w:vAlign w:val="center"/>
          </w:tcPr>
          <w:p w14:paraId="27F8E835">
            <w:pPr>
              <w:pStyle w:val="6"/>
              <w:autoSpaceDE w:val="0"/>
              <w:autoSpaceDN w:val="0"/>
              <w:ind w:left="21" w:leftChars="10"/>
              <w:jc w:val="left"/>
              <w:rPr>
                <w:rFonts w:ascii="Times New Roman" w:hAnsi="Times New Roman" w:cs="Times New Roman"/>
                <w:kern w:val="0"/>
                <w:sz w:val="24"/>
                <w:szCs w:val="22"/>
                <w:lang w:val="en-US"/>
              </w:rPr>
            </w:pPr>
          </w:p>
        </w:tc>
      </w:tr>
      <w:tr w14:paraId="0750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0CB44337">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138</w:t>
            </w:r>
          </w:p>
        </w:tc>
        <w:tc>
          <w:tcPr>
            <w:tcW w:w="2388" w:type="dxa"/>
            <w:noWrap w:val="0"/>
            <w:vAlign w:val="center"/>
          </w:tcPr>
          <w:p w14:paraId="29C55640">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区应急管理局</w:t>
            </w:r>
          </w:p>
        </w:tc>
        <w:tc>
          <w:tcPr>
            <w:tcW w:w="2340" w:type="dxa"/>
            <w:noWrap w:val="0"/>
            <w:vAlign w:val="center"/>
          </w:tcPr>
          <w:p w14:paraId="10F77484">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矿山建设项目安全设施设计审查</w:t>
            </w:r>
          </w:p>
        </w:tc>
        <w:tc>
          <w:tcPr>
            <w:tcW w:w="2460" w:type="dxa"/>
            <w:noWrap w:val="0"/>
            <w:vAlign w:val="center"/>
          </w:tcPr>
          <w:p w14:paraId="54805AC2">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区应急管理局</w:t>
            </w:r>
          </w:p>
        </w:tc>
        <w:tc>
          <w:tcPr>
            <w:tcW w:w="4140" w:type="dxa"/>
            <w:noWrap w:val="0"/>
            <w:vAlign w:val="center"/>
          </w:tcPr>
          <w:p w14:paraId="5F8E60B7">
            <w:pPr>
              <w:pStyle w:val="6"/>
              <w:autoSpaceDE w:val="0"/>
              <w:autoSpaceDN w:val="0"/>
              <w:ind w:left="57"/>
              <w:rPr>
                <w:rFonts w:ascii="Times New Roman" w:hAnsi="Times New Roman" w:cs="Times New Roman"/>
                <w:kern w:val="0"/>
                <w:sz w:val="24"/>
                <w:szCs w:val="22"/>
                <w:lang w:val="en-US"/>
              </w:rPr>
            </w:pPr>
            <w:r>
              <w:rPr>
                <w:rFonts w:ascii="Times New Roman" w:cs="Times New Roman"/>
                <w:kern w:val="0"/>
                <w:sz w:val="24"/>
                <w:szCs w:val="22"/>
                <w:lang w:val="en-US"/>
              </w:rPr>
              <w:t>《中华人民共和国安全生产法》</w:t>
            </w:r>
          </w:p>
          <w:p w14:paraId="740194AF">
            <w:pPr>
              <w:pStyle w:val="6"/>
              <w:autoSpaceDE w:val="0"/>
              <w:autoSpaceDN w:val="0"/>
              <w:ind w:left="57"/>
              <w:rPr>
                <w:rFonts w:ascii="Times New Roman" w:hAnsi="Times New Roman" w:cs="Times New Roman"/>
                <w:kern w:val="0"/>
                <w:sz w:val="24"/>
                <w:szCs w:val="22"/>
                <w:lang w:val="en-US"/>
              </w:rPr>
            </w:pPr>
            <w:r>
              <w:rPr>
                <w:rFonts w:ascii="Times New Roman" w:cs="Times New Roman"/>
                <w:kern w:val="0"/>
                <w:sz w:val="24"/>
                <w:szCs w:val="22"/>
                <w:lang w:val="en-US"/>
              </w:rPr>
              <w:t>《煤矿安全监察条例》</w:t>
            </w:r>
          </w:p>
          <w:p w14:paraId="570F8260">
            <w:pPr>
              <w:pStyle w:val="6"/>
              <w:autoSpaceDE w:val="0"/>
              <w:autoSpaceDN w:val="0"/>
              <w:ind w:left="57"/>
              <w:rPr>
                <w:rFonts w:ascii="Times New Roman" w:hAnsi="Times New Roman" w:cs="Times New Roman"/>
                <w:kern w:val="0"/>
                <w:sz w:val="24"/>
                <w:szCs w:val="22"/>
                <w:lang w:val="en-US"/>
              </w:rPr>
            </w:pPr>
            <w:r>
              <w:rPr>
                <w:rFonts w:ascii="Times New Roman" w:cs="Times New Roman"/>
                <w:kern w:val="0"/>
                <w:sz w:val="24"/>
                <w:szCs w:val="22"/>
                <w:lang w:val="en-US"/>
              </w:rPr>
              <w:t>《煤矿建设项目安全设施监察规定》（安全监管总局令第</w:t>
            </w:r>
            <w:r>
              <w:rPr>
                <w:rFonts w:ascii="Times New Roman" w:hAnsi="Times New Roman" w:cs="Times New Roman"/>
                <w:kern w:val="0"/>
                <w:sz w:val="24"/>
                <w:szCs w:val="22"/>
                <w:lang w:val="en-US"/>
              </w:rPr>
              <w:t>6</w:t>
            </w:r>
            <w:r>
              <w:rPr>
                <w:rFonts w:ascii="Times New Roman" w:cs="Times New Roman"/>
                <w:kern w:val="0"/>
                <w:sz w:val="24"/>
                <w:szCs w:val="22"/>
                <w:lang w:val="en-US"/>
              </w:rPr>
              <w:t>号公布，安全监管总局令第</w:t>
            </w:r>
            <w:r>
              <w:rPr>
                <w:rFonts w:ascii="Times New Roman" w:hAnsi="Times New Roman" w:cs="Times New Roman"/>
                <w:kern w:val="0"/>
                <w:sz w:val="24"/>
                <w:szCs w:val="22"/>
                <w:lang w:val="en-US"/>
              </w:rPr>
              <w:t>81</w:t>
            </w:r>
            <w:r>
              <w:rPr>
                <w:rFonts w:ascii="Times New Roman" w:cs="Times New Roman"/>
                <w:kern w:val="0"/>
                <w:sz w:val="24"/>
                <w:szCs w:val="22"/>
                <w:lang w:val="en-US"/>
              </w:rPr>
              <w:t>号修正）</w:t>
            </w:r>
          </w:p>
          <w:p w14:paraId="68422A81">
            <w:pPr>
              <w:pStyle w:val="6"/>
              <w:autoSpaceDE w:val="0"/>
              <w:autoSpaceDN w:val="0"/>
              <w:ind w:left="57"/>
              <w:rPr>
                <w:rFonts w:ascii="Times New Roman" w:hAnsi="Times New Roman" w:cs="Times New Roman"/>
                <w:kern w:val="0"/>
                <w:sz w:val="24"/>
                <w:szCs w:val="22"/>
                <w:lang w:val="en-US"/>
              </w:rPr>
            </w:pPr>
            <w:r>
              <w:rPr>
                <w:rFonts w:ascii="Times New Roman" w:cs="Times New Roman"/>
                <w:kern w:val="0"/>
                <w:sz w:val="24"/>
                <w:szCs w:val="22"/>
                <w:lang w:val="en-US"/>
              </w:rPr>
              <w:t>《建设项目安全设施</w:t>
            </w:r>
            <w:r>
              <w:rPr>
                <w:rFonts w:ascii="Times New Roman" w:hAnsi="Times New Roman" w:cs="Times New Roman"/>
                <w:kern w:val="0"/>
                <w:sz w:val="24"/>
                <w:szCs w:val="22"/>
                <w:lang w:val="en-US"/>
              </w:rPr>
              <w:t>“</w:t>
            </w:r>
            <w:r>
              <w:rPr>
                <w:rFonts w:ascii="Times New Roman" w:cs="Times New Roman"/>
                <w:kern w:val="0"/>
                <w:sz w:val="24"/>
                <w:szCs w:val="22"/>
                <w:lang w:val="en-US"/>
              </w:rPr>
              <w:t>三同时</w:t>
            </w:r>
            <w:r>
              <w:rPr>
                <w:rFonts w:ascii="Times New Roman" w:hAnsi="Times New Roman" w:cs="Times New Roman"/>
                <w:kern w:val="0"/>
                <w:sz w:val="24"/>
                <w:szCs w:val="22"/>
                <w:lang w:val="en-US"/>
              </w:rPr>
              <w:t>”</w:t>
            </w:r>
            <w:r>
              <w:rPr>
                <w:rFonts w:ascii="Times New Roman" w:cs="Times New Roman"/>
                <w:kern w:val="0"/>
                <w:sz w:val="24"/>
                <w:szCs w:val="22"/>
                <w:lang w:val="en-US"/>
              </w:rPr>
              <w:t>监督管理办法》（安全监管总局令第</w:t>
            </w:r>
            <w:r>
              <w:rPr>
                <w:rFonts w:ascii="Times New Roman" w:hAnsi="Times New Roman" w:cs="Times New Roman"/>
                <w:kern w:val="0"/>
                <w:sz w:val="24"/>
                <w:szCs w:val="22"/>
                <w:lang w:val="en-US"/>
              </w:rPr>
              <w:t>36</w:t>
            </w:r>
            <w:r>
              <w:rPr>
                <w:rFonts w:ascii="Times New Roman" w:cs="Times New Roman"/>
                <w:kern w:val="0"/>
                <w:sz w:val="24"/>
                <w:szCs w:val="22"/>
                <w:lang w:val="en-US"/>
              </w:rPr>
              <w:t>号公布，安全监管总局令第</w:t>
            </w:r>
            <w:r>
              <w:rPr>
                <w:rFonts w:ascii="Times New Roman" w:hAnsi="Times New Roman" w:cs="Times New Roman"/>
                <w:kern w:val="0"/>
                <w:sz w:val="24"/>
                <w:szCs w:val="22"/>
                <w:lang w:val="en-US"/>
              </w:rPr>
              <w:t>77</w:t>
            </w:r>
            <w:r>
              <w:rPr>
                <w:rFonts w:ascii="Times New Roman" w:cs="Times New Roman"/>
                <w:kern w:val="0"/>
                <w:sz w:val="24"/>
                <w:szCs w:val="22"/>
                <w:lang w:val="en-US"/>
              </w:rPr>
              <w:t>号修正）</w:t>
            </w:r>
          </w:p>
          <w:p w14:paraId="6AEDEC03">
            <w:pPr>
              <w:pStyle w:val="6"/>
              <w:autoSpaceDE w:val="0"/>
              <w:autoSpaceDN w:val="0"/>
              <w:ind w:left="57"/>
              <w:rPr>
                <w:rFonts w:ascii="Times New Roman" w:hAnsi="Times New Roman" w:cs="Times New Roman"/>
                <w:kern w:val="0"/>
                <w:sz w:val="24"/>
                <w:szCs w:val="22"/>
                <w:lang w:val="en-US"/>
              </w:rPr>
            </w:pPr>
            <w:r>
              <w:rPr>
                <w:rFonts w:ascii="Times New Roman" w:cs="Times New Roman"/>
                <w:kern w:val="0"/>
                <w:sz w:val="24"/>
                <w:szCs w:val="22"/>
                <w:lang w:val="en-US"/>
              </w:rPr>
              <w:t>《国家安全监管总局办公厅关于切实做好国家取消和下放投资审批有关建设项目安全监管工作的通知》（安监总厅政法〔</w:t>
            </w:r>
            <w:r>
              <w:rPr>
                <w:rFonts w:ascii="Times New Roman" w:hAnsi="Times New Roman" w:cs="Times New Roman"/>
                <w:kern w:val="0"/>
                <w:sz w:val="24"/>
                <w:szCs w:val="22"/>
                <w:lang w:val="en-US"/>
              </w:rPr>
              <w:t>2013</w:t>
            </w:r>
            <w:r>
              <w:rPr>
                <w:rFonts w:ascii="Times New Roman" w:cs="Times New Roman"/>
                <w:kern w:val="0"/>
                <w:sz w:val="24"/>
                <w:szCs w:val="22"/>
                <w:lang w:val="en-US"/>
              </w:rPr>
              <w:t>〕</w:t>
            </w:r>
            <w:r>
              <w:rPr>
                <w:rFonts w:ascii="Times New Roman" w:hAnsi="Times New Roman" w:cs="Times New Roman"/>
                <w:kern w:val="0"/>
                <w:sz w:val="24"/>
                <w:szCs w:val="22"/>
                <w:lang w:val="en-US"/>
              </w:rPr>
              <w:t>120</w:t>
            </w:r>
            <w:r>
              <w:rPr>
                <w:rFonts w:ascii="Times New Roman" w:cs="Times New Roman"/>
                <w:kern w:val="0"/>
                <w:sz w:val="24"/>
                <w:szCs w:val="22"/>
                <w:lang w:val="en-US"/>
              </w:rPr>
              <w:t>号）</w:t>
            </w:r>
          </w:p>
          <w:p w14:paraId="7A7FED79">
            <w:pPr>
              <w:pStyle w:val="6"/>
              <w:autoSpaceDE w:val="0"/>
              <w:autoSpaceDN w:val="0"/>
              <w:ind w:left="57"/>
              <w:rPr>
                <w:rFonts w:ascii="Times New Roman" w:hAnsi="Times New Roman" w:cs="Times New Roman"/>
                <w:kern w:val="0"/>
                <w:sz w:val="24"/>
                <w:szCs w:val="22"/>
                <w:lang w:val="en-US"/>
              </w:rPr>
            </w:pPr>
            <w:r>
              <w:rPr>
                <w:rFonts w:ascii="Times New Roman" w:cs="Times New Roman"/>
                <w:kern w:val="0"/>
                <w:sz w:val="24"/>
                <w:szCs w:val="22"/>
                <w:lang w:val="en-US"/>
              </w:rPr>
              <w:t>《国家安全监管总局办公厅关于明确非煤矿山建设项目安全监管职责等事项的通知》（安监总厅管一〔</w:t>
            </w:r>
            <w:r>
              <w:rPr>
                <w:rFonts w:ascii="Times New Roman" w:hAnsi="Times New Roman" w:cs="Times New Roman"/>
                <w:kern w:val="0"/>
                <w:sz w:val="24"/>
                <w:szCs w:val="22"/>
                <w:lang w:val="en-US"/>
              </w:rPr>
              <w:t>2013</w:t>
            </w:r>
            <w:r>
              <w:rPr>
                <w:rFonts w:ascii="Times New Roman" w:cs="Times New Roman"/>
                <w:kern w:val="0"/>
                <w:sz w:val="24"/>
                <w:szCs w:val="22"/>
                <w:lang w:val="en-US"/>
              </w:rPr>
              <w:t>〕</w:t>
            </w:r>
            <w:r>
              <w:rPr>
                <w:rFonts w:ascii="Times New Roman" w:hAnsi="Times New Roman" w:cs="Times New Roman"/>
                <w:kern w:val="0"/>
                <w:sz w:val="24"/>
                <w:szCs w:val="22"/>
                <w:lang w:val="en-US"/>
              </w:rPr>
              <w:t>143</w:t>
            </w:r>
            <w:r>
              <w:rPr>
                <w:rFonts w:ascii="Times New Roman" w:cs="Times New Roman"/>
                <w:kern w:val="0"/>
                <w:sz w:val="24"/>
                <w:szCs w:val="22"/>
                <w:lang w:val="en-US"/>
              </w:rPr>
              <w:t>号）</w:t>
            </w:r>
          </w:p>
        </w:tc>
        <w:tc>
          <w:tcPr>
            <w:tcW w:w="1898" w:type="dxa"/>
            <w:noWrap w:val="0"/>
            <w:vAlign w:val="center"/>
          </w:tcPr>
          <w:p w14:paraId="312D784C">
            <w:pPr>
              <w:pStyle w:val="6"/>
              <w:autoSpaceDE w:val="0"/>
              <w:autoSpaceDN w:val="0"/>
              <w:ind w:left="57"/>
              <w:jc w:val="left"/>
              <w:rPr>
                <w:rFonts w:ascii="Times New Roman" w:hAnsi="Times New Roman" w:cs="Times New Roman"/>
                <w:kern w:val="0"/>
                <w:sz w:val="24"/>
                <w:szCs w:val="22"/>
                <w:lang w:val="en-US"/>
              </w:rPr>
            </w:pPr>
          </w:p>
        </w:tc>
      </w:tr>
      <w:tr w14:paraId="4F77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346BFEB4">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139</w:t>
            </w:r>
          </w:p>
        </w:tc>
        <w:tc>
          <w:tcPr>
            <w:tcW w:w="2388" w:type="dxa"/>
            <w:noWrap w:val="0"/>
            <w:vAlign w:val="center"/>
          </w:tcPr>
          <w:p w14:paraId="6CC15807">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区市场监督管理局</w:t>
            </w:r>
          </w:p>
        </w:tc>
        <w:tc>
          <w:tcPr>
            <w:tcW w:w="2340" w:type="dxa"/>
            <w:noWrap w:val="0"/>
            <w:vAlign w:val="center"/>
          </w:tcPr>
          <w:p w14:paraId="2A251EBC">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食品经营许可</w:t>
            </w:r>
          </w:p>
        </w:tc>
        <w:tc>
          <w:tcPr>
            <w:tcW w:w="2460" w:type="dxa"/>
            <w:noWrap w:val="0"/>
            <w:vAlign w:val="center"/>
          </w:tcPr>
          <w:p w14:paraId="244996D4">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区市场监督管理局</w:t>
            </w:r>
          </w:p>
        </w:tc>
        <w:tc>
          <w:tcPr>
            <w:tcW w:w="4140" w:type="dxa"/>
            <w:noWrap w:val="0"/>
            <w:vAlign w:val="center"/>
          </w:tcPr>
          <w:p w14:paraId="4E23EBA8">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《中华人民共和国食品安全法》</w:t>
            </w:r>
          </w:p>
        </w:tc>
        <w:tc>
          <w:tcPr>
            <w:tcW w:w="1898" w:type="dxa"/>
            <w:noWrap w:val="0"/>
            <w:vAlign w:val="center"/>
          </w:tcPr>
          <w:p w14:paraId="0991C847">
            <w:pPr>
              <w:pStyle w:val="6"/>
              <w:autoSpaceDE w:val="0"/>
              <w:autoSpaceDN w:val="0"/>
              <w:ind w:left="57"/>
              <w:jc w:val="left"/>
              <w:rPr>
                <w:rFonts w:ascii="Times New Roman" w:hAnsi="Times New Roman" w:cs="Times New Roman"/>
                <w:kern w:val="0"/>
                <w:sz w:val="24"/>
                <w:szCs w:val="22"/>
                <w:lang w:val="en-US"/>
              </w:rPr>
            </w:pPr>
          </w:p>
        </w:tc>
      </w:tr>
      <w:tr w14:paraId="4831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0" w:hRule="atLeast"/>
        </w:trPr>
        <w:tc>
          <w:tcPr>
            <w:tcW w:w="630" w:type="dxa"/>
            <w:noWrap w:val="0"/>
            <w:vAlign w:val="center"/>
          </w:tcPr>
          <w:p w14:paraId="29409D73">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140</w:t>
            </w:r>
          </w:p>
        </w:tc>
        <w:tc>
          <w:tcPr>
            <w:tcW w:w="2388" w:type="dxa"/>
            <w:noWrap w:val="0"/>
            <w:vAlign w:val="center"/>
          </w:tcPr>
          <w:p w14:paraId="7CF9B631">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区市场监督管理局</w:t>
            </w:r>
          </w:p>
        </w:tc>
        <w:tc>
          <w:tcPr>
            <w:tcW w:w="2340" w:type="dxa"/>
            <w:noWrap w:val="0"/>
            <w:vAlign w:val="center"/>
          </w:tcPr>
          <w:p w14:paraId="4CFC764E">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企业登记注册</w:t>
            </w:r>
          </w:p>
        </w:tc>
        <w:tc>
          <w:tcPr>
            <w:tcW w:w="2460" w:type="dxa"/>
            <w:noWrap w:val="0"/>
            <w:vAlign w:val="center"/>
          </w:tcPr>
          <w:p w14:paraId="41D21F31">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区行政审批局</w:t>
            </w:r>
          </w:p>
        </w:tc>
        <w:tc>
          <w:tcPr>
            <w:tcW w:w="4140" w:type="dxa"/>
            <w:noWrap w:val="0"/>
            <w:vAlign w:val="center"/>
          </w:tcPr>
          <w:p w14:paraId="0F254D43">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《中华人民共和国公司法》</w:t>
            </w:r>
          </w:p>
          <w:p w14:paraId="67AC27D6">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《中华人民共和国合伙企业法》</w:t>
            </w:r>
          </w:p>
          <w:p w14:paraId="34898918">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《中华人民共和国个人独资企业法》</w:t>
            </w:r>
          </w:p>
          <w:p w14:paraId="5680526A">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《中华人民共和国外商投资法》</w:t>
            </w:r>
          </w:p>
          <w:p w14:paraId="491019F1">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《中华人民共和国外商投资法实施条例》</w:t>
            </w:r>
          </w:p>
          <w:p w14:paraId="14099549">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《中华人民共和国市场主体登记管理条例》</w:t>
            </w:r>
          </w:p>
        </w:tc>
        <w:tc>
          <w:tcPr>
            <w:tcW w:w="1898" w:type="dxa"/>
            <w:noWrap w:val="0"/>
            <w:vAlign w:val="center"/>
          </w:tcPr>
          <w:p w14:paraId="219FB863">
            <w:pPr>
              <w:pStyle w:val="6"/>
              <w:autoSpaceDE w:val="0"/>
              <w:autoSpaceDN w:val="0"/>
              <w:ind w:left="57"/>
              <w:jc w:val="left"/>
              <w:rPr>
                <w:rFonts w:ascii="Times New Roman" w:hAnsi="Times New Roman" w:cs="Times New Roman"/>
                <w:kern w:val="0"/>
                <w:sz w:val="24"/>
                <w:szCs w:val="22"/>
                <w:lang w:val="en-US"/>
              </w:rPr>
            </w:pPr>
          </w:p>
        </w:tc>
      </w:tr>
      <w:tr w14:paraId="3407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trPr>
        <w:tc>
          <w:tcPr>
            <w:tcW w:w="630" w:type="dxa"/>
            <w:noWrap w:val="0"/>
            <w:vAlign w:val="center"/>
          </w:tcPr>
          <w:p w14:paraId="3CC0D511">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141</w:t>
            </w:r>
          </w:p>
        </w:tc>
        <w:tc>
          <w:tcPr>
            <w:tcW w:w="2388" w:type="dxa"/>
            <w:noWrap w:val="0"/>
            <w:vAlign w:val="center"/>
          </w:tcPr>
          <w:p w14:paraId="020E87F3">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区市场监督管理局</w:t>
            </w:r>
          </w:p>
        </w:tc>
        <w:tc>
          <w:tcPr>
            <w:tcW w:w="2340" w:type="dxa"/>
            <w:noWrap w:val="0"/>
            <w:vAlign w:val="center"/>
          </w:tcPr>
          <w:p w14:paraId="376233BC">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个体工商户登记注册</w:t>
            </w:r>
          </w:p>
        </w:tc>
        <w:tc>
          <w:tcPr>
            <w:tcW w:w="2460" w:type="dxa"/>
            <w:noWrap w:val="0"/>
            <w:vAlign w:val="center"/>
          </w:tcPr>
          <w:p w14:paraId="46CB834F">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区市场监督管理局</w:t>
            </w:r>
          </w:p>
        </w:tc>
        <w:tc>
          <w:tcPr>
            <w:tcW w:w="4140" w:type="dxa"/>
            <w:noWrap w:val="0"/>
            <w:vAlign w:val="center"/>
          </w:tcPr>
          <w:p w14:paraId="42FC1D59">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《个体工商户条例》</w:t>
            </w:r>
          </w:p>
        </w:tc>
        <w:tc>
          <w:tcPr>
            <w:tcW w:w="1898" w:type="dxa"/>
            <w:noWrap w:val="0"/>
            <w:vAlign w:val="center"/>
          </w:tcPr>
          <w:p w14:paraId="566080E6">
            <w:pPr>
              <w:pStyle w:val="6"/>
              <w:autoSpaceDE w:val="0"/>
              <w:autoSpaceDN w:val="0"/>
              <w:ind w:left="57"/>
              <w:jc w:val="left"/>
              <w:rPr>
                <w:rFonts w:ascii="Times New Roman" w:hAnsi="Times New Roman" w:cs="Times New Roman"/>
                <w:kern w:val="0"/>
                <w:sz w:val="24"/>
                <w:szCs w:val="22"/>
                <w:lang w:val="en-US"/>
              </w:rPr>
            </w:pPr>
          </w:p>
        </w:tc>
      </w:tr>
      <w:tr w14:paraId="7E3F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570001FD">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142</w:t>
            </w:r>
          </w:p>
        </w:tc>
        <w:tc>
          <w:tcPr>
            <w:tcW w:w="2388" w:type="dxa"/>
            <w:noWrap w:val="0"/>
            <w:vAlign w:val="center"/>
          </w:tcPr>
          <w:p w14:paraId="60406A97">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区市场监督管理局</w:t>
            </w:r>
          </w:p>
        </w:tc>
        <w:tc>
          <w:tcPr>
            <w:tcW w:w="2340" w:type="dxa"/>
            <w:noWrap w:val="0"/>
            <w:vAlign w:val="center"/>
          </w:tcPr>
          <w:p w14:paraId="7C9BB133">
            <w:pPr>
              <w:pStyle w:val="6"/>
              <w:autoSpaceDE w:val="0"/>
              <w:autoSpaceDN w:val="0"/>
              <w:ind w:left="57"/>
              <w:jc w:val="left"/>
              <w:rPr>
                <w:rFonts w:ascii="Times New Roman" w:hAnsi="Times New Roman" w:cs="Times New Roman"/>
                <w:kern w:val="0"/>
                <w:sz w:val="24"/>
                <w:szCs w:val="22"/>
                <w:lang w:val="en-US"/>
              </w:rPr>
            </w:pPr>
            <w:r>
              <w:rPr>
                <w:rFonts w:ascii="Times New Roman" w:cs="Times New Roman"/>
                <w:sz w:val="24"/>
              </w:rPr>
              <w:t>农民专业合作社登记注册</w:t>
            </w:r>
          </w:p>
        </w:tc>
        <w:tc>
          <w:tcPr>
            <w:tcW w:w="2460" w:type="dxa"/>
            <w:noWrap w:val="0"/>
            <w:vAlign w:val="center"/>
          </w:tcPr>
          <w:p w14:paraId="2284D802">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区行政审批局</w:t>
            </w:r>
          </w:p>
        </w:tc>
        <w:tc>
          <w:tcPr>
            <w:tcW w:w="4140" w:type="dxa"/>
            <w:noWrap w:val="0"/>
            <w:vAlign w:val="center"/>
          </w:tcPr>
          <w:p w14:paraId="73E25BFC">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w:t>
            </w:r>
            <w:r>
              <w:rPr>
                <w:rFonts w:hint="eastAsia" w:ascii="Times New Roman" w:cs="Times New Roman"/>
                <w:kern w:val="0"/>
                <w:sz w:val="24"/>
                <w:szCs w:val="22"/>
                <w:lang w:val="en-US" w:eastAsia="zh-CN"/>
              </w:rPr>
              <w:t>中华人民共和国农民专业合作社法</w:t>
            </w:r>
            <w:r>
              <w:rPr>
                <w:rFonts w:ascii="Times New Roman" w:cs="Times New Roman"/>
                <w:kern w:val="0"/>
                <w:sz w:val="24"/>
                <w:szCs w:val="22"/>
                <w:lang w:val="en-US"/>
              </w:rPr>
              <w:t>》</w:t>
            </w:r>
          </w:p>
          <w:p w14:paraId="0C844AC8">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《中华人民共和国市场主体登记管理条例》</w:t>
            </w:r>
          </w:p>
        </w:tc>
        <w:tc>
          <w:tcPr>
            <w:tcW w:w="1898" w:type="dxa"/>
            <w:noWrap w:val="0"/>
            <w:vAlign w:val="center"/>
          </w:tcPr>
          <w:p w14:paraId="7584A3F3">
            <w:pPr>
              <w:pStyle w:val="6"/>
              <w:autoSpaceDE w:val="0"/>
              <w:autoSpaceDN w:val="0"/>
              <w:ind w:left="57"/>
              <w:jc w:val="left"/>
              <w:rPr>
                <w:rFonts w:ascii="Times New Roman" w:hAnsi="Times New Roman" w:cs="Times New Roman"/>
                <w:kern w:val="0"/>
                <w:sz w:val="24"/>
                <w:szCs w:val="22"/>
                <w:lang w:val="en-US"/>
              </w:rPr>
            </w:pPr>
          </w:p>
        </w:tc>
      </w:tr>
      <w:tr w14:paraId="3167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79CF3B22">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143</w:t>
            </w:r>
          </w:p>
        </w:tc>
        <w:tc>
          <w:tcPr>
            <w:tcW w:w="2388" w:type="dxa"/>
            <w:noWrap w:val="0"/>
            <w:vAlign w:val="center"/>
          </w:tcPr>
          <w:p w14:paraId="538DB64C">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区教育体育局</w:t>
            </w:r>
          </w:p>
        </w:tc>
        <w:tc>
          <w:tcPr>
            <w:tcW w:w="2340" w:type="dxa"/>
            <w:noWrap w:val="0"/>
            <w:vAlign w:val="center"/>
          </w:tcPr>
          <w:p w14:paraId="647FF12A">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举办健身气功活动及设立站点审批</w:t>
            </w:r>
          </w:p>
        </w:tc>
        <w:tc>
          <w:tcPr>
            <w:tcW w:w="2460" w:type="dxa"/>
            <w:noWrap w:val="0"/>
            <w:vAlign w:val="center"/>
          </w:tcPr>
          <w:p w14:paraId="39C0BF79">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区教育体育局</w:t>
            </w:r>
          </w:p>
        </w:tc>
        <w:tc>
          <w:tcPr>
            <w:tcW w:w="4140" w:type="dxa"/>
            <w:noWrap w:val="0"/>
            <w:vAlign w:val="center"/>
          </w:tcPr>
          <w:p w14:paraId="5AF0295D">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《国务院对确需保留的行政审批项目设定行政许可的决定》</w:t>
            </w:r>
          </w:p>
          <w:p w14:paraId="092F0870">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《健身气功管理办法》（体育总局令</w:t>
            </w:r>
            <w:r>
              <w:rPr>
                <w:rFonts w:ascii="Times New Roman" w:hAnsi="Times New Roman" w:cs="Times New Roman"/>
                <w:kern w:val="0"/>
                <w:sz w:val="24"/>
                <w:szCs w:val="22"/>
                <w:lang w:val="en-US"/>
              </w:rPr>
              <w:t>2006</w:t>
            </w:r>
            <w:r>
              <w:rPr>
                <w:rFonts w:ascii="Times New Roman" w:cs="Times New Roman"/>
                <w:kern w:val="0"/>
                <w:sz w:val="24"/>
                <w:szCs w:val="22"/>
                <w:lang w:val="en-US"/>
              </w:rPr>
              <w:t>年第</w:t>
            </w:r>
            <w:r>
              <w:rPr>
                <w:rFonts w:ascii="Times New Roman" w:hAnsi="Times New Roman" w:cs="Times New Roman"/>
                <w:kern w:val="0"/>
                <w:sz w:val="24"/>
                <w:szCs w:val="22"/>
                <w:lang w:val="en-US"/>
              </w:rPr>
              <w:t>9</w:t>
            </w:r>
            <w:r>
              <w:rPr>
                <w:rFonts w:ascii="Times New Roman" w:cs="Times New Roman"/>
                <w:kern w:val="0"/>
                <w:sz w:val="24"/>
                <w:szCs w:val="22"/>
                <w:lang w:val="en-US"/>
              </w:rPr>
              <w:t>号</w:t>
            </w:r>
            <w:r>
              <w:rPr>
                <w:rFonts w:ascii="Times New Roman" w:hAnsi="Times New Roman" w:cs="Times New Roman"/>
                <w:kern w:val="0"/>
                <w:sz w:val="24"/>
                <w:szCs w:val="22"/>
                <w:lang w:val="en-US"/>
              </w:rPr>
              <w:t>)</w:t>
            </w:r>
          </w:p>
        </w:tc>
        <w:tc>
          <w:tcPr>
            <w:tcW w:w="1898" w:type="dxa"/>
            <w:noWrap w:val="0"/>
            <w:vAlign w:val="center"/>
          </w:tcPr>
          <w:p w14:paraId="4FF411CC">
            <w:pPr>
              <w:pStyle w:val="6"/>
              <w:autoSpaceDE w:val="0"/>
              <w:autoSpaceDN w:val="0"/>
              <w:ind w:left="57"/>
              <w:jc w:val="left"/>
              <w:rPr>
                <w:rFonts w:ascii="Times New Roman" w:hAnsi="Times New Roman" w:cs="Times New Roman"/>
                <w:kern w:val="0"/>
                <w:sz w:val="24"/>
                <w:szCs w:val="22"/>
                <w:lang w:val="en-US"/>
              </w:rPr>
            </w:pPr>
          </w:p>
        </w:tc>
      </w:tr>
      <w:tr w14:paraId="3EA9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05B835E6">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144</w:t>
            </w:r>
          </w:p>
        </w:tc>
        <w:tc>
          <w:tcPr>
            <w:tcW w:w="2388" w:type="dxa"/>
            <w:noWrap w:val="0"/>
            <w:vAlign w:val="center"/>
          </w:tcPr>
          <w:p w14:paraId="2CB1835C">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区教育体育局</w:t>
            </w:r>
          </w:p>
        </w:tc>
        <w:tc>
          <w:tcPr>
            <w:tcW w:w="2340" w:type="dxa"/>
            <w:noWrap w:val="0"/>
            <w:vAlign w:val="center"/>
          </w:tcPr>
          <w:p w14:paraId="2842BC72">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临时占用公共体育设施审批</w:t>
            </w:r>
          </w:p>
        </w:tc>
        <w:tc>
          <w:tcPr>
            <w:tcW w:w="2460" w:type="dxa"/>
            <w:noWrap w:val="0"/>
            <w:vAlign w:val="center"/>
          </w:tcPr>
          <w:p w14:paraId="742B098D">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区教育体育局</w:t>
            </w:r>
          </w:p>
        </w:tc>
        <w:tc>
          <w:tcPr>
            <w:tcW w:w="4140" w:type="dxa"/>
            <w:noWrap w:val="0"/>
            <w:vAlign w:val="center"/>
          </w:tcPr>
          <w:p w14:paraId="47EE44C8">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《中华人民共和国体育法》</w:t>
            </w:r>
          </w:p>
        </w:tc>
        <w:tc>
          <w:tcPr>
            <w:tcW w:w="1898" w:type="dxa"/>
            <w:noWrap w:val="0"/>
            <w:vAlign w:val="center"/>
          </w:tcPr>
          <w:p w14:paraId="7AE8A8B4">
            <w:pPr>
              <w:pStyle w:val="6"/>
              <w:autoSpaceDE w:val="0"/>
              <w:autoSpaceDN w:val="0"/>
              <w:ind w:left="57"/>
              <w:jc w:val="left"/>
              <w:rPr>
                <w:rFonts w:ascii="Times New Roman" w:hAnsi="Times New Roman" w:cs="Times New Roman"/>
                <w:kern w:val="0"/>
                <w:sz w:val="24"/>
                <w:szCs w:val="22"/>
                <w:lang w:val="en-US"/>
              </w:rPr>
            </w:pPr>
          </w:p>
        </w:tc>
      </w:tr>
      <w:tr w14:paraId="1E40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627A7D84">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145</w:t>
            </w:r>
          </w:p>
        </w:tc>
        <w:tc>
          <w:tcPr>
            <w:tcW w:w="2388" w:type="dxa"/>
            <w:noWrap w:val="0"/>
            <w:vAlign w:val="center"/>
          </w:tcPr>
          <w:p w14:paraId="2EC3D9D1">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区发展和改革委员会</w:t>
            </w:r>
          </w:p>
        </w:tc>
        <w:tc>
          <w:tcPr>
            <w:tcW w:w="2340" w:type="dxa"/>
            <w:noWrap w:val="0"/>
            <w:vAlign w:val="center"/>
          </w:tcPr>
          <w:p w14:paraId="5DB69EF6">
            <w:pPr>
              <w:pStyle w:val="6"/>
              <w:spacing w:before="5" w:line="218" w:lineRule="auto"/>
              <w:ind w:left="57" w:right="45"/>
              <w:rPr>
                <w:rFonts w:ascii="Times New Roman" w:hAnsi="Times New Roman" w:cs="Times New Roman"/>
                <w:sz w:val="24"/>
              </w:rPr>
            </w:pPr>
            <w:r>
              <w:rPr>
                <w:rFonts w:ascii="Times New Roman" w:cs="Times New Roman"/>
                <w:sz w:val="24"/>
              </w:rPr>
              <w:t>在电力设施周围或者电力设施保护区内进行可能危及电力设施</w:t>
            </w:r>
          </w:p>
          <w:p w14:paraId="26858759">
            <w:pPr>
              <w:pStyle w:val="6"/>
              <w:autoSpaceDE w:val="0"/>
              <w:autoSpaceDN w:val="0"/>
              <w:ind w:left="57"/>
              <w:jc w:val="left"/>
              <w:rPr>
                <w:rFonts w:ascii="Times New Roman" w:hAnsi="Times New Roman" w:cs="Times New Roman"/>
                <w:kern w:val="0"/>
                <w:sz w:val="24"/>
                <w:szCs w:val="22"/>
                <w:lang w:val="en-US"/>
              </w:rPr>
            </w:pPr>
            <w:r>
              <w:rPr>
                <w:rFonts w:ascii="Times New Roman" w:cs="Times New Roman"/>
                <w:sz w:val="24"/>
              </w:rPr>
              <w:t>安全作业审批</w:t>
            </w:r>
          </w:p>
        </w:tc>
        <w:tc>
          <w:tcPr>
            <w:tcW w:w="2460" w:type="dxa"/>
            <w:noWrap w:val="0"/>
            <w:vAlign w:val="center"/>
          </w:tcPr>
          <w:p w14:paraId="7C7B8634">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区发展和改革委员会</w:t>
            </w:r>
          </w:p>
        </w:tc>
        <w:tc>
          <w:tcPr>
            <w:tcW w:w="4140" w:type="dxa"/>
            <w:noWrap w:val="0"/>
            <w:vAlign w:val="center"/>
          </w:tcPr>
          <w:p w14:paraId="49A380F8">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《中华人民共和国电力法》</w:t>
            </w:r>
          </w:p>
          <w:p w14:paraId="4B231FB8">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《电力设施保护条例》</w:t>
            </w:r>
          </w:p>
        </w:tc>
        <w:tc>
          <w:tcPr>
            <w:tcW w:w="1898" w:type="dxa"/>
            <w:noWrap w:val="0"/>
            <w:vAlign w:val="center"/>
          </w:tcPr>
          <w:p w14:paraId="1CBD7D24">
            <w:pPr>
              <w:pStyle w:val="6"/>
              <w:autoSpaceDE w:val="0"/>
              <w:autoSpaceDN w:val="0"/>
              <w:ind w:left="57"/>
              <w:jc w:val="left"/>
              <w:rPr>
                <w:rFonts w:ascii="Times New Roman" w:hAnsi="Times New Roman" w:cs="Times New Roman"/>
                <w:kern w:val="0"/>
                <w:sz w:val="24"/>
                <w:szCs w:val="22"/>
                <w:lang w:val="en-US"/>
              </w:rPr>
            </w:pPr>
          </w:p>
        </w:tc>
      </w:tr>
      <w:tr w14:paraId="3FF7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0" w:hRule="atLeast"/>
        </w:trPr>
        <w:tc>
          <w:tcPr>
            <w:tcW w:w="630" w:type="dxa"/>
            <w:noWrap w:val="0"/>
            <w:vAlign w:val="center"/>
          </w:tcPr>
          <w:p w14:paraId="513EBB96">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146</w:t>
            </w:r>
          </w:p>
        </w:tc>
        <w:tc>
          <w:tcPr>
            <w:tcW w:w="2388" w:type="dxa"/>
            <w:noWrap w:val="0"/>
            <w:vAlign w:val="center"/>
          </w:tcPr>
          <w:p w14:paraId="2897685D">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区发展和改革委员会</w:t>
            </w:r>
          </w:p>
        </w:tc>
        <w:tc>
          <w:tcPr>
            <w:tcW w:w="2340" w:type="dxa"/>
            <w:noWrap w:val="0"/>
            <w:vAlign w:val="center"/>
          </w:tcPr>
          <w:p w14:paraId="343BD528">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固定资产投资项目核准</w:t>
            </w:r>
          </w:p>
        </w:tc>
        <w:tc>
          <w:tcPr>
            <w:tcW w:w="2460" w:type="dxa"/>
            <w:noWrap w:val="0"/>
            <w:vAlign w:val="center"/>
          </w:tcPr>
          <w:p w14:paraId="211AE518">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区政府</w:t>
            </w:r>
            <w:r>
              <w:rPr>
                <w:rFonts w:ascii="Times New Roman" w:hAnsi="Times New Roman" w:cs="Times New Roman"/>
                <w:kern w:val="0"/>
                <w:sz w:val="24"/>
                <w:szCs w:val="22"/>
                <w:lang w:val="en-US"/>
              </w:rPr>
              <w:t>(</w:t>
            </w:r>
            <w:r>
              <w:rPr>
                <w:rFonts w:ascii="Times New Roman" w:cs="Times New Roman"/>
                <w:kern w:val="0"/>
                <w:sz w:val="24"/>
                <w:szCs w:val="22"/>
                <w:lang w:val="en-US"/>
              </w:rPr>
              <w:t>由区行政审批局承办</w:t>
            </w:r>
            <w:r>
              <w:rPr>
                <w:rFonts w:ascii="Times New Roman" w:hAnsi="Times New Roman" w:cs="Times New Roman"/>
                <w:kern w:val="0"/>
                <w:sz w:val="24"/>
                <w:szCs w:val="22"/>
                <w:lang w:val="en-US"/>
              </w:rPr>
              <w:t>)</w:t>
            </w:r>
          </w:p>
        </w:tc>
        <w:tc>
          <w:tcPr>
            <w:tcW w:w="4140" w:type="dxa"/>
            <w:noWrap w:val="0"/>
            <w:vAlign w:val="center"/>
          </w:tcPr>
          <w:p w14:paraId="5D54041B">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《企业投资项目核准和备案管理条例》</w:t>
            </w:r>
          </w:p>
          <w:p w14:paraId="4AA21C52">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《国务院关于发布政府核准的投资项目目录</w:t>
            </w:r>
            <w:r>
              <w:rPr>
                <w:rFonts w:ascii="Times New Roman" w:hAnsi="Times New Roman" w:cs="Times New Roman"/>
                <w:kern w:val="0"/>
                <w:sz w:val="24"/>
                <w:szCs w:val="22"/>
                <w:lang w:val="en-US"/>
              </w:rPr>
              <w:t>(2016</w:t>
            </w:r>
            <w:r>
              <w:rPr>
                <w:rFonts w:ascii="Times New Roman" w:cs="Times New Roman"/>
                <w:kern w:val="0"/>
                <w:sz w:val="24"/>
                <w:szCs w:val="22"/>
                <w:lang w:val="en-US"/>
              </w:rPr>
              <w:t>年本）的通知》（国发〔</w:t>
            </w:r>
            <w:r>
              <w:rPr>
                <w:rFonts w:ascii="Times New Roman" w:hAnsi="Times New Roman" w:cs="Times New Roman"/>
                <w:kern w:val="0"/>
                <w:sz w:val="24"/>
                <w:szCs w:val="22"/>
                <w:lang w:val="en-US"/>
              </w:rPr>
              <w:t>2016</w:t>
            </w:r>
            <w:r>
              <w:rPr>
                <w:rFonts w:ascii="Times New Roman" w:cs="Times New Roman"/>
                <w:kern w:val="0"/>
                <w:sz w:val="24"/>
                <w:szCs w:val="22"/>
                <w:lang w:val="en-US"/>
              </w:rPr>
              <w:t>〕</w:t>
            </w:r>
            <w:r>
              <w:rPr>
                <w:rFonts w:ascii="Times New Roman" w:hAnsi="Times New Roman" w:cs="Times New Roman"/>
                <w:kern w:val="0"/>
                <w:sz w:val="24"/>
                <w:szCs w:val="22"/>
                <w:lang w:val="en-US"/>
              </w:rPr>
              <w:t>72</w:t>
            </w:r>
            <w:r>
              <w:rPr>
                <w:rFonts w:ascii="Times New Roman" w:cs="Times New Roman"/>
                <w:kern w:val="0"/>
                <w:sz w:val="24"/>
                <w:szCs w:val="22"/>
                <w:lang w:val="en-US"/>
              </w:rPr>
              <w:t>号）</w:t>
            </w:r>
          </w:p>
        </w:tc>
        <w:tc>
          <w:tcPr>
            <w:tcW w:w="1898" w:type="dxa"/>
            <w:noWrap w:val="0"/>
            <w:vAlign w:val="center"/>
          </w:tcPr>
          <w:p w14:paraId="1FFE4B59">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能源类项目</w:t>
            </w:r>
          </w:p>
        </w:tc>
      </w:tr>
      <w:tr w14:paraId="577C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230774D8">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147</w:t>
            </w:r>
          </w:p>
        </w:tc>
        <w:tc>
          <w:tcPr>
            <w:tcW w:w="2388" w:type="dxa"/>
            <w:noWrap w:val="0"/>
            <w:vAlign w:val="center"/>
          </w:tcPr>
          <w:p w14:paraId="17A8DA6F">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区发展和改革委员会</w:t>
            </w:r>
          </w:p>
        </w:tc>
        <w:tc>
          <w:tcPr>
            <w:tcW w:w="2340" w:type="dxa"/>
            <w:noWrap w:val="0"/>
            <w:vAlign w:val="center"/>
          </w:tcPr>
          <w:p w14:paraId="6D73BDE9">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新建不能满足管道保护要求的石油天然气管道防护方案审批</w:t>
            </w:r>
          </w:p>
        </w:tc>
        <w:tc>
          <w:tcPr>
            <w:tcW w:w="2460" w:type="dxa"/>
            <w:noWrap w:val="0"/>
            <w:vAlign w:val="center"/>
          </w:tcPr>
          <w:p w14:paraId="7D4DEC33">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区发展和改革委员会</w:t>
            </w:r>
          </w:p>
        </w:tc>
        <w:tc>
          <w:tcPr>
            <w:tcW w:w="4140" w:type="dxa"/>
            <w:noWrap w:val="0"/>
            <w:vAlign w:val="center"/>
          </w:tcPr>
          <w:p w14:paraId="3A8A0D73">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《中华人民共和国石油天然气管道保护法》</w:t>
            </w:r>
          </w:p>
        </w:tc>
        <w:tc>
          <w:tcPr>
            <w:tcW w:w="1898" w:type="dxa"/>
            <w:noWrap w:val="0"/>
            <w:vAlign w:val="center"/>
          </w:tcPr>
          <w:p w14:paraId="702B656C">
            <w:pPr>
              <w:pStyle w:val="6"/>
              <w:autoSpaceDE w:val="0"/>
              <w:autoSpaceDN w:val="0"/>
              <w:ind w:left="57"/>
              <w:jc w:val="left"/>
              <w:rPr>
                <w:rFonts w:ascii="Times New Roman" w:hAnsi="Times New Roman" w:cs="Times New Roman"/>
                <w:kern w:val="0"/>
                <w:sz w:val="24"/>
                <w:szCs w:val="22"/>
                <w:lang w:val="en-US"/>
              </w:rPr>
            </w:pPr>
          </w:p>
        </w:tc>
      </w:tr>
      <w:tr w14:paraId="2ABA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7A4483CB">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148</w:t>
            </w:r>
          </w:p>
        </w:tc>
        <w:tc>
          <w:tcPr>
            <w:tcW w:w="2388" w:type="dxa"/>
            <w:noWrap w:val="0"/>
            <w:vAlign w:val="center"/>
          </w:tcPr>
          <w:p w14:paraId="59BA171F">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区发展和改革委员会</w:t>
            </w:r>
          </w:p>
        </w:tc>
        <w:tc>
          <w:tcPr>
            <w:tcW w:w="2340" w:type="dxa"/>
            <w:noWrap w:val="0"/>
            <w:vAlign w:val="center"/>
          </w:tcPr>
          <w:p w14:paraId="6F51DE6C">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可能影响石油天然气管道保护的施工作业审批</w:t>
            </w:r>
          </w:p>
        </w:tc>
        <w:tc>
          <w:tcPr>
            <w:tcW w:w="2460" w:type="dxa"/>
            <w:noWrap w:val="0"/>
            <w:vAlign w:val="center"/>
          </w:tcPr>
          <w:p w14:paraId="5FEA51EF">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区发展和改革委员会</w:t>
            </w:r>
          </w:p>
        </w:tc>
        <w:tc>
          <w:tcPr>
            <w:tcW w:w="4140" w:type="dxa"/>
            <w:noWrap w:val="0"/>
            <w:vAlign w:val="center"/>
          </w:tcPr>
          <w:p w14:paraId="7AA65CBC">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《中华人民共和国石油天然气管道保护法》</w:t>
            </w:r>
          </w:p>
        </w:tc>
        <w:tc>
          <w:tcPr>
            <w:tcW w:w="1898" w:type="dxa"/>
            <w:noWrap w:val="0"/>
            <w:vAlign w:val="center"/>
          </w:tcPr>
          <w:p w14:paraId="7C6F78C0">
            <w:pPr>
              <w:pStyle w:val="6"/>
              <w:autoSpaceDE w:val="0"/>
              <w:autoSpaceDN w:val="0"/>
              <w:ind w:left="57"/>
              <w:jc w:val="left"/>
              <w:rPr>
                <w:rFonts w:ascii="Times New Roman" w:hAnsi="Times New Roman" w:cs="Times New Roman"/>
                <w:kern w:val="0"/>
                <w:sz w:val="24"/>
                <w:szCs w:val="22"/>
                <w:lang w:val="en-US"/>
              </w:rPr>
            </w:pPr>
          </w:p>
        </w:tc>
      </w:tr>
      <w:tr w14:paraId="4510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3100C3B5">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149</w:t>
            </w:r>
          </w:p>
        </w:tc>
        <w:tc>
          <w:tcPr>
            <w:tcW w:w="2388" w:type="dxa"/>
            <w:noWrap w:val="0"/>
            <w:vAlign w:val="center"/>
          </w:tcPr>
          <w:p w14:paraId="6C8A4AAA">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区消防救援大队</w:t>
            </w:r>
          </w:p>
        </w:tc>
        <w:tc>
          <w:tcPr>
            <w:tcW w:w="2340" w:type="dxa"/>
            <w:noWrap w:val="0"/>
            <w:vAlign w:val="center"/>
          </w:tcPr>
          <w:p w14:paraId="06CB4529">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公众聚集场所投入使用、营业前消防安全检查</w:t>
            </w:r>
          </w:p>
        </w:tc>
        <w:tc>
          <w:tcPr>
            <w:tcW w:w="2460" w:type="dxa"/>
            <w:noWrap w:val="0"/>
            <w:vAlign w:val="center"/>
          </w:tcPr>
          <w:p w14:paraId="1D312D44">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区消防救援大队</w:t>
            </w:r>
          </w:p>
        </w:tc>
        <w:tc>
          <w:tcPr>
            <w:tcW w:w="4140" w:type="dxa"/>
            <w:noWrap w:val="0"/>
            <w:vAlign w:val="center"/>
          </w:tcPr>
          <w:p w14:paraId="6AA33BE6">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《中华人民共和国消防法》</w:t>
            </w:r>
          </w:p>
        </w:tc>
        <w:tc>
          <w:tcPr>
            <w:tcW w:w="1898" w:type="dxa"/>
            <w:noWrap w:val="0"/>
            <w:vAlign w:val="top"/>
          </w:tcPr>
          <w:p w14:paraId="0112576B">
            <w:pPr>
              <w:pStyle w:val="6"/>
              <w:autoSpaceDE w:val="0"/>
              <w:autoSpaceDN w:val="0"/>
              <w:ind w:left="57"/>
              <w:jc w:val="left"/>
              <w:rPr>
                <w:rFonts w:ascii="Times New Roman" w:hAnsi="Times New Roman" w:cs="Times New Roman"/>
                <w:kern w:val="0"/>
                <w:sz w:val="24"/>
                <w:szCs w:val="22"/>
                <w:lang w:val="en-US"/>
              </w:rPr>
            </w:pPr>
          </w:p>
        </w:tc>
      </w:tr>
      <w:tr w14:paraId="5B2D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630" w:type="dxa"/>
            <w:noWrap w:val="0"/>
            <w:vAlign w:val="center"/>
          </w:tcPr>
          <w:p w14:paraId="1E0EFAA6">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150</w:t>
            </w:r>
          </w:p>
        </w:tc>
        <w:tc>
          <w:tcPr>
            <w:tcW w:w="2388" w:type="dxa"/>
            <w:noWrap w:val="0"/>
            <w:vAlign w:val="center"/>
          </w:tcPr>
          <w:p w14:paraId="105EE04E">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区税务局</w:t>
            </w:r>
          </w:p>
        </w:tc>
        <w:tc>
          <w:tcPr>
            <w:tcW w:w="2340" w:type="dxa"/>
            <w:noWrap w:val="0"/>
            <w:vAlign w:val="center"/>
          </w:tcPr>
          <w:p w14:paraId="45DB6945">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增值税防伪税控系统最高开票限额审批</w:t>
            </w:r>
          </w:p>
        </w:tc>
        <w:tc>
          <w:tcPr>
            <w:tcW w:w="2460" w:type="dxa"/>
            <w:noWrap w:val="0"/>
            <w:vAlign w:val="center"/>
          </w:tcPr>
          <w:p w14:paraId="0F619FF1">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区税务局</w:t>
            </w:r>
          </w:p>
        </w:tc>
        <w:tc>
          <w:tcPr>
            <w:tcW w:w="4140" w:type="dxa"/>
            <w:noWrap w:val="0"/>
            <w:vAlign w:val="center"/>
          </w:tcPr>
          <w:p w14:paraId="08E2BFF4">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《国务院对确需保留的行政审批项目设定行政许可的决定》</w:t>
            </w:r>
          </w:p>
        </w:tc>
        <w:tc>
          <w:tcPr>
            <w:tcW w:w="1898" w:type="dxa"/>
            <w:noWrap w:val="0"/>
            <w:vAlign w:val="top"/>
          </w:tcPr>
          <w:p w14:paraId="713B6293">
            <w:pPr>
              <w:pStyle w:val="6"/>
              <w:autoSpaceDE w:val="0"/>
              <w:autoSpaceDN w:val="0"/>
              <w:ind w:left="57"/>
              <w:jc w:val="left"/>
              <w:rPr>
                <w:rFonts w:ascii="Times New Roman" w:hAnsi="Times New Roman" w:cs="Times New Roman"/>
                <w:kern w:val="0"/>
                <w:sz w:val="24"/>
                <w:szCs w:val="22"/>
                <w:lang w:val="en-US"/>
              </w:rPr>
            </w:pPr>
          </w:p>
        </w:tc>
      </w:tr>
      <w:tr w14:paraId="2058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13856" w:type="dxa"/>
            <w:gridSpan w:val="6"/>
            <w:noWrap w:val="0"/>
            <w:vAlign w:val="center"/>
          </w:tcPr>
          <w:p w14:paraId="14115483">
            <w:pPr>
              <w:pStyle w:val="6"/>
              <w:tabs>
                <w:tab w:val="left" w:pos="5548"/>
              </w:tabs>
              <w:autoSpaceDE w:val="0"/>
              <w:autoSpaceDN w:val="0"/>
              <w:ind w:left="57"/>
              <w:jc w:val="left"/>
              <w:rPr>
                <w:rFonts w:ascii="Times New Roman" w:hAnsi="Times New Roman" w:cs="Times New Roman"/>
                <w:kern w:val="0"/>
                <w:sz w:val="24"/>
                <w:szCs w:val="22"/>
                <w:lang w:val="en-US"/>
              </w:rPr>
            </w:pPr>
            <w:r>
              <w:rPr>
                <w:rFonts w:ascii="Times New Roman" w:hAnsi="Times New Roman" w:cs="Times New Roman"/>
                <w:kern w:val="0"/>
                <w:sz w:val="24"/>
                <w:szCs w:val="22"/>
                <w:lang w:val="en-US"/>
              </w:rPr>
              <w:tab/>
            </w:r>
            <w:r>
              <w:rPr>
                <w:rFonts w:ascii="Times New Roman" w:cs="Times New Roman"/>
                <w:kern w:val="0"/>
                <w:sz w:val="24"/>
                <w:szCs w:val="22"/>
                <w:lang w:val="en-US"/>
              </w:rPr>
              <w:t>地方性法规设定的行政许可事项</w:t>
            </w:r>
          </w:p>
        </w:tc>
      </w:tr>
      <w:tr w14:paraId="52EF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444E6B9F">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151</w:t>
            </w:r>
          </w:p>
        </w:tc>
        <w:tc>
          <w:tcPr>
            <w:tcW w:w="2388" w:type="dxa"/>
            <w:noWrap w:val="0"/>
            <w:vAlign w:val="center"/>
          </w:tcPr>
          <w:p w14:paraId="719C4FB5">
            <w:pPr>
              <w:pStyle w:val="6"/>
              <w:autoSpaceDE w:val="0"/>
              <w:autoSpaceDN w:val="0"/>
              <w:ind w:left="57"/>
              <w:jc w:val="center"/>
              <w:rPr>
                <w:rFonts w:ascii="Times New Roman" w:hAnsi="Times New Roman" w:cs="Times New Roman"/>
                <w:kern w:val="0"/>
                <w:sz w:val="24"/>
                <w:szCs w:val="22"/>
                <w:lang w:val="en-US"/>
              </w:rPr>
            </w:pPr>
            <w:r>
              <w:rPr>
                <w:rFonts w:ascii="Times New Roman" w:cs="Times New Roman"/>
                <w:kern w:val="0"/>
                <w:sz w:val="24"/>
                <w:szCs w:val="22"/>
                <w:lang w:val="en-US"/>
              </w:rPr>
              <w:t>区市政和绿化管理局</w:t>
            </w:r>
          </w:p>
        </w:tc>
        <w:tc>
          <w:tcPr>
            <w:tcW w:w="2340" w:type="dxa"/>
            <w:noWrap w:val="0"/>
            <w:vAlign w:val="center"/>
          </w:tcPr>
          <w:p w14:paraId="64CAB81D">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燃气场站工程、市政中高压燃气管道工程的初步设计文件审批</w:t>
            </w:r>
          </w:p>
        </w:tc>
        <w:tc>
          <w:tcPr>
            <w:tcW w:w="2460" w:type="dxa"/>
            <w:noWrap w:val="0"/>
            <w:vAlign w:val="center"/>
          </w:tcPr>
          <w:p w14:paraId="685DBCD2">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区市政和绿化管理局</w:t>
            </w:r>
          </w:p>
        </w:tc>
        <w:tc>
          <w:tcPr>
            <w:tcW w:w="4140" w:type="dxa"/>
            <w:noWrap w:val="0"/>
            <w:vAlign w:val="center"/>
          </w:tcPr>
          <w:p w14:paraId="59F8E366">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《江苏省燃气管理条例》</w:t>
            </w:r>
          </w:p>
        </w:tc>
        <w:tc>
          <w:tcPr>
            <w:tcW w:w="1898" w:type="dxa"/>
            <w:noWrap w:val="0"/>
            <w:vAlign w:val="center"/>
          </w:tcPr>
          <w:p w14:paraId="59A9593D">
            <w:pPr>
              <w:pStyle w:val="6"/>
              <w:autoSpaceDE w:val="0"/>
              <w:autoSpaceDN w:val="0"/>
              <w:ind w:left="57"/>
              <w:jc w:val="left"/>
              <w:rPr>
                <w:rFonts w:ascii="Times New Roman" w:hAnsi="Times New Roman" w:cs="Times New Roman"/>
                <w:kern w:val="0"/>
                <w:sz w:val="24"/>
                <w:szCs w:val="22"/>
                <w:lang w:val="en-US"/>
              </w:rPr>
            </w:pPr>
          </w:p>
        </w:tc>
      </w:tr>
      <w:tr w14:paraId="6D26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69F28475">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152</w:t>
            </w:r>
          </w:p>
        </w:tc>
        <w:tc>
          <w:tcPr>
            <w:tcW w:w="2388" w:type="dxa"/>
            <w:noWrap w:val="0"/>
            <w:vAlign w:val="center"/>
          </w:tcPr>
          <w:p w14:paraId="36248C82">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区城市管理局</w:t>
            </w:r>
          </w:p>
        </w:tc>
        <w:tc>
          <w:tcPr>
            <w:tcW w:w="2340" w:type="dxa"/>
            <w:noWrap w:val="0"/>
            <w:vAlign w:val="center"/>
          </w:tcPr>
          <w:p w14:paraId="3B389C17">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临时占用道路以及其他公共场地摆摊经营许可</w:t>
            </w:r>
          </w:p>
        </w:tc>
        <w:tc>
          <w:tcPr>
            <w:tcW w:w="2460" w:type="dxa"/>
            <w:noWrap w:val="0"/>
            <w:vAlign w:val="center"/>
          </w:tcPr>
          <w:p w14:paraId="703CE0C2">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区城市管理局</w:t>
            </w:r>
          </w:p>
        </w:tc>
        <w:tc>
          <w:tcPr>
            <w:tcW w:w="4140" w:type="dxa"/>
            <w:noWrap w:val="0"/>
            <w:vAlign w:val="center"/>
          </w:tcPr>
          <w:p w14:paraId="05F93558">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《江苏省城市市容和环境卫生管理条例》</w:t>
            </w:r>
          </w:p>
        </w:tc>
        <w:tc>
          <w:tcPr>
            <w:tcW w:w="1898" w:type="dxa"/>
            <w:noWrap w:val="0"/>
            <w:vAlign w:val="center"/>
          </w:tcPr>
          <w:p w14:paraId="668BF525">
            <w:pPr>
              <w:pStyle w:val="6"/>
              <w:autoSpaceDE w:val="0"/>
              <w:autoSpaceDN w:val="0"/>
              <w:ind w:left="57"/>
              <w:jc w:val="left"/>
              <w:rPr>
                <w:rFonts w:ascii="Times New Roman" w:hAnsi="Times New Roman" w:cs="Times New Roman"/>
                <w:kern w:val="0"/>
                <w:sz w:val="24"/>
                <w:szCs w:val="22"/>
                <w:lang w:val="en-US"/>
              </w:rPr>
            </w:pPr>
          </w:p>
        </w:tc>
      </w:tr>
      <w:tr w14:paraId="0FD1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2CDB944F">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153</w:t>
            </w:r>
          </w:p>
        </w:tc>
        <w:tc>
          <w:tcPr>
            <w:tcW w:w="2388" w:type="dxa"/>
            <w:noWrap w:val="0"/>
            <w:vAlign w:val="center"/>
          </w:tcPr>
          <w:p w14:paraId="119A2F0F">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区城市管理局</w:t>
            </w:r>
          </w:p>
        </w:tc>
        <w:tc>
          <w:tcPr>
            <w:tcW w:w="2340" w:type="dxa"/>
            <w:noWrap w:val="0"/>
            <w:vAlign w:val="center"/>
          </w:tcPr>
          <w:p w14:paraId="05C6C3D3">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建筑垃圾消纳场地设置审批</w:t>
            </w:r>
          </w:p>
        </w:tc>
        <w:tc>
          <w:tcPr>
            <w:tcW w:w="2460" w:type="dxa"/>
            <w:noWrap w:val="0"/>
            <w:vAlign w:val="center"/>
          </w:tcPr>
          <w:p w14:paraId="144329B5">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区城市管理局</w:t>
            </w:r>
          </w:p>
        </w:tc>
        <w:tc>
          <w:tcPr>
            <w:tcW w:w="4140" w:type="dxa"/>
            <w:noWrap w:val="0"/>
            <w:vAlign w:val="center"/>
          </w:tcPr>
          <w:p w14:paraId="158E3FB9">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《江苏省固体废物污染环境防治条例》</w:t>
            </w:r>
          </w:p>
        </w:tc>
        <w:tc>
          <w:tcPr>
            <w:tcW w:w="1898" w:type="dxa"/>
            <w:noWrap w:val="0"/>
            <w:vAlign w:val="center"/>
          </w:tcPr>
          <w:p w14:paraId="38E2F0AC">
            <w:pPr>
              <w:pStyle w:val="6"/>
              <w:autoSpaceDE w:val="0"/>
              <w:autoSpaceDN w:val="0"/>
              <w:ind w:left="57"/>
              <w:jc w:val="left"/>
              <w:rPr>
                <w:rFonts w:ascii="Times New Roman" w:hAnsi="Times New Roman" w:cs="Times New Roman"/>
                <w:kern w:val="0"/>
                <w:sz w:val="24"/>
                <w:szCs w:val="22"/>
                <w:lang w:val="en-US"/>
              </w:rPr>
            </w:pPr>
          </w:p>
        </w:tc>
      </w:tr>
      <w:tr w14:paraId="4008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3C40ED06">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154</w:t>
            </w:r>
          </w:p>
        </w:tc>
        <w:tc>
          <w:tcPr>
            <w:tcW w:w="2388" w:type="dxa"/>
            <w:noWrap w:val="0"/>
            <w:vAlign w:val="center"/>
          </w:tcPr>
          <w:p w14:paraId="047756B5">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区市政和绿化管理局</w:t>
            </w:r>
          </w:p>
        </w:tc>
        <w:tc>
          <w:tcPr>
            <w:tcW w:w="2340" w:type="dxa"/>
            <w:noWrap w:val="0"/>
            <w:vAlign w:val="center"/>
          </w:tcPr>
          <w:p w14:paraId="5D05AB1E">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移植城市树木审批</w:t>
            </w:r>
          </w:p>
        </w:tc>
        <w:tc>
          <w:tcPr>
            <w:tcW w:w="2460" w:type="dxa"/>
            <w:noWrap w:val="0"/>
            <w:vAlign w:val="center"/>
          </w:tcPr>
          <w:p w14:paraId="3C6B9268">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区市政和绿化管理局</w:t>
            </w:r>
          </w:p>
        </w:tc>
        <w:tc>
          <w:tcPr>
            <w:tcW w:w="4140" w:type="dxa"/>
            <w:noWrap w:val="0"/>
            <w:vAlign w:val="center"/>
          </w:tcPr>
          <w:p w14:paraId="2A1BB55E">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《江苏省城市绿化管理条例》</w:t>
            </w:r>
          </w:p>
        </w:tc>
        <w:tc>
          <w:tcPr>
            <w:tcW w:w="1898" w:type="dxa"/>
            <w:noWrap w:val="0"/>
            <w:vAlign w:val="center"/>
          </w:tcPr>
          <w:p w14:paraId="7E705E5B">
            <w:pPr>
              <w:pStyle w:val="6"/>
              <w:autoSpaceDE w:val="0"/>
              <w:autoSpaceDN w:val="0"/>
              <w:ind w:left="57"/>
              <w:jc w:val="left"/>
              <w:rPr>
                <w:rFonts w:ascii="Times New Roman" w:hAnsi="Times New Roman" w:cs="Times New Roman"/>
                <w:kern w:val="0"/>
                <w:sz w:val="24"/>
                <w:szCs w:val="22"/>
                <w:lang w:val="en-US"/>
              </w:rPr>
            </w:pPr>
          </w:p>
        </w:tc>
      </w:tr>
      <w:tr w14:paraId="15EE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3236D41C">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155</w:t>
            </w:r>
          </w:p>
        </w:tc>
        <w:tc>
          <w:tcPr>
            <w:tcW w:w="2388" w:type="dxa"/>
            <w:noWrap w:val="0"/>
            <w:vAlign w:val="center"/>
          </w:tcPr>
          <w:p w14:paraId="41B1A5AC">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40F12117">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渔业港口经营许可</w:t>
            </w:r>
          </w:p>
        </w:tc>
        <w:tc>
          <w:tcPr>
            <w:tcW w:w="2460" w:type="dxa"/>
            <w:noWrap w:val="0"/>
            <w:vAlign w:val="center"/>
          </w:tcPr>
          <w:p w14:paraId="26A4DCBC">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5E087F6D">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《江苏省渔业港口和渔业船舶管理条例》</w:t>
            </w:r>
          </w:p>
        </w:tc>
        <w:tc>
          <w:tcPr>
            <w:tcW w:w="1898" w:type="dxa"/>
            <w:noWrap w:val="0"/>
            <w:vAlign w:val="center"/>
          </w:tcPr>
          <w:p w14:paraId="182806D3">
            <w:pPr>
              <w:pStyle w:val="6"/>
              <w:autoSpaceDE w:val="0"/>
              <w:autoSpaceDN w:val="0"/>
              <w:ind w:left="57"/>
              <w:jc w:val="left"/>
              <w:rPr>
                <w:rFonts w:ascii="Times New Roman" w:hAnsi="Times New Roman" w:cs="Times New Roman"/>
                <w:kern w:val="0"/>
                <w:sz w:val="24"/>
                <w:szCs w:val="22"/>
                <w:lang w:val="en-US"/>
              </w:rPr>
            </w:pPr>
          </w:p>
        </w:tc>
      </w:tr>
      <w:tr w14:paraId="4FC3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7F08EDDA">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156</w:t>
            </w:r>
          </w:p>
        </w:tc>
        <w:tc>
          <w:tcPr>
            <w:tcW w:w="2388" w:type="dxa"/>
            <w:noWrap w:val="0"/>
            <w:vAlign w:val="center"/>
          </w:tcPr>
          <w:p w14:paraId="34AD2055">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区文化和旅游局</w:t>
            </w:r>
          </w:p>
        </w:tc>
        <w:tc>
          <w:tcPr>
            <w:tcW w:w="2340" w:type="dxa"/>
            <w:noWrap w:val="0"/>
            <w:vAlign w:val="center"/>
          </w:tcPr>
          <w:p w14:paraId="5A54BD10">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尚未核定公布为文物保护单位的不可移动文物需要迁移、拆除的批准</w:t>
            </w:r>
          </w:p>
        </w:tc>
        <w:tc>
          <w:tcPr>
            <w:tcW w:w="2460" w:type="dxa"/>
            <w:noWrap w:val="0"/>
            <w:vAlign w:val="center"/>
          </w:tcPr>
          <w:p w14:paraId="4C4DA90E">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区文化和旅游局</w:t>
            </w:r>
          </w:p>
        </w:tc>
        <w:tc>
          <w:tcPr>
            <w:tcW w:w="4140" w:type="dxa"/>
            <w:noWrap w:val="0"/>
            <w:vAlign w:val="center"/>
          </w:tcPr>
          <w:p w14:paraId="025C50CA">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《江苏省文物保护条例》</w:t>
            </w:r>
          </w:p>
        </w:tc>
        <w:tc>
          <w:tcPr>
            <w:tcW w:w="1898" w:type="dxa"/>
            <w:noWrap w:val="0"/>
            <w:vAlign w:val="center"/>
          </w:tcPr>
          <w:p w14:paraId="4040B89A">
            <w:pPr>
              <w:pStyle w:val="6"/>
              <w:autoSpaceDE w:val="0"/>
              <w:autoSpaceDN w:val="0"/>
              <w:ind w:left="57"/>
              <w:jc w:val="left"/>
              <w:rPr>
                <w:rFonts w:ascii="Times New Roman" w:hAnsi="Times New Roman" w:cs="Times New Roman"/>
                <w:kern w:val="0"/>
                <w:sz w:val="24"/>
                <w:szCs w:val="22"/>
                <w:lang w:val="en-US"/>
              </w:rPr>
            </w:pPr>
          </w:p>
        </w:tc>
      </w:tr>
      <w:tr w14:paraId="51F5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6C49FD9A">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157</w:t>
            </w:r>
          </w:p>
        </w:tc>
        <w:tc>
          <w:tcPr>
            <w:tcW w:w="2388" w:type="dxa"/>
            <w:noWrap w:val="0"/>
            <w:vAlign w:val="center"/>
          </w:tcPr>
          <w:p w14:paraId="0C23B857">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区市场监督管理局</w:t>
            </w:r>
          </w:p>
        </w:tc>
        <w:tc>
          <w:tcPr>
            <w:tcW w:w="2340" w:type="dxa"/>
            <w:noWrap w:val="0"/>
            <w:vAlign w:val="center"/>
          </w:tcPr>
          <w:p w14:paraId="261835CB">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食品生产加工小作坊登记</w:t>
            </w:r>
          </w:p>
        </w:tc>
        <w:tc>
          <w:tcPr>
            <w:tcW w:w="2460" w:type="dxa"/>
            <w:noWrap w:val="0"/>
            <w:vAlign w:val="center"/>
          </w:tcPr>
          <w:p w14:paraId="120E5BD9">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区市场监督管理局</w:t>
            </w:r>
          </w:p>
        </w:tc>
        <w:tc>
          <w:tcPr>
            <w:tcW w:w="4140" w:type="dxa"/>
            <w:noWrap w:val="0"/>
            <w:vAlign w:val="center"/>
          </w:tcPr>
          <w:p w14:paraId="478936F6">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《江苏省食品小作坊和食品摊贩管理条例》</w:t>
            </w:r>
          </w:p>
        </w:tc>
        <w:tc>
          <w:tcPr>
            <w:tcW w:w="1898" w:type="dxa"/>
            <w:noWrap w:val="0"/>
            <w:vAlign w:val="center"/>
          </w:tcPr>
          <w:p w14:paraId="58C08532">
            <w:pPr>
              <w:pStyle w:val="6"/>
              <w:autoSpaceDE w:val="0"/>
              <w:autoSpaceDN w:val="0"/>
              <w:ind w:left="57"/>
              <w:jc w:val="left"/>
              <w:rPr>
                <w:rFonts w:ascii="Times New Roman" w:hAnsi="Times New Roman" w:cs="Times New Roman"/>
                <w:kern w:val="0"/>
                <w:sz w:val="24"/>
                <w:szCs w:val="22"/>
                <w:lang w:val="en-US"/>
              </w:rPr>
            </w:pPr>
          </w:p>
        </w:tc>
      </w:tr>
    </w:tbl>
    <w:p w14:paraId="772EFCFB">
      <w:pPr>
        <w:autoSpaceDE w:val="0"/>
        <w:autoSpaceDN w:val="0"/>
        <w:spacing w:before="72" w:beforeLines="30" w:line="305" w:lineRule="auto"/>
        <w:ind w:right="185" w:rightChars="88" w:firstLine="480" w:firstLineChars="200"/>
        <w:jc w:val="left"/>
        <w:rPr>
          <w:rFonts w:ascii="Times New Roman" w:hAnsi="Times New Roman" w:eastAsia="华文楷体"/>
          <w:sz w:val="24"/>
        </w:rPr>
        <w:sectPr>
          <w:footerReference r:id="rId3" w:type="default"/>
          <w:footerReference r:id="rId4" w:type="even"/>
          <w:pgSz w:w="16840" w:h="11910" w:orient="landscape"/>
          <w:pgMar w:top="1100" w:right="1240" w:bottom="1760" w:left="1460" w:header="0" w:footer="1563" w:gutter="0"/>
          <w:cols w:space="720" w:num="1"/>
        </w:sectPr>
      </w:pPr>
      <w:r>
        <w:rPr>
          <w:rFonts w:ascii="Times New Roman" w:hAnsi="Times New Roman" w:eastAsia="黑体"/>
          <w:kern w:val="0"/>
          <w:sz w:val="24"/>
          <w:szCs w:val="22"/>
          <w:lang w:bidi="zh-CN"/>
        </w:rPr>
        <w:t>备注：</w:t>
      </w:r>
      <w:r>
        <w:rPr>
          <w:rFonts w:ascii="Times New Roman" w:hAnsi="Times New Roman" w:eastAsia="华文楷体"/>
          <w:kern w:val="0"/>
          <w:sz w:val="24"/>
          <w:szCs w:val="22"/>
          <w:lang w:bidi="zh-CN"/>
        </w:rPr>
        <w:t>根据相对集中行政许可权改革方案，行政许可事项清单中的主管部门按照行业主管部门编列，实施机关按照改革方案确定的审批部门编列</w:t>
      </w:r>
    </w:p>
    <w:p w14:paraId="609F751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DE1B2">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8612505</wp:posOffset>
              </wp:positionH>
              <wp:positionV relativeFrom="page">
                <wp:posOffset>6376670</wp:posOffset>
              </wp:positionV>
              <wp:extent cx="737235" cy="23495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737235" cy="234950"/>
                      </a:xfrm>
                      <a:prstGeom prst="rect">
                        <a:avLst/>
                      </a:prstGeom>
                      <a:noFill/>
                      <a:ln>
                        <a:noFill/>
                      </a:ln>
                      <a:effectLst/>
                    </wps:spPr>
                    <wps:txbx>
                      <w:txbxContent>
                        <w:p w14:paraId="5F9E72C1">
                          <w:pPr>
                            <w:spacing w:line="349" w:lineRule="exact"/>
                            <w:ind w:left="20"/>
                            <w:jc w:val="left"/>
                            <w:rPr>
                              <w:sz w:val="28"/>
                            </w:rPr>
                          </w:pPr>
                          <w:r>
                            <w:rPr>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34</w:t>
                          </w:r>
                          <w:r>
                            <w:fldChar w:fldCharType="end"/>
                          </w:r>
                          <w:r>
                            <w:rPr>
                              <w:rFonts w:ascii="Times New Roman" w:hAnsi="Times New Roman"/>
                              <w:spacing w:val="68"/>
                              <w:sz w:val="28"/>
                            </w:rPr>
                            <w:t xml:space="preserve"> </w:t>
                          </w:r>
                          <w:r>
                            <w:rPr>
                              <w:sz w:val="28"/>
                            </w:rPr>
                            <w:t>—</w:t>
                          </w:r>
                        </w:p>
                      </w:txbxContent>
                    </wps:txbx>
                    <wps:bodyPr lIns="0" tIns="0" rIns="0" bIns="0" upright="1"/>
                  </wps:wsp>
                </a:graphicData>
              </a:graphic>
            </wp:anchor>
          </w:drawing>
        </mc:Choice>
        <mc:Fallback>
          <w:pict>
            <v:shape id="_x0000_s1026" o:spid="_x0000_s1026" o:spt="202" type="#_x0000_t202" style="position:absolute;left:0pt;margin-left:678.15pt;margin-top:502.1pt;height:18.5pt;width:58.05pt;mso-position-horizontal-relative:page;mso-position-vertical-relative:page;z-index:-251655168;mso-width-relative:page;mso-height-relative:page;" filled="f" stroked="f" coordsize="21600,21600" o:gfxdata="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lmhpu2wAAAA8BAAAPAAAAAAAAAAEAIAAAACIAAABkcnMvZG93bnJl&#10;di54bWxQSwECFAAUAAAACACHTuJANgoeCMEBAACBAwAADgAAAAAAAAABACAAAAAqAQAAZHJzL2Uy&#10;b0RvYy54bWxQSwUGAAAAAAYABgBZAQAAXQUAAAAA&#10;">
              <v:fill on="f" focussize="0,0"/>
              <v:stroke on="f"/>
              <v:imagedata o:title=""/>
              <o:lock v:ext="edit" aspectratio="f"/>
              <v:textbox inset="0mm,0mm,0mm,0mm">
                <w:txbxContent>
                  <w:p w14:paraId="5F9E72C1">
                    <w:pPr>
                      <w:spacing w:line="349" w:lineRule="exact"/>
                      <w:ind w:left="20"/>
                      <w:jc w:val="left"/>
                      <w:rPr>
                        <w:sz w:val="28"/>
                      </w:rPr>
                    </w:pPr>
                    <w:r>
                      <w:rPr>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34</w:t>
                    </w:r>
                    <w:r>
                      <w:fldChar w:fldCharType="end"/>
                    </w:r>
                    <w:r>
                      <w:rPr>
                        <w:rFonts w:ascii="Times New Roman" w:hAnsi="Times New Roman"/>
                        <w:spacing w:val="68"/>
                        <w:sz w:val="28"/>
                      </w:rPr>
                      <w:t xml:space="preserve"> </w:t>
                    </w:r>
                    <w:r>
                      <w:rPr>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CC327">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1449705</wp:posOffset>
              </wp:positionH>
              <wp:positionV relativeFrom="page">
                <wp:posOffset>6376670</wp:posOffset>
              </wp:positionV>
              <wp:extent cx="737235" cy="23495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737235" cy="234950"/>
                      </a:xfrm>
                      <a:prstGeom prst="rect">
                        <a:avLst/>
                      </a:prstGeom>
                      <a:noFill/>
                      <a:ln>
                        <a:noFill/>
                      </a:ln>
                      <a:effectLst/>
                    </wps:spPr>
                    <wps:txbx>
                      <w:txbxContent>
                        <w:p w14:paraId="64A4D8B0">
                          <w:pPr>
                            <w:spacing w:line="349" w:lineRule="exact"/>
                            <w:ind w:left="20"/>
                            <w:jc w:val="left"/>
                            <w:rPr>
                              <w:sz w:val="28"/>
                            </w:rPr>
                          </w:pPr>
                          <w:r>
                            <w:rPr>
                              <w:sz w:val="28"/>
                            </w:rPr>
                            <w:t xml:space="preserve">— </w:t>
                          </w:r>
                          <w:r>
                            <w:fldChar w:fldCharType="begin"/>
                          </w:r>
                          <w:r>
                            <w:rPr>
                              <w:rFonts w:ascii="Times New Roman" w:hAnsi="Times New Roman"/>
                              <w:sz w:val="28"/>
                            </w:rPr>
                            <w:instrText xml:space="preserve"> PAGE </w:instrText>
                          </w:r>
                          <w:r>
                            <w:fldChar w:fldCharType="separate"/>
                          </w:r>
                          <w:r>
                            <w:t>70</w:t>
                          </w:r>
                          <w:r>
                            <w:fldChar w:fldCharType="end"/>
                          </w:r>
                          <w:r>
                            <w:rPr>
                              <w:rFonts w:ascii="Times New Roman" w:hAnsi="Times New Roman"/>
                              <w:spacing w:val="68"/>
                              <w:sz w:val="28"/>
                            </w:rPr>
                            <w:t xml:space="preserve"> </w:t>
                          </w:r>
                          <w:r>
                            <w:rPr>
                              <w:sz w:val="28"/>
                            </w:rPr>
                            <w:t>—</w:t>
                          </w:r>
                        </w:p>
                      </w:txbxContent>
                    </wps:txbx>
                    <wps:bodyPr lIns="0" tIns="0" rIns="0" bIns="0" upright="1"/>
                  </wps:wsp>
                </a:graphicData>
              </a:graphic>
            </wp:anchor>
          </w:drawing>
        </mc:Choice>
        <mc:Fallback>
          <w:pict>
            <v:shape id="_x0000_s1026" o:spid="_x0000_s1026" o:spt="202" type="#_x0000_t202" style="position:absolute;left:0pt;margin-left:114.15pt;margin-top:502.1pt;height:18.5pt;width:58.05pt;mso-position-horizontal-relative:page;mso-position-vertical-relative:page;z-index:-251656192;mso-width-relative:page;mso-height-relative:page;" filled="f" stroked="f" coordsize="21600,21600" o:gfxdata="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F2K0S2gAAAA0BAAAPAAAAAAAAAAEAIAAAACIAAABkcnMvZG93bnJl&#10;di54bWxQSwECFAAUAAAACACHTuJA01W9JsIBAACBAwAADgAAAAAAAAABACAAAAApAQAAZHJzL2Uy&#10;b0RvYy54bWxQSwUGAAAAAAYABgBZAQAAXQUAAAAA&#10;">
              <v:fill on="f" focussize="0,0"/>
              <v:stroke on="f"/>
              <v:imagedata o:title=""/>
              <o:lock v:ext="edit" aspectratio="f"/>
              <v:textbox inset="0mm,0mm,0mm,0mm">
                <w:txbxContent>
                  <w:p w14:paraId="64A4D8B0">
                    <w:pPr>
                      <w:spacing w:line="349" w:lineRule="exact"/>
                      <w:ind w:left="20"/>
                      <w:jc w:val="left"/>
                      <w:rPr>
                        <w:sz w:val="28"/>
                      </w:rPr>
                    </w:pPr>
                    <w:r>
                      <w:rPr>
                        <w:sz w:val="28"/>
                      </w:rPr>
                      <w:t xml:space="preserve">— </w:t>
                    </w:r>
                    <w:r>
                      <w:fldChar w:fldCharType="begin"/>
                    </w:r>
                    <w:r>
                      <w:rPr>
                        <w:rFonts w:ascii="Times New Roman" w:hAnsi="Times New Roman"/>
                        <w:sz w:val="28"/>
                      </w:rPr>
                      <w:instrText xml:space="preserve"> PAGE </w:instrText>
                    </w:r>
                    <w:r>
                      <w:fldChar w:fldCharType="separate"/>
                    </w:r>
                    <w:r>
                      <w:t>70</w:t>
                    </w:r>
                    <w:r>
                      <w:fldChar w:fldCharType="end"/>
                    </w:r>
                    <w:r>
                      <w:rPr>
                        <w:rFonts w:ascii="Times New Roman" w:hAnsi="Times New Roman"/>
                        <w:spacing w:val="68"/>
                        <w:sz w:val="28"/>
                      </w:rPr>
                      <w:t xml:space="preserve"> </w:t>
                    </w:r>
                    <w:r>
                      <w:rPr>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wNmZkNDQxZTk1MjIzMDk3MmJlZmIyYWI1ODA2MzIifQ=="/>
  </w:docVars>
  <w:rsids>
    <w:rsidRoot w:val="30D51FC0"/>
    <w:rsid w:val="30D51FC0"/>
    <w:rsid w:val="3A170F19"/>
    <w:rsid w:val="6FDF1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567"/>
    </w:p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customStyle="1" w:styleId="6">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905</Words>
  <Characters>946</Characters>
  <Lines>0</Lines>
  <Paragraphs>0</Paragraphs>
  <TotalTime>0</TotalTime>
  <ScaleCrop>false</ScaleCrop>
  <LinksUpToDate>false</LinksUpToDate>
  <CharactersWithSpaces>986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2022-11-02T07:41:00Z</dcterms:created>
  <dc:creator>Nothing</dc:creator>
  <cp:lastModifiedBy>0803</cp:lastModifiedBy>
  <dcterms:modified xsi:type="dcterms:W3CDTF">2025-02-11T01:56:16Z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B37AEA67C7184FCCB86EE483C293276F</vt:lpwstr>
  </property>
  <property fmtid="{D5CDD505-2E9C-101B-9397-08002B2CF9AE}" pid="4" name="KSOTemplateDocerSaveRecord">
    <vt:lpwstr>eyJoZGlkIjoiYWUwNmZkNDQxZTk1MjIzMDk3MmJlZmIyYWI1ODA2MzIiLCJ1c2VySWQiOiIxNDYxNDUyNDQ3In0=</vt:lpwstr>
  </property>
</Properties>
</file>