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D925C">
      <w:pPr>
        <w:adjustRightInd w:val="0"/>
        <w:snapToGrid w:val="0"/>
        <w:spacing w:line="500" w:lineRule="exact"/>
        <w:jc w:val="center"/>
        <w:outlineLvl w:val="0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南通市崇川区学田街道“完整社区（一期）”设施扩容与平台融合建设项目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招标公告</w:t>
      </w:r>
    </w:p>
    <w:bookmarkEnd w:id="0"/>
    <w:p w14:paraId="14C317C3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南通市崇川区学田街道办事处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南通市崇川区学田街道“完整社区（一期）”设施扩容与平台融合建设项目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进行招标采购，欢迎符合条件的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投标。</w:t>
      </w:r>
    </w:p>
    <w:p w14:paraId="7653B98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项目概况</w:t>
      </w:r>
    </w:p>
    <w:p w14:paraId="56DC935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南通市崇川区学田街道“完整社区（一期）”设施扩容与平台融合建设项目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的潜在投标人</w:t>
      </w:r>
      <w:r>
        <w:rPr>
          <w:rFonts w:hint="eastAsia" w:ascii="宋体" w:hAnsi="宋体" w:cs="宋体"/>
          <w:sz w:val="24"/>
          <w:highlight w:val="none"/>
        </w:rPr>
        <w:t>应在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南通市崇川区人民政府网-公告公示栏</w:t>
      </w:r>
      <w:r>
        <w:rPr>
          <w:rFonts w:hint="eastAsia" w:ascii="宋体" w:hAnsi="宋体" w:eastAsia="宋体" w:cs="宋体"/>
          <w:sz w:val="24"/>
          <w:highlight w:val="none"/>
        </w:rPr>
        <w:t>获取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招标文件，并于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2026年05月12日09时30分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（北京时间）前递交投标文件。</w:t>
      </w:r>
    </w:p>
    <w:p w14:paraId="26599361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一、项目基本情况</w:t>
      </w:r>
    </w:p>
    <w:p w14:paraId="1B195A02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南通市崇川区学田街道“完整社区（一期）”设施扩容与平台融合建设项目</w:t>
      </w:r>
    </w:p>
    <w:p w14:paraId="1248C5D0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预算金额：人民币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97.5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6AE680A8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最高限价：人民币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97.5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投标报价超过最高限价者按无效标处理。</w:t>
      </w:r>
    </w:p>
    <w:p w14:paraId="2225C402">
      <w:pPr>
        <w:widowControl/>
        <w:snapToGrid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采购需求：具体内容详见第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项目需求，请仔细研究。</w:t>
      </w:r>
    </w:p>
    <w:p w14:paraId="5EAFC65D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合同履行期限：自合同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签订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之日起 90 日历天内完成供货、安装、调试、性能测试及交接。</w:t>
      </w:r>
    </w:p>
    <w:p w14:paraId="75E4E00B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本项目不接受联合体投标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57070034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二、申请人的资格要求：</w:t>
      </w:r>
    </w:p>
    <w:p w14:paraId="3E4A1C9D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1.满足《中华人民共和国政府采购法》第二十二条规定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2676155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.本项目的特定资格要求：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无</w:t>
      </w:r>
    </w:p>
    <w:p w14:paraId="6A41E99E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3.投标人具有独立承担民事责任的能力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提供法人或者其他组织的营业执照等证明文件，自然人的身份证明。</w:t>
      </w:r>
    </w:p>
    <w:p w14:paraId="02B15997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法定代表人参加投标的，必须提供法定代表人身份证明及法定代表人本人身份证复印件；非法定代表人参加投标的，必须提供法定代表人身份证明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法定代表人本人身份证复印件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法定代表人签字或盖章的授权委托书及被授权人本人身份证复印件。</w:t>
      </w:r>
    </w:p>
    <w:p w14:paraId="4B6DE1C6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未被“信用中国”网站列入失信被执行人、重大税收违法案件当事人名单、政府采购严重失信行为记录名单（投标文件中无需提供证明材料，代理机构工作人员现场查询并存档）；</w:t>
      </w:r>
    </w:p>
    <w:p w14:paraId="170CBC8E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拒绝下述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参加本次采购活动：</w:t>
      </w:r>
    </w:p>
    <w:p w14:paraId="790DD7A2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单位负责人为同一人或者存在直接控股、管理关系的不同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，不得参加同一合同项下的政府采购活动。</w:t>
      </w:r>
    </w:p>
    <w:p w14:paraId="1010BE73">
      <w:pPr>
        <w:spacing w:line="500" w:lineRule="exact"/>
        <w:ind w:firstLine="484" w:firstLineChars="20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（2）凡为采购项目提供整体设计、规范编制或者项目管理、监理、检测等服务的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，不得再参加本项目的采购活动。</w:t>
      </w:r>
    </w:p>
    <w:p w14:paraId="3E418EE4">
      <w:pPr>
        <w:spacing w:line="500" w:lineRule="exact"/>
        <w:ind w:firstLine="487" w:firstLineChars="202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具体资格要求详见第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六部分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中的“资格审查文件”。</w:t>
      </w:r>
    </w:p>
    <w:p w14:paraId="5E25C00D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三、获取招标文件</w:t>
      </w:r>
    </w:p>
    <w:p w14:paraId="5F7FD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时间：本公告发布之日起至2026 年5月12日。 </w:t>
      </w:r>
    </w:p>
    <w:p w14:paraId="1312C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地点：“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南通市崇川区人民政府网-公告公示栏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” </w:t>
      </w:r>
    </w:p>
    <w:p w14:paraId="3A6D5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方式：自行下载</w:t>
      </w:r>
    </w:p>
    <w:p w14:paraId="2C9F862A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四、提交投标文件截止时间、开标时间和地点</w:t>
      </w:r>
    </w:p>
    <w:p w14:paraId="0C11E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提交投标文件截止时间、开标时间：2026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05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09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分（北京时间）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逾时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将拒绝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接收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投标文件。</w:t>
      </w:r>
    </w:p>
    <w:p w14:paraId="0A76BAF0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cs="宋体"/>
          <w:sz w:val="24"/>
          <w:highlight w:val="none"/>
        </w:rPr>
        <w:t>南通市崇川区工农路358号11楼江苏大成开标室</w:t>
      </w:r>
      <w:r>
        <w:rPr>
          <w:rFonts w:hint="eastAsia" w:ascii="宋体" w:hAnsi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房间编号1111</w:t>
      </w:r>
      <w:r>
        <w:rPr>
          <w:rFonts w:hint="eastAsia" w:ascii="宋体" w:hAnsi="宋体" w:cs="宋体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，如有变动另行通知。</w:t>
      </w:r>
    </w:p>
    <w:p w14:paraId="03A3803A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五、公告期限</w:t>
      </w:r>
    </w:p>
    <w:p w14:paraId="60DEAF59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自本公告发布之日起5个工作日。</w:t>
      </w:r>
    </w:p>
    <w:p w14:paraId="374BD8F3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六、其他补充事宜</w:t>
      </w:r>
    </w:p>
    <w:p w14:paraId="055B550A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highlight w:val="none"/>
        </w:rPr>
        <w:t>投标保证金：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免收。</w:t>
      </w:r>
    </w:p>
    <w:p w14:paraId="5D8761DE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highlight w:val="none"/>
        </w:rPr>
        <w:t>项目开标活动模式：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线下</w:t>
      </w:r>
      <w:r>
        <w:rPr>
          <w:rFonts w:hint="eastAsia" w:ascii="宋体" w:hAnsi="宋体" w:eastAsia="宋体" w:cs="宋体"/>
          <w:sz w:val="24"/>
          <w:highlight w:val="none"/>
        </w:rPr>
        <w:t>开标模式，投标人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准时</w:t>
      </w:r>
      <w:r>
        <w:rPr>
          <w:rFonts w:hint="eastAsia" w:ascii="宋体" w:hAnsi="宋体" w:eastAsia="宋体" w:cs="宋体"/>
          <w:sz w:val="24"/>
          <w:highlight w:val="none"/>
        </w:rPr>
        <w:t>参加开标会。</w:t>
      </w:r>
    </w:p>
    <w:p w14:paraId="68E13BD8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highlight w:val="none"/>
        </w:rPr>
        <w:t>项目演示、样品、答辩等（如有请描述）：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具体详见文件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69E67F5F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4.履约保证金：本项目中标后的履约保证金为项目合同总价款的10%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，以银行转账或电汇或银行保函等非现金形式缴纳。</w:t>
      </w:r>
    </w:p>
    <w:p w14:paraId="4DF8448F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应依照规定提交各类声明函、承诺函，不再同时提供原件备查或提供有关部门出具的相关证明文件。但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sz w:val="24"/>
          <w:highlight w:val="none"/>
        </w:rPr>
        <w:t>应做好提交声明函、承诺函相应原件的核查准备；核查后发现虚假或违背承诺的，依照相关法律法规规定处理。</w:t>
      </w:r>
    </w:p>
    <w:p w14:paraId="7F93BDD7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七、对本次招标提出询问，请按以下方式联系。</w:t>
      </w:r>
    </w:p>
    <w:p w14:paraId="7819811A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1.采购人信息</w:t>
      </w:r>
    </w:p>
    <w:p w14:paraId="2EAB7B8E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名 称：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南通市崇川区学田街道办事处</w:t>
      </w:r>
    </w:p>
    <w:p w14:paraId="7DC83195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地址：南通市崇川区五一路505号</w:t>
      </w:r>
    </w:p>
    <w:p w14:paraId="23CB47F0">
      <w:pPr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联系人：曹先生</w:t>
      </w:r>
    </w:p>
    <w:p w14:paraId="4C62A84A">
      <w:pPr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联系方式：13390992226</w:t>
      </w:r>
    </w:p>
    <w:p w14:paraId="2A094BBD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2.招标代理机构信息</w:t>
      </w:r>
    </w:p>
    <w:p w14:paraId="20280007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名 称：江苏大成工程咨询有限公司</w:t>
      </w:r>
    </w:p>
    <w:p w14:paraId="1AA2602A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联系人：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汪晓瑭、童艳</w:t>
      </w:r>
    </w:p>
    <w:p w14:paraId="3179214E">
      <w:pPr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联系方式：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18451050909、18662908181</w:t>
      </w:r>
    </w:p>
    <w:p w14:paraId="1FA2191D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地址：江苏省南通市崇川区工农路358号11层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556E7"/>
    <w:rsid w:val="55D5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line="360" w:lineRule="auto"/>
      <w:ind w:firstLine="420" w:firstLineChars="200"/>
    </w:pPr>
    <w:rPr>
      <w:rFonts w:ascii="宋体" w:hAnsi="宋体" w:eastAsia="宋体"/>
      <w:sz w:val="21"/>
      <w:szCs w:val="20"/>
    </w:rPr>
  </w:style>
  <w:style w:type="paragraph" w:styleId="3">
    <w:name w:val="Body Text Indent"/>
    <w:basedOn w:val="1"/>
    <w:uiPriority w:val="0"/>
    <w:pPr>
      <w:ind w:left="765"/>
    </w:pPr>
    <w:rPr>
      <w:rFonts w:ascii="仿宋_GB2312" w:eastAsia="仿宋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2026-04-21T09:11:00Z</dcterms:created>
  <dc:creator>童</dc:creator>
  <cp:lastModifiedBy>童</cp:lastModifiedBy>
  <dcterms:modified xsi:type="dcterms:W3CDTF">2026-04-21T09:11:46Z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FE8DDDD89BE74DC4A5C4ACE481A6469A_11</vt:lpwstr>
  </property>
  <property fmtid="{D5CDD505-2E9C-101B-9397-08002B2CF9AE}" pid="4" name="KSOTemplateDocerSaveRecord">
    <vt:lpwstr>eyJoZGlkIjoiYmMyZGZkN2IwOTIxZGY0ZTA3YWFlMTJkMmNmMTc2ZDUiLCJ1c2VySWQiOiI4Mzk5Nzg3MzMifQ==</vt:lpwstr>
  </property>
</Properties>
</file>